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1289378"/>
        <w:docPartObj>
          <w:docPartGallery w:val="Cover Pages"/>
          <w:docPartUnique/>
        </w:docPartObj>
      </w:sdtPr>
      <w:sdtEndPr>
        <w:rPr>
          <w:lang w:val="bg-BG"/>
        </w:rPr>
      </w:sdtEndPr>
      <w:sdtContent>
        <w:p w14:paraId="51D1841D" w14:textId="2E245CC9" w:rsidR="00B845EE" w:rsidRDefault="00B845EE">
          <w:r>
            <w:rPr>
              <w:noProof/>
            </w:rPr>
            <mc:AlternateContent>
              <mc:Choice Requires="wpg">
                <w:drawing>
                  <wp:anchor distT="0" distB="0" distL="114300" distR="114300" simplePos="0" relativeHeight="251662336" behindDoc="0" locked="0" layoutInCell="1" allowOverlap="1" wp14:anchorId="6DC62FF6" wp14:editId="672AF1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81501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294238D" w14:textId="589E1DEB" w:rsidR="00B845EE" w:rsidRDefault="00C516B6">
          <w:pPr>
            <w:spacing w:after="160" w:line="259" w:lineRule="auto"/>
            <w:ind w:left="0" w:right="0" w:firstLine="0"/>
            <w:jc w:val="left"/>
            <w:rPr>
              <w:lang w:val="bg-BG"/>
            </w:rPr>
          </w:pPr>
          <w:r>
            <w:rPr>
              <w:noProof/>
            </w:rPr>
            <mc:AlternateContent>
              <mc:Choice Requires="wps">
                <w:drawing>
                  <wp:anchor distT="0" distB="0" distL="114300" distR="114300" simplePos="0" relativeHeight="251659264" behindDoc="0" locked="0" layoutInCell="1" allowOverlap="1" wp14:anchorId="47695DE9" wp14:editId="535D0AA8">
                    <wp:simplePos x="0" y="0"/>
                    <wp:positionH relativeFrom="page">
                      <wp:posOffset>-181583</wp:posOffset>
                    </wp:positionH>
                    <wp:positionV relativeFrom="page">
                      <wp:posOffset>1887166</wp:posOffset>
                    </wp:positionV>
                    <wp:extent cx="7237095" cy="5544766"/>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237095" cy="55447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EEAC2F" w14:textId="77777777" w:rsidR="00824C6A" w:rsidRPr="00B7212B" w:rsidRDefault="00824C6A" w:rsidP="00B7212B">
                                <w:pPr>
                                  <w:jc w:val="center"/>
                                  <w:rPr>
                                    <w:b/>
                                    <w:bCs/>
                                    <w:sz w:val="56"/>
                                    <w:szCs w:val="56"/>
                                  </w:rPr>
                                </w:pPr>
                                <w:r w:rsidRPr="00B7212B">
                                  <w:rPr>
                                    <w:b/>
                                    <w:bCs/>
                                    <w:sz w:val="56"/>
                                    <w:szCs w:val="56"/>
                                  </w:rPr>
                                  <w:t>University of Wales Trinity Saint David</w:t>
                                </w:r>
                              </w:p>
                              <w:p w14:paraId="33BF94C5" w14:textId="77777777" w:rsidR="000079E4" w:rsidRDefault="000079E4" w:rsidP="00824C6A">
                                <w:pPr>
                                  <w:rPr>
                                    <w:b/>
                                    <w:bCs/>
                                    <w:sz w:val="40"/>
                                    <w:szCs w:val="40"/>
                                  </w:rPr>
                                </w:pPr>
                              </w:p>
                              <w:p w14:paraId="7F481DBC" w14:textId="77777777" w:rsidR="000079E4" w:rsidRDefault="000079E4" w:rsidP="003306D3">
                                <w:pPr>
                                  <w:ind w:left="0" w:firstLine="0"/>
                                  <w:rPr>
                                    <w:b/>
                                    <w:bCs/>
                                    <w:sz w:val="40"/>
                                    <w:szCs w:val="40"/>
                                  </w:rPr>
                                </w:pPr>
                              </w:p>
                              <w:p w14:paraId="4D025B44" w14:textId="77777777" w:rsidR="003306D3" w:rsidRDefault="003306D3" w:rsidP="003306D3">
                                <w:pPr>
                                  <w:ind w:left="0" w:firstLine="0"/>
                                  <w:rPr>
                                    <w:b/>
                                    <w:bCs/>
                                    <w:sz w:val="40"/>
                                    <w:szCs w:val="40"/>
                                  </w:rPr>
                                </w:pPr>
                              </w:p>
                              <w:p w14:paraId="79E1BA30" w14:textId="77777777" w:rsidR="003306D3" w:rsidRDefault="003306D3" w:rsidP="003306D3">
                                <w:pPr>
                                  <w:ind w:left="0" w:firstLine="0"/>
                                  <w:rPr>
                                    <w:b/>
                                    <w:bCs/>
                                    <w:sz w:val="40"/>
                                    <w:szCs w:val="40"/>
                                  </w:rPr>
                                </w:pPr>
                              </w:p>
                              <w:p w14:paraId="7BB83EA5" w14:textId="77777777" w:rsidR="00D6418F" w:rsidRDefault="00D6418F" w:rsidP="00824C6A">
                                <w:pPr>
                                  <w:rPr>
                                    <w:b/>
                                    <w:bCs/>
                                    <w:sz w:val="40"/>
                                    <w:szCs w:val="40"/>
                                  </w:rPr>
                                </w:pPr>
                              </w:p>
                              <w:p w14:paraId="79B840E1" w14:textId="48605C89" w:rsidR="00D6418F" w:rsidRDefault="0029239E" w:rsidP="00BD1B5C">
                                <w:pPr>
                                  <w:ind w:left="0" w:firstLine="0"/>
                                  <w:rPr>
                                    <w:caps/>
                                    <w:color w:val="4472C4" w:themeColor="accent1"/>
                                    <w:sz w:val="56"/>
                                    <w:szCs w:val="56"/>
                                  </w:rPr>
                                </w:pPr>
                                <w:r w:rsidRPr="00BD1B5C">
                                  <w:rPr>
                                    <w:caps/>
                                    <w:color w:val="4472C4" w:themeColor="accent1"/>
                                    <w:sz w:val="56"/>
                                    <w:szCs w:val="56"/>
                                  </w:rPr>
                                  <w:t>COMMUNITY ENGAGEMENT</w:t>
                                </w:r>
                              </w:p>
                              <w:p w14:paraId="23E08F73" w14:textId="122FDA43" w:rsidR="006F5924" w:rsidRDefault="002D22BB" w:rsidP="002D22BB">
                                <w:pPr>
                                  <w:ind w:left="0" w:firstLine="0"/>
                                  <w:jc w:val="center"/>
                                  <w:rPr>
                                    <w:color w:val="4472C4" w:themeColor="accent1"/>
                                    <w:sz w:val="64"/>
                                    <w:szCs w:val="64"/>
                                  </w:rPr>
                                </w:pPr>
                                <w:r>
                                  <w:rPr>
                                    <w:color w:val="4472C4" w:themeColor="accent1"/>
                                    <w:sz w:val="64"/>
                                    <w:szCs w:val="64"/>
                                  </w:rPr>
                                  <w:t>LCBB4002</w:t>
                                </w:r>
                              </w:p>
                              <w:p w14:paraId="08AC6066" w14:textId="77777777" w:rsidR="00B7212B" w:rsidRDefault="00B7212B" w:rsidP="002D22BB">
                                <w:pPr>
                                  <w:ind w:left="0" w:firstLine="0"/>
                                  <w:jc w:val="center"/>
                                  <w:rPr>
                                    <w:color w:val="4472C4" w:themeColor="accent1"/>
                                    <w:sz w:val="64"/>
                                    <w:szCs w:val="64"/>
                                  </w:rPr>
                                </w:pPr>
                              </w:p>
                              <w:p w14:paraId="38B89485" w14:textId="77777777" w:rsidR="00350D86" w:rsidRDefault="00350D86" w:rsidP="002D22BB">
                                <w:pPr>
                                  <w:ind w:left="0" w:firstLine="0"/>
                                  <w:jc w:val="center"/>
                                  <w:rPr>
                                    <w:color w:val="4472C4" w:themeColor="accent1"/>
                                    <w:sz w:val="64"/>
                                    <w:szCs w:val="64"/>
                                  </w:rPr>
                                </w:pPr>
                              </w:p>
                              <w:p w14:paraId="4DD9DFDB" w14:textId="693984E6" w:rsidR="00B7212B" w:rsidRPr="00350D86" w:rsidRDefault="00B7212B" w:rsidP="00B7212B">
                                <w:pPr>
                                  <w:spacing w:after="0" w:line="242" w:lineRule="auto"/>
                                  <w:ind w:left="2" w:right="0" w:firstLine="0"/>
                                  <w:jc w:val="center"/>
                                  <w:rPr>
                                    <w:b/>
                                    <w:bCs/>
                                    <w:sz w:val="72"/>
                                    <w:szCs w:val="72"/>
                                  </w:rPr>
                                </w:pPr>
                                <w:r w:rsidRPr="00350D86">
                                  <w:rPr>
                                    <w:b/>
                                    <w:sz w:val="72"/>
                                    <w:szCs w:val="72"/>
                                  </w:rPr>
                                  <w:t>Reflective  Report</w:t>
                                </w:r>
                              </w:p>
                              <w:p w14:paraId="655FDB47" w14:textId="77777777" w:rsidR="000079E4" w:rsidRDefault="000079E4" w:rsidP="00824C6A">
                                <w:pPr>
                                  <w:rPr>
                                    <w:b/>
                                    <w:bCs/>
                                    <w:sz w:val="40"/>
                                    <w:szCs w:val="40"/>
                                  </w:rPr>
                                </w:pPr>
                              </w:p>
                              <w:p w14:paraId="6007E723" w14:textId="77777777" w:rsidR="000079E4" w:rsidRPr="00824C6A" w:rsidRDefault="000079E4" w:rsidP="00824C6A">
                                <w:pPr>
                                  <w:rPr>
                                    <w:b/>
                                    <w:bCs/>
                                    <w:sz w:val="40"/>
                                    <w:szCs w:val="40"/>
                                  </w:rPr>
                                </w:pPr>
                              </w:p>
                              <w:p w14:paraId="6D050A35" w14:textId="1FCA38B8" w:rsidR="00B845EE" w:rsidRDefault="00B845E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7695DE9" id="_x0000_t202" coordsize="21600,21600" o:spt="202" path="m,l,21600r21600,l21600,xe">
                    <v:stroke joinstyle="miter"/>
                    <v:path gradientshapeok="t" o:connecttype="rect"/>
                  </v:shapetype>
                  <v:shape id="Text Box 154" o:spid="_x0000_s1026" type="#_x0000_t202" style="position:absolute;margin-left:-14.3pt;margin-top:148.6pt;width:569.85pt;height:436.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" filled="f" stroked="f" strokeweight=".5pt">
                    <v:textbox inset="126pt,0,54pt,0">
                      <w:txbxContent>
                        <w:p w14:paraId="2BEEAC2F" w14:textId="77777777" w:rsidR="00824C6A" w:rsidRPr="00B7212B" w:rsidRDefault="00824C6A" w:rsidP="00B7212B">
                          <w:pPr>
                            <w:jc w:val="center"/>
                            <w:rPr>
                              <w:b/>
                              <w:bCs/>
                              <w:sz w:val="56"/>
                              <w:szCs w:val="56"/>
                            </w:rPr>
                          </w:pPr>
                          <w:r w:rsidRPr="00B7212B">
                            <w:rPr>
                              <w:b/>
                              <w:bCs/>
                              <w:sz w:val="56"/>
                              <w:szCs w:val="56"/>
                            </w:rPr>
                            <w:t>University of Wales Trinity Saint David</w:t>
                          </w:r>
                        </w:p>
                        <w:p w14:paraId="33BF94C5" w14:textId="77777777" w:rsidR="000079E4" w:rsidRDefault="000079E4" w:rsidP="00824C6A">
                          <w:pPr>
                            <w:rPr>
                              <w:b/>
                              <w:bCs/>
                              <w:sz w:val="40"/>
                              <w:szCs w:val="40"/>
                            </w:rPr>
                          </w:pPr>
                        </w:p>
                        <w:p w14:paraId="7F481DBC" w14:textId="77777777" w:rsidR="000079E4" w:rsidRDefault="000079E4" w:rsidP="003306D3">
                          <w:pPr>
                            <w:ind w:left="0" w:firstLine="0"/>
                            <w:rPr>
                              <w:b/>
                              <w:bCs/>
                              <w:sz w:val="40"/>
                              <w:szCs w:val="40"/>
                            </w:rPr>
                          </w:pPr>
                        </w:p>
                        <w:p w14:paraId="4D025B44" w14:textId="77777777" w:rsidR="003306D3" w:rsidRDefault="003306D3" w:rsidP="003306D3">
                          <w:pPr>
                            <w:ind w:left="0" w:firstLine="0"/>
                            <w:rPr>
                              <w:b/>
                              <w:bCs/>
                              <w:sz w:val="40"/>
                              <w:szCs w:val="40"/>
                            </w:rPr>
                          </w:pPr>
                        </w:p>
                        <w:p w14:paraId="79E1BA30" w14:textId="77777777" w:rsidR="003306D3" w:rsidRDefault="003306D3" w:rsidP="003306D3">
                          <w:pPr>
                            <w:ind w:left="0" w:firstLine="0"/>
                            <w:rPr>
                              <w:b/>
                              <w:bCs/>
                              <w:sz w:val="40"/>
                              <w:szCs w:val="40"/>
                            </w:rPr>
                          </w:pPr>
                        </w:p>
                        <w:p w14:paraId="7BB83EA5" w14:textId="77777777" w:rsidR="00D6418F" w:rsidRDefault="00D6418F" w:rsidP="00824C6A">
                          <w:pPr>
                            <w:rPr>
                              <w:b/>
                              <w:bCs/>
                              <w:sz w:val="40"/>
                              <w:szCs w:val="40"/>
                            </w:rPr>
                          </w:pPr>
                        </w:p>
                        <w:p w14:paraId="79B840E1" w14:textId="48605C89" w:rsidR="00D6418F" w:rsidRDefault="0029239E" w:rsidP="00BD1B5C">
                          <w:pPr>
                            <w:ind w:left="0" w:firstLine="0"/>
                            <w:rPr>
                              <w:caps/>
                              <w:color w:val="4472C4" w:themeColor="accent1"/>
                              <w:sz w:val="56"/>
                              <w:szCs w:val="56"/>
                            </w:rPr>
                          </w:pPr>
                          <w:r w:rsidRPr="00BD1B5C">
                            <w:rPr>
                              <w:caps/>
                              <w:color w:val="4472C4" w:themeColor="accent1"/>
                              <w:sz w:val="56"/>
                              <w:szCs w:val="56"/>
                            </w:rPr>
                            <w:t>COMMUNITY ENGAGEMENT</w:t>
                          </w:r>
                        </w:p>
                        <w:p w14:paraId="23E08F73" w14:textId="122FDA43" w:rsidR="006F5924" w:rsidRDefault="002D22BB" w:rsidP="002D22BB">
                          <w:pPr>
                            <w:ind w:left="0" w:firstLine="0"/>
                            <w:jc w:val="center"/>
                            <w:rPr>
                              <w:color w:val="4472C4" w:themeColor="accent1"/>
                              <w:sz w:val="64"/>
                              <w:szCs w:val="64"/>
                            </w:rPr>
                          </w:pPr>
                          <w:r>
                            <w:rPr>
                              <w:color w:val="4472C4" w:themeColor="accent1"/>
                              <w:sz w:val="64"/>
                              <w:szCs w:val="64"/>
                            </w:rPr>
                            <w:t>LCBB4002</w:t>
                          </w:r>
                        </w:p>
                        <w:p w14:paraId="08AC6066" w14:textId="77777777" w:rsidR="00B7212B" w:rsidRDefault="00B7212B" w:rsidP="002D22BB">
                          <w:pPr>
                            <w:ind w:left="0" w:firstLine="0"/>
                            <w:jc w:val="center"/>
                            <w:rPr>
                              <w:color w:val="4472C4" w:themeColor="accent1"/>
                              <w:sz w:val="64"/>
                              <w:szCs w:val="64"/>
                            </w:rPr>
                          </w:pPr>
                        </w:p>
                        <w:p w14:paraId="38B89485" w14:textId="77777777" w:rsidR="00350D86" w:rsidRDefault="00350D86" w:rsidP="002D22BB">
                          <w:pPr>
                            <w:ind w:left="0" w:firstLine="0"/>
                            <w:jc w:val="center"/>
                            <w:rPr>
                              <w:color w:val="4472C4" w:themeColor="accent1"/>
                              <w:sz w:val="64"/>
                              <w:szCs w:val="64"/>
                            </w:rPr>
                          </w:pPr>
                        </w:p>
                        <w:p w14:paraId="4DD9DFDB" w14:textId="693984E6" w:rsidR="00B7212B" w:rsidRPr="00350D86" w:rsidRDefault="00B7212B" w:rsidP="00B7212B">
                          <w:pPr>
                            <w:spacing w:after="0" w:line="242" w:lineRule="auto"/>
                            <w:ind w:left="2" w:right="0" w:firstLine="0"/>
                            <w:jc w:val="center"/>
                            <w:rPr>
                              <w:b/>
                              <w:bCs/>
                              <w:sz w:val="72"/>
                              <w:szCs w:val="72"/>
                            </w:rPr>
                          </w:pPr>
                          <w:r w:rsidRPr="00350D86">
                            <w:rPr>
                              <w:b/>
                              <w:sz w:val="72"/>
                              <w:szCs w:val="72"/>
                            </w:rPr>
                            <w:t>Reflective  Report</w:t>
                          </w:r>
                        </w:p>
                        <w:p w14:paraId="655FDB47" w14:textId="77777777" w:rsidR="000079E4" w:rsidRDefault="000079E4" w:rsidP="00824C6A">
                          <w:pPr>
                            <w:rPr>
                              <w:b/>
                              <w:bCs/>
                              <w:sz w:val="40"/>
                              <w:szCs w:val="40"/>
                            </w:rPr>
                          </w:pPr>
                        </w:p>
                        <w:p w14:paraId="6007E723" w14:textId="77777777" w:rsidR="000079E4" w:rsidRPr="00824C6A" w:rsidRDefault="000079E4" w:rsidP="00824C6A">
                          <w:pPr>
                            <w:rPr>
                              <w:b/>
                              <w:bCs/>
                              <w:sz w:val="40"/>
                              <w:szCs w:val="40"/>
                            </w:rPr>
                          </w:pPr>
                        </w:p>
                        <w:p w14:paraId="6D050A35" w14:textId="1FCA38B8" w:rsidR="00B845EE" w:rsidRDefault="00B845EE">
                          <w:pPr>
                            <w:jc w:val="right"/>
                            <w:rPr>
                              <w:smallCaps/>
                              <w:color w:val="404040" w:themeColor="text1" w:themeTint="BF"/>
                              <w:sz w:val="36"/>
                              <w:szCs w:val="36"/>
                            </w:rPr>
                          </w:pPr>
                        </w:p>
                      </w:txbxContent>
                    </v:textbox>
                    <w10:wrap type="square" anchorx="page" anchory="page"/>
                  </v:shape>
                </w:pict>
              </mc:Fallback>
            </mc:AlternateContent>
          </w:r>
          <w:r w:rsidR="007461DB">
            <w:rPr>
              <w:noProof/>
            </w:rPr>
            <mc:AlternateContent>
              <mc:Choice Requires="wps">
                <w:drawing>
                  <wp:anchor distT="0" distB="0" distL="114300" distR="114300" simplePos="0" relativeHeight="251664384" behindDoc="0" locked="0" layoutInCell="1" allowOverlap="1" wp14:anchorId="1F203B95" wp14:editId="601F64EF">
                    <wp:simplePos x="0" y="0"/>
                    <wp:positionH relativeFrom="margin">
                      <wp:posOffset>-168613</wp:posOffset>
                    </wp:positionH>
                    <wp:positionV relativeFrom="bottomMargin">
                      <wp:align>top</wp:align>
                    </wp:positionV>
                    <wp:extent cx="7001220" cy="600419"/>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001220" cy="600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45351B" w14:textId="1E041C4A" w:rsidR="007461DB" w:rsidRPr="00C516B6" w:rsidRDefault="007461DB" w:rsidP="007461DB">
                                <w:pPr>
                                  <w:pStyle w:val="NoSpacing"/>
                                  <w:jc w:val="right"/>
                                  <w:rPr>
                                    <w:color w:val="595959" w:themeColor="text1" w:themeTint="A6"/>
                                    <w:sz w:val="52"/>
                                    <w:szCs w:val="52"/>
                                    <w:lang w:val="en-GB"/>
                                  </w:rPr>
                                </w:pPr>
                                <w:r w:rsidRPr="00C516B6">
                                  <w:rPr>
                                    <w:color w:val="4472C4" w:themeColor="accent1"/>
                                    <w:sz w:val="52"/>
                                    <w:szCs w:val="52"/>
                                    <w:lang w:val="en-GB"/>
                                  </w:rPr>
                                  <w:t>Lecture</w:t>
                                </w:r>
                                <w:r w:rsidR="00C516B6" w:rsidRPr="00C516B6">
                                  <w:rPr>
                                    <w:color w:val="4472C4" w:themeColor="accent1"/>
                                    <w:sz w:val="52"/>
                                    <w:szCs w:val="52"/>
                                    <w:lang w:val="en-GB"/>
                                  </w:rPr>
                                  <w:t>r</w:t>
                                </w:r>
                                <w:r w:rsidRPr="00C516B6">
                                  <w:rPr>
                                    <w:color w:val="4472C4" w:themeColor="accent1"/>
                                    <w:sz w:val="52"/>
                                    <w:szCs w:val="52"/>
                                    <w:lang w:val="en-GB"/>
                                  </w:rPr>
                                  <w:t xml:space="preserve">: Zahra Mohammadnazari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F203B95" id="Text Box 153" o:spid="_x0000_s1027" type="#_x0000_t202" style="position:absolute;margin-left:-13.3pt;margin-top:0;width:551.3pt;height:47.3pt;z-index:251664384;visibility:visible;mso-wrap-style:square;mso-width-percent:0;mso-height-percent:0;mso-wrap-distance-left:9pt;mso-wrap-distance-top:0;mso-wrap-distance-right:9pt;mso-wrap-distance-bottom:0;mso-position-horizontal:absolute;mso-position-horizontal-relative:margin;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" filled="f" stroked="f" strokeweight=".5pt">
                    <v:textbox inset="126pt,0,54pt,0">
                      <w:txbxContent>
                        <w:p w14:paraId="3B45351B" w14:textId="1E041C4A" w:rsidR="007461DB" w:rsidRPr="00C516B6" w:rsidRDefault="007461DB" w:rsidP="007461DB">
                          <w:pPr>
                            <w:pStyle w:val="NoSpacing"/>
                            <w:jc w:val="right"/>
                            <w:rPr>
                              <w:color w:val="595959" w:themeColor="text1" w:themeTint="A6"/>
                              <w:sz w:val="52"/>
                              <w:szCs w:val="52"/>
                              <w:lang w:val="en-GB"/>
                            </w:rPr>
                          </w:pPr>
                          <w:r w:rsidRPr="00C516B6">
                            <w:rPr>
                              <w:color w:val="4472C4" w:themeColor="accent1"/>
                              <w:sz w:val="52"/>
                              <w:szCs w:val="52"/>
                              <w:lang w:val="en-GB"/>
                            </w:rPr>
                            <w:t>Lecture</w:t>
                          </w:r>
                          <w:r w:rsidR="00C516B6" w:rsidRPr="00C516B6">
                            <w:rPr>
                              <w:color w:val="4472C4" w:themeColor="accent1"/>
                              <w:sz w:val="52"/>
                              <w:szCs w:val="52"/>
                              <w:lang w:val="en-GB"/>
                            </w:rPr>
                            <w:t>r</w:t>
                          </w:r>
                          <w:r w:rsidRPr="00C516B6">
                            <w:rPr>
                              <w:color w:val="4472C4" w:themeColor="accent1"/>
                              <w:sz w:val="52"/>
                              <w:szCs w:val="52"/>
                              <w:lang w:val="en-GB"/>
                            </w:rPr>
                            <w:t xml:space="preserve">: Zahra Mohammadnazari </w:t>
                          </w:r>
                        </w:p>
                      </w:txbxContent>
                    </v:textbox>
                    <w10:wrap type="square" anchorx="margin" anchory="margin"/>
                  </v:shape>
                </w:pict>
              </mc:Fallback>
            </mc:AlternateContent>
          </w:r>
          <w:r w:rsidR="008B0C5C">
            <w:rPr>
              <w:noProof/>
            </w:rPr>
            <mc:AlternateContent>
              <mc:Choice Requires="wps">
                <w:drawing>
                  <wp:anchor distT="0" distB="0" distL="114300" distR="114300" simplePos="0" relativeHeight="251660288" behindDoc="0" locked="0" layoutInCell="1" allowOverlap="1" wp14:anchorId="75928067" wp14:editId="694546E2">
                    <wp:simplePos x="0" y="0"/>
                    <wp:positionH relativeFrom="margin">
                      <wp:posOffset>-694055</wp:posOffset>
                    </wp:positionH>
                    <wp:positionV relativeFrom="page">
                      <wp:posOffset>6607810</wp:posOffset>
                    </wp:positionV>
                    <wp:extent cx="7178675" cy="2353945"/>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178675" cy="2353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595959" w:themeColor="text1" w:themeTint="A6"/>
                                    <w:sz w:val="56"/>
                                    <w:szCs w:val="5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DEDF68" w14:textId="46345480" w:rsidR="00B845EE" w:rsidRPr="002D22BB" w:rsidRDefault="00011B7E">
                                    <w:pPr>
                                      <w:pStyle w:val="NoSpacing"/>
                                      <w:jc w:val="right"/>
                                      <w:rPr>
                                        <w:color w:val="595959" w:themeColor="text1" w:themeTint="A6"/>
                                        <w:sz w:val="56"/>
                                        <w:szCs w:val="56"/>
                                      </w:rPr>
                                    </w:pPr>
                                    <w:r>
                                      <w:rPr>
                                        <w:rFonts w:ascii="Arial" w:hAnsi="Arial" w:cs="Arial"/>
                                        <w:b/>
                                        <w:bCs/>
                                        <w:color w:val="595959" w:themeColor="text1" w:themeTint="A6"/>
                                        <w:sz w:val="56"/>
                                        <w:szCs w:val="56"/>
                                      </w:rPr>
                                      <w:t>Ivaylo Todorov - 2132919</w:t>
                                    </w:r>
                                  </w:p>
                                </w:sdtContent>
                              </w:sdt>
                              <w:p w14:paraId="582D825B" w14:textId="14E0A93D" w:rsidR="00B845EE" w:rsidRDefault="00B845E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5928067" id="Text Box 152" o:spid="_x0000_s1028" type="#_x0000_t202" style="position:absolute;margin-left:-54.65pt;margin-top:520.3pt;width:565.25pt;height:185.3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" filled="f" stroked="f" strokeweight=".5pt">
                    <v:textbox inset="126pt,0,54pt,0">
                      <w:txbxContent>
                        <w:sdt>
                          <w:sdtPr>
                            <w:rPr>
                              <w:rFonts w:ascii="Arial" w:hAnsi="Arial" w:cs="Arial"/>
                              <w:b/>
                              <w:bCs/>
                              <w:color w:val="595959" w:themeColor="text1" w:themeTint="A6"/>
                              <w:sz w:val="56"/>
                              <w:szCs w:val="5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DEDF68" w14:textId="46345480" w:rsidR="00B845EE" w:rsidRPr="002D22BB" w:rsidRDefault="00011B7E">
                              <w:pPr>
                                <w:pStyle w:val="NoSpacing"/>
                                <w:jc w:val="right"/>
                                <w:rPr>
                                  <w:color w:val="595959" w:themeColor="text1" w:themeTint="A6"/>
                                  <w:sz w:val="56"/>
                                  <w:szCs w:val="56"/>
                                </w:rPr>
                              </w:pPr>
                              <w:r>
                                <w:rPr>
                                  <w:rFonts w:ascii="Arial" w:hAnsi="Arial" w:cs="Arial"/>
                                  <w:b/>
                                  <w:bCs/>
                                  <w:color w:val="595959" w:themeColor="text1" w:themeTint="A6"/>
                                  <w:sz w:val="56"/>
                                  <w:szCs w:val="56"/>
                                </w:rPr>
                                <w:t>Ivaylo Todorov - 2132919</w:t>
                              </w:r>
                            </w:p>
                          </w:sdtContent>
                        </w:sdt>
                        <w:p w14:paraId="582D825B" w14:textId="14E0A93D" w:rsidR="00B845EE" w:rsidRDefault="00B845EE">
                          <w:pPr>
                            <w:pStyle w:val="NoSpacing"/>
                            <w:jc w:val="right"/>
                            <w:rPr>
                              <w:color w:val="595959" w:themeColor="text1" w:themeTint="A6"/>
                              <w:sz w:val="18"/>
                              <w:szCs w:val="18"/>
                            </w:rPr>
                          </w:pPr>
                        </w:p>
                      </w:txbxContent>
                    </v:textbox>
                    <w10:wrap type="square" anchorx="margin" anchory="page"/>
                  </v:shape>
                </w:pict>
              </mc:Fallback>
            </mc:AlternateContent>
          </w:r>
          <w:r w:rsidR="00B845EE">
            <w:rPr>
              <w:lang w:val="bg-BG"/>
            </w:rPr>
            <w:br w:type="page"/>
          </w:r>
        </w:p>
      </w:sdtContent>
    </w:sdt>
    <w:p w14:paraId="66B713DC" w14:textId="44EEA586" w:rsidR="00211394" w:rsidRPr="003C43BB" w:rsidRDefault="0092417D" w:rsidP="00211394">
      <w:pPr>
        <w:spacing w:after="0" w:line="259" w:lineRule="auto"/>
        <w:ind w:left="720" w:right="0" w:firstLine="0"/>
        <w:jc w:val="left"/>
        <w:rPr>
          <w:lang w:val="bg-BG"/>
        </w:rPr>
      </w:pPr>
      <w:r>
        <w:rPr>
          <w:noProof/>
        </w:rPr>
        <w:lastRenderedPageBreak/>
        <mc:AlternateContent>
          <mc:Choice Requires="wpg">
            <w:drawing>
              <wp:anchor distT="0" distB="0" distL="114300" distR="114300" simplePos="0" relativeHeight="251666432" behindDoc="0" locked="0" layoutInCell="1" allowOverlap="1" wp14:anchorId="4FD5DDB7" wp14:editId="585B24D8">
                <wp:simplePos x="0" y="0"/>
                <wp:positionH relativeFrom="page">
                  <wp:posOffset>226573</wp:posOffset>
                </wp:positionH>
                <wp:positionV relativeFrom="page">
                  <wp:posOffset>97155</wp:posOffset>
                </wp:positionV>
                <wp:extent cx="7315200" cy="1215391"/>
                <wp:effectExtent l="0" t="0" r="1270" b="1905"/>
                <wp:wrapNone/>
                <wp:docPr id="1" name="Group 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2"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D9B665" id="Group 1" o:spid="_x0000_s1026" style="position:absolute;margin-left:17.85pt;margin-top:7.65pt;width:8in;height:95.7pt;z-index:251666432;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" path="m,l7312660,r,1129665l3619500,733425,,1091565,,xe" fillcolor="#4472c4 [3204]" stroked="f" strokeweight="1pt">
                  <v:stroke joinstyle="miter"/>
                  <v:path arrowok="t" o:connecttype="custom" o:connectlocs="0,0;7315200,0;7315200,1130373;3620757,733885;0,1092249;0,0" o:connectangles="0,0,0,0,0,0"/>
                </v:shape>
                <v:rect id="Rectangle 3"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" stroked="f" strokeweight="1pt">
                  <v:fill r:id="rId9" o:title="" recolor="t" rotate="t" type="frame"/>
                </v:rect>
                <w10:wrap anchorx="page" anchory="page"/>
              </v:group>
            </w:pict>
          </mc:Fallback>
        </mc:AlternateContent>
      </w:r>
    </w:p>
    <w:p w14:paraId="475B5AB6" w14:textId="3E8D1858" w:rsidR="00211394" w:rsidRPr="00CE229D" w:rsidRDefault="00211394" w:rsidP="00211394">
      <w:pPr>
        <w:spacing w:after="0" w:line="259" w:lineRule="auto"/>
        <w:ind w:left="720" w:right="0" w:firstLine="0"/>
        <w:jc w:val="left"/>
        <w:rPr>
          <w:sz w:val="24"/>
          <w:szCs w:val="24"/>
        </w:rPr>
      </w:pPr>
    </w:p>
    <w:p w14:paraId="342597AB" w14:textId="77777777" w:rsidR="00775769" w:rsidRDefault="00775769">
      <w:pPr>
        <w:rPr>
          <w:lang w:val="bg-BG"/>
        </w:rPr>
      </w:pPr>
    </w:p>
    <w:p w14:paraId="753FB5F8" w14:textId="4997FE76" w:rsidR="00775769" w:rsidRDefault="00775769" w:rsidP="007F2827">
      <w:pPr>
        <w:spacing w:line="240" w:lineRule="auto"/>
        <w:ind w:left="0" w:right="108" w:firstLine="720"/>
      </w:pPr>
      <w:r>
        <w:t xml:space="preserve">The reflective report is one way to improve communication skills, interpersonal skills, and self-development and self-management skills. Analysing the learned theory, putting it into practice, researching the experience gained, analysing the experience, reporting mistakes or good practices, finding a way to improve, making a plan for future actions and trying to get a new better experience are some of the "tools" that are used. </w:t>
      </w:r>
      <w:r w:rsidRPr="00775769">
        <w:t>The reflective report can be applied to both work and personal life.</w:t>
      </w:r>
    </w:p>
    <w:p w14:paraId="6709CAF5" w14:textId="77777777" w:rsidR="00775769" w:rsidRDefault="00775769" w:rsidP="00775769"/>
    <w:p w14:paraId="7A80C783" w14:textId="2C1B6960" w:rsidR="000300AA" w:rsidRDefault="00775769" w:rsidP="00775769">
      <w:r>
        <w:t>Referring to Sekarwinahyu</w:t>
      </w:r>
      <w:r w:rsidR="00F62244">
        <w:t xml:space="preserve"> </w:t>
      </w:r>
      <w:r>
        <w:t>(2019), professional and other skills can be improved through reflective thinking skill.</w:t>
      </w:r>
    </w:p>
    <w:p w14:paraId="0DB00628" w14:textId="77777777" w:rsidR="00DB0D22" w:rsidRPr="00775769" w:rsidRDefault="00DB0D22" w:rsidP="00775769"/>
    <w:p w14:paraId="4E55388E" w14:textId="51AE60D5" w:rsidR="00D340E6" w:rsidRPr="006B3E6A" w:rsidRDefault="006B3E6A">
      <w:r>
        <w:t>Sekarwinahyu (2019) notes “</w:t>
      </w:r>
      <w:r w:rsidR="000300AA">
        <w:t>Reflective thinking is a part of the critical thinking process that specifically refers to the process of analysing and making decisions about something that has happened. Reflective thinking is an active, persistent, and cautious consideration of the belief or form expected of knowledge, of the reasons that support that knowledge, and the further conclusions leading to that knowledge</w:t>
      </w:r>
      <w:r>
        <w:t>.”</w:t>
      </w:r>
    </w:p>
    <w:p w14:paraId="7FD7B935" w14:textId="77777777" w:rsidR="00DC2270" w:rsidRDefault="00DC2270">
      <w:pPr>
        <w:rPr>
          <w:lang w:val="bg-BG"/>
        </w:rPr>
      </w:pPr>
    </w:p>
    <w:p w14:paraId="3B6AE4B5" w14:textId="1A1A0D48" w:rsidR="00775769" w:rsidRDefault="00775769">
      <w:pPr>
        <w:rPr>
          <w:lang w:val="bg-BG"/>
        </w:rPr>
      </w:pPr>
      <w:r w:rsidRPr="00775769">
        <w:t>The most commonly used methods for a reflective report are:</w:t>
      </w:r>
      <w:r>
        <w:t xml:space="preserve"> Gibbs’s Reflective Cycle, Kolb’s Experiential Learning Theory, and “The What?” Method.</w:t>
      </w:r>
      <w:r w:rsidR="00B14FE6">
        <w:rPr>
          <w:lang w:val="bg-BG"/>
        </w:rPr>
        <w:t xml:space="preserve"> </w:t>
      </w:r>
      <w:r w:rsidR="00B14FE6" w:rsidRPr="00B14FE6">
        <w:t>This reflective report will be prepared based on Gibb's reflective model</w:t>
      </w:r>
      <w:r w:rsidR="00B14FE6">
        <w:rPr>
          <w:lang w:val="bg-BG"/>
        </w:rPr>
        <w:t>.</w:t>
      </w:r>
    </w:p>
    <w:p w14:paraId="04CB7CEB" w14:textId="16E98B36" w:rsidR="00525CCF" w:rsidRPr="00525CCF" w:rsidRDefault="00573BC8" w:rsidP="007F2827">
      <w:pPr>
        <w:shd w:val="clear" w:color="auto" w:fill="FFFFFF"/>
        <w:spacing w:after="0" w:line="240" w:lineRule="auto"/>
        <w:ind w:left="0" w:right="0" w:firstLine="720"/>
        <w:jc w:val="left"/>
        <w:rPr>
          <w:rFonts w:eastAsia="Times New Roman"/>
          <w:color w:val="auto"/>
          <w:lang w:val="bg-BG"/>
        </w:rPr>
      </w:pPr>
      <w:r w:rsidRPr="002E0E11">
        <w:t xml:space="preserve">According to </w:t>
      </w:r>
      <w:r w:rsidR="00525CCF" w:rsidRPr="002E0E11">
        <w:rPr>
          <w:rFonts w:eastAsia="Times New Roman"/>
          <w:color w:val="auto"/>
        </w:rPr>
        <w:t>Ad</w:t>
      </w:r>
      <w:r w:rsidR="00525CCF" w:rsidRPr="00525CCF">
        <w:rPr>
          <w:rFonts w:eastAsia="Times New Roman"/>
          <w:color w:val="auto"/>
        </w:rPr>
        <w:t>eani, Febriani,</w:t>
      </w:r>
      <w:r w:rsidR="00004FB9" w:rsidRPr="002E0E11">
        <w:rPr>
          <w:rFonts w:eastAsia="Times New Roman"/>
          <w:color w:val="auto"/>
        </w:rPr>
        <w:t xml:space="preserve"> and</w:t>
      </w:r>
      <w:r w:rsidR="00525CCF" w:rsidRPr="00525CCF">
        <w:rPr>
          <w:rFonts w:eastAsia="Times New Roman"/>
          <w:color w:val="auto"/>
        </w:rPr>
        <w:t xml:space="preserve">  Syafryadin (2020)</w:t>
      </w:r>
      <w:r w:rsidR="00004FB9" w:rsidRPr="002E0E11">
        <w:rPr>
          <w:rFonts w:eastAsia="Times New Roman"/>
          <w:color w:val="auto"/>
        </w:rPr>
        <w:t xml:space="preserve"> </w:t>
      </w:r>
      <w:r w:rsidR="00D56AAF" w:rsidRPr="002E0E11">
        <w:rPr>
          <w:rFonts w:eastAsia="Times New Roman"/>
          <w:color w:val="auto"/>
        </w:rPr>
        <w:t>The Gibbs cycle is divided into six stages. These are -</w:t>
      </w:r>
      <w:r w:rsidR="00D26529" w:rsidRPr="002E0E11">
        <w:rPr>
          <w:rFonts w:eastAsia="Times New Roman"/>
          <w:color w:val="auto"/>
          <w:lang w:val="bg-BG"/>
        </w:rPr>
        <w:t xml:space="preserve"> </w:t>
      </w:r>
      <w:r w:rsidR="00D26529" w:rsidRPr="002E0E11">
        <w:rPr>
          <w:rFonts w:eastAsia="Times New Roman"/>
          <w:color w:val="auto"/>
        </w:rPr>
        <w:t>Description, Feelings,</w:t>
      </w:r>
      <w:r w:rsidR="002E0E11">
        <w:rPr>
          <w:rFonts w:eastAsia="Times New Roman"/>
          <w:color w:val="auto"/>
          <w:lang w:val="bg-BG"/>
        </w:rPr>
        <w:t xml:space="preserve"> Е</w:t>
      </w:r>
      <w:r w:rsidR="00D26529" w:rsidRPr="00D26529">
        <w:rPr>
          <w:rFonts w:eastAsia="Times New Roman"/>
          <w:color w:val="auto"/>
        </w:rPr>
        <w:t>valuation, Analysis,</w:t>
      </w:r>
      <w:r w:rsidR="002E0E11">
        <w:rPr>
          <w:rFonts w:eastAsia="Times New Roman"/>
          <w:color w:val="auto"/>
          <w:lang w:val="bg-BG"/>
        </w:rPr>
        <w:t xml:space="preserve"> </w:t>
      </w:r>
      <w:r w:rsidR="00D26529" w:rsidRPr="00D26529">
        <w:rPr>
          <w:rFonts w:eastAsia="Times New Roman"/>
          <w:color w:val="auto"/>
        </w:rPr>
        <w:t xml:space="preserve">Conclusion, and Action </w:t>
      </w:r>
      <w:r w:rsidR="00D90314">
        <w:rPr>
          <w:rFonts w:eastAsia="Times New Roman"/>
          <w:color w:val="auto"/>
        </w:rPr>
        <w:t>P</w:t>
      </w:r>
      <w:r w:rsidR="00D26529" w:rsidRPr="00D26529">
        <w:rPr>
          <w:rFonts w:eastAsia="Times New Roman"/>
          <w:color w:val="auto"/>
        </w:rPr>
        <w:t>lan</w:t>
      </w:r>
      <w:r w:rsidR="00D56AAF" w:rsidRPr="002E0E11">
        <w:rPr>
          <w:rFonts w:eastAsia="Times New Roman"/>
          <w:color w:val="auto"/>
        </w:rPr>
        <w:t>.</w:t>
      </w:r>
      <w:r w:rsidR="00D90314">
        <w:rPr>
          <w:rFonts w:eastAsia="Times New Roman"/>
          <w:color w:val="auto"/>
        </w:rPr>
        <w:t xml:space="preserve"> </w:t>
      </w:r>
      <w:r w:rsidR="00D56AAF" w:rsidRPr="002E0E11">
        <w:rPr>
          <w:rFonts w:eastAsia="Times New Roman"/>
          <w:color w:val="auto"/>
        </w:rPr>
        <w:t xml:space="preserve">To be effectively used after finishing the last </w:t>
      </w:r>
      <w:r w:rsidR="00C45E67">
        <w:rPr>
          <w:rFonts w:eastAsia="Times New Roman"/>
          <w:color w:val="auto"/>
        </w:rPr>
        <w:t>sta</w:t>
      </w:r>
      <w:r w:rsidR="00BB6589">
        <w:rPr>
          <w:rFonts w:eastAsia="Times New Roman"/>
          <w:color w:val="auto"/>
        </w:rPr>
        <w:t>g</w:t>
      </w:r>
      <w:r w:rsidR="00C45E67">
        <w:rPr>
          <w:rFonts w:eastAsia="Times New Roman"/>
          <w:color w:val="auto"/>
        </w:rPr>
        <w:t>e</w:t>
      </w:r>
      <w:r w:rsidR="00BB6589">
        <w:rPr>
          <w:rFonts w:eastAsia="Times New Roman"/>
          <w:color w:val="auto"/>
        </w:rPr>
        <w:t>,</w:t>
      </w:r>
      <w:r w:rsidR="00C45E67">
        <w:rPr>
          <w:rFonts w:eastAsia="Times New Roman"/>
          <w:color w:val="auto"/>
        </w:rPr>
        <w:t xml:space="preserve"> the Gibbs cycle</w:t>
      </w:r>
      <w:r w:rsidR="00D56AAF" w:rsidRPr="002E0E11">
        <w:rPr>
          <w:rFonts w:eastAsia="Times New Roman"/>
          <w:color w:val="auto"/>
        </w:rPr>
        <w:t xml:space="preserve"> </w:t>
      </w:r>
      <w:r w:rsidR="00BB6589">
        <w:rPr>
          <w:rFonts w:eastAsia="Times New Roman"/>
          <w:color w:val="auto"/>
        </w:rPr>
        <w:t>have to</w:t>
      </w:r>
      <w:r w:rsidR="00D56AAF" w:rsidRPr="002E0E11">
        <w:rPr>
          <w:rFonts w:eastAsia="Times New Roman"/>
          <w:color w:val="auto"/>
        </w:rPr>
        <w:t xml:space="preserve"> be repeated.</w:t>
      </w:r>
    </w:p>
    <w:p w14:paraId="5F1FF5CD" w14:textId="0D8404F0" w:rsidR="00573BC8" w:rsidRPr="002E0E11" w:rsidRDefault="00573BC8"/>
    <w:p w14:paraId="001558E3" w14:textId="0921A8FB" w:rsidR="00735F62" w:rsidRDefault="007B2C5B">
      <w:r w:rsidRPr="007B2C5B">
        <w:t xml:space="preserve">The </w:t>
      </w:r>
      <w:r w:rsidR="00D830DF">
        <w:t>Description</w:t>
      </w:r>
      <w:r w:rsidRPr="007B2C5B">
        <w:t xml:space="preserve"> level includes basic information - where, with whom, what happened, why. In the next </w:t>
      </w:r>
      <w:r w:rsidR="007A7B96">
        <w:t>Feelings stage</w:t>
      </w:r>
      <w:r w:rsidRPr="007B2C5B">
        <w:t xml:space="preserve">, the thoughts and feelings generated by this experience/event are described. The </w:t>
      </w:r>
      <w:r w:rsidR="007A7B96">
        <w:t>Evaluation</w:t>
      </w:r>
      <w:r w:rsidR="006706DA">
        <w:t xml:space="preserve"> </w:t>
      </w:r>
      <w:r w:rsidRPr="007B2C5B">
        <w:t xml:space="preserve">level describes the reactions that occurred, as well as the reactions of others. This is where others' opinions and theories can be included. In the </w:t>
      </w:r>
      <w:r w:rsidR="00527F97">
        <w:t>A</w:t>
      </w:r>
      <w:r w:rsidR="00C43EB0">
        <w:t>nalysis stage</w:t>
      </w:r>
      <w:r w:rsidRPr="007B2C5B">
        <w:t xml:space="preserve"> is described - what was done well or not; what others have done well or not; is such a result expected; which theories or studies have helped to understand the case; The </w:t>
      </w:r>
      <w:r w:rsidR="00F16244">
        <w:t>C</w:t>
      </w:r>
      <w:r w:rsidRPr="007B2C5B">
        <w:t>onclu</w:t>
      </w:r>
      <w:r w:rsidR="00F16244">
        <w:t xml:space="preserve">sion </w:t>
      </w:r>
      <w:r w:rsidRPr="007B2C5B">
        <w:t xml:space="preserve">section describes what was learned from the case; can it be done differently; The </w:t>
      </w:r>
      <w:r w:rsidR="00F16244">
        <w:t>A</w:t>
      </w:r>
      <w:r w:rsidRPr="007B2C5B">
        <w:t xml:space="preserve">ction plan </w:t>
      </w:r>
      <w:r w:rsidR="00D830DF">
        <w:t>includes</w:t>
      </w:r>
      <w:r w:rsidRPr="007B2C5B">
        <w:t xml:space="preserve"> what needs to be done to improve the experience base.</w:t>
      </w:r>
    </w:p>
    <w:p w14:paraId="37F77DCB" w14:textId="77777777" w:rsidR="00B358AF" w:rsidRPr="00732707" w:rsidRDefault="00B358AF">
      <w:pPr>
        <w:rPr>
          <w:lang w:val="bg-BG"/>
        </w:rPr>
      </w:pPr>
    </w:p>
    <w:p w14:paraId="6DCF80AE" w14:textId="77777777" w:rsidR="003224EC" w:rsidRDefault="00B358AF" w:rsidP="008C352A">
      <w:pPr>
        <w:spacing w:line="240" w:lineRule="auto"/>
        <w:ind w:left="0" w:right="108" w:firstLine="720"/>
      </w:pPr>
      <w:r w:rsidRPr="00B358AF">
        <w:t xml:space="preserve">The </w:t>
      </w:r>
      <w:r w:rsidR="008C352A">
        <w:t>C</w:t>
      </w:r>
      <w:r w:rsidRPr="00B358AF">
        <w:t>ommunity</w:t>
      </w:r>
      <w:r w:rsidR="008C352A">
        <w:t xml:space="preserve"> E</w:t>
      </w:r>
      <w:r w:rsidRPr="00B358AF">
        <w:t xml:space="preserve">ngagement module started in mid-September in the university building located in the </w:t>
      </w:r>
      <w:r w:rsidR="008C352A" w:rsidRPr="00B358AF">
        <w:t>centre</w:t>
      </w:r>
      <w:r w:rsidRPr="00B358AF">
        <w:t xml:space="preserve"> of Birmingham. The module finished at the end of November. This is one of the two modules we studied during the second semester. The duration of the module was 10 weeks. The lectures were held every Sunday from 2 to 6 in the afternoon. Lectures always started at 2 o'clock, but sometimes continued until 5 p.m. The module was divided into parts. The first part covered topics such as: Introduction to Community Engagement, Models and Principles to Community Engagement, Planning and Designing Community Engagement, Quality standards for Community Engagement, Tools and Platform for Community Engagement, Sustainable Community Engagement, Understanding the Impacts of Effective Community Engagement. The second part was related to Reflection and learning styles, Evaluating and Accepting Change and The Practicality of Implementing Long Term Approaches. The participants in the module were the lecturer and fellow first-year students. I attended this model as part of my university studies in order to gain knowledge, experience and knowledge about Community Engagement and how to apply it when starting a future business. I managed to attend 8 out of 10 lectures held. During the lectures, we did various group and individual assignments, which I was able to complete and submit on time. For the successful completion of the module, I had to prepare and hand in two assignments before the deadline. The first task was related to Marks and Spencer, how they use their </w:t>
      </w:r>
    </w:p>
    <w:p w14:paraId="2D21EB8D" w14:textId="77777777" w:rsidR="003224EC" w:rsidRDefault="003224EC" w:rsidP="008C352A">
      <w:pPr>
        <w:spacing w:line="240" w:lineRule="auto"/>
        <w:ind w:left="0" w:right="108" w:firstLine="720"/>
      </w:pPr>
    </w:p>
    <w:p w14:paraId="4F17DD03" w14:textId="1D06F363" w:rsidR="003224EC" w:rsidRDefault="003224EC" w:rsidP="008C352A">
      <w:pPr>
        <w:spacing w:line="240" w:lineRule="auto"/>
        <w:ind w:left="0" w:right="108" w:firstLine="720"/>
      </w:pPr>
      <w:r>
        <w:rPr>
          <w:noProof/>
        </w:rPr>
        <mc:AlternateContent>
          <mc:Choice Requires="wpg">
            <w:drawing>
              <wp:anchor distT="0" distB="0" distL="114300" distR="114300" simplePos="0" relativeHeight="251668480" behindDoc="0" locked="0" layoutInCell="1" allowOverlap="1" wp14:anchorId="2EB3D443" wp14:editId="4F09ACFD">
                <wp:simplePos x="0" y="0"/>
                <wp:positionH relativeFrom="margin">
                  <wp:align>center</wp:align>
                </wp:positionH>
                <wp:positionV relativeFrom="page">
                  <wp:posOffset>64851</wp:posOffset>
                </wp:positionV>
                <wp:extent cx="7315200" cy="1215391"/>
                <wp:effectExtent l="0" t="0" r="0" b="1905"/>
                <wp:wrapNone/>
                <wp:docPr id="7" name="Group 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8"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512BA8" id="Group 7" o:spid="_x0000_s1026" style="position:absolute;margin-left:0;margin-top:5.1pt;width:8in;height:95.7pt;z-index:251668480;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ClNlueFBQAAeBsAAA4AAAAA&#10;AAAAAAAAAAAAOgIAAGRycy9lMm9Eb2MueG1sUEsBAi0ACgAAAAAAAAAhAJsbFBFoZAAAaGQAABQA&#10;AAAAAAAAAAAAAAAA6wcAAGRycy9tZWRpYS9pbWFnZTEucG5nUEsBAi0AFAAGAAgAAAAhAEi/GxHb&#10;AAAACAEAAA8AAAAAAAAAAAAAAAAAhW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" path="m,l7312660,r,1129665l3619500,733425,,1091565,,xe" fillcolor="#4472c4 [3204]" stroked="f" strokeweight="1pt">
                  <v:stroke joinstyle="miter"/>
                  <v:path arrowok="t" o:connecttype="custom" o:connectlocs="0,0;7315200,0;7315200,1130373;3620757,733885;0,1092249;0,0" o:connectangles="0,0,0,0,0,0"/>
                </v:shape>
                <v:rect id="Rectangle 9"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" stroked="f" strokeweight="1pt">
                  <v:fill r:id="rId9" o:title="" recolor="t" rotate="t" type="frame"/>
                </v:rect>
                <w10:wrap anchorx="margin" anchory="page"/>
              </v:group>
            </w:pict>
          </mc:Fallback>
        </mc:AlternateContent>
      </w:r>
    </w:p>
    <w:p w14:paraId="575EE399" w14:textId="77777777" w:rsidR="003224EC" w:rsidRDefault="003224EC" w:rsidP="008C352A">
      <w:pPr>
        <w:spacing w:line="240" w:lineRule="auto"/>
        <w:ind w:left="0" w:right="108" w:firstLine="720"/>
      </w:pPr>
    </w:p>
    <w:p w14:paraId="4AC90663" w14:textId="77777777" w:rsidR="003224EC" w:rsidRDefault="003224EC" w:rsidP="008C352A">
      <w:pPr>
        <w:spacing w:line="240" w:lineRule="auto"/>
        <w:ind w:left="0" w:right="108" w:firstLine="720"/>
      </w:pPr>
    </w:p>
    <w:p w14:paraId="5082CFDF" w14:textId="6E4E3EB8" w:rsidR="00B358AF" w:rsidRDefault="00B358AF" w:rsidP="003224EC">
      <w:pPr>
        <w:spacing w:line="240" w:lineRule="auto"/>
        <w:ind w:left="0" w:right="108" w:firstLine="0"/>
        <w:rPr>
          <w:lang w:val="bg-BG"/>
        </w:rPr>
      </w:pPr>
      <w:r w:rsidRPr="00B358AF">
        <w:t>resources and what activities they develop, to improve the life of the community. For the second assignment, I had to write a reflective report for the Community Engagement module.</w:t>
      </w:r>
    </w:p>
    <w:p w14:paraId="1E404DCD" w14:textId="77777777" w:rsidR="007740EA" w:rsidRDefault="007740EA" w:rsidP="008C352A">
      <w:pPr>
        <w:spacing w:line="240" w:lineRule="auto"/>
        <w:ind w:left="0" w:right="108" w:firstLine="720"/>
        <w:rPr>
          <w:lang w:val="bg-BG"/>
        </w:rPr>
      </w:pPr>
    </w:p>
    <w:p w14:paraId="18009205" w14:textId="7D6F59F7" w:rsidR="007740EA" w:rsidRDefault="007740EA" w:rsidP="008C352A">
      <w:pPr>
        <w:spacing w:line="240" w:lineRule="auto"/>
        <w:ind w:left="0" w:right="108" w:firstLine="720"/>
      </w:pPr>
      <w:r w:rsidRPr="007740EA">
        <w:t>Before starting the module, I was not familiar with the theory of Community Engagement. The name suggested to me that the module was about community and people in some way, but nothing more. I felt a little insecure because of the lack of information about the module and what we were going to study in the module. This was my first exposure to Community Engagement. It seemed that the other students in the group would also be studying this module for the first time. I was curious and eager to learn more about Community Engagement. I was thinking how to absorb more knowledge. This would have helped me write the assignments more easily and quickly. The lecturer demonstrated solid knowledge and experience, which gave me hope that we would also receive good knowledge. Towards the middle of the module the material seemed more familiar. I gained knowledge that helped me prepare the first assignment.</w:t>
      </w:r>
      <w:r w:rsidR="00E22045">
        <w:t xml:space="preserve"> </w:t>
      </w:r>
      <w:r w:rsidRPr="007740EA">
        <w:t xml:space="preserve">During the module, the </w:t>
      </w:r>
      <w:r w:rsidR="00E22045">
        <w:t>misb</w:t>
      </w:r>
      <w:r w:rsidRPr="007740EA">
        <w:t>ehavio</w:t>
      </w:r>
      <w:r w:rsidR="00E22045">
        <w:t>u</w:t>
      </w:r>
      <w:r w:rsidRPr="007740EA">
        <w:t>r, the blatant disrespect towards the lecturer, the noise, the lack of contribution of some of the people made me feel uncomfortable. On the other hand, those with whom I worked on group assignments in lectures helped me to acquire new knowledge and improve my communication and presentation skills. After completing the module, I feel more confident in my knowledge of Community Engagement. I am satisfied with what was shown during the module, the knowledge acquired and the results achieved. I think this module is extremely important for every future manager. I think it's important to know how the community works and how to work in symbiosis with it, because business is part of the community and community is part of the business.</w:t>
      </w:r>
    </w:p>
    <w:p w14:paraId="7FF2410D" w14:textId="77777777" w:rsidR="00FF347A" w:rsidRDefault="00FF347A" w:rsidP="008C352A">
      <w:pPr>
        <w:spacing w:line="240" w:lineRule="auto"/>
        <w:ind w:left="0" w:right="108" w:firstLine="720"/>
      </w:pPr>
    </w:p>
    <w:p w14:paraId="6804C6AF" w14:textId="77777777" w:rsidR="00A93E92" w:rsidRDefault="00A93E92" w:rsidP="00A93E92">
      <w:pPr>
        <w:spacing w:line="240" w:lineRule="auto"/>
        <w:ind w:left="0" w:right="108" w:firstLine="720"/>
      </w:pPr>
      <w:r>
        <w:t>Our joint work during the module helped to unite the team. Part of the group can be defined as a small well-functioning community united by the module. Working on group tasks during lectures contributed to getting to know people, developing communication skills and teamwork skills.</w:t>
      </w:r>
    </w:p>
    <w:p w14:paraId="7457D8E1" w14:textId="2CC21302" w:rsidR="00FF347A" w:rsidRDefault="00A93E92" w:rsidP="00A93E92">
      <w:pPr>
        <w:spacing w:line="240" w:lineRule="auto"/>
        <w:ind w:left="0" w:right="108" w:firstLine="720"/>
      </w:pPr>
      <w:r>
        <w:t>During the module, the actions I took were mainly related to the achievement of personal results and partly to assisting, preparing and presenting the group assignments during the lectures. My actions led to the acquisition of basic theoretical and practical knowledge about Community Engagement, preparing and submitting the assigned tasks on time, and meeting the requirements of the lecturer/university for successfully passing the module. My ideas and understanding of community have changed. The module enriched my perspective on the community, how it works and how we can be mutually helpful. I realized that the application of the tools and platforms learned help to improve communication, attitude and life in the community. At the end of the module, my colleagues note an increase in efficiency in my actions and rate my work more highly. Also that I am more sociable than at the beginning of the module. What I can define as a "bad experience" during the module is the great tension in searching and finding literature sources on Community Engagement, the imprecise time management at times, and the bad behaviour of colleagues during the lectures.</w:t>
      </w:r>
    </w:p>
    <w:p w14:paraId="0749586C" w14:textId="77777777" w:rsidR="00E364BC" w:rsidRDefault="00E364BC" w:rsidP="00A93E92">
      <w:pPr>
        <w:spacing w:line="240" w:lineRule="auto"/>
        <w:ind w:left="0" w:right="108" w:firstLine="720"/>
      </w:pPr>
    </w:p>
    <w:p w14:paraId="25E7488C" w14:textId="77777777" w:rsidR="003224EC" w:rsidRDefault="00D72708" w:rsidP="00A93E92">
      <w:pPr>
        <w:spacing w:line="240" w:lineRule="auto"/>
        <w:ind w:left="0" w:right="108" w:firstLine="720"/>
      </w:pPr>
      <w:r w:rsidRPr="00D72708">
        <w:t xml:space="preserve">Knowledge of the Models and Principles of Community Engagement helps to understand how the community actually functions and works. Applying the principles leads to a better understanding of the organization's culture, history, norms, and interests. Also how the organization can better partner and communicate with the community, be more tolerant, more flexible in implementing new changes. Using the "SMART" principle, defining and setting goals can be more realistic, measurable, achievable. Applying the "SMART" principle in a work environment leads to more clarity and comprehensibility in defining </w:t>
      </w:r>
      <w:r w:rsidRPr="00D72708">
        <w:lastRenderedPageBreak/>
        <w:t xml:space="preserve">company goals. Thus, workers will be able to more easily follow company principles, monitor the process, analyse the development of the process and measure the results achieved. On </w:t>
      </w:r>
    </w:p>
    <w:p w14:paraId="318D4B8B" w14:textId="6DB3A775" w:rsidR="003224EC" w:rsidRDefault="003224EC" w:rsidP="00A93E92">
      <w:pPr>
        <w:spacing w:line="240" w:lineRule="auto"/>
        <w:ind w:left="0" w:right="108" w:firstLine="720"/>
      </w:pPr>
      <w:r>
        <w:rPr>
          <w:noProof/>
        </w:rPr>
        <mc:AlternateContent>
          <mc:Choice Requires="wpg">
            <w:drawing>
              <wp:anchor distT="0" distB="0" distL="114300" distR="114300" simplePos="0" relativeHeight="251670528" behindDoc="0" locked="0" layoutInCell="1" allowOverlap="1" wp14:anchorId="202C2ADE" wp14:editId="33E8C8D7">
                <wp:simplePos x="0" y="0"/>
                <wp:positionH relativeFrom="margin">
                  <wp:align>center</wp:align>
                </wp:positionH>
                <wp:positionV relativeFrom="page">
                  <wp:posOffset>116732</wp:posOffset>
                </wp:positionV>
                <wp:extent cx="7315200" cy="1215391"/>
                <wp:effectExtent l="0" t="0" r="0" b="1905"/>
                <wp:wrapNone/>
                <wp:docPr id="10" name="Group 10"/>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1"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38F336" id="Group 10" o:spid="_x0000_s1026" style="position:absolute;margin-left:0;margin-top:9.2pt;width:8in;height:95.7pt;z-index:251670528;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wQUAAYACAAAACEAKSi2mtwAAAAIAQAADwAAAGRy&#10;cy9kb3ducmV2LnhtbEyPwW7CMBBE75X4B2uRuBUnEUVpGgcBEh9QWlUcTbxNIuJ1iB1I+vVdTu1x&#10;Z1Yzb/LNaFtxw943jhTEywgEUulMQ5WCz4/DcwrCB01Gt45QwYQeNsXsKdeZcXd6x9sxVIJDyGda&#10;QR1Cl0npyxqt9kvXIbH37XqrA599JU2v7xxuW5lE0Vpa3RA31LrDfY3l5ThY7j0luyH+mSaSp6/L&#10;rpvW12F1VWoxH7dvIAKO4e8ZHviMDgUznd1AxotWAQ8JrKYrEA83fklYOStIotcUZJHL/wOKX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" path="m,l7312660,r,1129665l3619500,733425,,1091565,,xe" fillcolor="#4472c4 [3204]" stroked="f" strokeweight="1pt">
                  <v:stroke joinstyle="miter"/>
                  <v:path arrowok="t" o:connecttype="custom" o:connectlocs="0,0;7315200,0;7315200,1130373;3620757,733885;0,1092249;0,0" o:connectangles="0,0,0,0,0,0"/>
                </v:shape>
                <v:rect id="Rectangle 12"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" stroked="f" strokeweight="1pt">
                  <v:fill r:id="rId9" o:title="" recolor="t" rotate="t" type="frame"/>
                </v:rect>
                <w10:wrap anchorx="margin" anchory="page"/>
              </v:group>
            </w:pict>
          </mc:Fallback>
        </mc:AlternateContent>
      </w:r>
    </w:p>
    <w:p w14:paraId="22B276D7" w14:textId="77777777" w:rsidR="003224EC" w:rsidRDefault="003224EC" w:rsidP="00A93E92">
      <w:pPr>
        <w:spacing w:line="240" w:lineRule="auto"/>
        <w:ind w:left="0" w:right="108" w:firstLine="720"/>
      </w:pPr>
    </w:p>
    <w:p w14:paraId="30E0704A" w14:textId="77777777" w:rsidR="003224EC" w:rsidRDefault="003224EC" w:rsidP="00A93E92">
      <w:pPr>
        <w:spacing w:line="240" w:lineRule="auto"/>
        <w:ind w:left="0" w:right="108" w:firstLine="720"/>
      </w:pPr>
    </w:p>
    <w:p w14:paraId="44DA28A0" w14:textId="48954AFC" w:rsidR="00E364BC" w:rsidRDefault="00D72708" w:rsidP="003224EC">
      <w:pPr>
        <w:spacing w:line="240" w:lineRule="auto"/>
        <w:ind w:left="0" w:right="108" w:firstLine="0"/>
      </w:pPr>
      <w:r w:rsidRPr="00D72708">
        <w:t>the other hand, this will lead to better communication, interpersonal relationships and cohesiveness in the team to achieve common goals. The "SMART" principle can also be used for self-development and self-improvement when setting personal goals. Principles can help us understand why other communities act or think in a certain way based on their culture, history and norms, and how to be more tolerant of them and communicate better with each other.</w:t>
      </w:r>
    </w:p>
    <w:p w14:paraId="4F087A65" w14:textId="77777777" w:rsidR="00834715" w:rsidRDefault="00834715" w:rsidP="00A93E92">
      <w:pPr>
        <w:spacing w:line="240" w:lineRule="auto"/>
        <w:ind w:left="0" w:right="108" w:firstLine="720"/>
      </w:pPr>
    </w:p>
    <w:p w14:paraId="61430016" w14:textId="1848DB95" w:rsidR="00091B44" w:rsidRDefault="00B3225E" w:rsidP="00B7185A">
      <w:pPr>
        <w:spacing w:line="240" w:lineRule="auto"/>
        <w:ind w:left="0" w:right="108" w:firstLine="0"/>
      </w:pPr>
      <w:r>
        <w:t>Using the k</w:t>
      </w:r>
      <w:r w:rsidR="003C43BB" w:rsidRPr="003C43BB">
        <w:t>nowledge of different Community Engagement</w:t>
      </w:r>
      <w:r w:rsidR="00271C36">
        <w:t>’s</w:t>
      </w:r>
      <w:r w:rsidR="003C43BB" w:rsidRPr="003C43BB">
        <w:t xml:space="preserve"> tools and platforms helped me understand and integrate into the work environment/community more easily. Talking about music and dancing, sharing views and various information, we learned new things in this field. As part of the Community Engagement tools, art has helped me make friends with my colleagues more easily. In this way, they accepted me more quickly and easily, and the team became very close and friendly. On the other hand, in my personal life they have helped me improve my relationships with family and friends and participate in more social activities as a member of the Bulgarian community in the UK. As a member of an amateur dance group, music and dance once again play the role of a unifying factor. People in the community are nicer to each other, communicate more easily and help each other more. Art has helped build and maintain strong, sustainable and friendly relationships in my family, spending time teaching them new dances or painting with my nieces. Social media as a communication platform has a great impact on communities these days. Using some of them, they improve relationships and quality of life. By giving and receiving advice, sharing experience and knowledge, and receiving and sharing new information, they raise community awareness. The sharing of good/bad experiences leads to the avoidance of unwanted experiences among other members of the community and to the improvement of the quality of life in the given community.</w:t>
      </w:r>
    </w:p>
    <w:p w14:paraId="343B97D6" w14:textId="77777777" w:rsidR="00834715" w:rsidRDefault="00834715" w:rsidP="00B7185A">
      <w:pPr>
        <w:spacing w:line="240" w:lineRule="auto"/>
        <w:ind w:left="0" w:right="108" w:firstLine="0"/>
      </w:pPr>
    </w:p>
    <w:p w14:paraId="5521FD37" w14:textId="7E82D9D2" w:rsidR="0003082A" w:rsidRDefault="00091B44" w:rsidP="00B7185A">
      <w:pPr>
        <w:spacing w:line="240" w:lineRule="auto"/>
        <w:ind w:left="0" w:right="108" w:firstLine="0"/>
      </w:pPr>
      <w:r>
        <w:t>Gibbs’s Reflective Cycle, Kolb’s Experiential Learning Theory, and “The What?” Method</w:t>
      </w:r>
      <w:r w:rsidR="004A6D12">
        <w:t xml:space="preserve">, </w:t>
      </w:r>
      <w:r w:rsidR="00781FCC" w:rsidRPr="00781FCC">
        <w:t>are methods that we use in everyday life without even knowing or having known that they are. Analysing experiences or conversations with friends or colleagues, reflecting on experienced feelings, drawing conclusions, learning from experience, clearly show that these methods or parts of them are constantly present in our lives. This is how we develop and improve daily. The knowledge gained in the module about these cycles and patterns will help to analyse the experience better and take more accurate actions for our future self-development and improvement, knowing already at which stage what questions to ask ourselves.</w:t>
      </w:r>
    </w:p>
    <w:p w14:paraId="5C3C6E4E" w14:textId="77777777" w:rsidR="00834715" w:rsidRDefault="00834715" w:rsidP="00B7185A">
      <w:pPr>
        <w:spacing w:line="240" w:lineRule="auto"/>
        <w:ind w:left="0" w:right="108" w:firstLine="0"/>
      </w:pPr>
    </w:p>
    <w:p w14:paraId="700DDBC0" w14:textId="17D4871E" w:rsidR="00057B43" w:rsidRPr="00781FCC" w:rsidRDefault="003C3A2D" w:rsidP="00B7185A">
      <w:pPr>
        <w:spacing w:line="240" w:lineRule="auto"/>
        <w:ind w:left="0" w:right="108" w:firstLine="0"/>
      </w:pPr>
      <w:r w:rsidRPr="003C3A2D">
        <w:t xml:space="preserve">The </w:t>
      </w:r>
      <w:r>
        <w:t>C</w:t>
      </w:r>
      <w:r w:rsidRPr="003C3A2D">
        <w:t>anvas model enables us to analyse existing businesses or develop new business models. Knowledge of the Canvas model will be useful to me when starting my own business. I can use it to research the competition and market as well as develop my own business model. Using the model will allow me to discover the weaknesses of the competition, potential free niches in the market, how to be more visible in the market and protect my business from allowing weaknesses in starting and running the business.</w:t>
      </w:r>
    </w:p>
    <w:p w14:paraId="278A257C" w14:textId="77777777" w:rsidR="00732707" w:rsidRDefault="00732707" w:rsidP="00A93E92">
      <w:pPr>
        <w:spacing w:line="240" w:lineRule="auto"/>
        <w:ind w:left="0" w:right="108" w:firstLine="720"/>
      </w:pPr>
    </w:p>
    <w:p w14:paraId="548E9AB3" w14:textId="6FBF3DAB" w:rsidR="00057B43" w:rsidRDefault="00057B43" w:rsidP="00D868AC">
      <w:pPr>
        <w:spacing w:line="240" w:lineRule="auto"/>
        <w:ind w:left="0" w:right="108" w:firstLine="720"/>
      </w:pPr>
      <w:r w:rsidRPr="00057B43">
        <w:t>There are a few things I could have done differently. These are the preliminary preparation for the module, the search and collection of literature sources and resources, 100% attendance at the lectures, taking more participation during the lectures. The key things I learned from this module are the knowledge and experience gained during the lectures and that shared with us by the lecturer; that I need to improve my communication and presentation skills, enrich my vocabulary; that I should spend more time preparing and studying; that my time management is not always good. I found out which colleagues I can work with in a team, who contribute during lectures and who are more passive.</w:t>
      </w:r>
    </w:p>
    <w:p w14:paraId="6316B968" w14:textId="77777777" w:rsidR="00057B43" w:rsidRDefault="00057B43" w:rsidP="00D868AC">
      <w:pPr>
        <w:spacing w:line="240" w:lineRule="auto"/>
        <w:ind w:left="0" w:right="108" w:firstLine="720"/>
      </w:pPr>
    </w:p>
    <w:p w14:paraId="34F1536E" w14:textId="77777777" w:rsidR="003224EC" w:rsidRDefault="003224EC" w:rsidP="00D868AC">
      <w:pPr>
        <w:spacing w:line="240" w:lineRule="auto"/>
        <w:ind w:left="0" w:right="108" w:firstLine="720"/>
      </w:pPr>
    </w:p>
    <w:p w14:paraId="77C55B0E" w14:textId="2588929A" w:rsidR="003224EC" w:rsidRDefault="003224EC" w:rsidP="00D868AC">
      <w:pPr>
        <w:spacing w:line="240" w:lineRule="auto"/>
        <w:ind w:left="0" w:right="108" w:firstLine="720"/>
      </w:pPr>
      <w:r>
        <w:rPr>
          <w:noProof/>
        </w:rPr>
        <mc:AlternateContent>
          <mc:Choice Requires="wpg">
            <w:drawing>
              <wp:anchor distT="0" distB="0" distL="114300" distR="114300" simplePos="0" relativeHeight="251672576" behindDoc="0" locked="0" layoutInCell="1" allowOverlap="1" wp14:anchorId="036CD984" wp14:editId="7C785223">
                <wp:simplePos x="0" y="0"/>
                <wp:positionH relativeFrom="margin">
                  <wp:align>center</wp:align>
                </wp:positionH>
                <wp:positionV relativeFrom="page">
                  <wp:posOffset>116731</wp:posOffset>
                </wp:positionV>
                <wp:extent cx="7315200" cy="1215391"/>
                <wp:effectExtent l="0" t="0" r="0" b="1905"/>
                <wp:wrapNone/>
                <wp:docPr id="13" name="Group 13"/>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ectangle 15"/>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131568" id="Group 13" o:spid="_x0000_s1026" style="position:absolute;margin-left:0;margin-top:9.2pt;width:8in;height:95.7pt;z-index:25167257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wQUAAYACAAAACEAKSi2mtwAAAAIAQAADwAAAGRy&#10;cy9kb3ducmV2LnhtbEyPwW7CMBBE75X4B2uRuBUnEUVpGgcBEh9QWlUcTbxNIuJ1iB1I+vVdTu1x&#10;Z1Yzb/LNaFtxw943jhTEywgEUulMQ5WCz4/DcwrCB01Gt45QwYQeNsXsKdeZcXd6x9sxVIJDyGda&#10;QR1Cl0npyxqt9kvXIbH37XqrA599JU2v7xxuW5lE0Vpa3RA31LrDfY3l5ThY7j0luyH+mSaSp6/L&#10;rpvW12F1VWoxH7dvIAKO4e8ZHviMDgUznd1AxotWAQ8JrKYrEA83fklYOStIotcUZJHL/wOKX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" path="m,l7312660,r,1129665l3619500,733425,,1091565,,xe" fillcolor="#4472c4 [3204]" stroked="f" strokeweight="1pt">
                  <v:stroke joinstyle="miter"/>
                  <v:path arrowok="t" o:connecttype="custom" o:connectlocs="0,0;7315200,0;7315200,1130373;3620757,733885;0,1092249;0,0" o:connectangles="0,0,0,0,0,0"/>
                </v:shape>
                <v:rect id="Rectangle 15"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" stroked="f" strokeweight="1pt">
                  <v:fill r:id="rId9" o:title="" recolor="t" rotate="t" type="frame"/>
                </v:rect>
                <w10:wrap anchorx="margin" anchory="page"/>
              </v:group>
            </w:pict>
          </mc:Fallback>
        </mc:AlternateContent>
      </w:r>
    </w:p>
    <w:p w14:paraId="50D4EBF9" w14:textId="77777777" w:rsidR="003224EC" w:rsidRDefault="003224EC" w:rsidP="00D868AC">
      <w:pPr>
        <w:spacing w:line="240" w:lineRule="auto"/>
        <w:ind w:left="0" w:right="108" w:firstLine="720"/>
      </w:pPr>
    </w:p>
    <w:p w14:paraId="6DF6863C" w14:textId="77777777" w:rsidR="003224EC" w:rsidRDefault="003224EC" w:rsidP="00D868AC">
      <w:pPr>
        <w:spacing w:line="240" w:lineRule="auto"/>
        <w:ind w:left="0" w:right="108" w:firstLine="720"/>
      </w:pPr>
    </w:p>
    <w:p w14:paraId="12C4459E" w14:textId="136D94EA" w:rsidR="002936DC" w:rsidRDefault="00443061" w:rsidP="00D868AC">
      <w:pPr>
        <w:spacing w:line="240" w:lineRule="auto"/>
        <w:ind w:left="0" w:right="108" w:firstLine="720"/>
      </w:pPr>
      <w:r w:rsidRPr="00443061">
        <w:t>In a similar future situation, I would pick up/read a book or articles about the module before it starts. That way I will have a basic idea of ​​what the module covers. I will spend more time preparing and studying. I will attend every single lecture without exception to absorb more knowledge. I will participate more during the lectures which will help to improve my communication and presentation skills. I will improve my time management by better allocating my time and tasks, knowing where I made mistakes during this module. I will improve my vocabulary by reading books and learning words related to business management.</w:t>
      </w:r>
    </w:p>
    <w:p w14:paraId="7A184268" w14:textId="77777777" w:rsidR="002936DC" w:rsidRDefault="002936DC" w:rsidP="00D868AC">
      <w:pPr>
        <w:spacing w:line="240" w:lineRule="auto"/>
        <w:ind w:left="0" w:right="108" w:firstLine="720"/>
      </w:pPr>
    </w:p>
    <w:p w14:paraId="424E894D" w14:textId="4F503F06" w:rsidR="00732707" w:rsidRDefault="00D868AC" w:rsidP="00D868AC">
      <w:pPr>
        <w:spacing w:line="240" w:lineRule="auto"/>
        <w:ind w:left="0" w:right="108" w:firstLine="720"/>
      </w:pPr>
      <w:r>
        <w:t>In conclusion, it can be noted that knowledge and experience of how to use reflection and apply it objectively in our personal life and work, this will lead to self-development and self-improvement, improvement of our knowledge and skills, improvement of our communication and life as whole. On the other hand, the knowledge and experience of community, what it is and how it works, models and principles, planning, standards, tools and platforms learned during the Community Engagement module and how to apply them in combination with the reflective report will improve our work as managers , employees, the organization's work with the community, life in the community and our lives as citizens as part of the community.</w:t>
      </w:r>
      <w:r w:rsidR="00FF181D">
        <w:t xml:space="preserve"> </w:t>
      </w:r>
    </w:p>
    <w:p w14:paraId="3F8817A4" w14:textId="77777777" w:rsidR="00FE6114" w:rsidRDefault="00FE6114" w:rsidP="00FE6114">
      <w:pPr>
        <w:spacing w:line="240" w:lineRule="auto"/>
        <w:ind w:right="108"/>
      </w:pPr>
    </w:p>
    <w:p w14:paraId="07629D72" w14:textId="39EC21A7" w:rsidR="00FE6114" w:rsidRDefault="00FE6114" w:rsidP="00FE6114">
      <w:pPr>
        <w:spacing w:line="240" w:lineRule="auto"/>
        <w:ind w:right="108"/>
        <w:rPr>
          <w:rFonts w:ascii="Segoe UI" w:hAnsi="Segoe UI" w:cs="Segoe UI"/>
          <w:color w:val="666666"/>
          <w:sz w:val="26"/>
          <w:szCs w:val="26"/>
          <w:shd w:val="clear" w:color="auto" w:fill="F5F5F5"/>
        </w:rPr>
      </w:pPr>
      <w:r w:rsidRPr="00FE6114">
        <w:t>“Whether we focus on problematic experiences or positive ones, reflecting on them will provide us with opportunities for growth and development.</w:t>
      </w:r>
      <w:r w:rsidR="003A6E33">
        <w:t>”</w:t>
      </w:r>
      <w:sdt>
        <w:sdtPr>
          <w:rPr>
            <w:rFonts w:ascii="Segoe UI" w:hAnsi="Segoe UI" w:cs="Segoe UI"/>
            <w:color w:val="666666"/>
            <w:sz w:val="26"/>
            <w:szCs w:val="26"/>
            <w:shd w:val="clear" w:color="auto" w:fill="F5F5F5"/>
            <w:lang w:val="bg-BG"/>
          </w:rPr>
          <w:id w:val="1944495008"/>
          <w:citation/>
        </w:sdtPr>
        <w:sdtEndPr/>
        <w:sdtContent>
          <w:r w:rsidR="003A6E33">
            <w:rPr>
              <w:rFonts w:ascii="Segoe UI" w:hAnsi="Segoe UI" w:cs="Segoe UI"/>
              <w:color w:val="666666"/>
              <w:sz w:val="26"/>
              <w:szCs w:val="26"/>
              <w:shd w:val="clear" w:color="auto" w:fill="F5F5F5"/>
              <w:lang w:val="bg-BG"/>
            </w:rPr>
            <w:fldChar w:fldCharType="begin"/>
          </w:r>
          <w:r w:rsidR="003A6E33">
            <w:rPr>
              <w:rFonts w:ascii="Segoe UI" w:hAnsi="Segoe UI" w:cs="Segoe UI"/>
              <w:color w:val="666666"/>
              <w:sz w:val="26"/>
              <w:szCs w:val="26"/>
              <w:shd w:val="clear" w:color="auto" w:fill="F5F5F5"/>
            </w:rPr>
            <w:instrText xml:space="preserve"> CITATION Uni22 \l 2057 </w:instrText>
          </w:r>
          <w:r w:rsidR="003A6E33">
            <w:rPr>
              <w:rFonts w:ascii="Segoe UI" w:hAnsi="Segoe UI" w:cs="Segoe UI"/>
              <w:color w:val="666666"/>
              <w:sz w:val="26"/>
              <w:szCs w:val="26"/>
              <w:shd w:val="clear" w:color="auto" w:fill="F5F5F5"/>
              <w:lang w:val="bg-BG"/>
            </w:rPr>
            <w:fldChar w:fldCharType="separate"/>
          </w:r>
          <w:r w:rsidR="003A6E33">
            <w:rPr>
              <w:rFonts w:ascii="Segoe UI" w:hAnsi="Segoe UI" w:cs="Segoe UI"/>
              <w:noProof/>
              <w:color w:val="666666"/>
              <w:sz w:val="26"/>
              <w:szCs w:val="26"/>
              <w:shd w:val="clear" w:color="auto" w:fill="F5F5F5"/>
            </w:rPr>
            <w:t xml:space="preserve"> </w:t>
          </w:r>
          <w:r w:rsidR="003A6E33" w:rsidRPr="003A6E33">
            <w:rPr>
              <w:rFonts w:ascii="Segoe UI" w:hAnsi="Segoe UI" w:cs="Segoe UI"/>
              <w:noProof/>
              <w:color w:val="666666"/>
              <w:sz w:val="26"/>
              <w:szCs w:val="26"/>
              <w:shd w:val="clear" w:color="auto" w:fill="F5F5F5"/>
            </w:rPr>
            <w:t>(Hull, 2022)</w:t>
          </w:r>
          <w:r w:rsidR="003A6E33">
            <w:rPr>
              <w:rFonts w:ascii="Segoe UI" w:hAnsi="Segoe UI" w:cs="Segoe UI"/>
              <w:color w:val="666666"/>
              <w:sz w:val="26"/>
              <w:szCs w:val="26"/>
              <w:shd w:val="clear" w:color="auto" w:fill="F5F5F5"/>
              <w:lang w:val="bg-BG"/>
            </w:rPr>
            <w:fldChar w:fldCharType="end"/>
          </w:r>
        </w:sdtContent>
      </w:sdt>
      <w:r w:rsidR="00655148">
        <w:rPr>
          <w:rFonts w:ascii="Segoe UI" w:hAnsi="Segoe UI" w:cs="Segoe UI"/>
          <w:color w:val="666666"/>
          <w:sz w:val="26"/>
          <w:szCs w:val="26"/>
          <w:shd w:val="clear" w:color="auto" w:fill="F5F5F5"/>
        </w:rPr>
        <w:t xml:space="preserve"> </w:t>
      </w:r>
    </w:p>
    <w:p w14:paraId="01F197EA" w14:textId="77777777" w:rsidR="00655148" w:rsidRPr="00655148" w:rsidRDefault="00655148" w:rsidP="00FE6114">
      <w:pPr>
        <w:spacing w:line="240" w:lineRule="auto"/>
        <w:ind w:right="108"/>
        <w:rPr>
          <w:rFonts w:ascii="Segoe UI" w:hAnsi="Segoe UI" w:cs="Segoe UI"/>
          <w:color w:val="666666"/>
          <w:sz w:val="26"/>
          <w:szCs w:val="26"/>
          <w:shd w:val="clear" w:color="auto" w:fill="F5F5F5"/>
        </w:rPr>
      </w:pPr>
    </w:p>
    <w:p w14:paraId="126CCFD8" w14:textId="2F7B6362" w:rsidR="00655148" w:rsidRDefault="00FF181D" w:rsidP="00FE6114">
      <w:pPr>
        <w:spacing w:line="240" w:lineRule="auto"/>
        <w:ind w:right="108"/>
      </w:pPr>
      <w:r w:rsidRPr="00FF181D">
        <w:t>Community engagement makes the communities stronger, united, and creates cohesion, improves the outcomes and social environmental.</w:t>
      </w:r>
    </w:p>
    <w:p w14:paraId="4ECC47CB" w14:textId="77777777" w:rsidR="00021319" w:rsidRDefault="00021319" w:rsidP="00FE6114">
      <w:pPr>
        <w:spacing w:line="240" w:lineRule="auto"/>
        <w:ind w:right="108"/>
      </w:pPr>
    </w:p>
    <w:p w14:paraId="16975060" w14:textId="77777777" w:rsidR="00021319" w:rsidRDefault="00021319" w:rsidP="00FE6114">
      <w:pPr>
        <w:spacing w:line="240" w:lineRule="auto"/>
        <w:ind w:right="108"/>
      </w:pPr>
    </w:p>
    <w:p w14:paraId="1F4377A4" w14:textId="77777777" w:rsidR="00021319" w:rsidRDefault="00021319" w:rsidP="00FE6114">
      <w:pPr>
        <w:spacing w:line="240" w:lineRule="auto"/>
        <w:ind w:right="108"/>
      </w:pPr>
    </w:p>
    <w:p w14:paraId="0EE510C9" w14:textId="77777777" w:rsidR="00021319" w:rsidRDefault="00021319" w:rsidP="00FE6114">
      <w:pPr>
        <w:spacing w:line="240" w:lineRule="auto"/>
        <w:ind w:right="108"/>
      </w:pPr>
    </w:p>
    <w:p w14:paraId="2D49B679" w14:textId="77777777" w:rsidR="00021319" w:rsidRDefault="00021319" w:rsidP="00FE6114">
      <w:pPr>
        <w:spacing w:line="240" w:lineRule="auto"/>
        <w:ind w:right="108"/>
      </w:pPr>
    </w:p>
    <w:sdt>
      <w:sdtPr>
        <w:rPr>
          <w:rFonts w:ascii="Arial" w:eastAsia="Arial" w:hAnsi="Arial" w:cs="Arial"/>
          <w:color w:val="000000"/>
          <w:sz w:val="22"/>
          <w:szCs w:val="22"/>
          <w:lang w:val="en-GB" w:eastAsia="en-GB"/>
        </w:rPr>
        <w:id w:val="-1344239422"/>
        <w:docPartObj>
          <w:docPartGallery w:val="Bibliographies"/>
          <w:docPartUnique/>
        </w:docPartObj>
      </w:sdtPr>
      <w:sdtEndPr/>
      <w:sdtContent>
        <w:p w14:paraId="51A3FB14" w14:textId="269908BA" w:rsidR="00021319" w:rsidRDefault="00021319">
          <w:pPr>
            <w:pStyle w:val="Heading1"/>
          </w:pPr>
          <w:r>
            <w:t>References</w:t>
          </w:r>
        </w:p>
        <w:sdt>
          <w:sdtPr>
            <w:id w:val="-573587230"/>
            <w:bibliography/>
          </w:sdtPr>
          <w:sdtEndPr/>
          <w:sdtContent>
            <w:p w14:paraId="761823CE" w14:textId="77777777" w:rsidR="00021319" w:rsidRDefault="00021319" w:rsidP="0002131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Adeani, I. S. (2020). Using GIBBS’ reflective cycle in making reflections of literary analysis. </w:t>
              </w:r>
              <w:r>
                <w:rPr>
                  <w:i/>
                  <w:iCs/>
                  <w:noProof/>
                  <w:lang w:val="en-US"/>
                </w:rPr>
                <w:t>ndonesian EFL Journal</w:t>
              </w:r>
              <w:r>
                <w:rPr>
                  <w:noProof/>
                  <w:lang w:val="en-US"/>
                </w:rPr>
                <w:t>, 139-148. Retrieved 11 19, 2022, from https://journal.uniku.ac.id/index.php/IEFLJ/index</w:t>
              </w:r>
            </w:p>
            <w:p w14:paraId="172298AA" w14:textId="77777777" w:rsidR="00021319" w:rsidRDefault="00021319" w:rsidP="00021319">
              <w:pPr>
                <w:pStyle w:val="Bibliography"/>
                <w:ind w:left="720" w:hanging="720"/>
                <w:rPr>
                  <w:noProof/>
                  <w:lang w:val="en-US"/>
                </w:rPr>
              </w:pPr>
              <w:r>
                <w:rPr>
                  <w:noProof/>
                  <w:lang w:val="en-US"/>
                </w:rPr>
                <w:t xml:space="preserve">Hull, U. o. (2022, 10 26). </w:t>
              </w:r>
              <w:r>
                <w:rPr>
                  <w:i/>
                  <w:iCs/>
                  <w:noProof/>
                  <w:lang w:val="en-US"/>
                </w:rPr>
                <w:t>Reflective writing: What is reflection? Why do it?</w:t>
              </w:r>
              <w:r>
                <w:rPr>
                  <w:noProof/>
                  <w:lang w:val="en-US"/>
                </w:rPr>
                <w:t xml:space="preserve"> Retrieved 11 20, 2022, from libguides.hull.ac.uk: https://libguides.hull.ac.uk/reflectivewriting</w:t>
              </w:r>
            </w:p>
            <w:p w14:paraId="25476AEE" w14:textId="77777777" w:rsidR="00021319" w:rsidRDefault="00021319" w:rsidP="00021319">
              <w:pPr>
                <w:pStyle w:val="Bibliography"/>
                <w:ind w:left="720" w:hanging="720"/>
                <w:rPr>
                  <w:noProof/>
                  <w:lang w:val="en-US"/>
                </w:rPr>
              </w:pPr>
              <w:r>
                <w:rPr>
                  <w:noProof/>
                  <w:lang w:val="en-US"/>
                </w:rPr>
                <w:t xml:space="preserve">Sekarwinahyu, M., Rustaman, N. Y., Widodo, A., &amp; Riandi, R. (2019). Development of problem based learning for online tutorial program in plant development using Gibbs’ reflective cycle and e-portfolio to enhance reflective thinking skills. </w:t>
              </w:r>
              <w:r>
                <w:rPr>
                  <w:i/>
                  <w:iCs/>
                  <w:noProof/>
                  <w:lang w:val="en-US"/>
                </w:rPr>
                <w:t>Journal of Physics: Conference Series, 1157</w:t>
              </w:r>
              <w:r>
                <w:rPr>
                  <w:noProof/>
                  <w:lang w:val="en-US"/>
                </w:rPr>
                <w:t>(2), 1-6.</w:t>
              </w:r>
            </w:p>
            <w:p w14:paraId="1AE412AC" w14:textId="12C4E52F" w:rsidR="00021319" w:rsidRDefault="00021319" w:rsidP="00021319">
              <w:r>
                <w:rPr>
                  <w:b/>
                  <w:bCs/>
                  <w:noProof/>
                </w:rPr>
                <w:fldChar w:fldCharType="end"/>
              </w:r>
            </w:p>
          </w:sdtContent>
        </w:sdt>
      </w:sdtContent>
    </w:sdt>
    <w:p w14:paraId="508B1433" w14:textId="77777777" w:rsidR="00021319" w:rsidRPr="00057B43" w:rsidRDefault="00021319" w:rsidP="00FE6114">
      <w:pPr>
        <w:spacing w:line="240" w:lineRule="auto"/>
        <w:ind w:right="108"/>
        <w:rPr>
          <w:lang w:val="bg-BG"/>
        </w:rPr>
      </w:pPr>
    </w:p>
    <w:sectPr w:rsidR="00021319" w:rsidRPr="00057B43" w:rsidSect="00B845E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8F100" w14:textId="77777777" w:rsidR="00CC728D" w:rsidRDefault="00CC728D" w:rsidP="00AC5E18">
      <w:pPr>
        <w:spacing w:after="0" w:line="240" w:lineRule="auto"/>
      </w:pPr>
      <w:r>
        <w:separator/>
      </w:r>
    </w:p>
  </w:endnote>
  <w:endnote w:type="continuationSeparator" w:id="0">
    <w:p w14:paraId="7CA23F34" w14:textId="77777777" w:rsidR="00CC728D" w:rsidRDefault="00CC728D" w:rsidP="00AC5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422251"/>
      <w:docPartObj>
        <w:docPartGallery w:val="Page Numbers (Bottom of Page)"/>
        <w:docPartUnique/>
      </w:docPartObj>
    </w:sdtPr>
    <w:sdtEndPr>
      <w:rPr>
        <w:noProof/>
      </w:rPr>
    </w:sdtEndPr>
    <w:sdtContent>
      <w:p w14:paraId="558A617D" w14:textId="35B216DF" w:rsidR="00AC5E18" w:rsidRDefault="00AC5E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9A8D65" w14:textId="77777777" w:rsidR="00AC5E18" w:rsidRDefault="00AC5E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25BB4" w14:textId="77777777" w:rsidR="00CC728D" w:rsidRDefault="00CC728D" w:rsidP="00AC5E18">
      <w:pPr>
        <w:spacing w:after="0" w:line="240" w:lineRule="auto"/>
      </w:pPr>
      <w:r>
        <w:separator/>
      </w:r>
    </w:p>
  </w:footnote>
  <w:footnote w:type="continuationSeparator" w:id="0">
    <w:p w14:paraId="03FA7778" w14:textId="77777777" w:rsidR="00CC728D" w:rsidRDefault="00CC728D" w:rsidP="00AC5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36729"/>
    <w:multiLevelType w:val="hybridMultilevel"/>
    <w:tmpl w:val="979A7B92"/>
    <w:lvl w:ilvl="0" w:tplc="050880F6">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084BF1C">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5167B32">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4A3FF2">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D941774">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EFAE27E">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AE192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34C8AC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B42B1D8">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380833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394"/>
    <w:rsid w:val="00000716"/>
    <w:rsid w:val="00001E06"/>
    <w:rsid w:val="00004FB9"/>
    <w:rsid w:val="000079E4"/>
    <w:rsid w:val="00011B7E"/>
    <w:rsid w:val="000132D9"/>
    <w:rsid w:val="00021319"/>
    <w:rsid w:val="000300AA"/>
    <w:rsid w:val="0003082A"/>
    <w:rsid w:val="00057B43"/>
    <w:rsid w:val="00091B44"/>
    <w:rsid w:val="000972DC"/>
    <w:rsid w:val="001B6B7F"/>
    <w:rsid w:val="00211394"/>
    <w:rsid w:val="00271C36"/>
    <w:rsid w:val="0029239E"/>
    <w:rsid w:val="002936DC"/>
    <w:rsid w:val="002D22BB"/>
    <w:rsid w:val="002E0E11"/>
    <w:rsid w:val="002E3A37"/>
    <w:rsid w:val="003224EC"/>
    <w:rsid w:val="003306D3"/>
    <w:rsid w:val="00350D86"/>
    <w:rsid w:val="00396444"/>
    <w:rsid w:val="003A6E33"/>
    <w:rsid w:val="003B75D8"/>
    <w:rsid w:val="003C3A2D"/>
    <w:rsid w:val="003C43BB"/>
    <w:rsid w:val="003F68E7"/>
    <w:rsid w:val="00443061"/>
    <w:rsid w:val="004A6D12"/>
    <w:rsid w:val="00525CCF"/>
    <w:rsid w:val="00527F97"/>
    <w:rsid w:val="00573BC8"/>
    <w:rsid w:val="00655148"/>
    <w:rsid w:val="006706DA"/>
    <w:rsid w:val="006B3E6A"/>
    <w:rsid w:val="006E0121"/>
    <w:rsid w:val="006F5924"/>
    <w:rsid w:val="0070142F"/>
    <w:rsid w:val="00732707"/>
    <w:rsid w:val="00735F62"/>
    <w:rsid w:val="007461DB"/>
    <w:rsid w:val="007740EA"/>
    <w:rsid w:val="00775769"/>
    <w:rsid w:val="00781FCC"/>
    <w:rsid w:val="007A7B96"/>
    <w:rsid w:val="007B2C5B"/>
    <w:rsid w:val="007F2827"/>
    <w:rsid w:val="00824C6A"/>
    <w:rsid w:val="00834715"/>
    <w:rsid w:val="008811C9"/>
    <w:rsid w:val="008B0C5C"/>
    <w:rsid w:val="008B68E5"/>
    <w:rsid w:val="008C352A"/>
    <w:rsid w:val="0092417D"/>
    <w:rsid w:val="009A7E69"/>
    <w:rsid w:val="00A122F6"/>
    <w:rsid w:val="00A93E92"/>
    <w:rsid w:val="00AC5E18"/>
    <w:rsid w:val="00B14FE6"/>
    <w:rsid w:val="00B3225E"/>
    <w:rsid w:val="00B358AF"/>
    <w:rsid w:val="00B7185A"/>
    <w:rsid w:val="00B7212B"/>
    <w:rsid w:val="00B845EE"/>
    <w:rsid w:val="00BB6589"/>
    <w:rsid w:val="00BD1B5C"/>
    <w:rsid w:val="00C233EA"/>
    <w:rsid w:val="00C3691D"/>
    <w:rsid w:val="00C43EB0"/>
    <w:rsid w:val="00C45E67"/>
    <w:rsid w:val="00C516B6"/>
    <w:rsid w:val="00CC728D"/>
    <w:rsid w:val="00D26529"/>
    <w:rsid w:val="00D340E6"/>
    <w:rsid w:val="00D56AAF"/>
    <w:rsid w:val="00D6418F"/>
    <w:rsid w:val="00D72708"/>
    <w:rsid w:val="00D830DF"/>
    <w:rsid w:val="00D868AC"/>
    <w:rsid w:val="00D90314"/>
    <w:rsid w:val="00D952BA"/>
    <w:rsid w:val="00DB0D22"/>
    <w:rsid w:val="00DC2270"/>
    <w:rsid w:val="00E22045"/>
    <w:rsid w:val="00E364BC"/>
    <w:rsid w:val="00EB7165"/>
    <w:rsid w:val="00F10DC5"/>
    <w:rsid w:val="00F16244"/>
    <w:rsid w:val="00F525BC"/>
    <w:rsid w:val="00F62244"/>
    <w:rsid w:val="00FB1B62"/>
    <w:rsid w:val="00FE6114"/>
    <w:rsid w:val="00FF181D"/>
    <w:rsid w:val="00FF3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172BD8"/>
  <w15:chartTrackingRefBased/>
  <w15:docId w15:val="{66945F41-215A-47C1-B843-1F243150F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394"/>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021319"/>
    <w:pPr>
      <w:keepNext/>
      <w:keepLines/>
      <w:spacing w:before="240" w:after="0" w:line="259" w:lineRule="auto"/>
      <w:ind w:left="0" w:right="0" w:firstLine="0"/>
      <w:jc w:val="left"/>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3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21319"/>
  </w:style>
  <w:style w:type="paragraph" w:styleId="Header">
    <w:name w:val="header"/>
    <w:basedOn w:val="Normal"/>
    <w:link w:val="HeaderChar"/>
    <w:uiPriority w:val="99"/>
    <w:unhideWhenUsed/>
    <w:rsid w:val="00AC5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E18"/>
    <w:rPr>
      <w:rFonts w:ascii="Arial" w:eastAsia="Arial" w:hAnsi="Arial" w:cs="Arial"/>
      <w:color w:val="000000"/>
      <w:lang w:eastAsia="en-GB"/>
    </w:rPr>
  </w:style>
  <w:style w:type="paragraph" w:styleId="Footer">
    <w:name w:val="footer"/>
    <w:basedOn w:val="Normal"/>
    <w:link w:val="FooterChar"/>
    <w:uiPriority w:val="99"/>
    <w:unhideWhenUsed/>
    <w:rsid w:val="00AC5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E18"/>
    <w:rPr>
      <w:rFonts w:ascii="Arial" w:eastAsia="Arial" w:hAnsi="Arial" w:cs="Arial"/>
      <w:color w:val="000000"/>
      <w:lang w:eastAsia="en-GB"/>
    </w:rPr>
  </w:style>
  <w:style w:type="paragraph" w:styleId="NoSpacing">
    <w:name w:val="No Spacing"/>
    <w:link w:val="NoSpacingChar"/>
    <w:uiPriority w:val="1"/>
    <w:qFormat/>
    <w:rsid w:val="00B845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45E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346936">
      <w:bodyDiv w:val="1"/>
      <w:marLeft w:val="0"/>
      <w:marRight w:val="0"/>
      <w:marTop w:val="0"/>
      <w:marBottom w:val="0"/>
      <w:divBdr>
        <w:top w:val="none" w:sz="0" w:space="0" w:color="auto"/>
        <w:left w:val="none" w:sz="0" w:space="0" w:color="auto"/>
        <w:bottom w:val="none" w:sz="0" w:space="0" w:color="auto"/>
        <w:right w:val="none" w:sz="0" w:space="0" w:color="auto"/>
      </w:divBdr>
    </w:div>
    <w:div w:id="882402260">
      <w:bodyDiv w:val="1"/>
      <w:marLeft w:val="0"/>
      <w:marRight w:val="0"/>
      <w:marTop w:val="0"/>
      <w:marBottom w:val="0"/>
      <w:divBdr>
        <w:top w:val="none" w:sz="0" w:space="0" w:color="auto"/>
        <w:left w:val="none" w:sz="0" w:space="0" w:color="auto"/>
        <w:bottom w:val="none" w:sz="0" w:space="0" w:color="auto"/>
        <w:right w:val="none" w:sz="0" w:space="0" w:color="auto"/>
      </w:divBdr>
    </w:div>
    <w:div w:id="988754228">
      <w:bodyDiv w:val="1"/>
      <w:marLeft w:val="0"/>
      <w:marRight w:val="0"/>
      <w:marTop w:val="0"/>
      <w:marBottom w:val="0"/>
      <w:divBdr>
        <w:top w:val="none" w:sz="0" w:space="0" w:color="auto"/>
        <w:left w:val="none" w:sz="0" w:space="0" w:color="auto"/>
        <w:bottom w:val="none" w:sz="0" w:space="0" w:color="auto"/>
        <w:right w:val="none" w:sz="0" w:space="0" w:color="auto"/>
      </w:divBdr>
      <w:divsChild>
        <w:div w:id="489758107">
          <w:marLeft w:val="0"/>
          <w:marRight w:val="0"/>
          <w:marTop w:val="0"/>
          <w:marBottom w:val="0"/>
          <w:divBdr>
            <w:top w:val="none" w:sz="0" w:space="0" w:color="auto"/>
            <w:left w:val="none" w:sz="0" w:space="0" w:color="auto"/>
            <w:bottom w:val="none" w:sz="0" w:space="0" w:color="auto"/>
            <w:right w:val="none" w:sz="0" w:space="0" w:color="auto"/>
          </w:divBdr>
        </w:div>
        <w:div w:id="1617519881">
          <w:marLeft w:val="0"/>
          <w:marRight w:val="0"/>
          <w:marTop w:val="0"/>
          <w:marBottom w:val="0"/>
          <w:divBdr>
            <w:top w:val="none" w:sz="0" w:space="0" w:color="auto"/>
            <w:left w:val="none" w:sz="0" w:space="0" w:color="auto"/>
            <w:bottom w:val="none" w:sz="0" w:space="0" w:color="auto"/>
            <w:right w:val="none" w:sz="0" w:space="0" w:color="auto"/>
          </w:divBdr>
        </w:div>
        <w:div w:id="644088453">
          <w:marLeft w:val="0"/>
          <w:marRight w:val="0"/>
          <w:marTop w:val="0"/>
          <w:marBottom w:val="0"/>
          <w:divBdr>
            <w:top w:val="none" w:sz="0" w:space="0" w:color="auto"/>
            <w:left w:val="none" w:sz="0" w:space="0" w:color="auto"/>
            <w:bottom w:val="none" w:sz="0" w:space="0" w:color="auto"/>
            <w:right w:val="none" w:sz="0" w:space="0" w:color="auto"/>
          </w:divBdr>
        </w:div>
        <w:div w:id="971978844">
          <w:marLeft w:val="0"/>
          <w:marRight w:val="0"/>
          <w:marTop w:val="0"/>
          <w:marBottom w:val="0"/>
          <w:divBdr>
            <w:top w:val="none" w:sz="0" w:space="0" w:color="auto"/>
            <w:left w:val="none" w:sz="0" w:space="0" w:color="auto"/>
            <w:bottom w:val="none" w:sz="0" w:space="0" w:color="auto"/>
            <w:right w:val="none" w:sz="0" w:space="0" w:color="auto"/>
          </w:divBdr>
        </w:div>
      </w:divsChild>
    </w:div>
    <w:div w:id="1171530699">
      <w:bodyDiv w:val="1"/>
      <w:marLeft w:val="0"/>
      <w:marRight w:val="0"/>
      <w:marTop w:val="0"/>
      <w:marBottom w:val="0"/>
      <w:divBdr>
        <w:top w:val="none" w:sz="0" w:space="0" w:color="auto"/>
        <w:left w:val="none" w:sz="0" w:space="0" w:color="auto"/>
        <w:bottom w:val="none" w:sz="0" w:space="0" w:color="auto"/>
        <w:right w:val="none" w:sz="0" w:space="0" w:color="auto"/>
      </w:divBdr>
      <w:divsChild>
        <w:div w:id="1305887125">
          <w:marLeft w:val="0"/>
          <w:marRight w:val="0"/>
          <w:marTop w:val="0"/>
          <w:marBottom w:val="0"/>
          <w:divBdr>
            <w:top w:val="none" w:sz="0" w:space="0" w:color="auto"/>
            <w:left w:val="none" w:sz="0" w:space="0" w:color="auto"/>
            <w:bottom w:val="none" w:sz="0" w:space="0" w:color="auto"/>
            <w:right w:val="none" w:sz="0" w:space="0" w:color="auto"/>
          </w:divBdr>
        </w:div>
        <w:div w:id="2121874560">
          <w:marLeft w:val="0"/>
          <w:marRight w:val="0"/>
          <w:marTop w:val="0"/>
          <w:marBottom w:val="0"/>
          <w:divBdr>
            <w:top w:val="none" w:sz="0" w:space="0" w:color="auto"/>
            <w:left w:val="none" w:sz="0" w:space="0" w:color="auto"/>
            <w:bottom w:val="none" w:sz="0" w:space="0" w:color="auto"/>
            <w:right w:val="none" w:sz="0" w:space="0" w:color="auto"/>
          </w:divBdr>
        </w:div>
        <w:div w:id="470175414">
          <w:marLeft w:val="0"/>
          <w:marRight w:val="0"/>
          <w:marTop w:val="0"/>
          <w:marBottom w:val="0"/>
          <w:divBdr>
            <w:top w:val="none" w:sz="0" w:space="0" w:color="auto"/>
            <w:left w:val="none" w:sz="0" w:space="0" w:color="auto"/>
            <w:bottom w:val="none" w:sz="0" w:space="0" w:color="auto"/>
            <w:right w:val="none" w:sz="0" w:space="0" w:color="auto"/>
          </w:divBdr>
        </w:div>
      </w:divsChild>
    </w:div>
    <w:div w:id="1178538809">
      <w:bodyDiv w:val="1"/>
      <w:marLeft w:val="0"/>
      <w:marRight w:val="0"/>
      <w:marTop w:val="0"/>
      <w:marBottom w:val="0"/>
      <w:divBdr>
        <w:top w:val="none" w:sz="0" w:space="0" w:color="auto"/>
        <w:left w:val="none" w:sz="0" w:space="0" w:color="auto"/>
        <w:bottom w:val="none" w:sz="0" w:space="0" w:color="auto"/>
        <w:right w:val="none" w:sz="0" w:space="0" w:color="auto"/>
      </w:divBdr>
    </w:div>
    <w:div w:id="1758164916">
      <w:bodyDiv w:val="1"/>
      <w:marLeft w:val="0"/>
      <w:marRight w:val="0"/>
      <w:marTop w:val="0"/>
      <w:marBottom w:val="0"/>
      <w:divBdr>
        <w:top w:val="none" w:sz="0" w:space="0" w:color="auto"/>
        <w:left w:val="none" w:sz="0" w:space="0" w:color="auto"/>
        <w:bottom w:val="none" w:sz="0" w:space="0" w:color="auto"/>
        <w:right w:val="none" w:sz="0" w:space="0" w:color="auto"/>
      </w:divBdr>
    </w:div>
    <w:div w:id="2005471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Sek19</b:Tag>
    <b:SourceType>JournalArticle</b:SourceType>
    <b:Guid>{968A72F3-4A78-469E-A75A-3D327A520739}</b:Guid>
    <b:Title>Development of problem based learning for online tutorial program in plant development using Gibbs’ reflective cycle and e-portfolio to enhance reflective thinking skills</b:Title>
    <b:Year>2019</b:Year>
    <b:Author>
      <b:Author>
        <b:NameList>
          <b:Person>
            <b:Last>Sekarwinahyu</b:Last>
            <b:First>M</b:First>
          </b:Person>
          <b:Person>
            <b:Last>Rustaman</b:Last>
            <b:First>N</b:First>
            <b:Middle>Y</b:Middle>
          </b:Person>
          <b:Person>
            <b:Last>Widodo</b:Last>
            <b:First>A</b:First>
          </b:Person>
          <b:Person>
            <b:Last>Riandi</b:Last>
            <b:First>R. </b:First>
          </b:Person>
        </b:NameList>
      </b:Author>
    </b:Author>
    <b:JournalName>Journal of Physics: Conference Series</b:JournalName>
    <b:Pages>1-6</b:Pages>
    <b:Volume>1157</b:Volume>
    <b:Issue>2</b:Issue>
    <b:RefOrder>1</b:RefOrder>
  </b:Source>
  <b:Source>
    <b:Tag>Ade20</b:Tag>
    <b:SourceType>JournalArticle</b:SourceType>
    <b:Guid>{66BBE486-DCC9-4AA1-A956-FD34254171DE}</b:Guid>
    <b:Author>
      <b:Author>
        <b:NameList>
          <b:Person>
            <b:Last>Adeani</b:Last>
            <b:First>I.</b:First>
            <b:Middle>S., Febriani, R. B.,&amp; Syafryadin</b:Middle>
          </b:Person>
        </b:NameList>
      </b:Author>
    </b:Author>
    <b:Title>Using GIBBS’ reflective cycle in making reflections    of    literary    analysis</b:Title>
    <b:JournalName>ndonesian    EFL    Journal</b:JournalName>
    <b:Year>2020</b:Year>
    <b:Pages>139-148</b:Pages>
    <b:YearAccessed>2022</b:YearAccessed>
    <b:MonthAccessed>11</b:MonthAccessed>
    <b:DayAccessed>19</b:DayAccessed>
    <b:URL>https://journal.uniku.ac.id/index.php/IEFLJ/index</b:URL>
    <b:RefOrder>3</b:RefOrder>
  </b:Source>
  <b:Source>
    <b:Tag>Uni22</b:Tag>
    <b:SourceType>InternetSite</b:SourceType>
    <b:Guid>{1B489464-C382-44B1-BE6C-624DE3B01EFA}</b:Guid>
    <b:Author>
      <b:Author>
        <b:NameList>
          <b:Person>
            <b:Last>Hull</b:Last>
            <b:First>University</b:First>
            <b:Middle>og</b:Middle>
          </b:Person>
        </b:NameList>
      </b:Author>
    </b:Author>
    <b:Title>Reflective writing: What is reflection? Why do it?</b:Title>
    <b:JournalName>The reflective journal</b:JournalName>
    <b:Year>2022</b:Year>
    <b:Month>10</b:Month>
    <b:Day>26</b:Day>
    <b:YearAccessed>2022</b:YearAccessed>
    <b:MonthAccessed>11</b:MonthAccessed>
    <b:DayAccessed>20</b:DayAccessed>
    <b:URL>https://libguides.hull.ac.uk/reflectivewriting</b:URL>
    <b:InternetSiteTitle>libguides.hull.ac.uk</b:InternetSiteTitle>
    <b:RefOrder>2</b:RefOrder>
  </b:Source>
</b:Sources>
</file>

<file path=customXml/itemProps1.xml><?xml version="1.0" encoding="utf-8"?>
<ds:datastoreItem xmlns:ds="http://schemas.openxmlformats.org/officeDocument/2006/customXml" ds:itemID="{4690CD85-8B78-4847-ADA7-FEEF24FAE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2121</Words>
  <Characters>12093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Ivaylo Todorov - 2132919</dc:creator>
  <cp:keywords/>
  <dc:description/>
  <cp:lastModifiedBy>Ivaylo Todorov</cp:lastModifiedBy>
  <cp:revision>91</cp:revision>
  <dcterms:created xsi:type="dcterms:W3CDTF">2022-11-18T21:42:00Z</dcterms:created>
  <dcterms:modified xsi:type="dcterms:W3CDTF">2022-11-21T16:48:00Z</dcterms:modified>
</cp:coreProperties>
</file>