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059FF7B" wp14:paraId="706A04E1" wp14:textId="45281823">
      <w:pPr>
        <w:pStyle w:val="Normal"/>
        <w:jc w:val="center"/>
      </w:pPr>
      <w:r w:rsidRPr="3059FF7B" w:rsidR="1EB2F8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code and title: BMHP5021 </w:t>
      </w:r>
      <w:r w:rsidRPr="3059FF7B" w:rsidR="1EB2F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– Protecting and Supporting Families in Health and Care</w:t>
      </w:r>
    </w:p>
    <w:p xmlns:wp14="http://schemas.microsoft.com/office/word/2010/wordml" w:rsidP="3059FF7B" wp14:paraId="4CD3431B" wp14:textId="74743DBB">
      <w:pPr>
        <w:jc w:val="center"/>
      </w:pPr>
    </w:p>
    <w:p xmlns:wp14="http://schemas.microsoft.com/office/word/2010/wordml" w:rsidP="3059FF7B" wp14:paraId="265B83C2" wp14:textId="50AA9675">
      <w:pPr>
        <w:pStyle w:val="Normal"/>
        <w:jc w:val="center"/>
      </w:pPr>
      <w:r w:rsidRPr="3059FF7B" w:rsidR="7DC073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title:</w:t>
      </w:r>
      <w:r w:rsidR="2AF7534F">
        <w:rPr/>
        <w:t xml:space="preserve"> </w:t>
      </w:r>
      <w:r w:rsidRPr="3059FF7B" w:rsidR="2AF753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3059FF7B" w:rsidR="2AF753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 Presentation (Round</w:t>
      </w:r>
      <w:r w:rsidRPr="3059FF7B" w:rsidR="4A7312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-The-Table</w:t>
      </w:r>
      <w:r w:rsidRPr="3059FF7B" w:rsidR="2AF753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-Group Dis</w:t>
      </w:r>
      <w:r w:rsidRPr="3059FF7B" w:rsidR="505D82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cussion</w:t>
      </w:r>
      <w:r w:rsidRPr="3059FF7B" w:rsidR="49631A1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xmlns:wp14="http://schemas.microsoft.com/office/word/2010/wordml" w:rsidP="3059FF7B" wp14:paraId="71BE96F0" wp14:textId="3099FADE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59FF7B" w:rsidR="2AF753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3059FF7B" w:rsidR="2AF753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BM</w:t>
      </w:r>
      <w:r w:rsidRPr="3059FF7B" w:rsidR="202CA4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HP5021</w:t>
      </w:r>
      <w:r w:rsidRPr="3059FF7B" w:rsidR="2AF753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3059FF7B" w:rsidR="5AEC9C7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Reference List </w:t>
      </w:r>
    </w:p>
    <w:p xmlns:wp14="http://schemas.microsoft.com/office/word/2010/wordml" w:rsidP="3059FF7B" wp14:paraId="60D01A80" wp14:textId="0F24F455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59FF7B" w:rsidR="2AF75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3059FF7B" wp14:paraId="55F1AA14" wp14:textId="4FA646DD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59FF7B" w:rsidR="2AF753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Name:</w:t>
      </w:r>
      <w:r w:rsidRPr="3059FF7B" w:rsidR="2AF75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Sufia Sultan </w:t>
      </w:r>
    </w:p>
    <w:p xmlns:wp14="http://schemas.microsoft.com/office/word/2010/wordml" w:rsidP="3059FF7B" wp14:paraId="235B57CF" wp14:textId="1DEC0C07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59FF7B" w:rsidR="2AF753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No</w:t>
      </w:r>
      <w:r w:rsidRPr="3059FF7B" w:rsidR="2AF75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2431994</w:t>
      </w:r>
    </w:p>
    <w:p xmlns:wp14="http://schemas.microsoft.com/office/word/2010/wordml" w:rsidP="3059FF7B" wp14:paraId="550315FD" wp14:textId="1C47C9D4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59FF7B" w:rsidR="2AF753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3059FF7B" wp14:paraId="279D4099" wp14:textId="2EEFAEAE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59FF7B" w:rsidR="2AF753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Submission Date:</w:t>
      </w:r>
      <w:r w:rsidRPr="3059FF7B" w:rsidR="2AF75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59FF7B" w:rsidR="5090D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18</w:t>
      </w:r>
      <w:r w:rsidRPr="3059FF7B" w:rsidR="5090D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059FF7B" w:rsidR="5090D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Octo</w:t>
      </w:r>
      <w:r w:rsidRPr="3059FF7B" w:rsidR="3D95E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ber2026</w:t>
      </w:r>
    </w:p>
    <w:p xmlns:wp14="http://schemas.microsoft.com/office/word/2010/wordml" w:rsidP="3059FF7B" wp14:paraId="14FD4A7A" wp14:textId="7C81CAE4">
      <w:pPr>
        <w:pStyle w:val="Normal"/>
      </w:pPr>
    </w:p>
    <w:p xmlns:wp14="http://schemas.microsoft.com/office/word/2010/wordml" w:rsidP="3059FF7B" wp14:paraId="5B970CCB" wp14:textId="7E064139">
      <w:pPr>
        <w:pStyle w:val="Normal"/>
      </w:pPr>
    </w:p>
    <w:p xmlns:wp14="http://schemas.microsoft.com/office/word/2010/wordml" wp14:paraId="5E5787A5" wp14:textId="1D26E36F"/>
    <w:p w:rsidR="3059FF7B" w:rsidRDefault="3059FF7B" w14:paraId="614FF7DE" w14:textId="2E83416C">
      <w:r>
        <w:br w:type="page"/>
      </w:r>
    </w:p>
    <w:p w:rsidR="254D9DEE" w:rsidP="3059FF7B" w:rsidRDefault="254D9DEE" w14:paraId="67C1D3E7" w14:textId="3506A12B">
      <w:pPr>
        <w:spacing w:before="240" w:beforeAutospacing="off" w:after="24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59FF7B" w:rsidR="254D9DE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Reference list </w:t>
      </w:r>
    </w:p>
    <w:p w:rsidR="254D9DEE" w:rsidP="3059FF7B" w:rsidRDefault="254D9DEE" w14:paraId="3BA0780E" w14:textId="28788DF4">
      <w:pPr>
        <w:spacing w:before="240" w:beforeAutospacing="off" w:after="240" w:afterAutospacing="off"/>
      </w:pPr>
      <w:r w:rsidRPr="3059FF7B" w:rsidR="254D9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Act 2014, c. 23. </w:t>
      </w:r>
      <w:hyperlink r:id="R26eb65840c8c4a97">
        <w:r w:rsidRPr="3059FF7B" w:rsidR="254D9DE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https://www.legislation.gov.uk/ukpga/2014/23/contents</w:t>
        </w:r>
      </w:hyperlink>
    </w:p>
    <w:p w:rsidR="254D9DEE" w:rsidP="3059FF7B" w:rsidRDefault="254D9DEE" w14:paraId="58ADFE54" w14:textId="6B024F8F">
      <w:pPr>
        <w:spacing w:before="240" w:beforeAutospacing="off" w:after="240" w:afterAutospacing="off"/>
      </w:pPr>
      <w:r w:rsidRPr="3059FF7B" w:rsidR="254D9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Cleaver, H., Unell, I. and Aldgate, J. (2011) Children's needs – parenting capacity. Child abuse: parental mental illness, learning disability, substance misuse and domestic violence. 2nd edn. London: The Stationery Office, pp. 1–273. </w:t>
      </w:r>
      <w:hyperlink r:id="R0e4be2e7b4134b0d">
        <w:r w:rsidRPr="3059FF7B" w:rsidR="254D9DE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https://assets.publishing.service.gov.uk/government/uploads/system/uploads/attachment_data/file/182095/DFE-00108-2011-Childrens_Needs_Parenting_Capacity.pdf</w:t>
        </w:r>
      </w:hyperlink>
    </w:p>
    <w:p w:rsidR="254D9DEE" w:rsidP="3059FF7B" w:rsidRDefault="254D9DEE" w14:paraId="195ABD29" w14:textId="059EADB7">
      <w:pPr>
        <w:spacing w:before="240" w:beforeAutospacing="off" w:after="240" w:afterAutospacing="off"/>
      </w:pPr>
      <w:r w:rsidRPr="3059FF7B" w:rsidR="254D9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(2026) Information sharing to safeguard children and young people: statutory guidance. London: Department for Education. </w:t>
      </w:r>
      <w:hyperlink r:id="R6164d560b63b4eb1">
        <w:r w:rsidRPr="3059FF7B" w:rsidR="254D9DE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https://assets.publishing.service.gov.uk/media/6aa2a5b1c5796a7a179c665a/Information_sharing_duty_statutory_guidance.pdf</w:t>
        </w:r>
      </w:hyperlink>
      <w:r w:rsidRPr="3059FF7B" w:rsidR="254D9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Domestic Abuse Act 2021, c. 17. </w:t>
      </w:r>
      <w:hyperlink r:id="R619c1ef3bd274c5d">
        <w:r w:rsidRPr="3059FF7B" w:rsidR="254D9DE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https://www.legislation.gov.uk/ukpga/2021/17/contents</w:t>
        </w:r>
      </w:hyperlink>
    </w:p>
    <w:p w:rsidR="254D9DEE" w:rsidP="3059FF7B" w:rsidRDefault="254D9DEE" w14:paraId="18CA5F09" w14:textId="2A147B46">
      <w:pPr>
        <w:spacing w:before="240" w:beforeAutospacing="off" w:after="240" w:afterAutospacing="off"/>
      </w:pPr>
      <w:r w:rsidRPr="3059FF7B" w:rsidR="254D9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Hughes, K., Bellis, M.A., Hardcastle, K.A., Sethi, D., Butchart, A., Mikton, C., Jones, L. and Dunne, M.P. (2017) 'The effect of multiple adverse childhood experiences on health: a systematic review and meta-analysis', The Lancet Public Health, 2(8), pp. e356–e366. </w:t>
      </w:r>
      <w:hyperlink r:id="R114f9684160146f4">
        <w:r w:rsidRPr="3059FF7B" w:rsidR="254D9DE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https://doi.org/10.1016/S2468-2667(17)30118-4</w:t>
        </w:r>
      </w:hyperlink>
      <w:r w:rsidRPr="3059FF7B" w:rsidR="254D9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Mental Health Act 1983, c. 20. </w:t>
      </w:r>
      <w:hyperlink r:id="Rba2d363c9bb74de1">
        <w:r w:rsidRPr="3059FF7B" w:rsidR="254D9DE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https://www.legislation.gov.uk/ukpga/1983/20/contents</w:t>
        </w:r>
      </w:hyperlink>
    </w:p>
    <w:p w:rsidR="254D9DEE" w:rsidP="3059FF7B" w:rsidRDefault="254D9DEE" w14:paraId="46A2A58D" w14:textId="69EFD769">
      <w:pPr>
        <w:spacing w:before="240" w:beforeAutospacing="off" w:after="240" w:afterAutospacing="off"/>
      </w:pPr>
      <w:r w:rsidRPr="3059FF7B" w:rsidR="254D9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SCIE (Social Care Institute for Excellence) (2011) Think child, think parent, think family: a guide to parental mental health and child welfare (SCIE Guide 30). London: SCIE. </w:t>
      </w:r>
      <w:hyperlink r:id="R66a8ed7031174563">
        <w:r w:rsidRPr="3059FF7B" w:rsidR="254D9DE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https://basw.co.uk/sites/default/files/resources/basw_104300-3_0.pdf</w:t>
        </w:r>
      </w:hyperlink>
    </w:p>
    <w:p w:rsidR="254D9DEE" w:rsidP="3059FF7B" w:rsidRDefault="254D9DEE" w14:paraId="05C9A654" w14:textId="73ED2579">
      <w:pPr>
        <w:spacing w:before="240" w:beforeAutospacing="off" w:after="240" w:afterAutospacing="off"/>
      </w:pPr>
      <w:r w:rsidRPr="3059FF7B" w:rsidR="254D9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Skinner, G.C.M., Bywaters, P.W.B., Bilson, A., Duschinsky, R., Clements, K. and Hutchinson, D. (2021) 'The ‘toxic trio’ (domestic violence, substance misuse and mental ill-health): how good is the evidence base?', Children and Youth Services Review, 120, article 105678. </w:t>
      </w:r>
      <w:hyperlink r:id="R173465aa00ec4bd2">
        <w:r w:rsidRPr="3059FF7B" w:rsidR="254D9DE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https://doi.org/10.1016/j.childyouth.2020.105678</w:t>
        </w:r>
      </w:hyperlink>
    </w:p>
    <w:p w:rsidR="254D9DEE" w:rsidP="3059FF7B" w:rsidRDefault="254D9DEE" w14:paraId="11B75DA7" w14:textId="0B22C58B">
      <w:pPr>
        <w:spacing w:before="240" w:beforeAutospacing="off" w:after="240" w:afterAutospacing="off"/>
      </w:pPr>
      <w:r w:rsidRPr="3059FF7B" w:rsidR="254D9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Doherty, J. (2023) Local Child Safeguarding Practice Review commissioned by The Bradford Partnership – concerning Child A. Bradford: Bradford District Safeguarding Children Partnership. NSPCC National Case Review Repository. </w:t>
      </w:r>
      <w:hyperlink r:id="Rec287ac4bddb4d0b">
        <w:r w:rsidRPr="3059FF7B" w:rsidR="254D9DE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https://learning.nspcc.org.uk/case-reviews/national-case-review-repository</w:t>
        </w:r>
      </w:hyperlink>
    </w:p>
    <w:p w:rsidR="3059FF7B" w:rsidP="3059FF7B" w:rsidRDefault="3059FF7B" w14:paraId="05F14847" w14:textId="4A6CD18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footerReference w:type="default" r:id="Ra749f171cffc4ee7"/>
      <w:footerReference w:type="even" r:id="R0f3606496afe400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59FF7B" w:rsidTr="3059FF7B" w14:paraId="6E44E578">
      <w:trPr>
        <w:trHeight w:val="300"/>
      </w:trPr>
      <w:tc>
        <w:tcPr>
          <w:tcW w:w="3005" w:type="dxa"/>
          <w:tcMar/>
        </w:tcPr>
        <w:p w:rsidR="3059FF7B" w:rsidP="3059FF7B" w:rsidRDefault="3059FF7B" w14:paraId="47631FEC" w14:textId="0DD7420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59FF7B" w:rsidP="3059FF7B" w:rsidRDefault="3059FF7B" w14:paraId="2A44BC04" w14:textId="1D52EC9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59FF7B" w:rsidP="3059FF7B" w:rsidRDefault="3059FF7B" w14:paraId="71868AD1" w14:textId="7F8BC532">
          <w:pPr>
            <w:pStyle w:val="Header"/>
            <w:bidi w:val="0"/>
            <w:ind w:right="-115"/>
            <w:jc w:val="right"/>
          </w:pPr>
        </w:p>
      </w:tc>
    </w:tr>
  </w:tbl>
  <w:p w:rsidR="3059FF7B" w:rsidP="3059FF7B" w:rsidRDefault="3059FF7B" w14:paraId="0AC29E34" w14:textId="5E20AD8F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59FF7B" w:rsidTr="3059FF7B" w14:paraId="384A72E9">
      <w:trPr>
        <w:trHeight w:val="300"/>
      </w:trPr>
      <w:tc>
        <w:tcPr>
          <w:tcW w:w="3005" w:type="dxa"/>
          <w:tcMar/>
        </w:tcPr>
        <w:p w:rsidR="3059FF7B" w:rsidP="3059FF7B" w:rsidRDefault="3059FF7B" w14:paraId="63B6500A" w14:textId="26972D7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59FF7B" w:rsidP="3059FF7B" w:rsidRDefault="3059FF7B" w14:paraId="5A8BEBC7" w14:textId="347AA7D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59FF7B" w:rsidP="3059FF7B" w:rsidRDefault="3059FF7B" w14:paraId="39A4FE9B" w14:textId="0D062AF1">
          <w:pPr>
            <w:pStyle w:val="Header"/>
            <w:bidi w:val="0"/>
            <w:ind w:right="-115"/>
            <w:jc w:val="right"/>
          </w:pPr>
        </w:p>
      </w:tc>
    </w:tr>
  </w:tbl>
  <w:p w:rsidR="3059FF7B" w:rsidP="3059FF7B" w:rsidRDefault="3059FF7B" w14:paraId="14BA7857" w14:textId="748EBE58">
    <w:pPr>
      <w:pStyle w:val="Footer"/>
      <w:bidi w:val="0"/>
    </w:pPr>
  </w:p>
</w:ft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7cecc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40995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78c75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evenAndOddHeaders w:val="1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1B6981"/>
    <w:rsid w:val="0187AFC5"/>
    <w:rsid w:val="03C43CE8"/>
    <w:rsid w:val="090BC7D2"/>
    <w:rsid w:val="0ADF0EE5"/>
    <w:rsid w:val="17BEF1F7"/>
    <w:rsid w:val="17ECCF75"/>
    <w:rsid w:val="17F2F2AE"/>
    <w:rsid w:val="1B117222"/>
    <w:rsid w:val="1D1B6981"/>
    <w:rsid w:val="1EB2F851"/>
    <w:rsid w:val="1FD00CA2"/>
    <w:rsid w:val="202CA415"/>
    <w:rsid w:val="2128FA9B"/>
    <w:rsid w:val="24405F28"/>
    <w:rsid w:val="254D9DEE"/>
    <w:rsid w:val="257CB890"/>
    <w:rsid w:val="2AF7534F"/>
    <w:rsid w:val="3059FF7B"/>
    <w:rsid w:val="348EBDE4"/>
    <w:rsid w:val="39029893"/>
    <w:rsid w:val="3A54C694"/>
    <w:rsid w:val="3BB6237C"/>
    <w:rsid w:val="3C0B91E7"/>
    <w:rsid w:val="3C5F7114"/>
    <w:rsid w:val="3D95E565"/>
    <w:rsid w:val="4018132D"/>
    <w:rsid w:val="42EB96AB"/>
    <w:rsid w:val="446B8037"/>
    <w:rsid w:val="4860C380"/>
    <w:rsid w:val="49631A1E"/>
    <w:rsid w:val="4A731230"/>
    <w:rsid w:val="4AB1EBEC"/>
    <w:rsid w:val="4AB1EBEC"/>
    <w:rsid w:val="4E74B021"/>
    <w:rsid w:val="505D8292"/>
    <w:rsid w:val="5090D93A"/>
    <w:rsid w:val="5A3C8461"/>
    <w:rsid w:val="5AEC9C72"/>
    <w:rsid w:val="5FE32A20"/>
    <w:rsid w:val="64C9A6DD"/>
    <w:rsid w:val="6C859729"/>
    <w:rsid w:val="7A4310C1"/>
    <w:rsid w:val="7DC07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645988"/>
  <w15:chartTrackingRefBased/>
  <w15:docId w15:val="{468E98D0-E39F-4DC3-B02F-400E4F3CE6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OC1">
    <w:uiPriority w:val="39"/>
    <w:name w:val="toc 1"/>
    <w:basedOn w:val="Normal"/>
    <w:next w:val="Normal"/>
    <w:unhideWhenUsed/>
    <w:rsid w:val="3059FF7B"/>
    <w:pPr>
      <w:spacing w:after="100"/>
    </w:pPr>
  </w:style>
  <w:style w:type="paragraph" w:styleId="Header">
    <w:uiPriority w:val="99"/>
    <w:name w:val="header"/>
    <w:basedOn w:val="Normal"/>
    <w:unhideWhenUsed/>
    <w:rsid w:val="3059FF7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059FF7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3059FF7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059FF7B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2014/23/contents" TargetMode="External" Id="R26eb65840c8c4a97" /><Relationship Type="http://schemas.openxmlformats.org/officeDocument/2006/relationships/hyperlink" Target="https://assets.publishing.service.gov.uk/government/uploads/system/uploads/attachment_data/file/182095/DFE-00108-2011-Childrens_Needs_Parenting_Capacity.pdf" TargetMode="External" Id="R0e4be2e7b4134b0d" /><Relationship Type="http://schemas.openxmlformats.org/officeDocument/2006/relationships/hyperlink" Target="https://assets.publishing.service.gov.uk/media/6aa2a5b1c5796a7a179c665a/Information_sharing_duty_statutory_guidance.pdf" TargetMode="External" Id="R6164d560b63b4eb1" /><Relationship Type="http://schemas.openxmlformats.org/officeDocument/2006/relationships/hyperlink" Target="https://www.legislation.gov.uk/ukpga/2021/17/contents" TargetMode="External" Id="R619c1ef3bd274c5d" /><Relationship Type="http://schemas.openxmlformats.org/officeDocument/2006/relationships/hyperlink" Target="https://doi.org/10.1016/S2468-2667(17)30118-4" TargetMode="External" Id="R114f9684160146f4" /><Relationship Type="http://schemas.openxmlformats.org/officeDocument/2006/relationships/hyperlink" Target="https://www.legislation.gov.uk/ukpga/1983/20/contents" TargetMode="External" Id="Rba2d363c9bb74de1" /><Relationship Type="http://schemas.openxmlformats.org/officeDocument/2006/relationships/hyperlink" Target="https://basw.co.uk/sites/default/files/resources/basw_104300-3_0.pdf" TargetMode="External" Id="R66a8ed7031174563" /><Relationship Type="http://schemas.openxmlformats.org/officeDocument/2006/relationships/hyperlink" Target="https://doi.org/10.1016/j.childyouth.2020.105678" TargetMode="External" Id="R173465aa00ec4bd2" /><Relationship Type="http://schemas.openxmlformats.org/officeDocument/2006/relationships/hyperlink" Target="https://learning.nspcc.org.uk/case-reviews/national-case-review-repository" TargetMode="External" Id="Rec287ac4bddb4d0b" /><Relationship Type="http://schemas.openxmlformats.org/officeDocument/2006/relationships/footer" Target="/word/footer.xml" Id="Ra749f171cffc4ee7" /><Relationship Type="http://schemas.openxmlformats.org/officeDocument/2006/relationships/footer" Target="/word/footer2.xml" Id="R0f3606496afe4001" /><Relationship Type="http://schemas.openxmlformats.org/officeDocument/2006/relationships/numbering" Target="/word/numbering.xml" Id="R099a1b5f0da04fa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Sufia Sultan (2431993)</dc:creator>
  <keywords/>
  <dc:description/>
  <lastModifiedBy>Sufia Sultan (2431993)</lastModifiedBy>
  <revision>2</revision>
  <dcterms:created xsi:type="dcterms:W3CDTF">2026-10-14T20:08:34.1531503Z</dcterms:created>
  <dcterms:modified xsi:type="dcterms:W3CDTF">2026-10-14T20:30:34.8637936Z</dcterms:modified>
</coreProperties>
</file>