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4096" w:rsidRDefault="00114096"/>
    <w:p w:rsidR="00114096" w:rsidRPr="001A4621" w:rsidRDefault="001A4621">
      <w:pPr>
        <w:rPr>
          <w:rFonts w:ascii="Calibri" w:hAnsi="Calibri"/>
          <w:b/>
          <w:sz w:val="28"/>
          <w:szCs w:val="28"/>
        </w:rPr>
      </w:pPr>
      <w:r w:rsidRPr="001A4621">
        <w:rPr>
          <w:rFonts w:ascii="Garamond" w:hAnsi="Garamond"/>
          <w:i/>
          <w:sz w:val="28"/>
          <w:szCs w:val="28"/>
        </w:rPr>
        <w:t>from</w:t>
      </w:r>
      <w:r>
        <w:rPr>
          <w:rFonts w:ascii="Calibri" w:hAnsi="Calibri"/>
          <w:b/>
          <w:sz w:val="28"/>
          <w:szCs w:val="28"/>
        </w:rPr>
        <w:t xml:space="preserve">   </w:t>
      </w:r>
      <w:r w:rsidRPr="001A4621">
        <w:rPr>
          <w:rFonts w:ascii="Calibri" w:hAnsi="Calibri"/>
          <w:b/>
          <w:sz w:val="28"/>
          <w:szCs w:val="28"/>
        </w:rPr>
        <w:t>All Day Permanent Red </w:t>
      </w:r>
    </w:p>
    <w:p w:rsidR="00114096" w:rsidRDefault="00114096"/>
    <w:p w:rsidR="00043F16" w:rsidRDefault="00272C34">
      <w:r>
        <w:rPr>
          <w:noProof/>
        </w:rPr>
        <w:drawing>
          <wp:inline distT="0" distB="0" distL="0" distR="0">
            <wp:extent cx="5210175" cy="7543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lum bright="-42000" contrast="60000"/>
                      <a:extLst>
                        <a:ext uri="{BEBA8EAE-BF5A-486C-A8C5-ECC9F3942E4B}">
                          <a14:imgProps xmlns:a14="http://schemas.microsoft.com/office/drawing/2010/main">
                            <a14:imgLayer r:embed="rId5">
                              <a14:imgEffect>
                                <a14:sharpenSoften amount="25000"/>
                              </a14:imgEffect>
                              <a14:imgEffect>
                                <a14:saturation sat="400000"/>
                              </a14:imgEffect>
                            </a14:imgLayer>
                          </a14:imgProps>
                        </a:ext>
                        <a:ext uri="{28A0092B-C50C-407E-A947-70E740481C1C}">
                          <a14:useLocalDpi xmlns:a14="http://schemas.microsoft.com/office/drawing/2010/main" val="0"/>
                        </a:ext>
                      </a:extLst>
                    </a:blip>
                    <a:srcRect l="1079" t="8675" r="56281" b="9274"/>
                    <a:stretch>
                      <a:fillRect/>
                    </a:stretch>
                  </pic:blipFill>
                  <pic:spPr bwMode="auto">
                    <a:xfrm>
                      <a:off x="0" y="0"/>
                      <a:ext cx="5210175" cy="7543800"/>
                    </a:xfrm>
                    <a:prstGeom prst="rect">
                      <a:avLst/>
                    </a:prstGeom>
                    <a:noFill/>
                    <a:ln>
                      <a:noFill/>
                    </a:ln>
                  </pic:spPr>
                </pic:pic>
              </a:graphicData>
            </a:graphic>
          </wp:inline>
        </w:drawing>
      </w:r>
      <w:bookmarkStart w:id="0" w:name="_GoBack"/>
      <w:bookmarkEnd w:id="0"/>
      <w:r w:rsidR="00114096">
        <w:br w:type="page"/>
      </w:r>
      <w:r>
        <w:rPr>
          <w:noProof/>
        </w:rPr>
        <w:lastRenderedPageBreak/>
        <w:drawing>
          <wp:inline distT="0" distB="0" distL="0" distR="0">
            <wp:extent cx="4733925" cy="72009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
                      <a:lum bright="-36000" contrast="54000"/>
                      <a:extLst>
                        <a:ext uri="{BEBA8EAE-BF5A-486C-A8C5-ECC9F3942E4B}">
                          <a14:imgProps xmlns:a14="http://schemas.microsoft.com/office/drawing/2010/main">
                            <a14:imgLayer r:embed="rId7">
                              <a14:imgEffect>
                                <a14:sharpenSoften amount="25000"/>
                              </a14:imgEffect>
                              <a14:imgEffect>
                                <a14:saturation sat="400000"/>
                              </a14:imgEffect>
                            </a14:imgLayer>
                          </a14:imgProps>
                        </a:ext>
                        <a:ext uri="{28A0092B-C50C-407E-A947-70E740481C1C}">
                          <a14:useLocalDpi xmlns:a14="http://schemas.microsoft.com/office/drawing/2010/main" val="0"/>
                        </a:ext>
                      </a:extLst>
                    </a:blip>
                    <a:srcRect l="974" t="8679" r="57690" b="7425"/>
                    <a:stretch>
                      <a:fillRect/>
                    </a:stretch>
                  </pic:blipFill>
                  <pic:spPr bwMode="auto">
                    <a:xfrm>
                      <a:off x="0" y="0"/>
                      <a:ext cx="4733925" cy="7200900"/>
                    </a:xfrm>
                    <a:prstGeom prst="rect">
                      <a:avLst/>
                    </a:prstGeom>
                    <a:noFill/>
                    <a:ln>
                      <a:noFill/>
                    </a:ln>
                  </pic:spPr>
                </pic:pic>
              </a:graphicData>
            </a:graphic>
          </wp:inline>
        </w:drawing>
      </w:r>
    </w:p>
    <w:p w:rsidR="00114096" w:rsidRDefault="00114096">
      <w:r>
        <w:br w:type="page"/>
      </w:r>
      <w:r w:rsidR="00272C34">
        <w:rPr>
          <w:noProof/>
        </w:rPr>
        <w:lastRenderedPageBreak/>
        <w:drawing>
          <wp:inline distT="0" distB="0" distL="0" distR="0">
            <wp:extent cx="4648200" cy="6057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lum bright="-24000" contrast="42000"/>
                      <a:extLst>
                        <a:ext uri="{BEBA8EAE-BF5A-486C-A8C5-ECC9F3942E4B}">
                          <a14:imgProps xmlns:a14="http://schemas.microsoft.com/office/drawing/2010/main">
                            <a14:imgLayer r:embed="rId9">
                              <a14:imgEffect>
                                <a14:sharpenSoften amount="25000"/>
                              </a14:imgEffect>
                              <a14:imgEffect>
                                <a14:saturation sat="400000"/>
                              </a14:imgEffect>
                            </a14:imgLayer>
                          </a14:imgProps>
                        </a:ext>
                        <a:ext uri="{28A0092B-C50C-407E-A947-70E740481C1C}">
                          <a14:useLocalDpi xmlns:a14="http://schemas.microsoft.com/office/drawing/2010/main" val="0"/>
                        </a:ext>
                      </a:extLst>
                    </a:blip>
                    <a:srcRect l="1027" t="11342" r="61479" b="23203"/>
                    <a:stretch>
                      <a:fillRect/>
                    </a:stretch>
                  </pic:blipFill>
                  <pic:spPr bwMode="auto">
                    <a:xfrm>
                      <a:off x="0" y="0"/>
                      <a:ext cx="4648200" cy="6057900"/>
                    </a:xfrm>
                    <a:prstGeom prst="rect">
                      <a:avLst/>
                    </a:prstGeom>
                    <a:noFill/>
                    <a:ln>
                      <a:noFill/>
                    </a:ln>
                  </pic:spPr>
                </pic:pic>
              </a:graphicData>
            </a:graphic>
          </wp:inline>
        </w:drawing>
      </w:r>
    </w:p>
    <w:p w:rsidR="00114096" w:rsidRDefault="00272C34">
      <w:r>
        <w:rPr>
          <w:noProof/>
        </w:rPr>
        <w:drawing>
          <wp:inline distT="0" distB="0" distL="0" distR="0">
            <wp:extent cx="5391150" cy="2800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lum bright="-30000" contrast="48000"/>
                      <a:extLst>
                        <a:ext uri="{28A0092B-C50C-407E-A947-70E740481C1C}">
                          <a14:useLocalDpi xmlns:a14="http://schemas.microsoft.com/office/drawing/2010/main" val="0"/>
                        </a:ext>
                      </a:extLst>
                    </a:blip>
                    <a:srcRect l="931" t="20232" r="54543" b="48788"/>
                    <a:stretch>
                      <a:fillRect/>
                    </a:stretch>
                  </pic:blipFill>
                  <pic:spPr bwMode="auto">
                    <a:xfrm>
                      <a:off x="0" y="0"/>
                      <a:ext cx="5391150" cy="2800350"/>
                    </a:xfrm>
                    <a:prstGeom prst="rect">
                      <a:avLst/>
                    </a:prstGeom>
                    <a:noFill/>
                    <a:ln>
                      <a:noFill/>
                    </a:ln>
                  </pic:spPr>
                </pic:pic>
              </a:graphicData>
            </a:graphic>
          </wp:inline>
        </w:drawing>
      </w:r>
      <w:r w:rsidR="00114096">
        <w:br w:type="page"/>
      </w:r>
      <w:r>
        <w:rPr>
          <w:noProof/>
        </w:rPr>
        <w:lastRenderedPageBreak/>
        <w:drawing>
          <wp:inline distT="0" distB="0" distL="0" distR="0">
            <wp:extent cx="5391150" cy="2628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lum bright="-30000" contrast="48000"/>
                      <a:extLst>
                        <a:ext uri="{BEBA8EAE-BF5A-486C-A8C5-ECC9F3942E4B}">
                          <a14:imgProps xmlns:a14="http://schemas.microsoft.com/office/drawing/2010/main">
                            <a14:imgLayer r:embed="rId12">
                              <a14:imgEffect>
                                <a14:sharpenSoften amount="25000"/>
                              </a14:imgEffect>
                              <a14:imgEffect>
                                <a14:saturation sat="400000"/>
                              </a14:imgEffect>
                            </a14:imgLayer>
                          </a14:imgProps>
                        </a:ext>
                        <a:ext uri="{28A0092B-C50C-407E-A947-70E740481C1C}">
                          <a14:useLocalDpi xmlns:a14="http://schemas.microsoft.com/office/drawing/2010/main" val="0"/>
                        </a:ext>
                      </a:extLst>
                    </a:blip>
                    <a:srcRect l="931" t="51746" r="54543" b="19073"/>
                    <a:stretch>
                      <a:fillRect/>
                    </a:stretch>
                  </pic:blipFill>
                  <pic:spPr bwMode="auto">
                    <a:xfrm>
                      <a:off x="0" y="0"/>
                      <a:ext cx="5391150" cy="2628900"/>
                    </a:xfrm>
                    <a:prstGeom prst="rect">
                      <a:avLst/>
                    </a:prstGeom>
                    <a:noFill/>
                    <a:ln>
                      <a:noFill/>
                    </a:ln>
                  </pic:spPr>
                </pic:pic>
              </a:graphicData>
            </a:graphic>
          </wp:inline>
        </w:drawing>
      </w:r>
    </w:p>
    <w:p w:rsidR="00114096" w:rsidRDefault="001A4621">
      <w:r>
        <w:t xml:space="preserve">________________ </w:t>
      </w:r>
    </w:p>
    <w:p w:rsidR="001A4621" w:rsidRDefault="001A4621"/>
    <w:p w:rsidR="001A4621" w:rsidRDefault="001A4621"/>
    <w:p w:rsidR="00272C34" w:rsidRDefault="00114096" w:rsidP="001A4621">
      <w:pPr>
        <w:rPr>
          <w:rFonts w:ascii="Garamond" w:hAnsi="Garamond"/>
          <w:sz w:val="22"/>
          <w:szCs w:val="22"/>
        </w:rPr>
      </w:pPr>
      <w:r w:rsidRPr="001A4621">
        <w:rPr>
          <w:rFonts w:ascii="Garamond" w:hAnsi="Garamond"/>
          <w:sz w:val="22"/>
          <w:szCs w:val="22"/>
        </w:rPr>
        <w:t>Christopher Logue (b. 1926) has spent over forty years working on his contemporary version of Homer's </w:t>
      </w:r>
      <w:r w:rsidRPr="001A4621">
        <w:rPr>
          <w:rFonts w:ascii="Garamond" w:hAnsi="Garamond"/>
          <w:i/>
          <w:sz w:val="22"/>
          <w:szCs w:val="22"/>
        </w:rPr>
        <w:t>Iliad</w:t>
      </w:r>
      <w:r w:rsidRPr="001A4621">
        <w:rPr>
          <w:rFonts w:ascii="Garamond" w:hAnsi="Garamond"/>
          <w:sz w:val="22"/>
          <w:szCs w:val="22"/>
        </w:rPr>
        <w:t>. Begun in 1959 the project has expanded into five full-length collections, known collectively as </w:t>
      </w:r>
      <w:r w:rsidRPr="001A4621">
        <w:rPr>
          <w:rFonts w:ascii="Garamond" w:hAnsi="Garamond"/>
          <w:i/>
          <w:sz w:val="22"/>
          <w:szCs w:val="22"/>
        </w:rPr>
        <w:t>War Music</w:t>
      </w:r>
      <w:r w:rsidRPr="001A4621">
        <w:rPr>
          <w:rFonts w:ascii="Garamond" w:hAnsi="Garamond"/>
          <w:sz w:val="22"/>
          <w:szCs w:val="22"/>
        </w:rPr>
        <w:t>. Born in Portsmouth, Hampshire, Logue was part of a post-war artistic milieu that encompassed friendships with Samuel Beckett and Henry Miller in Paris. As well as his poetry, Logue has written for the theatre and cinema, including two screenplays one of which, Savage Messiah, was directed by Ken Russell, and he also appeared in front of the camera for the same director as Cardinal Richelieu in </w:t>
      </w:r>
      <w:r w:rsidRPr="001A4621">
        <w:rPr>
          <w:rFonts w:ascii="Garamond" w:hAnsi="Garamond"/>
          <w:i/>
          <w:sz w:val="22"/>
          <w:szCs w:val="22"/>
        </w:rPr>
        <w:t>The Devils</w:t>
      </w:r>
      <w:r w:rsidRPr="001A4621">
        <w:rPr>
          <w:rFonts w:ascii="Garamond" w:hAnsi="Garamond"/>
          <w:sz w:val="22"/>
          <w:szCs w:val="22"/>
        </w:rPr>
        <w:t>. For many years he contributed to the satirical magazine, Private Eye. The various instalments of </w:t>
      </w:r>
      <w:r w:rsidRPr="001A4621">
        <w:rPr>
          <w:rFonts w:ascii="Garamond" w:hAnsi="Garamond"/>
          <w:i/>
          <w:sz w:val="22"/>
          <w:szCs w:val="22"/>
        </w:rPr>
        <w:t>War Music</w:t>
      </w:r>
      <w:r w:rsidRPr="001A4621">
        <w:rPr>
          <w:rFonts w:ascii="Garamond" w:hAnsi="Garamond"/>
          <w:sz w:val="22"/>
          <w:szCs w:val="22"/>
        </w:rPr>
        <w:t> have been highly acclaimed, being shortlisted for the 2002 International Griffin Poetry Prize, and winning the Bernard F O'Connor Award from </w:t>
      </w:r>
      <w:r w:rsidRPr="001A4621">
        <w:rPr>
          <w:rFonts w:ascii="Garamond" w:hAnsi="Garamond"/>
          <w:i/>
          <w:sz w:val="22"/>
          <w:szCs w:val="22"/>
        </w:rPr>
        <w:t>The Paris Review</w:t>
      </w:r>
      <w:r w:rsidRPr="001A4621">
        <w:rPr>
          <w:rFonts w:ascii="Garamond" w:hAnsi="Garamond"/>
          <w:sz w:val="22"/>
          <w:szCs w:val="22"/>
        </w:rPr>
        <w:t>. </w:t>
      </w:r>
      <w:r w:rsidRPr="001A4621">
        <w:rPr>
          <w:rFonts w:ascii="Garamond" w:hAnsi="Garamond"/>
          <w:sz w:val="22"/>
          <w:szCs w:val="22"/>
        </w:rPr>
        <w:br/>
      </w:r>
      <w:r w:rsidRPr="001A4621">
        <w:rPr>
          <w:rFonts w:ascii="Garamond" w:hAnsi="Garamond"/>
          <w:sz w:val="22"/>
          <w:szCs w:val="22"/>
        </w:rPr>
        <w:br/>
      </w:r>
      <w:r w:rsidRPr="001A4621">
        <w:rPr>
          <w:rFonts w:ascii="Garamond" w:hAnsi="Garamond"/>
          <w:i/>
          <w:sz w:val="22"/>
          <w:szCs w:val="22"/>
        </w:rPr>
        <w:t>All Day Permanent Red</w:t>
      </w:r>
      <w:r w:rsidRPr="001A4621">
        <w:rPr>
          <w:rFonts w:ascii="Garamond" w:hAnsi="Garamond"/>
          <w:sz w:val="22"/>
          <w:szCs w:val="22"/>
        </w:rPr>
        <w:t> is the fourth book in the </w:t>
      </w:r>
      <w:r w:rsidRPr="001A4621">
        <w:rPr>
          <w:rFonts w:ascii="Garamond" w:hAnsi="Garamond"/>
          <w:i/>
          <w:sz w:val="22"/>
          <w:szCs w:val="22"/>
        </w:rPr>
        <w:t>War Music</w:t>
      </w:r>
      <w:r w:rsidRPr="001A4621">
        <w:rPr>
          <w:rFonts w:ascii="Garamond" w:hAnsi="Garamond"/>
          <w:sz w:val="22"/>
          <w:szCs w:val="22"/>
        </w:rPr>
        <w:t> series, but deals with some of the early battle scenes from The Iliad. This non-chronological approach is typical of the freedom Logue allows himself in relation to his source material, changing or omitting episodes and sometimes inventing entirely new scenes. His approach to language is similarly non-literal, mixing traditional imagery with the jarringly modern as in his description of the death of a Greek soldier from an arrow wound that makes "a tunnel the width of a lipstick through Quist's neck." This visceral immediacy is evident in the structure of the verse which is informal and flexible, meeting the demands of the moment and capturing both the horror and exhilaration of making war. His style is cinematic, now tracking the action from a distance, now zooming in close-up to focus on vignettes within the chaos of the fight, like the death of "Bubblegum" who one minute is "out to make his name!" and the next is lying dead in the dust. In this shifting perspective, Logue is close in spirit to Homer where emotion is yoked to action and the gods are no better than ourselves, only more powerful. </w:t>
      </w:r>
      <w:r w:rsidRPr="001A4621">
        <w:rPr>
          <w:rFonts w:ascii="Garamond" w:hAnsi="Garamond"/>
          <w:sz w:val="22"/>
          <w:szCs w:val="22"/>
        </w:rPr>
        <w:br/>
      </w:r>
      <w:r w:rsidRPr="001A4621">
        <w:rPr>
          <w:rFonts w:ascii="Garamond" w:hAnsi="Garamond"/>
          <w:sz w:val="22"/>
          <w:szCs w:val="22"/>
        </w:rPr>
        <w:br/>
        <w:t>In this extraordinary reading, Logue brings the different characters thrillingly to life, sweeping the listener along on the bloody tide of action. However, he also knows how to change pace, as in the beautiful closing passage when we are given a god's eye view of the Western world, the culture of which Homer's epic has done so much to shape. </w:t>
      </w:r>
      <w:r w:rsidRPr="001A4621">
        <w:rPr>
          <w:rFonts w:ascii="Garamond" w:hAnsi="Garamond"/>
          <w:sz w:val="22"/>
          <w:szCs w:val="22"/>
        </w:rPr>
        <w:br/>
      </w:r>
      <w:r w:rsidRPr="001A4621">
        <w:rPr>
          <w:rFonts w:ascii="Garamond" w:hAnsi="Garamond"/>
          <w:sz w:val="22"/>
          <w:szCs w:val="22"/>
        </w:rPr>
        <w:br/>
      </w:r>
      <w:hyperlink r:id="rId13" w:history="1">
        <w:r w:rsidR="00272C34">
          <w:rPr>
            <w:rStyle w:val="Hyperlink"/>
          </w:rPr>
          <w:t>https://poetryarchive.org/poem/all-day-permanent-red-extract/</w:t>
        </w:r>
      </w:hyperlink>
    </w:p>
    <w:p w:rsidR="001A4621" w:rsidRPr="001A4621" w:rsidRDefault="001A4621" w:rsidP="001A4621">
      <w:pPr>
        <w:rPr>
          <w:rFonts w:ascii="Garamond" w:hAnsi="Garamond"/>
          <w:sz w:val="22"/>
          <w:szCs w:val="22"/>
        </w:rPr>
      </w:pPr>
    </w:p>
    <w:sectPr w:rsidR="001A4621" w:rsidRPr="001A4621">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AA4"/>
    <w:rsid w:val="00014D77"/>
    <w:rsid w:val="00026BFF"/>
    <w:rsid w:val="00030059"/>
    <w:rsid w:val="0003048D"/>
    <w:rsid w:val="00034FD2"/>
    <w:rsid w:val="00035133"/>
    <w:rsid w:val="00043F16"/>
    <w:rsid w:val="00046AAA"/>
    <w:rsid w:val="0006117A"/>
    <w:rsid w:val="00062185"/>
    <w:rsid w:val="00063F62"/>
    <w:rsid w:val="00070B28"/>
    <w:rsid w:val="00070DB6"/>
    <w:rsid w:val="00076246"/>
    <w:rsid w:val="00077B5F"/>
    <w:rsid w:val="000901F6"/>
    <w:rsid w:val="00091471"/>
    <w:rsid w:val="00091569"/>
    <w:rsid w:val="00092823"/>
    <w:rsid w:val="00093603"/>
    <w:rsid w:val="000A509E"/>
    <w:rsid w:val="000B115F"/>
    <w:rsid w:val="000B28E4"/>
    <w:rsid w:val="000B4273"/>
    <w:rsid w:val="000B4A08"/>
    <w:rsid w:val="000C5DF8"/>
    <w:rsid w:val="000D0E8C"/>
    <w:rsid w:val="000D54B6"/>
    <w:rsid w:val="000E1D54"/>
    <w:rsid w:val="000E3983"/>
    <w:rsid w:val="001106D0"/>
    <w:rsid w:val="00113837"/>
    <w:rsid w:val="00114096"/>
    <w:rsid w:val="00133F00"/>
    <w:rsid w:val="00134151"/>
    <w:rsid w:val="0014166A"/>
    <w:rsid w:val="00141C86"/>
    <w:rsid w:val="001476A4"/>
    <w:rsid w:val="0014797E"/>
    <w:rsid w:val="00160CE6"/>
    <w:rsid w:val="001671DB"/>
    <w:rsid w:val="00177E27"/>
    <w:rsid w:val="001900FE"/>
    <w:rsid w:val="001A4621"/>
    <w:rsid w:val="001A7179"/>
    <w:rsid w:val="001A76A3"/>
    <w:rsid w:val="001B4B67"/>
    <w:rsid w:val="001D0D90"/>
    <w:rsid w:val="001F52A9"/>
    <w:rsid w:val="002075A3"/>
    <w:rsid w:val="00207F03"/>
    <w:rsid w:val="00212D70"/>
    <w:rsid w:val="00216B9E"/>
    <w:rsid w:val="00230F97"/>
    <w:rsid w:val="002344F0"/>
    <w:rsid w:val="0023573E"/>
    <w:rsid w:val="00244B37"/>
    <w:rsid w:val="00254D32"/>
    <w:rsid w:val="00255996"/>
    <w:rsid w:val="00261476"/>
    <w:rsid w:val="002628A7"/>
    <w:rsid w:val="00272C34"/>
    <w:rsid w:val="00280FC9"/>
    <w:rsid w:val="002869B4"/>
    <w:rsid w:val="002903E8"/>
    <w:rsid w:val="002932C1"/>
    <w:rsid w:val="002A41D5"/>
    <w:rsid w:val="002A67AC"/>
    <w:rsid w:val="002B6B22"/>
    <w:rsid w:val="002B7225"/>
    <w:rsid w:val="002C28F4"/>
    <w:rsid w:val="002C68D1"/>
    <w:rsid w:val="002C7039"/>
    <w:rsid w:val="002D5993"/>
    <w:rsid w:val="002D7558"/>
    <w:rsid w:val="002E41E8"/>
    <w:rsid w:val="003010C8"/>
    <w:rsid w:val="003101C8"/>
    <w:rsid w:val="00320ADF"/>
    <w:rsid w:val="00326649"/>
    <w:rsid w:val="003268F5"/>
    <w:rsid w:val="003345DA"/>
    <w:rsid w:val="00340C63"/>
    <w:rsid w:val="00342197"/>
    <w:rsid w:val="003428D1"/>
    <w:rsid w:val="0035692E"/>
    <w:rsid w:val="00372A48"/>
    <w:rsid w:val="00377366"/>
    <w:rsid w:val="00385010"/>
    <w:rsid w:val="00385AB9"/>
    <w:rsid w:val="003A1E4B"/>
    <w:rsid w:val="003A323F"/>
    <w:rsid w:val="003B2D3A"/>
    <w:rsid w:val="003B3AFC"/>
    <w:rsid w:val="003B4C21"/>
    <w:rsid w:val="003B5CFF"/>
    <w:rsid w:val="003C315F"/>
    <w:rsid w:val="003E5C64"/>
    <w:rsid w:val="003E759B"/>
    <w:rsid w:val="003F3B89"/>
    <w:rsid w:val="004030A2"/>
    <w:rsid w:val="00403250"/>
    <w:rsid w:val="004045DE"/>
    <w:rsid w:val="00422F40"/>
    <w:rsid w:val="00424541"/>
    <w:rsid w:val="0043713A"/>
    <w:rsid w:val="004514BA"/>
    <w:rsid w:val="00451ADB"/>
    <w:rsid w:val="00460AF9"/>
    <w:rsid w:val="004613D2"/>
    <w:rsid w:val="00461B49"/>
    <w:rsid w:val="00461E54"/>
    <w:rsid w:val="004649FE"/>
    <w:rsid w:val="004737EE"/>
    <w:rsid w:val="00490CD5"/>
    <w:rsid w:val="00497CFE"/>
    <w:rsid w:val="004B3EF3"/>
    <w:rsid w:val="004C0ECD"/>
    <w:rsid w:val="004C795C"/>
    <w:rsid w:val="004D5830"/>
    <w:rsid w:val="004F008C"/>
    <w:rsid w:val="004F3DDC"/>
    <w:rsid w:val="00503E49"/>
    <w:rsid w:val="00512E52"/>
    <w:rsid w:val="0051484B"/>
    <w:rsid w:val="005257A9"/>
    <w:rsid w:val="00530F8F"/>
    <w:rsid w:val="00532F0D"/>
    <w:rsid w:val="00535F34"/>
    <w:rsid w:val="00544CC4"/>
    <w:rsid w:val="00550AC8"/>
    <w:rsid w:val="005531C5"/>
    <w:rsid w:val="00556D77"/>
    <w:rsid w:val="00560F49"/>
    <w:rsid w:val="0056642A"/>
    <w:rsid w:val="00581A3C"/>
    <w:rsid w:val="005820E9"/>
    <w:rsid w:val="00582EFC"/>
    <w:rsid w:val="00590CF6"/>
    <w:rsid w:val="005929BD"/>
    <w:rsid w:val="005A14F5"/>
    <w:rsid w:val="005A490F"/>
    <w:rsid w:val="005D184A"/>
    <w:rsid w:val="005D6612"/>
    <w:rsid w:val="005E1077"/>
    <w:rsid w:val="005E5F1C"/>
    <w:rsid w:val="005F77D0"/>
    <w:rsid w:val="00600A17"/>
    <w:rsid w:val="006016CD"/>
    <w:rsid w:val="00604D66"/>
    <w:rsid w:val="00611A23"/>
    <w:rsid w:val="00616BE1"/>
    <w:rsid w:val="0062201B"/>
    <w:rsid w:val="00625F02"/>
    <w:rsid w:val="0062690E"/>
    <w:rsid w:val="006404DD"/>
    <w:rsid w:val="00645B80"/>
    <w:rsid w:val="006566B5"/>
    <w:rsid w:val="006604DC"/>
    <w:rsid w:val="00660772"/>
    <w:rsid w:val="00667528"/>
    <w:rsid w:val="006732E8"/>
    <w:rsid w:val="0067598F"/>
    <w:rsid w:val="0068628D"/>
    <w:rsid w:val="006B0936"/>
    <w:rsid w:val="006B53C6"/>
    <w:rsid w:val="006C38FC"/>
    <w:rsid w:val="006C39E0"/>
    <w:rsid w:val="006D1337"/>
    <w:rsid w:val="006E0971"/>
    <w:rsid w:val="006E295A"/>
    <w:rsid w:val="006E612B"/>
    <w:rsid w:val="006F4D0D"/>
    <w:rsid w:val="006F5E0E"/>
    <w:rsid w:val="00701153"/>
    <w:rsid w:val="0071090B"/>
    <w:rsid w:val="00716C53"/>
    <w:rsid w:val="0073108B"/>
    <w:rsid w:val="007353B4"/>
    <w:rsid w:val="00736E40"/>
    <w:rsid w:val="00742CFC"/>
    <w:rsid w:val="00753554"/>
    <w:rsid w:val="00756A4D"/>
    <w:rsid w:val="0077699D"/>
    <w:rsid w:val="00777724"/>
    <w:rsid w:val="00782B07"/>
    <w:rsid w:val="00782F0E"/>
    <w:rsid w:val="00791A67"/>
    <w:rsid w:val="00795238"/>
    <w:rsid w:val="007A5865"/>
    <w:rsid w:val="007B467B"/>
    <w:rsid w:val="007B6441"/>
    <w:rsid w:val="007C5C99"/>
    <w:rsid w:val="007D63D1"/>
    <w:rsid w:val="007F1D9D"/>
    <w:rsid w:val="00800AA4"/>
    <w:rsid w:val="0080115B"/>
    <w:rsid w:val="008029CA"/>
    <w:rsid w:val="0080778C"/>
    <w:rsid w:val="00826646"/>
    <w:rsid w:val="00833606"/>
    <w:rsid w:val="0083395E"/>
    <w:rsid w:val="0085038A"/>
    <w:rsid w:val="00856432"/>
    <w:rsid w:val="00862D9B"/>
    <w:rsid w:val="00873017"/>
    <w:rsid w:val="008736ED"/>
    <w:rsid w:val="00890542"/>
    <w:rsid w:val="008A2B88"/>
    <w:rsid w:val="008B53BF"/>
    <w:rsid w:val="008B6FDF"/>
    <w:rsid w:val="008C6AD6"/>
    <w:rsid w:val="008D4A8B"/>
    <w:rsid w:val="008E3F14"/>
    <w:rsid w:val="008E416B"/>
    <w:rsid w:val="008F48F0"/>
    <w:rsid w:val="008F7518"/>
    <w:rsid w:val="008F7E36"/>
    <w:rsid w:val="00922AE1"/>
    <w:rsid w:val="00922B89"/>
    <w:rsid w:val="00930F74"/>
    <w:rsid w:val="0093319A"/>
    <w:rsid w:val="009441FC"/>
    <w:rsid w:val="00945EEB"/>
    <w:rsid w:val="00955D99"/>
    <w:rsid w:val="00960F36"/>
    <w:rsid w:val="00964258"/>
    <w:rsid w:val="00971FD7"/>
    <w:rsid w:val="00972F26"/>
    <w:rsid w:val="00981561"/>
    <w:rsid w:val="00993B5D"/>
    <w:rsid w:val="0099611C"/>
    <w:rsid w:val="009A26C4"/>
    <w:rsid w:val="009B01B9"/>
    <w:rsid w:val="009C3E16"/>
    <w:rsid w:val="009C7C27"/>
    <w:rsid w:val="009F52DD"/>
    <w:rsid w:val="00A0462B"/>
    <w:rsid w:val="00A13225"/>
    <w:rsid w:val="00A1757F"/>
    <w:rsid w:val="00A245FD"/>
    <w:rsid w:val="00A42396"/>
    <w:rsid w:val="00A51AA6"/>
    <w:rsid w:val="00A56A6D"/>
    <w:rsid w:val="00A62EED"/>
    <w:rsid w:val="00A639A1"/>
    <w:rsid w:val="00A66AFE"/>
    <w:rsid w:val="00A9050B"/>
    <w:rsid w:val="00A94599"/>
    <w:rsid w:val="00A94D02"/>
    <w:rsid w:val="00AA18DA"/>
    <w:rsid w:val="00AA66A7"/>
    <w:rsid w:val="00AD1245"/>
    <w:rsid w:val="00AD58DB"/>
    <w:rsid w:val="00AF1F66"/>
    <w:rsid w:val="00B06ADF"/>
    <w:rsid w:val="00B06C80"/>
    <w:rsid w:val="00B262A5"/>
    <w:rsid w:val="00B42F67"/>
    <w:rsid w:val="00B46DEE"/>
    <w:rsid w:val="00B541CE"/>
    <w:rsid w:val="00B54DDC"/>
    <w:rsid w:val="00B551D7"/>
    <w:rsid w:val="00B60168"/>
    <w:rsid w:val="00B63C7B"/>
    <w:rsid w:val="00BA1E71"/>
    <w:rsid w:val="00BB43D9"/>
    <w:rsid w:val="00BB74C7"/>
    <w:rsid w:val="00BC1E51"/>
    <w:rsid w:val="00BC4522"/>
    <w:rsid w:val="00BE3F7D"/>
    <w:rsid w:val="00BE40FE"/>
    <w:rsid w:val="00C00BEE"/>
    <w:rsid w:val="00C026A6"/>
    <w:rsid w:val="00C02E2F"/>
    <w:rsid w:val="00C039AF"/>
    <w:rsid w:val="00C075A6"/>
    <w:rsid w:val="00C07A7D"/>
    <w:rsid w:val="00C209ED"/>
    <w:rsid w:val="00C21C4E"/>
    <w:rsid w:val="00C25983"/>
    <w:rsid w:val="00C31129"/>
    <w:rsid w:val="00C31651"/>
    <w:rsid w:val="00C35896"/>
    <w:rsid w:val="00C36005"/>
    <w:rsid w:val="00C370BC"/>
    <w:rsid w:val="00C37613"/>
    <w:rsid w:val="00C455A2"/>
    <w:rsid w:val="00C53751"/>
    <w:rsid w:val="00C54E29"/>
    <w:rsid w:val="00C65B13"/>
    <w:rsid w:val="00C73DCE"/>
    <w:rsid w:val="00C854CD"/>
    <w:rsid w:val="00C86DA5"/>
    <w:rsid w:val="00C92A87"/>
    <w:rsid w:val="00C95FD0"/>
    <w:rsid w:val="00CA4105"/>
    <w:rsid w:val="00CA7283"/>
    <w:rsid w:val="00CB5B5C"/>
    <w:rsid w:val="00CC1FBA"/>
    <w:rsid w:val="00CC6E7A"/>
    <w:rsid w:val="00CC700C"/>
    <w:rsid w:val="00CD3500"/>
    <w:rsid w:val="00CD4AA4"/>
    <w:rsid w:val="00CE201D"/>
    <w:rsid w:val="00CE2523"/>
    <w:rsid w:val="00CE4A38"/>
    <w:rsid w:val="00CE6F38"/>
    <w:rsid w:val="00CF214F"/>
    <w:rsid w:val="00D13B1C"/>
    <w:rsid w:val="00D22508"/>
    <w:rsid w:val="00D307F9"/>
    <w:rsid w:val="00D33640"/>
    <w:rsid w:val="00D511EF"/>
    <w:rsid w:val="00D56552"/>
    <w:rsid w:val="00D67D30"/>
    <w:rsid w:val="00D80F69"/>
    <w:rsid w:val="00D8449F"/>
    <w:rsid w:val="00D84924"/>
    <w:rsid w:val="00D95B2C"/>
    <w:rsid w:val="00D97EAD"/>
    <w:rsid w:val="00DA3379"/>
    <w:rsid w:val="00DB129D"/>
    <w:rsid w:val="00DB2EE5"/>
    <w:rsid w:val="00DB48A6"/>
    <w:rsid w:val="00DB49CB"/>
    <w:rsid w:val="00DC02D0"/>
    <w:rsid w:val="00DC0B3E"/>
    <w:rsid w:val="00DC4A73"/>
    <w:rsid w:val="00DD33D6"/>
    <w:rsid w:val="00DD7889"/>
    <w:rsid w:val="00DF498B"/>
    <w:rsid w:val="00DF5A47"/>
    <w:rsid w:val="00DF6118"/>
    <w:rsid w:val="00DF613E"/>
    <w:rsid w:val="00E036E1"/>
    <w:rsid w:val="00E04B36"/>
    <w:rsid w:val="00E3094D"/>
    <w:rsid w:val="00E352DD"/>
    <w:rsid w:val="00E502CF"/>
    <w:rsid w:val="00E630FF"/>
    <w:rsid w:val="00E65BEA"/>
    <w:rsid w:val="00E72FA8"/>
    <w:rsid w:val="00E76E17"/>
    <w:rsid w:val="00E773BF"/>
    <w:rsid w:val="00E77978"/>
    <w:rsid w:val="00E8218A"/>
    <w:rsid w:val="00E931D8"/>
    <w:rsid w:val="00EA172B"/>
    <w:rsid w:val="00EA2437"/>
    <w:rsid w:val="00EA2A1A"/>
    <w:rsid w:val="00EC65DB"/>
    <w:rsid w:val="00ED3036"/>
    <w:rsid w:val="00ED4C96"/>
    <w:rsid w:val="00ED7D3E"/>
    <w:rsid w:val="00EE03E2"/>
    <w:rsid w:val="00EE60BB"/>
    <w:rsid w:val="00EF3639"/>
    <w:rsid w:val="00F02D3F"/>
    <w:rsid w:val="00F0572E"/>
    <w:rsid w:val="00F065BD"/>
    <w:rsid w:val="00F13A91"/>
    <w:rsid w:val="00F142BB"/>
    <w:rsid w:val="00F30563"/>
    <w:rsid w:val="00F4616A"/>
    <w:rsid w:val="00F51E7B"/>
    <w:rsid w:val="00F75152"/>
    <w:rsid w:val="00F812C2"/>
    <w:rsid w:val="00F9467A"/>
    <w:rsid w:val="00F9520F"/>
    <w:rsid w:val="00FB38CE"/>
    <w:rsid w:val="00FC1203"/>
    <w:rsid w:val="00FC1987"/>
    <w:rsid w:val="00FC4E62"/>
    <w:rsid w:val="00FC5BA5"/>
    <w:rsid w:val="00FD5479"/>
    <w:rsid w:val="00FE16BE"/>
    <w:rsid w:val="00FE49B2"/>
    <w:rsid w:val="00FE4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F0426D"/>
  <w15:chartTrackingRefBased/>
  <w15:docId w15:val="{DEE2ABAF-3D6B-4A4C-84D1-FDC461103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customStyle="1" w:styleId="text">
    <w:name w:val="text"/>
    <w:basedOn w:val="Normal"/>
    <w:rsid w:val="00385AB9"/>
    <w:rPr>
      <w:rFonts w:ascii="Century Gothic" w:hAnsi="Century Gothic"/>
      <w:b/>
      <w:color w:val="000000"/>
      <w:sz w:val="22"/>
      <w:szCs w:val="22"/>
    </w:rPr>
  </w:style>
  <w:style w:type="character" w:customStyle="1" w:styleId="apple-style-span">
    <w:name w:val="apple-style-span"/>
    <w:basedOn w:val="DefaultParagraphFont"/>
    <w:rsid w:val="00114096"/>
  </w:style>
  <w:style w:type="character" w:customStyle="1" w:styleId="apple-converted-space">
    <w:name w:val="apple-converted-space"/>
    <w:basedOn w:val="DefaultParagraphFont"/>
    <w:rsid w:val="00114096"/>
  </w:style>
  <w:style w:type="character" w:styleId="Hyperlink">
    <w:name w:val="Hyperlink"/>
    <w:basedOn w:val="DefaultParagraphFont"/>
    <w:uiPriority w:val="99"/>
    <w:rsid w:val="001A4621"/>
    <w:rPr>
      <w:color w:val="0000FF"/>
      <w:u w:val="single"/>
    </w:rPr>
  </w:style>
  <w:style w:type="character" w:styleId="Emphasis">
    <w:name w:val="Emphasis"/>
    <w:uiPriority w:val="20"/>
    <w:qFormat/>
    <w:rsid w:val="00272C3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poetryarchive.org/poem/all-day-permanent-red-extract/" TargetMode="External"/><Relationship Id="rId3" Type="http://schemas.openxmlformats.org/officeDocument/2006/relationships/webSettings" Target="webSettings.xml"/><Relationship Id="rId7" Type="http://schemas.microsoft.com/office/2007/relationships/hdphoto" Target="media/hdphoto2.wdp"/><Relationship Id="rId12" Type="http://schemas.microsoft.com/office/2007/relationships/hdphoto" Target="media/hdphoto4.wdp"/><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5.png"/><Relationship Id="rId5" Type="http://schemas.microsoft.com/office/2007/relationships/hdphoto" Target="media/hdphoto1.wdp"/><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image" Target="media/image1.png"/><Relationship Id="rId9" Type="http://schemas.microsoft.com/office/2007/relationships/hdphoto" Target="media/hdphoto3.wd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390</Words>
  <Characters>2228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from   All Day Permanent Red </vt:lpstr>
    </vt:vector>
  </TitlesOfParts>
  <Company>CYD</Company>
  <LinksUpToDate>false</LinksUpToDate>
  <CharactersWithSpaces>2613</CharactersWithSpaces>
  <SharedDoc>false</SharedDoc>
  <HLinks>
    <vt:vector size="6" baseType="variant">
      <vt:variant>
        <vt:i4>4325466</vt:i4>
      </vt:variant>
      <vt:variant>
        <vt:i4>0</vt:i4>
      </vt:variant>
      <vt:variant>
        <vt:i4>0</vt:i4>
      </vt:variant>
      <vt:variant>
        <vt:i4>5</vt:i4>
      </vt:variant>
      <vt:variant>
        <vt:lpwstr>http://www.poetryarchive.org/poetryarchive/singlePoet.do?poetId=1530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from   All Day Permanent Red</dc:title>
  <dc:subject/>
  <dc:creator>clientadmin</dc:creator>
  <cp:keywords/>
  <dc:description/>
  <cp:lastModifiedBy>Jeni Williams</cp:lastModifiedBy>
  <cp:revision>2</cp:revision>
  <dcterms:created xsi:type="dcterms:W3CDTF">2019-12-17T14:16:00Z</dcterms:created>
  <dcterms:modified xsi:type="dcterms:W3CDTF">2019-12-17T14:16:00Z</dcterms:modified>
</cp:coreProperties>
</file>