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4472C4" w:themeColor="accent1"/>
          <w:kern w:val="2"/>
          <w:sz w:val="25"/>
          <w:szCs w:val="25"/>
          <w:lang w:val="en-GB"/>
          <w14:ligatures w14:val="standardContextual"/>
        </w:rPr>
        <w:id w:val="1709601579"/>
        <w:docPartObj>
          <w:docPartGallery w:val="Cover Pages"/>
          <w:docPartUnique/>
        </w:docPartObj>
      </w:sdtPr>
      <w:sdtEndPr>
        <w:rPr>
          <w:b/>
          <w:bCs/>
          <w:color w:val="auto"/>
          <w:lang w:eastAsia="en-GB"/>
        </w:rPr>
      </w:sdtEndPr>
      <w:sdtContent>
        <w:p w14:paraId="6BEBBE7E" w14:textId="77777777" w:rsidR="00DE29DD" w:rsidRPr="009F5B65" w:rsidRDefault="00DE29DD" w:rsidP="00DE29DD">
          <w:pPr>
            <w:pStyle w:val="NoSpacing"/>
            <w:spacing w:before="1540" w:after="240" w:line="276" w:lineRule="auto"/>
            <w:jc w:val="center"/>
            <w:rPr>
              <w:rFonts w:ascii="Arial" w:hAnsi="Arial" w:cs="Arial"/>
              <w:color w:val="4472C4" w:themeColor="accent1"/>
              <w:sz w:val="36"/>
              <w:szCs w:val="36"/>
            </w:rPr>
          </w:pPr>
          <w:r w:rsidRPr="009F5B65">
            <w:rPr>
              <w:rFonts w:ascii="Arial" w:hAnsi="Arial" w:cs="Arial"/>
              <w:noProof/>
              <w:color w:val="4472C4" w:themeColor="accent1"/>
              <w:sz w:val="36"/>
              <w:szCs w:val="36"/>
            </w:rPr>
            <w:drawing>
              <wp:inline distT="0" distB="0" distL="0" distR="0" wp14:anchorId="5454BA0C" wp14:editId="517249BB">
                <wp:extent cx="1417320" cy="750898"/>
                <wp:effectExtent l="0" t="0" r="0" b="0"/>
                <wp:docPr id="143" name="Picture 1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C199B83" w14:textId="77777777" w:rsidR="00B450EE" w:rsidRPr="009F5B65" w:rsidRDefault="00071F1D" w:rsidP="00DE29DD">
          <w:pPr>
            <w:pStyle w:val="NoSpacing"/>
            <w:pBdr>
              <w:top w:val="single" w:sz="6" w:space="6" w:color="4472C4" w:themeColor="accent1"/>
              <w:bottom w:val="single" w:sz="6" w:space="6" w:color="4472C4" w:themeColor="accent1"/>
            </w:pBdr>
            <w:spacing w:after="240" w:line="276" w:lineRule="auto"/>
            <w:jc w:val="center"/>
            <w:rPr>
              <w:rFonts w:ascii="Arial" w:eastAsiaTheme="majorEastAsia" w:hAnsi="Arial" w:cs="Arial"/>
              <w:caps/>
              <w:color w:val="4472C4" w:themeColor="accent1"/>
              <w:sz w:val="36"/>
              <w:szCs w:val="36"/>
            </w:rPr>
          </w:pPr>
          <w:r w:rsidRPr="009F5B65">
            <w:rPr>
              <w:rFonts w:ascii="Arial" w:eastAsiaTheme="majorEastAsia" w:hAnsi="Arial" w:cs="Arial"/>
              <w:caps/>
              <w:color w:val="4472C4" w:themeColor="accent1"/>
              <w:sz w:val="36"/>
              <w:szCs w:val="36"/>
            </w:rPr>
            <w:t xml:space="preserve">Report Case Study: </w:t>
          </w:r>
        </w:p>
        <w:p w14:paraId="3D20B76A" w14:textId="77777777" w:rsidR="00E40A6A" w:rsidRPr="009F5B65" w:rsidRDefault="00E40A6A" w:rsidP="00DE29DD">
          <w:pPr>
            <w:pStyle w:val="NoSpacing"/>
            <w:pBdr>
              <w:top w:val="single" w:sz="6" w:space="6" w:color="4472C4" w:themeColor="accent1"/>
              <w:bottom w:val="single" w:sz="6" w:space="6" w:color="4472C4" w:themeColor="accent1"/>
            </w:pBdr>
            <w:spacing w:after="240" w:line="276" w:lineRule="auto"/>
            <w:jc w:val="center"/>
            <w:rPr>
              <w:rFonts w:ascii="Arial" w:eastAsiaTheme="majorEastAsia" w:hAnsi="Arial" w:cs="Arial"/>
              <w:caps/>
              <w:color w:val="4472C4" w:themeColor="accent1"/>
              <w:sz w:val="36"/>
              <w:szCs w:val="36"/>
            </w:rPr>
          </w:pPr>
          <w:r w:rsidRPr="009F5B65">
            <w:rPr>
              <w:rFonts w:ascii="Arial" w:eastAsiaTheme="majorEastAsia" w:hAnsi="Arial" w:cs="Arial"/>
              <w:caps/>
              <w:color w:val="4472C4" w:themeColor="accent1"/>
              <w:sz w:val="36"/>
              <w:szCs w:val="36"/>
            </w:rPr>
            <w:t>A Comprehensive Analysis of InterContinental Hotels Group (IHG): Organizational Structure, Culture, Strategic Direction, and Change Initiatives</w:t>
          </w:r>
        </w:p>
        <w:p w14:paraId="4DF7DE76" w14:textId="55E13E52" w:rsidR="00DE29DD" w:rsidRPr="009F5B65" w:rsidRDefault="00071F1D" w:rsidP="00DE29DD">
          <w:pPr>
            <w:pStyle w:val="NoSpacing"/>
            <w:pBdr>
              <w:top w:val="single" w:sz="6" w:space="6" w:color="4472C4" w:themeColor="accent1"/>
              <w:bottom w:val="single" w:sz="6" w:space="6" w:color="4472C4" w:themeColor="accent1"/>
            </w:pBdr>
            <w:spacing w:after="240" w:line="276" w:lineRule="auto"/>
            <w:jc w:val="center"/>
            <w:rPr>
              <w:rFonts w:ascii="Arial" w:hAnsi="Arial" w:cs="Arial"/>
              <w:color w:val="4472C4" w:themeColor="accent1"/>
              <w:sz w:val="36"/>
              <w:szCs w:val="36"/>
            </w:rPr>
          </w:pPr>
          <w:r w:rsidRPr="009F5B65">
            <w:rPr>
              <w:rFonts w:ascii="Arial" w:eastAsiaTheme="majorEastAsia" w:hAnsi="Arial" w:cs="Arial"/>
              <w:caps/>
              <w:color w:val="4472C4" w:themeColor="accent1"/>
              <w:sz w:val="36"/>
              <w:szCs w:val="36"/>
            </w:rPr>
            <w:t xml:space="preserve"> </w:t>
          </w:r>
          <w:r w:rsidR="00DE29DD" w:rsidRPr="009F5B65">
            <w:rPr>
              <w:rFonts w:ascii="Arial" w:hAnsi="Arial" w:cs="Arial"/>
              <w:noProof/>
              <w:color w:val="4472C4" w:themeColor="accent1"/>
              <w:sz w:val="36"/>
              <w:szCs w:val="36"/>
            </w:rPr>
            <mc:AlternateContent>
              <mc:Choice Requires="wps">
                <w:drawing>
                  <wp:anchor distT="0" distB="0" distL="114300" distR="114300" simplePos="0" relativeHeight="251659264" behindDoc="0" locked="0" layoutInCell="1" allowOverlap="1" wp14:anchorId="28836FF0" wp14:editId="556A1E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EFA61" w14:textId="77777777" w:rsidR="00DE29DD" w:rsidRPr="00E968D9" w:rsidRDefault="00DE29DD" w:rsidP="00DE29DD">
                                <w:pPr>
                                  <w:pStyle w:val="NoSpacing"/>
                                  <w:jc w:val="center"/>
                                  <w:rPr>
                                    <w:rFonts w:ascii="Arial" w:hAnsi="Arial" w:cs="Arial"/>
                                    <w:color w:val="4472C4" w:themeColor="accent1"/>
                                    <w:sz w:val="24"/>
                                    <w:szCs w:val="24"/>
                                    <w:lang w:val="en-GB"/>
                                  </w:rPr>
                                </w:pPr>
                              </w:p>
                              <w:p w14:paraId="2EC81097" w14:textId="77777777"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Name: Andreea Serban</w:t>
                                </w:r>
                              </w:p>
                              <w:p w14:paraId="4C3130EB" w14:textId="77777777"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Student ID: 2212423</w:t>
                                </w:r>
                              </w:p>
                              <w:p w14:paraId="162E8CD4" w14:textId="33DB00CC"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 xml:space="preserve">Module title: </w:t>
                                </w:r>
                                <w:r w:rsidR="00017FB3" w:rsidRPr="001A04C4">
                                  <w:rPr>
                                    <w:rFonts w:ascii="Arial" w:hAnsi="Arial" w:cs="Arial"/>
                                    <w:color w:val="4472C4" w:themeColor="accent1"/>
                                    <w:sz w:val="24"/>
                                    <w:szCs w:val="24"/>
                                    <w:lang w:val="en-GB"/>
                                  </w:rPr>
                                  <w:t>Management &amp; Organisational Behaviour</w:t>
                                </w:r>
                                <w:r w:rsidR="00CB2EA6" w:rsidRPr="001A04C4">
                                  <w:rPr>
                                    <w:rFonts w:ascii="Arial" w:hAnsi="Arial" w:cs="Arial"/>
                                    <w:color w:val="4472C4" w:themeColor="accent1"/>
                                    <w:sz w:val="24"/>
                                    <w:szCs w:val="24"/>
                                    <w:lang w:val="en-GB"/>
                                  </w:rPr>
                                  <w:t xml:space="preserve"> BMIH5004</w:t>
                                </w:r>
                              </w:p>
                              <w:p w14:paraId="12DD523F" w14:textId="02FF43CC"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 xml:space="preserve">Lecturer: </w:t>
                                </w:r>
                                <w:r w:rsidR="00CB2EA6" w:rsidRPr="001A04C4">
                                  <w:rPr>
                                    <w:rFonts w:ascii="Arial" w:hAnsi="Arial" w:cs="Arial"/>
                                    <w:color w:val="4472C4" w:themeColor="accent1"/>
                                    <w:sz w:val="24"/>
                                    <w:szCs w:val="24"/>
                                  </w:rPr>
                                  <w:t xml:space="preserve">Ernest </w:t>
                                </w:r>
                                <w:proofErr w:type="spellStart"/>
                                <w:r w:rsidR="00CB2EA6" w:rsidRPr="001A04C4">
                                  <w:rPr>
                                    <w:rFonts w:ascii="Arial" w:hAnsi="Arial" w:cs="Arial"/>
                                    <w:color w:val="4472C4" w:themeColor="accent1"/>
                                    <w:sz w:val="24"/>
                                    <w:szCs w:val="24"/>
                                  </w:rPr>
                                  <w:t>Wavei</w:t>
                                </w:r>
                                <w:proofErr w:type="spellEnd"/>
                              </w:p>
                              <w:p w14:paraId="4FA8FB53" w14:textId="2188394B"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Word count:</w:t>
                                </w:r>
                                <w:r w:rsidR="00E40504" w:rsidRPr="001A04C4">
                                  <w:rPr>
                                    <w:rFonts w:ascii="Arial" w:hAnsi="Arial" w:cs="Arial"/>
                                    <w:color w:val="4472C4" w:themeColor="accent1"/>
                                    <w:sz w:val="24"/>
                                    <w:szCs w:val="24"/>
                                    <w:lang w:val="en-GB"/>
                                  </w:rPr>
                                  <w:t xml:space="preserve"> </w:t>
                                </w:r>
                                <w:r w:rsidR="009F5B65">
                                  <w:rPr>
                                    <w:rFonts w:ascii="Arial" w:hAnsi="Arial" w:cs="Arial"/>
                                    <w:color w:val="4472C4" w:themeColor="accent1"/>
                                    <w:sz w:val="24"/>
                                    <w:szCs w:val="24"/>
                                  </w:rPr>
                                  <w:t>2196</w:t>
                                </w:r>
                              </w:p>
                              <w:p w14:paraId="20BE8116" w14:textId="77777777" w:rsidR="00DE29DD" w:rsidRPr="00DE29DD" w:rsidRDefault="00DE29DD" w:rsidP="00DE29DD">
                                <w:pPr>
                                  <w:pStyle w:val="NoSpacing"/>
                                  <w:jc w:val="center"/>
                                  <w:rPr>
                                    <w:color w:val="FF000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836FF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7AEFA61" w14:textId="77777777" w:rsidR="00DE29DD" w:rsidRPr="00E968D9" w:rsidRDefault="00DE29DD" w:rsidP="00DE29DD">
                          <w:pPr>
                            <w:pStyle w:val="NoSpacing"/>
                            <w:jc w:val="center"/>
                            <w:rPr>
                              <w:rFonts w:ascii="Arial" w:hAnsi="Arial" w:cs="Arial"/>
                              <w:color w:val="4472C4" w:themeColor="accent1"/>
                              <w:sz w:val="24"/>
                              <w:szCs w:val="24"/>
                              <w:lang w:val="en-GB"/>
                            </w:rPr>
                          </w:pPr>
                        </w:p>
                        <w:p w14:paraId="2EC81097" w14:textId="77777777"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Name: Andreea Serban</w:t>
                          </w:r>
                        </w:p>
                        <w:p w14:paraId="4C3130EB" w14:textId="77777777"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Student ID: 2212423</w:t>
                          </w:r>
                        </w:p>
                        <w:p w14:paraId="162E8CD4" w14:textId="33DB00CC"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 xml:space="preserve">Module title: </w:t>
                          </w:r>
                          <w:r w:rsidR="00017FB3" w:rsidRPr="001A04C4">
                            <w:rPr>
                              <w:rFonts w:ascii="Arial" w:hAnsi="Arial" w:cs="Arial"/>
                              <w:color w:val="4472C4" w:themeColor="accent1"/>
                              <w:sz w:val="24"/>
                              <w:szCs w:val="24"/>
                              <w:lang w:val="en-GB"/>
                            </w:rPr>
                            <w:t>Management &amp; Organisational Behaviour</w:t>
                          </w:r>
                          <w:r w:rsidR="00CB2EA6" w:rsidRPr="001A04C4">
                            <w:rPr>
                              <w:rFonts w:ascii="Arial" w:hAnsi="Arial" w:cs="Arial"/>
                              <w:color w:val="4472C4" w:themeColor="accent1"/>
                              <w:sz w:val="24"/>
                              <w:szCs w:val="24"/>
                              <w:lang w:val="en-GB"/>
                            </w:rPr>
                            <w:t xml:space="preserve"> BMIH5004</w:t>
                          </w:r>
                        </w:p>
                        <w:p w14:paraId="12DD523F" w14:textId="02FF43CC"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 xml:space="preserve">Lecturer: </w:t>
                          </w:r>
                          <w:r w:rsidR="00CB2EA6" w:rsidRPr="001A04C4">
                            <w:rPr>
                              <w:rFonts w:ascii="Arial" w:hAnsi="Arial" w:cs="Arial"/>
                              <w:color w:val="4472C4" w:themeColor="accent1"/>
                              <w:sz w:val="24"/>
                              <w:szCs w:val="24"/>
                            </w:rPr>
                            <w:t xml:space="preserve">Ernest </w:t>
                          </w:r>
                          <w:proofErr w:type="spellStart"/>
                          <w:r w:rsidR="00CB2EA6" w:rsidRPr="001A04C4">
                            <w:rPr>
                              <w:rFonts w:ascii="Arial" w:hAnsi="Arial" w:cs="Arial"/>
                              <w:color w:val="4472C4" w:themeColor="accent1"/>
                              <w:sz w:val="24"/>
                              <w:szCs w:val="24"/>
                            </w:rPr>
                            <w:t>Wavei</w:t>
                          </w:r>
                          <w:proofErr w:type="spellEnd"/>
                        </w:p>
                        <w:p w14:paraId="4FA8FB53" w14:textId="2188394B" w:rsidR="00DE29DD" w:rsidRPr="001A04C4" w:rsidRDefault="00DE29DD" w:rsidP="00DE29DD">
                          <w:pPr>
                            <w:pStyle w:val="NoSpacing"/>
                            <w:jc w:val="center"/>
                            <w:rPr>
                              <w:rFonts w:ascii="Arial" w:hAnsi="Arial" w:cs="Arial"/>
                              <w:color w:val="4472C4" w:themeColor="accent1"/>
                              <w:sz w:val="24"/>
                              <w:szCs w:val="24"/>
                              <w:lang w:val="en-GB"/>
                            </w:rPr>
                          </w:pPr>
                          <w:r w:rsidRPr="001A04C4">
                            <w:rPr>
                              <w:rFonts w:ascii="Arial" w:hAnsi="Arial" w:cs="Arial"/>
                              <w:color w:val="4472C4" w:themeColor="accent1"/>
                              <w:sz w:val="24"/>
                              <w:szCs w:val="24"/>
                              <w:lang w:val="en-GB"/>
                            </w:rPr>
                            <w:t>Word count:</w:t>
                          </w:r>
                          <w:r w:rsidR="00E40504" w:rsidRPr="001A04C4">
                            <w:rPr>
                              <w:rFonts w:ascii="Arial" w:hAnsi="Arial" w:cs="Arial"/>
                              <w:color w:val="4472C4" w:themeColor="accent1"/>
                              <w:sz w:val="24"/>
                              <w:szCs w:val="24"/>
                              <w:lang w:val="en-GB"/>
                            </w:rPr>
                            <w:t xml:space="preserve"> </w:t>
                          </w:r>
                          <w:r w:rsidR="009F5B65">
                            <w:rPr>
                              <w:rFonts w:ascii="Arial" w:hAnsi="Arial" w:cs="Arial"/>
                              <w:color w:val="4472C4" w:themeColor="accent1"/>
                              <w:sz w:val="24"/>
                              <w:szCs w:val="24"/>
                            </w:rPr>
                            <w:t>2196</w:t>
                          </w:r>
                        </w:p>
                        <w:p w14:paraId="20BE8116" w14:textId="77777777" w:rsidR="00DE29DD" w:rsidRPr="00DE29DD" w:rsidRDefault="00DE29DD" w:rsidP="00DE29DD">
                          <w:pPr>
                            <w:pStyle w:val="NoSpacing"/>
                            <w:jc w:val="center"/>
                            <w:rPr>
                              <w:color w:val="FF0000"/>
                              <w:lang w:val="en-GB"/>
                            </w:rPr>
                          </w:pPr>
                        </w:p>
                      </w:txbxContent>
                    </v:textbox>
                    <w10:wrap anchorx="margin" anchory="page"/>
                  </v:shape>
                </w:pict>
              </mc:Fallback>
            </mc:AlternateContent>
          </w:r>
          <w:r w:rsidR="00DE29DD" w:rsidRPr="009F5B65">
            <w:rPr>
              <w:rFonts w:ascii="Arial" w:hAnsi="Arial" w:cs="Arial"/>
              <w:noProof/>
              <w:color w:val="4472C4" w:themeColor="accent1"/>
              <w:sz w:val="36"/>
              <w:szCs w:val="36"/>
            </w:rPr>
            <w:drawing>
              <wp:inline distT="0" distB="0" distL="0" distR="0" wp14:anchorId="631A7C0B" wp14:editId="0A1591AF">
                <wp:extent cx="758952" cy="478932"/>
                <wp:effectExtent l="0" t="0" r="3175" b="0"/>
                <wp:docPr id="144" name="Picture 144"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1E23EB" w14:textId="77777777" w:rsidR="00DE29DD" w:rsidRPr="00687357" w:rsidRDefault="00DE29DD" w:rsidP="00DE29DD">
          <w:pPr>
            <w:spacing w:line="276" w:lineRule="auto"/>
            <w:rPr>
              <w:rFonts w:ascii="Arial" w:eastAsiaTheme="minorEastAsia" w:hAnsi="Arial" w:cs="Arial"/>
              <w:b/>
              <w:bCs/>
              <w:sz w:val="25"/>
              <w:szCs w:val="25"/>
              <w:lang w:eastAsia="en-GB"/>
            </w:rPr>
          </w:pPr>
          <w:r w:rsidRPr="00687357">
            <w:rPr>
              <w:rFonts w:ascii="Arial" w:eastAsiaTheme="minorEastAsia" w:hAnsi="Arial" w:cs="Arial"/>
              <w:b/>
              <w:bCs/>
              <w:sz w:val="25"/>
              <w:szCs w:val="25"/>
              <w:lang w:eastAsia="en-GB"/>
            </w:rPr>
            <w:br w:type="page"/>
          </w:r>
        </w:p>
      </w:sdtContent>
    </w:sdt>
    <w:p w14:paraId="15D798DE" w14:textId="46E2F90E" w:rsidR="00B450EE" w:rsidRPr="00057A1A" w:rsidRDefault="00B450EE" w:rsidP="00057A1A">
      <w:pPr>
        <w:pStyle w:val="Heading1"/>
        <w:spacing w:line="480" w:lineRule="auto"/>
        <w:jc w:val="both"/>
        <w:rPr>
          <w:rFonts w:ascii="Arial" w:hAnsi="Arial" w:cs="Arial"/>
          <w:sz w:val="24"/>
          <w:szCs w:val="24"/>
        </w:rPr>
      </w:pPr>
      <w:bookmarkStart w:id="0" w:name="_Toc167716381"/>
      <w:r w:rsidRPr="00057A1A">
        <w:rPr>
          <w:rFonts w:ascii="Arial" w:hAnsi="Arial" w:cs="Arial"/>
          <w:sz w:val="24"/>
          <w:szCs w:val="24"/>
        </w:rPr>
        <w:lastRenderedPageBreak/>
        <w:t>Executive Summary</w:t>
      </w:r>
      <w:bookmarkEnd w:id="0"/>
    </w:p>
    <w:p w14:paraId="04A35926" w14:textId="46B3D869" w:rsidR="00C839EF" w:rsidRPr="00057A1A" w:rsidRDefault="00C839EF" w:rsidP="00057A1A">
      <w:pPr>
        <w:spacing w:line="480" w:lineRule="auto"/>
        <w:jc w:val="both"/>
        <w:rPr>
          <w:rFonts w:ascii="Arial" w:hAnsi="Arial" w:cs="Arial"/>
          <w:sz w:val="24"/>
          <w:szCs w:val="24"/>
        </w:rPr>
      </w:pPr>
      <w:r w:rsidRPr="00057A1A">
        <w:rPr>
          <w:rFonts w:ascii="Arial" w:hAnsi="Arial" w:cs="Arial"/>
          <w:sz w:val="24"/>
          <w:szCs w:val="24"/>
        </w:rPr>
        <w:t xml:space="preserve">This </w:t>
      </w:r>
      <w:r w:rsidR="001A04C4" w:rsidRPr="00057A1A">
        <w:rPr>
          <w:rFonts w:ascii="Arial" w:hAnsi="Arial" w:cs="Arial"/>
          <w:sz w:val="24"/>
          <w:szCs w:val="24"/>
        </w:rPr>
        <w:t>report</w:t>
      </w:r>
      <w:r w:rsidRPr="00057A1A">
        <w:rPr>
          <w:rFonts w:ascii="Arial" w:hAnsi="Arial" w:cs="Arial"/>
          <w:sz w:val="24"/>
          <w:szCs w:val="24"/>
        </w:rPr>
        <w:t xml:space="preserve"> provides a comprehensive analysis conducted on Intercontinental Hotels Group (IHG), focusing on its organizational structure, culture, goals, recent change initiatives, strategic direction, strengths, weaknesses, and </w:t>
      </w:r>
      <w:proofErr w:type="gramStart"/>
      <w:r w:rsidRPr="00057A1A">
        <w:rPr>
          <w:rFonts w:ascii="Arial" w:hAnsi="Arial" w:cs="Arial"/>
          <w:sz w:val="24"/>
          <w:szCs w:val="24"/>
        </w:rPr>
        <w:t>future prospects</w:t>
      </w:r>
      <w:proofErr w:type="gramEnd"/>
      <w:r w:rsidRPr="00057A1A">
        <w:rPr>
          <w:rFonts w:ascii="Arial" w:hAnsi="Arial" w:cs="Arial"/>
          <w:sz w:val="24"/>
          <w:szCs w:val="24"/>
        </w:rPr>
        <w:t>.</w:t>
      </w:r>
    </w:p>
    <w:p w14:paraId="099FB8DD" w14:textId="77777777" w:rsidR="00C839EF" w:rsidRPr="00057A1A" w:rsidRDefault="00C839EF" w:rsidP="00057A1A">
      <w:pPr>
        <w:spacing w:line="480" w:lineRule="auto"/>
        <w:jc w:val="both"/>
        <w:rPr>
          <w:rFonts w:ascii="Arial" w:hAnsi="Arial" w:cs="Arial"/>
          <w:sz w:val="24"/>
          <w:szCs w:val="24"/>
        </w:rPr>
      </w:pPr>
      <w:r w:rsidRPr="00057A1A">
        <w:rPr>
          <w:rFonts w:ascii="Arial" w:hAnsi="Arial" w:cs="Arial"/>
          <w:sz w:val="24"/>
          <w:szCs w:val="24"/>
        </w:rPr>
        <w:t>Key Findings:</w:t>
      </w:r>
    </w:p>
    <w:p w14:paraId="08B537CD" w14:textId="5DC19E6D"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 xml:space="preserve">Organizational </w:t>
      </w:r>
      <w:r w:rsidR="00B16E07" w:rsidRPr="00057A1A">
        <w:rPr>
          <w:rFonts w:ascii="Arial" w:hAnsi="Arial" w:cs="Arial"/>
          <w:sz w:val="24"/>
          <w:szCs w:val="24"/>
        </w:rPr>
        <w:t>s</w:t>
      </w:r>
      <w:r w:rsidRPr="00057A1A">
        <w:rPr>
          <w:rFonts w:ascii="Arial" w:hAnsi="Arial" w:cs="Arial"/>
          <w:sz w:val="24"/>
          <w:szCs w:val="24"/>
        </w:rPr>
        <w:t xml:space="preserve">tructure and </w:t>
      </w:r>
      <w:r w:rsidR="00B16E07" w:rsidRPr="00057A1A">
        <w:rPr>
          <w:rFonts w:ascii="Arial" w:hAnsi="Arial" w:cs="Arial"/>
          <w:sz w:val="24"/>
          <w:szCs w:val="24"/>
        </w:rPr>
        <w:t>c</w:t>
      </w:r>
      <w:r w:rsidRPr="00057A1A">
        <w:rPr>
          <w:rFonts w:ascii="Arial" w:hAnsi="Arial" w:cs="Arial"/>
          <w:sz w:val="24"/>
          <w:szCs w:val="24"/>
        </w:rPr>
        <w:t>ulture: IHG maintains a hierarchical organizational structure with clear lines of authority and fosters a customer-centric culture emphasizing innovation and continuous improvement.</w:t>
      </w:r>
    </w:p>
    <w:p w14:paraId="12D95FAE" w14:textId="4BE22EF9"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 xml:space="preserve">Goals and </w:t>
      </w:r>
      <w:r w:rsidR="00B16E07" w:rsidRPr="00057A1A">
        <w:rPr>
          <w:rFonts w:ascii="Arial" w:hAnsi="Arial" w:cs="Arial"/>
          <w:sz w:val="24"/>
          <w:szCs w:val="24"/>
        </w:rPr>
        <w:t>c</w:t>
      </w:r>
      <w:r w:rsidRPr="00057A1A">
        <w:rPr>
          <w:rFonts w:ascii="Arial" w:hAnsi="Arial" w:cs="Arial"/>
          <w:sz w:val="24"/>
          <w:szCs w:val="24"/>
        </w:rPr>
        <w:t xml:space="preserve">hange </w:t>
      </w:r>
      <w:r w:rsidR="00B16E07" w:rsidRPr="00057A1A">
        <w:rPr>
          <w:rFonts w:ascii="Arial" w:hAnsi="Arial" w:cs="Arial"/>
          <w:sz w:val="24"/>
          <w:szCs w:val="24"/>
        </w:rPr>
        <w:t>i</w:t>
      </w:r>
      <w:r w:rsidRPr="00057A1A">
        <w:rPr>
          <w:rFonts w:ascii="Arial" w:hAnsi="Arial" w:cs="Arial"/>
          <w:sz w:val="24"/>
          <w:szCs w:val="24"/>
        </w:rPr>
        <w:t>nitiatives: IHG's primary goal is to uphold its market leadership by enhancing operational efficiency and adapting to market trends through technology-driven change initiatives.</w:t>
      </w:r>
    </w:p>
    <w:p w14:paraId="62A37448" w14:textId="60D97837"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 xml:space="preserve">Impact of </w:t>
      </w:r>
      <w:r w:rsidR="00B16E07" w:rsidRPr="00057A1A">
        <w:rPr>
          <w:rFonts w:ascii="Arial" w:hAnsi="Arial" w:cs="Arial"/>
          <w:sz w:val="24"/>
          <w:szCs w:val="24"/>
        </w:rPr>
        <w:t>c</w:t>
      </w:r>
      <w:r w:rsidRPr="00057A1A">
        <w:rPr>
          <w:rFonts w:ascii="Arial" w:hAnsi="Arial" w:cs="Arial"/>
          <w:sz w:val="24"/>
          <w:szCs w:val="24"/>
        </w:rPr>
        <w:t xml:space="preserve">hange </w:t>
      </w:r>
      <w:r w:rsidR="00B16E07" w:rsidRPr="00057A1A">
        <w:rPr>
          <w:rFonts w:ascii="Arial" w:hAnsi="Arial" w:cs="Arial"/>
          <w:sz w:val="24"/>
          <w:szCs w:val="24"/>
        </w:rPr>
        <w:t>i</w:t>
      </w:r>
      <w:r w:rsidRPr="00057A1A">
        <w:rPr>
          <w:rFonts w:ascii="Arial" w:hAnsi="Arial" w:cs="Arial"/>
          <w:sz w:val="24"/>
          <w:szCs w:val="24"/>
        </w:rPr>
        <w:t>nitiatives: The change initiatives have significantly enhanced operational efficiency, customer engagement, and market competitiveness for IHG.</w:t>
      </w:r>
    </w:p>
    <w:p w14:paraId="2045CFB1" w14:textId="3865259C"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 xml:space="preserve">Strategic </w:t>
      </w:r>
      <w:r w:rsidR="00B16E07" w:rsidRPr="00057A1A">
        <w:rPr>
          <w:rFonts w:ascii="Arial" w:hAnsi="Arial" w:cs="Arial"/>
          <w:sz w:val="24"/>
          <w:szCs w:val="24"/>
        </w:rPr>
        <w:t>d</w:t>
      </w:r>
      <w:r w:rsidRPr="00057A1A">
        <w:rPr>
          <w:rFonts w:ascii="Arial" w:hAnsi="Arial" w:cs="Arial"/>
          <w:sz w:val="24"/>
          <w:szCs w:val="24"/>
        </w:rPr>
        <w:t>irection: IHG's strategic direction focuses on global expansion, revenue growth, brand loyalty, sustainability, and corporate social responsibility.</w:t>
      </w:r>
    </w:p>
    <w:p w14:paraId="1C662143" w14:textId="1C80E743"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Strengths: IHG's strengths include a strong brand portfolio, customer-centric culture, innovation focus, and strategic partnerships.</w:t>
      </w:r>
    </w:p>
    <w:p w14:paraId="2465B176" w14:textId="141ED522" w:rsidR="00C839EF" w:rsidRPr="00057A1A" w:rsidRDefault="00C839EF" w:rsidP="00057A1A">
      <w:pPr>
        <w:pStyle w:val="ListParagraph"/>
        <w:numPr>
          <w:ilvl w:val="0"/>
          <w:numId w:val="19"/>
        </w:numPr>
        <w:spacing w:line="480" w:lineRule="auto"/>
        <w:jc w:val="both"/>
        <w:rPr>
          <w:rFonts w:ascii="Arial" w:hAnsi="Arial" w:cs="Arial"/>
          <w:sz w:val="24"/>
          <w:szCs w:val="24"/>
        </w:rPr>
      </w:pPr>
      <w:r w:rsidRPr="00057A1A">
        <w:rPr>
          <w:rFonts w:ascii="Arial" w:hAnsi="Arial" w:cs="Arial"/>
          <w:sz w:val="24"/>
          <w:szCs w:val="24"/>
        </w:rPr>
        <w:t>Weaknesses: Vulnerability to economic fluctuations, intense industry competition, and dependence on third-party hotel owners are key weaknesses.</w:t>
      </w:r>
    </w:p>
    <w:p w14:paraId="315F302C" w14:textId="66B1D17C" w:rsidR="00C839EF" w:rsidRPr="00057A1A" w:rsidRDefault="00C839EF" w:rsidP="00057A1A">
      <w:pPr>
        <w:pStyle w:val="ListParagraph"/>
        <w:numPr>
          <w:ilvl w:val="0"/>
          <w:numId w:val="19"/>
        </w:numPr>
        <w:spacing w:line="480" w:lineRule="auto"/>
        <w:jc w:val="both"/>
        <w:rPr>
          <w:rFonts w:ascii="Arial" w:hAnsi="Arial" w:cs="Arial"/>
          <w:sz w:val="24"/>
          <w:szCs w:val="24"/>
        </w:rPr>
      </w:pPr>
      <w:proofErr w:type="gramStart"/>
      <w:r w:rsidRPr="00057A1A">
        <w:rPr>
          <w:rFonts w:ascii="Arial" w:hAnsi="Arial" w:cs="Arial"/>
          <w:sz w:val="24"/>
          <w:szCs w:val="24"/>
        </w:rPr>
        <w:t xml:space="preserve">Future </w:t>
      </w:r>
      <w:r w:rsidR="00B16E07" w:rsidRPr="00057A1A">
        <w:rPr>
          <w:rFonts w:ascii="Arial" w:hAnsi="Arial" w:cs="Arial"/>
          <w:sz w:val="24"/>
          <w:szCs w:val="24"/>
        </w:rPr>
        <w:t>p</w:t>
      </w:r>
      <w:r w:rsidRPr="00057A1A">
        <w:rPr>
          <w:rFonts w:ascii="Arial" w:hAnsi="Arial" w:cs="Arial"/>
          <w:sz w:val="24"/>
          <w:szCs w:val="24"/>
        </w:rPr>
        <w:t>rospects</w:t>
      </w:r>
      <w:proofErr w:type="gramEnd"/>
      <w:r w:rsidRPr="00057A1A">
        <w:rPr>
          <w:rFonts w:ascii="Arial" w:hAnsi="Arial" w:cs="Arial"/>
          <w:sz w:val="24"/>
          <w:szCs w:val="24"/>
        </w:rPr>
        <w:t>: IHG's commitment to innovation, sustainability, and customer-centricity positions it well for future growth despite challenges in the dynamic hospitality industry landscape.</w:t>
      </w:r>
    </w:p>
    <w:p w14:paraId="14BB637A" w14:textId="1ECF8F4B" w:rsidR="000F6CA3" w:rsidRPr="00057A1A" w:rsidRDefault="00B450EE" w:rsidP="00057A1A">
      <w:pPr>
        <w:spacing w:line="480" w:lineRule="auto"/>
        <w:jc w:val="both"/>
        <w:rPr>
          <w:rFonts w:ascii="Arial" w:eastAsiaTheme="majorEastAsia" w:hAnsi="Arial" w:cs="Arial"/>
          <w:color w:val="2F5496" w:themeColor="accent1" w:themeShade="BF"/>
          <w:sz w:val="24"/>
          <w:szCs w:val="24"/>
        </w:rPr>
      </w:pPr>
      <w:r w:rsidRPr="00057A1A">
        <w:rPr>
          <w:rFonts w:ascii="Arial" w:hAnsi="Arial" w:cs="Arial"/>
          <w:sz w:val="24"/>
          <w:szCs w:val="24"/>
        </w:rPr>
        <w:br w:type="page"/>
      </w:r>
    </w:p>
    <w:sdt>
      <w:sdtPr>
        <w:rPr>
          <w:rFonts w:ascii="Arial" w:eastAsiaTheme="minorHAnsi" w:hAnsi="Arial" w:cs="Arial"/>
          <w:color w:val="auto"/>
          <w:kern w:val="2"/>
          <w:sz w:val="24"/>
          <w:szCs w:val="24"/>
          <w:lang w:eastAsia="en-US"/>
          <w14:ligatures w14:val="standardContextual"/>
        </w:rPr>
        <w:id w:val="690422091"/>
        <w:docPartObj>
          <w:docPartGallery w:val="Table of Contents"/>
          <w:docPartUnique/>
        </w:docPartObj>
      </w:sdtPr>
      <w:sdtEndPr>
        <w:rPr>
          <w:b/>
          <w:bCs/>
        </w:rPr>
      </w:sdtEndPr>
      <w:sdtContent>
        <w:p w14:paraId="73E4054D" w14:textId="3E5B25C5" w:rsidR="000F6CA3" w:rsidRPr="00057A1A" w:rsidRDefault="00BB690F" w:rsidP="00057A1A">
          <w:pPr>
            <w:pStyle w:val="TOCHeading"/>
            <w:spacing w:line="480" w:lineRule="auto"/>
            <w:rPr>
              <w:rFonts w:ascii="Arial" w:hAnsi="Arial" w:cs="Arial"/>
              <w:sz w:val="24"/>
              <w:szCs w:val="24"/>
            </w:rPr>
          </w:pPr>
          <w:r w:rsidRPr="00057A1A">
            <w:rPr>
              <w:rFonts w:ascii="Arial" w:hAnsi="Arial" w:cs="Arial"/>
              <w:sz w:val="24"/>
              <w:szCs w:val="24"/>
            </w:rPr>
            <w:t xml:space="preserve">Table of </w:t>
          </w:r>
          <w:r w:rsidR="000F6CA3" w:rsidRPr="00057A1A">
            <w:rPr>
              <w:rFonts w:ascii="Arial" w:hAnsi="Arial" w:cs="Arial"/>
              <w:sz w:val="24"/>
              <w:szCs w:val="24"/>
            </w:rPr>
            <w:t>Contents</w:t>
          </w:r>
        </w:p>
        <w:p w14:paraId="56DBB8B7" w14:textId="77777777" w:rsidR="00891DF8" w:rsidRPr="009F5B65" w:rsidRDefault="00891DF8" w:rsidP="00057A1A">
          <w:pPr>
            <w:spacing w:line="480" w:lineRule="auto"/>
            <w:rPr>
              <w:rFonts w:ascii="Arial" w:hAnsi="Arial" w:cs="Arial"/>
              <w:sz w:val="24"/>
              <w:szCs w:val="24"/>
              <w:lang w:eastAsia="en-GB"/>
            </w:rPr>
          </w:pPr>
        </w:p>
        <w:p w14:paraId="07AA7CCB" w14:textId="2F2F1DCB" w:rsidR="009F5B65" w:rsidRPr="009F5B65" w:rsidRDefault="000F6CA3">
          <w:pPr>
            <w:pStyle w:val="TOC1"/>
            <w:tabs>
              <w:tab w:val="right" w:leader="dot" w:pos="9016"/>
            </w:tabs>
            <w:rPr>
              <w:rFonts w:ascii="Arial" w:eastAsiaTheme="minorEastAsia" w:hAnsi="Arial" w:cs="Arial"/>
              <w:noProof/>
              <w:sz w:val="24"/>
              <w:szCs w:val="24"/>
              <w:lang w:eastAsia="en-GB"/>
            </w:rPr>
          </w:pPr>
          <w:r w:rsidRPr="009F5B65">
            <w:rPr>
              <w:rFonts w:ascii="Arial" w:hAnsi="Arial" w:cs="Arial"/>
              <w:sz w:val="24"/>
              <w:szCs w:val="24"/>
            </w:rPr>
            <w:fldChar w:fldCharType="begin"/>
          </w:r>
          <w:r w:rsidRPr="009F5B65">
            <w:rPr>
              <w:rFonts w:ascii="Arial" w:hAnsi="Arial" w:cs="Arial"/>
              <w:sz w:val="24"/>
              <w:szCs w:val="24"/>
            </w:rPr>
            <w:instrText xml:space="preserve"> TOC \o "1-3" \h \z \u </w:instrText>
          </w:r>
          <w:r w:rsidRPr="009F5B65">
            <w:rPr>
              <w:rFonts w:ascii="Arial" w:hAnsi="Arial" w:cs="Arial"/>
              <w:sz w:val="24"/>
              <w:szCs w:val="24"/>
            </w:rPr>
            <w:fldChar w:fldCharType="separate"/>
          </w:r>
          <w:hyperlink w:anchor="_Toc167716381" w:history="1">
            <w:r w:rsidR="009F5B65" w:rsidRPr="009F5B65">
              <w:rPr>
                <w:rStyle w:val="Hyperlink"/>
                <w:rFonts w:ascii="Arial" w:hAnsi="Arial" w:cs="Arial"/>
                <w:noProof/>
                <w:sz w:val="24"/>
                <w:szCs w:val="24"/>
              </w:rPr>
              <w:t>Executive Summary</w:t>
            </w:r>
            <w:r w:rsidR="009F5B65" w:rsidRPr="009F5B65">
              <w:rPr>
                <w:rFonts w:ascii="Arial" w:hAnsi="Arial" w:cs="Arial"/>
                <w:noProof/>
                <w:webHidden/>
                <w:sz w:val="24"/>
                <w:szCs w:val="24"/>
              </w:rPr>
              <w:tab/>
            </w:r>
            <w:r w:rsidR="009F5B65" w:rsidRPr="009F5B65">
              <w:rPr>
                <w:rFonts w:ascii="Arial" w:hAnsi="Arial" w:cs="Arial"/>
                <w:noProof/>
                <w:webHidden/>
                <w:sz w:val="24"/>
                <w:szCs w:val="24"/>
              </w:rPr>
              <w:fldChar w:fldCharType="begin"/>
            </w:r>
            <w:r w:rsidR="009F5B65" w:rsidRPr="009F5B65">
              <w:rPr>
                <w:rFonts w:ascii="Arial" w:hAnsi="Arial" w:cs="Arial"/>
                <w:noProof/>
                <w:webHidden/>
                <w:sz w:val="24"/>
                <w:szCs w:val="24"/>
              </w:rPr>
              <w:instrText xml:space="preserve"> PAGEREF _Toc167716381 \h </w:instrText>
            </w:r>
            <w:r w:rsidR="009F5B65" w:rsidRPr="009F5B65">
              <w:rPr>
                <w:rFonts w:ascii="Arial" w:hAnsi="Arial" w:cs="Arial"/>
                <w:noProof/>
                <w:webHidden/>
                <w:sz w:val="24"/>
                <w:szCs w:val="24"/>
              </w:rPr>
            </w:r>
            <w:r w:rsidR="009F5B65" w:rsidRPr="009F5B65">
              <w:rPr>
                <w:rFonts w:ascii="Arial" w:hAnsi="Arial" w:cs="Arial"/>
                <w:noProof/>
                <w:webHidden/>
                <w:sz w:val="24"/>
                <w:szCs w:val="24"/>
              </w:rPr>
              <w:fldChar w:fldCharType="separate"/>
            </w:r>
            <w:r w:rsidR="009F5B65" w:rsidRPr="009F5B65">
              <w:rPr>
                <w:rFonts w:ascii="Arial" w:hAnsi="Arial" w:cs="Arial"/>
                <w:noProof/>
                <w:webHidden/>
                <w:sz w:val="24"/>
                <w:szCs w:val="24"/>
              </w:rPr>
              <w:t>2</w:t>
            </w:r>
            <w:r w:rsidR="009F5B65" w:rsidRPr="009F5B65">
              <w:rPr>
                <w:rFonts w:ascii="Arial" w:hAnsi="Arial" w:cs="Arial"/>
                <w:noProof/>
                <w:webHidden/>
                <w:sz w:val="24"/>
                <w:szCs w:val="24"/>
              </w:rPr>
              <w:fldChar w:fldCharType="end"/>
            </w:r>
          </w:hyperlink>
        </w:p>
        <w:p w14:paraId="32821DF6" w14:textId="76D9E521"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382" w:history="1">
            <w:r w:rsidRPr="009F5B65">
              <w:rPr>
                <w:rStyle w:val="Hyperlink"/>
                <w:rFonts w:ascii="Arial" w:hAnsi="Arial" w:cs="Arial"/>
                <w:noProof/>
                <w:sz w:val="24"/>
                <w:szCs w:val="24"/>
              </w:rPr>
              <w:t>1. Introduction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_Toc167716382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4</w:t>
            </w:r>
            <w:r w:rsidRPr="009F5B65">
              <w:rPr>
                <w:rFonts w:ascii="Arial" w:hAnsi="Arial" w:cs="Arial"/>
                <w:noProof/>
                <w:webHidden/>
                <w:sz w:val="24"/>
                <w:szCs w:val="24"/>
              </w:rPr>
              <w:fldChar w:fldCharType="end"/>
            </w:r>
          </w:hyperlink>
        </w:p>
        <w:p w14:paraId="44C43245" w14:textId="15075ECF"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83" w:history="1">
            <w:r w:rsidRPr="009F5B65">
              <w:rPr>
                <w:rStyle w:val="Hyperlink"/>
                <w:rFonts w:ascii="Arial" w:hAnsi="Arial" w:cs="Arial"/>
                <w:noProof/>
                <w:sz w:val="24"/>
                <w:szCs w:val="24"/>
              </w:rPr>
              <w:t>1.1 Who is InterContinental Hotels Group (IHG)</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_Toc167716383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4</w:t>
            </w:r>
            <w:r w:rsidRPr="009F5B65">
              <w:rPr>
                <w:rFonts w:ascii="Arial" w:hAnsi="Arial" w:cs="Arial"/>
                <w:noProof/>
                <w:webHidden/>
                <w:sz w:val="24"/>
                <w:szCs w:val="24"/>
              </w:rPr>
              <w:fldChar w:fldCharType="end"/>
            </w:r>
          </w:hyperlink>
        </w:p>
        <w:p w14:paraId="35C95AFB" w14:textId="649B47EC"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384" w:history="1">
            <w:r w:rsidRPr="009F5B65">
              <w:rPr>
                <w:rStyle w:val="Hyperlink"/>
                <w:rFonts w:ascii="Arial" w:hAnsi="Arial" w:cs="Arial"/>
                <w:noProof/>
                <w:sz w:val="24"/>
                <w:szCs w:val="24"/>
              </w:rPr>
              <w:t>2. Organizational Structure</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_Toc167716384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7</w:t>
            </w:r>
            <w:r w:rsidRPr="009F5B65">
              <w:rPr>
                <w:rFonts w:ascii="Arial" w:hAnsi="Arial" w:cs="Arial"/>
                <w:noProof/>
                <w:webHidden/>
                <w:sz w:val="24"/>
                <w:szCs w:val="24"/>
              </w:rPr>
              <w:fldChar w:fldCharType="end"/>
            </w:r>
          </w:hyperlink>
        </w:p>
        <w:p w14:paraId="08B427D4" w14:textId="6256A15A"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85" w:history="1">
            <w:r w:rsidRPr="009F5B65">
              <w:rPr>
                <w:rStyle w:val="Hyperlink"/>
                <w:rFonts w:ascii="Arial" w:hAnsi="Arial" w:cs="Arial"/>
                <w:noProof/>
                <w:sz w:val="24"/>
                <w:szCs w:val="24"/>
              </w:rPr>
              <w:t>2.1 Overview of the Divisional Model</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_Toc167716385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7</w:t>
            </w:r>
            <w:r w:rsidRPr="009F5B65">
              <w:rPr>
                <w:rFonts w:ascii="Arial" w:hAnsi="Arial" w:cs="Arial"/>
                <w:noProof/>
                <w:webHidden/>
                <w:sz w:val="24"/>
                <w:szCs w:val="24"/>
              </w:rPr>
              <w:fldChar w:fldCharType="end"/>
            </w:r>
          </w:hyperlink>
        </w:p>
        <w:p w14:paraId="02689EED" w14:textId="0D2FFBA2" w:rsidR="009F5B65" w:rsidRPr="009F5B65" w:rsidRDefault="009F5B65">
          <w:pPr>
            <w:pStyle w:val="TOC3"/>
            <w:tabs>
              <w:tab w:val="right" w:leader="dot" w:pos="9016"/>
            </w:tabs>
            <w:rPr>
              <w:rFonts w:ascii="Arial" w:eastAsiaTheme="minorEastAsia" w:hAnsi="Arial" w:cs="Arial"/>
              <w:noProof/>
              <w:sz w:val="24"/>
              <w:szCs w:val="24"/>
              <w:lang w:eastAsia="en-GB"/>
            </w:rPr>
          </w:pPr>
          <w:hyperlink w:anchor="_Toc167716386" w:history="1">
            <w:r w:rsidRPr="009F5B65">
              <w:rPr>
                <w:rStyle w:val="Hyperlink"/>
                <w:rFonts w:ascii="Arial" w:hAnsi="Arial" w:cs="Arial"/>
                <w:noProof/>
                <w:sz w:val="24"/>
                <w:szCs w:val="24"/>
              </w:rPr>
              <w:t>2.1.1 Advantages of Decentralization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_Toc167716386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7</w:t>
            </w:r>
            <w:r w:rsidRPr="009F5B65">
              <w:rPr>
                <w:rFonts w:ascii="Arial" w:hAnsi="Arial" w:cs="Arial"/>
                <w:noProof/>
                <w:webHidden/>
                <w:sz w:val="24"/>
                <w:szCs w:val="24"/>
              </w:rPr>
              <w:fldChar w:fldCharType="end"/>
            </w:r>
          </w:hyperlink>
        </w:p>
        <w:p w14:paraId="02A59257" w14:textId="7A41E6B8" w:rsidR="009F5B65" w:rsidRPr="009F5B65" w:rsidRDefault="009F5B65">
          <w:pPr>
            <w:pStyle w:val="TOC3"/>
            <w:tabs>
              <w:tab w:val="right" w:leader="dot" w:pos="9016"/>
            </w:tabs>
            <w:rPr>
              <w:rFonts w:ascii="Arial" w:eastAsiaTheme="minorEastAsia" w:hAnsi="Arial" w:cs="Arial"/>
              <w:noProof/>
              <w:sz w:val="24"/>
              <w:szCs w:val="24"/>
              <w:lang w:eastAsia="en-GB"/>
            </w:rPr>
          </w:pPr>
          <w:hyperlink w:anchor="_Toc167716387" w:history="1">
            <w:r w:rsidRPr="009F5B65">
              <w:rPr>
                <w:rStyle w:val="Hyperlink"/>
                <w:rFonts w:ascii="Arial" w:hAnsi="Arial" w:cs="Arial"/>
                <w:noProof/>
                <w:sz w:val="24"/>
                <w:szCs w:val="24"/>
              </w:rPr>
              <w:t>2.2.2 Challenges and Coordination Issues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_Toc167716387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7</w:t>
            </w:r>
            <w:r w:rsidRPr="009F5B65">
              <w:rPr>
                <w:rFonts w:ascii="Arial" w:hAnsi="Arial" w:cs="Arial"/>
                <w:noProof/>
                <w:webHidden/>
                <w:sz w:val="24"/>
                <w:szCs w:val="24"/>
              </w:rPr>
              <w:fldChar w:fldCharType="end"/>
            </w:r>
          </w:hyperlink>
        </w:p>
        <w:p w14:paraId="24EBB57A" w14:textId="2FD970A5"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88" w:history="1">
            <w:r w:rsidRPr="009F5B65">
              <w:rPr>
                <w:rStyle w:val="Hyperlink"/>
                <w:rFonts w:ascii="Arial" w:hAnsi="Arial" w:cs="Arial"/>
                <w:noProof/>
                <w:sz w:val="24"/>
                <w:szCs w:val="24"/>
              </w:rPr>
              <w:t>2.2 Corporate and Individual Unit Levels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_Toc167716388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8</w:t>
            </w:r>
            <w:r w:rsidRPr="009F5B65">
              <w:rPr>
                <w:rFonts w:ascii="Arial" w:hAnsi="Arial" w:cs="Arial"/>
                <w:noProof/>
                <w:webHidden/>
                <w:sz w:val="24"/>
                <w:szCs w:val="24"/>
              </w:rPr>
              <w:fldChar w:fldCharType="end"/>
            </w:r>
          </w:hyperlink>
        </w:p>
        <w:p w14:paraId="019DD7B2" w14:textId="1025614F"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389" w:history="1">
            <w:r w:rsidRPr="009F5B65">
              <w:rPr>
                <w:rStyle w:val="Hyperlink"/>
                <w:rFonts w:ascii="Arial" w:hAnsi="Arial" w:cs="Arial"/>
                <w:noProof/>
                <w:sz w:val="24"/>
                <w:szCs w:val="24"/>
              </w:rPr>
              <w:t>3. Organizational Culture</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_Toc167716389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9</w:t>
            </w:r>
            <w:r w:rsidRPr="009F5B65">
              <w:rPr>
                <w:rFonts w:ascii="Arial" w:hAnsi="Arial" w:cs="Arial"/>
                <w:noProof/>
                <w:webHidden/>
                <w:sz w:val="24"/>
                <w:szCs w:val="24"/>
              </w:rPr>
              <w:fldChar w:fldCharType="end"/>
            </w:r>
          </w:hyperlink>
        </w:p>
        <w:p w14:paraId="1F687359" w14:textId="6CED6131"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0" w:history="1">
            <w:r w:rsidRPr="009F5B65">
              <w:rPr>
                <w:rStyle w:val="Hyperlink"/>
                <w:rFonts w:ascii="Arial" w:hAnsi="Arial" w:cs="Arial"/>
                <w:noProof/>
                <w:sz w:val="24"/>
                <w:szCs w:val="24"/>
              </w:rPr>
              <w:t>3.1 Mullin’s Theory of Organizational Culture</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_Toc167716390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9</w:t>
            </w:r>
            <w:r w:rsidRPr="009F5B65">
              <w:rPr>
                <w:rFonts w:ascii="Arial" w:hAnsi="Arial" w:cs="Arial"/>
                <w:noProof/>
                <w:webHidden/>
                <w:sz w:val="24"/>
                <w:szCs w:val="24"/>
              </w:rPr>
              <w:fldChar w:fldCharType="end"/>
            </w:r>
          </w:hyperlink>
        </w:p>
        <w:p w14:paraId="051DF334" w14:textId="4F255F67"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1" w:history="1">
            <w:r w:rsidRPr="009F5B65">
              <w:rPr>
                <w:rStyle w:val="Hyperlink"/>
                <w:rFonts w:ascii="Arial" w:hAnsi="Arial" w:cs="Arial"/>
                <w:noProof/>
                <w:sz w:val="24"/>
                <w:szCs w:val="24"/>
              </w:rPr>
              <w:t>3.2 Emphasis on Customer-Centricity</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_Toc167716391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9</w:t>
            </w:r>
            <w:r w:rsidRPr="009F5B65">
              <w:rPr>
                <w:rFonts w:ascii="Arial" w:hAnsi="Arial" w:cs="Arial"/>
                <w:noProof/>
                <w:webHidden/>
                <w:sz w:val="24"/>
                <w:szCs w:val="24"/>
              </w:rPr>
              <w:fldChar w:fldCharType="end"/>
            </w:r>
          </w:hyperlink>
        </w:p>
        <w:p w14:paraId="6907D703" w14:textId="025CA90A"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2" w:history="1">
            <w:r w:rsidRPr="009F5B65">
              <w:rPr>
                <w:rStyle w:val="Hyperlink"/>
                <w:rFonts w:ascii="Arial" w:hAnsi="Arial" w:cs="Arial"/>
                <w:noProof/>
                <w:sz w:val="24"/>
                <w:szCs w:val="24"/>
              </w:rPr>
              <w:t>3.3 Innovation and Integrity</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_Toc167716392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9</w:t>
            </w:r>
            <w:r w:rsidRPr="009F5B65">
              <w:rPr>
                <w:rFonts w:ascii="Arial" w:hAnsi="Arial" w:cs="Arial"/>
                <w:noProof/>
                <w:webHidden/>
                <w:sz w:val="24"/>
                <w:szCs w:val="24"/>
              </w:rPr>
              <w:fldChar w:fldCharType="end"/>
            </w:r>
          </w:hyperlink>
        </w:p>
        <w:p w14:paraId="6CD06A5D" w14:textId="54DF7489"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3" w:history="1">
            <w:r w:rsidRPr="009F5B65">
              <w:rPr>
                <w:rStyle w:val="Hyperlink"/>
                <w:rFonts w:ascii="Arial" w:hAnsi="Arial" w:cs="Arial"/>
                <w:noProof/>
                <w:sz w:val="24"/>
                <w:szCs w:val="24"/>
              </w:rPr>
              <w:t>3.4 Employee Engagement and Development</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_Toc167716393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10</w:t>
            </w:r>
            <w:r w:rsidRPr="009F5B65">
              <w:rPr>
                <w:rFonts w:ascii="Arial" w:hAnsi="Arial" w:cs="Arial"/>
                <w:noProof/>
                <w:webHidden/>
                <w:sz w:val="24"/>
                <w:szCs w:val="24"/>
              </w:rPr>
              <w:fldChar w:fldCharType="end"/>
            </w:r>
          </w:hyperlink>
        </w:p>
        <w:p w14:paraId="128D52E5" w14:textId="68B607E8"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4" w:history="1">
            <w:r w:rsidRPr="009F5B65">
              <w:rPr>
                <w:rStyle w:val="Hyperlink"/>
                <w:rFonts w:ascii="Arial" w:hAnsi="Arial" w:cs="Arial"/>
                <w:noProof/>
                <w:sz w:val="24"/>
                <w:szCs w:val="24"/>
              </w:rPr>
              <w:t>3.5 Challenges in Cultural Alignment</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_Toc167716394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10</w:t>
            </w:r>
            <w:r w:rsidRPr="009F5B65">
              <w:rPr>
                <w:rFonts w:ascii="Arial" w:hAnsi="Arial" w:cs="Arial"/>
                <w:noProof/>
                <w:webHidden/>
                <w:sz w:val="24"/>
                <w:szCs w:val="24"/>
              </w:rPr>
              <w:fldChar w:fldCharType="end"/>
            </w:r>
          </w:hyperlink>
        </w:p>
        <w:p w14:paraId="52B1DE40" w14:textId="3E9DA1E8"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395" w:history="1">
            <w:r w:rsidRPr="009F5B65">
              <w:rPr>
                <w:rStyle w:val="Hyperlink"/>
                <w:rFonts w:ascii="Arial" w:hAnsi="Arial" w:cs="Arial"/>
                <w:noProof/>
                <w:sz w:val="24"/>
                <w:szCs w:val="24"/>
              </w:rPr>
              <w:t>4. Goals and Objectives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_Toc167716395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10</w:t>
            </w:r>
            <w:r w:rsidRPr="009F5B65">
              <w:rPr>
                <w:rFonts w:ascii="Arial" w:hAnsi="Arial" w:cs="Arial"/>
                <w:noProof/>
                <w:webHidden/>
                <w:sz w:val="24"/>
                <w:szCs w:val="24"/>
              </w:rPr>
              <w:fldChar w:fldCharType="end"/>
            </w:r>
          </w:hyperlink>
        </w:p>
        <w:p w14:paraId="0CA82CE6" w14:textId="3305619B"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6" w:history="1">
            <w:r w:rsidRPr="009F5B65">
              <w:rPr>
                <w:rStyle w:val="Hyperlink"/>
                <w:rFonts w:ascii="Arial" w:hAnsi="Arial" w:cs="Arial"/>
                <w:noProof/>
                <w:sz w:val="24"/>
                <w:szCs w:val="24"/>
              </w:rPr>
              <w:t>4.1 Sustainable Growth and Profitability</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_Toc167716396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10</w:t>
            </w:r>
            <w:r w:rsidRPr="009F5B65">
              <w:rPr>
                <w:rFonts w:ascii="Arial" w:hAnsi="Arial" w:cs="Arial"/>
                <w:noProof/>
                <w:webHidden/>
                <w:sz w:val="24"/>
                <w:szCs w:val="24"/>
              </w:rPr>
              <w:fldChar w:fldCharType="end"/>
            </w:r>
          </w:hyperlink>
        </w:p>
        <w:p w14:paraId="2ACF1965" w14:textId="0305749F"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7" w:history="1">
            <w:r w:rsidRPr="009F5B65">
              <w:rPr>
                <w:rStyle w:val="Hyperlink"/>
                <w:rFonts w:ascii="Arial" w:hAnsi="Arial" w:cs="Arial"/>
                <w:noProof/>
                <w:sz w:val="24"/>
                <w:szCs w:val="24"/>
              </w:rPr>
              <w:t>4.2 Environmental Sustainability and Social Responsibility</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_Toc167716397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10</w:t>
            </w:r>
            <w:r w:rsidRPr="009F5B65">
              <w:rPr>
                <w:rFonts w:ascii="Arial" w:hAnsi="Arial" w:cs="Arial"/>
                <w:noProof/>
                <w:webHidden/>
                <w:sz w:val="24"/>
                <w:szCs w:val="24"/>
              </w:rPr>
              <w:fldChar w:fldCharType="end"/>
            </w:r>
          </w:hyperlink>
        </w:p>
        <w:p w14:paraId="660E071D" w14:textId="67B7B13E"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398" w:history="1">
            <w:r w:rsidRPr="009F5B65">
              <w:rPr>
                <w:rStyle w:val="Hyperlink"/>
                <w:rFonts w:ascii="Arial" w:hAnsi="Arial" w:cs="Arial"/>
                <w:noProof/>
                <w:sz w:val="24"/>
                <w:szCs w:val="24"/>
              </w:rPr>
              <w:t>4.3 Strategic Objectives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_Toc167716398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11</w:t>
            </w:r>
            <w:r w:rsidRPr="009F5B65">
              <w:rPr>
                <w:rFonts w:ascii="Arial" w:hAnsi="Arial" w:cs="Arial"/>
                <w:noProof/>
                <w:webHidden/>
                <w:sz w:val="24"/>
                <w:szCs w:val="24"/>
              </w:rPr>
              <w:fldChar w:fldCharType="end"/>
            </w:r>
          </w:hyperlink>
        </w:p>
        <w:p w14:paraId="4333D20E" w14:textId="008B13D2"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399" w:history="1">
            <w:r w:rsidRPr="009F5B65">
              <w:rPr>
                <w:rStyle w:val="Hyperlink"/>
                <w:rFonts w:ascii="Arial" w:hAnsi="Arial" w:cs="Arial"/>
                <w:noProof/>
                <w:sz w:val="24"/>
                <w:szCs w:val="24"/>
              </w:rPr>
              <w:t>5. Recent Change Initiatives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_Toc167716399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11</w:t>
            </w:r>
            <w:r w:rsidRPr="009F5B65">
              <w:rPr>
                <w:rFonts w:ascii="Arial" w:hAnsi="Arial" w:cs="Arial"/>
                <w:noProof/>
                <w:webHidden/>
                <w:sz w:val="24"/>
                <w:szCs w:val="24"/>
              </w:rPr>
              <w:fldChar w:fldCharType="end"/>
            </w:r>
          </w:hyperlink>
        </w:p>
        <w:p w14:paraId="360E39DB" w14:textId="3D1D36DD"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0" w:history="1">
            <w:r w:rsidRPr="009F5B65">
              <w:rPr>
                <w:rStyle w:val="Hyperlink"/>
                <w:rFonts w:ascii="Arial" w:hAnsi="Arial" w:cs="Arial"/>
                <w:noProof/>
                <w:sz w:val="24"/>
                <w:szCs w:val="24"/>
              </w:rPr>
              <w:t>5.1 Portfolio Optimization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_Toc167716400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11</w:t>
            </w:r>
            <w:r w:rsidRPr="009F5B65">
              <w:rPr>
                <w:rFonts w:ascii="Arial" w:hAnsi="Arial" w:cs="Arial"/>
                <w:noProof/>
                <w:webHidden/>
                <w:sz w:val="24"/>
                <w:szCs w:val="24"/>
              </w:rPr>
              <w:fldChar w:fldCharType="end"/>
            </w:r>
          </w:hyperlink>
        </w:p>
        <w:p w14:paraId="5ACE4712" w14:textId="6891D54C"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1" w:history="1">
            <w:r w:rsidRPr="009F5B65">
              <w:rPr>
                <w:rStyle w:val="Hyperlink"/>
                <w:rFonts w:ascii="Arial" w:hAnsi="Arial" w:cs="Arial"/>
                <w:noProof/>
                <w:sz w:val="24"/>
                <w:szCs w:val="24"/>
              </w:rPr>
              <w:t>5.2 Digital Transformation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_Toc167716401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11</w:t>
            </w:r>
            <w:r w:rsidRPr="009F5B65">
              <w:rPr>
                <w:rFonts w:ascii="Arial" w:hAnsi="Arial" w:cs="Arial"/>
                <w:noProof/>
                <w:webHidden/>
                <w:sz w:val="24"/>
                <w:szCs w:val="24"/>
              </w:rPr>
              <w:fldChar w:fldCharType="end"/>
            </w:r>
          </w:hyperlink>
        </w:p>
        <w:p w14:paraId="36896671" w14:textId="79C9AD9A"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2" w:history="1">
            <w:r w:rsidRPr="009F5B65">
              <w:rPr>
                <w:rStyle w:val="Hyperlink"/>
                <w:rFonts w:ascii="Arial" w:hAnsi="Arial" w:cs="Arial"/>
                <w:noProof/>
                <w:sz w:val="24"/>
                <w:szCs w:val="24"/>
              </w:rPr>
              <w:t>5.3 Operational Efficiency Programs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_Toc167716402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12</w:t>
            </w:r>
            <w:r w:rsidRPr="009F5B65">
              <w:rPr>
                <w:rFonts w:ascii="Arial" w:hAnsi="Arial" w:cs="Arial"/>
                <w:noProof/>
                <w:webHidden/>
                <w:sz w:val="24"/>
                <w:szCs w:val="24"/>
              </w:rPr>
              <w:fldChar w:fldCharType="end"/>
            </w:r>
          </w:hyperlink>
        </w:p>
        <w:p w14:paraId="502BBBEA" w14:textId="0B5CC7DC"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3" w:history="1">
            <w:r w:rsidRPr="009F5B65">
              <w:rPr>
                <w:rStyle w:val="Hyperlink"/>
                <w:rFonts w:ascii="Arial" w:hAnsi="Arial" w:cs="Arial"/>
                <w:noProof/>
                <w:sz w:val="24"/>
                <w:szCs w:val="24"/>
              </w:rPr>
              <w:t>5.4 Sustainability Initiatives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_Toc167716403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12</w:t>
            </w:r>
            <w:r w:rsidRPr="009F5B65">
              <w:rPr>
                <w:rFonts w:ascii="Arial" w:hAnsi="Arial" w:cs="Arial"/>
                <w:noProof/>
                <w:webHidden/>
                <w:sz w:val="24"/>
                <w:szCs w:val="24"/>
              </w:rPr>
              <w:fldChar w:fldCharType="end"/>
            </w:r>
          </w:hyperlink>
        </w:p>
        <w:p w14:paraId="38D4E90F" w14:textId="551D2266"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404" w:history="1">
            <w:r w:rsidRPr="009F5B65">
              <w:rPr>
                <w:rStyle w:val="Hyperlink"/>
                <w:rFonts w:ascii="Arial" w:hAnsi="Arial" w:cs="Arial"/>
                <w:noProof/>
                <w:sz w:val="24"/>
                <w:szCs w:val="24"/>
              </w:rPr>
              <w:t>6. Impact of Change Initiatives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_Toc167716404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13</w:t>
            </w:r>
            <w:r w:rsidRPr="009F5B65">
              <w:rPr>
                <w:rFonts w:ascii="Arial" w:hAnsi="Arial" w:cs="Arial"/>
                <w:noProof/>
                <w:webHidden/>
                <w:sz w:val="24"/>
                <w:szCs w:val="24"/>
              </w:rPr>
              <w:fldChar w:fldCharType="end"/>
            </w:r>
          </w:hyperlink>
        </w:p>
        <w:p w14:paraId="5AFDB140" w14:textId="6DC4B61A"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5" w:history="1">
            <w:r w:rsidRPr="009F5B65">
              <w:rPr>
                <w:rStyle w:val="Hyperlink"/>
                <w:rFonts w:ascii="Arial" w:hAnsi="Arial" w:cs="Arial"/>
                <w:noProof/>
                <w:sz w:val="24"/>
                <w:szCs w:val="24"/>
              </w:rPr>
              <w:t>6.1 Positive Outcomes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_Toc167716405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13</w:t>
            </w:r>
            <w:r w:rsidRPr="009F5B65">
              <w:rPr>
                <w:rFonts w:ascii="Arial" w:hAnsi="Arial" w:cs="Arial"/>
                <w:noProof/>
                <w:webHidden/>
                <w:sz w:val="24"/>
                <w:szCs w:val="24"/>
              </w:rPr>
              <w:fldChar w:fldCharType="end"/>
            </w:r>
          </w:hyperlink>
        </w:p>
        <w:p w14:paraId="5185C50E" w14:textId="0A1358E6"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6" w:history="1">
            <w:r w:rsidRPr="009F5B65">
              <w:rPr>
                <w:rStyle w:val="Hyperlink"/>
                <w:rFonts w:ascii="Arial" w:hAnsi="Arial" w:cs="Arial"/>
                <w:noProof/>
                <w:sz w:val="24"/>
                <w:szCs w:val="24"/>
              </w:rPr>
              <w:t>6.2 Challenges and Resistance</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_Toc167716406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13</w:t>
            </w:r>
            <w:r w:rsidRPr="009F5B65">
              <w:rPr>
                <w:rFonts w:ascii="Arial" w:hAnsi="Arial" w:cs="Arial"/>
                <w:noProof/>
                <w:webHidden/>
                <w:sz w:val="24"/>
                <w:szCs w:val="24"/>
              </w:rPr>
              <w:fldChar w:fldCharType="end"/>
            </w:r>
          </w:hyperlink>
        </w:p>
        <w:p w14:paraId="13E59E01" w14:textId="68FEA4A2"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407" w:history="1">
            <w:r w:rsidRPr="009F5B65">
              <w:rPr>
                <w:rStyle w:val="Hyperlink"/>
                <w:rFonts w:ascii="Arial" w:hAnsi="Arial" w:cs="Arial"/>
                <w:noProof/>
                <w:sz w:val="24"/>
                <w:szCs w:val="24"/>
              </w:rPr>
              <w:t>7. Strategic Direction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_Toc167716407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14</w:t>
            </w:r>
            <w:r w:rsidRPr="009F5B65">
              <w:rPr>
                <w:rFonts w:ascii="Arial" w:hAnsi="Arial" w:cs="Arial"/>
                <w:noProof/>
                <w:webHidden/>
                <w:sz w:val="24"/>
                <w:szCs w:val="24"/>
              </w:rPr>
              <w:fldChar w:fldCharType="end"/>
            </w:r>
          </w:hyperlink>
        </w:p>
        <w:p w14:paraId="6AEB3FC3" w14:textId="3A4ED427"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8" w:history="1">
            <w:r w:rsidRPr="009F5B65">
              <w:rPr>
                <w:rStyle w:val="Hyperlink"/>
                <w:rFonts w:ascii="Arial" w:hAnsi="Arial" w:cs="Arial"/>
                <w:noProof/>
                <w:sz w:val="24"/>
                <w:szCs w:val="24"/>
              </w:rPr>
              <w:t>7.1 Adapting to Industry Trends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_Toc167716408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14</w:t>
            </w:r>
            <w:r w:rsidRPr="009F5B65">
              <w:rPr>
                <w:rFonts w:ascii="Arial" w:hAnsi="Arial" w:cs="Arial"/>
                <w:noProof/>
                <w:webHidden/>
                <w:sz w:val="24"/>
                <w:szCs w:val="24"/>
              </w:rPr>
              <w:fldChar w:fldCharType="end"/>
            </w:r>
          </w:hyperlink>
        </w:p>
        <w:p w14:paraId="5DFA0CE8" w14:textId="2277EA05"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09" w:history="1">
            <w:r w:rsidRPr="009F5B65">
              <w:rPr>
                <w:rStyle w:val="Hyperlink"/>
                <w:rFonts w:ascii="Arial" w:hAnsi="Arial" w:cs="Arial"/>
                <w:noProof/>
                <w:sz w:val="24"/>
                <w:szCs w:val="24"/>
              </w:rPr>
              <w:t>7.2 Technological Innovation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_Toc167716409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14</w:t>
            </w:r>
            <w:r w:rsidRPr="009F5B65">
              <w:rPr>
                <w:rFonts w:ascii="Arial" w:hAnsi="Arial" w:cs="Arial"/>
                <w:noProof/>
                <w:webHidden/>
                <w:sz w:val="24"/>
                <w:szCs w:val="24"/>
              </w:rPr>
              <w:fldChar w:fldCharType="end"/>
            </w:r>
          </w:hyperlink>
        </w:p>
        <w:p w14:paraId="5CCDFDDE" w14:textId="6EDEDFA6"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0" w:history="1">
            <w:r w:rsidRPr="009F5B65">
              <w:rPr>
                <w:rStyle w:val="Hyperlink"/>
                <w:rFonts w:ascii="Arial" w:hAnsi="Arial" w:cs="Arial"/>
                <w:noProof/>
                <w:sz w:val="24"/>
                <w:szCs w:val="24"/>
              </w:rPr>
              <w:t>7.3 Market Expansion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_Toc167716410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15</w:t>
            </w:r>
            <w:r w:rsidRPr="009F5B65">
              <w:rPr>
                <w:rFonts w:ascii="Arial" w:hAnsi="Arial" w:cs="Arial"/>
                <w:noProof/>
                <w:webHidden/>
                <w:sz w:val="24"/>
                <w:szCs w:val="24"/>
              </w:rPr>
              <w:fldChar w:fldCharType="end"/>
            </w:r>
          </w:hyperlink>
        </w:p>
        <w:p w14:paraId="65910277" w14:textId="61F0E5C5"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1" w:history="1">
            <w:r w:rsidRPr="009F5B65">
              <w:rPr>
                <w:rStyle w:val="Hyperlink"/>
                <w:rFonts w:ascii="Arial" w:hAnsi="Arial" w:cs="Arial"/>
                <w:noProof/>
                <w:sz w:val="24"/>
                <w:szCs w:val="24"/>
              </w:rPr>
              <w:t>7.4 Brand Enhancement</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_Toc167716411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15</w:t>
            </w:r>
            <w:r w:rsidRPr="009F5B65">
              <w:rPr>
                <w:rFonts w:ascii="Arial" w:hAnsi="Arial" w:cs="Arial"/>
                <w:noProof/>
                <w:webHidden/>
                <w:sz w:val="24"/>
                <w:szCs w:val="24"/>
              </w:rPr>
              <w:fldChar w:fldCharType="end"/>
            </w:r>
          </w:hyperlink>
        </w:p>
        <w:p w14:paraId="071880C0" w14:textId="3748E63B"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2" w:history="1">
            <w:r w:rsidRPr="009F5B65">
              <w:rPr>
                <w:rStyle w:val="Hyperlink"/>
                <w:rFonts w:ascii="Arial" w:hAnsi="Arial" w:cs="Arial"/>
                <w:noProof/>
                <w:sz w:val="24"/>
                <w:szCs w:val="24"/>
              </w:rPr>
              <w:t>7.5 Sustainability Leadership</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_Toc167716412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15</w:t>
            </w:r>
            <w:r w:rsidRPr="009F5B65">
              <w:rPr>
                <w:rFonts w:ascii="Arial" w:hAnsi="Arial" w:cs="Arial"/>
                <w:noProof/>
                <w:webHidden/>
                <w:sz w:val="24"/>
                <w:szCs w:val="24"/>
              </w:rPr>
              <w:fldChar w:fldCharType="end"/>
            </w:r>
          </w:hyperlink>
        </w:p>
        <w:p w14:paraId="52100058" w14:textId="6D6F11A6"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3" w:history="1">
            <w:r w:rsidRPr="009F5B65">
              <w:rPr>
                <w:rStyle w:val="Hyperlink"/>
                <w:rFonts w:ascii="Arial" w:hAnsi="Arial" w:cs="Arial"/>
                <w:noProof/>
                <w:sz w:val="24"/>
                <w:szCs w:val="24"/>
              </w:rPr>
              <w:t>7.6 Theoretical Frameworks - PESTEL Analysis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_Toc167716413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17</w:t>
            </w:r>
            <w:r w:rsidRPr="009F5B65">
              <w:rPr>
                <w:rFonts w:ascii="Arial" w:hAnsi="Arial" w:cs="Arial"/>
                <w:noProof/>
                <w:webHidden/>
                <w:sz w:val="24"/>
                <w:szCs w:val="24"/>
              </w:rPr>
              <w:fldChar w:fldCharType="end"/>
            </w:r>
          </w:hyperlink>
        </w:p>
        <w:p w14:paraId="4AEA0B75" w14:textId="081E6F39"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414" w:history="1">
            <w:r w:rsidRPr="009F5B65">
              <w:rPr>
                <w:rStyle w:val="Hyperlink"/>
                <w:rFonts w:ascii="Arial" w:hAnsi="Arial" w:cs="Arial"/>
                <w:noProof/>
                <w:sz w:val="24"/>
                <w:szCs w:val="24"/>
              </w:rPr>
              <w:t>8. Future Prospects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_Toc167716414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18</w:t>
            </w:r>
            <w:r w:rsidRPr="009F5B65">
              <w:rPr>
                <w:rFonts w:ascii="Arial" w:hAnsi="Arial" w:cs="Arial"/>
                <w:noProof/>
                <w:webHidden/>
                <w:sz w:val="24"/>
                <w:szCs w:val="24"/>
              </w:rPr>
              <w:fldChar w:fldCharType="end"/>
            </w:r>
          </w:hyperlink>
        </w:p>
        <w:p w14:paraId="0FC65907" w14:textId="61974BC5"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5" w:history="1">
            <w:r w:rsidRPr="009F5B65">
              <w:rPr>
                <w:rStyle w:val="Hyperlink"/>
                <w:rFonts w:ascii="Arial" w:hAnsi="Arial" w:cs="Arial"/>
                <w:noProof/>
                <w:sz w:val="24"/>
                <w:szCs w:val="24"/>
              </w:rPr>
              <w:t>8.1 Leveraging Brand Strength and Operational Expertise</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_Toc167716415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18</w:t>
            </w:r>
            <w:r w:rsidRPr="009F5B65">
              <w:rPr>
                <w:rFonts w:ascii="Arial" w:hAnsi="Arial" w:cs="Arial"/>
                <w:noProof/>
                <w:webHidden/>
                <w:sz w:val="24"/>
                <w:szCs w:val="24"/>
              </w:rPr>
              <w:fldChar w:fldCharType="end"/>
            </w:r>
          </w:hyperlink>
        </w:p>
        <w:p w14:paraId="47522CFF" w14:textId="39AA6D7E"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6" w:history="1">
            <w:r w:rsidRPr="009F5B65">
              <w:rPr>
                <w:rStyle w:val="Hyperlink"/>
                <w:rFonts w:ascii="Arial" w:hAnsi="Arial" w:cs="Arial"/>
                <w:noProof/>
                <w:sz w:val="24"/>
                <w:szCs w:val="24"/>
              </w:rPr>
              <w:t>8.2 Focus on Digital Innovation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_Toc167716416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18</w:t>
            </w:r>
            <w:r w:rsidRPr="009F5B65">
              <w:rPr>
                <w:rFonts w:ascii="Arial" w:hAnsi="Arial" w:cs="Arial"/>
                <w:noProof/>
                <w:webHidden/>
                <w:sz w:val="24"/>
                <w:szCs w:val="24"/>
              </w:rPr>
              <w:fldChar w:fldCharType="end"/>
            </w:r>
          </w:hyperlink>
        </w:p>
        <w:p w14:paraId="3695091B" w14:textId="1186D4DD"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7" w:history="1">
            <w:r w:rsidRPr="009F5B65">
              <w:rPr>
                <w:rStyle w:val="Hyperlink"/>
                <w:rFonts w:ascii="Arial" w:hAnsi="Arial" w:cs="Arial"/>
                <w:noProof/>
                <w:sz w:val="24"/>
                <w:szCs w:val="24"/>
              </w:rPr>
              <w:t>8.3 Expansion in High-Growth Markets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_Toc167716417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18</w:t>
            </w:r>
            <w:r w:rsidRPr="009F5B65">
              <w:rPr>
                <w:rFonts w:ascii="Arial" w:hAnsi="Arial" w:cs="Arial"/>
                <w:noProof/>
                <w:webHidden/>
                <w:sz w:val="24"/>
                <w:szCs w:val="24"/>
              </w:rPr>
              <w:fldChar w:fldCharType="end"/>
            </w:r>
          </w:hyperlink>
        </w:p>
        <w:p w14:paraId="0E8B1BD1" w14:textId="46D9B39C"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8" w:history="1">
            <w:r w:rsidRPr="009F5B65">
              <w:rPr>
                <w:rStyle w:val="Hyperlink"/>
                <w:rFonts w:ascii="Arial" w:hAnsi="Arial" w:cs="Arial"/>
                <w:noProof/>
                <w:sz w:val="24"/>
                <w:szCs w:val="24"/>
              </w:rPr>
              <w:t>8.4 Sustainability and Social Responsibility</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_Toc167716418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18</w:t>
            </w:r>
            <w:r w:rsidRPr="009F5B65">
              <w:rPr>
                <w:rFonts w:ascii="Arial" w:hAnsi="Arial" w:cs="Arial"/>
                <w:noProof/>
                <w:webHidden/>
                <w:sz w:val="24"/>
                <w:szCs w:val="24"/>
              </w:rPr>
              <w:fldChar w:fldCharType="end"/>
            </w:r>
          </w:hyperlink>
        </w:p>
        <w:p w14:paraId="09B6CD96" w14:textId="0EC63E3E" w:rsidR="009F5B65" w:rsidRPr="009F5B65" w:rsidRDefault="009F5B65">
          <w:pPr>
            <w:pStyle w:val="TOC2"/>
            <w:tabs>
              <w:tab w:val="right" w:leader="dot" w:pos="9016"/>
            </w:tabs>
            <w:rPr>
              <w:rFonts w:ascii="Arial" w:eastAsiaTheme="minorEastAsia" w:hAnsi="Arial" w:cs="Arial"/>
              <w:noProof/>
              <w:sz w:val="24"/>
              <w:szCs w:val="24"/>
              <w:lang w:eastAsia="en-GB"/>
            </w:rPr>
          </w:pPr>
          <w:hyperlink w:anchor="_Toc167716419" w:history="1">
            <w:r w:rsidRPr="009F5B65">
              <w:rPr>
                <w:rStyle w:val="Hyperlink"/>
                <w:rFonts w:ascii="Arial" w:hAnsi="Arial" w:cs="Arial"/>
                <w:noProof/>
                <w:sz w:val="24"/>
                <w:szCs w:val="24"/>
              </w:rPr>
              <w:t>8.5 Adapting to Market Dynamics</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_Toc167716419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19</w:t>
            </w:r>
            <w:r w:rsidRPr="009F5B65">
              <w:rPr>
                <w:rFonts w:ascii="Arial" w:hAnsi="Arial" w:cs="Arial"/>
                <w:noProof/>
                <w:webHidden/>
                <w:sz w:val="24"/>
                <w:szCs w:val="24"/>
              </w:rPr>
              <w:fldChar w:fldCharType="end"/>
            </w:r>
          </w:hyperlink>
        </w:p>
        <w:p w14:paraId="44F9B0DC" w14:textId="38495869"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420" w:history="1">
            <w:r w:rsidRPr="009F5B65">
              <w:rPr>
                <w:rStyle w:val="Hyperlink"/>
                <w:rFonts w:ascii="Arial" w:hAnsi="Arial" w:cs="Arial"/>
                <w:noProof/>
                <w:sz w:val="24"/>
                <w:szCs w:val="24"/>
              </w:rPr>
              <w:t>Conclusion</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_Toc167716420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19</w:t>
            </w:r>
            <w:r w:rsidRPr="009F5B65">
              <w:rPr>
                <w:rFonts w:ascii="Arial" w:hAnsi="Arial" w:cs="Arial"/>
                <w:noProof/>
                <w:webHidden/>
                <w:sz w:val="24"/>
                <w:szCs w:val="24"/>
              </w:rPr>
              <w:fldChar w:fldCharType="end"/>
            </w:r>
          </w:hyperlink>
        </w:p>
        <w:p w14:paraId="3A02B8B2" w14:textId="20CC5E62" w:rsidR="009F5B65" w:rsidRPr="009F5B65" w:rsidRDefault="009F5B65">
          <w:pPr>
            <w:pStyle w:val="TOC1"/>
            <w:tabs>
              <w:tab w:val="right" w:leader="dot" w:pos="9016"/>
            </w:tabs>
            <w:rPr>
              <w:rFonts w:ascii="Arial" w:eastAsiaTheme="minorEastAsia" w:hAnsi="Arial" w:cs="Arial"/>
              <w:noProof/>
              <w:sz w:val="24"/>
              <w:szCs w:val="24"/>
              <w:lang w:eastAsia="en-GB"/>
            </w:rPr>
          </w:pPr>
          <w:hyperlink w:anchor="_Toc167716421" w:history="1">
            <w:r w:rsidRPr="009F5B65">
              <w:rPr>
                <w:rStyle w:val="Hyperlink"/>
                <w:rFonts w:ascii="Arial" w:hAnsi="Arial" w:cs="Arial"/>
                <w:noProof/>
                <w:sz w:val="24"/>
                <w:szCs w:val="24"/>
              </w:rPr>
              <w:t>Reference list</w:t>
            </w:r>
            <w:r w:rsidRPr="009F5B65">
              <w:rPr>
                <w:rFonts w:ascii="Arial" w:hAnsi="Arial" w:cs="Arial"/>
                <w:noProof/>
                <w:webHidden/>
                <w:sz w:val="24"/>
                <w:szCs w:val="24"/>
              </w:rPr>
              <w:tab/>
            </w:r>
            <w:r w:rsidRPr="009F5B65">
              <w:rPr>
                <w:rFonts w:ascii="Arial" w:hAnsi="Arial" w:cs="Arial"/>
                <w:noProof/>
                <w:webHidden/>
                <w:sz w:val="24"/>
                <w:szCs w:val="24"/>
              </w:rPr>
              <w:fldChar w:fldCharType="begin"/>
            </w:r>
            <w:r w:rsidRPr="009F5B65">
              <w:rPr>
                <w:rFonts w:ascii="Arial" w:hAnsi="Arial" w:cs="Arial"/>
                <w:noProof/>
                <w:webHidden/>
                <w:sz w:val="24"/>
                <w:szCs w:val="24"/>
              </w:rPr>
              <w:instrText xml:space="preserve"> PAGEREF _Toc167716421 \h </w:instrText>
            </w:r>
            <w:r w:rsidRPr="009F5B65">
              <w:rPr>
                <w:rFonts w:ascii="Arial" w:hAnsi="Arial" w:cs="Arial"/>
                <w:noProof/>
                <w:webHidden/>
                <w:sz w:val="24"/>
                <w:szCs w:val="24"/>
              </w:rPr>
            </w:r>
            <w:r w:rsidRPr="009F5B65">
              <w:rPr>
                <w:rFonts w:ascii="Arial" w:hAnsi="Arial" w:cs="Arial"/>
                <w:noProof/>
                <w:webHidden/>
                <w:sz w:val="24"/>
                <w:szCs w:val="24"/>
              </w:rPr>
              <w:fldChar w:fldCharType="separate"/>
            </w:r>
            <w:r w:rsidRPr="009F5B65">
              <w:rPr>
                <w:rFonts w:ascii="Arial" w:hAnsi="Arial" w:cs="Arial"/>
                <w:noProof/>
                <w:webHidden/>
                <w:sz w:val="24"/>
                <w:szCs w:val="24"/>
              </w:rPr>
              <w:t>21</w:t>
            </w:r>
            <w:r w:rsidRPr="009F5B65">
              <w:rPr>
                <w:rFonts w:ascii="Arial" w:hAnsi="Arial" w:cs="Arial"/>
                <w:noProof/>
                <w:webHidden/>
                <w:sz w:val="24"/>
                <w:szCs w:val="24"/>
              </w:rPr>
              <w:fldChar w:fldCharType="end"/>
            </w:r>
          </w:hyperlink>
        </w:p>
        <w:p w14:paraId="0679C054" w14:textId="77777777" w:rsidR="009F5B65" w:rsidRDefault="000F6CA3" w:rsidP="00057A1A">
          <w:pPr>
            <w:spacing w:line="480" w:lineRule="auto"/>
            <w:rPr>
              <w:rFonts w:ascii="Arial" w:hAnsi="Arial" w:cs="Arial"/>
              <w:b/>
              <w:bCs/>
              <w:sz w:val="24"/>
              <w:szCs w:val="24"/>
            </w:rPr>
          </w:pPr>
          <w:r w:rsidRPr="009F5B65">
            <w:rPr>
              <w:rFonts w:ascii="Arial" w:hAnsi="Arial" w:cs="Arial"/>
              <w:b/>
              <w:bCs/>
              <w:sz w:val="24"/>
              <w:szCs w:val="24"/>
            </w:rPr>
            <w:fldChar w:fldCharType="end"/>
          </w:r>
        </w:p>
        <w:p w14:paraId="66DA9762" w14:textId="2C90CE41" w:rsidR="00F164E7" w:rsidRDefault="00E7486A" w:rsidP="00057A1A">
          <w:pPr>
            <w:spacing w:line="480" w:lineRule="auto"/>
            <w:rPr>
              <w:rFonts w:ascii="Arial" w:hAnsi="Arial" w:cs="Arial"/>
              <w:sz w:val="24"/>
              <w:szCs w:val="24"/>
            </w:rPr>
          </w:pPr>
        </w:p>
      </w:sdtContent>
    </w:sdt>
    <w:p w14:paraId="3ADB8535" w14:textId="77777777" w:rsidR="009F5B65" w:rsidRDefault="009F5B65" w:rsidP="009F5B65">
      <w:pPr>
        <w:rPr>
          <w:rFonts w:ascii="Arial" w:hAnsi="Arial" w:cs="Arial"/>
          <w:sz w:val="24"/>
          <w:szCs w:val="24"/>
        </w:rPr>
      </w:pPr>
    </w:p>
    <w:p w14:paraId="27ADB513" w14:textId="77777777" w:rsidR="009F5B65" w:rsidRDefault="009F5B65" w:rsidP="00057A1A">
      <w:pPr>
        <w:pStyle w:val="Heading1"/>
        <w:spacing w:line="480" w:lineRule="auto"/>
        <w:rPr>
          <w:rFonts w:ascii="Arial" w:hAnsi="Arial" w:cs="Arial"/>
          <w:sz w:val="24"/>
          <w:szCs w:val="24"/>
        </w:rPr>
      </w:pPr>
      <w:bookmarkStart w:id="1" w:name="_Toc167716382"/>
    </w:p>
    <w:p w14:paraId="1647960F" w14:textId="77777777" w:rsidR="009F5B65" w:rsidRDefault="009F5B65" w:rsidP="009F5B65"/>
    <w:p w14:paraId="68D08D87" w14:textId="77777777" w:rsidR="009F5B65" w:rsidRDefault="009F5B65" w:rsidP="009F5B65"/>
    <w:p w14:paraId="5880CC10" w14:textId="77777777" w:rsidR="009F5B65" w:rsidRDefault="009F5B65" w:rsidP="009F5B65"/>
    <w:p w14:paraId="7B94DE06" w14:textId="77777777" w:rsidR="009F5B65" w:rsidRPr="009F5B65" w:rsidRDefault="009F5B65" w:rsidP="009F5B65"/>
    <w:p w14:paraId="34169FAA" w14:textId="77777777" w:rsidR="009F5B65" w:rsidRDefault="009F5B65" w:rsidP="00057A1A">
      <w:pPr>
        <w:pStyle w:val="Heading1"/>
        <w:spacing w:line="480" w:lineRule="auto"/>
        <w:rPr>
          <w:rFonts w:ascii="Arial" w:hAnsi="Arial" w:cs="Arial"/>
          <w:sz w:val="24"/>
          <w:szCs w:val="24"/>
        </w:rPr>
      </w:pPr>
    </w:p>
    <w:p w14:paraId="602C1869" w14:textId="77777777" w:rsidR="009F5B65" w:rsidRDefault="009F5B65" w:rsidP="00057A1A">
      <w:pPr>
        <w:pStyle w:val="Heading1"/>
        <w:spacing w:line="480" w:lineRule="auto"/>
        <w:rPr>
          <w:rFonts w:ascii="Arial" w:hAnsi="Arial" w:cs="Arial"/>
          <w:sz w:val="24"/>
          <w:szCs w:val="24"/>
        </w:rPr>
      </w:pPr>
    </w:p>
    <w:p w14:paraId="2E2E6A02" w14:textId="77777777" w:rsidR="009F5B65" w:rsidRDefault="009F5B65" w:rsidP="00057A1A">
      <w:pPr>
        <w:pStyle w:val="Heading1"/>
        <w:spacing w:line="480" w:lineRule="auto"/>
        <w:rPr>
          <w:rFonts w:ascii="Arial" w:hAnsi="Arial" w:cs="Arial"/>
          <w:sz w:val="24"/>
          <w:szCs w:val="24"/>
        </w:rPr>
      </w:pPr>
    </w:p>
    <w:p w14:paraId="4EF7E370" w14:textId="77777777" w:rsidR="009F5B65" w:rsidRDefault="009F5B65" w:rsidP="00057A1A">
      <w:pPr>
        <w:pStyle w:val="Heading1"/>
        <w:spacing w:line="480" w:lineRule="auto"/>
        <w:rPr>
          <w:rFonts w:ascii="Arial" w:hAnsi="Arial" w:cs="Arial"/>
          <w:sz w:val="24"/>
          <w:szCs w:val="24"/>
        </w:rPr>
      </w:pPr>
    </w:p>
    <w:p w14:paraId="7E1CF75D" w14:textId="77777777" w:rsidR="009F5B65" w:rsidRDefault="009F5B65" w:rsidP="009F5B65"/>
    <w:p w14:paraId="23F31935" w14:textId="77777777" w:rsidR="009F5B65" w:rsidRPr="009F5B65" w:rsidRDefault="009F5B65" w:rsidP="009F5B65"/>
    <w:bookmarkEnd w:id="1"/>
    <w:p w14:paraId="5436D09E" w14:textId="77777777" w:rsidR="009F5B65" w:rsidRDefault="009F5B65" w:rsidP="009F5B65">
      <w:pPr>
        <w:pStyle w:val="Heading1"/>
        <w:spacing w:line="480" w:lineRule="auto"/>
        <w:rPr>
          <w:rFonts w:ascii="Arial" w:hAnsi="Arial" w:cs="Arial"/>
          <w:sz w:val="24"/>
          <w:szCs w:val="24"/>
        </w:rPr>
      </w:pPr>
    </w:p>
    <w:p w14:paraId="1ACA7768" w14:textId="31B05197" w:rsidR="009F5B65" w:rsidRPr="00057A1A" w:rsidRDefault="009F5B65" w:rsidP="009F5B65">
      <w:pPr>
        <w:pStyle w:val="Heading1"/>
        <w:spacing w:line="480" w:lineRule="auto"/>
        <w:rPr>
          <w:rFonts w:ascii="Arial" w:hAnsi="Arial" w:cs="Arial"/>
          <w:sz w:val="24"/>
          <w:szCs w:val="24"/>
        </w:rPr>
      </w:pPr>
      <w:r w:rsidRPr="00057A1A">
        <w:rPr>
          <w:rFonts w:ascii="Arial" w:hAnsi="Arial" w:cs="Arial"/>
          <w:sz w:val="24"/>
          <w:szCs w:val="24"/>
        </w:rPr>
        <w:t>1. Introduction</w:t>
      </w:r>
    </w:p>
    <w:p w14:paraId="6202CA17" w14:textId="367A9A89" w:rsidR="00D330D9" w:rsidRPr="00057A1A" w:rsidRDefault="009F5B65" w:rsidP="00057A1A">
      <w:pPr>
        <w:spacing w:line="480" w:lineRule="auto"/>
        <w:rPr>
          <w:rFonts w:ascii="Arial" w:hAnsi="Arial" w:cs="Arial"/>
          <w:sz w:val="24"/>
          <w:szCs w:val="24"/>
        </w:rPr>
      </w:pPr>
      <w:r w:rsidRPr="00057A1A">
        <w:rPr>
          <w:rFonts w:ascii="Arial" w:hAnsi="Arial" w:cs="Arial"/>
          <w:sz w:val="24"/>
          <w:szCs w:val="24"/>
        </w:rPr>
        <w:t xml:space="preserve">This report provides a comprehensive assessment of InterContinental Hotels Group (IHG), focusing on its organizational structure, culture, goals, recent change initiatives, and strategic direction. By evaluating IHG at both corporate and individual </w:t>
      </w:r>
      <w:r w:rsidR="00D330D9" w:rsidRPr="00057A1A">
        <w:rPr>
          <w:rFonts w:ascii="Arial" w:hAnsi="Arial" w:cs="Arial"/>
          <w:sz w:val="24"/>
          <w:szCs w:val="24"/>
        </w:rPr>
        <w:t xml:space="preserve">unit levels, the report identifies key strengths, weaknesses, and </w:t>
      </w:r>
      <w:proofErr w:type="gramStart"/>
      <w:r w:rsidR="00CB7740" w:rsidRPr="00057A1A">
        <w:rPr>
          <w:rFonts w:ascii="Arial" w:hAnsi="Arial" w:cs="Arial"/>
          <w:sz w:val="24"/>
          <w:szCs w:val="24"/>
        </w:rPr>
        <w:t>future prospects</w:t>
      </w:r>
      <w:proofErr w:type="gramEnd"/>
      <w:r w:rsidR="00D330D9" w:rsidRPr="00057A1A">
        <w:rPr>
          <w:rFonts w:ascii="Arial" w:hAnsi="Arial" w:cs="Arial"/>
          <w:sz w:val="24"/>
          <w:szCs w:val="24"/>
        </w:rPr>
        <w:t>, offering strategic recommendations to enhance IHG's market position and drive sustainable growth.</w:t>
      </w:r>
      <w:r w:rsidR="00083E66" w:rsidRPr="00057A1A">
        <w:rPr>
          <w:rFonts w:ascii="Arial" w:hAnsi="Arial" w:cs="Arial"/>
          <w:sz w:val="24"/>
          <w:szCs w:val="24"/>
        </w:rPr>
        <w:t xml:space="preserve"> </w:t>
      </w:r>
    </w:p>
    <w:p w14:paraId="260E9E76" w14:textId="7D6CB7DE" w:rsidR="006D1175" w:rsidRPr="00057A1A" w:rsidRDefault="006D1175" w:rsidP="00057A1A">
      <w:pPr>
        <w:pStyle w:val="Heading2"/>
        <w:spacing w:line="480" w:lineRule="auto"/>
        <w:rPr>
          <w:rFonts w:ascii="Arial" w:hAnsi="Arial" w:cs="Arial"/>
          <w:sz w:val="24"/>
          <w:szCs w:val="24"/>
        </w:rPr>
      </w:pPr>
      <w:bookmarkStart w:id="2" w:name="_Toc167716383"/>
      <w:r w:rsidRPr="00057A1A">
        <w:rPr>
          <w:rFonts w:ascii="Arial" w:hAnsi="Arial" w:cs="Arial"/>
          <w:sz w:val="24"/>
          <w:szCs w:val="24"/>
        </w:rPr>
        <w:t xml:space="preserve">1.1 </w:t>
      </w:r>
      <w:r w:rsidR="005D7333" w:rsidRPr="00057A1A">
        <w:rPr>
          <w:rFonts w:ascii="Arial" w:hAnsi="Arial" w:cs="Arial"/>
          <w:sz w:val="24"/>
          <w:szCs w:val="24"/>
        </w:rPr>
        <w:t>Who is InterContinental Hotels Group (IHG)</w:t>
      </w:r>
      <w:bookmarkEnd w:id="2"/>
    </w:p>
    <w:p w14:paraId="29205A78" w14:textId="3ABEFEE2" w:rsidR="00CB7740" w:rsidRPr="00057A1A" w:rsidRDefault="00CC2545" w:rsidP="00057A1A">
      <w:pPr>
        <w:spacing w:line="480" w:lineRule="auto"/>
        <w:rPr>
          <w:rFonts w:ascii="Arial" w:hAnsi="Arial" w:cs="Arial"/>
          <w:sz w:val="24"/>
          <w:szCs w:val="24"/>
        </w:rPr>
      </w:pPr>
      <w:r w:rsidRPr="00057A1A">
        <w:rPr>
          <w:rFonts w:ascii="Arial" w:hAnsi="Arial" w:cs="Arial"/>
          <w:sz w:val="24"/>
          <w:szCs w:val="24"/>
        </w:rPr>
        <w:t>Accord</w:t>
      </w:r>
      <w:r w:rsidR="00947563" w:rsidRPr="00057A1A">
        <w:rPr>
          <w:rFonts w:ascii="Arial" w:hAnsi="Arial" w:cs="Arial"/>
          <w:sz w:val="24"/>
          <w:szCs w:val="24"/>
        </w:rPr>
        <w:t>ing</w:t>
      </w:r>
      <w:r w:rsidRPr="00057A1A">
        <w:rPr>
          <w:rFonts w:ascii="Arial" w:hAnsi="Arial" w:cs="Arial"/>
          <w:sz w:val="24"/>
          <w:szCs w:val="24"/>
        </w:rPr>
        <w:t xml:space="preserve"> to IHG (2024), </w:t>
      </w:r>
      <w:r w:rsidR="008D61B0" w:rsidRPr="00057A1A">
        <w:rPr>
          <w:rFonts w:ascii="Arial" w:hAnsi="Arial" w:cs="Arial"/>
          <w:sz w:val="24"/>
          <w:szCs w:val="24"/>
        </w:rPr>
        <w:t xml:space="preserve">InterContinental Hotels Group (IHG) is a global leader in the hospitality industry, managing a portfolio of well-known brands across various market segments. Founded in 2003, IHG has expanded significantly, now operating in nearly 100 countries. </w:t>
      </w:r>
      <w:r w:rsidR="00460FB0" w:rsidRPr="00057A1A">
        <w:rPr>
          <w:rFonts w:ascii="Arial" w:hAnsi="Arial" w:cs="Arial"/>
          <w:sz w:val="24"/>
          <w:szCs w:val="24"/>
        </w:rPr>
        <w:t xml:space="preserve">The company operates hotels through franchising, management, and ownership/leasing models, focusing on mainstream, upscale, and luxury segments of the hotel </w:t>
      </w:r>
      <w:r w:rsidR="00E8337C" w:rsidRPr="00057A1A">
        <w:rPr>
          <w:rFonts w:ascii="Arial" w:hAnsi="Arial" w:cs="Arial"/>
          <w:sz w:val="24"/>
          <w:szCs w:val="24"/>
        </w:rPr>
        <w:t>industry.</w:t>
      </w:r>
    </w:p>
    <w:p w14:paraId="3924A739" w14:textId="60383D96" w:rsidR="00901A8F" w:rsidRPr="00057A1A" w:rsidRDefault="00901A8F" w:rsidP="00A51742">
      <w:pPr>
        <w:spacing w:line="480" w:lineRule="auto"/>
        <w:jc w:val="center"/>
        <w:rPr>
          <w:rFonts w:ascii="Arial" w:hAnsi="Arial" w:cs="Arial"/>
          <w:i/>
          <w:iCs/>
          <w:sz w:val="24"/>
          <w:szCs w:val="24"/>
        </w:rPr>
      </w:pPr>
      <w:r w:rsidRPr="00057A1A">
        <w:rPr>
          <w:rFonts w:ascii="Arial" w:hAnsi="Arial" w:cs="Arial"/>
          <w:noProof/>
          <w:sz w:val="24"/>
          <w:szCs w:val="24"/>
        </w:rPr>
        <w:drawing>
          <wp:inline distT="0" distB="0" distL="0" distR="0" wp14:anchorId="4134205E" wp14:editId="0CE6DACC">
            <wp:extent cx="5571489" cy="2804160"/>
            <wp:effectExtent l="0" t="0" r="0" b="0"/>
            <wp:docPr id="1104136114" name="Picture 1" descr="A pool with umbrellas and a pool with a hotel and a pool with umbrella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36114" name="Picture 1" descr="A pool with umbrellas and a pool with a hotel and a pool with umbrellas&#10;&#10;Description automatically generated with medium confidence"/>
                    <pic:cNvPicPr/>
                  </pic:nvPicPr>
                  <pic:blipFill>
                    <a:blip r:embed="rId8"/>
                    <a:stretch>
                      <a:fillRect/>
                    </a:stretch>
                  </pic:blipFill>
                  <pic:spPr>
                    <a:xfrm>
                      <a:off x="0" y="0"/>
                      <a:ext cx="5609031" cy="2823055"/>
                    </a:xfrm>
                    <a:prstGeom prst="rect">
                      <a:avLst/>
                    </a:prstGeom>
                  </pic:spPr>
                </pic:pic>
              </a:graphicData>
            </a:graphic>
          </wp:inline>
        </w:drawing>
      </w:r>
      <w:r w:rsidRPr="00057A1A">
        <w:rPr>
          <w:rFonts w:ascii="Arial" w:hAnsi="Arial" w:cs="Arial"/>
          <w:i/>
          <w:iCs/>
          <w:sz w:val="24"/>
          <w:szCs w:val="24"/>
        </w:rPr>
        <w:t>Source: IHG Hotels &amp; Resorts</w:t>
      </w:r>
      <w:r w:rsidR="00CB7740" w:rsidRPr="00057A1A">
        <w:rPr>
          <w:rFonts w:ascii="Arial" w:hAnsi="Arial" w:cs="Arial"/>
          <w:i/>
          <w:iCs/>
          <w:sz w:val="24"/>
          <w:szCs w:val="24"/>
        </w:rPr>
        <w:t>, 2024</w:t>
      </w:r>
    </w:p>
    <w:p w14:paraId="132F2FB3" w14:textId="6EDB2112" w:rsidR="00DA33BB" w:rsidRPr="00057A1A" w:rsidRDefault="00581E6E" w:rsidP="00057A1A">
      <w:pPr>
        <w:spacing w:line="480" w:lineRule="auto"/>
        <w:rPr>
          <w:rFonts w:ascii="Arial" w:hAnsi="Arial" w:cs="Arial"/>
          <w:sz w:val="24"/>
          <w:szCs w:val="24"/>
        </w:rPr>
      </w:pPr>
      <w:r w:rsidRPr="00057A1A">
        <w:rPr>
          <w:rFonts w:ascii="Arial" w:hAnsi="Arial" w:cs="Arial"/>
          <w:sz w:val="24"/>
          <w:szCs w:val="24"/>
        </w:rPr>
        <w:lastRenderedPageBreak/>
        <w:t>A</w:t>
      </w:r>
      <w:r w:rsidR="000C3D24" w:rsidRPr="00057A1A">
        <w:rPr>
          <w:rFonts w:ascii="Arial" w:hAnsi="Arial" w:cs="Arial"/>
          <w:sz w:val="24"/>
          <w:szCs w:val="24"/>
        </w:rPr>
        <w:t>s</w:t>
      </w:r>
      <w:r w:rsidRPr="00057A1A">
        <w:rPr>
          <w:rFonts w:ascii="Arial" w:hAnsi="Arial" w:cs="Arial"/>
          <w:sz w:val="24"/>
          <w:szCs w:val="24"/>
        </w:rPr>
        <w:t xml:space="preserve"> per Statista (</w:t>
      </w:r>
      <w:r w:rsidR="00F11EDD" w:rsidRPr="00057A1A">
        <w:rPr>
          <w:rFonts w:ascii="Arial" w:hAnsi="Arial" w:cs="Arial"/>
          <w:sz w:val="24"/>
          <w:szCs w:val="24"/>
        </w:rPr>
        <w:t>2024</w:t>
      </w:r>
      <w:r w:rsidRPr="00057A1A">
        <w:rPr>
          <w:rFonts w:ascii="Arial" w:hAnsi="Arial" w:cs="Arial"/>
          <w:sz w:val="24"/>
          <w:szCs w:val="24"/>
        </w:rPr>
        <w:t>)</w:t>
      </w:r>
      <w:r w:rsidR="00F11EDD" w:rsidRPr="00057A1A">
        <w:rPr>
          <w:rFonts w:ascii="Arial" w:hAnsi="Arial" w:cs="Arial"/>
          <w:sz w:val="24"/>
          <w:szCs w:val="24"/>
        </w:rPr>
        <w:t xml:space="preserve">, IHG had over 6,000 hotels globally in 2022, with the majority being franchised. </w:t>
      </w:r>
      <w:r w:rsidR="001E3736" w:rsidRPr="00057A1A">
        <w:rPr>
          <w:rFonts w:ascii="Arial" w:hAnsi="Arial" w:cs="Arial"/>
          <w:sz w:val="24"/>
          <w:szCs w:val="24"/>
        </w:rPr>
        <w:t xml:space="preserve"> </w:t>
      </w:r>
      <w:r w:rsidR="00453185" w:rsidRPr="00057A1A">
        <w:rPr>
          <w:rFonts w:ascii="Arial" w:hAnsi="Arial" w:cs="Arial"/>
          <w:sz w:val="24"/>
          <w:szCs w:val="24"/>
        </w:rPr>
        <w:t>IHG (InterContinental Hotels Group) encompasses a portfolio of 19 hotel brands</w:t>
      </w:r>
      <w:r w:rsidR="00F3780D" w:rsidRPr="00057A1A">
        <w:rPr>
          <w:rFonts w:ascii="Arial" w:hAnsi="Arial" w:cs="Arial"/>
          <w:sz w:val="24"/>
          <w:szCs w:val="24"/>
        </w:rPr>
        <w:t>. These brands cater to a wide range of travel needs and preferences, from luxury resorts to practical and comfortable accommodations for business or leisure travel</w:t>
      </w:r>
      <w:r w:rsidR="00785FFF" w:rsidRPr="00057A1A">
        <w:rPr>
          <w:rFonts w:ascii="Arial" w:hAnsi="Arial" w:cs="Arial"/>
          <w:sz w:val="24"/>
          <w:szCs w:val="24"/>
        </w:rPr>
        <w:t xml:space="preserve"> such as: </w:t>
      </w:r>
    </w:p>
    <w:p w14:paraId="4531EFC3" w14:textId="2AE15316" w:rsidR="00785FFF" w:rsidRPr="00057A1A" w:rsidRDefault="00785FFF" w:rsidP="00057A1A">
      <w:pPr>
        <w:spacing w:line="480" w:lineRule="auto"/>
        <w:rPr>
          <w:rFonts w:ascii="Arial" w:hAnsi="Arial" w:cs="Arial"/>
          <w:sz w:val="24"/>
          <w:szCs w:val="24"/>
        </w:rPr>
      </w:pPr>
      <w:r w:rsidRPr="00057A1A">
        <w:rPr>
          <w:rFonts w:ascii="Arial" w:hAnsi="Arial" w:cs="Arial"/>
          <w:sz w:val="24"/>
          <w:szCs w:val="24"/>
        </w:rPr>
        <w:t>Luxury and Lifestyle Collection:</w:t>
      </w:r>
    </w:p>
    <w:p w14:paraId="27C7D280" w14:textId="77777777"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Six Senses</w:t>
      </w:r>
    </w:p>
    <w:p w14:paraId="37E336FE" w14:textId="77777777"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Regent</w:t>
      </w:r>
    </w:p>
    <w:p w14:paraId="22C1747C" w14:textId="77777777"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InterContinental</w:t>
      </w:r>
    </w:p>
    <w:p w14:paraId="729E7416" w14:textId="77777777"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Vignette</w:t>
      </w:r>
    </w:p>
    <w:p w14:paraId="43D8754A" w14:textId="77777777"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Kimpton</w:t>
      </w:r>
    </w:p>
    <w:p w14:paraId="7ED9DF4E" w14:textId="6218771D" w:rsidR="00785FFF" w:rsidRPr="00057A1A" w:rsidRDefault="00785FFF" w:rsidP="00057A1A">
      <w:pPr>
        <w:pStyle w:val="ListParagraph"/>
        <w:numPr>
          <w:ilvl w:val="0"/>
          <w:numId w:val="21"/>
        </w:numPr>
        <w:spacing w:line="480" w:lineRule="auto"/>
        <w:rPr>
          <w:rFonts w:ascii="Arial" w:hAnsi="Arial" w:cs="Arial"/>
          <w:sz w:val="24"/>
          <w:szCs w:val="24"/>
        </w:rPr>
      </w:pPr>
      <w:r w:rsidRPr="00057A1A">
        <w:rPr>
          <w:rFonts w:ascii="Arial" w:hAnsi="Arial" w:cs="Arial"/>
          <w:sz w:val="24"/>
          <w:szCs w:val="24"/>
        </w:rPr>
        <w:t>Hotel Indigo</w:t>
      </w:r>
    </w:p>
    <w:p w14:paraId="40376B9A" w14:textId="6302C473" w:rsidR="00FF64D5" w:rsidRPr="00057A1A" w:rsidRDefault="00FF64D5" w:rsidP="00057A1A">
      <w:pPr>
        <w:spacing w:line="480" w:lineRule="auto"/>
        <w:rPr>
          <w:rFonts w:ascii="Arial" w:hAnsi="Arial" w:cs="Arial"/>
          <w:sz w:val="24"/>
          <w:szCs w:val="24"/>
        </w:rPr>
      </w:pPr>
      <w:r w:rsidRPr="00057A1A">
        <w:rPr>
          <w:rFonts w:ascii="Arial" w:hAnsi="Arial" w:cs="Arial"/>
          <w:sz w:val="24"/>
          <w:szCs w:val="24"/>
        </w:rPr>
        <w:t>Premium Collection:</w:t>
      </w:r>
    </w:p>
    <w:p w14:paraId="2927B6C2" w14:textId="77777777" w:rsidR="00FF64D5" w:rsidRPr="00057A1A" w:rsidRDefault="00FF64D5" w:rsidP="00057A1A">
      <w:pPr>
        <w:pStyle w:val="ListParagraph"/>
        <w:numPr>
          <w:ilvl w:val="0"/>
          <w:numId w:val="22"/>
        </w:numPr>
        <w:spacing w:line="480" w:lineRule="auto"/>
        <w:rPr>
          <w:rFonts w:ascii="Arial" w:hAnsi="Arial" w:cs="Arial"/>
          <w:sz w:val="24"/>
          <w:szCs w:val="24"/>
        </w:rPr>
      </w:pPr>
      <w:proofErr w:type="spellStart"/>
      <w:r w:rsidRPr="00057A1A">
        <w:rPr>
          <w:rFonts w:ascii="Arial" w:hAnsi="Arial" w:cs="Arial"/>
          <w:sz w:val="24"/>
          <w:szCs w:val="24"/>
        </w:rPr>
        <w:t>Voco</w:t>
      </w:r>
      <w:proofErr w:type="spellEnd"/>
    </w:p>
    <w:p w14:paraId="739AF2B6" w14:textId="77777777" w:rsidR="00FF64D5" w:rsidRPr="00057A1A" w:rsidRDefault="00FF64D5" w:rsidP="00057A1A">
      <w:pPr>
        <w:pStyle w:val="ListParagraph"/>
        <w:numPr>
          <w:ilvl w:val="0"/>
          <w:numId w:val="22"/>
        </w:numPr>
        <w:spacing w:line="480" w:lineRule="auto"/>
        <w:rPr>
          <w:rFonts w:ascii="Arial" w:hAnsi="Arial" w:cs="Arial"/>
          <w:sz w:val="24"/>
          <w:szCs w:val="24"/>
        </w:rPr>
      </w:pPr>
      <w:proofErr w:type="spellStart"/>
      <w:r w:rsidRPr="00057A1A">
        <w:rPr>
          <w:rFonts w:ascii="Arial" w:hAnsi="Arial" w:cs="Arial"/>
          <w:sz w:val="24"/>
          <w:szCs w:val="24"/>
        </w:rPr>
        <w:t>Hualuxe</w:t>
      </w:r>
      <w:proofErr w:type="spellEnd"/>
    </w:p>
    <w:p w14:paraId="1A5E1FD7" w14:textId="77777777" w:rsidR="00FF64D5" w:rsidRPr="00057A1A" w:rsidRDefault="00FF64D5" w:rsidP="00057A1A">
      <w:pPr>
        <w:pStyle w:val="ListParagraph"/>
        <w:numPr>
          <w:ilvl w:val="0"/>
          <w:numId w:val="22"/>
        </w:numPr>
        <w:spacing w:line="480" w:lineRule="auto"/>
        <w:rPr>
          <w:rFonts w:ascii="Arial" w:hAnsi="Arial" w:cs="Arial"/>
          <w:sz w:val="24"/>
          <w:szCs w:val="24"/>
        </w:rPr>
      </w:pPr>
      <w:proofErr w:type="spellStart"/>
      <w:r w:rsidRPr="00057A1A">
        <w:rPr>
          <w:rFonts w:ascii="Arial" w:hAnsi="Arial" w:cs="Arial"/>
          <w:sz w:val="24"/>
          <w:szCs w:val="24"/>
        </w:rPr>
        <w:t>EvenHotels</w:t>
      </w:r>
      <w:proofErr w:type="spellEnd"/>
    </w:p>
    <w:p w14:paraId="74A251E6" w14:textId="27F827FD" w:rsidR="00785FFF" w:rsidRPr="00057A1A" w:rsidRDefault="00FF64D5" w:rsidP="00057A1A">
      <w:pPr>
        <w:pStyle w:val="ListParagraph"/>
        <w:numPr>
          <w:ilvl w:val="0"/>
          <w:numId w:val="22"/>
        </w:numPr>
        <w:spacing w:line="480" w:lineRule="auto"/>
        <w:rPr>
          <w:rFonts w:ascii="Arial" w:hAnsi="Arial" w:cs="Arial"/>
          <w:sz w:val="24"/>
          <w:szCs w:val="24"/>
        </w:rPr>
      </w:pPr>
      <w:r w:rsidRPr="00057A1A">
        <w:rPr>
          <w:rFonts w:ascii="Arial" w:hAnsi="Arial" w:cs="Arial"/>
          <w:sz w:val="24"/>
          <w:szCs w:val="24"/>
        </w:rPr>
        <w:t>Crowne Plaza</w:t>
      </w:r>
    </w:p>
    <w:p w14:paraId="5376CD88" w14:textId="01D9786B" w:rsidR="001E3736" w:rsidRPr="00057A1A" w:rsidRDefault="001E3736" w:rsidP="00057A1A">
      <w:pPr>
        <w:spacing w:line="480" w:lineRule="auto"/>
        <w:rPr>
          <w:rFonts w:ascii="Arial" w:hAnsi="Arial" w:cs="Arial"/>
          <w:sz w:val="24"/>
          <w:szCs w:val="24"/>
        </w:rPr>
      </w:pPr>
      <w:r w:rsidRPr="00057A1A">
        <w:rPr>
          <w:rFonts w:ascii="Arial" w:hAnsi="Arial" w:cs="Arial"/>
          <w:sz w:val="24"/>
          <w:szCs w:val="24"/>
        </w:rPr>
        <w:t>Essentials Collection:</w:t>
      </w:r>
    </w:p>
    <w:p w14:paraId="0FB7AA48" w14:textId="77777777" w:rsidR="001E3736" w:rsidRPr="00057A1A" w:rsidRDefault="001E3736" w:rsidP="00057A1A">
      <w:pPr>
        <w:pStyle w:val="ListParagraph"/>
        <w:numPr>
          <w:ilvl w:val="0"/>
          <w:numId w:val="23"/>
        </w:numPr>
        <w:spacing w:line="480" w:lineRule="auto"/>
        <w:rPr>
          <w:rFonts w:ascii="Arial" w:hAnsi="Arial" w:cs="Arial"/>
          <w:sz w:val="24"/>
          <w:szCs w:val="24"/>
        </w:rPr>
      </w:pPr>
      <w:r w:rsidRPr="00057A1A">
        <w:rPr>
          <w:rFonts w:ascii="Arial" w:hAnsi="Arial" w:cs="Arial"/>
          <w:sz w:val="24"/>
          <w:szCs w:val="24"/>
        </w:rPr>
        <w:t>Holiday Inn Express</w:t>
      </w:r>
    </w:p>
    <w:p w14:paraId="140C57C3" w14:textId="77777777" w:rsidR="001E3736" w:rsidRPr="00057A1A" w:rsidRDefault="001E3736" w:rsidP="00057A1A">
      <w:pPr>
        <w:pStyle w:val="ListParagraph"/>
        <w:numPr>
          <w:ilvl w:val="0"/>
          <w:numId w:val="23"/>
        </w:numPr>
        <w:spacing w:line="480" w:lineRule="auto"/>
        <w:rPr>
          <w:rFonts w:ascii="Arial" w:hAnsi="Arial" w:cs="Arial"/>
          <w:sz w:val="24"/>
          <w:szCs w:val="24"/>
        </w:rPr>
      </w:pPr>
      <w:r w:rsidRPr="00057A1A">
        <w:rPr>
          <w:rFonts w:ascii="Arial" w:hAnsi="Arial" w:cs="Arial"/>
          <w:sz w:val="24"/>
          <w:szCs w:val="24"/>
        </w:rPr>
        <w:t>Holiday Inn</w:t>
      </w:r>
    </w:p>
    <w:p w14:paraId="388F91E2" w14:textId="77777777" w:rsidR="001E3736" w:rsidRPr="00057A1A" w:rsidRDefault="001E3736" w:rsidP="00057A1A">
      <w:pPr>
        <w:pStyle w:val="ListParagraph"/>
        <w:numPr>
          <w:ilvl w:val="0"/>
          <w:numId w:val="23"/>
        </w:numPr>
        <w:spacing w:line="480" w:lineRule="auto"/>
        <w:rPr>
          <w:rFonts w:ascii="Arial" w:hAnsi="Arial" w:cs="Arial"/>
          <w:sz w:val="24"/>
          <w:szCs w:val="24"/>
        </w:rPr>
      </w:pPr>
      <w:r w:rsidRPr="00057A1A">
        <w:rPr>
          <w:rFonts w:ascii="Arial" w:hAnsi="Arial" w:cs="Arial"/>
          <w:sz w:val="24"/>
          <w:szCs w:val="24"/>
        </w:rPr>
        <w:t>Avid</w:t>
      </w:r>
    </w:p>
    <w:p w14:paraId="71EA4EBB" w14:textId="76DC4DDC" w:rsidR="00FF64D5" w:rsidRDefault="001E3736" w:rsidP="00057A1A">
      <w:pPr>
        <w:pStyle w:val="ListParagraph"/>
        <w:numPr>
          <w:ilvl w:val="0"/>
          <w:numId w:val="23"/>
        </w:numPr>
        <w:spacing w:line="480" w:lineRule="auto"/>
        <w:rPr>
          <w:rFonts w:ascii="Arial" w:hAnsi="Arial" w:cs="Arial"/>
          <w:sz w:val="24"/>
          <w:szCs w:val="24"/>
        </w:rPr>
      </w:pPr>
      <w:r w:rsidRPr="00057A1A">
        <w:rPr>
          <w:rFonts w:ascii="Arial" w:hAnsi="Arial" w:cs="Arial"/>
          <w:sz w:val="24"/>
          <w:szCs w:val="24"/>
        </w:rPr>
        <w:t>Garner</w:t>
      </w:r>
    </w:p>
    <w:p w14:paraId="20AA002D" w14:textId="77777777" w:rsidR="000D5800" w:rsidRPr="00057A1A" w:rsidRDefault="000D5800" w:rsidP="009F5B65">
      <w:pPr>
        <w:pStyle w:val="ListParagraph"/>
        <w:spacing w:line="480" w:lineRule="auto"/>
        <w:rPr>
          <w:rFonts w:ascii="Arial" w:hAnsi="Arial" w:cs="Arial"/>
          <w:sz w:val="24"/>
          <w:szCs w:val="24"/>
        </w:rPr>
      </w:pPr>
    </w:p>
    <w:p w14:paraId="3FDBAB08" w14:textId="13F20EB3" w:rsidR="001E3736" w:rsidRPr="00057A1A" w:rsidRDefault="001E3736" w:rsidP="00057A1A">
      <w:pPr>
        <w:spacing w:line="480" w:lineRule="auto"/>
        <w:rPr>
          <w:rFonts w:ascii="Arial" w:hAnsi="Arial" w:cs="Arial"/>
          <w:sz w:val="24"/>
          <w:szCs w:val="24"/>
        </w:rPr>
      </w:pPr>
      <w:r w:rsidRPr="00057A1A">
        <w:rPr>
          <w:rFonts w:ascii="Arial" w:hAnsi="Arial" w:cs="Arial"/>
          <w:sz w:val="24"/>
          <w:szCs w:val="24"/>
        </w:rPr>
        <w:lastRenderedPageBreak/>
        <w:t>Suites Collection:</w:t>
      </w:r>
    </w:p>
    <w:p w14:paraId="693D1830" w14:textId="77777777" w:rsidR="001E3736" w:rsidRPr="00057A1A" w:rsidRDefault="001E3736" w:rsidP="00057A1A">
      <w:pPr>
        <w:pStyle w:val="ListParagraph"/>
        <w:numPr>
          <w:ilvl w:val="0"/>
          <w:numId w:val="24"/>
        </w:numPr>
        <w:spacing w:line="480" w:lineRule="auto"/>
        <w:rPr>
          <w:rFonts w:ascii="Arial" w:hAnsi="Arial" w:cs="Arial"/>
          <w:sz w:val="24"/>
          <w:szCs w:val="24"/>
        </w:rPr>
      </w:pPr>
      <w:r w:rsidRPr="00057A1A">
        <w:rPr>
          <w:rFonts w:ascii="Arial" w:hAnsi="Arial" w:cs="Arial"/>
          <w:sz w:val="24"/>
          <w:szCs w:val="24"/>
        </w:rPr>
        <w:t>Atwell Suites</w:t>
      </w:r>
    </w:p>
    <w:p w14:paraId="67D5D1CF" w14:textId="77777777" w:rsidR="001E3736" w:rsidRPr="00057A1A" w:rsidRDefault="001E3736" w:rsidP="00057A1A">
      <w:pPr>
        <w:pStyle w:val="ListParagraph"/>
        <w:numPr>
          <w:ilvl w:val="0"/>
          <w:numId w:val="24"/>
        </w:numPr>
        <w:spacing w:line="480" w:lineRule="auto"/>
        <w:rPr>
          <w:rFonts w:ascii="Arial" w:hAnsi="Arial" w:cs="Arial"/>
          <w:sz w:val="24"/>
          <w:szCs w:val="24"/>
        </w:rPr>
      </w:pPr>
      <w:r w:rsidRPr="00057A1A">
        <w:rPr>
          <w:rFonts w:ascii="Arial" w:hAnsi="Arial" w:cs="Arial"/>
          <w:sz w:val="24"/>
          <w:szCs w:val="24"/>
        </w:rPr>
        <w:t>Staybridge Suites</w:t>
      </w:r>
    </w:p>
    <w:p w14:paraId="10DEF361" w14:textId="77777777" w:rsidR="001E3736" w:rsidRPr="00057A1A" w:rsidRDefault="001E3736" w:rsidP="00057A1A">
      <w:pPr>
        <w:pStyle w:val="ListParagraph"/>
        <w:numPr>
          <w:ilvl w:val="0"/>
          <w:numId w:val="24"/>
        </w:numPr>
        <w:spacing w:line="480" w:lineRule="auto"/>
        <w:rPr>
          <w:rFonts w:ascii="Arial" w:hAnsi="Arial" w:cs="Arial"/>
          <w:sz w:val="24"/>
          <w:szCs w:val="24"/>
        </w:rPr>
      </w:pPr>
      <w:r w:rsidRPr="00057A1A">
        <w:rPr>
          <w:rFonts w:ascii="Arial" w:hAnsi="Arial" w:cs="Arial"/>
          <w:sz w:val="24"/>
          <w:szCs w:val="24"/>
        </w:rPr>
        <w:t>Holiday Inn Club Vacations</w:t>
      </w:r>
    </w:p>
    <w:p w14:paraId="6E68A3D9" w14:textId="2E9E276C" w:rsidR="00785FFF" w:rsidRPr="00057A1A" w:rsidRDefault="001E3736" w:rsidP="00057A1A">
      <w:pPr>
        <w:pStyle w:val="ListParagraph"/>
        <w:numPr>
          <w:ilvl w:val="0"/>
          <w:numId w:val="24"/>
        </w:numPr>
        <w:spacing w:line="480" w:lineRule="auto"/>
        <w:rPr>
          <w:rFonts w:ascii="Arial" w:hAnsi="Arial" w:cs="Arial"/>
          <w:sz w:val="24"/>
          <w:szCs w:val="24"/>
        </w:rPr>
      </w:pPr>
      <w:r w:rsidRPr="00057A1A">
        <w:rPr>
          <w:rFonts w:ascii="Arial" w:hAnsi="Arial" w:cs="Arial"/>
          <w:sz w:val="24"/>
          <w:szCs w:val="24"/>
        </w:rPr>
        <w:t>Candlewood Suites</w:t>
      </w:r>
    </w:p>
    <w:p w14:paraId="12AE4D8F" w14:textId="6244CC85" w:rsidR="00A86CFB" w:rsidRPr="00057A1A" w:rsidRDefault="00F11EDD" w:rsidP="00057A1A">
      <w:pPr>
        <w:spacing w:line="480" w:lineRule="auto"/>
        <w:rPr>
          <w:rFonts w:ascii="Arial" w:hAnsi="Arial" w:cs="Arial"/>
          <w:sz w:val="24"/>
          <w:szCs w:val="24"/>
        </w:rPr>
      </w:pPr>
      <w:r w:rsidRPr="00057A1A">
        <w:rPr>
          <w:rFonts w:ascii="Arial" w:hAnsi="Arial" w:cs="Arial"/>
          <w:sz w:val="24"/>
          <w:szCs w:val="24"/>
        </w:rPr>
        <w:t xml:space="preserve">Holiday Inn Express and Holiday Inn were the most prominent brands within IHG. </w:t>
      </w:r>
    </w:p>
    <w:p w14:paraId="495EDF09" w14:textId="43FB2564" w:rsidR="00901A8F" w:rsidRPr="00057A1A" w:rsidRDefault="00901A8F" w:rsidP="00057A1A">
      <w:pPr>
        <w:spacing w:line="480" w:lineRule="auto"/>
        <w:rPr>
          <w:rFonts w:ascii="Arial" w:hAnsi="Arial" w:cs="Arial"/>
          <w:sz w:val="24"/>
          <w:szCs w:val="24"/>
        </w:rPr>
      </w:pPr>
      <w:r w:rsidRPr="00057A1A">
        <w:rPr>
          <w:rFonts w:ascii="Arial" w:hAnsi="Arial" w:cs="Arial"/>
          <w:noProof/>
          <w:sz w:val="24"/>
          <w:szCs w:val="24"/>
        </w:rPr>
        <w:drawing>
          <wp:inline distT="0" distB="0" distL="0" distR="0" wp14:anchorId="14D651A9" wp14:editId="546C6C9B">
            <wp:extent cx="5731510" cy="1332230"/>
            <wp:effectExtent l="0" t="0" r="2540" b="1270"/>
            <wp:docPr id="1185837776" name="Picture 1" descr="A group of logo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37776" name="Picture 1" descr="A group of logos on a white background&#10;&#10;Description automatically generated"/>
                    <pic:cNvPicPr/>
                  </pic:nvPicPr>
                  <pic:blipFill>
                    <a:blip r:embed="rId9"/>
                    <a:stretch>
                      <a:fillRect/>
                    </a:stretch>
                  </pic:blipFill>
                  <pic:spPr>
                    <a:xfrm>
                      <a:off x="0" y="0"/>
                      <a:ext cx="5731510" cy="1332230"/>
                    </a:xfrm>
                    <a:prstGeom prst="rect">
                      <a:avLst/>
                    </a:prstGeom>
                  </pic:spPr>
                </pic:pic>
              </a:graphicData>
            </a:graphic>
          </wp:inline>
        </w:drawing>
      </w:r>
    </w:p>
    <w:p w14:paraId="273C31D6" w14:textId="02B68950" w:rsidR="00E93A37" w:rsidRPr="00057A1A" w:rsidRDefault="00A86CFB" w:rsidP="00057A1A">
      <w:pPr>
        <w:spacing w:line="480" w:lineRule="auto"/>
        <w:rPr>
          <w:rFonts w:ascii="Arial" w:hAnsi="Arial" w:cs="Arial"/>
          <w:i/>
          <w:iCs/>
          <w:sz w:val="24"/>
          <w:szCs w:val="24"/>
        </w:rPr>
      </w:pPr>
      <w:r w:rsidRPr="00057A1A">
        <w:rPr>
          <w:rFonts w:ascii="Arial" w:hAnsi="Arial" w:cs="Arial"/>
          <w:i/>
          <w:iCs/>
          <w:sz w:val="24"/>
          <w:szCs w:val="24"/>
        </w:rPr>
        <w:t xml:space="preserve">Source: </w:t>
      </w:r>
      <w:r w:rsidR="0000187A" w:rsidRPr="00057A1A">
        <w:rPr>
          <w:rFonts w:ascii="Arial" w:hAnsi="Arial" w:cs="Arial"/>
          <w:i/>
          <w:iCs/>
          <w:sz w:val="24"/>
          <w:szCs w:val="24"/>
        </w:rPr>
        <w:t>IHG Hotels &amp; Resorts</w:t>
      </w:r>
      <w:r w:rsidR="00CB7740" w:rsidRPr="00057A1A">
        <w:rPr>
          <w:rFonts w:ascii="Arial" w:hAnsi="Arial" w:cs="Arial"/>
          <w:i/>
          <w:iCs/>
          <w:sz w:val="24"/>
          <w:szCs w:val="24"/>
        </w:rPr>
        <w:t>, 2024</w:t>
      </w:r>
    </w:p>
    <w:p w14:paraId="1346EF26" w14:textId="02B68950" w:rsidR="00E93A37" w:rsidRPr="00057A1A" w:rsidRDefault="00E93A37" w:rsidP="00057A1A">
      <w:pPr>
        <w:pStyle w:val="Heading1"/>
        <w:spacing w:line="480" w:lineRule="auto"/>
        <w:rPr>
          <w:rFonts w:ascii="Arial" w:hAnsi="Arial" w:cs="Arial"/>
          <w:sz w:val="24"/>
          <w:szCs w:val="24"/>
        </w:rPr>
      </w:pPr>
      <w:bookmarkStart w:id="3" w:name="_Toc167716384"/>
      <w:r w:rsidRPr="00057A1A">
        <w:rPr>
          <w:rFonts w:ascii="Arial" w:hAnsi="Arial" w:cs="Arial"/>
          <w:sz w:val="24"/>
          <w:szCs w:val="24"/>
        </w:rPr>
        <w:t>2. Organizational Structure</w:t>
      </w:r>
      <w:bookmarkEnd w:id="3"/>
    </w:p>
    <w:p w14:paraId="76A9B69F" w14:textId="77777777" w:rsidR="00E93A37" w:rsidRPr="00057A1A" w:rsidRDefault="00E93A37" w:rsidP="00057A1A">
      <w:pPr>
        <w:pStyle w:val="Heading2"/>
        <w:spacing w:line="480" w:lineRule="auto"/>
        <w:rPr>
          <w:rFonts w:ascii="Arial" w:hAnsi="Arial" w:cs="Arial"/>
          <w:sz w:val="24"/>
          <w:szCs w:val="24"/>
        </w:rPr>
      </w:pPr>
      <w:bookmarkStart w:id="4" w:name="_Toc167716385"/>
      <w:r w:rsidRPr="00057A1A">
        <w:rPr>
          <w:rFonts w:ascii="Arial" w:hAnsi="Arial" w:cs="Arial"/>
          <w:sz w:val="24"/>
          <w:szCs w:val="24"/>
        </w:rPr>
        <w:t>2.1 Overview of the Divisional Model</w:t>
      </w:r>
      <w:bookmarkEnd w:id="4"/>
    </w:p>
    <w:p w14:paraId="6E2771BA" w14:textId="28B744E8" w:rsidR="00460FB0" w:rsidRDefault="003D1B49" w:rsidP="00057A1A">
      <w:pPr>
        <w:spacing w:line="480" w:lineRule="auto"/>
        <w:rPr>
          <w:rFonts w:ascii="Arial" w:hAnsi="Arial" w:cs="Arial"/>
          <w:sz w:val="24"/>
          <w:szCs w:val="24"/>
        </w:rPr>
      </w:pPr>
      <w:r w:rsidRPr="00057A1A">
        <w:rPr>
          <w:rFonts w:ascii="Arial" w:hAnsi="Arial" w:cs="Arial"/>
          <w:sz w:val="24"/>
          <w:szCs w:val="24"/>
        </w:rPr>
        <w:t>According to IHG Development</w:t>
      </w:r>
      <w:r w:rsidR="00FC03FB" w:rsidRPr="00057A1A">
        <w:rPr>
          <w:rFonts w:ascii="Arial" w:hAnsi="Arial" w:cs="Arial"/>
          <w:sz w:val="24"/>
          <w:szCs w:val="24"/>
        </w:rPr>
        <w:t xml:space="preserve"> (2024)</w:t>
      </w:r>
      <w:r w:rsidRPr="00057A1A">
        <w:rPr>
          <w:rFonts w:ascii="Arial" w:hAnsi="Arial" w:cs="Arial"/>
          <w:sz w:val="24"/>
          <w:szCs w:val="24"/>
        </w:rPr>
        <w:t xml:space="preserve">, </w:t>
      </w:r>
      <w:r w:rsidR="00E93A37" w:rsidRPr="00057A1A">
        <w:rPr>
          <w:rFonts w:ascii="Arial" w:hAnsi="Arial" w:cs="Arial"/>
          <w:sz w:val="24"/>
          <w:szCs w:val="24"/>
        </w:rPr>
        <w:t xml:space="preserve">IHG operates through a decentralized organizational structure characterized by a divisional model. </w:t>
      </w:r>
      <w:r w:rsidR="00FC03FB" w:rsidRPr="00057A1A">
        <w:rPr>
          <w:rFonts w:ascii="Arial" w:hAnsi="Arial" w:cs="Arial"/>
          <w:sz w:val="24"/>
          <w:szCs w:val="24"/>
        </w:rPr>
        <w:t>As per Kenton (2024)</w:t>
      </w:r>
      <w:r w:rsidR="009F0CC7" w:rsidRPr="00057A1A">
        <w:rPr>
          <w:rFonts w:ascii="Arial" w:hAnsi="Arial" w:cs="Arial"/>
          <w:sz w:val="24"/>
          <w:szCs w:val="24"/>
        </w:rPr>
        <w:t xml:space="preserve"> and </w:t>
      </w:r>
      <w:proofErr w:type="spellStart"/>
      <w:r w:rsidR="00790DC8" w:rsidRPr="00057A1A">
        <w:rPr>
          <w:rFonts w:ascii="Arial" w:hAnsi="Arial" w:cs="Arial"/>
          <w:sz w:val="24"/>
          <w:szCs w:val="24"/>
        </w:rPr>
        <w:t>Cuofano</w:t>
      </w:r>
      <w:proofErr w:type="spellEnd"/>
      <w:r w:rsidR="009F0CC7" w:rsidRPr="00057A1A">
        <w:rPr>
          <w:rFonts w:ascii="Arial" w:hAnsi="Arial" w:cs="Arial"/>
          <w:sz w:val="24"/>
          <w:szCs w:val="24"/>
        </w:rPr>
        <w:t xml:space="preserve"> (</w:t>
      </w:r>
      <w:r w:rsidR="00790DC8" w:rsidRPr="00057A1A">
        <w:rPr>
          <w:rFonts w:ascii="Arial" w:hAnsi="Arial" w:cs="Arial"/>
          <w:sz w:val="24"/>
          <w:szCs w:val="24"/>
        </w:rPr>
        <w:t>2024</w:t>
      </w:r>
      <w:r w:rsidR="009F0CC7" w:rsidRPr="00057A1A">
        <w:rPr>
          <w:rFonts w:ascii="Arial" w:hAnsi="Arial" w:cs="Arial"/>
          <w:sz w:val="24"/>
          <w:szCs w:val="24"/>
        </w:rPr>
        <w:t>)</w:t>
      </w:r>
      <w:r w:rsidR="00FC03FB" w:rsidRPr="00057A1A">
        <w:rPr>
          <w:rFonts w:ascii="Arial" w:hAnsi="Arial" w:cs="Arial"/>
          <w:sz w:val="24"/>
          <w:szCs w:val="24"/>
        </w:rPr>
        <w:t>, t</w:t>
      </w:r>
      <w:r w:rsidR="00E93A37" w:rsidRPr="00057A1A">
        <w:rPr>
          <w:rFonts w:ascii="Arial" w:hAnsi="Arial" w:cs="Arial"/>
          <w:sz w:val="24"/>
          <w:szCs w:val="24"/>
        </w:rPr>
        <w:t>his model allows IHG to organize its operations into distinct business units, each responsible for specific brands or geographic regions. This structure enables each division to tailor strategies and operations to local market conditions, ensuring agility and responsiveness.</w:t>
      </w:r>
    </w:p>
    <w:p w14:paraId="7BDB590E" w14:textId="77777777" w:rsidR="000D5800" w:rsidRDefault="000D5800" w:rsidP="00057A1A">
      <w:pPr>
        <w:spacing w:line="480" w:lineRule="auto"/>
        <w:rPr>
          <w:rFonts w:ascii="Arial" w:hAnsi="Arial" w:cs="Arial"/>
          <w:sz w:val="24"/>
          <w:szCs w:val="24"/>
        </w:rPr>
      </w:pPr>
    </w:p>
    <w:p w14:paraId="4104A390" w14:textId="77777777" w:rsidR="000D5800" w:rsidRPr="00057A1A" w:rsidRDefault="000D5800" w:rsidP="00057A1A">
      <w:pPr>
        <w:spacing w:line="480" w:lineRule="auto"/>
        <w:rPr>
          <w:rFonts w:ascii="Arial" w:hAnsi="Arial" w:cs="Arial"/>
          <w:sz w:val="24"/>
          <w:szCs w:val="24"/>
        </w:rPr>
      </w:pPr>
    </w:p>
    <w:p w14:paraId="19CC55D2" w14:textId="34FAAD55" w:rsidR="00E8337C" w:rsidRPr="00057A1A" w:rsidRDefault="00E8337C" w:rsidP="00057A1A">
      <w:pPr>
        <w:pStyle w:val="Heading3"/>
        <w:spacing w:line="480" w:lineRule="auto"/>
        <w:rPr>
          <w:rFonts w:ascii="Arial" w:hAnsi="Arial" w:cs="Arial"/>
        </w:rPr>
      </w:pPr>
      <w:bookmarkStart w:id="5" w:name="_Toc167716386"/>
      <w:r w:rsidRPr="00057A1A">
        <w:rPr>
          <w:rFonts w:ascii="Arial" w:hAnsi="Arial" w:cs="Arial"/>
        </w:rPr>
        <w:lastRenderedPageBreak/>
        <w:t>2.</w:t>
      </w:r>
      <w:r w:rsidR="00856758" w:rsidRPr="00057A1A">
        <w:rPr>
          <w:rFonts w:ascii="Arial" w:hAnsi="Arial" w:cs="Arial"/>
        </w:rPr>
        <w:t>1.1</w:t>
      </w:r>
      <w:r w:rsidRPr="00057A1A">
        <w:rPr>
          <w:rFonts w:ascii="Arial" w:hAnsi="Arial" w:cs="Arial"/>
        </w:rPr>
        <w:t xml:space="preserve"> Advantages of Decentralization</w:t>
      </w:r>
      <w:bookmarkEnd w:id="5"/>
    </w:p>
    <w:p w14:paraId="135C83A0" w14:textId="6EB6B49A" w:rsidR="00E8337C" w:rsidRPr="00057A1A" w:rsidRDefault="00163036" w:rsidP="00057A1A">
      <w:pPr>
        <w:spacing w:line="480" w:lineRule="auto"/>
        <w:rPr>
          <w:rFonts w:ascii="Arial" w:hAnsi="Arial" w:cs="Arial"/>
          <w:sz w:val="24"/>
          <w:szCs w:val="24"/>
        </w:rPr>
      </w:pPr>
      <w:r w:rsidRPr="00057A1A">
        <w:rPr>
          <w:rFonts w:ascii="Arial" w:hAnsi="Arial" w:cs="Arial"/>
          <w:sz w:val="24"/>
          <w:szCs w:val="24"/>
        </w:rPr>
        <w:t>According to Quain (2019)</w:t>
      </w:r>
      <w:r w:rsidR="001D6B2F" w:rsidRPr="00057A1A">
        <w:rPr>
          <w:rFonts w:ascii="Arial" w:hAnsi="Arial" w:cs="Arial"/>
          <w:sz w:val="24"/>
          <w:szCs w:val="24"/>
        </w:rPr>
        <w:t xml:space="preserve"> </w:t>
      </w:r>
      <w:r w:rsidRPr="00057A1A">
        <w:rPr>
          <w:rFonts w:ascii="Arial" w:hAnsi="Arial" w:cs="Arial"/>
          <w:sz w:val="24"/>
          <w:szCs w:val="24"/>
        </w:rPr>
        <w:t>t</w:t>
      </w:r>
      <w:r w:rsidR="00E8337C" w:rsidRPr="00057A1A">
        <w:rPr>
          <w:rFonts w:ascii="Arial" w:hAnsi="Arial" w:cs="Arial"/>
          <w:sz w:val="24"/>
          <w:szCs w:val="24"/>
        </w:rPr>
        <w:t>he decentralized structure has several advantages</w:t>
      </w:r>
      <w:r w:rsidR="000D5800">
        <w:rPr>
          <w:rFonts w:ascii="Arial" w:hAnsi="Arial" w:cs="Arial"/>
          <w:sz w:val="24"/>
          <w:szCs w:val="24"/>
        </w:rPr>
        <w:t>:</w:t>
      </w:r>
    </w:p>
    <w:p w14:paraId="5F3239E2" w14:textId="4AAEC617" w:rsidR="00E8337C" w:rsidRPr="00057A1A" w:rsidRDefault="00E8337C" w:rsidP="00057A1A">
      <w:pPr>
        <w:pStyle w:val="ListParagraph"/>
        <w:numPr>
          <w:ilvl w:val="0"/>
          <w:numId w:val="25"/>
        </w:numPr>
        <w:spacing w:line="480" w:lineRule="auto"/>
        <w:rPr>
          <w:rFonts w:ascii="Arial" w:hAnsi="Arial" w:cs="Arial"/>
          <w:sz w:val="24"/>
          <w:szCs w:val="24"/>
        </w:rPr>
      </w:pPr>
      <w:r w:rsidRPr="00057A1A">
        <w:rPr>
          <w:rFonts w:ascii="Arial" w:hAnsi="Arial" w:cs="Arial"/>
          <w:sz w:val="24"/>
          <w:szCs w:val="24"/>
        </w:rPr>
        <w:t xml:space="preserve">Agility and </w:t>
      </w:r>
      <w:r w:rsidR="00CB7740" w:rsidRPr="00057A1A">
        <w:rPr>
          <w:rFonts w:ascii="Arial" w:hAnsi="Arial" w:cs="Arial"/>
          <w:sz w:val="24"/>
          <w:szCs w:val="24"/>
        </w:rPr>
        <w:t>r</w:t>
      </w:r>
      <w:r w:rsidRPr="00057A1A">
        <w:rPr>
          <w:rFonts w:ascii="Arial" w:hAnsi="Arial" w:cs="Arial"/>
          <w:sz w:val="24"/>
          <w:szCs w:val="24"/>
        </w:rPr>
        <w:t>esponsiveness: Each division can quickly adapt to market changes and customer preferences, leading to more effective and efficient operations.</w:t>
      </w:r>
    </w:p>
    <w:p w14:paraId="24E38C1D" w14:textId="34CB8D5C" w:rsidR="00E8337C" w:rsidRPr="00057A1A" w:rsidRDefault="00E8337C" w:rsidP="00057A1A">
      <w:pPr>
        <w:pStyle w:val="ListParagraph"/>
        <w:numPr>
          <w:ilvl w:val="0"/>
          <w:numId w:val="25"/>
        </w:numPr>
        <w:spacing w:line="480" w:lineRule="auto"/>
        <w:rPr>
          <w:rFonts w:ascii="Arial" w:hAnsi="Arial" w:cs="Arial"/>
          <w:sz w:val="24"/>
          <w:szCs w:val="24"/>
        </w:rPr>
      </w:pPr>
      <w:r w:rsidRPr="00057A1A">
        <w:rPr>
          <w:rFonts w:ascii="Arial" w:hAnsi="Arial" w:cs="Arial"/>
          <w:sz w:val="24"/>
          <w:szCs w:val="24"/>
        </w:rPr>
        <w:t xml:space="preserve">Local </w:t>
      </w:r>
      <w:r w:rsidR="00CB7740" w:rsidRPr="00057A1A">
        <w:rPr>
          <w:rFonts w:ascii="Arial" w:hAnsi="Arial" w:cs="Arial"/>
          <w:sz w:val="24"/>
          <w:szCs w:val="24"/>
        </w:rPr>
        <w:t>m</w:t>
      </w:r>
      <w:r w:rsidRPr="00057A1A">
        <w:rPr>
          <w:rFonts w:ascii="Arial" w:hAnsi="Arial" w:cs="Arial"/>
          <w:sz w:val="24"/>
          <w:szCs w:val="24"/>
        </w:rPr>
        <w:t xml:space="preserve">arket </w:t>
      </w:r>
      <w:r w:rsidR="00CB7740" w:rsidRPr="00057A1A">
        <w:rPr>
          <w:rFonts w:ascii="Arial" w:hAnsi="Arial" w:cs="Arial"/>
          <w:sz w:val="24"/>
          <w:szCs w:val="24"/>
        </w:rPr>
        <w:t>f</w:t>
      </w:r>
      <w:r w:rsidRPr="00057A1A">
        <w:rPr>
          <w:rFonts w:ascii="Arial" w:hAnsi="Arial" w:cs="Arial"/>
          <w:sz w:val="24"/>
          <w:szCs w:val="24"/>
        </w:rPr>
        <w:t>ocus: Divisions can develop strategies tailored to the specific needs and opportunities of their respective markets.</w:t>
      </w:r>
    </w:p>
    <w:p w14:paraId="5C443C4C" w14:textId="77777777" w:rsidR="00C57636" w:rsidRPr="00057A1A" w:rsidRDefault="00E8337C" w:rsidP="00057A1A">
      <w:pPr>
        <w:pStyle w:val="ListParagraph"/>
        <w:numPr>
          <w:ilvl w:val="0"/>
          <w:numId w:val="25"/>
        </w:numPr>
        <w:spacing w:line="480" w:lineRule="auto"/>
        <w:rPr>
          <w:rFonts w:ascii="Arial" w:hAnsi="Arial" w:cs="Arial"/>
          <w:sz w:val="24"/>
          <w:szCs w:val="24"/>
        </w:rPr>
      </w:pPr>
      <w:r w:rsidRPr="00057A1A">
        <w:rPr>
          <w:rFonts w:ascii="Arial" w:hAnsi="Arial" w:cs="Arial"/>
          <w:sz w:val="24"/>
          <w:szCs w:val="24"/>
        </w:rPr>
        <w:t>Empowerment: Local managers have the autonomy to make decisions, fostering innovation and accountability.</w:t>
      </w:r>
    </w:p>
    <w:p w14:paraId="068FD76D" w14:textId="7B31CF4F" w:rsidR="00C57636" w:rsidRPr="00057A1A" w:rsidRDefault="00C57636" w:rsidP="00057A1A">
      <w:pPr>
        <w:pStyle w:val="Heading3"/>
        <w:spacing w:line="480" w:lineRule="auto"/>
        <w:rPr>
          <w:rFonts w:ascii="Arial" w:hAnsi="Arial" w:cs="Arial"/>
        </w:rPr>
      </w:pPr>
      <w:bookmarkStart w:id="6" w:name="_Toc167716387"/>
      <w:r w:rsidRPr="00057A1A">
        <w:rPr>
          <w:rFonts w:ascii="Arial" w:hAnsi="Arial" w:cs="Arial"/>
        </w:rPr>
        <w:t>2.</w:t>
      </w:r>
      <w:r w:rsidR="00856758" w:rsidRPr="00057A1A">
        <w:rPr>
          <w:rFonts w:ascii="Arial" w:hAnsi="Arial" w:cs="Arial"/>
        </w:rPr>
        <w:t>2.2</w:t>
      </w:r>
      <w:r w:rsidRPr="00057A1A">
        <w:rPr>
          <w:rFonts w:ascii="Arial" w:hAnsi="Arial" w:cs="Arial"/>
        </w:rPr>
        <w:t xml:space="preserve"> Challenges and Coordination Issues</w:t>
      </w:r>
      <w:bookmarkEnd w:id="6"/>
    </w:p>
    <w:p w14:paraId="0751C1EA" w14:textId="53C8BFD0" w:rsidR="00C57636" w:rsidRPr="00057A1A" w:rsidRDefault="00C57636" w:rsidP="00057A1A">
      <w:pPr>
        <w:spacing w:line="480" w:lineRule="auto"/>
        <w:rPr>
          <w:rFonts w:ascii="Arial" w:hAnsi="Arial" w:cs="Arial"/>
          <w:sz w:val="24"/>
          <w:szCs w:val="24"/>
        </w:rPr>
      </w:pPr>
      <w:r w:rsidRPr="00057A1A">
        <w:rPr>
          <w:rFonts w:ascii="Arial" w:hAnsi="Arial" w:cs="Arial"/>
          <w:sz w:val="24"/>
          <w:szCs w:val="24"/>
        </w:rPr>
        <w:t>However</w:t>
      </w:r>
      <w:r w:rsidR="008A3310" w:rsidRPr="00057A1A">
        <w:rPr>
          <w:rFonts w:ascii="Arial" w:hAnsi="Arial" w:cs="Arial"/>
          <w:sz w:val="24"/>
          <w:szCs w:val="24"/>
        </w:rPr>
        <w:t xml:space="preserve">, as per </w:t>
      </w:r>
      <w:r w:rsidR="00D80A79" w:rsidRPr="00057A1A">
        <w:rPr>
          <w:rFonts w:ascii="Arial" w:hAnsi="Arial" w:cs="Arial"/>
          <w:sz w:val="24"/>
          <w:szCs w:val="24"/>
        </w:rPr>
        <w:t>Park et al (</w:t>
      </w:r>
      <w:r w:rsidR="007F3F37" w:rsidRPr="00057A1A">
        <w:rPr>
          <w:rFonts w:ascii="Arial" w:hAnsi="Arial" w:cs="Arial"/>
          <w:sz w:val="24"/>
          <w:szCs w:val="24"/>
        </w:rPr>
        <w:t>2024</w:t>
      </w:r>
      <w:r w:rsidR="00D80A79" w:rsidRPr="00057A1A">
        <w:rPr>
          <w:rFonts w:ascii="Arial" w:hAnsi="Arial" w:cs="Arial"/>
          <w:sz w:val="24"/>
          <w:szCs w:val="24"/>
        </w:rPr>
        <w:t>)</w:t>
      </w:r>
      <w:r w:rsidRPr="00057A1A">
        <w:rPr>
          <w:rFonts w:ascii="Arial" w:hAnsi="Arial" w:cs="Arial"/>
          <w:sz w:val="24"/>
          <w:szCs w:val="24"/>
        </w:rPr>
        <w:t>, the decentralized structure also presents challenges:</w:t>
      </w:r>
    </w:p>
    <w:p w14:paraId="6688E275" w14:textId="56EEFBDB" w:rsidR="00C57636" w:rsidRPr="00057A1A" w:rsidRDefault="00C57636" w:rsidP="00057A1A">
      <w:pPr>
        <w:pStyle w:val="ListParagraph"/>
        <w:numPr>
          <w:ilvl w:val="0"/>
          <w:numId w:val="26"/>
        </w:numPr>
        <w:spacing w:line="480" w:lineRule="auto"/>
        <w:rPr>
          <w:rFonts w:ascii="Arial" w:hAnsi="Arial" w:cs="Arial"/>
          <w:sz w:val="24"/>
          <w:szCs w:val="24"/>
        </w:rPr>
      </w:pPr>
      <w:r w:rsidRPr="00057A1A">
        <w:rPr>
          <w:rFonts w:ascii="Arial" w:hAnsi="Arial" w:cs="Arial"/>
          <w:sz w:val="24"/>
          <w:szCs w:val="24"/>
        </w:rPr>
        <w:t xml:space="preserve">Coordination </w:t>
      </w:r>
      <w:r w:rsidR="00CB7740" w:rsidRPr="00057A1A">
        <w:rPr>
          <w:rFonts w:ascii="Arial" w:hAnsi="Arial" w:cs="Arial"/>
          <w:sz w:val="24"/>
          <w:szCs w:val="24"/>
        </w:rPr>
        <w:t>d</w:t>
      </w:r>
      <w:r w:rsidRPr="00057A1A">
        <w:rPr>
          <w:rFonts w:ascii="Arial" w:hAnsi="Arial" w:cs="Arial"/>
          <w:sz w:val="24"/>
          <w:szCs w:val="24"/>
        </w:rPr>
        <w:t>ifficulties: Ensuring alignment and coordination across divisions can be complex, potentially leading to inconsistencies in brand experience.</w:t>
      </w:r>
    </w:p>
    <w:p w14:paraId="2C64820A" w14:textId="376653F8" w:rsidR="00C57636" w:rsidRPr="00057A1A" w:rsidRDefault="00C57636" w:rsidP="00057A1A">
      <w:pPr>
        <w:pStyle w:val="ListParagraph"/>
        <w:numPr>
          <w:ilvl w:val="0"/>
          <w:numId w:val="26"/>
        </w:numPr>
        <w:spacing w:line="480" w:lineRule="auto"/>
        <w:rPr>
          <w:rFonts w:ascii="Arial" w:hAnsi="Arial" w:cs="Arial"/>
          <w:sz w:val="24"/>
          <w:szCs w:val="24"/>
        </w:rPr>
      </w:pPr>
      <w:r w:rsidRPr="00057A1A">
        <w:rPr>
          <w:rFonts w:ascii="Arial" w:hAnsi="Arial" w:cs="Arial"/>
          <w:sz w:val="24"/>
          <w:szCs w:val="24"/>
        </w:rPr>
        <w:t xml:space="preserve">Duplication of </w:t>
      </w:r>
      <w:r w:rsidR="00CB7740" w:rsidRPr="00057A1A">
        <w:rPr>
          <w:rFonts w:ascii="Arial" w:hAnsi="Arial" w:cs="Arial"/>
          <w:sz w:val="24"/>
          <w:szCs w:val="24"/>
        </w:rPr>
        <w:t>e</w:t>
      </w:r>
      <w:r w:rsidRPr="00057A1A">
        <w:rPr>
          <w:rFonts w:ascii="Arial" w:hAnsi="Arial" w:cs="Arial"/>
          <w:sz w:val="24"/>
          <w:szCs w:val="24"/>
        </w:rPr>
        <w:t>fforts: Independent operations across divisions might result in duplicated efforts and inefficiencies.</w:t>
      </w:r>
    </w:p>
    <w:p w14:paraId="43C4CDC0" w14:textId="07C2FE86" w:rsidR="007E480E" w:rsidRPr="00057A1A" w:rsidRDefault="00C57636" w:rsidP="00057A1A">
      <w:pPr>
        <w:pStyle w:val="ListParagraph"/>
        <w:numPr>
          <w:ilvl w:val="0"/>
          <w:numId w:val="26"/>
        </w:numPr>
        <w:spacing w:line="480" w:lineRule="auto"/>
        <w:rPr>
          <w:rFonts w:ascii="Arial" w:hAnsi="Arial" w:cs="Arial"/>
          <w:sz w:val="24"/>
          <w:szCs w:val="24"/>
        </w:rPr>
      </w:pPr>
      <w:r w:rsidRPr="00057A1A">
        <w:rPr>
          <w:rFonts w:ascii="Arial" w:hAnsi="Arial" w:cs="Arial"/>
          <w:sz w:val="24"/>
          <w:szCs w:val="24"/>
        </w:rPr>
        <w:t>Integration: Integrating initiatives and policies across diverse regions and brands can be challenging, impacting the overall coherence of the organization's strategy.</w:t>
      </w:r>
    </w:p>
    <w:p w14:paraId="19A636F2" w14:textId="11050521" w:rsidR="007E480E" w:rsidRPr="00057A1A" w:rsidRDefault="007E480E" w:rsidP="00057A1A">
      <w:pPr>
        <w:pStyle w:val="ListParagraph"/>
        <w:spacing w:line="480" w:lineRule="auto"/>
        <w:rPr>
          <w:rFonts w:ascii="Arial" w:hAnsi="Arial" w:cs="Arial"/>
          <w:sz w:val="24"/>
          <w:szCs w:val="24"/>
        </w:rPr>
      </w:pPr>
      <w:r w:rsidRPr="00057A1A">
        <w:rPr>
          <w:rFonts w:ascii="Arial" w:hAnsi="Arial" w:cs="Arial"/>
          <w:noProof/>
          <w:sz w:val="24"/>
          <w:szCs w:val="24"/>
        </w:rPr>
        <w:lastRenderedPageBreak/>
        <w:drawing>
          <wp:inline distT="0" distB="0" distL="0" distR="0" wp14:anchorId="49F1AA9D" wp14:editId="5974F0EE">
            <wp:extent cx="4663794" cy="2955758"/>
            <wp:effectExtent l="0" t="0" r="3810" b="0"/>
            <wp:docPr id="1684565843" name="Picture 1" descr="decentralized-organizational-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entralized-organizational-structure"/>
                    <pic:cNvPicPr>
                      <a:picLocks noChangeAspect="1" noChangeArrowheads="1"/>
                    </pic:cNvPicPr>
                  </pic:nvPicPr>
                  <pic:blipFill rotWithShape="1">
                    <a:blip r:embed="rId10">
                      <a:extLst>
                        <a:ext uri="{28A0092B-C50C-407E-A947-70E740481C1C}">
                          <a14:useLocalDpi xmlns:a14="http://schemas.microsoft.com/office/drawing/2010/main" val="0"/>
                        </a:ext>
                      </a:extLst>
                    </a:blip>
                    <a:srcRect b="16025"/>
                    <a:stretch/>
                  </pic:blipFill>
                  <pic:spPr bwMode="auto">
                    <a:xfrm>
                      <a:off x="0" y="0"/>
                      <a:ext cx="4668023" cy="2958438"/>
                    </a:xfrm>
                    <a:prstGeom prst="rect">
                      <a:avLst/>
                    </a:prstGeom>
                    <a:noFill/>
                    <a:ln>
                      <a:noFill/>
                    </a:ln>
                    <a:extLst>
                      <a:ext uri="{53640926-AAD7-44D8-BBD7-CCE9431645EC}">
                        <a14:shadowObscured xmlns:a14="http://schemas.microsoft.com/office/drawing/2010/main"/>
                      </a:ext>
                    </a:extLst>
                  </pic:spPr>
                </pic:pic>
              </a:graphicData>
            </a:graphic>
          </wp:inline>
        </w:drawing>
      </w:r>
    </w:p>
    <w:p w14:paraId="2B279377" w14:textId="3D1E749F" w:rsidR="00CB7740" w:rsidRPr="00057A1A" w:rsidRDefault="009F0CC7" w:rsidP="00057A1A">
      <w:pPr>
        <w:pStyle w:val="ListParagraph"/>
        <w:spacing w:line="480" w:lineRule="auto"/>
        <w:rPr>
          <w:rFonts w:ascii="Arial" w:hAnsi="Arial" w:cs="Arial"/>
          <w:i/>
          <w:iCs/>
          <w:sz w:val="24"/>
          <w:szCs w:val="24"/>
        </w:rPr>
      </w:pPr>
      <w:r w:rsidRPr="00057A1A">
        <w:rPr>
          <w:rFonts w:ascii="Arial" w:hAnsi="Arial" w:cs="Arial"/>
          <w:i/>
          <w:iCs/>
          <w:sz w:val="24"/>
          <w:szCs w:val="24"/>
        </w:rPr>
        <w:t xml:space="preserve">Source: </w:t>
      </w:r>
      <w:proofErr w:type="spellStart"/>
      <w:r w:rsidRPr="00057A1A">
        <w:rPr>
          <w:rFonts w:ascii="Arial" w:hAnsi="Arial" w:cs="Arial"/>
          <w:i/>
          <w:iCs/>
          <w:sz w:val="24"/>
          <w:szCs w:val="24"/>
        </w:rPr>
        <w:t>FourWeekMBA</w:t>
      </w:r>
      <w:proofErr w:type="spellEnd"/>
      <w:r w:rsidR="00CB7740" w:rsidRPr="00057A1A">
        <w:rPr>
          <w:rFonts w:ascii="Arial" w:hAnsi="Arial" w:cs="Arial"/>
          <w:i/>
          <w:iCs/>
          <w:sz w:val="24"/>
          <w:szCs w:val="24"/>
        </w:rPr>
        <w:t>, 2024</w:t>
      </w:r>
    </w:p>
    <w:p w14:paraId="6D435D70" w14:textId="6C27F91B" w:rsidR="00856758" w:rsidRPr="00057A1A" w:rsidRDefault="00856758" w:rsidP="00057A1A">
      <w:pPr>
        <w:pStyle w:val="Heading2"/>
        <w:spacing w:line="480" w:lineRule="auto"/>
        <w:rPr>
          <w:rFonts w:ascii="Arial" w:hAnsi="Arial" w:cs="Arial"/>
          <w:sz w:val="24"/>
          <w:szCs w:val="24"/>
        </w:rPr>
      </w:pPr>
      <w:bookmarkStart w:id="7" w:name="_Toc167716388"/>
      <w:r w:rsidRPr="00057A1A">
        <w:rPr>
          <w:rFonts w:ascii="Arial" w:hAnsi="Arial" w:cs="Arial"/>
          <w:sz w:val="24"/>
          <w:szCs w:val="24"/>
        </w:rPr>
        <w:t xml:space="preserve">2.2 </w:t>
      </w:r>
      <w:r w:rsidR="00FB3E02" w:rsidRPr="00057A1A">
        <w:rPr>
          <w:rFonts w:ascii="Arial" w:hAnsi="Arial" w:cs="Arial"/>
          <w:sz w:val="24"/>
          <w:szCs w:val="24"/>
        </w:rPr>
        <w:t>Corporate and Individual Unit Levels</w:t>
      </w:r>
      <w:bookmarkEnd w:id="7"/>
    </w:p>
    <w:p w14:paraId="7AED2E66" w14:textId="3313E5BF" w:rsidR="00CB7740" w:rsidRPr="00057A1A" w:rsidRDefault="00FB3E02" w:rsidP="00057A1A">
      <w:pPr>
        <w:spacing w:line="480" w:lineRule="auto"/>
        <w:rPr>
          <w:rFonts w:ascii="Arial" w:hAnsi="Arial" w:cs="Arial"/>
          <w:sz w:val="24"/>
          <w:szCs w:val="24"/>
        </w:rPr>
      </w:pPr>
      <w:r w:rsidRPr="00057A1A">
        <w:rPr>
          <w:rFonts w:ascii="Arial" w:hAnsi="Arial" w:cs="Arial"/>
          <w:sz w:val="24"/>
          <w:szCs w:val="24"/>
        </w:rPr>
        <w:t xml:space="preserve">At the corporate level, </w:t>
      </w:r>
      <w:r w:rsidR="004022A5" w:rsidRPr="00057A1A">
        <w:rPr>
          <w:rFonts w:ascii="Arial" w:hAnsi="Arial" w:cs="Arial"/>
          <w:sz w:val="24"/>
          <w:szCs w:val="24"/>
        </w:rPr>
        <w:t>as per IGH</w:t>
      </w:r>
      <w:r w:rsidR="00F2513F" w:rsidRPr="00057A1A">
        <w:rPr>
          <w:rFonts w:ascii="Arial" w:hAnsi="Arial" w:cs="Arial"/>
          <w:sz w:val="24"/>
          <w:szCs w:val="24"/>
        </w:rPr>
        <w:t xml:space="preserve"> (2024), </w:t>
      </w:r>
      <w:r w:rsidRPr="00057A1A">
        <w:rPr>
          <w:rFonts w:ascii="Arial" w:hAnsi="Arial" w:cs="Arial"/>
          <w:sz w:val="24"/>
          <w:szCs w:val="24"/>
        </w:rPr>
        <w:t>IHG’s executive committee, led by the CEO, sets overall strategic direction and policy. Individual hotel units operate with considerable independence, guided by the brand standards and corporate policies but with the flexibility to adapt to local conditions. This balance between central guidance and local autonomy is a key strength of IHG’s organizational structure.</w:t>
      </w:r>
    </w:p>
    <w:p w14:paraId="165FCFCD" w14:textId="77777777" w:rsidR="00CB7740" w:rsidRPr="00057A1A" w:rsidRDefault="00CB7740" w:rsidP="00057A1A">
      <w:pPr>
        <w:spacing w:line="480" w:lineRule="auto"/>
        <w:rPr>
          <w:rFonts w:ascii="Arial" w:hAnsi="Arial" w:cs="Arial"/>
          <w:sz w:val="24"/>
          <w:szCs w:val="24"/>
        </w:rPr>
      </w:pPr>
    </w:p>
    <w:p w14:paraId="2D31E8FE" w14:textId="0C4369C9" w:rsidR="004022A5" w:rsidRPr="00057A1A" w:rsidRDefault="004022A5" w:rsidP="00057A1A">
      <w:pPr>
        <w:spacing w:line="480" w:lineRule="auto"/>
        <w:rPr>
          <w:rFonts w:ascii="Arial" w:hAnsi="Arial" w:cs="Arial"/>
          <w:sz w:val="24"/>
          <w:szCs w:val="24"/>
        </w:rPr>
      </w:pPr>
      <w:r w:rsidRPr="00057A1A">
        <w:rPr>
          <w:rFonts w:ascii="Arial" w:hAnsi="Arial" w:cs="Arial"/>
          <w:noProof/>
          <w:sz w:val="24"/>
          <w:szCs w:val="24"/>
        </w:rPr>
        <w:drawing>
          <wp:inline distT="0" distB="0" distL="0" distR="0" wp14:anchorId="37206392" wp14:editId="08DBFB08">
            <wp:extent cx="5731510" cy="1838960"/>
            <wp:effectExtent l="0" t="0" r="2540" b="8890"/>
            <wp:docPr id="482756265" name="Picture 6" descr="corporate-governan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porate-governan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38960"/>
                    </a:xfrm>
                    <a:prstGeom prst="rect">
                      <a:avLst/>
                    </a:prstGeom>
                    <a:noFill/>
                    <a:ln>
                      <a:noFill/>
                    </a:ln>
                  </pic:spPr>
                </pic:pic>
              </a:graphicData>
            </a:graphic>
          </wp:inline>
        </w:drawing>
      </w:r>
    </w:p>
    <w:p w14:paraId="793B562F" w14:textId="0D23377B" w:rsidR="00F2513F" w:rsidRPr="00057A1A" w:rsidRDefault="00F2513F" w:rsidP="00057A1A">
      <w:pPr>
        <w:spacing w:line="480" w:lineRule="auto"/>
        <w:rPr>
          <w:rFonts w:ascii="Arial" w:hAnsi="Arial" w:cs="Arial"/>
          <w:i/>
          <w:iCs/>
          <w:sz w:val="24"/>
          <w:szCs w:val="24"/>
        </w:rPr>
      </w:pPr>
      <w:r w:rsidRPr="00057A1A">
        <w:rPr>
          <w:rFonts w:ascii="Arial" w:hAnsi="Arial" w:cs="Arial"/>
          <w:i/>
          <w:iCs/>
          <w:sz w:val="24"/>
          <w:szCs w:val="24"/>
        </w:rPr>
        <w:t>Source: IHG</w:t>
      </w:r>
      <w:r w:rsidR="000A7B87" w:rsidRPr="00057A1A">
        <w:rPr>
          <w:rFonts w:ascii="Arial" w:hAnsi="Arial" w:cs="Arial"/>
          <w:i/>
          <w:iCs/>
          <w:sz w:val="24"/>
          <w:szCs w:val="24"/>
        </w:rPr>
        <w:t xml:space="preserve"> Hotels &amp; Resorts</w:t>
      </w:r>
      <w:r w:rsidR="00CB7740" w:rsidRPr="00057A1A">
        <w:rPr>
          <w:rFonts w:ascii="Arial" w:hAnsi="Arial" w:cs="Arial"/>
          <w:i/>
          <w:iCs/>
          <w:sz w:val="24"/>
          <w:szCs w:val="24"/>
        </w:rPr>
        <w:t>, 2024</w:t>
      </w:r>
    </w:p>
    <w:p w14:paraId="4E0DD677" w14:textId="507D5077" w:rsidR="00FD1649" w:rsidRPr="00057A1A" w:rsidRDefault="00FD1649" w:rsidP="00057A1A">
      <w:pPr>
        <w:pStyle w:val="Heading1"/>
        <w:spacing w:line="480" w:lineRule="auto"/>
        <w:rPr>
          <w:rFonts w:ascii="Arial" w:hAnsi="Arial" w:cs="Arial"/>
          <w:sz w:val="24"/>
          <w:szCs w:val="24"/>
        </w:rPr>
      </w:pPr>
      <w:bookmarkStart w:id="8" w:name="_Toc167716389"/>
      <w:r w:rsidRPr="00057A1A">
        <w:rPr>
          <w:rFonts w:ascii="Arial" w:hAnsi="Arial" w:cs="Arial"/>
          <w:sz w:val="24"/>
          <w:szCs w:val="24"/>
        </w:rPr>
        <w:lastRenderedPageBreak/>
        <w:t>3. Organizational Culture</w:t>
      </w:r>
      <w:bookmarkEnd w:id="8"/>
    </w:p>
    <w:p w14:paraId="5FA7CA96" w14:textId="015BD199" w:rsidR="004749BB" w:rsidRPr="00057A1A" w:rsidRDefault="004749BB" w:rsidP="00057A1A">
      <w:pPr>
        <w:pStyle w:val="Heading2"/>
        <w:spacing w:line="480" w:lineRule="auto"/>
        <w:rPr>
          <w:rFonts w:ascii="Arial" w:hAnsi="Arial" w:cs="Arial"/>
          <w:sz w:val="24"/>
          <w:szCs w:val="24"/>
        </w:rPr>
      </w:pPr>
      <w:bookmarkStart w:id="9" w:name="_Toc167716390"/>
      <w:r w:rsidRPr="00057A1A">
        <w:rPr>
          <w:rFonts w:ascii="Arial" w:hAnsi="Arial" w:cs="Arial"/>
          <w:sz w:val="24"/>
          <w:szCs w:val="24"/>
        </w:rPr>
        <w:t xml:space="preserve">3.1 </w:t>
      </w:r>
      <w:r w:rsidR="0090721F" w:rsidRPr="00057A1A">
        <w:rPr>
          <w:rFonts w:ascii="Arial" w:hAnsi="Arial" w:cs="Arial"/>
          <w:sz w:val="24"/>
          <w:szCs w:val="24"/>
        </w:rPr>
        <w:t>Mullin’s Theory of Organizational Culture</w:t>
      </w:r>
      <w:bookmarkEnd w:id="9"/>
    </w:p>
    <w:p w14:paraId="3397BFDA" w14:textId="56E4F26F" w:rsidR="004749BB" w:rsidRPr="00057A1A" w:rsidRDefault="0090721F" w:rsidP="00057A1A">
      <w:pPr>
        <w:spacing w:line="480" w:lineRule="auto"/>
        <w:rPr>
          <w:rFonts w:ascii="Arial" w:hAnsi="Arial" w:cs="Arial"/>
          <w:sz w:val="24"/>
          <w:szCs w:val="24"/>
        </w:rPr>
      </w:pPr>
      <w:r w:rsidRPr="00057A1A">
        <w:rPr>
          <w:rFonts w:ascii="Arial" w:hAnsi="Arial" w:cs="Arial"/>
          <w:sz w:val="24"/>
          <w:szCs w:val="24"/>
        </w:rPr>
        <w:t>According to Mullin’s theory, organizational culture can be understood through various dimensions such as values, beliefs, and norms.</w:t>
      </w:r>
      <w:r w:rsidR="00BA7BBC" w:rsidRPr="00057A1A">
        <w:rPr>
          <w:rFonts w:ascii="Arial" w:hAnsi="Arial" w:cs="Arial"/>
          <w:sz w:val="24"/>
          <w:szCs w:val="24"/>
        </w:rPr>
        <w:t xml:space="preserve"> As per IHG (2024), the group’</w:t>
      </w:r>
      <w:r w:rsidRPr="00057A1A">
        <w:rPr>
          <w:rFonts w:ascii="Arial" w:hAnsi="Arial" w:cs="Arial"/>
          <w:sz w:val="24"/>
          <w:szCs w:val="24"/>
        </w:rPr>
        <w:t>s culture aligns well with this theory, emphasizing values like integrity, respect, and teamwork. These cultural elements are reinforced through training programs, employee recognition initiatives, and a strong emphasis on corporate social responsibility.</w:t>
      </w:r>
    </w:p>
    <w:p w14:paraId="3C5386C6" w14:textId="049A6EC2" w:rsidR="004749BB" w:rsidRPr="00057A1A" w:rsidRDefault="00FD1649" w:rsidP="00057A1A">
      <w:pPr>
        <w:pStyle w:val="Heading2"/>
        <w:spacing w:line="480" w:lineRule="auto"/>
        <w:rPr>
          <w:rFonts w:ascii="Arial" w:hAnsi="Arial" w:cs="Arial"/>
          <w:sz w:val="24"/>
          <w:szCs w:val="24"/>
        </w:rPr>
      </w:pPr>
      <w:bookmarkStart w:id="10" w:name="_Toc167716391"/>
      <w:r w:rsidRPr="00057A1A">
        <w:rPr>
          <w:rFonts w:ascii="Arial" w:hAnsi="Arial" w:cs="Arial"/>
          <w:sz w:val="24"/>
          <w:szCs w:val="24"/>
        </w:rPr>
        <w:t>3.</w:t>
      </w:r>
      <w:r w:rsidR="004749BB" w:rsidRPr="00057A1A">
        <w:rPr>
          <w:rFonts w:ascii="Arial" w:hAnsi="Arial" w:cs="Arial"/>
          <w:sz w:val="24"/>
          <w:szCs w:val="24"/>
        </w:rPr>
        <w:t>2</w:t>
      </w:r>
      <w:r w:rsidRPr="00057A1A">
        <w:rPr>
          <w:rFonts w:ascii="Arial" w:hAnsi="Arial" w:cs="Arial"/>
          <w:sz w:val="24"/>
          <w:szCs w:val="24"/>
        </w:rPr>
        <w:t xml:space="preserve"> Emphasis on Customer-Centricity</w:t>
      </w:r>
      <w:bookmarkEnd w:id="10"/>
    </w:p>
    <w:p w14:paraId="681DAADA" w14:textId="4E8C0D0F" w:rsidR="00FD1649" w:rsidRPr="00057A1A" w:rsidRDefault="00C012CA" w:rsidP="00057A1A">
      <w:pPr>
        <w:spacing w:line="480" w:lineRule="auto"/>
        <w:rPr>
          <w:rFonts w:ascii="Arial" w:hAnsi="Arial" w:cs="Arial"/>
          <w:sz w:val="24"/>
          <w:szCs w:val="24"/>
        </w:rPr>
      </w:pPr>
      <w:r w:rsidRPr="00057A1A">
        <w:rPr>
          <w:rFonts w:ascii="Arial" w:hAnsi="Arial" w:cs="Arial"/>
          <w:sz w:val="24"/>
          <w:szCs w:val="24"/>
        </w:rPr>
        <w:t xml:space="preserve">As per </w:t>
      </w:r>
      <w:r w:rsidR="00522E63" w:rsidRPr="00057A1A">
        <w:rPr>
          <w:rFonts w:ascii="Arial" w:hAnsi="Arial" w:cs="Arial"/>
          <w:sz w:val="24"/>
          <w:szCs w:val="24"/>
        </w:rPr>
        <w:t xml:space="preserve">IHG Hotels &amp; Resorts (2021), </w:t>
      </w:r>
      <w:r w:rsidR="00FD1649" w:rsidRPr="00057A1A">
        <w:rPr>
          <w:rFonts w:ascii="Arial" w:hAnsi="Arial" w:cs="Arial"/>
          <w:sz w:val="24"/>
          <w:szCs w:val="24"/>
        </w:rPr>
        <w:t>IHG's organizational culture emphasizes a customer-centric approach, aiming to deliver exceptional experiences across its brands. The company prioritizes understanding and anticipating customer needs, fostering loyalty and satisfaction.</w:t>
      </w:r>
    </w:p>
    <w:p w14:paraId="553061A2" w14:textId="75D78748" w:rsidR="00FD1649" w:rsidRPr="00057A1A" w:rsidRDefault="00FD1649" w:rsidP="00057A1A">
      <w:pPr>
        <w:pStyle w:val="Heading2"/>
        <w:spacing w:line="480" w:lineRule="auto"/>
        <w:rPr>
          <w:rFonts w:ascii="Arial" w:hAnsi="Arial" w:cs="Arial"/>
          <w:sz w:val="24"/>
          <w:szCs w:val="24"/>
        </w:rPr>
      </w:pPr>
      <w:bookmarkStart w:id="11" w:name="_Toc167716392"/>
      <w:r w:rsidRPr="00057A1A">
        <w:rPr>
          <w:rFonts w:ascii="Arial" w:hAnsi="Arial" w:cs="Arial"/>
          <w:sz w:val="24"/>
          <w:szCs w:val="24"/>
        </w:rPr>
        <w:t>3.</w:t>
      </w:r>
      <w:r w:rsidR="004749BB" w:rsidRPr="00057A1A">
        <w:rPr>
          <w:rFonts w:ascii="Arial" w:hAnsi="Arial" w:cs="Arial"/>
          <w:sz w:val="24"/>
          <w:szCs w:val="24"/>
        </w:rPr>
        <w:t>3</w:t>
      </w:r>
      <w:r w:rsidRPr="00057A1A">
        <w:rPr>
          <w:rFonts w:ascii="Arial" w:hAnsi="Arial" w:cs="Arial"/>
          <w:sz w:val="24"/>
          <w:szCs w:val="24"/>
        </w:rPr>
        <w:t xml:space="preserve"> Innovation and Integrity</w:t>
      </w:r>
      <w:bookmarkEnd w:id="11"/>
    </w:p>
    <w:p w14:paraId="7589CF1F" w14:textId="786A712E" w:rsidR="00FD1649" w:rsidRPr="00057A1A" w:rsidRDefault="0089517F" w:rsidP="00057A1A">
      <w:pPr>
        <w:spacing w:line="480" w:lineRule="auto"/>
        <w:rPr>
          <w:rFonts w:ascii="Arial" w:hAnsi="Arial" w:cs="Arial"/>
          <w:sz w:val="24"/>
          <w:szCs w:val="24"/>
        </w:rPr>
      </w:pPr>
      <w:r w:rsidRPr="00057A1A">
        <w:rPr>
          <w:rFonts w:ascii="Arial" w:hAnsi="Arial" w:cs="Arial"/>
          <w:sz w:val="24"/>
          <w:szCs w:val="24"/>
        </w:rPr>
        <w:t>According to IHG’s Annual report (2023), i</w:t>
      </w:r>
      <w:r w:rsidR="00FD1649" w:rsidRPr="00057A1A">
        <w:rPr>
          <w:rFonts w:ascii="Arial" w:hAnsi="Arial" w:cs="Arial"/>
          <w:sz w:val="24"/>
          <w:szCs w:val="24"/>
        </w:rPr>
        <w:t>nnovation and integrity are core to IHG's culture. The company encourages innovation in service delivery, leveraging technology to enhance guest experiences. Integrity underpins IHG's commitment to ethical practices and social responsibility.</w:t>
      </w:r>
    </w:p>
    <w:p w14:paraId="42DBDEC2" w14:textId="5632181A" w:rsidR="00FD1649" w:rsidRPr="00057A1A" w:rsidRDefault="00FD1649" w:rsidP="00057A1A">
      <w:pPr>
        <w:pStyle w:val="Heading2"/>
        <w:spacing w:line="480" w:lineRule="auto"/>
        <w:rPr>
          <w:rFonts w:ascii="Arial" w:hAnsi="Arial" w:cs="Arial"/>
          <w:sz w:val="24"/>
          <w:szCs w:val="24"/>
        </w:rPr>
      </w:pPr>
      <w:bookmarkStart w:id="12" w:name="_Toc167716393"/>
      <w:r w:rsidRPr="00057A1A">
        <w:rPr>
          <w:rFonts w:ascii="Arial" w:hAnsi="Arial" w:cs="Arial"/>
          <w:sz w:val="24"/>
          <w:szCs w:val="24"/>
        </w:rPr>
        <w:t>3.</w:t>
      </w:r>
      <w:r w:rsidR="004749BB" w:rsidRPr="00057A1A">
        <w:rPr>
          <w:rFonts w:ascii="Arial" w:hAnsi="Arial" w:cs="Arial"/>
          <w:sz w:val="24"/>
          <w:szCs w:val="24"/>
        </w:rPr>
        <w:t>4</w:t>
      </w:r>
      <w:r w:rsidRPr="00057A1A">
        <w:rPr>
          <w:rFonts w:ascii="Arial" w:hAnsi="Arial" w:cs="Arial"/>
          <w:sz w:val="24"/>
          <w:szCs w:val="24"/>
        </w:rPr>
        <w:t xml:space="preserve"> Employee Engagement and Development</w:t>
      </w:r>
      <w:bookmarkEnd w:id="12"/>
    </w:p>
    <w:p w14:paraId="2627FBFF" w14:textId="1CAEAFB4" w:rsidR="00FD1649" w:rsidRPr="00057A1A" w:rsidRDefault="00131DB3" w:rsidP="00057A1A">
      <w:pPr>
        <w:spacing w:line="480" w:lineRule="auto"/>
        <w:rPr>
          <w:rFonts w:ascii="Arial" w:hAnsi="Arial" w:cs="Arial"/>
          <w:sz w:val="24"/>
          <w:szCs w:val="24"/>
        </w:rPr>
      </w:pPr>
      <w:r w:rsidRPr="00057A1A">
        <w:rPr>
          <w:rFonts w:ascii="Arial" w:hAnsi="Arial" w:cs="Arial"/>
          <w:sz w:val="24"/>
          <w:szCs w:val="24"/>
        </w:rPr>
        <w:t xml:space="preserve">As suggested by IHG’s Annual Reports for 2021 and 2023, </w:t>
      </w:r>
      <w:r w:rsidR="00FD1649" w:rsidRPr="00057A1A">
        <w:rPr>
          <w:rFonts w:ascii="Arial" w:hAnsi="Arial" w:cs="Arial"/>
          <w:sz w:val="24"/>
          <w:szCs w:val="24"/>
        </w:rPr>
        <w:t>IHG places a strong emphasis on employee engagement and development. The company invests in training and development programs, fostering a culture of continuous learning and improvement. Employee satisfaction and retention are critical to maintaining high service standards.</w:t>
      </w:r>
    </w:p>
    <w:p w14:paraId="66FB28D8" w14:textId="5E200138" w:rsidR="00FD1649" w:rsidRPr="00057A1A" w:rsidRDefault="00FD1649" w:rsidP="00057A1A">
      <w:pPr>
        <w:pStyle w:val="Heading2"/>
        <w:spacing w:line="480" w:lineRule="auto"/>
        <w:rPr>
          <w:rFonts w:ascii="Arial" w:hAnsi="Arial" w:cs="Arial"/>
          <w:sz w:val="24"/>
          <w:szCs w:val="24"/>
        </w:rPr>
      </w:pPr>
      <w:bookmarkStart w:id="13" w:name="_Toc167716394"/>
      <w:r w:rsidRPr="00057A1A">
        <w:rPr>
          <w:rFonts w:ascii="Arial" w:hAnsi="Arial" w:cs="Arial"/>
          <w:sz w:val="24"/>
          <w:szCs w:val="24"/>
        </w:rPr>
        <w:lastRenderedPageBreak/>
        <w:t>3.</w:t>
      </w:r>
      <w:r w:rsidR="004749BB" w:rsidRPr="00057A1A">
        <w:rPr>
          <w:rFonts w:ascii="Arial" w:hAnsi="Arial" w:cs="Arial"/>
          <w:sz w:val="24"/>
          <w:szCs w:val="24"/>
        </w:rPr>
        <w:t>5</w:t>
      </w:r>
      <w:r w:rsidRPr="00057A1A">
        <w:rPr>
          <w:rFonts w:ascii="Arial" w:hAnsi="Arial" w:cs="Arial"/>
          <w:sz w:val="24"/>
          <w:szCs w:val="24"/>
        </w:rPr>
        <w:t xml:space="preserve"> Challenges in Cultural Alignment</w:t>
      </w:r>
      <w:bookmarkEnd w:id="13"/>
    </w:p>
    <w:p w14:paraId="25512101" w14:textId="26F1B5BF" w:rsidR="00F027AA" w:rsidRPr="00057A1A" w:rsidRDefault="00FD1649" w:rsidP="00057A1A">
      <w:pPr>
        <w:spacing w:line="480" w:lineRule="auto"/>
        <w:rPr>
          <w:rFonts w:ascii="Arial" w:hAnsi="Arial" w:cs="Arial"/>
          <w:color w:val="FF0000"/>
          <w:sz w:val="24"/>
          <w:szCs w:val="24"/>
        </w:rPr>
      </w:pPr>
      <w:r w:rsidRPr="00057A1A">
        <w:rPr>
          <w:rFonts w:ascii="Arial" w:hAnsi="Arial" w:cs="Arial"/>
          <w:sz w:val="24"/>
          <w:szCs w:val="24"/>
        </w:rPr>
        <w:t xml:space="preserve">Despite these strengths, IHG faces challenges in achieving cultural alignment across its diverse geographic regions and business units. </w:t>
      </w:r>
      <w:r w:rsidR="006E620C" w:rsidRPr="00057A1A">
        <w:rPr>
          <w:rFonts w:ascii="Arial" w:hAnsi="Arial" w:cs="Arial"/>
          <w:sz w:val="24"/>
          <w:szCs w:val="24"/>
        </w:rPr>
        <w:t>As noted by IHG (2014), e</w:t>
      </w:r>
      <w:r w:rsidRPr="00057A1A">
        <w:rPr>
          <w:rFonts w:ascii="Arial" w:hAnsi="Arial" w:cs="Arial"/>
          <w:sz w:val="24"/>
          <w:szCs w:val="24"/>
        </w:rPr>
        <w:t>nsuring consistent cultural values and service standards across a global workforce is complex, impacting the uniformity of brand experiences.</w:t>
      </w:r>
      <w:r w:rsidR="000A6622" w:rsidRPr="00057A1A">
        <w:rPr>
          <w:rFonts w:ascii="Arial" w:hAnsi="Arial" w:cs="Arial"/>
          <w:sz w:val="24"/>
          <w:szCs w:val="24"/>
        </w:rPr>
        <w:t xml:space="preserve"> </w:t>
      </w:r>
    </w:p>
    <w:p w14:paraId="72948A02" w14:textId="77777777" w:rsidR="00F027AA" w:rsidRPr="00057A1A" w:rsidRDefault="00F027AA" w:rsidP="00057A1A">
      <w:pPr>
        <w:pStyle w:val="Heading1"/>
        <w:spacing w:line="480" w:lineRule="auto"/>
        <w:rPr>
          <w:rFonts w:ascii="Arial" w:hAnsi="Arial" w:cs="Arial"/>
          <w:sz w:val="24"/>
          <w:szCs w:val="24"/>
        </w:rPr>
      </w:pPr>
      <w:bookmarkStart w:id="14" w:name="_Toc167716395"/>
      <w:r w:rsidRPr="00057A1A">
        <w:rPr>
          <w:rFonts w:ascii="Arial" w:hAnsi="Arial" w:cs="Arial"/>
          <w:sz w:val="24"/>
          <w:szCs w:val="24"/>
        </w:rPr>
        <w:t>4. Goals and Objectives</w:t>
      </w:r>
      <w:bookmarkEnd w:id="14"/>
    </w:p>
    <w:p w14:paraId="477F64E3" w14:textId="77777777" w:rsidR="00F027AA" w:rsidRPr="00057A1A" w:rsidRDefault="00F027AA" w:rsidP="00057A1A">
      <w:pPr>
        <w:pStyle w:val="Heading2"/>
        <w:spacing w:line="480" w:lineRule="auto"/>
        <w:rPr>
          <w:rFonts w:ascii="Arial" w:hAnsi="Arial" w:cs="Arial"/>
          <w:sz w:val="24"/>
          <w:szCs w:val="24"/>
        </w:rPr>
      </w:pPr>
      <w:bookmarkStart w:id="15" w:name="_Toc167716396"/>
      <w:r w:rsidRPr="00057A1A">
        <w:rPr>
          <w:rFonts w:ascii="Arial" w:hAnsi="Arial" w:cs="Arial"/>
          <w:sz w:val="24"/>
          <w:szCs w:val="24"/>
        </w:rPr>
        <w:t>4.1 Sustainable Growth and Profitability</w:t>
      </w:r>
      <w:bookmarkEnd w:id="15"/>
    </w:p>
    <w:p w14:paraId="26E1618B" w14:textId="1C43DF69" w:rsidR="00CB7740" w:rsidRPr="00057A1A" w:rsidRDefault="00B61F2C" w:rsidP="00057A1A">
      <w:pPr>
        <w:spacing w:line="480" w:lineRule="auto"/>
        <w:rPr>
          <w:rFonts w:ascii="Arial" w:hAnsi="Arial" w:cs="Arial"/>
          <w:sz w:val="24"/>
          <w:szCs w:val="24"/>
        </w:rPr>
      </w:pPr>
      <w:r w:rsidRPr="00057A1A">
        <w:rPr>
          <w:rFonts w:ascii="Arial" w:hAnsi="Arial" w:cs="Arial"/>
          <w:sz w:val="24"/>
          <w:szCs w:val="24"/>
        </w:rPr>
        <w:t xml:space="preserve">According to IHG’s 2023 Annual Report, </w:t>
      </w:r>
      <w:r w:rsidR="00F027AA" w:rsidRPr="00057A1A">
        <w:rPr>
          <w:rFonts w:ascii="Arial" w:hAnsi="Arial" w:cs="Arial"/>
          <w:sz w:val="24"/>
          <w:szCs w:val="24"/>
        </w:rPr>
        <w:t xml:space="preserve">IHG's primary goal is to drive sustainable growth and profitability. </w:t>
      </w:r>
      <w:r w:rsidR="008B42AA" w:rsidRPr="00057A1A">
        <w:rPr>
          <w:rFonts w:ascii="Arial" w:hAnsi="Arial" w:cs="Arial"/>
          <w:sz w:val="24"/>
          <w:szCs w:val="24"/>
        </w:rPr>
        <w:t>As per</w:t>
      </w:r>
      <w:r w:rsidR="000B6F68" w:rsidRPr="00057A1A">
        <w:rPr>
          <w:rFonts w:ascii="Arial" w:hAnsi="Arial" w:cs="Arial"/>
          <w:sz w:val="24"/>
          <w:szCs w:val="24"/>
        </w:rPr>
        <w:t xml:space="preserve"> Hospitality</w:t>
      </w:r>
      <w:r w:rsidR="00730003" w:rsidRPr="00057A1A">
        <w:rPr>
          <w:rFonts w:ascii="Arial" w:hAnsi="Arial" w:cs="Arial"/>
          <w:sz w:val="24"/>
          <w:szCs w:val="24"/>
        </w:rPr>
        <w:t xml:space="preserve"> ON (2024) and Salesforce (</w:t>
      </w:r>
      <w:r w:rsidR="00FA4F99" w:rsidRPr="00057A1A">
        <w:rPr>
          <w:rFonts w:ascii="Arial" w:hAnsi="Arial" w:cs="Arial"/>
          <w:sz w:val="24"/>
          <w:szCs w:val="24"/>
        </w:rPr>
        <w:t>2024</w:t>
      </w:r>
      <w:r w:rsidR="00730003" w:rsidRPr="00057A1A">
        <w:rPr>
          <w:rFonts w:ascii="Arial" w:hAnsi="Arial" w:cs="Arial"/>
          <w:sz w:val="24"/>
          <w:szCs w:val="24"/>
        </w:rPr>
        <w:t>)</w:t>
      </w:r>
      <w:r w:rsidR="00FA4F99" w:rsidRPr="00057A1A">
        <w:rPr>
          <w:rFonts w:ascii="Arial" w:hAnsi="Arial" w:cs="Arial"/>
          <w:sz w:val="24"/>
          <w:szCs w:val="24"/>
        </w:rPr>
        <w:t>,</w:t>
      </w:r>
      <w:r w:rsidR="008B42AA" w:rsidRPr="00057A1A">
        <w:rPr>
          <w:rFonts w:ascii="Arial" w:hAnsi="Arial" w:cs="Arial"/>
          <w:sz w:val="24"/>
          <w:szCs w:val="24"/>
        </w:rPr>
        <w:t xml:space="preserve"> </w:t>
      </w:r>
      <w:r w:rsidR="00FA4F99" w:rsidRPr="00057A1A">
        <w:rPr>
          <w:rFonts w:ascii="Arial" w:hAnsi="Arial" w:cs="Arial"/>
          <w:sz w:val="24"/>
          <w:szCs w:val="24"/>
        </w:rPr>
        <w:t>t</w:t>
      </w:r>
      <w:r w:rsidR="00F027AA" w:rsidRPr="00057A1A">
        <w:rPr>
          <w:rFonts w:ascii="Arial" w:hAnsi="Arial" w:cs="Arial"/>
          <w:sz w:val="24"/>
          <w:szCs w:val="24"/>
        </w:rPr>
        <w:t xml:space="preserve">he </w:t>
      </w:r>
      <w:r w:rsidR="00FA4F99" w:rsidRPr="00057A1A">
        <w:rPr>
          <w:rFonts w:ascii="Arial" w:hAnsi="Arial" w:cs="Arial"/>
          <w:sz w:val="24"/>
          <w:szCs w:val="24"/>
        </w:rPr>
        <w:t>group</w:t>
      </w:r>
      <w:r w:rsidR="00F027AA" w:rsidRPr="00057A1A">
        <w:rPr>
          <w:rFonts w:ascii="Arial" w:hAnsi="Arial" w:cs="Arial"/>
          <w:sz w:val="24"/>
          <w:szCs w:val="24"/>
        </w:rPr>
        <w:t xml:space="preserve"> aims to expand its global footprint, enhance brand relevance, and leverage technology to deliver personalized guest experiences.</w:t>
      </w:r>
    </w:p>
    <w:p w14:paraId="4DC0179F" w14:textId="3B058730" w:rsidR="00CB7740" w:rsidRPr="00057A1A" w:rsidRDefault="00F027AA" w:rsidP="009A116B">
      <w:pPr>
        <w:pStyle w:val="Heading2"/>
        <w:spacing w:line="480" w:lineRule="auto"/>
        <w:rPr>
          <w:rFonts w:ascii="Arial" w:hAnsi="Arial" w:cs="Arial"/>
          <w:sz w:val="24"/>
          <w:szCs w:val="24"/>
        </w:rPr>
      </w:pPr>
      <w:bookmarkStart w:id="16" w:name="_Toc167716397"/>
      <w:r w:rsidRPr="00057A1A">
        <w:rPr>
          <w:rFonts w:ascii="Arial" w:hAnsi="Arial" w:cs="Arial"/>
          <w:sz w:val="24"/>
          <w:szCs w:val="24"/>
        </w:rPr>
        <w:t>4.2 Environmental Sustainability and Social Responsibility</w:t>
      </w:r>
      <w:bookmarkEnd w:id="16"/>
    </w:p>
    <w:p w14:paraId="18AA4140" w14:textId="7530093B" w:rsidR="00F027AA" w:rsidRPr="00057A1A" w:rsidRDefault="00FC6E97" w:rsidP="00057A1A">
      <w:pPr>
        <w:spacing w:line="480" w:lineRule="auto"/>
        <w:rPr>
          <w:rFonts w:ascii="Arial" w:hAnsi="Arial" w:cs="Arial"/>
          <w:sz w:val="24"/>
          <w:szCs w:val="24"/>
        </w:rPr>
      </w:pPr>
      <w:r w:rsidRPr="00057A1A">
        <w:rPr>
          <w:rFonts w:ascii="Arial" w:hAnsi="Arial" w:cs="Arial"/>
          <w:sz w:val="24"/>
          <w:szCs w:val="24"/>
        </w:rPr>
        <w:t xml:space="preserve">As stated in their Responsible Business Report (2022), </w:t>
      </w:r>
      <w:r w:rsidR="00F027AA" w:rsidRPr="00057A1A">
        <w:rPr>
          <w:rFonts w:ascii="Arial" w:hAnsi="Arial" w:cs="Arial"/>
          <w:sz w:val="24"/>
          <w:szCs w:val="24"/>
        </w:rPr>
        <w:t>IHG is committed to advancing environmental sustainability and social responsibility. The company's initiatives focus on reducing carbon emissions, conserving resources, and promoting responsible sourcing practices. These efforts align with growing consumer demand for environmentally and socially responsible businesses.</w:t>
      </w:r>
    </w:p>
    <w:p w14:paraId="5695EBC5" w14:textId="77777777" w:rsidR="00F027AA" w:rsidRPr="00057A1A" w:rsidRDefault="00F027AA" w:rsidP="00057A1A">
      <w:pPr>
        <w:pStyle w:val="Heading2"/>
        <w:spacing w:line="480" w:lineRule="auto"/>
        <w:rPr>
          <w:rFonts w:ascii="Arial" w:hAnsi="Arial" w:cs="Arial"/>
          <w:sz w:val="24"/>
          <w:szCs w:val="24"/>
        </w:rPr>
      </w:pPr>
      <w:bookmarkStart w:id="17" w:name="_Toc167716398"/>
      <w:r w:rsidRPr="00057A1A">
        <w:rPr>
          <w:rFonts w:ascii="Arial" w:hAnsi="Arial" w:cs="Arial"/>
          <w:sz w:val="24"/>
          <w:szCs w:val="24"/>
        </w:rPr>
        <w:t>4.3 Strategic Objectives</w:t>
      </w:r>
      <w:bookmarkEnd w:id="17"/>
    </w:p>
    <w:p w14:paraId="0C8AFD30" w14:textId="46857A19" w:rsidR="00F027AA" w:rsidRPr="00057A1A" w:rsidRDefault="00F027AA" w:rsidP="00057A1A">
      <w:pPr>
        <w:pStyle w:val="ListParagraph"/>
        <w:numPr>
          <w:ilvl w:val="0"/>
          <w:numId w:val="27"/>
        </w:numPr>
        <w:spacing w:line="480" w:lineRule="auto"/>
        <w:rPr>
          <w:rFonts w:ascii="Arial" w:hAnsi="Arial" w:cs="Arial"/>
          <w:sz w:val="24"/>
          <w:szCs w:val="24"/>
        </w:rPr>
      </w:pPr>
      <w:r w:rsidRPr="00057A1A">
        <w:rPr>
          <w:rFonts w:ascii="Arial" w:hAnsi="Arial" w:cs="Arial"/>
          <w:sz w:val="24"/>
          <w:szCs w:val="24"/>
        </w:rPr>
        <w:t xml:space="preserve">Market </w:t>
      </w:r>
      <w:r w:rsidR="00CB7740" w:rsidRPr="00057A1A">
        <w:rPr>
          <w:rFonts w:ascii="Arial" w:hAnsi="Arial" w:cs="Arial"/>
          <w:sz w:val="24"/>
          <w:szCs w:val="24"/>
        </w:rPr>
        <w:t>e</w:t>
      </w:r>
      <w:r w:rsidRPr="00057A1A">
        <w:rPr>
          <w:rFonts w:ascii="Arial" w:hAnsi="Arial" w:cs="Arial"/>
          <w:sz w:val="24"/>
          <w:szCs w:val="24"/>
        </w:rPr>
        <w:t>xpansion: Growing presence in key markets such as China and India.</w:t>
      </w:r>
    </w:p>
    <w:p w14:paraId="4B1FC17A" w14:textId="54F424EF" w:rsidR="00F027AA" w:rsidRPr="00057A1A" w:rsidRDefault="00F027AA" w:rsidP="00057A1A">
      <w:pPr>
        <w:pStyle w:val="ListParagraph"/>
        <w:numPr>
          <w:ilvl w:val="0"/>
          <w:numId w:val="27"/>
        </w:numPr>
        <w:spacing w:line="480" w:lineRule="auto"/>
        <w:rPr>
          <w:rFonts w:ascii="Arial" w:hAnsi="Arial" w:cs="Arial"/>
          <w:sz w:val="24"/>
          <w:szCs w:val="24"/>
        </w:rPr>
      </w:pPr>
      <w:r w:rsidRPr="00057A1A">
        <w:rPr>
          <w:rFonts w:ascii="Arial" w:hAnsi="Arial" w:cs="Arial"/>
          <w:sz w:val="24"/>
          <w:szCs w:val="24"/>
        </w:rPr>
        <w:t xml:space="preserve">Digital </w:t>
      </w:r>
      <w:r w:rsidR="00CB7740" w:rsidRPr="00057A1A">
        <w:rPr>
          <w:rFonts w:ascii="Arial" w:hAnsi="Arial" w:cs="Arial"/>
          <w:sz w:val="24"/>
          <w:szCs w:val="24"/>
        </w:rPr>
        <w:t>t</w:t>
      </w:r>
      <w:r w:rsidRPr="00057A1A">
        <w:rPr>
          <w:rFonts w:ascii="Arial" w:hAnsi="Arial" w:cs="Arial"/>
          <w:sz w:val="24"/>
          <w:szCs w:val="24"/>
        </w:rPr>
        <w:t>ransformation: Investing in technology to enhance operational efficiency and guest engagement.</w:t>
      </w:r>
    </w:p>
    <w:p w14:paraId="63AC7F2E" w14:textId="741F28AE" w:rsidR="009A116B" w:rsidRDefault="00F027AA" w:rsidP="000F4F02">
      <w:pPr>
        <w:pStyle w:val="ListParagraph"/>
        <w:numPr>
          <w:ilvl w:val="0"/>
          <w:numId w:val="27"/>
        </w:numPr>
        <w:spacing w:line="480" w:lineRule="auto"/>
        <w:rPr>
          <w:rFonts w:ascii="Arial" w:hAnsi="Arial" w:cs="Arial"/>
          <w:sz w:val="24"/>
          <w:szCs w:val="24"/>
        </w:rPr>
      </w:pPr>
      <w:r w:rsidRPr="009A116B">
        <w:rPr>
          <w:rFonts w:ascii="Arial" w:hAnsi="Arial" w:cs="Arial"/>
          <w:sz w:val="24"/>
          <w:szCs w:val="24"/>
        </w:rPr>
        <w:t xml:space="preserve">Sustainability </w:t>
      </w:r>
      <w:r w:rsidR="00CB7740" w:rsidRPr="009A116B">
        <w:rPr>
          <w:rFonts w:ascii="Arial" w:hAnsi="Arial" w:cs="Arial"/>
          <w:sz w:val="24"/>
          <w:szCs w:val="24"/>
        </w:rPr>
        <w:t>l</w:t>
      </w:r>
      <w:r w:rsidRPr="009A116B">
        <w:rPr>
          <w:rFonts w:ascii="Arial" w:hAnsi="Arial" w:cs="Arial"/>
          <w:sz w:val="24"/>
          <w:szCs w:val="24"/>
        </w:rPr>
        <w:t>eadership: Leading the industry in sustainable practices</w:t>
      </w:r>
      <w:r w:rsidR="009A116B">
        <w:rPr>
          <w:rFonts w:ascii="Arial" w:hAnsi="Arial" w:cs="Arial"/>
          <w:sz w:val="24"/>
          <w:szCs w:val="24"/>
        </w:rPr>
        <w:t>.</w:t>
      </w:r>
    </w:p>
    <w:p w14:paraId="3E4291A5" w14:textId="6957AD9E" w:rsidR="00585BA6" w:rsidRPr="009A116B" w:rsidRDefault="00F027AA" w:rsidP="000F4F02">
      <w:pPr>
        <w:pStyle w:val="ListParagraph"/>
        <w:numPr>
          <w:ilvl w:val="0"/>
          <w:numId w:val="27"/>
        </w:numPr>
        <w:spacing w:line="480" w:lineRule="auto"/>
        <w:rPr>
          <w:rFonts w:ascii="Arial" w:hAnsi="Arial" w:cs="Arial"/>
          <w:sz w:val="24"/>
          <w:szCs w:val="24"/>
        </w:rPr>
      </w:pPr>
      <w:r w:rsidRPr="009A116B">
        <w:rPr>
          <w:rFonts w:ascii="Arial" w:hAnsi="Arial" w:cs="Arial"/>
          <w:sz w:val="24"/>
          <w:szCs w:val="24"/>
        </w:rPr>
        <w:t xml:space="preserve">Brand </w:t>
      </w:r>
      <w:r w:rsidR="00CB7740" w:rsidRPr="009A116B">
        <w:rPr>
          <w:rFonts w:ascii="Arial" w:hAnsi="Arial" w:cs="Arial"/>
          <w:sz w:val="24"/>
          <w:szCs w:val="24"/>
        </w:rPr>
        <w:t>e</w:t>
      </w:r>
      <w:r w:rsidRPr="009A116B">
        <w:rPr>
          <w:rFonts w:ascii="Arial" w:hAnsi="Arial" w:cs="Arial"/>
          <w:sz w:val="24"/>
          <w:szCs w:val="24"/>
        </w:rPr>
        <w:t>nhancement: Strengthening brand portfolios to cater to diverse customer segments.</w:t>
      </w:r>
    </w:p>
    <w:p w14:paraId="64221891" w14:textId="28A35E24" w:rsidR="00CB7740" w:rsidRPr="00057A1A" w:rsidRDefault="00116AF7" w:rsidP="009A116B">
      <w:pPr>
        <w:pStyle w:val="Heading1"/>
        <w:spacing w:line="480" w:lineRule="auto"/>
        <w:rPr>
          <w:rFonts w:ascii="Arial" w:hAnsi="Arial" w:cs="Arial"/>
          <w:sz w:val="24"/>
          <w:szCs w:val="24"/>
        </w:rPr>
      </w:pPr>
      <w:bookmarkStart w:id="18" w:name="_Toc167716399"/>
      <w:r w:rsidRPr="00057A1A">
        <w:rPr>
          <w:rFonts w:ascii="Arial" w:hAnsi="Arial" w:cs="Arial"/>
          <w:sz w:val="24"/>
          <w:szCs w:val="24"/>
        </w:rPr>
        <w:lastRenderedPageBreak/>
        <w:t>5. Recent Change Initiatives</w:t>
      </w:r>
      <w:bookmarkEnd w:id="18"/>
    </w:p>
    <w:p w14:paraId="4C837EF0" w14:textId="74D099D9" w:rsidR="00CB7740" w:rsidRPr="00057A1A" w:rsidRDefault="00116AF7" w:rsidP="009A116B">
      <w:pPr>
        <w:pStyle w:val="Heading2"/>
        <w:spacing w:line="480" w:lineRule="auto"/>
        <w:rPr>
          <w:rFonts w:ascii="Arial" w:hAnsi="Arial" w:cs="Arial"/>
          <w:sz w:val="24"/>
          <w:szCs w:val="24"/>
        </w:rPr>
      </w:pPr>
      <w:bookmarkStart w:id="19" w:name="_Toc167716400"/>
      <w:r w:rsidRPr="00057A1A">
        <w:rPr>
          <w:rFonts w:ascii="Arial" w:hAnsi="Arial" w:cs="Arial"/>
          <w:sz w:val="24"/>
          <w:szCs w:val="24"/>
        </w:rPr>
        <w:t>5.1 Portfolio Optimization</w:t>
      </w:r>
      <w:bookmarkEnd w:id="19"/>
    </w:p>
    <w:p w14:paraId="73853FB6" w14:textId="2FA9620C" w:rsidR="00116AF7" w:rsidRPr="00057A1A" w:rsidRDefault="003B6635" w:rsidP="00057A1A">
      <w:pPr>
        <w:spacing w:line="480" w:lineRule="auto"/>
        <w:rPr>
          <w:rFonts w:ascii="Arial" w:hAnsi="Arial" w:cs="Arial"/>
          <w:sz w:val="24"/>
          <w:szCs w:val="24"/>
        </w:rPr>
      </w:pPr>
      <w:r w:rsidRPr="00057A1A">
        <w:rPr>
          <w:rFonts w:ascii="Arial" w:hAnsi="Arial" w:cs="Arial"/>
          <w:sz w:val="24"/>
          <w:szCs w:val="24"/>
        </w:rPr>
        <w:t xml:space="preserve">As per </w:t>
      </w:r>
      <w:r w:rsidR="00890046" w:rsidRPr="00057A1A">
        <w:rPr>
          <w:rFonts w:ascii="Arial" w:hAnsi="Arial" w:cs="Arial"/>
          <w:sz w:val="24"/>
          <w:szCs w:val="24"/>
        </w:rPr>
        <w:t>IHG</w:t>
      </w:r>
      <w:r w:rsidR="00AA0D50" w:rsidRPr="00057A1A">
        <w:rPr>
          <w:rFonts w:ascii="Arial" w:hAnsi="Arial" w:cs="Arial"/>
          <w:sz w:val="24"/>
          <w:szCs w:val="24"/>
        </w:rPr>
        <w:t>’s press release</w:t>
      </w:r>
      <w:r w:rsidR="00890046" w:rsidRPr="00057A1A">
        <w:rPr>
          <w:rFonts w:ascii="Arial" w:hAnsi="Arial" w:cs="Arial"/>
          <w:sz w:val="24"/>
          <w:szCs w:val="24"/>
        </w:rPr>
        <w:t xml:space="preserve"> (</w:t>
      </w:r>
      <w:r w:rsidR="00AA0D50" w:rsidRPr="00057A1A">
        <w:rPr>
          <w:rFonts w:ascii="Arial" w:hAnsi="Arial" w:cs="Arial"/>
          <w:sz w:val="24"/>
          <w:szCs w:val="24"/>
        </w:rPr>
        <w:t>2023</w:t>
      </w:r>
      <w:r w:rsidR="00CB7740" w:rsidRPr="00057A1A">
        <w:rPr>
          <w:rFonts w:ascii="Arial" w:hAnsi="Arial" w:cs="Arial"/>
          <w:sz w:val="24"/>
          <w:szCs w:val="24"/>
        </w:rPr>
        <w:t>)</w:t>
      </w:r>
      <w:r w:rsidR="00FA1FB4" w:rsidRPr="00057A1A">
        <w:rPr>
          <w:rFonts w:ascii="Arial" w:hAnsi="Arial" w:cs="Arial"/>
          <w:sz w:val="24"/>
          <w:szCs w:val="24"/>
        </w:rPr>
        <w:t xml:space="preserve"> and IHG (2024),</w:t>
      </w:r>
      <w:r w:rsidR="00AA0D50" w:rsidRPr="00057A1A">
        <w:rPr>
          <w:rFonts w:ascii="Arial" w:hAnsi="Arial" w:cs="Arial"/>
          <w:sz w:val="24"/>
          <w:szCs w:val="24"/>
        </w:rPr>
        <w:t xml:space="preserve"> </w:t>
      </w:r>
      <w:r w:rsidR="00116AF7" w:rsidRPr="00057A1A">
        <w:rPr>
          <w:rFonts w:ascii="Arial" w:hAnsi="Arial" w:cs="Arial"/>
          <w:sz w:val="24"/>
          <w:szCs w:val="24"/>
        </w:rPr>
        <w:t>IHG has undertaken several initiatives to optimize its brand portfolio. This includes acquisitions, divestitures, and repositioning of brands to align with market trends and consumer preferences. Notable initiatives include the acquisition of Kimpton Hotels &amp; Restaurants, enhancing IHG's presence in the luxury segment.</w:t>
      </w:r>
    </w:p>
    <w:p w14:paraId="23AF9376" w14:textId="288FA4FD" w:rsidR="00CB7740" w:rsidRPr="00057A1A" w:rsidRDefault="00116AF7" w:rsidP="009A116B">
      <w:pPr>
        <w:pStyle w:val="Heading2"/>
        <w:spacing w:line="480" w:lineRule="auto"/>
        <w:rPr>
          <w:rFonts w:ascii="Arial" w:hAnsi="Arial" w:cs="Arial"/>
          <w:sz w:val="24"/>
          <w:szCs w:val="24"/>
        </w:rPr>
      </w:pPr>
      <w:bookmarkStart w:id="20" w:name="_Toc167716401"/>
      <w:r w:rsidRPr="00057A1A">
        <w:rPr>
          <w:rFonts w:ascii="Arial" w:hAnsi="Arial" w:cs="Arial"/>
          <w:sz w:val="24"/>
          <w:szCs w:val="24"/>
        </w:rPr>
        <w:t>5.2 Digital Transformation</w:t>
      </w:r>
      <w:bookmarkEnd w:id="20"/>
    </w:p>
    <w:p w14:paraId="6134CB89" w14:textId="29B93642" w:rsidR="00116AF7" w:rsidRPr="00057A1A" w:rsidRDefault="00AC670E" w:rsidP="00057A1A">
      <w:pPr>
        <w:spacing w:line="480" w:lineRule="auto"/>
        <w:rPr>
          <w:rFonts w:ascii="Arial" w:hAnsi="Arial" w:cs="Arial"/>
          <w:sz w:val="24"/>
          <w:szCs w:val="24"/>
        </w:rPr>
      </w:pPr>
      <w:r w:rsidRPr="00057A1A">
        <w:rPr>
          <w:rFonts w:ascii="Arial" w:hAnsi="Arial" w:cs="Arial"/>
          <w:sz w:val="24"/>
          <w:szCs w:val="24"/>
        </w:rPr>
        <w:t>As per Escobar (2</w:t>
      </w:r>
      <w:r w:rsidR="009A116B">
        <w:rPr>
          <w:rFonts w:ascii="Arial" w:hAnsi="Arial" w:cs="Arial"/>
          <w:sz w:val="24"/>
          <w:szCs w:val="24"/>
        </w:rPr>
        <w:t>0</w:t>
      </w:r>
      <w:r w:rsidRPr="00057A1A">
        <w:rPr>
          <w:rFonts w:ascii="Arial" w:hAnsi="Arial" w:cs="Arial"/>
          <w:sz w:val="24"/>
          <w:szCs w:val="24"/>
        </w:rPr>
        <w:t xml:space="preserve">09), </w:t>
      </w:r>
      <w:r w:rsidR="00116AF7" w:rsidRPr="00057A1A">
        <w:rPr>
          <w:rFonts w:ascii="Arial" w:hAnsi="Arial" w:cs="Arial"/>
          <w:sz w:val="24"/>
          <w:szCs w:val="24"/>
        </w:rPr>
        <w:t>IHG has significantly invested in digital transformation to enhance guest experiences and operational efficiency. The rollout of IHG Concerto, a comprehensive cloud-based platform, is a key initiative. This platform integrates various systems, including reservations, revenue management, and guest loyalty programs, providing a seamless experience for both guests and employees.</w:t>
      </w:r>
    </w:p>
    <w:p w14:paraId="3E115719" w14:textId="6264FD40" w:rsidR="005D1DD4" w:rsidRPr="00057A1A" w:rsidRDefault="005D1DD4" w:rsidP="00057A1A">
      <w:pPr>
        <w:spacing w:line="480" w:lineRule="auto"/>
        <w:rPr>
          <w:rFonts w:ascii="Arial" w:hAnsi="Arial" w:cs="Arial"/>
          <w:sz w:val="24"/>
          <w:szCs w:val="24"/>
        </w:rPr>
      </w:pPr>
      <w:r w:rsidRPr="00057A1A">
        <w:rPr>
          <w:rFonts w:ascii="Arial" w:hAnsi="Arial" w:cs="Arial"/>
          <w:noProof/>
          <w:sz w:val="24"/>
          <w:szCs w:val="24"/>
        </w:rPr>
        <w:drawing>
          <wp:inline distT="0" distB="0" distL="0" distR="0" wp14:anchorId="323F2AD2" wp14:editId="24C44E8B">
            <wp:extent cx="5731510" cy="2346960"/>
            <wp:effectExtent l="0" t="0" r="2540" b="0"/>
            <wp:docPr id="856536385" name="Picture 3"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36385" name="Picture 3" descr="A close-up of a computer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46960"/>
                    </a:xfrm>
                    <a:prstGeom prst="rect">
                      <a:avLst/>
                    </a:prstGeom>
                    <a:noFill/>
                    <a:ln>
                      <a:noFill/>
                    </a:ln>
                  </pic:spPr>
                </pic:pic>
              </a:graphicData>
            </a:graphic>
          </wp:inline>
        </w:drawing>
      </w:r>
    </w:p>
    <w:p w14:paraId="5FF33447" w14:textId="66F53A87" w:rsidR="005D1DD4" w:rsidRDefault="005D1DD4" w:rsidP="00057A1A">
      <w:pPr>
        <w:spacing w:line="480" w:lineRule="auto"/>
        <w:rPr>
          <w:rFonts w:ascii="Arial" w:hAnsi="Arial" w:cs="Arial"/>
          <w:i/>
          <w:iCs/>
          <w:sz w:val="24"/>
          <w:szCs w:val="24"/>
        </w:rPr>
      </w:pPr>
      <w:r w:rsidRPr="00057A1A">
        <w:rPr>
          <w:rFonts w:ascii="Arial" w:hAnsi="Arial" w:cs="Arial"/>
          <w:i/>
          <w:iCs/>
          <w:sz w:val="24"/>
          <w:szCs w:val="24"/>
        </w:rPr>
        <w:t>Source: Gerard</w:t>
      </w:r>
      <w:r w:rsidR="00253354" w:rsidRPr="00057A1A">
        <w:rPr>
          <w:rFonts w:ascii="Arial" w:hAnsi="Arial" w:cs="Arial"/>
          <w:i/>
          <w:iCs/>
          <w:sz w:val="24"/>
          <w:szCs w:val="24"/>
        </w:rPr>
        <w:t>w</w:t>
      </w:r>
      <w:r w:rsidRPr="00057A1A">
        <w:rPr>
          <w:rFonts w:ascii="Arial" w:hAnsi="Arial" w:cs="Arial"/>
          <w:i/>
          <w:iCs/>
          <w:sz w:val="24"/>
          <w:szCs w:val="24"/>
        </w:rPr>
        <w:t>illis</w:t>
      </w:r>
      <w:r w:rsidR="00253354" w:rsidRPr="00057A1A">
        <w:rPr>
          <w:rFonts w:ascii="Arial" w:hAnsi="Arial" w:cs="Arial"/>
          <w:i/>
          <w:iCs/>
          <w:sz w:val="24"/>
          <w:szCs w:val="24"/>
        </w:rPr>
        <w:t>.com</w:t>
      </w:r>
      <w:r w:rsidR="004A3308" w:rsidRPr="00057A1A">
        <w:rPr>
          <w:rFonts w:ascii="Arial" w:hAnsi="Arial" w:cs="Arial"/>
          <w:i/>
          <w:iCs/>
          <w:sz w:val="24"/>
          <w:szCs w:val="24"/>
        </w:rPr>
        <w:t xml:space="preserve"> (2024)</w:t>
      </w:r>
    </w:p>
    <w:p w14:paraId="19704D80" w14:textId="77777777" w:rsidR="009A116B" w:rsidRPr="00057A1A" w:rsidRDefault="009A116B" w:rsidP="00057A1A">
      <w:pPr>
        <w:spacing w:line="480" w:lineRule="auto"/>
        <w:rPr>
          <w:rFonts w:ascii="Arial" w:hAnsi="Arial" w:cs="Arial"/>
          <w:i/>
          <w:iCs/>
          <w:sz w:val="24"/>
          <w:szCs w:val="24"/>
        </w:rPr>
      </w:pPr>
    </w:p>
    <w:p w14:paraId="4171360A" w14:textId="77777777" w:rsidR="00116AF7" w:rsidRPr="00057A1A" w:rsidRDefault="00116AF7" w:rsidP="00057A1A">
      <w:pPr>
        <w:pStyle w:val="Heading2"/>
        <w:spacing w:line="480" w:lineRule="auto"/>
        <w:rPr>
          <w:rFonts w:ascii="Arial" w:hAnsi="Arial" w:cs="Arial"/>
          <w:sz w:val="24"/>
          <w:szCs w:val="24"/>
        </w:rPr>
      </w:pPr>
      <w:bookmarkStart w:id="21" w:name="_Toc167716402"/>
      <w:r w:rsidRPr="00057A1A">
        <w:rPr>
          <w:rFonts w:ascii="Arial" w:hAnsi="Arial" w:cs="Arial"/>
          <w:sz w:val="24"/>
          <w:szCs w:val="24"/>
        </w:rPr>
        <w:lastRenderedPageBreak/>
        <w:t>5.3 Operational Efficiency Programs</w:t>
      </w:r>
      <w:bookmarkEnd w:id="21"/>
    </w:p>
    <w:p w14:paraId="4FC8A016" w14:textId="3C386C4F" w:rsidR="00116AF7" w:rsidRPr="00057A1A" w:rsidRDefault="00301C57" w:rsidP="00057A1A">
      <w:pPr>
        <w:spacing w:line="480" w:lineRule="auto"/>
        <w:rPr>
          <w:rFonts w:ascii="Arial" w:hAnsi="Arial" w:cs="Arial"/>
          <w:sz w:val="24"/>
          <w:szCs w:val="24"/>
        </w:rPr>
      </w:pPr>
      <w:r w:rsidRPr="00057A1A">
        <w:rPr>
          <w:rFonts w:ascii="Arial" w:hAnsi="Arial" w:cs="Arial"/>
          <w:sz w:val="24"/>
          <w:szCs w:val="24"/>
        </w:rPr>
        <w:t>As per IHG (2021), o</w:t>
      </w:r>
      <w:r w:rsidR="00116AF7" w:rsidRPr="00057A1A">
        <w:rPr>
          <w:rFonts w:ascii="Arial" w:hAnsi="Arial" w:cs="Arial"/>
          <w:sz w:val="24"/>
          <w:szCs w:val="24"/>
        </w:rPr>
        <w:t>perational efficiency programs have been implemented to streamline processes, reduce costs, and improve service delivery. These programs focus on optimizing resource utilization, enhancing productivity, and driving consistency across operations.</w:t>
      </w:r>
    </w:p>
    <w:p w14:paraId="5EB258A3" w14:textId="77777777" w:rsidR="00116AF7" w:rsidRPr="00057A1A" w:rsidRDefault="00116AF7" w:rsidP="00057A1A">
      <w:pPr>
        <w:pStyle w:val="Heading2"/>
        <w:spacing w:line="480" w:lineRule="auto"/>
        <w:rPr>
          <w:rFonts w:ascii="Arial" w:hAnsi="Arial" w:cs="Arial"/>
          <w:sz w:val="24"/>
          <w:szCs w:val="24"/>
        </w:rPr>
      </w:pPr>
      <w:bookmarkStart w:id="22" w:name="_Toc167716403"/>
      <w:r w:rsidRPr="00057A1A">
        <w:rPr>
          <w:rFonts w:ascii="Arial" w:hAnsi="Arial" w:cs="Arial"/>
          <w:sz w:val="24"/>
          <w:szCs w:val="24"/>
        </w:rPr>
        <w:t>5.4 Sustainability Initiatives</w:t>
      </w:r>
      <w:bookmarkEnd w:id="22"/>
    </w:p>
    <w:p w14:paraId="641F7847" w14:textId="2310917B" w:rsidR="00585BA6" w:rsidRDefault="000A2F97" w:rsidP="00057A1A">
      <w:pPr>
        <w:spacing w:line="480" w:lineRule="auto"/>
        <w:rPr>
          <w:rFonts w:ascii="Arial" w:hAnsi="Arial" w:cs="Arial"/>
          <w:sz w:val="24"/>
          <w:szCs w:val="24"/>
        </w:rPr>
      </w:pPr>
      <w:r w:rsidRPr="00057A1A">
        <w:rPr>
          <w:rFonts w:ascii="Arial" w:hAnsi="Arial" w:cs="Arial"/>
          <w:sz w:val="24"/>
          <w:szCs w:val="24"/>
        </w:rPr>
        <w:t xml:space="preserve">As per </w:t>
      </w:r>
      <w:r w:rsidR="00116AF7" w:rsidRPr="00057A1A">
        <w:rPr>
          <w:rFonts w:ascii="Arial" w:hAnsi="Arial" w:cs="Arial"/>
          <w:sz w:val="24"/>
          <w:szCs w:val="24"/>
        </w:rPr>
        <w:t xml:space="preserve">IHG </w:t>
      </w:r>
      <w:r w:rsidRPr="00057A1A">
        <w:rPr>
          <w:rFonts w:ascii="Arial" w:hAnsi="Arial" w:cs="Arial"/>
          <w:sz w:val="24"/>
          <w:szCs w:val="24"/>
        </w:rPr>
        <w:t>(2024)</w:t>
      </w:r>
      <w:r w:rsidR="00453F5C" w:rsidRPr="00057A1A">
        <w:rPr>
          <w:rFonts w:ascii="Arial" w:hAnsi="Arial" w:cs="Arial"/>
          <w:sz w:val="24"/>
          <w:szCs w:val="24"/>
        </w:rPr>
        <w:t xml:space="preserve">, the group </w:t>
      </w:r>
      <w:r w:rsidR="00116AF7" w:rsidRPr="00057A1A">
        <w:rPr>
          <w:rFonts w:ascii="Arial" w:hAnsi="Arial" w:cs="Arial"/>
          <w:sz w:val="24"/>
          <w:szCs w:val="24"/>
        </w:rPr>
        <w:t>has intensified its focus on sustainability through initiatives such as the IHG Green Engage system, which helps hotels manage their environmental impact. The company has set ambitious targets for reducing carbon emissions, water usage, and waste, aligning with global sustainability goals.</w:t>
      </w:r>
    </w:p>
    <w:p w14:paraId="3586FF96" w14:textId="77777777" w:rsidR="00FE0D9A" w:rsidRDefault="00FE0D9A" w:rsidP="00057A1A">
      <w:pPr>
        <w:spacing w:line="480" w:lineRule="auto"/>
        <w:rPr>
          <w:rFonts w:ascii="Arial" w:hAnsi="Arial" w:cs="Arial"/>
          <w:sz w:val="24"/>
          <w:szCs w:val="24"/>
        </w:rPr>
      </w:pPr>
    </w:p>
    <w:p w14:paraId="289C9E8F" w14:textId="77777777" w:rsidR="00FE0D9A" w:rsidRPr="00057A1A" w:rsidRDefault="00FE0D9A" w:rsidP="00057A1A">
      <w:pPr>
        <w:spacing w:line="480" w:lineRule="auto"/>
        <w:rPr>
          <w:rFonts w:ascii="Arial" w:hAnsi="Arial" w:cs="Arial"/>
          <w:sz w:val="24"/>
          <w:szCs w:val="24"/>
        </w:rPr>
      </w:pPr>
    </w:p>
    <w:p w14:paraId="2022C7C5" w14:textId="63FBA452" w:rsidR="00C81DE9" w:rsidRPr="00057A1A" w:rsidRDefault="00CE67B4" w:rsidP="00057A1A">
      <w:pPr>
        <w:spacing w:line="480" w:lineRule="auto"/>
        <w:jc w:val="center"/>
        <w:rPr>
          <w:rFonts w:ascii="Arial" w:hAnsi="Arial" w:cs="Arial"/>
          <w:sz w:val="24"/>
          <w:szCs w:val="24"/>
        </w:rPr>
      </w:pPr>
      <w:r w:rsidRPr="00057A1A">
        <w:rPr>
          <w:rFonts w:ascii="Arial" w:hAnsi="Arial" w:cs="Arial"/>
          <w:noProof/>
          <w:sz w:val="24"/>
          <w:szCs w:val="24"/>
        </w:rPr>
        <w:drawing>
          <wp:inline distT="0" distB="0" distL="0" distR="0" wp14:anchorId="1F729B42" wp14:editId="49644408">
            <wp:extent cx="3765127" cy="2198203"/>
            <wp:effectExtent l="0" t="0" r="6985" b="0"/>
            <wp:docPr id="1346776026" name="Picture 5" descr="IHG Green Engage - Camp Digital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HG Green Engage - Camp Digital | PPT"/>
                    <pic:cNvPicPr>
                      <a:picLocks noChangeAspect="1" noChangeArrowheads="1"/>
                    </pic:cNvPicPr>
                  </pic:nvPicPr>
                  <pic:blipFill rotWithShape="1">
                    <a:blip r:embed="rId13">
                      <a:extLst>
                        <a:ext uri="{28A0092B-C50C-407E-A947-70E740481C1C}">
                          <a14:useLocalDpi xmlns:a14="http://schemas.microsoft.com/office/drawing/2010/main" val="0"/>
                        </a:ext>
                      </a:extLst>
                    </a:blip>
                    <a:srcRect t="22156"/>
                    <a:stretch/>
                  </pic:blipFill>
                  <pic:spPr bwMode="auto">
                    <a:xfrm>
                      <a:off x="0" y="0"/>
                      <a:ext cx="3772655" cy="2202598"/>
                    </a:xfrm>
                    <a:prstGeom prst="rect">
                      <a:avLst/>
                    </a:prstGeom>
                    <a:noFill/>
                    <a:ln>
                      <a:noFill/>
                    </a:ln>
                    <a:extLst>
                      <a:ext uri="{53640926-AAD7-44D8-BBD7-CCE9431645EC}">
                        <a14:shadowObscured xmlns:a14="http://schemas.microsoft.com/office/drawing/2010/main"/>
                      </a:ext>
                    </a:extLst>
                  </pic:spPr>
                </pic:pic>
              </a:graphicData>
            </a:graphic>
          </wp:inline>
        </w:drawing>
      </w:r>
    </w:p>
    <w:p w14:paraId="5830D2D5" w14:textId="10147F4F" w:rsidR="00CE67B4" w:rsidRDefault="00CE67B4" w:rsidP="00057A1A">
      <w:pPr>
        <w:spacing w:line="480" w:lineRule="auto"/>
        <w:jc w:val="center"/>
        <w:rPr>
          <w:rFonts w:ascii="Arial" w:hAnsi="Arial" w:cs="Arial"/>
          <w:i/>
          <w:iCs/>
          <w:sz w:val="24"/>
          <w:szCs w:val="24"/>
        </w:rPr>
      </w:pPr>
      <w:r w:rsidRPr="00057A1A">
        <w:rPr>
          <w:rFonts w:ascii="Arial" w:hAnsi="Arial" w:cs="Arial"/>
          <w:i/>
          <w:iCs/>
          <w:sz w:val="24"/>
          <w:szCs w:val="24"/>
        </w:rPr>
        <w:t xml:space="preserve">Source: </w:t>
      </w:r>
      <w:r w:rsidR="00734C89" w:rsidRPr="00057A1A">
        <w:rPr>
          <w:rFonts w:ascii="Arial" w:hAnsi="Arial" w:cs="Arial"/>
          <w:i/>
          <w:iCs/>
          <w:sz w:val="24"/>
          <w:szCs w:val="24"/>
        </w:rPr>
        <w:t>Gomm, S. and Wissink, S</w:t>
      </w:r>
      <w:r w:rsidR="004A3308" w:rsidRPr="00057A1A">
        <w:rPr>
          <w:rFonts w:ascii="Arial" w:hAnsi="Arial" w:cs="Arial"/>
          <w:i/>
          <w:iCs/>
          <w:sz w:val="24"/>
          <w:szCs w:val="24"/>
        </w:rPr>
        <w:t>.</w:t>
      </w:r>
      <w:r w:rsidR="00734C89" w:rsidRPr="00057A1A">
        <w:rPr>
          <w:rFonts w:ascii="Arial" w:hAnsi="Arial" w:cs="Arial"/>
          <w:i/>
          <w:iCs/>
          <w:sz w:val="24"/>
          <w:szCs w:val="24"/>
        </w:rPr>
        <w:t xml:space="preserve"> (2011)</w:t>
      </w:r>
    </w:p>
    <w:p w14:paraId="411D12F9" w14:textId="77777777" w:rsidR="00FE0D9A" w:rsidRDefault="00FE0D9A" w:rsidP="00057A1A">
      <w:pPr>
        <w:spacing w:line="480" w:lineRule="auto"/>
        <w:jc w:val="center"/>
        <w:rPr>
          <w:rFonts w:ascii="Arial" w:hAnsi="Arial" w:cs="Arial"/>
          <w:i/>
          <w:iCs/>
          <w:sz w:val="24"/>
          <w:szCs w:val="24"/>
        </w:rPr>
      </w:pPr>
    </w:p>
    <w:p w14:paraId="298982F3" w14:textId="77777777" w:rsidR="00FE0D9A" w:rsidRDefault="00FE0D9A" w:rsidP="00057A1A">
      <w:pPr>
        <w:spacing w:line="480" w:lineRule="auto"/>
        <w:jc w:val="center"/>
        <w:rPr>
          <w:rFonts w:ascii="Arial" w:hAnsi="Arial" w:cs="Arial"/>
          <w:i/>
          <w:iCs/>
          <w:sz w:val="24"/>
          <w:szCs w:val="24"/>
        </w:rPr>
      </w:pPr>
    </w:p>
    <w:p w14:paraId="2A42577B" w14:textId="77777777" w:rsidR="00FE0D9A" w:rsidRPr="00057A1A" w:rsidRDefault="00FE0D9A" w:rsidP="00057A1A">
      <w:pPr>
        <w:spacing w:line="480" w:lineRule="auto"/>
        <w:jc w:val="center"/>
        <w:rPr>
          <w:rFonts w:ascii="Arial" w:hAnsi="Arial" w:cs="Arial"/>
          <w:i/>
          <w:iCs/>
          <w:sz w:val="24"/>
          <w:szCs w:val="24"/>
        </w:rPr>
      </w:pPr>
    </w:p>
    <w:p w14:paraId="5175E072" w14:textId="77777777" w:rsidR="005A41DA" w:rsidRPr="00057A1A" w:rsidRDefault="005A41DA" w:rsidP="00057A1A">
      <w:pPr>
        <w:pStyle w:val="Heading1"/>
        <w:spacing w:line="480" w:lineRule="auto"/>
        <w:rPr>
          <w:rFonts w:ascii="Arial" w:hAnsi="Arial" w:cs="Arial"/>
          <w:sz w:val="24"/>
          <w:szCs w:val="24"/>
        </w:rPr>
      </w:pPr>
      <w:bookmarkStart w:id="23" w:name="_Toc167716404"/>
      <w:r w:rsidRPr="00057A1A">
        <w:rPr>
          <w:rFonts w:ascii="Arial" w:hAnsi="Arial" w:cs="Arial"/>
          <w:sz w:val="24"/>
          <w:szCs w:val="24"/>
        </w:rPr>
        <w:lastRenderedPageBreak/>
        <w:t>6. Impact of Change Initiatives</w:t>
      </w:r>
      <w:bookmarkEnd w:id="23"/>
    </w:p>
    <w:p w14:paraId="32305BB1" w14:textId="77777777" w:rsidR="005A41DA" w:rsidRPr="00057A1A" w:rsidRDefault="005A41DA" w:rsidP="00057A1A">
      <w:pPr>
        <w:pStyle w:val="Heading2"/>
        <w:spacing w:line="480" w:lineRule="auto"/>
        <w:rPr>
          <w:rFonts w:ascii="Arial" w:hAnsi="Arial" w:cs="Arial"/>
          <w:sz w:val="24"/>
          <w:szCs w:val="24"/>
        </w:rPr>
      </w:pPr>
      <w:bookmarkStart w:id="24" w:name="_Toc167716405"/>
      <w:r w:rsidRPr="00057A1A">
        <w:rPr>
          <w:rFonts w:ascii="Arial" w:hAnsi="Arial" w:cs="Arial"/>
          <w:sz w:val="24"/>
          <w:szCs w:val="24"/>
        </w:rPr>
        <w:t>6.1 Positive Outcomes</w:t>
      </w:r>
      <w:bookmarkEnd w:id="24"/>
    </w:p>
    <w:p w14:paraId="506D6DC2" w14:textId="083CC4C9" w:rsidR="005A41DA" w:rsidRPr="00057A1A" w:rsidRDefault="00992409" w:rsidP="00057A1A">
      <w:pPr>
        <w:spacing w:line="480" w:lineRule="auto"/>
        <w:rPr>
          <w:rFonts w:ascii="Arial" w:hAnsi="Arial" w:cs="Arial"/>
          <w:sz w:val="24"/>
          <w:szCs w:val="24"/>
        </w:rPr>
      </w:pPr>
      <w:r w:rsidRPr="00057A1A">
        <w:rPr>
          <w:rFonts w:ascii="Arial" w:hAnsi="Arial" w:cs="Arial"/>
          <w:sz w:val="24"/>
          <w:szCs w:val="24"/>
        </w:rPr>
        <w:t>According to Gill (2024</w:t>
      </w:r>
      <w:r w:rsidR="00E567CC" w:rsidRPr="00057A1A">
        <w:rPr>
          <w:rFonts w:ascii="Arial" w:hAnsi="Arial" w:cs="Arial"/>
          <w:sz w:val="24"/>
          <w:szCs w:val="24"/>
        </w:rPr>
        <w:t xml:space="preserve">), IHG Development (2024) and </w:t>
      </w:r>
      <w:r w:rsidR="009A0852" w:rsidRPr="00057A1A">
        <w:rPr>
          <w:rFonts w:ascii="Arial" w:hAnsi="Arial" w:cs="Arial"/>
          <w:sz w:val="24"/>
          <w:szCs w:val="24"/>
        </w:rPr>
        <w:t>Hertzfeld (2024)</w:t>
      </w:r>
      <w:r w:rsidRPr="00057A1A">
        <w:rPr>
          <w:rFonts w:ascii="Arial" w:hAnsi="Arial" w:cs="Arial"/>
          <w:sz w:val="24"/>
          <w:szCs w:val="24"/>
        </w:rPr>
        <w:t>, s</w:t>
      </w:r>
      <w:r w:rsidR="005A41DA" w:rsidRPr="00057A1A">
        <w:rPr>
          <w:rFonts w:ascii="Arial" w:hAnsi="Arial" w:cs="Arial"/>
          <w:sz w:val="24"/>
          <w:szCs w:val="24"/>
        </w:rPr>
        <w:t>everal change initiatives have yielded positive outcomes:</w:t>
      </w:r>
    </w:p>
    <w:p w14:paraId="11189188" w14:textId="76823ACC" w:rsidR="005A41DA" w:rsidRPr="00057A1A" w:rsidRDefault="005A41DA" w:rsidP="00057A1A">
      <w:pPr>
        <w:pStyle w:val="ListParagraph"/>
        <w:numPr>
          <w:ilvl w:val="0"/>
          <w:numId w:val="28"/>
        </w:numPr>
        <w:spacing w:line="480" w:lineRule="auto"/>
        <w:rPr>
          <w:rFonts w:ascii="Arial" w:hAnsi="Arial" w:cs="Arial"/>
          <w:sz w:val="24"/>
          <w:szCs w:val="24"/>
        </w:rPr>
      </w:pPr>
      <w:r w:rsidRPr="00057A1A">
        <w:rPr>
          <w:rFonts w:ascii="Arial" w:hAnsi="Arial" w:cs="Arial"/>
          <w:sz w:val="24"/>
          <w:szCs w:val="24"/>
        </w:rPr>
        <w:t xml:space="preserve">Revenue </w:t>
      </w:r>
      <w:r w:rsidR="004A3308" w:rsidRPr="00057A1A">
        <w:rPr>
          <w:rFonts w:ascii="Arial" w:hAnsi="Arial" w:cs="Arial"/>
          <w:sz w:val="24"/>
          <w:szCs w:val="24"/>
        </w:rPr>
        <w:t>g</w:t>
      </w:r>
      <w:r w:rsidRPr="00057A1A">
        <w:rPr>
          <w:rFonts w:ascii="Arial" w:hAnsi="Arial" w:cs="Arial"/>
          <w:sz w:val="24"/>
          <w:szCs w:val="24"/>
        </w:rPr>
        <w:t>rowth: Portfolio optimization and market expansion have contributed to revenue growth.</w:t>
      </w:r>
    </w:p>
    <w:p w14:paraId="7693D104" w14:textId="08750D51" w:rsidR="005A41DA" w:rsidRPr="00057A1A" w:rsidRDefault="005A41DA" w:rsidP="00057A1A">
      <w:pPr>
        <w:pStyle w:val="ListParagraph"/>
        <w:numPr>
          <w:ilvl w:val="0"/>
          <w:numId w:val="28"/>
        </w:numPr>
        <w:spacing w:line="480" w:lineRule="auto"/>
        <w:rPr>
          <w:rFonts w:ascii="Arial" w:hAnsi="Arial" w:cs="Arial"/>
          <w:sz w:val="24"/>
          <w:szCs w:val="24"/>
        </w:rPr>
      </w:pPr>
      <w:r w:rsidRPr="00057A1A">
        <w:rPr>
          <w:rFonts w:ascii="Arial" w:hAnsi="Arial" w:cs="Arial"/>
          <w:sz w:val="24"/>
          <w:szCs w:val="24"/>
        </w:rPr>
        <w:t xml:space="preserve">Enhanced </w:t>
      </w:r>
      <w:r w:rsidR="004A3308" w:rsidRPr="00057A1A">
        <w:rPr>
          <w:rFonts w:ascii="Arial" w:hAnsi="Arial" w:cs="Arial"/>
          <w:sz w:val="24"/>
          <w:szCs w:val="24"/>
        </w:rPr>
        <w:t>c</w:t>
      </w:r>
      <w:r w:rsidRPr="00057A1A">
        <w:rPr>
          <w:rFonts w:ascii="Arial" w:hAnsi="Arial" w:cs="Arial"/>
          <w:sz w:val="24"/>
          <w:szCs w:val="24"/>
        </w:rPr>
        <w:t xml:space="preserve">ustomer </w:t>
      </w:r>
      <w:r w:rsidR="004A3308" w:rsidRPr="00057A1A">
        <w:rPr>
          <w:rFonts w:ascii="Arial" w:hAnsi="Arial" w:cs="Arial"/>
          <w:sz w:val="24"/>
          <w:szCs w:val="24"/>
        </w:rPr>
        <w:t>s</w:t>
      </w:r>
      <w:r w:rsidRPr="00057A1A">
        <w:rPr>
          <w:rFonts w:ascii="Arial" w:hAnsi="Arial" w:cs="Arial"/>
          <w:sz w:val="24"/>
          <w:szCs w:val="24"/>
        </w:rPr>
        <w:t>atisfaction: Digital transformation initiatives have improved guest experiences, driving customer satisfaction and loyalty.</w:t>
      </w:r>
    </w:p>
    <w:p w14:paraId="1FC672A7" w14:textId="6428E636" w:rsidR="005A41DA" w:rsidRPr="00057A1A" w:rsidRDefault="005A41DA" w:rsidP="00057A1A">
      <w:pPr>
        <w:pStyle w:val="ListParagraph"/>
        <w:numPr>
          <w:ilvl w:val="0"/>
          <w:numId w:val="28"/>
        </w:numPr>
        <w:spacing w:line="480" w:lineRule="auto"/>
        <w:rPr>
          <w:rFonts w:ascii="Arial" w:hAnsi="Arial" w:cs="Arial"/>
          <w:sz w:val="24"/>
          <w:szCs w:val="24"/>
        </w:rPr>
      </w:pPr>
      <w:r w:rsidRPr="00057A1A">
        <w:rPr>
          <w:rFonts w:ascii="Arial" w:hAnsi="Arial" w:cs="Arial"/>
          <w:sz w:val="24"/>
          <w:szCs w:val="24"/>
        </w:rPr>
        <w:t xml:space="preserve">Operational </w:t>
      </w:r>
      <w:r w:rsidR="004A3308" w:rsidRPr="00057A1A">
        <w:rPr>
          <w:rFonts w:ascii="Arial" w:hAnsi="Arial" w:cs="Arial"/>
          <w:sz w:val="24"/>
          <w:szCs w:val="24"/>
        </w:rPr>
        <w:t>e</w:t>
      </w:r>
      <w:r w:rsidRPr="00057A1A">
        <w:rPr>
          <w:rFonts w:ascii="Arial" w:hAnsi="Arial" w:cs="Arial"/>
          <w:sz w:val="24"/>
          <w:szCs w:val="24"/>
        </w:rPr>
        <w:t>fficiency: Efficiency programs have resulted in cost savings and improved service consistency.</w:t>
      </w:r>
    </w:p>
    <w:p w14:paraId="1B292F3C" w14:textId="059F5A2D" w:rsidR="005A41DA" w:rsidRPr="00057A1A" w:rsidRDefault="005A41DA" w:rsidP="00057A1A">
      <w:pPr>
        <w:pStyle w:val="Heading2"/>
        <w:spacing w:line="480" w:lineRule="auto"/>
        <w:rPr>
          <w:rFonts w:ascii="Arial" w:hAnsi="Arial" w:cs="Arial"/>
          <w:sz w:val="24"/>
          <w:szCs w:val="24"/>
        </w:rPr>
      </w:pPr>
      <w:bookmarkStart w:id="25" w:name="_Toc167716406"/>
      <w:r w:rsidRPr="00057A1A">
        <w:rPr>
          <w:rFonts w:ascii="Arial" w:hAnsi="Arial" w:cs="Arial"/>
          <w:sz w:val="24"/>
          <w:szCs w:val="24"/>
        </w:rPr>
        <w:t>6.2 Challenges and Resistance</w:t>
      </w:r>
      <w:bookmarkEnd w:id="25"/>
      <w:r w:rsidR="00A84613" w:rsidRPr="00057A1A">
        <w:rPr>
          <w:rFonts w:ascii="Arial" w:hAnsi="Arial" w:cs="Arial"/>
          <w:sz w:val="24"/>
          <w:szCs w:val="24"/>
        </w:rPr>
        <w:t xml:space="preserve"> </w:t>
      </w:r>
    </w:p>
    <w:p w14:paraId="7A2176BD" w14:textId="6B0F03A6" w:rsidR="005A41DA" w:rsidRPr="00057A1A" w:rsidRDefault="005A41DA" w:rsidP="00057A1A">
      <w:pPr>
        <w:spacing w:line="480" w:lineRule="auto"/>
        <w:rPr>
          <w:rFonts w:ascii="Arial" w:hAnsi="Arial" w:cs="Arial"/>
          <w:sz w:val="24"/>
          <w:szCs w:val="24"/>
        </w:rPr>
      </w:pPr>
      <w:r w:rsidRPr="00057A1A">
        <w:rPr>
          <w:rFonts w:ascii="Arial" w:hAnsi="Arial" w:cs="Arial"/>
          <w:sz w:val="24"/>
          <w:szCs w:val="24"/>
        </w:rPr>
        <w:t>However, certain initiatives have faced challenges:</w:t>
      </w:r>
      <w:r w:rsidR="00C22283" w:rsidRPr="00057A1A">
        <w:rPr>
          <w:rFonts w:ascii="Arial" w:hAnsi="Arial" w:cs="Arial"/>
          <w:sz w:val="24"/>
          <w:szCs w:val="24"/>
        </w:rPr>
        <w:t xml:space="preserve"> </w:t>
      </w:r>
    </w:p>
    <w:p w14:paraId="70D53654" w14:textId="2D4C6C93" w:rsidR="005A41DA" w:rsidRPr="00057A1A" w:rsidRDefault="005A41DA" w:rsidP="00057A1A">
      <w:pPr>
        <w:pStyle w:val="ListParagraph"/>
        <w:numPr>
          <w:ilvl w:val="0"/>
          <w:numId w:val="29"/>
        </w:numPr>
        <w:spacing w:line="480" w:lineRule="auto"/>
        <w:rPr>
          <w:rFonts w:ascii="Arial" w:hAnsi="Arial" w:cs="Arial"/>
          <w:sz w:val="24"/>
          <w:szCs w:val="24"/>
        </w:rPr>
      </w:pPr>
      <w:r w:rsidRPr="00057A1A">
        <w:rPr>
          <w:rFonts w:ascii="Arial" w:hAnsi="Arial" w:cs="Arial"/>
          <w:sz w:val="24"/>
          <w:szCs w:val="24"/>
        </w:rPr>
        <w:t xml:space="preserve">Implementation </w:t>
      </w:r>
      <w:r w:rsidR="004A3308" w:rsidRPr="00057A1A">
        <w:rPr>
          <w:rFonts w:ascii="Arial" w:hAnsi="Arial" w:cs="Arial"/>
          <w:sz w:val="24"/>
          <w:szCs w:val="24"/>
        </w:rPr>
        <w:t>c</w:t>
      </w:r>
      <w:r w:rsidRPr="00057A1A">
        <w:rPr>
          <w:rFonts w:ascii="Arial" w:hAnsi="Arial" w:cs="Arial"/>
          <w:sz w:val="24"/>
          <w:szCs w:val="24"/>
        </w:rPr>
        <w:t>hallenges: Rolling out new technology platforms can encounter resistance from franchisees and operational disruptions, impacting overall performance.</w:t>
      </w:r>
    </w:p>
    <w:p w14:paraId="3E923684" w14:textId="3443AC70" w:rsidR="005A41DA" w:rsidRPr="00057A1A" w:rsidRDefault="005A41DA" w:rsidP="00057A1A">
      <w:pPr>
        <w:pStyle w:val="ListParagraph"/>
        <w:numPr>
          <w:ilvl w:val="0"/>
          <w:numId w:val="29"/>
        </w:numPr>
        <w:spacing w:line="480" w:lineRule="auto"/>
        <w:rPr>
          <w:rFonts w:ascii="Arial" w:hAnsi="Arial" w:cs="Arial"/>
          <w:sz w:val="24"/>
          <w:szCs w:val="24"/>
        </w:rPr>
      </w:pPr>
      <w:r w:rsidRPr="00057A1A">
        <w:rPr>
          <w:rFonts w:ascii="Arial" w:hAnsi="Arial" w:cs="Arial"/>
          <w:sz w:val="24"/>
          <w:szCs w:val="24"/>
        </w:rPr>
        <w:t xml:space="preserve">Integration </w:t>
      </w:r>
      <w:r w:rsidR="004A3308" w:rsidRPr="00057A1A">
        <w:rPr>
          <w:rFonts w:ascii="Arial" w:hAnsi="Arial" w:cs="Arial"/>
          <w:sz w:val="24"/>
          <w:szCs w:val="24"/>
        </w:rPr>
        <w:t>i</w:t>
      </w:r>
      <w:r w:rsidRPr="00057A1A">
        <w:rPr>
          <w:rFonts w:ascii="Arial" w:hAnsi="Arial" w:cs="Arial"/>
          <w:sz w:val="24"/>
          <w:szCs w:val="24"/>
        </w:rPr>
        <w:t>ssues: Integrating acquisitions and aligning diverse brands under a unified strategy remains complex.</w:t>
      </w:r>
    </w:p>
    <w:p w14:paraId="481DBB74" w14:textId="2E14B275" w:rsidR="00AE7D21" w:rsidRDefault="005A41DA" w:rsidP="00057A1A">
      <w:pPr>
        <w:pStyle w:val="ListParagraph"/>
        <w:numPr>
          <w:ilvl w:val="0"/>
          <w:numId w:val="29"/>
        </w:numPr>
        <w:spacing w:line="480" w:lineRule="auto"/>
        <w:rPr>
          <w:rFonts w:ascii="Arial" w:hAnsi="Arial" w:cs="Arial"/>
          <w:sz w:val="24"/>
          <w:szCs w:val="24"/>
        </w:rPr>
      </w:pPr>
      <w:r w:rsidRPr="00057A1A">
        <w:rPr>
          <w:rFonts w:ascii="Arial" w:hAnsi="Arial" w:cs="Arial"/>
          <w:sz w:val="24"/>
          <w:szCs w:val="24"/>
        </w:rPr>
        <w:t xml:space="preserve">Employee </w:t>
      </w:r>
      <w:r w:rsidR="004A3308" w:rsidRPr="00057A1A">
        <w:rPr>
          <w:rFonts w:ascii="Arial" w:hAnsi="Arial" w:cs="Arial"/>
          <w:sz w:val="24"/>
          <w:szCs w:val="24"/>
        </w:rPr>
        <w:t>a</w:t>
      </w:r>
      <w:r w:rsidRPr="00057A1A">
        <w:rPr>
          <w:rFonts w:ascii="Arial" w:hAnsi="Arial" w:cs="Arial"/>
          <w:sz w:val="24"/>
          <w:szCs w:val="24"/>
        </w:rPr>
        <w:t>daptation:</w:t>
      </w:r>
      <w:r w:rsidR="003B0F08" w:rsidRPr="00057A1A">
        <w:rPr>
          <w:rFonts w:ascii="Arial" w:hAnsi="Arial" w:cs="Arial"/>
          <w:sz w:val="24"/>
          <w:szCs w:val="24"/>
        </w:rPr>
        <w:t xml:space="preserve"> </w:t>
      </w:r>
      <w:r w:rsidRPr="00057A1A">
        <w:rPr>
          <w:rFonts w:ascii="Arial" w:hAnsi="Arial" w:cs="Arial"/>
          <w:sz w:val="24"/>
          <w:szCs w:val="24"/>
        </w:rPr>
        <w:t>Ensuring employees adapt to new systems and processes requires significant training and change management efforts.</w:t>
      </w:r>
    </w:p>
    <w:p w14:paraId="71F5197E" w14:textId="77777777" w:rsidR="00FE0D9A" w:rsidRPr="00FE0D9A" w:rsidRDefault="00FE0D9A" w:rsidP="00FE0D9A">
      <w:pPr>
        <w:spacing w:line="480" w:lineRule="auto"/>
        <w:rPr>
          <w:rFonts w:ascii="Arial" w:hAnsi="Arial" w:cs="Arial"/>
          <w:sz w:val="24"/>
          <w:szCs w:val="24"/>
        </w:rPr>
      </w:pPr>
    </w:p>
    <w:p w14:paraId="5241B71C" w14:textId="77777777" w:rsidR="00AE7D21" w:rsidRPr="00057A1A" w:rsidRDefault="00AE7D21" w:rsidP="00057A1A">
      <w:pPr>
        <w:pStyle w:val="Heading1"/>
        <w:spacing w:line="480" w:lineRule="auto"/>
        <w:rPr>
          <w:rFonts w:ascii="Arial" w:hAnsi="Arial" w:cs="Arial"/>
          <w:sz w:val="24"/>
          <w:szCs w:val="24"/>
        </w:rPr>
      </w:pPr>
      <w:bookmarkStart w:id="26" w:name="_Toc167716407"/>
      <w:r w:rsidRPr="00057A1A">
        <w:rPr>
          <w:rFonts w:ascii="Arial" w:hAnsi="Arial" w:cs="Arial"/>
          <w:sz w:val="24"/>
          <w:szCs w:val="24"/>
        </w:rPr>
        <w:lastRenderedPageBreak/>
        <w:t>7. Strategic Direction</w:t>
      </w:r>
      <w:bookmarkEnd w:id="26"/>
    </w:p>
    <w:p w14:paraId="3E1A8A88" w14:textId="77777777" w:rsidR="00AE7D21" w:rsidRPr="00057A1A" w:rsidRDefault="00AE7D21" w:rsidP="00057A1A">
      <w:pPr>
        <w:pStyle w:val="Heading2"/>
        <w:spacing w:line="480" w:lineRule="auto"/>
        <w:rPr>
          <w:rFonts w:ascii="Arial" w:hAnsi="Arial" w:cs="Arial"/>
          <w:sz w:val="24"/>
          <w:szCs w:val="24"/>
        </w:rPr>
      </w:pPr>
      <w:bookmarkStart w:id="27" w:name="_Toc167716408"/>
      <w:r w:rsidRPr="00057A1A">
        <w:rPr>
          <w:rFonts w:ascii="Arial" w:hAnsi="Arial" w:cs="Arial"/>
          <w:sz w:val="24"/>
          <w:szCs w:val="24"/>
        </w:rPr>
        <w:t>7.1 Adapting to Industry Trends</w:t>
      </w:r>
      <w:bookmarkEnd w:id="27"/>
    </w:p>
    <w:p w14:paraId="37803617" w14:textId="1FF1D345" w:rsidR="00AE7D21" w:rsidRPr="00057A1A" w:rsidRDefault="009F3F03" w:rsidP="00057A1A">
      <w:pPr>
        <w:spacing w:line="480" w:lineRule="auto"/>
        <w:rPr>
          <w:rFonts w:ascii="Arial" w:hAnsi="Arial" w:cs="Arial"/>
          <w:sz w:val="24"/>
          <w:szCs w:val="24"/>
        </w:rPr>
      </w:pPr>
      <w:r w:rsidRPr="00057A1A">
        <w:rPr>
          <w:rFonts w:ascii="Arial" w:hAnsi="Arial" w:cs="Arial"/>
          <w:sz w:val="24"/>
          <w:szCs w:val="24"/>
        </w:rPr>
        <w:t xml:space="preserve">According to the Annual Report (2023), </w:t>
      </w:r>
      <w:r w:rsidR="00AE7D21" w:rsidRPr="00057A1A">
        <w:rPr>
          <w:rFonts w:ascii="Arial" w:hAnsi="Arial" w:cs="Arial"/>
          <w:sz w:val="24"/>
          <w:szCs w:val="24"/>
        </w:rPr>
        <w:t>IHG's strategic direction is influenced by emerging trends in the hospitality industry, including technological innovation, changing consumer preferences, and sustainability imperatives. The company is focused on several key strategic priorities:</w:t>
      </w:r>
    </w:p>
    <w:p w14:paraId="4CA7F030" w14:textId="77777777" w:rsidR="00AE7D21" w:rsidRPr="00057A1A" w:rsidRDefault="00AE7D21" w:rsidP="00057A1A">
      <w:pPr>
        <w:pStyle w:val="Heading2"/>
        <w:spacing w:line="480" w:lineRule="auto"/>
        <w:rPr>
          <w:rFonts w:ascii="Arial" w:hAnsi="Arial" w:cs="Arial"/>
          <w:sz w:val="24"/>
          <w:szCs w:val="24"/>
        </w:rPr>
      </w:pPr>
      <w:bookmarkStart w:id="28" w:name="_Toc167716409"/>
      <w:r w:rsidRPr="00057A1A">
        <w:rPr>
          <w:rFonts w:ascii="Arial" w:hAnsi="Arial" w:cs="Arial"/>
          <w:sz w:val="24"/>
          <w:szCs w:val="24"/>
        </w:rPr>
        <w:t>7.2 Technological Innovation</w:t>
      </w:r>
      <w:bookmarkEnd w:id="28"/>
    </w:p>
    <w:p w14:paraId="28E16F63" w14:textId="6C5757F7" w:rsidR="00AE7D21" w:rsidRPr="00057A1A" w:rsidRDefault="00AE7D21" w:rsidP="00057A1A">
      <w:pPr>
        <w:pStyle w:val="ListParagraph"/>
        <w:numPr>
          <w:ilvl w:val="0"/>
          <w:numId w:val="30"/>
        </w:numPr>
        <w:spacing w:line="480" w:lineRule="auto"/>
        <w:rPr>
          <w:rFonts w:ascii="Arial" w:hAnsi="Arial" w:cs="Arial"/>
          <w:sz w:val="24"/>
          <w:szCs w:val="24"/>
        </w:rPr>
      </w:pPr>
      <w:r w:rsidRPr="00057A1A">
        <w:rPr>
          <w:rFonts w:ascii="Arial" w:hAnsi="Arial" w:cs="Arial"/>
          <w:sz w:val="24"/>
          <w:szCs w:val="24"/>
        </w:rPr>
        <w:t>IHG is investing in digital capabilities to enhance operational efficiency, guest engagement, and personalized experiences. Initiatives include:</w:t>
      </w:r>
    </w:p>
    <w:p w14:paraId="6B7AEECC" w14:textId="77777777" w:rsidR="00AE7D21" w:rsidRPr="00057A1A" w:rsidRDefault="00AE7D21" w:rsidP="00057A1A">
      <w:pPr>
        <w:pStyle w:val="ListParagraph"/>
        <w:numPr>
          <w:ilvl w:val="0"/>
          <w:numId w:val="30"/>
        </w:numPr>
        <w:spacing w:line="480" w:lineRule="auto"/>
        <w:rPr>
          <w:rFonts w:ascii="Arial" w:hAnsi="Arial" w:cs="Arial"/>
          <w:sz w:val="24"/>
          <w:szCs w:val="24"/>
        </w:rPr>
      </w:pPr>
      <w:r w:rsidRPr="00057A1A">
        <w:rPr>
          <w:rFonts w:ascii="Arial" w:hAnsi="Arial" w:cs="Arial"/>
          <w:sz w:val="24"/>
          <w:szCs w:val="24"/>
        </w:rPr>
        <w:t>IHG Concerto: A comprehensive platform integrating various systems to streamline operations and enhance guest experiences.</w:t>
      </w:r>
    </w:p>
    <w:p w14:paraId="6627ED09" w14:textId="77777777" w:rsidR="00AE7D21" w:rsidRPr="00057A1A" w:rsidRDefault="00AE7D21" w:rsidP="00057A1A">
      <w:pPr>
        <w:pStyle w:val="ListParagraph"/>
        <w:numPr>
          <w:ilvl w:val="0"/>
          <w:numId w:val="30"/>
        </w:numPr>
        <w:spacing w:line="480" w:lineRule="auto"/>
        <w:rPr>
          <w:rFonts w:ascii="Arial" w:hAnsi="Arial" w:cs="Arial"/>
          <w:sz w:val="24"/>
          <w:szCs w:val="24"/>
        </w:rPr>
      </w:pPr>
      <w:r w:rsidRPr="00057A1A">
        <w:rPr>
          <w:rFonts w:ascii="Arial" w:hAnsi="Arial" w:cs="Arial"/>
          <w:sz w:val="24"/>
          <w:szCs w:val="24"/>
        </w:rPr>
        <w:t>Mobile Solutions: Expanding mobile capabilities for reservations, check-ins, and personalized services.</w:t>
      </w:r>
    </w:p>
    <w:p w14:paraId="24BD65E3" w14:textId="77777777" w:rsidR="00AE7D21" w:rsidRPr="00057A1A" w:rsidRDefault="00AE7D21" w:rsidP="00057A1A">
      <w:pPr>
        <w:pStyle w:val="ListParagraph"/>
        <w:numPr>
          <w:ilvl w:val="0"/>
          <w:numId w:val="30"/>
        </w:numPr>
        <w:spacing w:line="480" w:lineRule="auto"/>
        <w:rPr>
          <w:rFonts w:ascii="Arial" w:hAnsi="Arial" w:cs="Arial"/>
          <w:sz w:val="24"/>
          <w:szCs w:val="24"/>
        </w:rPr>
      </w:pPr>
      <w:r w:rsidRPr="00057A1A">
        <w:rPr>
          <w:rFonts w:ascii="Arial" w:hAnsi="Arial" w:cs="Arial"/>
          <w:sz w:val="24"/>
          <w:szCs w:val="24"/>
        </w:rPr>
        <w:t>Data Analytics: Leveraging data analytics to gain insights into customer preferences and optimize marketing strategies.</w:t>
      </w:r>
    </w:p>
    <w:p w14:paraId="10FA735C" w14:textId="77777777" w:rsidR="00AE7D21" w:rsidRPr="00057A1A" w:rsidRDefault="00AE7D21" w:rsidP="00057A1A">
      <w:pPr>
        <w:pStyle w:val="Heading2"/>
        <w:spacing w:line="480" w:lineRule="auto"/>
        <w:rPr>
          <w:rFonts w:ascii="Arial" w:hAnsi="Arial" w:cs="Arial"/>
          <w:sz w:val="24"/>
          <w:szCs w:val="24"/>
        </w:rPr>
      </w:pPr>
      <w:bookmarkStart w:id="29" w:name="_Toc167716410"/>
      <w:r w:rsidRPr="00057A1A">
        <w:rPr>
          <w:rFonts w:ascii="Arial" w:hAnsi="Arial" w:cs="Arial"/>
          <w:sz w:val="24"/>
          <w:szCs w:val="24"/>
        </w:rPr>
        <w:t>7.3 Market Expansion</w:t>
      </w:r>
      <w:bookmarkEnd w:id="29"/>
    </w:p>
    <w:p w14:paraId="6AF55DE5" w14:textId="154993D3" w:rsidR="00AE7D21" w:rsidRDefault="00424664" w:rsidP="00057A1A">
      <w:pPr>
        <w:spacing w:line="480" w:lineRule="auto"/>
        <w:rPr>
          <w:rFonts w:ascii="Arial" w:hAnsi="Arial" w:cs="Arial"/>
          <w:sz w:val="24"/>
          <w:szCs w:val="24"/>
        </w:rPr>
      </w:pPr>
      <w:r w:rsidRPr="00057A1A">
        <w:rPr>
          <w:rFonts w:ascii="Arial" w:hAnsi="Arial" w:cs="Arial"/>
          <w:sz w:val="24"/>
          <w:szCs w:val="24"/>
        </w:rPr>
        <w:t xml:space="preserve">As per IHG’s press release (2024) and </w:t>
      </w:r>
      <w:r w:rsidR="005E309F" w:rsidRPr="00057A1A">
        <w:rPr>
          <w:rFonts w:ascii="Arial" w:hAnsi="Arial" w:cs="Arial"/>
          <w:sz w:val="24"/>
          <w:szCs w:val="24"/>
        </w:rPr>
        <w:t>Hospitalitynet (2024), e</w:t>
      </w:r>
      <w:r w:rsidR="00AE7D21" w:rsidRPr="00057A1A">
        <w:rPr>
          <w:rFonts w:ascii="Arial" w:hAnsi="Arial" w:cs="Arial"/>
          <w:sz w:val="24"/>
          <w:szCs w:val="24"/>
        </w:rPr>
        <w:t>xpanding presence in high-growth markets, such as China and India, is a strategic priority for IHG. The company aims to capitalize on the increasing demand for hospitality services in these regions through targeted investments and partnerships.</w:t>
      </w:r>
    </w:p>
    <w:p w14:paraId="1B7F2D4F" w14:textId="77777777" w:rsidR="00FE0D9A" w:rsidRDefault="00FE0D9A" w:rsidP="00057A1A">
      <w:pPr>
        <w:spacing w:line="480" w:lineRule="auto"/>
        <w:rPr>
          <w:rFonts w:ascii="Arial" w:hAnsi="Arial" w:cs="Arial"/>
          <w:sz w:val="24"/>
          <w:szCs w:val="24"/>
        </w:rPr>
      </w:pPr>
    </w:p>
    <w:p w14:paraId="1000E74E" w14:textId="77777777" w:rsidR="00FE0D9A" w:rsidRPr="00057A1A" w:rsidRDefault="00FE0D9A" w:rsidP="00057A1A">
      <w:pPr>
        <w:spacing w:line="480" w:lineRule="auto"/>
        <w:rPr>
          <w:rFonts w:ascii="Arial" w:hAnsi="Arial" w:cs="Arial"/>
          <w:sz w:val="24"/>
          <w:szCs w:val="24"/>
        </w:rPr>
      </w:pPr>
    </w:p>
    <w:p w14:paraId="62201C7D" w14:textId="77777777" w:rsidR="00AE7D21" w:rsidRPr="00057A1A" w:rsidRDefault="00AE7D21" w:rsidP="00057A1A">
      <w:pPr>
        <w:pStyle w:val="Heading2"/>
        <w:spacing w:line="480" w:lineRule="auto"/>
        <w:rPr>
          <w:rFonts w:ascii="Arial" w:hAnsi="Arial" w:cs="Arial"/>
          <w:sz w:val="24"/>
          <w:szCs w:val="24"/>
        </w:rPr>
      </w:pPr>
      <w:bookmarkStart w:id="30" w:name="_Toc167716411"/>
      <w:r w:rsidRPr="00057A1A">
        <w:rPr>
          <w:rFonts w:ascii="Arial" w:hAnsi="Arial" w:cs="Arial"/>
          <w:sz w:val="24"/>
          <w:szCs w:val="24"/>
        </w:rPr>
        <w:lastRenderedPageBreak/>
        <w:t>7.4 Brand Enhancement</w:t>
      </w:r>
      <w:bookmarkEnd w:id="30"/>
    </w:p>
    <w:p w14:paraId="4E974BFC" w14:textId="16B9FAAA" w:rsidR="00AE7D21" w:rsidRPr="00057A1A" w:rsidRDefault="00AE7D21" w:rsidP="00057A1A">
      <w:pPr>
        <w:pStyle w:val="ListParagraph"/>
        <w:numPr>
          <w:ilvl w:val="0"/>
          <w:numId w:val="31"/>
        </w:numPr>
        <w:spacing w:line="480" w:lineRule="auto"/>
        <w:rPr>
          <w:rFonts w:ascii="Arial" w:hAnsi="Arial" w:cs="Arial"/>
          <w:sz w:val="24"/>
          <w:szCs w:val="24"/>
        </w:rPr>
      </w:pPr>
      <w:r w:rsidRPr="00057A1A">
        <w:rPr>
          <w:rFonts w:ascii="Arial" w:hAnsi="Arial" w:cs="Arial"/>
          <w:sz w:val="24"/>
          <w:szCs w:val="24"/>
        </w:rPr>
        <w:t>IHG is focused on strengthening its brand portfolio to cater to diverse customer segments. This includes:</w:t>
      </w:r>
    </w:p>
    <w:p w14:paraId="1D4AD725" w14:textId="258F7455" w:rsidR="00AE7D21" w:rsidRPr="00057A1A" w:rsidRDefault="00AE7D21" w:rsidP="00057A1A">
      <w:pPr>
        <w:pStyle w:val="ListParagraph"/>
        <w:numPr>
          <w:ilvl w:val="0"/>
          <w:numId w:val="31"/>
        </w:numPr>
        <w:spacing w:line="480" w:lineRule="auto"/>
        <w:rPr>
          <w:rFonts w:ascii="Arial" w:hAnsi="Arial" w:cs="Arial"/>
          <w:sz w:val="24"/>
          <w:szCs w:val="24"/>
        </w:rPr>
      </w:pPr>
      <w:r w:rsidRPr="00057A1A">
        <w:rPr>
          <w:rFonts w:ascii="Arial" w:hAnsi="Arial" w:cs="Arial"/>
          <w:sz w:val="24"/>
          <w:szCs w:val="24"/>
        </w:rPr>
        <w:t xml:space="preserve">Luxury </w:t>
      </w:r>
      <w:r w:rsidR="004A3308" w:rsidRPr="00057A1A">
        <w:rPr>
          <w:rFonts w:ascii="Arial" w:hAnsi="Arial" w:cs="Arial"/>
          <w:sz w:val="24"/>
          <w:szCs w:val="24"/>
        </w:rPr>
        <w:t>s</w:t>
      </w:r>
      <w:r w:rsidRPr="00057A1A">
        <w:rPr>
          <w:rFonts w:ascii="Arial" w:hAnsi="Arial" w:cs="Arial"/>
          <w:sz w:val="24"/>
          <w:szCs w:val="24"/>
        </w:rPr>
        <w:t>egment: Expanding the presence of luxury brands such as InterContinental and Kimpton.</w:t>
      </w:r>
    </w:p>
    <w:p w14:paraId="5B2C5CB0" w14:textId="004547B2" w:rsidR="00AE7D21" w:rsidRPr="00057A1A" w:rsidRDefault="00AE7D21" w:rsidP="00057A1A">
      <w:pPr>
        <w:pStyle w:val="ListParagraph"/>
        <w:numPr>
          <w:ilvl w:val="0"/>
          <w:numId w:val="31"/>
        </w:numPr>
        <w:spacing w:line="480" w:lineRule="auto"/>
        <w:rPr>
          <w:rFonts w:ascii="Arial" w:hAnsi="Arial" w:cs="Arial"/>
          <w:sz w:val="24"/>
          <w:szCs w:val="24"/>
        </w:rPr>
      </w:pPr>
      <w:r w:rsidRPr="00057A1A">
        <w:rPr>
          <w:rFonts w:ascii="Arial" w:hAnsi="Arial" w:cs="Arial"/>
          <w:sz w:val="24"/>
          <w:szCs w:val="24"/>
        </w:rPr>
        <w:t xml:space="preserve">Midscale and </w:t>
      </w:r>
      <w:r w:rsidR="004A3308" w:rsidRPr="00057A1A">
        <w:rPr>
          <w:rFonts w:ascii="Arial" w:hAnsi="Arial" w:cs="Arial"/>
          <w:sz w:val="24"/>
          <w:szCs w:val="24"/>
        </w:rPr>
        <w:t>e</w:t>
      </w:r>
      <w:r w:rsidRPr="00057A1A">
        <w:rPr>
          <w:rFonts w:ascii="Arial" w:hAnsi="Arial" w:cs="Arial"/>
          <w:sz w:val="24"/>
          <w:szCs w:val="24"/>
        </w:rPr>
        <w:t xml:space="preserve">conomy </w:t>
      </w:r>
      <w:r w:rsidR="004A3308" w:rsidRPr="00057A1A">
        <w:rPr>
          <w:rFonts w:ascii="Arial" w:hAnsi="Arial" w:cs="Arial"/>
          <w:sz w:val="24"/>
          <w:szCs w:val="24"/>
        </w:rPr>
        <w:t>s</w:t>
      </w:r>
      <w:r w:rsidRPr="00057A1A">
        <w:rPr>
          <w:rFonts w:ascii="Arial" w:hAnsi="Arial" w:cs="Arial"/>
          <w:sz w:val="24"/>
          <w:szCs w:val="24"/>
        </w:rPr>
        <w:t>egments: Enhancing offerings in the midscale and economy segments to capture a broader customer base.</w:t>
      </w:r>
    </w:p>
    <w:p w14:paraId="4FECB942" w14:textId="77777777" w:rsidR="00AE7D21" w:rsidRPr="00057A1A" w:rsidRDefault="00AE7D21" w:rsidP="00057A1A">
      <w:pPr>
        <w:pStyle w:val="Heading2"/>
        <w:spacing w:line="480" w:lineRule="auto"/>
        <w:rPr>
          <w:rFonts w:ascii="Arial" w:hAnsi="Arial" w:cs="Arial"/>
          <w:sz w:val="24"/>
          <w:szCs w:val="24"/>
        </w:rPr>
      </w:pPr>
      <w:bookmarkStart w:id="31" w:name="_Toc167716412"/>
      <w:r w:rsidRPr="00057A1A">
        <w:rPr>
          <w:rFonts w:ascii="Arial" w:hAnsi="Arial" w:cs="Arial"/>
          <w:sz w:val="24"/>
          <w:szCs w:val="24"/>
        </w:rPr>
        <w:t>7.5 Sustainability Leadership</w:t>
      </w:r>
      <w:bookmarkEnd w:id="31"/>
    </w:p>
    <w:p w14:paraId="5F032CB1" w14:textId="5702CA27" w:rsidR="00AE7D21" w:rsidRPr="00057A1A" w:rsidRDefault="00AE7D21" w:rsidP="00057A1A">
      <w:pPr>
        <w:spacing w:line="480" w:lineRule="auto"/>
        <w:rPr>
          <w:rFonts w:ascii="Arial" w:hAnsi="Arial" w:cs="Arial"/>
          <w:sz w:val="24"/>
          <w:szCs w:val="24"/>
        </w:rPr>
      </w:pPr>
      <w:r w:rsidRPr="00057A1A">
        <w:rPr>
          <w:rFonts w:ascii="Arial" w:hAnsi="Arial" w:cs="Arial"/>
          <w:sz w:val="24"/>
          <w:szCs w:val="24"/>
        </w:rPr>
        <w:t>IHG is committed to leading the industry in sustainability practices. Key initiatives include:</w:t>
      </w:r>
    </w:p>
    <w:p w14:paraId="17D66535" w14:textId="0A8AF2E4" w:rsidR="00AE7D21" w:rsidRPr="00057A1A" w:rsidRDefault="00AE7D21" w:rsidP="00057A1A">
      <w:pPr>
        <w:pStyle w:val="ListParagraph"/>
        <w:numPr>
          <w:ilvl w:val="0"/>
          <w:numId w:val="32"/>
        </w:numPr>
        <w:spacing w:line="480" w:lineRule="auto"/>
        <w:rPr>
          <w:rFonts w:ascii="Arial" w:hAnsi="Arial" w:cs="Arial"/>
          <w:sz w:val="24"/>
          <w:szCs w:val="24"/>
        </w:rPr>
      </w:pPr>
      <w:r w:rsidRPr="00057A1A">
        <w:rPr>
          <w:rFonts w:ascii="Arial" w:hAnsi="Arial" w:cs="Arial"/>
          <w:sz w:val="24"/>
          <w:szCs w:val="24"/>
        </w:rPr>
        <w:t xml:space="preserve">Carbon </w:t>
      </w:r>
      <w:r w:rsidR="004A3308" w:rsidRPr="00057A1A">
        <w:rPr>
          <w:rFonts w:ascii="Arial" w:hAnsi="Arial" w:cs="Arial"/>
          <w:sz w:val="24"/>
          <w:szCs w:val="24"/>
        </w:rPr>
        <w:t>r</w:t>
      </w:r>
      <w:r w:rsidRPr="00057A1A">
        <w:rPr>
          <w:rFonts w:ascii="Arial" w:hAnsi="Arial" w:cs="Arial"/>
          <w:sz w:val="24"/>
          <w:szCs w:val="24"/>
        </w:rPr>
        <w:t>eduction: Implementing measures to reduce carbon emissions and achieve net-zero targets.</w:t>
      </w:r>
    </w:p>
    <w:p w14:paraId="16F5731B" w14:textId="585F7AD2" w:rsidR="00AE7D21" w:rsidRPr="00057A1A" w:rsidRDefault="00AE7D21" w:rsidP="00057A1A">
      <w:pPr>
        <w:pStyle w:val="ListParagraph"/>
        <w:numPr>
          <w:ilvl w:val="0"/>
          <w:numId w:val="32"/>
        </w:numPr>
        <w:spacing w:line="480" w:lineRule="auto"/>
        <w:rPr>
          <w:rFonts w:ascii="Arial" w:hAnsi="Arial" w:cs="Arial"/>
          <w:sz w:val="24"/>
          <w:szCs w:val="24"/>
        </w:rPr>
      </w:pPr>
      <w:r w:rsidRPr="00057A1A">
        <w:rPr>
          <w:rFonts w:ascii="Arial" w:hAnsi="Arial" w:cs="Arial"/>
          <w:sz w:val="24"/>
          <w:szCs w:val="24"/>
        </w:rPr>
        <w:t xml:space="preserve">Water </w:t>
      </w:r>
      <w:r w:rsidR="004A3308" w:rsidRPr="00057A1A">
        <w:rPr>
          <w:rFonts w:ascii="Arial" w:hAnsi="Arial" w:cs="Arial"/>
          <w:sz w:val="24"/>
          <w:szCs w:val="24"/>
        </w:rPr>
        <w:t>c</w:t>
      </w:r>
      <w:r w:rsidRPr="00057A1A">
        <w:rPr>
          <w:rFonts w:ascii="Arial" w:hAnsi="Arial" w:cs="Arial"/>
          <w:sz w:val="24"/>
          <w:szCs w:val="24"/>
        </w:rPr>
        <w:t>onservation: Promoting water conservation practices across properties.</w:t>
      </w:r>
    </w:p>
    <w:p w14:paraId="075CC79F" w14:textId="741B5AC3" w:rsidR="00AE7D21" w:rsidRPr="00057A1A" w:rsidRDefault="00AE7D21" w:rsidP="00057A1A">
      <w:pPr>
        <w:pStyle w:val="ListParagraph"/>
        <w:numPr>
          <w:ilvl w:val="0"/>
          <w:numId w:val="32"/>
        </w:numPr>
        <w:spacing w:line="480" w:lineRule="auto"/>
        <w:rPr>
          <w:rFonts w:ascii="Arial" w:hAnsi="Arial" w:cs="Arial"/>
          <w:sz w:val="24"/>
          <w:szCs w:val="24"/>
        </w:rPr>
      </w:pPr>
      <w:r w:rsidRPr="00057A1A">
        <w:rPr>
          <w:rFonts w:ascii="Arial" w:hAnsi="Arial" w:cs="Arial"/>
          <w:sz w:val="24"/>
          <w:szCs w:val="24"/>
        </w:rPr>
        <w:t xml:space="preserve">Waste </w:t>
      </w:r>
      <w:r w:rsidR="004A3308" w:rsidRPr="00057A1A">
        <w:rPr>
          <w:rFonts w:ascii="Arial" w:hAnsi="Arial" w:cs="Arial"/>
          <w:sz w:val="24"/>
          <w:szCs w:val="24"/>
        </w:rPr>
        <w:t>m</w:t>
      </w:r>
      <w:r w:rsidRPr="00057A1A">
        <w:rPr>
          <w:rFonts w:ascii="Arial" w:hAnsi="Arial" w:cs="Arial"/>
          <w:sz w:val="24"/>
          <w:szCs w:val="24"/>
        </w:rPr>
        <w:t>anagement: Reducing waste through recycling and sustainable sourcing practices.</w:t>
      </w:r>
    </w:p>
    <w:p w14:paraId="011E7564" w14:textId="77777777" w:rsidR="007D7007" w:rsidRDefault="007D7007" w:rsidP="00057A1A">
      <w:pPr>
        <w:pStyle w:val="ListParagraph"/>
        <w:spacing w:line="480" w:lineRule="auto"/>
        <w:rPr>
          <w:rFonts w:ascii="Arial" w:hAnsi="Arial" w:cs="Arial"/>
          <w:sz w:val="24"/>
          <w:szCs w:val="24"/>
        </w:rPr>
      </w:pPr>
    </w:p>
    <w:p w14:paraId="75D39028" w14:textId="77777777" w:rsidR="00FE0D9A" w:rsidRDefault="00FE0D9A" w:rsidP="00057A1A">
      <w:pPr>
        <w:pStyle w:val="ListParagraph"/>
        <w:spacing w:line="480" w:lineRule="auto"/>
        <w:rPr>
          <w:rFonts w:ascii="Arial" w:hAnsi="Arial" w:cs="Arial"/>
          <w:sz w:val="24"/>
          <w:szCs w:val="24"/>
        </w:rPr>
      </w:pPr>
    </w:p>
    <w:p w14:paraId="437281EA" w14:textId="77777777" w:rsidR="00FE0D9A" w:rsidRDefault="00FE0D9A" w:rsidP="00057A1A">
      <w:pPr>
        <w:pStyle w:val="ListParagraph"/>
        <w:spacing w:line="480" w:lineRule="auto"/>
        <w:rPr>
          <w:rFonts w:ascii="Arial" w:hAnsi="Arial" w:cs="Arial"/>
          <w:sz w:val="24"/>
          <w:szCs w:val="24"/>
        </w:rPr>
      </w:pPr>
    </w:p>
    <w:p w14:paraId="5461ADEB" w14:textId="77777777" w:rsidR="00FE0D9A" w:rsidRDefault="00FE0D9A" w:rsidP="00057A1A">
      <w:pPr>
        <w:pStyle w:val="ListParagraph"/>
        <w:spacing w:line="480" w:lineRule="auto"/>
        <w:rPr>
          <w:rFonts w:ascii="Arial" w:hAnsi="Arial" w:cs="Arial"/>
          <w:sz w:val="24"/>
          <w:szCs w:val="24"/>
        </w:rPr>
      </w:pPr>
    </w:p>
    <w:p w14:paraId="10359760" w14:textId="77777777" w:rsidR="00FE0D9A" w:rsidRDefault="00FE0D9A" w:rsidP="00057A1A">
      <w:pPr>
        <w:pStyle w:val="ListParagraph"/>
        <w:spacing w:line="480" w:lineRule="auto"/>
        <w:rPr>
          <w:rFonts w:ascii="Arial" w:hAnsi="Arial" w:cs="Arial"/>
          <w:sz w:val="24"/>
          <w:szCs w:val="24"/>
        </w:rPr>
      </w:pPr>
    </w:p>
    <w:p w14:paraId="6F533DE1" w14:textId="77777777" w:rsidR="00FE0D9A" w:rsidRDefault="00FE0D9A" w:rsidP="00057A1A">
      <w:pPr>
        <w:pStyle w:val="ListParagraph"/>
        <w:spacing w:line="480" w:lineRule="auto"/>
        <w:rPr>
          <w:rFonts w:ascii="Arial" w:hAnsi="Arial" w:cs="Arial"/>
          <w:sz w:val="24"/>
          <w:szCs w:val="24"/>
        </w:rPr>
      </w:pPr>
    </w:p>
    <w:p w14:paraId="46D77068" w14:textId="77777777" w:rsidR="00FE0D9A" w:rsidRDefault="00FE0D9A" w:rsidP="00057A1A">
      <w:pPr>
        <w:pStyle w:val="ListParagraph"/>
        <w:spacing w:line="480" w:lineRule="auto"/>
        <w:rPr>
          <w:rFonts w:ascii="Arial" w:hAnsi="Arial" w:cs="Arial"/>
          <w:sz w:val="24"/>
          <w:szCs w:val="24"/>
        </w:rPr>
      </w:pPr>
    </w:p>
    <w:p w14:paraId="67E41E4A" w14:textId="77777777" w:rsidR="00FE0D9A" w:rsidRDefault="00FE0D9A" w:rsidP="00057A1A">
      <w:pPr>
        <w:pStyle w:val="ListParagraph"/>
        <w:spacing w:line="480" w:lineRule="auto"/>
        <w:rPr>
          <w:rFonts w:ascii="Arial" w:hAnsi="Arial" w:cs="Arial"/>
          <w:sz w:val="24"/>
          <w:szCs w:val="24"/>
        </w:rPr>
      </w:pPr>
    </w:p>
    <w:p w14:paraId="5F8E1F70" w14:textId="77777777" w:rsidR="00FE0D9A" w:rsidRDefault="00FE0D9A" w:rsidP="00057A1A">
      <w:pPr>
        <w:pStyle w:val="ListParagraph"/>
        <w:spacing w:line="480" w:lineRule="auto"/>
        <w:rPr>
          <w:rFonts w:ascii="Arial" w:hAnsi="Arial" w:cs="Arial"/>
          <w:sz w:val="24"/>
          <w:szCs w:val="24"/>
        </w:rPr>
      </w:pPr>
    </w:p>
    <w:p w14:paraId="7041D403" w14:textId="77777777" w:rsidR="00FE0D9A" w:rsidRDefault="00FE0D9A" w:rsidP="00057A1A">
      <w:pPr>
        <w:pStyle w:val="ListParagraph"/>
        <w:spacing w:line="480" w:lineRule="auto"/>
        <w:rPr>
          <w:rFonts w:ascii="Arial" w:hAnsi="Arial" w:cs="Arial"/>
          <w:sz w:val="24"/>
          <w:szCs w:val="24"/>
        </w:rPr>
      </w:pPr>
    </w:p>
    <w:p w14:paraId="56DBAE71" w14:textId="77777777" w:rsidR="00FE0D9A" w:rsidRDefault="00FE0D9A" w:rsidP="00057A1A">
      <w:pPr>
        <w:pStyle w:val="ListParagraph"/>
        <w:spacing w:line="480" w:lineRule="auto"/>
        <w:rPr>
          <w:rFonts w:ascii="Arial" w:hAnsi="Arial" w:cs="Arial"/>
          <w:sz w:val="24"/>
          <w:szCs w:val="24"/>
        </w:rPr>
      </w:pPr>
    </w:p>
    <w:p w14:paraId="18EF30F9" w14:textId="77777777" w:rsidR="00FE0D9A" w:rsidRPr="00057A1A" w:rsidRDefault="00FE0D9A" w:rsidP="00057A1A">
      <w:pPr>
        <w:pStyle w:val="ListParagraph"/>
        <w:spacing w:line="480" w:lineRule="auto"/>
        <w:rPr>
          <w:rFonts w:ascii="Arial" w:hAnsi="Arial" w:cs="Arial"/>
          <w:sz w:val="24"/>
          <w:szCs w:val="24"/>
        </w:rPr>
      </w:pPr>
    </w:p>
    <w:p w14:paraId="1B15284F" w14:textId="77777777" w:rsidR="007D7007" w:rsidRPr="00057A1A" w:rsidRDefault="007D7007" w:rsidP="00057A1A">
      <w:pPr>
        <w:spacing w:line="480" w:lineRule="auto"/>
        <w:jc w:val="center"/>
        <w:rPr>
          <w:rFonts w:ascii="Arial" w:hAnsi="Arial" w:cs="Arial"/>
          <w:sz w:val="24"/>
          <w:szCs w:val="24"/>
        </w:rPr>
      </w:pPr>
      <w:r w:rsidRPr="00057A1A">
        <w:rPr>
          <w:rFonts w:ascii="Arial" w:hAnsi="Arial" w:cs="Arial"/>
          <w:noProof/>
          <w:sz w:val="24"/>
          <w:szCs w:val="24"/>
        </w:rPr>
        <w:drawing>
          <wp:inline distT="0" distB="0" distL="0" distR="0" wp14:anchorId="237CC727" wp14:editId="288765CB">
            <wp:extent cx="5224463" cy="4784558"/>
            <wp:effectExtent l="0" t="0" r="0" b="0"/>
            <wp:docPr id="1265786104"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86104" name="Picture 2" descr="A diagram of a company&#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0613" cy="4817664"/>
                    </a:xfrm>
                    <a:prstGeom prst="rect">
                      <a:avLst/>
                    </a:prstGeom>
                    <a:noFill/>
                    <a:ln>
                      <a:noFill/>
                    </a:ln>
                  </pic:spPr>
                </pic:pic>
              </a:graphicData>
            </a:graphic>
          </wp:inline>
        </w:drawing>
      </w:r>
    </w:p>
    <w:p w14:paraId="313B884D" w14:textId="77777777" w:rsidR="00E7486A" w:rsidRDefault="00E7486A" w:rsidP="00057A1A">
      <w:pPr>
        <w:spacing w:line="480" w:lineRule="auto"/>
        <w:rPr>
          <w:rFonts w:ascii="Arial" w:hAnsi="Arial" w:cs="Arial"/>
          <w:i/>
          <w:iCs/>
          <w:sz w:val="24"/>
          <w:szCs w:val="24"/>
        </w:rPr>
      </w:pPr>
    </w:p>
    <w:p w14:paraId="223C3AA1" w14:textId="77777777" w:rsidR="00E7486A" w:rsidRDefault="00E7486A" w:rsidP="00057A1A">
      <w:pPr>
        <w:spacing w:line="480" w:lineRule="auto"/>
        <w:rPr>
          <w:rFonts w:ascii="Arial" w:hAnsi="Arial" w:cs="Arial"/>
          <w:i/>
          <w:iCs/>
          <w:sz w:val="24"/>
          <w:szCs w:val="24"/>
        </w:rPr>
      </w:pPr>
    </w:p>
    <w:p w14:paraId="0E561704" w14:textId="77777777" w:rsidR="00E7486A" w:rsidRDefault="00E7486A" w:rsidP="00057A1A">
      <w:pPr>
        <w:spacing w:line="480" w:lineRule="auto"/>
        <w:rPr>
          <w:rFonts w:ascii="Arial" w:hAnsi="Arial" w:cs="Arial"/>
          <w:i/>
          <w:iCs/>
          <w:sz w:val="24"/>
          <w:szCs w:val="24"/>
        </w:rPr>
      </w:pPr>
    </w:p>
    <w:p w14:paraId="15B82F06" w14:textId="7BA1EEE1" w:rsidR="007D7007" w:rsidRPr="00057A1A" w:rsidRDefault="007D7007" w:rsidP="00057A1A">
      <w:pPr>
        <w:spacing w:line="480" w:lineRule="auto"/>
        <w:rPr>
          <w:rFonts w:ascii="Arial" w:hAnsi="Arial" w:cs="Arial"/>
          <w:i/>
          <w:iCs/>
          <w:color w:val="FF0000"/>
          <w:sz w:val="24"/>
          <w:szCs w:val="24"/>
        </w:rPr>
      </w:pPr>
      <w:r w:rsidRPr="00057A1A">
        <w:rPr>
          <w:rFonts w:ascii="Arial" w:hAnsi="Arial" w:cs="Arial"/>
          <w:i/>
          <w:iCs/>
          <w:sz w:val="24"/>
          <w:szCs w:val="24"/>
        </w:rPr>
        <w:t>Source: IHG Development</w:t>
      </w:r>
      <w:r w:rsidR="004A3308" w:rsidRPr="00057A1A">
        <w:rPr>
          <w:rFonts w:ascii="Arial" w:hAnsi="Arial" w:cs="Arial"/>
          <w:i/>
          <w:iCs/>
          <w:sz w:val="24"/>
          <w:szCs w:val="24"/>
        </w:rPr>
        <w:t>, 2024</w:t>
      </w:r>
    </w:p>
    <w:p w14:paraId="7DDB3D60" w14:textId="0A8E5EB5" w:rsidR="00A063DD" w:rsidRPr="00057A1A" w:rsidRDefault="00F21CE1" w:rsidP="00057A1A">
      <w:pPr>
        <w:pStyle w:val="Heading2"/>
        <w:spacing w:line="480" w:lineRule="auto"/>
        <w:rPr>
          <w:rFonts w:ascii="Arial" w:hAnsi="Arial" w:cs="Arial"/>
          <w:sz w:val="24"/>
          <w:szCs w:val="24"/>
        </w:rPr>
      </w:pPr>
      <w:bookmarkStart w:id="32" w:name="_Toc167716413"/>
      <w:r w:rsidRPr="00057A1A">
        <w:rPr>
          <w:rFonts w:ascii="Arial" w:hAnsi="Arial" w:cs="Arial"/>
          <w:sz w:val="24"/>
          <w:szCs w:val="24"/>
        </w:rPr>
        <w:lastRenderedPageBreak/>
        <w:t xml:space="preserve">7.6 </w:t>
      </w:r>
      <w:r w:rsidR="00C80609" w:rsidRPr="00057A1A">
        <w:rPr>
          <w:rFonts w:ascii="Arial" w:hAnsi="Arial" w:cs="Arial"/>
          <w:sz w:val="24"/>
          <w:szCs w:val="24"/>
        </w:rPr>
        <w:t>Theoretical Frameworks - PESTEL Analysis</w:t>
      </w:r>
      <w:bookmarkEnd w:id="32"/>
    </w:p>
    <w:tbl>
      <w:tblPr>
        <w:tblpPr w:leftFromText="180" w:rightFromText="180" w:vertAnchor="page" w:horzAnchor="margin" w:tblpXSpec="center" w:tblpY="2104"/>
        <w:tblW w:w="10680"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80"/>
        <w:gridCol w:w="8600"/>
      </w:tblGrid>
      <w:tr w:rsidR="000341E1" w:rsidRPr="00057A1A" w14:paraId="273059A5" w14:textId="77777777" w:rsidTr="000341E1">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1D0EC2AD" w14:textId="77777777" w:rsidR="000341E1" w:rsidRPr="00057A1A" w:rsidRDefault="000341E1" w:rsidP="00057A1A">
            <w:pPr>
              <w:spacing w:after="0" w:line="480" w:lineRule="auto"/>
              <w:jc w:val="center"/>
              <w:rPr>
                <w:rFonts w:ascii="Arial" w:hAnsi="Arial" w:cs="Arial"/>
                <w:b/>
                <w:bCs/>
                <w:sz w:val="24"/>
                <w:szCs w:val="24"/>
              </w:rPr>
            </w:pPr>
            <w:r w:rsidRPr="00057A1A">
              <w:rPr>
                <w:rFonts w:ascii="Arial" w:hAnsi="Arial" w:cs="Arial"/>
                <w:b/>
                <w:bCs/>
                <w:sz w:val="24"/>
                <w:szCs w:val="24"/>
              </w:rPr>
              <w:t>Factor</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5A4F16F3" w14:textId="77777777" w:rsidR="000341E1" w:rsidRPr="00057A1A" w:rsidRDefault="000341E1" w:rsidP="00057A1A">
            <w:pPr>
              <w:spacing w:after="0" w:line="480" w:lineRule="auto"/>
              <w:jc w:val="center"/>
              <w:rPr>
                <w:rFonts w:ascii="Arial" w:hAnsi="Arial" w:cs="Arial"/>
                <w:b/>
                <w:bCs/>
                <w:sz w:val="24"/>
                <w:szCs w:val="24"/>
              </w:rPr>
            </w:pPr>
            <w:r w:rsidRPr="00057A1A">
              <w:rPr>
                <w:rFonts w:ascii="Arial" w:hAnsi="Arial" w:cs="Arial"/>
                <w:b/>
                <w:bCs/>
                <w:sz w:val="24"/>
                <w:szCs w:val="24"/>
              </w:rPr>
              <w:t>Description</w:t>
            </w:r>
          </w:p>
        </w:tc>
      </w:tr>
      <w:tr w:rsidR="000341E1" w:rsidRPr="00057A1A" w14:paraId="401A55DB"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4EBE1F7"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Political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8487E18" w14:textId="77777777"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Political stability in key markets, government policies related to tourism and hospitality, and international relations. Regulatory changes, such as visa policies and safety regulations.</w:t>
            </w:r>
          </w:p>
        </w:tc>
      </w:tr>
      <w:tr w:rsidR="000341E1" w:rsidRPr="00057A1A" w14:paraId="6E4B8DAC"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D5C850E"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Economic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71694366" w14:textId="77777777"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Economic conditions including GDP growth, inflation rates, and disposable income levels. IHG's geographic diversification and focus on operational efficiency.</w:t>
            </w:r>
          </w:p>
        </w:tc>
      </w:tr>
      <w:tr w:rsidR="000341E1" w:rsidRPr="00057A1A" w14:paraId="7D9C845C"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386F5CB"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Social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B9065C1" w14:textId="77777777"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Social trends including increasing travel among millennials and Gen Z, health and wellness preferences, and demand for sustainable travel. Emphasis on sustainability and personalized guest experiences.</w:t>
            </w:r>
          </w:p>
        </w:tc>
      </w:tr>
      <w:tr w:rsidR="000341E1" w:rsidRPr="00057A1A" w14:paraId="50A5229B"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88EC929"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Technological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18C820F5" w14:textId="77777777"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Technological advancements like mobile technology, artificial intelligence, and data analytics. Investments in digital platforms and data-driven insights.</w:t>
            </w:r>
          </w:p>
        </w:tc>
      </w:tr>
      <w:tr w:rsidR="000341E1" w:rsidRPr="00057A1A" w14:paraId="66F4694B"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A2D78B6"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Environmental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6D7CC73D" w14:textId="77777777"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Commitment to reducing carbon footprint, conserving water, and promoting sustainable practices. Meeting regulatory requirements and expectations of environmentally conscious guests.</w:t>
            </w:r>
          </w:p>
        </w:tc>
      </w:tr>
      <w:tr w:rsidR="000341E1" w:rsidRPr="00057A1A" w14:paraId="470283C6" w14:textId="77777777" w:rsidTr="000341E1">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9783F15" w14:textId="77777777" w:rsidR="000341E1" w:rsidRPr="00057A1A" w:rsidRDefault="000341E1" w:rsidP="00057A1A">
            <w:pPr>
              <w:spacing w:after="0" w:line="480" w:lineRule="auto"/>
              <w:rPr>
                <w:rFonts w:ascii="Arial" w:hAnsi="Arial" w:cs="Arial"/>
                <w:b/>
                <w:bCs/>
                <w:sz w:val="24"/>
                <w:szCs w:val="24"/>
              </w:rPr>
            </w:pPr>
            <w:r w:rsidRPr="00057A1A">
              <w:rPr>
                <w:rFonts w:ascii="Arial" w:hAnsi="Arial" w:cs="Arial"/>
                <w:b/>
                <w:bCs/>
                <w:sz w:val="24"/>
                <w:szCs w:val="24"/>
              </w:rPr>
              <w:t>Legal Factors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2518E47E" w14:textId="4405C733" w:rsidR="000341E1" w:rsidRPr="00057A1A" w:rsidRDefault="000341E1" w:rsidP="00057A1A">
            <w:pPr>
              <w:spacing w:after="0" w:line="480" w:lineRule="auto"/>
              <w:rPr>
                <w:rFonts w:ascii="Arial" w:hAnsi="Arial" w:cs="Arial"/>
                <w:sz w:val="24"/>
                <w:szCs w:val="24"/>
              </w:rPr>
            </w:pPr>
            <w:r w:rsidRPr="00057A1A">
              <w:rPr>
                <w:rFonts w:ascii="Arial" w:hAnsi="Arial" w:cs="Arial"/>
                <w:sz w:val="24"/>
                <w:szCs w:val="24"/>
              </w:rPr>
              <w:t xml:space="preserve">Compliance with </w:t>
            </w:r>
            <w:r w:rsidR="004A3308" w:rsidRPr="00057A1A">
              <w:rPr>
                <w:rFonts w:ascii="Arial" w:hAnsi="Arial" w:cs="Arial"/>
                <w:sz w:val="24"/>
                <w:szCs w:val="24"/>
              </w:rPr>
              <w:t>labour</w:t>
            </w:r>
            <w:r w:rsidRPr="00057A1A">
              <w:rPr>
                <w:rFonts w:ascii="Arial" w:hAnsi="Arial" w:cs="Arial"/>
                <w:sz w:val="24"/>
                <w:szCs w:val="24"/>
              </w:rPr>
              <w:t xml:space="preserve"> laws, health and safety standards, and environmental regulations. Robust compliance framework to minimize legal risks and enhance reputation.</w:t>
            </w:r>
          </w:p>
        </w:tc>
      </w:tr>
    </w:tbl>
    <w:p w14:paraId="1EDB4BEC" w14:textId="77777777" w:rsidR="00C53110" w:rsidRPr="00057A1A" w:rsidRDefault="00C53110" w:rsidP="00057A1A">
      <w:pPr>
        <w:spacing w:line="480" w:lineRule="auto"/>
        <w:rPr>
          <w:rFonts w:ascii="Arial" w:eastAsiaTheme="majorEastAsia" w:hAnsi="Arial" w:cs="Arial"/>
          <w:color w:val="2F5496" w:themeColor="accent1" w:themeShade="BF"/>
          <w:sz w:val="24"/>
          <w:szCs w:val="24"/>
        </w:rPr>
      </w:pPr>
    </w:p>
    <w:p w14:paraId="3877C16C" w14:textId="77777777" w:rsidR="00C53110" w:rsidRPr="00057A1A" w:rsidRDefault="00C53110" w:rsidP="00057A1A">
      <w:pPr>
        <w:spacing w:line="480" w:lineRule="auto"/>
        <w:rPr>
          <w:rFonts w:ascii="Arial" w:eastAsiaTheme="majorEastAsia" w:hAnsi="Arial" w:cs="Arial"/>
          <w:color w:val="2F5496" w:themeColor="accent1" w:themeShade="BF"/>
          <w:sz w:val="24"/>
          <w:szCs w:val="24"/>
        </w:rPr>
      </w:pPr>
    </w:p>
    <w:p w14:paraId="3B847C16" w14:textId="5DFC7094" w:rsidR="00EE2622" w:rsidRPr="00057A1A" w:rsidRDefault="00EE2622" w:rsidP="00057A1A">
      <w:pPr>
        <w:pStyle w:val="Heading1"/>
        <w:spacing w:line="480" w:lineRule="auto"/>
        <w:rPr>
          <w:rFonts w:ascii="Arial" w:hAnsi="Arial" w:cs="Arial"/>
          <w:sz w:val="24"/>
          <w:szCs w:val="24"/>
        </w:rPr>
      </w:pPr>
      <w:bookmarkStart w:id="33" w:name="_Toc167716414"/>
      <w:r w:rsidRPr="00057A1A">
        <w:rPr>
          <w:rFonts w:ascii="Arial" w:hAnsi="Arial" w:cs="Arial"/>
          <w:sz w:val="24"/>
          <w:szCs w:val="24"/>
        </w:rPr>
        <w:lastRenderedPageBreak/>
        <w:t>8.</w:t>
      </w:r>
      <w:r w:rsidR="009F16C8" w:rsidRPr="00057A1A">
        <w:rPr>
          <w:rFonts w:ascii="Arial" w:hAnsi="Arial" w:cs="Arial"/>
          <w:sz w:val="24"/>
          <w:szCs w:val="24"/>
        </w:rPr>
        <w:t xml:space="preserve"> </w:t>
      </w:r>
      <w:proofErr w:type="gramStart"/>
      <w:r w:rsidR="009F16C8" w:rsidRPr="00057A1A">
        <w:rPr>
          <w:rStyle w:val="Heading1Char"/>
          <w:rFonts w:ascii="Arial" w:hAnsi="Arial" w:cs="Arial"/>
          <w:sz w:val="24"/>
          <w:szCs w:val="24"/>
        </w:rPr>
        <w:t>Future Prospects</w:t>
      </w:r>
      <w:bookmarkEnd w:id="33"/>
      <w:proofErr w:type="gramEnd"/>
    </w:p>
    <w:p w14:paraId="557E7EAB" w14:textId="16E242E0" w:rsidR="006008DD" w:rsidRPr="00057A1A" w:rsidRDefault="006008DD" w:rsidP="00057A1A">
      <w:pPr>
        <w:pStyle w:val="Heading2"/>
        <w:spacing w:line="480" w:lineRule="auto"/>
        <w:rPr>
          <w:rFonts w:ascii="Arial" w:hAnsi="Arial" w:cs="Arial"/>
          <w:sz w:val="24"/>
          <w:szCs w:val="24"/>
        </w:rPr>
      </w:pPr>
      <w:bookmarkStart w:id="34" w:name="_Toc167716415"/>
      <w:r w:rsidRPr="00057A1A">
        <w:rPr>
          <w:rFonts w:ascii="Arial" w:hAnsi="Arial" w:cs="Arial"/>
          <w:sz w:val="24"/>
          <w:szCs w:val="24"/>
        </w:rPr>
        <w:t>8.1 Leveraging Brand Strength and Operational Expertise</w:t>
      </w:r>
      <w:bookmarkEnd w:id="34"/>
    </w:p>
    <w:p w14:paraId="378EE2F7" w14:textId="23326941" w:rsidR="006008DD" w:rsidRPr="00057A1A" w:rsidRDefault="006008DD" w:rsidP="00057A1A">
      <w:pPr>
        <w:spacing w:line="480" w:lineRule="auto"/>
        <w:rPr>
          <w:rFonts w:ascii="Arial" w:hAnsi="Arial" w:cs="Arial"/>
          <w:sz w:val="24"/>
          <w:szCs w:val="24"/>
        </w:rPr>
      </w:pPr>
      <w:r w:rsidRPr="00057A1A">
        <w:rPr>
          <w:rFonts w:ascii="Arial" w:hAnsi="Arial" w:cs="Arial"/>
          <w:sz w:val="24"/>
          <w:szCs w:val="24"/>
        </w:rPr>
        <w:t>Despite the challenges, IHG is well-positioned to capitalize on emerging opportunities in the hospitality industry. The company's extensive brand portfolio and global reach provide a strong foundation for growth. By leveraging its brand strength, operational expertise, and strategic partnerships, IHG can drive sustainable growth and value creation for its stakeholders.</w:t>
      </w:r>
    </w:p>
    <w:p w14:paraId="7FA5F35F" w14:textId="5CB76711" w:rsidR="006008DD" w:rsidRPr="00057A1A" w:rsidRDefault="006008DD" w:rsidP="00057A1A">
      <w:pPr>
        <w:pStyle w:val="Heading2"/>
        <w:spacing w:line="480" w:lineRule="auto"/>
        <w:rPr>
          <w:rFonts w:ascii="Arial" w:hAnsi="Arial" w:cs="Arial"/>
          <w:sz w:val="24"/>
          <w:szCs w:val="24"/>
        </w:rPr>
      </w:pPr>
      <w:bookmarkStart w:id="35" w:name="_Toc167716416"/>
      <w:r w:rsidRPr="00057A1A">
        <w:rPr>
          <w:rFonts w:ascii="Arial" w:hAnsi="Arial" w:cs="Arial"/>
          <w:sz w:val="24"/>
          <w:szCs w:val="24"/>
        </w:rPr>
        <w:t>8.2 Focus on Digital Innovation</w:t>
      </w:r>
      <w:bookmarkEnd w:id="35"/>
    </w:p>
    <w:p w14:paraId="07718EC8" w14:textId="515F8854" w:rsidR="006008DD" w:rsidRPr="00057A1A" w:rsidRDefault="006008DD" w:rsidP="00057A1A">
      <w:pPr>
        <w:spacing w:line="480" w:lineRule="auto"/>
        <w:rPr>
          <w:rFonts w:ascii="Arial" w:hAnsi="Arial" w:cs="Arial"/>
          <w:sz w:val="24"/>
          <w:szCs w:val="24"/>
        </w:rPr>
      </w:pPr>
      <w:r w:rsidRPr="00057A1A">
        <w:rPr>
          <w:rFonts w:ascii="Arial" w:hAnsi="Arial" w:cs="Arial"/>
          <w:sz w:val="24"/>
          <w:szCs w:val="24"/>
        </w:rPr>
        <w:t>IHG's continued investment in digital innovation will be critical to its future success. Enhancing digital capabilities can drive direct bookings, improve guest engagement, and streamline operations. Initiatives such as the IHG Concerto platform and expanded mobile solutions will play a key role in delivering personalized and seamless guest experiences.</w:t>
      </w:r>
    </w:p>
    <w:p w14:paraId="2A7F55D7" w14:textId="47DCE136" w:rsidR="006008DD" w:rsidRPr="00057A1A" w:rsidRDefault="006008DD" w:rsidP="00057A1A">
      <w:pPr>
        <w:pStyle w:val="Heading2"/>
        <w:spacing w:line="480" w:lineRule="auto"/>
        <w:rPr>
          <w:rFonts w:ascii="Arial" w:hAnsi="Arial" w:cs="Arial"/>
          <w:sz w:val="24"/>
          <w:szCs w:val="24"/>
        </w:rPr>
      </w:pPr>
      <w:bookmarkStart w:id="36" w:name="_Toc167716417"/>
      <w:r w:rsidRPr="00057A1A">
        <w:rPr>
          <w:rFonts w:ascii="Arial" w:hAnsi="Arial" w:cs="Arial"/>
          <w:sz w:val="24"/>
          <w:szCs w:val="24"/>
        </w:rPr>
        <w:t>8.3 Expansion in High-Growth Markets</w:t>
      </w:r>
      <w:bookmarkEnd w:id="36"/>
    </w:p>
    <w:p w14:paraId="73475CD0" w14:textId="66D2807F" w:rsidR="006008DD" w:rsidRPr="00057A1A" w:rsidRDefault="006008DD" w:rsidP="00057A1A">
      <w:pPr>
        <w:spacing w:line="480" w:lineRule="auto"/>
        <w:rPr>
          <w:rFonts w:ascii="Arial" w:hAnsi="Arial" w:cs="Arial"/>
          <w:sz w:val="24"/>
          <w:szCs w:val="24"/>
        </w:rPr>
      </w:pPr>
      <w:r w:rsidRPr="00057A1A">
        <w:rPr>
          <w:rFonts w:ascii="Arial" w:hAnsi="Arial" w:cs="Arial"/>
          <w:sz w:val="24"/>
          <w:szCs w:val="24"/>
        </w:rPr>
        <w:t>Expanding IHG's presence in high-growth markets, particularly in Asia-Pacific regions like China and India, presents significant growth opportunities. These markets are experiencing increasing demand for hospitality services due to economic growth and rising travel trends. Targeted investments and strategic partnerships can help IHG capture market share and drive revenue growth in these regions.</w:t>
      </w:r>
    </w:p>
    <w:p w14:paraId="13C07B98" w14:textId="3C7DFBD4" w:rsidR="006008DD" w:rsidRPr="00057A1A" w:rsidRDefault="006008DD" w:rsidP="00057A1A">
      <w:pPr>
        <w:pStyle w:val="Heading2"/>
        <w:spacing w:line="480" w:lineRule="auto"/>
        <w:rPr>
          <w:rFonts w:ascii="Arial" w:hAnsi="Arial" w:cs="Arial"/>
          <w:sz w:val="24"/>
          <w:szCs w:val="24"/>
        </w:rPr>
      </w:pPr>
      <w:bookmarkStart w:id="37" w:name="_Toc167716418"/>
      <w:r w:rsidRPr="00057A1A">
        <w:rPr>
          <w:rFonts w:ascii="Arial" w:hAnsi="Arial" w:cs="Arial"/>
          <w:sz w:val="24"/>
          <w:szCs w:val="24"/>
        </w:rPr>
        <w:t>8.4 Sustainability and Social Responsibility</w:t>
      </w:r>
      <w:bookmarkEnd w:id="37"/>
    </w:p>
    <w:p w14:paraId="1FEAC2C0" w14:textId="229ADE0D" w:rsidR="006008DD" w:rsidRPr="00057A1A" w:rsidRDefault="006008DD" w:rsidP="00057A1A">
      <w:pPr>
        <w:spacing w:line="480" w:lineRule="auto"/>
        <w:rPr>
          <w:rFonts w:ascii="Arial" w:hAnsi="Arial" w:cs="Arial"/>
          <w:sz w:val="24"/>
          <w:szCs w:val="24"/>
        </w:rPr>
      </w:pPr>
      <w:r w:rsidRPr="00057A1A">
        <w:rPr>
          <w:rFonts w:ascii="Arial" w:hAnsi="Arial" w:cs="Arial"/>
          <w:sz w:val="24"/>
          <w:szCs w:val="24"/>
        </w:rPr>
        <w:t xml:space="preserve">As sustainability becomes increasingly important to consumers and regulators, IHG's commitment to environmental and social responsibility will be a key differentiator. By advancing its sustainability initiatives, such as reducing carbon emissions and </w:t>
      </w:r>
      <w:r w:rsidRPr="00057A1A">
        <w:rPr>
          <w:rFonts w:ascii="Arial" w:hAnsi="Arial" w:cs="Arial"/>
          <w:sz w:val="24"/>
          <w:szCs w:val="24"/>
        </w:rPr>
        <w:lastRenderedPageBreak/>
        <w:t>promoting responsible sourcing, IHG can enhance its reputation and meet the expectations of socially conscious consumers.</w:t>
      </w:r>
    </w:p>
    <w:p w14:paraId="0C3DF015" w14:textId="1DF4490D" w:rsidR="006008DD" w:rsidRPr="00057A1A" w:rsidRDefault="006008DD" w:rsidP="00057A1A">
      <w:pPr>
        <w:pStyle w:val="Heading2"/>
        <w:spacing w:line="480" w:lineRule="auto"/>
        <w:rPr>
          <w:rFonts w:ascii="Arial" w:hAnsi="Arial" w:cs="Arial"/>
          <w:sz w:val="24"/>
          <w:szCs w:val="24"/>
        </w:rPr>
      </w:pPr>
      <w:bookmarkStart w:id="38" w:name="_Toc167716419"/>
      <w:r w:rsidRPr="00057A1A">
        <w:rPr>
          <w:rFonts w:ascii="Arial" w:hAnsi="Arial" w:cs="Arial"/>
          <w:sz w:val="24"/>
          <w:szCs w:val="24"/>
        </w:rPr>
        <w:t>8.5 Adapting to Market Dynamics</w:t>
      </w:r>
      <w:bookmarkEnd w:id="38"/>
    </w:p>
    <w:p w14:paraId="6901C770" w14:textId="7081740E" w:rsidR="00EE2622" w:rsidRPr="00057A1A" w:rsidRDefault="006008DD" w:rsidP="00057A1A">
      <w:pPr>
        <w:spacing w:line="480" w:lineRule="auto"/>
        <w:rPr>
          <w:rFonts w:ascii="Arial" w:hAnsi="Arial" w:cs="Arial"/>
          <w:sz w:val="24"/>
          <w:szCs w:val="24"/>
        </w:rPr>
      </w:pPr>
      <w:r w:rsidRPr="00057A1A">
        <w:rPr>
          <w:rFonts w:ascii="Arial" w:hAnsi="Arial" w:cs="Arial"/>
          <w:sz w:val="24"/>
          <w:szCs w:val="24"/>
        </w:rPr>
        <w:t>The hospitality industry is dynamic, influenced by changing consumer preferences, technological advancements, and economic conditions. IHG must remain agile and adaptive to market dynamics. This includes staying ahead of industry trends, continuously innovating its service offerings, and enhancing its operational efficiency to maintain a competitive edge.</w:t>
      </w:r>
    </w:p>
    <w:p w14:paraId="5849FD3D" w14:textId="084D8703" w:rsidR="00795276" w:rsidRPr="00057A1A" w:rsidRDefault="0045023F" w:rsidP="00057A1A">
      <w:pPr>
        <w:pStyle w:val="Heading1"/>
        <w:spacing w:line="480" w:lineRule="auto"/>
        <w:jc w:val="both"/>
        <w:rPr>
          <w:rFonts w:ascii="Arial" w:hAnsi="Arial" w:cs="Arial"/>
          <w:sz w:val="24"/>
          <w:szCs w:val="24"/>
        </w:rPr>
      </w:pPr>
      <w:bookmarkStart w:id="39" w:name="_Toc167716420"/>
      <w:r w:rsidRPr="00057A1A">
        <w:rPr>
          <w:rFonts w:ascii="Arial" w:hAnsi="Arial" w:cs="Arial"/>
          <w:sz w:val="24"/>
          <w:szCs w:val="24"/>
        </w:rPr>
        <w:t>Conclusion</w:t>
      </w:r>
      <w:bookmarkEnd w:id="39"/>
    </w:p>
    <w:p w14:paraId="1E4F19A1" w14:textId="3A827CF7" w:rsidR="009428B2" w:rsidRPr="00057A1A" w:rsidRDefault="009428B2" w:rsidP="00057A1A">
      <w:pPr>
        <w:spacing w:line="480" w:lineRule="auto"/>
        <w:rPr>
          <w:rFonts w:ascii="Arial" w:hAnsi="Arial" w:cs="Arial"/>
          <w:sz w:val="24"/>
          <w:szCs w:val="24"/>
        </w:rPr>
      </w:pPr>
      <w:r w:rsidRPr="00057A1A">
        <w:rPr>
          <w:rFonts w:ascii="Arial" w:hAnsi="Arial" w:cs="Arial"/>
          <w:sz w:val="24"/>
          <w:szCs w:val="24"/>
        </w:rPr>
        <w:t>This comprehensive report has provided an in-depth analysis of IHG's organizational structure, culture, goals, recent change initiatives, and strategic direction. By evaluating the company</w:t>
      </w:r>
      <w:r w:rsidR="006008DD" w:rsidRPr="00057A1A">
        <w:rPr>
          <w:rFonts w:ascii="Arial" w:hAnsi="Arial" w:cs="Arial"/>
          <w:sz w:val="24"/>
          <w:szCs w:val="24"/>
        </w:rPr>
        <w:t xml:space="preserve">, </w:t>
      </w:r>
      <w:r w:rsidRPr="00057A1A">
        <w:rPr>
          <w:rFonts w:ascii="Arial" w:hAnsi="Arial" w:cs="Arial"/>
          <w:sz w:val="24"/>
          <w:szCs w:val="24"/>
        </w:rPr>
        <w:t xml:space="preserve">key insights into its strengths, weaknesses, and </w:t>
      </w:r>
      <w:proofErr w:type="gramStart"/>
      <w:r w:rsidRPr="00057A1A">
        <w:rPr>
          <w:rFonts w:ascii="Arial" w:hAnsi="Arial" w:cs="Arial"/>
          <w:sz w:val="24"/>
          <w:szCs w:val="24"/>
        </w:rPr>
        <w:t>future prospects</w:t>
      </w:r>
      <w:proofErr w:type="gramEnd"/>
      <w:r w:rsidRPr="00057A1A">
        <w:rPr>
          <w:rFonts w:ascii="Arial" w:hAnsi="Arial" w:cs="Arial"/>
          <w:sz w:val="24"/>
          <w:szCs w:val="24"/>
        </w:rPr>
        <w:t xml:space="preserve"> have been identified.</w:t>
      </w:r>
    </w:p>
    <w:p w14:paraId="48E40CD9" w14:textId="0549F7AD" w:rsidR="009428B2" w:rsidRPr="00057A1A" w:rsidRDefault="009428B2" w:rsidP="00057A1A">
      <w:pPr>
        <w:spacing w:line="480" w:lineRule="auto"/>
        <w:rPr>
          <w:rFonts w:ascii="Arial" w:hAnsi="Arial" w:cs="Arial"/>
          <w:sz w:val="24"/>
          <w:szCs w:val="24"/>
        </w:rPr>
      </w:pPr>
      <w:r w:rsidRPr="00057A1A">
        <w:rPr>
          <w:rFonts w:ascii="Arial" w:hAnsi="Arial" w:cs="Arial"/>
          <w:sz w:val="24"/>
          <w:szCs w:val="24"/>
        </w:rPr>
        <w:t>IHG's decentralized organizational structure, while offering agility and local market focus, presents challenges in coordination and cultural alignment. The company's culture emphasizes customer-centricity, innovation, and integrity, with a strong focus on employee engagement and development. However, achieving consistent cultural values across a global workforce remains complex.</w:t>
      </w:r>
    </w:p>
    <w:p w14:paraId="43DDDA61" w14:textId="32C8BF64" w:rsidR="009428B2" w:rsidRPr="00057A1A" w:rsidRDefault="009428B2" w:rsidP="00057A1A">
      <w:pPr>
        <w:spacing w:line="480" w:lineRule="auto"/>
        <w:rPr>
          <w:rFonts w:ascii="Arial" w:hAnsi="Arial" w:cs="Arial"/>
          <w:sz w:val="24"/>
          <w:szCs w:val="24"/>
        </w:rPr>
      </w:pPr>
      <w:r w:rsidRPr="00057A1A">
        <w:rPr>
          <w:rFonts w:ascii="Arial" w:hAnsi="Arial" w:cs="Arial"/>
          <w:sz w:val="24"/>
          <w:szCs w:val="24"/>
        </w:rPr>
        <w:t>IHG's goals and objectives centre on driving sustainable growth, enhancing brand relevance, and advancing environmental sustainability. Recent change initiatives, such as portfolio optimization, digital transformation, and operational efficiency programs, have delivered mixed results. While some initiatives have driven revenue growth and improved customer satisfaction, others have faced implementation challenges and integration issues.</w:t>
      </w:r>
    </w:p>
    <w:p w14:paraId="3D2A79B3" w14:textId="680975AC" w:rsidR="009428B2" w:rsidRPr="00057A1A" w:rsidRDefault="009428B2" w:rsidP="00057A1A">
      <w:pPr>
        <w:spacing w:line="480" w:lineRule="auto"/>
        <w:rPr>
          <w:rFonts w:ascii="Arial" w:hAnsi="Arial" w:cs="Arial"/>
          <w:sz w:val="24"/>
          <w:szCs w:val="24"/>
        </w:rPr>
      </w:pPr>
      <w:r w:rsidRPr="00057A1A">
        <w:rPr>
          <w:rFonts w:ascii="Arial" w:hAnsi="Arial" w:cs="Arial"/>
          <w:sz w:val="24"/>
          <w:szCs w:val="24"/>
        </w:rPr>
        <w:lastRenderedPageBreak/>
        <w:t>IHG's strategic direction is influenced by emerging industry trends, including technological innovation, changing consumer preferences, and sustainability imperatives. The company is focused on expanding its presence in high-growth markets, enhancing digital capabilities, and leading the industry in sustainability practices.</w:t>
      </w:r>
    </w:p>
    <w:p w14:paraId="29E3FA23" w14:textId="54647386" w:rsidR="009428B2" w:rsidRPr="00057A1A" w:rsidRDefault="009428B2" w:rsidP="00057A1A">
      <w:pPr>
        <w:spacing w:line="480" w:lineRule="auto"/>
        <w:rPr>
          <w:rFonts w:ascii="Arial" w:hAnsi="Arial" w:cs="Arial"/>
          <w:sz w:val="24"/>
          <w:szCs w:val="24"/>
        </w:rPr>
      </w:pPr>
      <w:r w:rsidRPr="00057A1A">
        <w:rPr>
          <w:rFonts w:ascii="Arial" w:hAnsi="Arial" w:cs="Arial"/>
          <w:sz w:val="24"/>
          <w:szCs w:val="24"/>
        </w:rPr>
        <w:t>IHG remains well-positioned to capitalize on emerging opportunities in the hospitality industry. By leveraging its brand strength, operational expertise, and strategic partnerships, IHG can drive sustainable growth and value creation for its stakeholders. Key areas of focus include digital innovation, market expansion, and sustainable practices, which will enable IHG to maintain its leadership position in the global hospitality market.</w:t>
      </w:r>
    </w:p>
    <w:p w14:paraId="3BEE3E72" w14:textId="7860E911" w:rsidR="000341E1" w:rsidRPr="00057A1A" w:rsidRDefault="009428B2" w:rsidP="00057A1A">
      <w:pPr>
        <w:spacing w:line="480" w:lineRule="auto"/>
        <w:rPr>
          <w:rFonts w:ascii="Arial" w:hAnsi="Arial" w:cs="Arial"/>
          <w:sz w:val="24"/>
          <w:szCs w:val="24"/>
        </w:rPr>
      </w:pPr>
      <w:r w:rsidRPr="00057A1A">
        <w:rPr>
          <w:rFonts w:ascii="Arial" w:hAnsi="Arial" w:cs="Arial"/>
          <w:sz w:val="24"/>
          <w:szCs w:val="24"/>
        </w:rPr>
        <w:t>IHG must continue to adapt to evolving market dynamics, leverage its core competencies, and embrace innovation to sustain its competitive advantage and drive long-term success in the dynamic hospitality industry.</w:t>
      </w:r>
    </w:p>
    <w:p w14:paraId="37EC128B" w14:textId="5C16E248" w:rsidR="009C7BCC" w:rsidRPr="00057A1A" w:rsidRDefault="000341E1" w:rsidP="00057A1A">
      <w:pPr>
        <w:spacing w:line="480" w:lineRule="auto"/>
        <w:rPr>
          <w:rFonts w:ascii="Arial" w:hAnsi="Arial" w:cs="Arial"/>
          <w:sz w:val="24"/>
          <w:szCs w:val="24"/>
        </w:rPr>
      </w:pPr>
      <w:r w:rsidRPr="00057A1A">
        <w:rPr>
          <w:rFonts w:ascii="Arial" w:hAnsi="Arial" w:cs="Arial"/>
          <w:sz w:val="24"/>
          <w:szCs w:val="24"/>
        </w:rPr>
        <w:br w:type="page"/>
      </w:r>
    </w:p>
    <w:p w14:paraId="227BB3F0" w14:textId="77777777" w:rsidR="00F15E6E" w:rsidRPr="00057A1A" w:rsidRDefault="00F15E6E" w:rsidP="00057A1A">
      <w:pPr>
        <w:pStyle w:val="Heading1"/>
        <w:spacing w:line="480" w:lineRule="auto"/>
        <w:jc w:val="both"/>
        <w:rPr>
          <w:rFonts w:ascii="Arial" w:hAnsi="Arial" w:cs="Arial"/>
          <w:sz w:val="24"/>
          <w:szCs w:val="24"/>
        </w:rPr>
      </w:pPr>
      <w:bookmarkStart w:id="40" w:name="_Toc157525195"/>
      <w:bookmarkStart w:id="41" w:name="_Toc167716421"/>
      <w:r w:rsidRPr="00057A1A">
        <w:rPr>
          <w:rFonts w:ascii="Arial" w:hAnsi="Arial" w:cs="Arial"/>
          <w:sz w:val="24"/>
          <w:szCs w:val="24"/>
        </w:rPr>
        <w:lastRenderedPageBreak/>
        <w:t>Reference list</w:t>
      </w:r>
      <w:bookmarkEnd w:id="40"/>
      <w:bookmarkEnd w:id="41"/>
    </w:p>
    <w:p w14:paraId="6473F372" w14:textId="77777777" w:rsidR="007F5E7D" w:rsidRDefault="007F5E7D" w:rsidP="007F5E7D">
      <w:pPr>
        <w:spacing w:line="240" w:lineRule="auto"/>
        <w:rPr>
          <w:rFonts w:ascii="Arial" w:hAnsi="Arial" w:cs="Arial"/>
          <w:sz w:val="24"/>
          <w:szCs w:val="24"/>
        </w:rPr>
      </w:pPr>
      <w:proofErr w:type="spellStart"/>
      <w:r w:rsidRPr="007F5E7D">
        <w:rPr>
          <w:rFonts w:ascii="Arial" w:hAnsi="Arial" w:cs="Arial"/>
          <w:kern w:val="0"/>
          <w:sz w:val="24"/>
          <w:szCs w:val="24"/>
          <w14:ligatures w14:val="none"/>
        </w:rPr>
        <w:t>Cuofano</w:t>
      </w:r>
      <w:proofErr w:type="spellEnd"/>
      <w:r w:rsidRPr="007F5E7D">
        <w:rPr>
          <w:rFonts w:ascii="Arial" w:hAnsi="Arial" w:cs="Arial"/>
          <w:kern w:val="0"/>
          <w:sz w:val="24"/>
          <w:szCs w:val="24"/>
          <w14:ligatures w14:val="none"/>
        </w:rPr>
        <w:t xml:space="preserve">, G. (2024) </w:t>
      </w:r>
      <w:r w:rsidRPr="007F5E7D">
        <w:rPr>
          <w:rFonts w:ascii="Arial" w:hAnsi="Arial" w:cs="Arial"/>
          <w:i/>
          <w:iCs/>
          <w:kern w:val="0"/>
          <w:sz w:val="24"/>
          <w:szCs w:val="24"/>
          <w14:ligatures w14:val="none"/>
        </w:rPr>
        <w:t xml:space="preserve">Decentralized Organizational Structure. </w:t>
      </w:r>
      <w:r w:rsidRPr="007F5E7D">
        <w:rPr>
          <w:rFonts w:ascii="Arial" w:hAnsi="Arial" w:cs="Arial"/>
          <w:kern w:val="0"/>
          <w:sz w:val="24"/>
          <w:szCs w:val="24"/>
          <w14:ligatures w14:val="none"/>
        </w:rPr>
        <w:t xml:space="preserve">Available at: </w:t>
      </w:r>
      <w:hyperlink r:id="rId15" w:history="1">
        <w:r w:rsidRPr="007F5E7D">
          <w:rPr>
            <w:rStyle w:val="Hyperlink"/>
            <w:rFonts w:ascii="Arial" w:hAnsi="Arial" w:cs="Arial"/>
            <w:kern w:val="0"/>
            <w:sz w:val="24"/>
            <w:szCs w:val="24"/>
            <w14:ligatures w14:val="none"/>
          </w:rPr>
          <w:t>https://fourweekmba.com/decentralized-organizational-structure/</w:t>
        </w:r>
      </w:hyperlink>
      <w:r w:rsidRPr="007F5E7D">
        <w:rPr>
          <w:rFonts w:ascii="Arial" w:hAnsi="Arial" w:cs="Arial"/>
          <w:kern w:val="0"/>
          <w:sz w:val="24"/>
          <w:szCs w:val="24"/>
          <w14:ligatures w14:val="none"/>
        </w:rPr>
        <w:t xml:space="preserve"> (Accessed: 26 May 2024).</w:t>
      </w:r>
    </w:p>
    <w:p w14:paraId="77CCC2C2" w14:textId="2E35E3E1" w:rsidR="007F5E7D" w:rsidRPr="007F5E7D" w:rsidRDefault="007F5E7D" w:rsidP="007F5E7D">
      <w:pPr>
        <w:spacing w:line="240" w:lineRule="auto"/>
        <w:rPr>
          <w:rFonts w:ascii="Arial" w:hAnsi="Arial" w:cs="Arial"/>
          <w:sz w:val="24"/>
          <w:szCs w:val="24"/>
        </w:rPr>
      </w:pPr>
      <w:proofErr w:type="spellStart"/>
      <w:r w:rsidRPr="007F5E7D">
        <w:rPr>
          <w:rFonts w:ascii="Arial" w:hAnsi="Arial" w:cs="Arial"/>
          <w:sz w:val="24"/>
          <w:szCs w:val="24"/>
        </w:rPr>
        <w:t>Escobad</w:t>
      </w:r>
      <w:proofErr w:type="spellEnd"/>
      <w:r w:rsidRPr="007F5E7D">
        <w:rPr>
          <w:rFonts w:ascii="Arial" w:hAnsi="Arial" w:cs="Arial"/>
          <w:sz w:val="24"/>
          <w:szCs w:val="24"/>
        </w:rPr>
        <w:t xml:space="preserve">, M. C. (2019) </w:t>
      </w:r>
      <w:r w:rsidRPr="007F5E7D">
        <w:rPr>
          <w:rFonts w:ascii="Arial" w:hAnsi="Arial" w:cs="Arial"/>
          <w:i/>
          <w:iCs/>
          <w:sz w:val="24"/>
          <w:szCs w:val="24"/>
        </w:rPr>
        <w:t xml:space="preserve">At IHG, All Roads Lead Back to Concerto. </w:t>
      </w:r>
      <w:r w:rsidRPr="007F5E7D">
        <w:rPr>
          <w:rFonts w:ascii="Arial" w:hAnsi="Arial" w:cs="Arial"/>
          <w:sz w:val="24"/>
          <w:szCs w:val="24"/>
        </w:rPr>
        <w:t xml:space="preserve">Available at: </w:t>
      </w:r>
      <w:hyperlink r:id="rId16" w:history="1">
        <w:r w:rsidRPr="007F5E7D">
          <w:rPr>
            <w:rStyle w:val="Hyperlink"/>
            <w:rFonts w:ascii="Arial" w:hAnsi="Arial" w:cs="Arial"/>
            <w:sz w:val="24"/>
            <w:szCs w:val="24"/>
          </w:rPr>
          <w:t>https://hospitalitytech.com/ihg-all-roads-lead-back-concerto</w:t>
        </w:r>
      </w:hyperlink>
      <w:r w:rsidRPr="007F5E7D">
        <w:rPr>
          <w:rFonts w:ascii="Arial" w:hAnsi="Arial" w:cs="Arial"/>
          <w:sz w:val="24"/>
          <w:szCs w:val="24"/>
        </w:rPr>
        <w:t xml:space="preserve"> </w:t>
      </w:r>
      <w:r w:rsidRPr="007F5E7D">
        <w:rPr>
          <w:rFonts w:ascii="Arial" w:hAnsi="Arial" w:cs="Arial"/>
          <w:kern w:val="0"/>
          <w:sz w:val="24"/>
          <w:szCs w:val="24"/>
          <w14:ligatures w14:val="none"/>
        </w:rPr>
        <w:t>(Accessed: 26 May 2024).</w:t>
      </w:r>
    </w:p>
    <w:p w14:paraId="05588B1C" w14:textId="4EFB050D" w:rsidR="007F5E7D" w:rsidRPr="007F5E7D" w:rsidRDefault="007F5E7D" w:rsidP="007F5E7D">
      <w:pPr>
        <w:spacing w:line="240" w:lineRule="auto"/>
        <w:rPr>
          <w:rFonts w:ascii="Arial" w:hAnsi="Arial" w:cs="Arial"/>
          <w:sz w:val="24"/>
          <w:szCs w:val="24"/>
        </w:rPr>
      </w:pPr>
      <w:r w:rsidRPr="007F5E7D">
        <w:rPr>
          <w:rFonts w:ascii="Arial" w:hAnsi="Arial" w:cs="Arial"/>
          <w:kern w:val="0"/>
          <w:sz w:val="24"/>
          <w:szCs w:val="24"/>
          <w14:ligatures w14:val="none"/>
        </w:rPr>
        <w:t xml:space="preserve">Gill, R. (2024) </w:t>
      </w:r>
      <w:r w:rsidRPr="007F5E7D">
        <w:rPr>
          <w:rFonts w:ascii="Arial" w:hAnsi="Arial" w:cs="Arial"/>
          <w:i/>
          <w:iCs/>
          <w:kern w:val="0"/>
          <w:sz w:val="24"/>
          <w:szCs w:val="24"/>
          <w14:ligatures w14:val="none"/>
        </w:rPr>
        <w:t xml:space="preserve">IHG boosted by improving business travel volumes. </w:t>
      </w:r>
      <w:r w:rsidRPr="007F5E7D">
        <w:rPr>
          <w:rFonts w:ascii="Arial" w:hAnsi="Arial" w:cs="Arial"/>
          <w:kern w:val="0"/>
          <w:sz w:val="24"/>
          <w:szCs w:val="24"/>
          <w14:ligatures w14:val="none"/>
        </w:rPr>
        <w:t xml:space="preserve">Available at: </w:t>
      </w:r>
      <w:hyperlink r:id="rId17" w:history="1">
        <w:r w:rsidRPr="007F5E7D">
          <w:rPr>
            <w:rStyle w:val="Hyperlink"/>
            <w:rFonts w:ascii="Arial" w:hAnsi="Arial" w:cs="Arial"/>
            <w:kern w:val="0"/>
            <w:sz w:val="24"/>
            <w:szCs w:val="24"/>
            <w14:ligatures w14:val="none"/>
          </w:rPr>
          <w:t>https://www.businesstravelnewseurope.com/Accommodation/IHG-boosted-by-improving-business-travel-volumes</w:t>
        </w:r>
      </w:hyperlink>
      <w:r w:rsidRPr="007F5E7D">
        <w:rPr>
          <w:rFonts w:ascii="Arial" w:hAnsi="Arial" w:cs="Arial"/>
          <w:kern w:val="0"/>
          <w:sz w:val="24"/>
          <w:szCs w:val="24"/>
          <w14:ligatures w14:val="none"/>
        </w:rPr>
        <w:t xml:space="preserve"> (Accessed: 26 May 2024).</w:t>
      </w:r>
    </w:p>
    <w:p w14:paraId="30DD63C0" w14:textId="2E214FB1" w:rsidR="007F5E7D" w:rsidRPr="007F5E7D" w:rsidRDefault="007F5E7D" w:rsidP="007F5E7D">
      <w:pPr>
        <w:spacing w:line="240" w:lineRule="auto"/>
        <w:rPr>
          <w:rFonts w:ascii="Arial" w:hAnsi="Arial" w:cs="Arial"/>
          <w:sz w:val="24"/>
          <w:szCs w:val="24"/>
        </w:rPr>
      </w:pPr>
      <w:r w:rsidRPr="007F5E7D">
        <w:rPr>
          <w:rFonts w:ascii="Arial" w:hAnsi="Arial" w:cs="Arial"/>
          <w:sz w:val="24"/>
          <w:szCs w:val="24"/>
        </w:rPr>
        <w:t xml:space="preserve">Gomm, S., Wissink, S. (2011) </w:t>
      </w:r>
      <w:r w:rsidRPr="007F5E7D">
        <w:rPr>
          <w:rFonts w:ascii="Arial" w:hAnsi="Arial" w:cs="Arial"/>
          <w:i/>
          <w:iCs/>
          <w:sz w:val="24"/>
          <w:szCs w:val="24"/>
        </w:rPr>
        <w:t>IHG Green Engage.</w:t>
      </w:r>
      <w:r w:rsidRPr="007F5E7D">
        <w:rPr>
          <w:rFonts w:ascii="Arial" w:hAnsi="Arial" w:cs="Arial"/>
          <w:sz w:val="24"/>
          <w:szCs w:val="24"/>
        </w:rPr>
        <w:t xml:space="preserve"> Available at: </w:t>
      </w:r>
      <w:hyperlink r:id="rId18" w:history="1">
        <w:r w:rsidRPr="007F5E7D">
          <w:rPr>
            <w:rStyle w:val="Hyperlink"/>
            <w:rFonts w:ascii="Arial" w:hAnsi="Arial" w:cs="Arial"/>
            <w:sz w:val="24"/>
            <w:szCs w:val="24"/>
          </w:rPr>
          <w:t>https://www.slideshare.net/slideshow/ihg-green-engage-camp-digital/8223403</w:t>
        </w:r>
      </w:hyperlink>
      <w:r w:rsidRPr="007F5E7D">
        <w:rPr>
          <w:rFonts w:ascii="Arial" w:hAnsi="Arial" w:cs="Arial"/>
          <w:sz w:val="24"/>
          <w:szCs w:val="24"/>
        </w:rPr>
        <w:t xml:space="preserve"> </w:t>
      </w:r>
      <w:r w:rsidRPr="007F5E7D">
        <w:rPr>
          <w:rFonts w:ascii="Arial" w:hAnsi="Arial" w:cs="Arial"/>
          <w:kern w:val="0"/>
          <w:sz w:val="24"/>
          <w:szCs w:val="24"/>
          <w14:ligatures w14:val="none"/>
        </w:rPr>
        <w:t xml:space="preserve">(Accessed: 26 May 2024). </w:t>
      </w:r>
    </w:p>
    <w:p w14:paraId="38488787" w14:textId="54FAA1E2" w:rsidR="007F5E7D" w:rsidRPr="007F5E7D" w:rsidRDefault="007F5E7D" w:rsidP="007F5E7D">
      <w:pPr>
        <w:spacing w:line="240" w:lineRule="auto"/>
        <w:rPr>
          <w:rFonts w:ascii="Arial" w:hAnsi="Arial" w:cs="Arial"/>
          <w:sz w:val="24"/>
          <w:szCs w:val="24"/>
        </w:rPr>
      </w:pPr>
      <w:r w:rsidRPr="007F5E7D">
        <w:rPr>
          <w:rFonts w:ascii="Arial" w:hAnsi="Arial" w:cs="Arial"/>
          <w:sz w:val="24"/>
          <w:szCs w:val="24"/>
        </w:rPr>
        <w:t xml:space="preserve">Hertzfeld, E. (2024) </w:t>
      </w:r>
      <w:r w:rsidRPr="007F5E7D">
        <w:rPr>
          <w:rFonts w:ascii="Arial" w:hAnsi="Arial" w:cs="Arial"/>
          <w:i/>
          <w:iCs/>
          <w:sz w:val="24"/>
          <w:szCs w:val="24"/>
        </w:rPr>
        <w:t xml:space="preserve">IHG Hotels &amp; Resorts 1Q revenues up 2.6% </w:t>
      </w:r>
      <w:r w:rsidRPr="007F5E7D">
        <w:rPr>
          <w:rFonts w:ascii="Arial" w:hAnsi="Arial" w:cs="Arial"/>
          <w:sz w:val="24"/>
          <w:szCs w:val="24"/>
        </w:rPr>
        <w:t xml:space="preserve">Available at: </w:t>
      </w:r>
      <w:hyperlink r:id="rId19" w:history="1">
        <w:r w:rsidRPr="007F5E7D">
          <w:rPr>
            <w:rStyle w:val="Hyperlink"/>
            <w:rFonts w:ascii="Arial" w:hAnsi="Arial" w:cs="Arial"/>
            <w:sz w:val="24"/>
            <w:szCs w:val="24"/>
          </w:rPr>
          <w:t>https://www.hotelmanagement.net/operate/ihg-hotels-resorts-1q-revenues-26</w:t>
        </w:r>
      </w:hyperlink>
      <w:r w:rsidRPr="007F5E7D">
        <w:rPr>
          <w:rFonts w:ascii="Arial" w:hAnsi="Arial" w:cs="Arial"/>
          <w:sz w:val="24"/>
          <w:szCs w:val="24"/>
        </w:rPr>
        <w:t xml:space="preserve"> </w:t>
      </w:r>
      <w:r w:rsidRPr="007F5E7D">
        <w:rPr>
          <w:rFonts w:ascii="Arial" w:hAnsi="Arial" w:cs="Arial"/>
          <w:kern w:val="0"/>
          <w:sz w:val="24"/>
          <w:szCs w:val="24"/>
          <w14:ligatures w14:val="none"/>
        </w:rPr>
        <w:t>(Accessed: 26 May 2024).</w:t>
      </w:r>
    </w:p>
    <w:p w14:paraId="51842A85" w14:textId="77777777" w:rsidR="007F5E7D" w:rsidRPr="007F5E7D" w:rsidRDefault="007F5E7D" w:rsidP="007F5E7D">
      <w:pPr>
        <w:spacing w:line="240" w:lineRule="auto"/>
        <w:rPr>
          <w:rFonts w:ascii="Arial" w:hAnsi="Arial" w:cs="Arial"/>
          <w:sz w:val="24"/>
          <w:szCs w:val="24"/>
        </w:rPr>
      </w:pPr>
      <w:r w:rsidRPr="007F5E7D">
        <w:rPr>
          <w:rFonts w:ascii="Arial" w:hAnsi="Arial" w:cs="Arial"/>
          <w:sz w:val="24"/>
          <w:szCs w:val="24"/>
        </w:rPr>
        <w:t xml:space="preserve">Hospitality ON (2024) </w:t>
      </w:r>
      <w:r w:rsidRPr="007F5E7D">
        <w:rPr>
          <w:rFonts w:ascii="Arial" w:hAnsi="Arial" w:cs="Arial"/>
          <w:i/>
          <w:iCs/>
          <w:sz w:val="24"/>
          <w:szCs w:val="24"/>
        </w:rPr>
        <w:t xml:space="preserve">HG strengthens its presence in Germany through a key agreement with NOVUM Hospitality. </w:t>
      </w:r>
      <w:r w:rsidRPr="007F5E7D">
        <w:rPr>
          <w:rFonts w:ascii="Arial" w:hAnsi="Arial" w:cs="Arial"/>
          <w:sz w:val="24"/>
          <w:szCs w:val="24"/>
        </w:rPr>
        <w:t xml:space="preserve">Available at: </w:t>
      </w:r>
      <w:hyperlink r:id="rId20" w:history="1">
        <w:r w:rsidRPr="007F5E7D">
          <w:rPr>
            <w:rStyle w:val="Hyperlink"/>
            <w:rFonts w:ascii="Arial" w:hAnsi="Arial" w:cs="Arial"/>
            <w:sz w:val="24"/>
            <w:szCs w:val="24"/>
          </w:rPr>
          <w:t>https://hospitality-on.com/en/development/ihg-strengthens-its-presence-germany-through-key-agreement-novum-hospitality</w:t>
        </w:r>
      </w:hyperlink>
      <w:r w:rsidRPr="007F5E7D">
        <w:rPr>
          <w:rFonts w:ascii="Arial" w:hAnsi="Arial" w:cs="Arial"/>
          <w:sz w:val="24"/>
          <w:szCs w:val="24"/>
        </w:rPr>
        <w:t xml:space="preserve"> (Accessed: 26 May 2024).</w:t>
      </w:r>
    </w:p>
    <w:p w14:paraId="56602068" w14:textId="77777777" w:rsidR="007F5E7D" w:rsidRPr="007F5E7D" w:rsidRDefault="007F5E7D" w:rsidP="007F5E7D">
      <w:pPr>
        <w:spacing w:line="240" w:lineRule="auto"/>
        <w:rPr>
          <w:rFonts w:ascii="Arial" w:hAnsi="Arial" w:cs="Arial"/>
          <w:i/>
          <w:iCs/>
          <w:sz w:val="24"/>
          <w:szCs w:val="24"/>
        </w:rPr>
      </w:pPr>
      <w:proofErr w:type="spellStart"/>
      <w:r w:rsidRPr="007F5E7D">
        <w:rPr>
          <w:rFonts w:ascii="Arial" w:hAnsi="Arial" w:cs="Arial"/>
          <w:sz w:val="24"/>
          <w:szCs w:val="24"/>
        </w:rPr>
        <w:t>HospitalityNet</w:t>
      </w:r>
      <w:proofErr w:type="spellEnd"/>
      <w:r w:rsidRPr="007F5E7D">
        <w:rPr>
          <w:rFonts w:ascii="Arial" w:hAnsi="Arial" w:cs="Arial"/>
          <w:sz w:val="24"/>
          <w:szCs w:val="24"/>
        </w:rPr>
        <w:t xml:space="preserve"> (2024) </w:t>
      </w:r>
      <w:r w:rsidRPr="007F5E7D">
        <w:rPr>
          <w:rFonts w:ascii="Arial" w:hAnsi="Arial" w:cs="Arial"/>
          <w:i/>
          <w:iCs/>
          <w:sz w:val="24"/>
          <w:szCs w:val="24"/>
        </w:rPr>
        <w:t xml:space="preserve">IHG Hotels &amp; Resorts to double presence in India with 100 operating hotels in 5 years. </w:t>
      </w:r>
      <w:r w:rsidRPr="007F5E7D">
        <w:rPr>
          <w:rFonts w:ascii="Arial" w:hAnsi="Arial" w:cs="Arial"/>
          <w:sz w:val="24"/>
          <w:szCs w:val="24"/>
        </w:rPr>
        <w:t xml:space="preserve">Available at: </w:t>
      </w:r>
      <w:hyperlink r:id="rId21" w:history="1">
        <w:r w:rsidRPr="007F5E7D">
          <w:rPr>
            <w:rStyle w:val="Hyperlink"/>
            <w:rFonts w:ascii="Arial" w:hAnsi="Arial" w:cs="Arial"/>
            <w:sz w:val="24"/>
            <w:szCs w:val="24"/>
          </w:rPr>
          <w:t>https://www.hospitalitynet.org/news/4121623.html</w:t>
        </w:r>
      </w:hyperlink>
      <w:r w:rsidRPr="007F5E7D">
        <w:rPr>
          <w:rFonts w:ascii="Arial" w:hAnsi="Arial" w:cs="Arial"/>
          <w:sz w:val="24"/>
          <w:szCs w:val="24"/>
        </w:rPr>
        <w:t xml:space="preserve"> </w:t>
      </w:r>
      <w:r w:rsidRPr="007F5E7D">
        <w:rPr>
          <w:rFonts w:ascii="Arial" w:hAnsi="Arial" w:cs="Arial"/>
          <w:kern w:val="0"/>
          <w:sz w:val="24"/>
          <w:szCs w:val="24"/>
          <w14:ligatures w14:val="none"/>
        </w:rPr>
        <w:t>(Accessed: 26 May 2024).</w:t>
      </w:r>
    </w:p>
    <w:p w14:paraId="40C82BCB" w14:textId="53E0476B" w:rsidR="007F5E7D" w:rsidRPr="007F5E7D" w:rsidRDefault="007F5E7D" w:rsidP="009F5B65">
      <w:pPr>
        <w:spacing w:line="240" w:lineRule="auto"/>
        <w:rPr>
          <w:rFonts w:ascii="Arial" w:hAnsi="Arial" w:cs="Arial"/>
          <w:i/>
          <w:iCs/>
          <w:sz w:val="24"/>
          <w:szCs w:val="24"/>
        </w:rPr>
      </w:pPr>
      <w:r w:rsidRPr="007F5E7D">
        <w:rPr>
          <w:rFonts w:ascii="Arial" w:hAnsi="Arial" w:cs="Arial"/>
          <w:sz w:val="24"/>
          <w:szCs w:val="24"/>
        </w:rPr>
        <w:t xml:space="preserve">IGH (2024) </w:t>
      </w:r>
      <w:r w:rsidRPr="007F5E7D">
        <w:rPr>
          <w:rFonts w:ascii="Arial" w:hAnsi="Arial" w:cs="Arial"/>
          <w:i/>
          <w:iCs/>
          <w:sz w:val="24"/>
          <w:szCs w:val="24"/>
        </w:rPr>
        <w:t xml:space="preserve">Corporate governance. </w:t>
      </w:r>
      <w:r w:rsidRPr="007F5E7D">
        <w:rPr>
          <w:rFonts w:ascii="Arial" w:hAnsi="Arial" w:cs="Arial"/>
          <w:sz w:val="24"/>
          <w:szCs w:val="24"/>
        </w:rPr>
        <w:t>Available at:</w:t>
      </w:r>
      <w:r>
        <w:rPr>
          <w:rFonts w:ascii="Arial" w:hAnsi="Arial" w:cs="Arial"/>
          <w:sz w:val="24"/>
          <w:szCs w:val="24"/>
        </w:rPr>
        <w:t xml:space="preserve"> </w:t>
      </w:r>
      <w:hyperlink r:id="rId22" w:history="1">
        <w:r w:rsidR="009F5B65" w:rsidRPr="00EF3E48">
          <w:rPr>
            <w:rStyle w:val="Hyperlink"/>
            <w:rFonts w:ascii="Arial" w:hAnsi="Arial" w:cs="Arial"/>
            <w:sz w:val="24"/>
            <w:szCs w:val="24"/>
          </w:rPr>
          <w:t>https://www.ihgplc.com/en/investors/corporate-governance</w:t>
        </w:r>
      </w:hyperlink>
      <w:r w:rsidRPr="007F5E7D">
        <w:rPr>
          <w:rFonts w:ascii="Arial" w:hAnsi="Arial" w:cs="Arial"/>
          <w:sz w:val="24"/>
          <w:szCs w:val="24"/>
        </w:rPr>
        <w:t xml:space="preserve"> </w:t>
      </w:r>
      <w:r w:rsidRPr="007F5E7D">
        <w:rPr>
          <w:rFonts w:ascii="Arial" w:hAnsi="Arial" w:cs="Arial"/>
          <w:kern w:val="0"/>
          <w:sz w:val="24"/>
          <w:szCs w:val="24"/>
          <w14:ligatures w14:val="none"/>
        </w:rPr>
        <w:t>(Accessed: 26 May 2024).</w:t>
      </w:r>
    </w:p>
    <w:p w14:paraId="5A44E7CE" w14:textId="77777777" w:rsidR="007F5E7D" w:rsidRPr="007F5E7D" w:rsidRDefault="007F5E7D" w:rsidP="009F5B65">
      <w:pPr>
        <w:spacing w:line="240" w:lineRule="auto"/>
        <w:rPr>
          <w:rFonts w:ascii="Arial" w:hAnsi="Arial" w:cs="Arial"/>
          <w:i/>
          <w:iCs/>
          <w:sz w:val="24"/>
          <w:szCs w:val="24"/>
        </w:rPr>
      </w:pPr>
      <w:r w:rsidRPr="007F5E7D">
        <w:rPr>
          <w:rFonts w:ascii="Arial" w:hAnsi="Arial" w:cs="Arial"/>
          <w:kern w:val="0"/>
          <w:sz w:val="24"/>
          <w:szCs w:val="24"/>
          <w14:ligatures w14:val="none"/>
        </w:rPr>
        <w:t xml:space="preserve">IHG (2014) </w:t>
      </w:r>
      <w:r w:rsidRPr="007F5E7D">
        <w:rPr>
          <w:rFonts w:ascii="Arial" w:hAnsi="Arial" w:cs="Arial"/>
          <w:i/>
          <w:iCs/>
          <w:kern w:val="0"/>
          <w:sz w:val="24"/>
          <w:szCs w:val="24"/>
          <w14:ligatures w14:val="none"/>
        </w:rPr>
        <w:t xml:space="preserve">Celebrating difference at IHG. </w:t>
      </w:r>
      <w:r w:rsidRPr="007F5E7D">
        <w:rPr>
          <w:rFonts w:ascii="Arial" w:hAnsi="Arial" w:cs="Arial"/>
          <w:kern w:val="0"/>
          <w:sz w:val="24"/>
          <w:szCs w:val="24"/>
          <w14:ligatures w14:val="none"/>
        </w:rPr>
        <w:t xml:space="preserve">Available at: </w:t>
      </w:r>
      <w:hyperlink r:id="rId23" w:history="1">
        <w:r w:rsidRPr="007F5E7D">
          <w:rPr>
            <w:rStyle w:val="Hyperlink"/>
            <w:rFonts w:ascii="Arial" w:hAnsi="Arial" w:cs="Arial"/>
            <w:kern w:val="0"/>
            <w:sz w:val="24"/>
            <w:szCs w:val="24"/>
            <w14:ligatures w14:val="none"/>
          </w:rPr>
          <w:t>https://careers.ihg.com/media/pkrdlbed/diversity-and-inclusion-policy-global-1.pdf</w:t>
        </w:r>
      </w:hyperlink>
      <w:r w:rsidRPr="007F5E7D">
        <w:rPr>
          <w:rFonts w:ascii="Arial" w:hAnsi="Arial" w:cs="Arial"/>
          <w:kern w:val="0"/>
          <w:sz w:val="24"/>
          <w:szCs w:val="24"/>
          <w14:ligatures w14:val="none"/>
        </w:rPr>
        <w:t xml:space="preserve"> (Accessed: 26 May 2024).</w:t>
      </w:r>
    </w:p>
    <w:p w14:paraId="207DBA9B" w14:textId="186441B8" w:rsidR="007F5E7D" w:rsidRPr="007F5E7D" w:rsidRDefault="007F5E7D" w:rsidP="009F5B65">
      <w:pPr>
        <w:spacing w:line="240" w:lineRule="auto"/>
        <w:rPr>
          <w:rFonts w:ascii="Arial" w:hAnsi="Arial" w:cs="Arial"/>
          <w:sz w:val="24"/>
          <w:szCs w:val="24"/>
        </w:rPr>
      </w:pPr>
      <w:r w:rsidRPr="007F5E7D">
        <w:rPr>
          <w:rFonts w:ascii="Arial" w:hAnsi="Arial" w:cs="Arial"/>
          <w:kern w:val="0"/>
          <w:sz w:val="24"/>
          <w:szCs w:val="24"/>
          <w14:ligatures w14:val="none"/>
        </w:rPr>
        <w:t xml:space="preserve">IHG (2024) </w:t>
      </w:r>
      <w:r w:rsidRPr="007F5E7D">
        <w:rPr>
          <w:rFonts w:ascii="Arial" w:hAnsi="Arial" w:cs="Arial"/>
          <w:i/>
          <w:iCs/>
          <w:kern w:val="0"/>
          <w:sz w:val="24"/>
          <w:szCs w:val="24"/>
          <w14:ligatures w14:val="none"/>
        </w:rPr>
        <w:t>Development</w:t>
      </w:r>
      <w:r w:rsidRPr="007F5E7D">
        <w:rPr>
          <w:rFonts w:ascii="Arial" w:hAnsi="Arial" w:cs="Arial"/>
          <w:i/>
          <w:iCs/>
          <w:kern w:val="0"/>
          <w:sz w:val="24"/>
          <w:szCs w:val="24"/>
          <w14:ligatures w14:val="none"/>
        </w:rPr>
        <w:t>.</w:t>
      </w:r>
      <w:r w:rsidRPr="007F5E7D">
        <w:rPr>
          <w:rFonts w:ascii="Arial" w:hAnsi="Arial" w:cs="Arial"/>
          <w:kern w:val="0"/>
          <w:sz w:val="24"/>
          <w:szCs w:val="24"/>
          <w14:ligatures w14:val="none"/>
        </w:rPr>
        <w:t xml:space="preserve"> Available at: </w:t>
      </w:r>
      <w:hyperlink r:id="rId24" w:history="1">
        <w:r w:rsidRPr="007F5E7D">
          <w:rPr>
            <w:rStyle w:val="Hyperlink"/>
            <w:rFonts w:ascii="Arial" w:hAnsi="Arial" w:cs="Arial"/>
            <w:kern w:val="0"/>
            <w:sz w:val="24"/>
            <w:szCs w:val="24"/>
            <w14:ligatures w14:val="none"/>
          </w:rPr>
          <w:t>https://development.ihg.com</w:t>
        </w:r>
        <w:r w:rsidRPr="007F5E7D">
          <w:rPr>
            <w:rStyle w:val="Hyperlink"/>
            <w:rFonts w:ascii="Arial" w:hAnsi="Arial" w:cs="Arial"/>
            <w:kern w:val="0"/>
            <w:sz w:val="24"/>
            <w:szCs w:val="24"/>
            <w14:ligatures w14:val="none"/>
          </w:rPr>
          <w:t>/</w:t>
        </w:r>
        <w:r w:rsidRPr="007F5E7D">
          <w:rPr>
            <w:rStyle w:val="Hyperlink"/>
            <w:rFonts w:ascii="Arial" w:hAnsi="Arial" w:cs="Arial"/>
            <w:kern w:val="0"/>
            <w:sz w:val="24"/>
            <w:szCs w:val="24"/>
            <w14:ligatures w14:val="none"/>
          </w:rPr>
          <w:t>sites/ihgplc/files/Screenshot%202024-03-06%20104927.png</w:t>
        </w:r>
      </w:hyperlink>
      <w:r w:rsidRPr="007F5E7D">
        <w:rPr>
          <w:rFonts w:ascii="Arial" w:hAnsi="Arial" w:cs="Arial"/>
          <w:kern w:val="0"/>
          <w:sz w:val="24"/>
          <w:szCs w:val="24"/>
          <w14:ligatures w14:val="none"/>
        </w:rPr>
        <w:t xml:space="preserve"> (Accessed: 26 May 2024). </w:t>
      </w:r>
    </w:p>
    <w:p w14:paraId="126C8DF3" w14:textId="16D9BA19" w:rsidR="007F5E7D" w:rsidRPr="007F5E7D" w:rsidRDefault="007F5E7D" w:rsidP="007F5E7D">
      <w:pPr>
        <w:spacing w:line="240" w:lineRule="auto"/>
        <w:rPr>
          <w:rFonts w:ascii="Arial" w:hAnsi="Arial" w:cs="Arial"/>
          <w:sz w:val="24"/>
          <w:szCs w:val="24"/>
        </w:rPr>
      </w:pPr>
      <w:r w:rsidRPr="007F5E7D">
        <w:rPr>
          <w:rFonts w:ascii="Arial" w:hAnsi="Arial" w:cs="Arial"/>
          <w:kern w:val="0"/>
          <w:sz w:val="24"/>
          <w:szCs w:val="24"/>
          <w14:ligatures w14:val="none"/>
        </w:rPr>
        <w:t xml:space="preserve">IHG (2024) </w:t>
      </w:r>
      <w:r w:rsidRPr="007F5E7D">
        <w:rPr>
          <w:rFonts w:ascii="Arial" w:hAnsi="Arial" w:cs="Arial"/>
          <w:i/>
          <w:iCs/>
          <w:kern w:val="0"/>
          <w:sz w:val="24"/>
          <w:szCs w:val="24"/>
          <w14:ligatures w14:val="none"/>
        </w:rPr>
        <w:t xml:space="preserve">IHG Green Engage™ system. </w:t>
      </w:r>
      <w:r w:rsidRPr="007F5E7D">
        <w:rPr>
          <w:rFonts w:ascii="Arial" w:hAnsi="Arial" w:cs="Arial"/>
          <w:kern w:val="0"/>
          <w:sz w:val="24"/>
          <w:szCs w:val="24"/>
          <w14:ligatures w14:val="none"/>
        </w:rPr>
        <w:t xml:space="preserve">Available at: </w:t>
      </w:r>
      <w:hyperlink r:id="rId25" w:history="1">
        <w:r w:rsidRPr="007F5E7D">
          <w:rPr>
            <w:rStyle w:val="Hyperlink"/>
            <w:rFonts w:ascii="Arial" w:hAnsi="Arial" w:cs="Arial"/>
            <w:kern w:val="0"/>
            <w:sz w:val="24"/>
            <w:szCs w:val="24"/>
            <w14:ligatures w14:val="none"/>
          </w:rPr>
          <w:t>https://www.ihg.com/content/gb/en/support/green-engage</w:t>
        </w:r>
      </w:hyperlink>
      <w:r w:rsidRPr="007F5E7D">
        <w:rPr>
          <w:rFonts w:ascii="Arial" w:hAnsi="Arial" w:cs="Arial"/>
          <w:kern w:val="0"/>
          <w:sz w:val="24"/>
          <w:szCs w:val="24"/>
          <w14:ligatures w14:val="none"/>
        </w:rPr>
        <w:t xml:space="preserve"> (Accessed: 26 May 2024). </w:t>
      </w:r>
    </w:p>
    <w:p w14:paraId="698E5B3F" w14:textId="77777777" w:rsidR="007F5E7D" w:rsidRPr="007F5E7D" w:rsidRDefault="007F5E7D" w:rsidP="009F5B65">
      <w:pPr>
        <w:spacing w:line="240" w:lineRule="auto"/>
        <w:rPr>
          <w:rFonts w:ascii="Arial" w:hAnsi="Arial" w:cs="Arial"/>
          <w:i/>
          <w:iCs/>
          <w:sz w:val="24"/>
          <w:szCs w:val="24"/>
        </w:rPr>
      </w:pPr>
      <w:r w:rsidRPr="007F5E7D">
        <w:rPr>
          <w:rFonts w:ascii="Arial" w:hAnsi="Arial" w:cs="Arial"/>
          <w:kern w:val="0"/>
          <w:sz w:val="24"/>
          <w:szCs w:val="24"/>
          <w14:ligatures w14:val="none"/>
        </w:rPr>
        <w:t xml:space="preserve">IHG (2024) </w:t>
      </w:r>
      <w:r w:rsidRPr="007F5E7D">
        <w:rPr>
          <w:rFonts w:ascii="Arial" w:hAnsi="Arial" w:cs="Arial"/>
          <w:i/>
          <w:iCs/>
          <w:kern w:val="0"/>
          <w:sz w:val="24"/>
          <w:szCs w:val="24"/>
          <w14:ligatures w14:val="none"/>
        </w:rPr>
        <w:t xml:space="preserve">IHG Remains its Growth Momentum in Greater China with 24 New Signings. </w:t>
      </w:r>
      <w:r w:rsidRPr="007F5E7D">
        <w:rPr>
          <w:rFonts w:ascii="Arial" w:hAnsi="Arial" w:cs="Arial"/>
          <w:kern w:val="0"/>
          <w:sz w:val="24"/>
          <w:szCs w:val="24"/>
          <w14:ligatures w14:val="none"/>
        </w:rPr>
        <w:t xml:space="preserve">Available at: </w:t>
      </w:r>
      <w:hyperlink r:id="rId26" w:history="1">
        <w:r w:rsidRPr="007F5E7D">
          <w:rPr>
            <w:rStyle w:val="Hyperlink"/>
            <w:rFonts w:ascii="Arial" w:hAnsi="Arial" w:cs="Arial"/>
            <w:kern w:val="0"/>
            <w:sz w:val="24"/>
            <w:szCs w:val="24"/>
            <w14:ligatures w14:val="none"/>
          </w:rPr>
          <w:t>https://www.ihgplc.com/en/news-and-media/news-releases/2024/ihg-remains-its-growth-momentum-in-greater-china-with-24-new-signings</w:t>
        </w:r>
      </w:hyperlink>
      <w:r w:rsidRPr="007F5E7D">
        <w:rPr>
          <w:rFonts w:ascii="Arial" w:hAnsi="Arial" w:cs="Arial"/>
          <w:kern w:val="0"/>
          <w:sz w:val="24"/>
          <w:szCs w:val="24"/>
          <w14:ligatures w14:val="none"/>
        </w:rPr>
        <w:t xml:space="preserve"> (Accessed: 26 May 2024).</w:t>
      </w:r>
    </w:p>
    <w:p w14:paraId="154F7407" w14:textId="39C510EC"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IHG Hotel Development (2024) </w:t>
      </w:r>
      <w:r w:rsidRPr="007F5E7D">
        <w:rPr>
          <w:rFonts w:ascii="Arial" w:hAnsi="Arial" w:cs="Arial"/>
          <w:i/>
          <w:iCs/>
          <w:sz w:val="24"/>
          <w:szCs w:val="24"/>
        </w:rPr>
        <w:t xml:space="preserve">A powerful loyalty programme. </w:t>
      </w:r>
      <w:r w:rsidRPr="007F5E7D">
        <w:rPr>
          <w:rFonts w:ascii="Arial" w:hAnsi="Arial" w:cs="Arial"/>
          <w:sz w:val="24"/>
          <w:szCs w:val="24"/>
        </w:rPr>
        <w:t xml:space="preserve">Available at: </w:t>
      </w:r>
      <w:hyperlink r:id="rId27" w:history="1">
        <w:r w:rsidRPr="007F5E7D">
          <w:rPr>
            <w:rStyle w:val="Hyperlink"/>
            <w:rFonts w:ascii="Arial" w:hAnsi="Arial" w:cs="Arial"/>
            <w:sz w:val="24"/>
            <w:szCs w:val="24"/>
          </w:rPr>
          <w:t>https://development.ihg.com/hotel-development/owner-value/powerful-loyalty-programme</w:t>
        </w:r>
      </w:hyperlink>
      <w:r w:rsidRPr="007F5E7D">
        <w:rPr>
          <w:rFonts w:ascii="Arial" w:hAnsi="Arial" w:cs="Arial"/>
          <w:sz w:val="24"/>
          <w:szCs w:val="24"/>
        </w:rPr>
        <w:t xml:space="preserve"> </w:t>
      </w:r>
      <w:r w:rsidRPr="007F5E7D">
        <w:rPr>
          <w:rFonts w:ascii="Arial" w:hAnsi="Arial" w:cs="Arial"/>
          <w:kern w:val="0"/>
          <w:sz w:val="24"/>
          <w:szCs w:val="24"/>
          <w14:ligatures w14:val="none"/>
        </w:rPr>
        <w:t>(Accessed: 26 May 2024).</w:t>
      </w:r>
    </w:p>
    <w:p w14:paraId="1A3830E7" w14:textId="77777777" w:rsidR="009F5B65" w:rsidRDefault="007F5E7D" w:rsidP="009F5B65">
      <w:pPr>
        <w:spacing w:line="240" w:lineRule="auto"/>
        <w:rPr>
          <w:rFonts w:ascii="Arial" w:hAnsi="Arial" w:cs="Arial"/>
          <w:sz w:val="24"/>
          <w:szCs w:val="24"/>
        </w:rPr>
      </w:pPr>
      <w:r w:rsidRPr="007F5E7D">
        <w:rPr>
          <w:rFonts w:ascii="Arial" w:hAnsi="Arial" w:cs="Arial"/>
          <w:sz w:val="24"/>
          <w:szCs w:val="24"/>
        </w:rPr>
        <w:lastRenderedPageBreak/>
        <w:t xml:space="preserve">IHG Hotels &amp; Resorts (2021) </w:t>
      </w:r>
      <w:r w:rsidRPr="007F5E7D">
        <w:rPr>
          <w:rFonts w:ascii="Arial" w:hAnsi="Arial" w:cs="Arial"/>
          <w:i/>
          <w:iCs/>
          <w:sz w:val="24"/>
          <w:szCs w:val="24"/>
        </w:rPr>
        <w:t>Responsible Business Report.</w:t>
      </w:r>
      <w:r w:rsidRPr="007F5E7D">
        <w:rPr>
          <w:rFonts w:ascii="Arial" w:hAnsi="Arial" w:cs="Arial"/>
          <w:sz w:val="24"/>
          <w:szCs w:val="24"/>
        </w:rPr>
        <w:t xml:space="preserve"> Available at: </w:t>
      </w:r>
      <w:hyperlink r:id="rId28" w:history="1">
        <w:r w:rsidRPr="007F5E7D">
          <w:rPr>
            <w:rStyle w:val="Hyperlink"/>
            <w:rFonts w:ascii="Arial" w:hAnsi="Arial" w:cs="Arial"/>
            <w:sz w:val="24"/>
            <w:szCs w:val="24"/>
          </w:rPr>
          <w:t>https://development.ihg.com/sites/ihgplc/files/IHG/A%20sustainable%20business/I-H-G-R-B-R-Interactive-280222.pdf</w:t>
        </w:r>
      </w:hyperlink>
      <w:r w:rsidRPr="007F5E7D">
        <w:rPr>
          <w:rFonts w:ascii="Arial" w:hAnsi="Arial" w:cs="Arial"/>
          <w:sz w:val="24"/>
          <w:szCs w:val="24"/>
        </w:rPr>
        <w:t xml:space="preserve">  (Accessed: 26 May 2024).</w:t>
      </w:r>
    </w:p>
    <w:p w14:paraId="6CB18189" w14:textId="78B8CD74"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IHG Hotels &amp; Resorts (2022) </w:t>
      </w:r>
      <w:r w:rsidRPr="007F5E7D">
        <w:rPr>
          <w:rFonts w:ascii="Arial" w:hAnsi="Arial" w:cs="Arial"/>
          <w:i/>
          <w:iCs/>
          <w:sz w:val="24"/>
          <w:szCs w:val="24"/>
        </w:rPr>
        <w:t>Responsible Business Report 2022.</w:t>
      </w:r>
      <w:r w:rsidRPr="007F5E7D">
        <w:rPr>
          <w:rFonts w:ascii="Arial" w:hAnsi="Arial" w:cs="Arial"/>
          <w:sz w:val="24"/>
          <w:szCs w:val="24"/>
        </w:rPr>
        <w:t xml:space="preserve"> Available at: </w:t>
      </w:r>
      <w:hyperlink r:id="rId29" w:history="1">
        <w:r w:rsidRPr="007F5E7D">
          <w:rPr>
            <w:rStyle w:val="Hyperlink"/>
            <w:rFonts w:ascii="Arial" w:hAnsi="Arial" w:cs="Arial"/>
            <w:sz w:val="24"/>
            <w:szCs w:val="24"/>
          </w:rPr>
          <w:t>https://www.ihgplc.com/~/media/Files/I/Ihg-Plc/investors/annual-report/ihg-responsible-business-report-2022.pdf</w:t>
        </w:r>
      </w:hyperlink>
      <w:r w:rsidRPr="007F5E7D">
        <w:rPr>
          <w:rFonts w:ascii="Arial" w:hAnsi="Arial" w:cs="Arial"/>
          <w:sz w:val="24"/>
          <w:szCs w:val="24"/>
        </w:rPr>
        <w:t xml:space="preserve"> (Accessed: 26 May 2024).</w:t>
      </w:r>
    </w:p>
    <w:p w14:paraId="70C34367"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IHG Hotels &amp; Resorts (2023) </w:t>
      </w:r>
      <w:r w:rsidRPr="007F5E7D">
        <w:rPr>
          <w:rFonts w:ascii="Arial" w:hAnsi="Arial" w:cs="Arial"/>
          <w:i/>
          <w:iCs/>
          <w:sz w:val="24"/>
          <w:szCs w:val="24"/>
        </w:rPr>
        <w:t xml:space="preserve">Annual Report and Form 20-F 2023. </w:t>
      </w:r>
      <w:r w:rsidRPr="007F5E7D">
        <w:rPr>
          <w:rFonts w:ascii="Arial" w:hAnsi="Arial" w:cs="Arial"/>
          <w:sz w:val="24"/>
          <w:szCs w:val="24"/>
        </w:rPr>
        <w:t xml:space="preserve">Available at: </w:t>
      </w:r>
      <w:hyperlink r:id="rId30" w:history="1">
        <w:r w:rsidRPr="007F5E7D">
          <w:rPr>
            <w:rStyle w:val="Hyperlink"/>
            <w:rFonts w:ascii="Arial" w:hAnsi="Arial" w:cs="Arial"/>
            <w:sz w:val="24"/>
            <w:szCs w:val="24"/>
          </w:rPr>
          <w:t>https://www.ihgplc.com/~/media/Files/I/Ihg-Plc/investors/annual-report/2023/annual-report-2023.pdf</w:t>
        </w:r>
      </w:hyperlink>
      <w:r w:rsidRPr="007F5E7D">
        <w:rPr>
          <w:rFonts w:ascii="Arial" w:hAnsi="Arial" w:cs="Arial"/>
          <w:sz w:val="24"/>
          <w:szCs w:val="24"/>
        </w:rPr>
        <w:t xml:space="preserve"> (Accessed: 26 May 2024).</w:t>
      </w:r>
    </w:p>
    <w:p w14:paraId="0DFDB025" w14:textId="64AEDC8A"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IHG Hotels &amp; Resorts (2023) </w:t>
      </w:r>
      <w:r w:rsidRPr="007F5E7D">
        <w:rPr>
          <w:rFonts w:ascii="Arial" w:hAnsi="Arial" w:cs="Arial"/>
          <w:i/>
          <w:iCs/>
          <w:sz w:val="24"/>
          <w:szCs w:val="24"/>
        </w:rPr>
        <w:t xml:space="preserve">InterContinental Hotels &amp; Resorts Unveils a Distinctive Global Brand Evolution. </w:t>
      </w:r>
      <w:r w:rsidRPr="007F5E7D">
        <w:rPr>
          <w:rFonts w:ascii="Arial" w:hAnsi="Arial" w:cs="Arial"/>
          <w:sz w:val="24"/>
          <w:szCs w:val="24"/>
        </w:rPr>
        <w:t xml:space="preserve">Available at: </w:t>
      </w:r>
      <w:hyperlink r:id="rId31" w:history="1">
        <w:r w:rsidRPr="007F5E7D">
          <w:rPr>
            <w:rStyle w:val="Hyperlink"/>
            <w:rFonts w:ascii="Arial" w:hAnsi="Arial" w:cs="Arial"/>
            <w:sz w:val="24"/>
            <w:szCs w:val="24"/>
          </w:rPr>
          <w:t>https://digital.ihg.com/is/content/ihg/220923-InterContinental-Announces-International-Brand-Evolution-SummaryVersionFINAL</w:t>
        </w:r>
      </w:hyperlink>
      <w:r w:rsidRPr="007F5E7D">
        <w:rPr>
          <w:rFonts w:ascii="Arial" w:hAnsi="Arial" w:cs="Arial"/>
          <w:sz w:val="24"/>
          <w:szCs w:val="24"/>
        </w:rPr>
        <w:t xml:space="preserve"> (Accessed: 26 May 2024).</w:t>
      </w:r>
    </w:p>
    <w:p w14:paraId="585B3A4E"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IHG Hotels &amp; Resorts (2024) </w:t>
      </w:r>
      <w:r w:rsidRPr="007F5E7D">
        <w:rPr>
          <w:rFonts w:ascii="Arial" w:hAnsi="Arial" w:cs="Arial"/>
          <w:i/>
          <w:iCs/>
          <w:sz w:val="24"/>
          <w:szCs w:val="24"/>
        </w:rPr>
        <w:t>Annual Report 2023.</w:t>
      </w:r>
      <w:r w:rsidRPr="007F5E7D">
        <w:rPr>
          <w:rFonts w:ascii="Arial" w:hAnsi="Arial" w:cs="Arial"/>
          <w:sz w:val="24"/>
          <w:szCs w:val="24"/>
        </w:rPr>
        <w:t xml:space="preserve"> Available at: </w:t>
      </w:r>
      <w:hyperlink r:id="rId32" w:history="1">
        <w:r w:rsidRPr="007F5E7D">
          <w:rPr>
            <w:rStyle w:val="Hyperlink"/>
            <w:rFonts w:ascii="Arial" w:hAnsi="Arial" w:cs="Arial"/>
            <w:sz w:val="24"/>
            <w:szCs w:val="24"/>
          </w:rPr>
          <w:t>https:/</w:t>
        </w:r>
        <w:r w:rsidRPr="007F5E7D">
          <w:rPr>
            <w:rStyle w:val="Hyperlink"/>
            <w:rFonts w:ascii="Arial" w:hAnsi="Arial" w:cs="Arial"/>
            <w:sz w:val="24"/>
            <w:szCs w:val="24"/>
          </w:rPr>
          <w:t>/</w:t>
        </w:r>
        <w:r w:rsidRPr="007F5E7D">
          <w:rPr>
            <w:rStyle w:val="Hyperlink"/>
            <w:rFonts w:ascii="Arial" w:hAnsi="Arial" w:cs="Arial"/>
            <w:sz w:val="24"/>
            <w:szCs w:val="24"/>
          </w:rPr>
          <w:t>www.ihgplc.com/</w:t>
        </w:r>
      </w:hyperlink>
      <w:r w:rsidRPr="007F5E7D">
        <w:rPr>
          <w:rFonts w:ascii="Arial" w:hAnsi="Arial" w:cs="Arial"/>
          <w:sz w:val="24"/>
          <w:szCs w:val="24"/>
        </w:rPr>
        <w:t xml:space="preserve"> (Accessed: 26 May 2024).</w:t>
      </w:r>
    </w:p>
    <w:p w14:paraId="3ED8AB63" w14:textId="234F8EA6" w:rsidR="007F5E7D" w:rsidRPr="007F5E7D" w:rsidRDefault="007F5E7D" w:rsidP="009F5B65">
      <w:pPr>
        <w:spacing w:line="240" w:lineRule="auto"/>
        <w:rPr>
          <w:rFonts w:ascii="Arial" w:hAnsi="Arial" w:cs="Arial"/>
          <w:sz w:val="24"/>
          <w:szCs w:val="24"/>
        </w:rPr>
      </w:pPr>
      <w:r w:rsidRPr="007F5E7D">
        <w:rPr>
          <w:rFonts w:ascii="Arial" w:hAnsi="Arial" w:cs="Arial"/>
          <w:kern w:val="0"/>
          <w:sz w:val="24"/>
          <w:szCs w:val="24"/>
          <w14:ligatures w14:val="none"/>
        </w:rPr>
        <w:t xml:space="preserve">IHG Hotels &amp; Resorts (2024) </w:t>
      </w:r>
      <w:r w:rsidRPr="007F5E7D">
        <w:rPr>
          <w:rFonts w:ascii="Arial" w:hAnsi="Arial" w:cs="Arial"/>
          <w:i/>
          <w:iCs/>
          <w:kern w:val="0"/>
          <w:sz w:val="24"/>
          <w:szCs w:val="24"/>
          <w14:ligatures w14:val="none"/>
        </w:rPr>
        <w:t xml:space="preserve">IHG Hotels &amp; Resorts Strengthens Leading Position in the Luxury &amp; Lifestyle Segment. </w:t>
      </w:r>
      <w:r w:rsidRPr="007F5E7D">
        <w:rPr>
          <w:rFonts w:ascii="Arial" w:hAnsi="Arial" w:cs="Arial"/>
          <w:kern w:val="0"/>
          <w:sz w:val="24"/>
          <w:szCs w:val="24"/>
          <w14:ligatures w14:val="none"/>
        </w:rPr>
        <w:t xml:space="preserve">Available at: </w:t>
      </w:r>
      <w:hyperlink r:id="rId33" w:history="1">
        <w:r w:rsidRPr="007F5E7D">
          <w:rPr>
            <w:rStyle w:val="Hyperlink"/>
            <w:rFonts w:ascii="Arial" w:hAnsi="Arial" w:cs="Arial"/>
            <w:kern w:val="0"/>
            <w:sz w:val="24"/>
            <w:szCs w:val="24"/>
            <w14:ligatures w14:val="none"/>
          </w:rPr>
          <w:t>https://www.ihgplc.com/en/news-and-media/news-releases/2024/ihg-hotels-and-resorts-strengthens-leading-position-in-the-luxury-and-lifestyle-segment</w:t>
        </w:r>
      </w:hyperlink>
      <w:r w:rsidRPr="007F5E7D">
        <w:rPr>
          <w:rFonts w:ascii="Arial" w:hAnsi="Arial" w:cs="Arial"/>
          <w:kern w:val="0"/>
          <w:sz w:val="24"/>
          <w:szCs w:val="24"/>
          <w14:ligatures w14:val="none"/>
        </w:rPr>
        <w:t xml:space="preserve"> (Accessed: 26 May 2024).</w:t>
      </w:r>
    </w:p>
    <w:p w14:paraId="1933C1C5"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Kenton, W. (2024) </w:t>
      </w:r>
      <w:r w:rsidRPr="007F5E7D">
        <w:rPr>
          <w:rFonts w:ascii="Arial" w:hAnsi="Arial" w:cs="Arial"/>
          <w:i/>
          <w:iCs/>
          <w:sz w:val="24"/>
          <w:szCs w:val="24"/>
        </w:rPr>
        <w:t xml:space="preserve">Organizational Structure for Companies </w:t>
      </w:r>
      <w:proofErr w:type="gramStart"/>
      <w:r w:rsidRPr="007F5E7D">
        <w:rPr>
          <w:rFonts w:ascii="Arial" w:hAnsi="Arial" w:cs="Arial"/>
          <w:i/>
          <w:iCs/>
          <w:sz w:val="24"/>
          <w:szCs w:val="24"/>
        </w:rPr>
        <w:t>With</w:t>
      </w:r>
      <w:proofErr w:type="gramEnd"/>
      <w:r w:rsidRPr="007F5E7D">
        <w:rPr>
          <w:rFonts w:ascii="Arial" w:hAnsi="Arial" w:cs="Arial"/>
          <w:i/>
          <w:iCs/>
          <w:sz w:val="24"/>
          <w:szCs w:val="24"/>
        </w:rPr>
        <w:t xml:space="preserve"> Examples and Benefits. </w:t>
      </w:r>
      <w:r w:rsidRPr="007F5E7D">
        <w:rPr>
          <w:rFonts w:ascii="Arial" w:hAnsi="Arial" w:cs="Arial"/>
          <w:sz w:val="24"/>
          <w:szCs w:val="24"/>
        </w:rPr>
        <w:t xml:space="preserve">Available at: </w:t>
      </w:r>
      <w:hyperlink r:id="rId34" w:history="1">
        <w:r w:rsidRPr="007F5E7D">
          <w:rPr>
            <w:rStyle w:val="Hyperlink"/>
            <w:rFonts w:ascii="Arial" w:hAnsi="Arial" w:cs="Arial"/>
            <w:sz w:val="24"/>
            <w:szCs w:val="24"/>
          </w:rPr>
          <w:t>https://www.investopedia.com/terms/o/organizational-structure.asp</w:t>
        </w:r>
      </w:hyperlink>
      <w:r w:rsidRPr="007F5E7D">
        <w:rPr>
          <w:rFonts w:ascii="Arial" w:hAnsi="Arial" w:cs="Arial"/>
          <w:sz w:val="24"/>
          <w:szCs w:val="24"/>
        </w:rPr>
        <w:t xml:space="preserve"> (Accessed: 26 May 2024).</w:t>
      </w:r>
    </w:p>
    <w:p w14:paraId="719D5D02"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Park, K., Sen, S., Griffiths, D. (2024) </w:t>
      </w:r>
      <w:r w:rsidRPr="007F5E7D">
        <w:rPr>
          <w:rFonts w:ascii="Arial" w:hAnsi="Arial" w:cs="Arial"/>
          <w:i/>
          <w:iCs/>
          <w:sz w:val="24"/>
          <w:szCs w:val="24"/>
        </w:rPr>
        <w:t>Addressing the challenges of decentralisation.</w:t>
      </w:r>
      <w:r w:rsidRPr="007F5E7D">
        <w:rPr>
          <w:rFonts w:ascii="Arial" w:hAnsi="Arial" w:cs="Arial"/>
          <w:sz w:val="24"/>
          <w:szCs w:val="24"/>
        </w:rPr>
        <w:t xml:space="preserve"> Available at: </w:t>
      </w:r>
      <w:hyperlink r:id="rId35" w:history="1">
        <w:r w:rsidRPr="007F5E7D">
          <w:rPr>
            <w:rStyle w:val="Hyperlink"/>
            <w:rFonts w:ascii="Arial" w:hAnsi="Arial" w:cs="Arial"/>
            <w:sz w:val="24"/>
            <w:szCs w:val="24"/>
          </w:rPr>
          <w:t>https://www2.deloitte.com/content/dam/Deloitte/uk/Documents/risk/deloitte-uk-tpr-decentralisation.pdf</w:t>
        </w:r>
      </w:hyperlink>
      <w:r w:rsidRPr="007F5E7D">
        <w:rPr>
          <w:rFonts w:ascii="Arial" w:hAnsi="Arial" w:cs="Arial"/>
          <w:sz w:val="24"/>
          <w:szCs w:val="24"/>
        </w:rPr>
        <w:t xml:space="preserve"> (Accessed: 26 May 2024).</w:t>
      </w:r>
    </w:p>
    <w:p w14:paraId="3D0609A4"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Quain, S. (2019) </w:t>
      </w:r>
      <w:r w:rsidRPr="007F5E7D">
        <w:rPr>
          <w:rFonts w:ascii="Arial" w:hAnsi="Arial" w:cs="Arial"/>
          <w:i/>
          <w:iCs/>
          <w:sz w:val="24"/>
          <w:szCs w:val="24"/>
        </w:rPr>
        <w:t>Advantages &amp; Disadvantages When Companies Decentralize</w:t>
      </w:r>
      <w:r w:rsidRPr="007F5E7D">
        <w:rPr>
          <w:rFonts w:ascii="Arial" w:hAnsi="Arial" w:cs="Arial"/>
          <w:sz w:val="24"/>
          <w:szCs w:val="24"/>
        </w:rPr>
        <w:t xml:space="preserve">. Available at: </w:t>
      </w:r>
      <w:hyperlink r:id="rId36" w:history="1">
        <w:r w:rsidRPr="007F5E7D">
          <w:rPr>
            <w:rStyle w:val="Hyperlink"/>
            <w:rFonts w:ascii="Arial" w:hAnsi="Arial" w:cs="Arial"/>
            <w:sz w:val="24"/>
            <w:szCs w:val="24"/>
          </w:rPr>
          <w:t>https://smallbusiness.chron.com/advantages-disadvantages-companies-decentralize-11938.html</w:t>
        </w:r>
      </w:hyperlink>
      <w:r w:rsidRPr="007F5E7D">
        <w:rPr>
          <w:rFonts w:ascii="Arial" w:hAnsi="Arial" w:cs="Arial"/>
          <w:sz w:val="24"/>
          <w:szCs w:val="24"/>
        </w:rPr>
        <w:t xml:space="preserve"> (Accessed: 26 May 2024).</w:t>
      </w:r>
    </w:p>
    <w:p w14:paraId="2BACB26B"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Salesforce Press Release (2024) </w:t>
      </w:r>
      <w:r w:rsidRPr="007F5E7D">
        <w:rPr>
          <w:rFonts w:ascii="Arial" w:hAnsi="Arial" w:cs="Arial"/>
          <w:i/>
          <w:iCs/>
          <w:sz w:val="24"/>
          <w:szCs w:val="24"/>
        </w:rPr>
        <w:t xml:space="preserve">IHG Hotels &amp; Resorts Aims to Boost Guest Loyalty with Salesforce. </w:t>
      </w:r>
      <w:r w:rsidRPr="007F5E7D">
        <w:rPr>
          <w:rFonts w:ascii="Arial" w:hAnsi="Arial" w:cs="Arial"/>
          <w:sz w:val="24"/>
          <w:szCs w:val="24"/>
        </w:rPr>
        <w:t xml:space="preserve">Available at: </w:t>
      </w:r>
      <w:hyperlink r:id="rId37" w:history="1">
        <w:r w:rsidRPr="007F5E7D">
          <w:rPr>
            <w:rStyle w:val="Hyperlink"/>
            <w:rFonts w:ascii="Arial" w:hAnsi="Arial" w:cs="Arial"/>
            <w:sz w:val="24"/>
            <w:szCs w:val="24"/>
          </w:rPr>
          <w:t>https://investor.salesforce.com/press-releases/press-release-details/2024/IHG-Hotels--Resorts-Aims-to-Boost-Guest-Loyalty-with-Salesforce/default.aspx</w:t>
        </w:r>
      </w:hyperlink>
      <w:r w:rsidRPr="007F5E7D">
        <w:rPr>
          <w:rFonts w:ascii="Arial" w:hAnsi="Arial" w:cs="Arial"/>
          <w:sz w:val="24"/>
          <w:szCs w:val="24"/>
        </w:rPr>
        <w:t xml:space="preserve"> (Accessed: 26 May 2024).</w:t>
      </w:r>
    </w:p>
    <w:p w14:paraId="1B45848C" w14:textId="77777777" w:rsidR="007F5E7D" w:rsidRPr="007F5E7D" w:rsidRDefault="007F5E7D" w:rsidP="009F5B65">
      <w:pPr>
        <w:spacing w:line="240" w:lineRule="auto"/>
        <w:rPr>
          <w:rFonts w:ascii="Arial" w:hAnsi="Arial" w:cs="Arial"/>
          <w:sz w:val="24"/>
          <w:szCs w:val="24"/>
        </w:rPr>
      </w:pPr>
      <w:r w:rsidRPr="007F5E7D">
        <w:rPr>
          <w:rFonts w:ascii="Arial" w:hAnsi="Arial" w:cs="Arial"/>
          <w:sz w:val="24"/>
          <w:szCs w:val="24"/>
        </w:rPr>
        <w:t xml:space="preserve">Statista Research Department (2024) </w:t>
      </w:r>
      <w:r w:rsidRPr="007F5E7D">
        <w:rPr>
          <w:rFonts w:ascii="Arial" w:hAnsi="Arial" w:cs="Arial"/>
          <w:i/>
          <w:iCs/>
          <w:sz w:val="24"/>
          <w:szCs w:val="24"/>
        </w:rPr>
        <w:t xml:space="preserve">InterContinental Hotels Group - statistics &amp; facts. </w:t>
      </w:r>
      <w:r w:rsidRPr="007F5E7D">
        <w:rPr>
          <w:rFonts w:ascii="Arial" w:hAnsi="Arial" w:cs="Arial"/>
          <w:sz w:val="24"/>
          <w:szCs w:val="24"/>
        </w:rPr>
        <w:t xml:space="preserve">Available at: </w:t>
      </w:r>
      <w:hyperlink r:id="rId38" w:anchor="topicOverview" w:history="1">
        <w:r w:rsidRPr="007F5E7D">
          <w:rPr>
            <w:rStyle w:val="Hyperlink"/>
            <w:rFonts w:ascii="Arial" w:hAnsi="Arial" w:cs="Arial"/>
            <w:sz w:val="24"/>
            <w:szCs w:val="24"/>
          </w:rPr>
          <w:t>https://www.statista.com/topics/1905/intercontinental-hotels-group/#topicOverview</w:t>
        </w:r>
      </w:hyperlink>
      <w:r w:rsidRPr="007F5E7D">
        <w:rPr>
          <w:rFonts w:ascii="Arial" w:hAnsi="Arial" w:cs="Arial"/>
          <w:sz w:val="24"/>
          <w:szCs w:val="24"/>
        </w:rPr>
        <w:t xml:space="preserve"> (Accessed: 26 May 2024).</w:t>
      </w:r>
    </w:p>
    <w:p w14:paraId="24B0B8DD" w14:textId="77777777" w:rsidR="00F553FE" w:rsidRPr="00057A1A" w:rsidRDefault="00F553FE" w:rsidP="00057A1A">
      <w:pPr>
        <w:spacing w:line="480" w:lineRule="auto"/>
        <w:rPr>
          <w:rFonts w:ascii="Arial" w:hAnsi="Arial" w:cs="Arial"/>
          <w:sz w:val="24"/>
          <w:szCs w:val="24"/>
        </w:rPr>
      </w:pPr>
    </w:p>
    <w:p w14:paraId="5FB432C2" w14:textId="258280A0" w:rsidR="00FC3DC3" w:rsidRPr="00057A1A" w:rsidRDefault="00FC3DC3" w:rsidP="00057A1A">
      <w:pPr>
        <w:spacing w:line="480" w:lineRule="auto"/>
        <w:rPr>
          <w:rFonts w:ascii="Arial" w:hAnsi="Arial" w:cs="Arial"/>
          <w:sz w:val="24"/>
          <w:szCs w:val="24"/>
        </w:rPr>
      </w:pPr>
    </w:p>
    <w:sectPr w:rsidR="00FC3DC3" w:rsidRPr="00057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E47DF"/>
    <w:multiLevelType w:val="hybridMultilevel"/>
    <w:tmpl w:val="D0C0F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C7C22"/>
    <w:multiLevelType w:val="hybridMultilevel"/>
    <w:tmpl w:val="E98C3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24828"/>
    <w:multiLevelType w:val="multilevel"/>
    <w:tmpl w:val="F208B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A45F3"/>
    <w:multiLevelType w:val="multilevel"/>
    <w:tmpl w:val="5B80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3B7A79"/>
    <w:multiLevelType w:val="multilevel"/>
    <w:tmpl w:val="82E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FC5C37"/>
    <w:multiLevelType w:val="hybridMultilevel"/>
    <w:tmpl w:val="E272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7D0A0C"/>
    <w:multiLevelType w:val="multilevel"/>
    <w:tmpl w:val="4526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C96310"/>
    <w:multiLevelType w:val="hybridMultilevel"/>
    <w:tmpl w:val="7798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17D26"/>
    <w:multiLevelType w:val="hybridMultilevel"/>
    <w:tmpl w:val="B894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41F2D"/>
    <w:multiLevelType w:val="hybridMultilevel"/>
    <w:tmpl w:val="889A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73032"/>
    <w:multiLevelType w:val="hybridMultilevel"/>
    <w:tmpl w:val="706E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1674D"/>
    <w:multiLevelType w:val="hybridMultilevel"/>
    <w:tmpl w:val="72A2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D54F5"/>
    <w:multiLevelType w:val="hybridMultilevel"/>
    <w:tmpl w:val="F45C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A56BBD"/>
    <w:multiLevelType w:val="hybridMultilevel"/>
    <w:tmpl w:val="EB52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3698B"/>
    <w:multiLevelType w:val="hybridMultilevel"/>
    <w:tmpl w:val="79EA9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166B7E"/>
    <w:multiLevelType w:val="hybridMultilevel"/>
    <w:tmpl w:val="2E6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A72563"/>
    <w:multiLevelType w:val="hybridMultilevel"/>
    <w:tmpl w:val="FEC4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34757"/>
    <w:multiLevelType w:val="hybridMultilevel"/>
    <w:tmpl w:val="1E5AD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A5379B"/>
    <w:multiLevelType w:val="hybridMultilevel"/>
    <w:tmpl w:val="0B7A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7F00EC"/>
    <w:multiLevelType w:val="hybridMultilevel"/>
    <w:tmpl w:val="1EF85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260791"/>
    <w:multiLevelType w:val="hybridMultilevel"/>
    <w:tmpl w:val="F4DAD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E24B11"/>
    <w:multiLevelType w:val="hybridMultilevel"/>
    <w:tmpl w:val="0A56F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8A47E8"/>
    <w:multiLevelType w:val="hybridMultilevel"/>
    <w:tmpl w:val="8B4A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00537"/>
    <w:multiLevelType w:val="multilevel"/>
    <w:tmpl w:val="9F9A4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9C08EC"/>
    <w:multiLevelType w:val="hybridMultilevel"/>
    <w:tmpl w:val="0E04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955955"/>
    <w:multiLevelType w:val="hybridMultilevel"/>
    <w:tmpl w:val="DEC4C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E32700"/>
    <w:multiLevelType w:val="hybridMultilevel"/>
    <w:tmpl w:val="EE361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0E3FC5"/>
    <w:multiLevelType w:val="hybridMultilevel"/>
    <w:tmpl w:val="4A3EC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78572F"/>
    <w:multiLevelType w:val="hybridMultilevel"/>
    <w:tmpl w:val="F5F68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C735E"/>
    <w:multiLevelType w:val="hybridMultilevel"/>
    <w:tmpl w:val="3FD64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165C9B"/>
    <w:multiLevelType w:val="hybridMultilevel"/>
    <w:tmpl w:val="EBA0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737393"/>
    <w:multiLevelType w:val="hybridMultilevel"/>
    <w:tmpl w:val="43DCD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718209">
    <w:abstractNumId w:val="23"/>
  </w:num>
  <w:num w:numId="2" w16cid:durableId="955478470">
    <w:abstractNumId w:val="6"/>
  </w:num>
  <w:num w:numId="3" w16cid:durableId="460653480">
    <w:abstractNumId w:val="4"/>
  </w:num>
  <w:num w:numId="4" w16cid:durableId="297809347">
    <w:abstractNumId w:val="19"/>
  </w:num>
  <w:num w:numId="5" w16cid:durableId="960765293">
    <w:abstractNumId w:val="2"/>
  </w:num>
  <w:num w:numId="6" w16cid:durableId="234626143">
    <w:abstractNumId w:val="3"/>
  </w:num>
  <w:num w:numId="7" w16cid:durableId="192883805">
    <w:abstractNumId w:val="8"/>
  </w:num>
  <w:num w:numId="8" w16cid:durableId="771437678">
    <w:abstractNumId w:val="13"/>
  </w:num>
  <w:num w:numId="9" w16cid:durableId="398478391">
    <w:abstractNumId w:val="9"/>
  </w:num>
  <w:num w:numId="10" w16cid:durableId="1114639099">
    <w:abstractNumId w:val="27"/>
  </w:num>
  <w:num w:numId="11" w16cid:durableId="1011490689">
    <w:abstractNumId w:val="25"/>
  </w:num>
  <w:num w:numId="12" w16cid:durableId="503710253">
    <w:abstractNumId w:val="10"/>
  </w:num>
  <w:num w:numId="13" w16cid:durableId="931353453">
    <w:abstractNumId w:val="18"/>
  </w:num>
  <w:num w:numId="14" w16cid:durableId="185288451">
    <w:abstractNumId w:val="0"/>
  </w:num>
  <w:num w:numId="15" w16cid:durableId="1829975175">
    <w:abstractNumId w:val="22"/>
  </w:num>
  <w:num w:numId="16" w16cid:durableId="820579681">
    <w:abstractNumId w:val="1"/>
  </w:num>
  <w:num w:numId="17" w16cid:durableId="1929773828">
    <w:abstractNumId w:val="26"/>
  </w:num>
  <w:num w:numId="18" w16cid:durableId="587542538">
    <w:abstractNumId w:val="14"/>
  </w:num>
  <w:num w:numId="19" w16cid:durableId="138959155">
    <w:abstractNumId w:val="21"/>
  </w:num>
  <w:num w:numId="20" w16cid:durableId="1848903160">
    <w:abstractNumId w:val="11"/>
  </w:num>
  <w:num w:numId="21" w16cid:durableId="41369042">
    <w:abstractNumId w:val="30"/>
  </w:num>
  <w:num w:numId="22" w16cid:durableId="1267469960">
    <w:abstractNumId w:val="15"/>
  </w:num>
  <w:num w:numId="23" w16cid:durableId="430392079">
    <w:abstractNumId w:val="28"/>
  </w:num>
  <w:num w:numId="24" w16cid:durableId="1008017430">
    <w:abstractNumId w:val="17"/>
  </w:num>
  <w:num w:numId="25" w16cid:durableId="766854343">
    <w:abstractNumId w:val="20"/>
  </w:num>
  <w:num w:numId="26" w16cid:durableId="445196486">
    <w:abstractNumId w:val="24"/>
  </w:num>
  <w:num w:numId="27" w16cid:durableId="262154399">
    <w:abstractNumId w:val="12"/>
  </w:num>
  <w:num w:numId="28" w16cid:durableId="161311413">
    <w:abstractNumId w:val="29"/>
  </w:num>
  <w:num w:numId="29" w16cid:durableId="1700624244">
    <w:abstractNumId w:val="31"/>
  </w:num>
  <w:num w:numId="30" w16cid:durableId="1983852824">
    <w:abstractNumId w:val="7"/>
  </w:num>
  <w:num w:numId="31" w16cid:durableId="1110055244">
    <w:abstractNumId w:val="16"/>
  </w:num>
  <w:num w:numId="32" w16cid:durableId="1447893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9BF"/>
    <w:rsid w:val="0000187A"/>
    <w:rsid w:val="000049FE"/>
    <w:rsid w:val="00007F6A"/>
    <w:rsid w:val="00017FB3"/>
    <w:rsid w:val="00021B62"/>
    <w:rsid w:val="0003074C"/>
    <w:rsid w:val="0003376C"/>
    <w:rsid w:val="000341E1"/>
    <w:rsid w:val="00034760"/>
    <w:rsid w:val="00036688"/>
    <w:rsid w:val="0004016E"/>
    <w:rsid w:val="00043EC4"/>
    <w:rsid w:val="00046F7D"/>
    <w:rsid w:val="00057A1A"/>
    <w:rsid w:val="000641C0"/>
    <w:rsid w:val="00070A0A"/>
    <w:rsid w:val="00071F1D"/>
    <w:rsid w:val="00075E21"/>
    <w:rsid w:val="000773D2"/>
    <w:rsid w:val="00077675"/>
    <w:rsid w:val="00083E66"/>
    <w:rsid w:val="0008631B"/>
    <w:rsid w:val="00086E05"/>
    <w:rsid w:val="0008795B"/>
    <w:rsid w:val="000964CC"/>
    <w:rsid w:val="000A2F97"/>
    <w:rsid w:val="000A63A9"/>
    <w:rsid w:val="000A6622"/>
    <w:rsid w:val="000A7B87"/>
    <w:rsid w:val="000B40D4"/>
    <w:rsid w:val="000B6F68"/>
    <w:rsid w:val="000C0E4D"/>
    <w:rsid w:val="000C3D24"/>
    <w:rsid w:val="000D5800"/>
    <w:rsid w:val="000F0475"/>
    <w:rsid w:val="000F2AB6"/>
    <w:rsid w:val="000F2ED4"/>
    <w:rsid w:val="000F6CA3"/>
    <w:rsid w:val="0010668A"/>
    <w:rsid w:val="001119EB"/>
    <w:rsid w:val="00116AF7"/>
    <w:rsid w:val="00123F02"/>
    <w:rsid w:val="00131DB3"/>
    <w:rsid w:val="00135465"/>
    <w:rsid w:val="001355EC"/>
    <w:rsid w:val="00137D56"/>
    <w:rsid w:val="0014298C"/>
    <w:rsid w:val="00153222"/>
    <w:rsid w:val="00155634"/>
    <w:rsid w:val="001562BF"/>
    <w:rsid w:val="00161229"/>
    <w:rsid w:val="00163036"/>
    <w:rsid w:val="00166476"/>
    <w:rsid w:val="00166753"/>
    <w:rsid w:val="0017099D"/>
    <w:rsid w:val="00172810"/>
    <w:rsid w:val="00177B49"/>
    <w:rsid w:val="00181926"/>
    <w:rsid w:val="00182977"/>
    <w:rsid w:val="00195ACD"/>
    <w:rsid w:val="00197A21"/>
    <w:rsid w:val="001A04C4"/>
    <w:rsid w:val="001A62AE"/>
    <w:rsid w:val="001A77FD"/>
    <w:rsid w:val="001B5278"/>
    <w:rsid w:val="001C150D"/>
    <w:rsid w:val="001C29A4"/>
    <w:rsid w:val="001C45F6"/>
    <w:rsid w:val="001C5622"/>
    <w:rsid w:val="001C5FB2"/>
    <w:rsid w:val="001C75E3"/>
    <w:rsid w:val="001D28EB"/>
    <w:rsid w:val="001D64D1"/>
    <w:rsid w:val="001D6B2F"/>
    <w:rsid w:val="001E3736"/>
    <w:rsid w:val="001E57A3"/>
    <w:rsid w:val="001E5E1C"/>
    <w:rsid w:val="001F27F1"/>
    <w:rsid w:val="002023B8"/>
    <w:rsid w:val="00205E32"/>
    <w:rsid w:val="00220FBC"/>
    <w:rsid w:val="00227EC7"/>
    <w:rsid w:val="00232F69"/>
    <w:rsid w:val="00233225"/>
    <w:rsid w:val="00234600"/>
    <w:rsid w:val="002355B1"/>
    <w:rsid w:val="00240900"/>
    <w:rsid w:val="002429FF"/>
    <w:rsid w:val="00242EAE"/>
    <w:rsid w:val="00243807"/>
    <w:rsid w:val="002461BC"/>
    <w:rsid w:val="00247AFB"/>
    <w:rsid w:val="00247E73"/>
    <w:rsid w:val="00253354"/>
    <w:rsid w:val="002552F8"/>
    <w:rsid w:val="00266311"/>
    <w:rsid w:val="002728EA"/>
    <w:rsid w:val="002757A2"/>
    <w:rsid w:val="00275EBF"/>
    <w:rsid w:val="00276820"/>
    <w:rsid w:val="00294B1B"/>
    <w:rsid w:val="002A3AEC"/>
    <w:rsid w:val="002A7752"/>
    <w:rsid w:val="002B0DCB"/>
    <w:rsid w:val="002B3CD5"/>
    <w:rsid w:val="002B69AC"/>
    <w:rsid w:val="002B6C8A"/>
    <w:rsid w:val="002C1215"/>
    <w:rsid w:val="002C13A3"/>
    <w:rsid w:val="002C23CC"/>
    <w:rsid w:val="002C57F0"/>
    <w:rsid w:val="002D17E4"/>
    <w:rsid w:val="002D679D"/>
    <w:rsid w:val="002E3077"/>
    <w:rsid w:val="002E38F8"/>
    <w:rsid w:val="002F089B"/>
    <w:rsid w:val="002F2C6A"/>
    <w:rsid w:val="0030113B"/>
    <w:rsid w:val="00301C57"/>
    <w:rsid w:val="0031394D"/>
    <w:rsid w:val="00332109"/>
    <w:rsid w:val="003333BF"/>
    <w:rsid w:val="00335F76"/>
    <w:rsid w:val="00343354"/>
    <w:rsid w:val="00350D73"/>
    <w:rsid w:val="003526BA"/>
    <w:rsid w:val="00353BB1"/>
    <w:rsid w:val="00365BC9"/>
    <w:rsid w:val="00366628"/>
    <w:rsid w:val="00367EC6"/>
    <w:rsid w:val="0038505A"/>
    <w:rsid w:val="003862C7"/>
    <w:rsid w:val="00387A48"/>
    <w:rsid w:val="00393BEC"/>
    <w:rsid w:val="00394ED2"/>
    <w:rsid w:val="00395360"/>
    <w:rsid w:val="003959FD"/>
    <w:rsid w:val="003A09B2"/>
    <w:rsid w:val="003B0F08"/>
    <w:rsid w:val="003B6034"/>
    <w:rsid w:val="003B6505"/>
    <w:rsid w:val="003B6635"/>
    <w:rsid w:val="003B7363"/>
    <w:rsid w:val="003C23CD"/>
    <w:rsid w:val="003C6534"/>
    <w:rsid w:val="003C6AA6"/>
    <w:rsid w:val="003D0401"/>
    <w:rsid w:val="003D1B49"/>
    <w:rsid w:val="003D1BFF"/>
    <w:rsid w:val="003D7F27"/>
    <w:rsid w:val="003E4E74"/>
    <w:rsid w:val="003F1F19"/>
    <w:rsid w:val="004022A5"/>
    <w:rsid w:val="00405BA5"/>
    <w:rsid w:val="00406DCF"/>
    <w:rsid w:val="00410209"/>
    <w:rsid w:val="00417BB1"/>
    <w:rsid w:val="004222BC"/>
    <w:rsid w:val="00423561"/>
    <w:rsid w:val="00424664"/>
    <w:rsid w:val="00430D2F"/>
    <w:rsid w:val="004327A6"/>
    <w:rsid w:val="00432D13"/>
    <w:rsid w:val="004462EA"/>
    <w:rsid w:val="0045023F"/>
    <w:rsid w:val="004515DC"/>
    <w:rsid w:val="00452231"/>
    <w:rsid w:val="00453185"/>
    <w:rsid w:val="00453F5C"/>
    <w:rsid w:val="00454F9D"/>
    <w:rsid w:val="00456C28"/>
    <w:rsid w:val="00460FB0"/>
    <w:rsid w:val="00463E81"/>
    <w:rsid w:val="004648A8"/>
    <w:rsid w:val="00464C05"/>
    <w:rsid w:val="004663DF"/>
    <w:rsid w:val="00472B98"/>
    <w:rsid w:val="00474742"/>
    <w:rsid w:val="004749BB"/>
    <w:rsid w:val="00475C03"/>
    <w:rsid w:val="0047715F"/>
    <w:rsid w:val="00477624"/>
    <w:rsid w:val="00482B39"/>
    <w:rsid w:val="00484CEB"/>
    <w:rsid w:val="004928D6"/>
    <w:rsid w:val="004961EE"/>
    <w:rsid w:val="004A0E02"/>
    <w:rsid w:val="004A3308"/>
    <w:rsid w:val="004A3693"/>
    <w:rsid w:val="004A47A9"/>
    <w:rsid w:val="004B2F50"/>
    <w:rsid w:val="004B59EB"/>
    <w:rsid w:val="004C5AD7"/>
    <w:rsid w:val="004C73DF"/>
    <w:rsid w:val="004D5C8A"/>
    <w:rsid w:val="004E2BF5"/>
    <w:rsid w:val="004E5444"/>
    <w:rsid w:val="004F1F73"/>
    <w:rsid w:val="004F796E"/>
    <w:rsid w:val="0050103B"/>
    <w:rsid w:val="00503C81"/>
    <w:rsid w:val="00504B8B"/>
    <w:rsid w:val="00506EAC"/>
    <w:rsid w:val="005111E0"/>
    <w:rsid w:val="0051573B"/>
    <w:rsid w:val="0052212F"/>
    <w:rsid w:val="00522E63"/>
    <w:rsid w:val="00522F48"/>
    <w:rsid w:val="00532C9B"/>
    <w:rsid w:val="00534BC6"/>
    <w:rsid w:val="00536393"/>
    <w:rsid w:val="00537C8F"/>
    <w:rsid w:val="005422CD"/>
    <w:rsid w:val="005502B1"/>
    <w:rsid w:val="00554B53"/>
    <w:rsid w:val="00557712"/>
    <w:rsid w:val="005666C9"/>
    <w:rsid w:val="005702B8"/>
    <w:rsid w:val="005703A6"/>
    <w:rsid w:val="00571C1B"/>
    <w:rsid w:val="005735AF"/>
    <w:rsid w:val="0057505C"/>
    <w:rsid w:val="005755D9"/>
    <w:rsid w:val="005767F0"/>
    <w:rsid w:val="00581E6E"/>
    <w:rsid w:val="0058254A"/>
    <w:rsid w:val="00584A8E"/>
    <w:rsid w:val="00585BA6"/>
    <w:rsid w:val="00591125"/>
    <w:rsid w:val="00593222"/>
    <w:rsid w:val="005972F3"/>
    <w:rsid w:val="005A03F2"/>
    <w:rsid w:val="005A41DA"/>
    <w:rsid w:val="005A5582"/>
    <w:rsid w:val="005A7230"/>
    <w:rsid w:val="005B276F"/>
    <w:rsid w:val="005B35D1"/>
    <w:rsid w:val="005D13DD"/>
    <w:rsid w:val="005D1DD4"/>
    <w:rsid w:val="005D28AA"/>
    <w:rsid w:val="005D7333"/>
    <w:rsid w:val="005E0474"/>
    <w:rsid w:val="005E309F"/>
    <w:rsid w:val="005E7BE7"/>
    <w:rsid w:val="005F2C2E"/>
    <w:rsid w:val="005F397D"/>
    <w:rsid w:val="005F4653"/>
    <w:rsid w:val="005F4C06"/>
    <w:rsid w:val="005F7A08"/>
    <w:rsid w:val="006008DD"/>
    <w:rsid w:val="0060100A"/>
    <w:rsid w:val="006046E2"/>
    <w:rsid w:val="00611B46"/>
    <w:rsid w:val="00614E80"/>
    <w:rsid w:val="00616CB4"/>
    <w:rsid w:val="00623A55"/>
    <w:rsid w:val="00623DE5"/>
    <w:rsid w:val="00631016"/>
    <w:rsid w:val="00631E36"/>
    <w:rsid w:val="0063406F"/>
    <w:rsid w:val="006364BD"/>
    <w:rsid w:val="00636AB2"/>
    <w:rsid w:val="00641AB7"/>
    <w:rsid w:val="00646A36"/>
    <w:rsid w:val="00654228"/>
    <w:rsid w:val="0065761B"/>
    <w:rsid w:val="006637C8"/>
    <w:rsid w:val="00667A98"/>
    <w:rsid w:val="006711B3"/>
    <w:rsid w:val="00680D46"/>
    <w:rsid w:val="00687357"/>
    <w:rsid w:val="006A00B5"/>
    <w:rsid w:val="006A0F7B"/>
    <w:rsid w:val="006A19E6"/>
    <w:rsid w:val="006A40CE"/>
    <w:rsid w:val="006A4638"/>
    <w:rsid w:val="006A5371"/>
    <w:rsid w:val="006D1175"/>
    <w:rsid w:val="006E0D26"/>
    <w:rsid w:val="006E2EAC"/>
    <w:rsid w:val="006E309B"/>
    <w:rsid w:val="006E620C"/>
    <w:rsid w:val="006F0CC2"/>
    <w:rsid w:val="006F7B0D"/>
    <w:rsid w:val="00700B65"/>
    <w:rsid w:val="0070122C"/>
    <w:rsid w:val="00703D35"/>
    <w:rsid w:val="00707B1D"/>
    <w:rsid w:val="00713D76"/>
    <w:rsid w:val="007155B3"/>
    <w:rsid w:val="00730003"/>
    <w:rsid w:val="00730047"/>
    <w:rsid w:val="00734C89"/>
    <w:rsid w:val="00750B45"/>
    <w:rsid w:val="00753D5D"/>
    <w:rsid w:val="00761922"/>
    <w:rsid w:val="00784743"/>
    <w:rsid w:val="00785FFF"/>
    <w:rsid w:val="007878A7"/>
    <w:rsid w:val="00790DC8"/>
    <w:rsid w:val="00792288"/>
    <w:rsid w:val="00792B90"/>
    <w:rsid w:val="00795276"/>
    <w:rsid w:val="007A0DAD"/>
    <w:rsid w:val="007A4737"/>
    <w:rsid w:val="007A5ABC"/>
    <w:rsid w:val="007B02BD"/>
    <w:rsid w:val="007B192B"/>
    <w:rsid w:val="007B7F78"/>
    <w:rsid w:val="007C0008"/>
    <w:rsid w:val="007C0823"/>
    <w:rsid w:val="007C6674"/>
    <w:rsid w:val="007D1822"/>
    <w:rsid w:val="007D204E"/>
    <w:rsid w:val="007D3E59"/>
    <w:rsid w:val="007D5330"/>
    <w:rsid w:val="007D7007"/>
    <w:rsid w:val="007E1C57"/>
    <w:rsid w:val="007E480E"/>
    <w:rsid w:val="007F12BA"/>
    <w:rsid w:val="007F3F37"/>
    <w:rsid w:val="007F572D"/>
    <w:rsid w:val="007F5E7D"/>
    <w:rsid w:val="00807C68"/>
    <w:rsid w:val="00821D7A"/>
    <w:rsid w:val="0084279D"/>
    <w:rsid w:val="0084340D"/>
    <w:rsid w:val="0084495A"/>
    <w:rsid w:val="00853861"/>
    <w:rsid w:val="008556D5"/>
    <w:rsid w:val="008563BA"/>
    <w:rsid w:val="008564B0"/>
    <w:rsid w:val="00856758"/>
    <w:rsid w:val="00860570"/>
    <w:rsid w:val="00862D32"/>
    <w:rsid w:val="00864167"/>
    <w:rsid w:val="0086481A"/>
    <w:rsid w:val="00872B2C"/>
    <w:rsid w:val="00873BDA"/>
    <w:rsid w:val="00880F20"/>
    <w:rsid w:val="00890046"/>
    <w:rsid w:val="00891DF8"/>
    <w:rsid w:val="008938DF"/>
    <w:rsid w:val="0089517F"/>
    <w:rsid w:val="008A3310"/>
    <w:rsid w:val="008A3DF7"/>
    <w:rsid w:val="008B0EA7"/>
    <w:rsid w:val="008B3519"/>
    <w:rsid w:val="008B42AA"/>
    <w:rsid w:val="008C2282"/>
    <w:rsid w:val="008C3387"/>
    <w:rsid w:val="008C6AFA"/>
    <w:rsid w:val="008D61B0"/>
    <w:rsid w:val="008E0F27"/>
    <w:rsid w:val="008E233E"/>
    <w:rsid w:val="008E3ACB"/>
    <w:rsid w:val="008E5195"/>
    <w:rsid w:val="008F598C"/>
    <w:rsid w:val="00901A8F"/>
    <w:rsid w:val="009027AF"/>
    <w:rsid w:val="0090721F"/>
    <w:rsid w:val="0091117A"/>
    <w:rsid w:val="00914684"/>
    <w:rsid w:val="009207EB"/>
    <w:rsid w:val="00921AC7"/>
    <w:rsid w:val="009270C9"/>
    <w:rsid w:val="009428B2"/>
    <w:rsid w:val="0094322B"/>
    <w:rsid w:val="00947563"/>
    <w:rsid w:val="00956F42"/>
    <w:rsid w:val="00962728"/>
    <w:rsid w:val="00963A00"/>
    <w:rsid w:val="00963FD1"/>
    <w:rsid w:val="009650CE"/>
    <w:rsid w:val="009731E0"/>
    <w:rsid w:val="00975736"/>
    <w:rsid w:val="00991F45"/>
    <w:rsid w:val="00992409"/>
    <w:rsid w:val="00993BD1"/>
    <w:rsid w:val="009A025D"/>
    <w:rsid w:val="009A0852"/>
    <w:rsid w:val="009A116B"/>
    <w:rsid w:val="009A4DD9"/>
    <w:rsid w:val="009B5ED7"/>
    <w:rsid w:val="009B6A5F"/>
    <w:rsid w:val="009C32E7"/>
    <w:rsid w:val="009C4479"/>
    <w:rsid w:val="009C53CE"/>
    <w:rsid w:val="009C7378"/>
    <w:rsid w:val="009C7BCC"/>
    <w:rsid w:val="009D36B7"/>
    <w:rsid w:val="009E0318"/>
    <w:rsid w:val="009E08AC"/>
    <w:rsid w:val="009F0CC7"/>
    <w:rsid w:val="009F16C8"/>
    <w:rsid w:val="009F3F03"/>
    <w:rsid w:val="009F5B65"/>
    <w:rsid w:val="00A048F4"/>
    <w:rsid w:val="00A063DD"/>
    <w:rsid w:val="00A10253"/>
    <w:rsid w:val="00A20D8B"/>
    <w:rsid w:val="00A259D6"/>
    <w:rsid w:val="00A26D77"/>
    <w:rsid w:val="00A327FF"/>
    <w:rsid w:val="00A340E2"/>
    <w:rsid w:val="00A37D9B"/>
    <w:rsid w:val="00A51742"/>
    <w:rsid w:val="00A51EA9"/>
    <w:rsid w:val="00A53A95"/>
    <w:rsid w:val="00A672F6"/>
    <w:rsid w:val="00A76939"/>
    <w:rsid w:val="00A77112"/>
    <w:rsid w:val="00A82E03"/>
    <w:rsid w:val="00A84613"/>
    <w:rsid w:val="00A86CFB"/>
    <w:rsid w:val="00A87DDE"/>
    <w:rsid w:val="00AA0D50"/>
    <w:rsid w:val="00AA236C"/>
    <w:rsid w:val="00AA2E11"/>
    <w:rsid w:val="00AA3135"/>
    <w:rsid w:val="00AA4621"/>
    <w:rsid w:val="00AA4C16"/>
    <w:rsid w:val="00AB314F"/>
    <w:rsid w:val="00AB4A75"/>
    <w:rsid w:val="00AC670E"/>
    <w:rsid w:val="00AD22C3"/>
    <w:rsid w:val="00AD3C83"/>
    <w:rsid w:val="00AD7393"/>
    <w:rsid w:val="00AD7FDF"/>
    <w:rsid w:val="00AE33AE"/>
    <w:rsid w:val="00AE7CF9"/>
    <w:rsid w:val="00AE7D21"/>
    <w:rsid w:val="00AF506B"/>
    <w:rsid w:val="00AF616C"/>
    <w:rsid w:val="00B05331"/>
    <w:rsid w:val="00B067A0"/>
    <w:rsid w:val="00B12A1B"/>
    <w:rsid w:val="00B16458"/>
    <w:rsid w:val="00B16E07"/>
    <w:rsid w:val="00B218EE"/>
    <w:rsid w:val="00B223A5"/>
    <w:rsid w:val="00B2571B"/>
    <w:rsid w:val="00B30931"/>
    <w:rsid w:val="00B30CC0"/>
    <w:rsid w:val="00B32018"/>
    <w:rsid w:val="00B44C8C"/>
    <w:rsid w:val="00B450EE"/>
    <w:rsid w:val="00B47A40"/>
    <w:rsid w:val="00B50CB8"/>
    <w:rsid w:val="00B518AC"/>
    <w:rsid w:val="00B5526B"/>
    <w:rsid w:val="00B61B72"/>
    <w:rsid w:val="00B61EA2"/>
    <w:rsid w:val="00B61F2C"/>
    <w:rsid w:val="00B70D21"/>
    <w:rsid w:val="00B73CA8"/>
    <w:rsid w:val="00B76D80"/>
    <w:rsid w:val="00B77988"/>
    <w:rsid w:val="00B803EC"/>
    <w:rsid w:val="00B87AE7"/>
    <w:rsid w:val="00B90B88"/>
    <w:rsid w:val="00B90C69"/>
    <w:rsid w:val="00B96F9D"/>
    <w:rsid w:val="00BA06B0"/>
    <w:rsid w:val="00BA2FD0"/>
    <w:rsid w:val="00BA3DDC"/>
    <w:rsid w:val="00BA7BBC"/>
    <w:rsid w:val="00BB3F39"/>
    <w:rsid w:val="00BB690F"/>
    <w:rsid w:val="00BD1A94"/>
    <w:rsid w:val="00BE0015"/>
    <w:rsid w:val="00BE6FF3"/>
    <w:rsid w:val="00BE7981"/>
    <w:rsid w:val="00BF06DC"/>
    <w:rsid w:val="00C00E21"/>
    <w:rsid w:val="00C012CA"/>
    <w:rsid w:val="00C05FA7"/>
    <w:rsid w:val="00C07B5D"/>
    <w:rsid w:val="00C116DE"/>
    <w:rsid w:val="00C17B8D"/>
    <w:rsid w:val="00C22283"/>
    <w:rsid w:val="00C22E49"/>
    <w:rsid w:val="00C22F56"/>
    <w:rsid w:val="00C342C7"/>
    <w:rsid w:val="00C37E6B"/>
    <w:rsid w:val="00C41EA2"/>
    <w:rsid w:val="00C52AEF"/>
    <w:rsid w:val="00C53110"/>
    <w:rsid w:val="00C53974"/>
    <w:rsid w:val="00C5412B"/>
    <w:rsid w:val="00C57636"/>
    <w:rsid w:val="00C65D0C"/>
    <w:rsid w:val="00C71B6B"/>
    <w:rsid w:val="00C727DA"/>
    <w:rsid w:val="00C75BE1"/>
    <w:rsid w:val="00C80609"/>
    <w:rsid w:val="00C81D06"/>
    <w:rsid w:val="00C81DE9"/>
    <w:rsid w:val="00C82352"/>
    <w:rsid w:val="00C839EF"/>
    <w:rsid w:val="00C90D42"/>
    <w:rsid w:val="00C9219C"/>
    <w:rsid w:val="00CA166C"/>
    <w:rsid w:val="00CA3A4B"/>
    <w:rsid w:val="00CA5D06"/>
    <w:rsid w:val="00CA7324"/>
    <w:rsid w:val="00CB256D"/>
    <w:rsid w:val="00CB2EA6"/>
    <w:rsid w:val="00CB2FCF"/>
    <w:rsid w:val="00CB65D5"/>
    <w:rsid w:val="00CB7740"/>
    <w:rsid w:val="00CC2545"/>
    <w:rsid w:val="00CD0468"/>
    <w:rsid w:val="00CD7989"/>
    <w:rsid w:val="00CE2442"/>
    <w:rsid w:val="00CE3A21"/>
    <w:rsid w:val="00CE5FBA"/>
    <w:rsid w:val="00CE67B4"/>
    <w:rsid w:val="00CF3343"/>
    <w:rsid w:val="00D1663B"/>
    <w:rsid w:val="00D21F36"/>
    <w:rsid w:val="00D2370D"/>
    <w:rsid w:val="00D245B8"/>
    <w:rsid w:val="00D26986"/>
    <w:rsid w:val="00D3063E"/>
    <w:rsid w:val="00D32347"/>
    <w:rsid w:val="00D330A4"/>
    <w:rsid w:val="00D330D9"/>
    <w:rsid w:val="00D33F55"/>
    <w:rsid w:val="00D36193"/>
    <w:rsid w:val="00D4031D"/>
    <w:rsid w:val="00D423DD"/>
    <w:rsid w:val="00D479BF"/>
    <w:rsid w:val="00D507B1"/>
    <w:rsid w:val="00D53DE6"/>
    <w:rsid w:val="00D54B9F"/>
    <w:rsid w:val="00D616EE"/>
    <w:rsid w:val="00D6553A"/>
    <w:rsid w:val="00D80A79"/>
    <w:rsid w:val="00D80ABA"/>
    <w:rsid w:val="00D855A8"/>
    <w:rsid w:val="00D94E85"/>
    <w:rsid w:val="00DA33BB"/>
    <w:rsid w:val="00DA6B5D"/>
    <w:rsid w:val="00DA6F10"/>
    <w:rsid w:val="00DB6849"/>
    <w:rsid w:val="00DC4239"/>
    <w:rsid w:val="00DD0B9D"/>
    <w:rsid w:val="00DD16DC"/>
    <w:rsid w:val="00DD21D8"/>
    <w:rsid w:val="00DD6041"/>
    <w:rsid w:val="00DE1FC2"/>
    <w:rsid w:val="00DE29DD"/>
    <w:rsid w:val="00DE515E"/>
    <w:rsid w:val="00E00D6A"/>
    <w:rsid w:val="00E07030"/>
    <w:rsid w:val="00E11355"/>
    <w:rsid w:val="00E14805"/>
    <w:rsid w:val="00E148AC"/>
    <w:rsid w:val="00E27626"/>
    <w:rsid w:val="00E30110"/>
    <w:rsid w:val="00E40504"/>
    <w:rsid w:val="00E40A6A"/>
    <w:rsid w:val="00E41CB7"/>
    <w:rsid w:val="00E47B88"/>
    <w:rsid w:val="00E559CB"/>
    <w:rsid w:val="00E567CC"/>
    <w:rsid w:val="00E61FA3"/>
    <w:rsid w:val="00E70D0F"/>
    <w:rsid w:val="00E7486A"/>
    <w:rsid w:val="00E81067"/>
    <w:rsid w:val="00E8337C"/>
    <w:rsid w:val="00E83F3E"/>
    <w:rsid w:val="00E849CF"/>
    <w:rsid w:val="00E851FB"/>
    <w:rsid w:val="00E85BF2"/>
    <w:rsid w:val="00E93A37"/>
    <w:rsid w:val="00E96EB1"/>
    <w:rsid w:val="00EA26BA"/>
    <w:rsid w:val="00EA3BD1"/>
    <w:rsid w:val="00EA716E"/>
    <w:rsid w:val="00EE2622"/>
    <w:rsid w:val="00EE3FB6"/>
    <w:rsid w:val="00EF0103"/>
    <w:rsid w:val="00EF14EA"/>
    <w:rsid w:val="00EF51EE"/>
    <w:rsid w:val="00F002E9"/>
    <w:rsid w:val="00F0115A"/>
    <w:rsid w:val="00F0271D"/>
    <w:rsid w:val="00F027AA"/>
    <w:rsid w:val="00F03883"/>
    <w:rsid w:val="00F11EDD"/>
    <w:rsid w:val="00F1294C"/>
    <w:rsid w:val="00F14257"/>
    <w:rsid w:val="00F15E6E"/>
    <w:rsid w:val="00F164E7"/>
    <w:rsid w:val="00F16F65"/>
    <w:rsid w:val="00F173DA"/>
    <w:rsid w:val="00F17B94"/>
    <w:rsid w:val="00F21CE1"/>
    <w:rsid w:val="00F2513F"/>
    <w:rsid w:val="00F26ACB"/>
    <w:rsid w:val="00F277EB"/>
    <w:rsid w:val="00F3364B"/>
    <w:rsid w:val="00F3780D"/>
    <w:rsid w:val="00F42B17"/>
    <w:rsid w:val="00F531AC"/>
    <w:rsid w:val="00F553FE"/>
    <w:rsid w:val="00F56206"/>
    <w:rsid w:val="00F804ED"/>
    <w:rsid w:val="00F80E8F"/>
    <w:rsid w:val="00F93E14"/>
    <w:rsid w:val="00FA1FB4"/>
    <w:rsid w:val="00FA4F99"/>
    <w:rsid w:val="00FA4FBC"/>
    <w:rsid w:val="00FA633A"/>
    <w:rsid w:val="00FA6CF1"/>
    <w:rsid w:val="00FB2CEE"/>
    <w:rsid w:val="00FB3E02"/>
    <w:rsid w:val="00FB6079"/>
    <w:rsid w:val="00FC03FB"/>
    <w:rsid w:val="00FC3DC3"/>
    <w:rsid w:val="00FC6E97"/>
    <w:rsid w:val="00FD1649"/>
    <w:rsid w:val="00FD3C7D"/>
    <w:rsid w:val="00FD5224"/>
    <w:rsid w:val="00FD6F7D"/>
    <w:rsid w:val="00FD7513"/>
    <w:rsid w:val="00FE0D9A"/>
    <w:rsid w:val="00FE1FD8"/>
    <w:rsid w:val="00FE5E69"/>
    <w:rsid w:val="00FF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2F745"/>
  <w15:chartTrackingRefBased/>
  <w15:docId w15:val="{B1DB13A2-9379-4A78-87A6-AEDB7F3B4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paragraph" w:styleId="Heading1">
    <w:name w:val="heading 1"/>
    <w:basedOn w:val="Normal"/>
    <w:next w:val="Normal"/>
    <w:link w:val="Heading1Char"/>
    <w:uiPriority w:val="9"/>
    <w:qFormat/>
    <w:rsid w:val="00853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5F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76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806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7F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B7F78"/>
    <w:rPr>
      <w:b/>
      <w:bCs/>
    </w:rPr>
  </w:style>
  <w:style w:type="character" w:customStyle="1" w:styleId="voilaintent">
    <w:name w:val="voila__intent"/>
    <w:basedOn w:val="DefaultParagraphFont"/>
    <w:rsid w:val="007B7F78"/>
  </w:style>
  <w:style w:type="character" w:styleId="Hyperlink">
    <w:name w:val="Hyperlink"/>
    <w:basedOn w:val="DefaultParagraphFont"/>
    <w:uiPriority w:val="99"/>
    <w:unhideWhenUsed/>
    <w:rsid w:val="0070122C"/>
    <w:rPr>
      <w:color w:val="0563C1" w:themeColor="hyperlink"/>
      <w:u w:val="single"/>
    </w:rPr>
  </w:style>
  <w:style w:type="character" w:styleId="UnresolvedMention">
    <w:name w:val="Unresolved Mention"/>
    <w:basedOn w:val="DefaultParagraphFont"/>
    <w:uiPriority w:val="99"/>
    <w:semiHidden/>
    <w:unhideWhenUsed/>
    <w:rsid w:val="0070122C"/>
    <w:rPr>
      <w:color w:val="605E5C"/>
      <w:shd w:val="clear" w:color="auto" w:fill="E1DFDD"/>
    </w:rPr>
  </w:style>
  <w:style w:type="character" w:styleId="FollowedHyperlink">
    <w:name w:val="FollowedHyperlink"/>
    <w:basedOn w:val="DefaultParagraphFont"/>
    <w:uiPriority w:val="99"/>
    <w:semiHidden/>
    <w:unhideWhenUsed/>
    <w:rsid w:val="00BA3DDC"/>
    <w:rPr>
      <w:color w:val="954F72" w:themeColor="followedHyperlink"/>
      <w:u w:val="single"/>
    </w:rPr>
  </w:style>
  <w:style w:type="paragraph" w:styleId="ListParagraph">
    <w:name w:val="List Paragraph"/>
    <w:basedOn w:val="Normal"/>
    <w:uiPriority w:val="34"/>
    <w:qFormat/>
    <w:rsid w:val="00BB3F39"/>
    <w:pPr>
      <w:ind w:left="720"/>
      <w:contextualSpacing/>
    </w:pPr>
  </w:style>
  <w:style w:type="character" w:customStyle="1" w:styleId="Heading1Char">
    <w:name w:val="Heading 1 Char"/>
    <w:basedOn w:val="DefaultParagraphFont"/>
    <w:link w:val="Heading1"/>
    <w:uiPriority w:val="9"/>
    <w:rsid w:val="008538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5F76"/>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E29D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E29DD"/>
    <w:rPr>
      <w:rFonts w:eastAsiaTheme="minorEastAsia"/>
      <w:kern w:val="0"/>
      <w:lang w:val="en-US"/>
      <w14:ligatures w14:val="none"/>
    </w:rPr>
  </w:style>
  <w:style w:type="paragraph" w:styleId="TOCHeading">
    <w:name w:val="TOC Heading"/>
    <w:basedOn w:val="Heading1"/>
    <w:next w:val="Normal"/>
    <w:uiPriority w:val="39"/>
    <w:unhideWhenUsed/>
    <w:qFormat/>
    <w:rsid w:val="000F6CA3"/>
    <w:pPr>
      <w:outlineLvl w:val="9"/>
    </w:pPr>
    <w:rPr>
      <w:kern w:val="0"/>
      <w:lang w:eastAsia="en-GB"/>
      <w14:ligatures w14:val="none"/>
    </w:rPr>
  </w:style>
  <w:style w:type="paragraph" w:styleId="TOC1">
    <w:name w:val="toc 1"/>
    <w:basedOn w:val="Normal"/>
    <w:next w:val="Normal"/>
    <w:autoRedefine/>
    <w:uiPriority w:val="39"/>
    <w:unhideWhenUsed/>
    <w:rsid w:val="000F6CA3"/>
    <w:pPr>
      <w:spacing w:after="100"/>
    </w:pPr>
  </w:style>
  <w:style w:type="paragraph" w:styleId="TOC2">
    <w:name w:val="toc 2"/>
    <w:basedOn w:val="Normal"/>
    <w:next w:val="Normal"/>
    <w:autoRedefine/>
    <w:uiPriority w:val="39"/>
    <w:unhideWhenUsed/>
    <w:rsid w:val="000F6CA3"/>
    <w:pPr>
      <w:spacing w:after="100"/>
      <w:ind w:left="220"/>
    </w:pPr>
  </w:style>
  <w:style w:type="character" w:customStyle="1" w:styleId="Heading3Char">
    <w:name w:val="Heading 3 Char"/>
    <w:basedOn w:val="DefaultParagraphFont"/>
    <w:link w:val="Heading3"/>
    <w:uiPriority w:val="9"/>
    <w:rsid w:val="00E2762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60570"/>
    <w:pPr>
      <w:spacing w:after="100"/>
      <w:ind w:left="440"/>
    </w:pPr>
  </w:style>
  <w:style w:type="character" w:customStyle="1" w:styleId="Heading4Char">
    <w:name w:val="Heading 4 Char"/>
    <w:basedOn w:val="DefaultParagraphFont"/>
    <w:link w:val="Heading4"/>
    <w:uiPriority w:val="9"/>
    <w:semiHidden/>
    <w:rsid w:val="00C8060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3366">
      <w:bodyDiv w:val="1"/>
      <w:marLeft w:val="0"/>
      <w:marRight w:val="0"/>
      <w:marTop w:val="0"/>
      <w:marBottom w:val="0"/>
      <w:divBdr>
        <w:top w:val="none" w:sz="0" w:space="0" w:color="auto"/>
        <w:left w:val="none" w:sz="0" w:space="0" w:color="auto"/>
        <w:bottom w:val="none" w:sz="0" w:space="0" w:color="auto"/>
        <w:right w:val="none" w:sz="0" w:space="0" w:color="auto"/>
      </w:divBdr>
    </w:div>
    <w:div w:id="10568616">
      <w:bodyDiv w:val="1"/>
      <w:marLeft w:val="0"/>
      <w:marRight w:val="0"/>
      <w:marTop w:val="0"/>
      <w:marBottom w:val="0"/>
      <w:divBdr>
        <w:top w:val="none" w:sz="0" w:space="0" w:color="auto"/>
        <w:left w:val="none" w:sz="0" w:space="0" w:color="auto"/>
        <w:bottom w:val="none" w:sz="0" w:space="0" w:color="auto"/>
        <w:right w:val="none" w:sz="0" w:space="0" w:color="auto"/>
      </w:divBdr>
    </w:div>
    <w:div w:id="23867643">
      <w:bodyDiv w:val="1"/>
      <w:marLeft w:val="0"/>
      <w:marRight w:val="0"/>
      <w:marTop w:val="0"/>
      <w:marBottom w:val="0"/>
      <w:divBdr>
        <w:top w:val="none" w:sz="0" w:space="0" w:color="auto"/>
        <w:left w:val="none" w:sz="0" w:space="0" w:color="auto"/>
        <w:bottom w:val="none" w:sz="0" w:space="0" w:color="auto"/>
        <w:right w:val="none" w:sz="0" w:space="0" w:color="auto"/>
      </w:divBdr>
    </w:div>
    <w:div w:id="70087742">
      <w:bodyDiv w:val="1"/>
      <w:marLeft w:val="0"/>
      <w:marRight w:val="0"/>
      <w:marTop w:val="0"/>
      <w:marBottom w:val="0"/>
      <w:divBdr>
        <w:top w:val="none" w:sz="0" w:space="0" w:color="auto"/>
        <w:left w:val="none" w:sz="0" w:space="0" w:color="auto"/>
        <w:bottom w:val="none" w:sz="0" w:space="0" w:color="auto"/>
        <w:right w:val="none" w:sz="0" w:space="0" w:color="auto"/>
      </w:divBdr>
    </w:div>
    <w:div w:id="85659802">
      <w:bodyDiv w:val="1"/>
      <w:marLeft w:val="0"/>
      <w:marRight w:val="0"/>
      <w:marTop w:val="0"/>
      <w:marBottom w:val="0"/>
      <w:divBdr>
        <w:top w:val="none" w:sz="0" w:space="0" w:color="auto"/>
        <w:left w:val="none" w:sz="0" w:space="0" w:color="auto"/>
        <w:bottom w:val="none" w:sz="0" w:space="0" w:color="auto"/>
        <w:right w:val="none" w:sz="0" w:space="0" w:color="auto"/>
      </w:divBdr>
    </w:div>
    <w:div w:id="127627322">
      <w:bodyDiv w:val="1"/>
      <w:marLeft w:val="0"/>
      <w:marRight w:val="0"/>
      <w:marTop w:val="0"/>
      <w:marBottom w:val="0"/>
      <w:divBdr>
        <w:top w:val="none" w:sz="0" w:space="0" w:color="auto"/>
        <w:left w:val="none" w:sz="0" w:space="0" w:color="auto"/>
        <w:bottom w:val="none" w:sz="0" w:space="0" w:color="auto"/>
        <w:right w:val="none" w:sz="0" w:space="0" w:color="auto"/>
      </w:divBdr>
    </w:div>
    <w:div w:id="137722205">
      <w:bodyDiv w:val="1"/>
      <w:marLeft w:val="0"/>
      <w:marRight w:val="0"/>
      <w:marTop w:val="0"/>
      <w:marBottom w:val="0"/>
      <w:divBdr>
        <w:top w:val="none" w:sz="0" w:space="0" w:color="auto"/>
        <w:left w:val="none" w:sz="0" w:space="0" w:color="auto"/>
        <w:bottom w:val="none" w:sz="0" w:space="0" w:color="auto"/>
        <w:right w:val="none" w:sz="0" w:space="0" w:color="auto"/>
      </w:divBdr>
    </w:div>
    <w:div w:id="146284179">
      <w:bodyDiv w:val="1"/>
      <w:marLeft w:val="0"/>
      <w:marRight w:val="0"/>
      <w:marTop w:val="0"/>
      <w:marBottom w:val="0"/>
      <w:divBdr>
        <w:top w:val="none" w:sz="0" w:space="0" w:color="auto"/>
        <w:left w:val="none" w:sz="0" w:space="0" w:color="auto"/>
        <w:bottom w:val="none" w:sz="0" w:space="0" w:color="auto"/>
        <w:right w:val="none" w:sz="0" w:space="0" w:color="auto"/>
      </w:divBdr>
    </w:div>
    <w:div w:id="146433454">
      <w:bodyDiv w:val="1"/>
      <w:marLeft w:val="0"/>
      <w:marRight w:val="0"/>
      <w:marTop w:val="0"/>
      <w:marBottom w:val="0"/>
      <w:divBdr>
        <w:top w:val="none" w:sz="0" w:space="0" w:color="auto"/>
        <w:left w:val="none" w:sz="0" w:space="0" w:color="auto"/>
        <w:bottom w:val="none" w:sz="0" w:space="0" w:color="auto"/>
        <w:right w:val="none" w:sz="0" w:space="0" w:color="auto"/>
      </w:divBdr>
    </w:div>
    <w:div w:id="169947871">
      <w:bodyDiv w:val="1"/>
      <w:marLeft w:val="0"/>
      <w:marRight w:val="0"/>
      <w:marTop w:val="0"/>
      <w:marBottom w:val="0"/>
      <w:divBdr>
        <w:top w:val="none" w:sz="0" w:space="0" w:color="auto"/>
        <w:left w:val="none" w:sz="0" w:space="0" w:color="auto"/>
        <w:bottom w:val="none" w:sz="0" w:space="0" w:color="auto"/>
        <w:right w:val="none" w:sz="0" w:space="0" w:color="auto"/>
      </w:divBdr>
    </w:div>
    <w:div w:id="193546683">
      <w:bodyDiv w:val="1"/>
      <w:marLeft w:val="0"/>
      <w:marRight w:val="0"/>
      <w:marTop w:val="0"/>
      <w:marBottom w:val="0"/>
      <w:divBdr>
        <w:top w:val="none" w:sz="0" w:space="0" w:color="auto"/>
        <w:left w:val="none" w:sz="0" w:space="0" w:color="auto"/>
        <w:bottom w:val="none" w:sz="0" w:space="0" w:color="auto"/>
        <w:right w:val="none" w:sz="0" w:space="0" w:color="auto"/>
      </w:divBdr>
    </w:div>
    <w:div w:id="197016278">
      <w:bodyDiv w:val="1"/>
      <w:marLeft w:val="0"/>
      <w:marRight w:val="0"/>
      <w:marTop w:val="0"/>
      <w:marBottom w:val="0"/>
      <w:divBdr>
        <w:top w:val="none" w:sz="0" w:space="0" w:color="auto"/>
        <w:left w:val="none" w:sz="0" w:space="0" w:color="auto"/>
        <w:bottom w:val="none" w:sz="0" w:space="0" w:color="auto"/>
        <w:right w:val="none" w:sz="0" w:space="0" w:color="auto"/>
      </w:divBdr>
    </w:div>
    <w:div w:id="197939568">
      <w:bodyDiv w:val="1"/>
      <w:marLeft w:val="0"/>
      <w:marRight w:val="0"/>
      <w:marTop w:val="0"/>
      <w:marBottom w:val="0"/>
      <w:divBdr>
        <w:top w:val="none" w:sz="0" w:space="0" w:color="auto"/>
        <w:left w:val="none" w:sz="0" w:space="0" w:color="auto"/>
        <w:bottom w:val="none" w:sz="0" w:space="0" w:color="auto"/>
        <w:right w:val="none" w:sz="0" w:space="0" w:color="auto"/>
      </w:divBdr>
    </w:div>
    <w:div w:id="240677832">
      <w:bodyDiv w:val="1"/>
      <w:marLeft w:val="0"/>
      <w:marRight w:val="0"/>
      <w:marTop w:val="0"/>
      <w:marBottom w:val="0"/>
      <w:divBdr>
        <w:top w:val="none" w:sz="0" w:space="0" w:color="auto"/>
        <w:left w:val="none" w:sz="0" w:space="0" w:color="auto"/>
        <w:bottom w:val="none" w:sz="0" w:space="0" w:color="auto"/>
        <w:right w:val="none" w:sz="0" w:space="0" w:color="auto"/>
      </w:divBdr>
    </w:div>
    <w:div w:id="254822514">
      <w:bodyDiv w:val="1"/>
      <w:marLeft w:val="0"/>
      <w:marRight w:val="0"/>
      <w:marTop w:val="0"/>
      <w:marBottom w:val="0"/>
      <w:divBdr>
        <w:top w:val="none" w:sz="0" w:space="0" w:color="auto"/>
        <w:left w:val="none" w:sz="0" w:space="0" w:color="auto"/>
        <w:bottom w:val="none" w:sz="0" w:space="0" w:color="auto"/>
        <w:right w:val="none" w:sz="0" w:space="0" w:color="auto"/>
      </w:divBdr>
    </w:div>
    <w:div w:id="261038109">
      <w:bodyDiv w:val="1"/>
      <w:marLeft w:val="0"/>
      <w:marRight w:val="0"/>
      <w:marTop w:val="0"/>
      <w:marBottom w:val="0"/>
      <w:divBdr>
        <w:top w:val="none" w:sz="0" w:space="0" w:color="auto"/>
        <w:left w:val="none" w:sz="0" w:space="0" w:color="auto"/>
        <w:bottom w:val="none" w:sz="0" w:space="0" w:color="auto"/>
        <w:right w:val="none" w:sz="0" w:space="0" w:color="auto"/>
      </w:divBdr>
    </w:div>
    <w:div w:id="273756464">
      <w:bodyDiv w:val="1"/>
      <w:marLeft w:val="0"/>
      <w:marRight w:val="0"/>
      <w:marTop w:val="0"/>
      <w:marBottom w:val="0"/>
      <w:divBdr>
        <w:top w:val="none" w:sz="0" w:space="0" w:color="auto"/>
        <w:left w:val="none" w:sz="0" w:space="0" w:color="auto"/>
        <w:bottom w:val="none" w:sz="0" w:space="0" w:color="auto"/>
        <w:right w:val="none" w:sz="0" w:space="0" w:color="auto"/>
      </w:divBdr>
    </w:div>
    <w:div w:id="280116899">
      <w:bodyDiv w:val="1"/>
      <w:marLeft w:val="0"/>
      <w:marRight w:val="0"/>
      <w:marTop w:val="0"/>
      <w:marBottom w:val="0"/>
      <w:divBdr>
        <w:top w:val="none" w:sz="0" w:space="0" w:color="auto"/>
        <w:left w:val="none" w:sz="0" w:space="0" w:color="auto"/>
        <w:bottom w:val="none" w:sz="0" w:space="0" w:color="auto"/>
        <w:right w:val="none" w:sz="0" w:space="0" w:color="auto"/>
      </w:divBdr>
    </w:div>
    <w:div w:id="291326133">
      <w:bodyDiv w:val="1"/>
      <w:marLeft w:val="0"/>
      <w:marRight w:val="0"/>
      <w:marTop w:val="0"/>
      <w:marBottom w:val="0"/>
      <w:divBdr>
        <w:top w:val="none" w:sz="0" w:space="0" w:color="auto"/>
        <w:left w:val="none" w:sz="0" w:space="0" w:color="auto"/>
        <w:bottom w:val="none" w:sz="0" w:space="0" w:color="auto"/>
        <w:right w:val="none" w:sz="0" w:space="0" w:color="auto"/>
      </w:divBdr>
    </w:div>
    <w:div w:id="295376694">
      <w:bodyDiv w:val="1"/>
      <w:marLeft w:val="0"/>
      <w:marRight w:val="0"/>
      <w:marTop w:val="0"/>
      <w:marBottom w:val="0"/>
      <w:divBdr>
        <w:top w:val="none" w:sz="0" w:space="0" w:color="auto"/>
        <w:left w:val="none" w:sz="0" w:space="0" w:color="auto"/>
        <w:bottom w:val="none" w:sz="0" w:space="0" w:color="auto"/>
        <w:right w:val="none" w:sz="0" w:space="0" w:color="auto"/>
      </w:divBdr>
    </w:div>
    <w:div w:id="295796041">
      <w:bodyDiv w:val="1"/>
      <w:marLeft w:val="0"/>
      <w:marRight w:val="0"/>
      <w:marTop w:val="0"/>
      <w:marBottom w:val="0"/>
      <w:divBdr>
        <w:top w:val="none" w:sz="0" w:space="0" w:color="auto"/>
        <w:left w:val="none" w:sz="0" w:space="0" w:color="auto"/>
        <w:bottom w:val="none" w:sz="0" w:space="0" w:color="auto"/>
        <w:right w:val="none" w:sz="0" w:space="0" w:color="auto"/>
      </w:divBdr>
    </w:div>
    <w:div w:id="300768550">
      <w:bodyDiv w:val="1"/>
      <w:marLeft w:val="0"/>
      <w:marRight w:val="0"/>
      <w:marTop w:val="0"/>
      <w:marBottom w:val="0"/>
      <w:divBdr>
        <w:top w:val="none" w:sz="0" w:space="0" w:color="auto"/>
        <w:left w:val="none" w:sz="0" w:space="0" w:color="auto"/>
        <w:bottom w:val="none" w:sz="0" w:space="0" w:color="auto"/>
        <w:right w:val="none" w:sz="0" w:space="0" w:color="auto"/>
      </w:divBdr>
    </w:div>
    <w:div w:id="326905585">
      <w:bodyDiv w:val="1"/>
      <w:marLeft w:val="0"/>
      <w:marRight w:val="0"/>
      <w:marTop w:val="0"/>
      <w:marBottom w:val="0"/>
      <w:divBdr>
        <w:top w:val="none" w:sz="0" w:space="0" w:color="auto"/>
        <w:left w:val="none" w:sz="0" w:space="0" w:color="auto"/>
        <w:bottom w:val="none" w:sz="0" w:space="0" w:color="auto"/>
        <w:right w:val="none" w:sz="0" w:space="0" w:color="auto"/>
      </w:divBdr>
    </w:div>
    <w:div w:id="341398048">
      <w:bodyDiv w:val="1"/>
      <w:marLeft w:val="0"/>
      <w:marRight w:val="0"/>
      <w:marTop w:val="0"/>
      <w:marBottom w:val="0"/>
      <w:divBdr>
        <w:top w:val="none" w:sz="0" w:space="0" w:color="auto"/>
        <w:left w:val="none" w:sz="0" w:space="0" w:color="auto"/>
        <w:bottom w:val="none" w:sz="0" w:space="0" w:color="auto"/>
        <w:right w:val="none" w:sz="0" w:space="0" w:color="auto"/>
      </w:divBdr>
    </w:div>
    <w:div w:id="349525007">
      <w:bodyDiv w:val="1"/>
      <w:marLeft w:val="0"/>
      <w:marRight w:val="0"/>
      <w:marTop w:val="0"/>
      <w:marBottom w:val="0"/>
      <w:divBdr>
        <w:top w:val="none" w:sz="0" w:space="0" w:color="auto"/>
        <w:left w:val="none" w:sz="0" w:space="0" w:color="auto"/>
        <w:bottom w:val="none" w:sz="0" w:space="0" w:color="auto"/>
        <w:right w:val="none" w:sz="0" w:space="0" w:color="auto"/>
      </w:divBdr>
    </w:div>
    <w:div w:id="351226206">
      <w:bodyDiv w:val="1"/>
      <w:marLeft w:val="0"/>
      <w:marRight w:val="0"/>
      <w:marTop w:val="0"/>
      <w:marBottom w:val="0"/>
      <w:divBdr>
        <w:top w:val="none" w:sz="0" w:space="0" w:color="auto"/>
        <w:left w:val="none" w:sz="0" w:space="0" w:color="auto"/>
        <w:bottom w:val="none" w:sz="0" w:space="0" w:color="auto"/>
        <w:right w:val="none" w:sz="0" w:space="0" w:color="auto"/>
      </w:divBdr>
    </w:div>
    <w:div w:id="363096988">
      <w:bodyDiv w:val="1"/>
      <w:marLeft w:val="0"/>
      <w:marRight w:val="0"/>
      <w:marTop w:val="0"/>
      <w:marBottom w:val="0"/>
      <w:divBdr>
        <w:top w:val="none" w:sz="0" w:space="0" w:color="auto"/>
        <w:left w:val="none" w:sz="0" w:space="0" w:color="auto"/>
        <w:bottom w:val="none" w:sz="0" w:space="0" w:color="auto"/>
        <w:right w:val="none" w:sz="0" w:space="0" w:color="auto"/>
      </w:divBdr>
    </w:div>
    <w:div w:id="382366184">
      <w:bodyDiv w:val="1"/>
      <w:marLeft w:val="0"/>
      <w:marRight w:val="0"/>
      <w:marTop w:val="0"/>
      <w:marBottom w:val="0"/>
      <w:divBdr>
        <w:top w:val="none" w:sz="0" w:space="0" w:color="auto"/>
        <w:left w:val="none" w:sz="0" w:space="0" w:color="auto"/>
        <w:bottom w:val="none" w:sz="0" w:space="0" w:color="auto"/>
        <w:right w:val="none" w:sz="0" w:space="0" w:color="auto"/>
      </w:divBdr>
    </w:div>
    <w:div w:id="390009018">
      <w:bodyDiv w:val="1"/>
      <w:marLeft w:val="0"/>
      <w:marRight w:val="0"/>
      <w:marTop w:val="0"/>
      <w:marBottom w:val="0"/>
      <w:divBdr>
        <w:top w:val="none" w:sz="0" w:space="0" w:color="auto"/>
        <w:left w:val="none" w:sz="0" w:space="0" w:color="auto"/>
        <w:bottom w:val="none" w:sz="0" w:space="0" w:color="auto"/>
        <w:right w:val="none" w:sz="0" w:space="0" w:color="auto"/>
      </w:divBdr>
    </w:div>
    <w:div w:id="391849029">
      <w:bodyDiv w:val="1"/>
      <w:marLeft w:val="0"/>
      <w:marRight w:val="0"/>
      <w:marTop w:val="0"/>
      <w:marBottom w:val="0"/>
      <w:divBdr>
        <w:top w:val="none" w:sz="0" w:space="0" w:color="auto"/>
        <w:left w:val="none" w:sz="0" w:space="0" w:color="auto"/>
        <w:bottom w:val="none" w:sz="0" w:space="0" w:color="auto"/>
        <w:right w:val="none" w:sz="0" w:space="0" w:color="auto"/>
      </w:divBdr>
    </w:div>
    <w:div w:id="395013667">
      <w:bodyDiv w:val="1"/>
      <w:marLeft w:val="0"/>
      <w:marRight w:val="0"/>
      <w:marTop w:val="0"/>
      <w:marBottom w:val="0"/>
      <w:divBdr>
        <w:top w:val="none" w:sz="0" w:space="0" w:color="auto"/>
        <w:left w:val="none" w:sz="0" w:space="0" w:color="auto"/>
        <w:bottom w:val="none" w:sz="0" w:space="0" w:color="auto"/>
        <w:right w:val="none" w:sz="0" w:space="0" w:color="auto"/>
      </w:divBdr>
    </w:div>
    <w:div w:id="418060697">
      <w:bodyDiv w:val="1"/>
      <w:marLeft w:val="0"/>
      <w:marRight w:val="0"/>
      <w:marTop w:val="0"/>
      <w:marBottom w:val="0"/>
      <w:divBdr>
        <w:top w:val="none" w:sz="0" w:space="0" w:color="auto"/>
        <w:left w:val="none" w:sz="0" w:space="0" w:color="auto"/>
        <w:bottom w:val="none" w:sz="0" w:space="0" w:color="auto"/>
        <w:right w:val="none" w:sz="0" w:space="0" w:color="auto"/>
      </w:divBdr>
    </w:div>
    <w:div w:id="426384732">
      <w:bodyDiv w:val="1"/>
      <w:marLeft w:val="0"/>
      <w:marRight w:val="0"/>
      <w:marTop w:val="0"/>
      <w:marBottom w:val="0"/>
      <w:divBdr>
        <w:top w:val="none" w:sz="0" w:space="0" w:color="auto"/>
        <w:left w:val="none" w:sz="0" w:space="0" w:color="auto"/>
        <w:bottom w:val="none" w:sz="0" w:space="0" w:color="auto"/>
        <w:right w:val="none" w:sz="0" w:space="0" w:color="auto"/>
      </w:divBdr>
    </w:div>
    <w:div w:id="477765312">
      <w:bodyDiv w:val="1"/>
      <w:marLeft w:val="0"/>
      <w:marRight w:val="0"/>
      <w:marTop w:val="0"/>
      <w:marBottom w:val="0"/>
      <w:divBdr>
        <w:top w:val="none" w:sz="0" w:space="0" w:color="auto"/>
        <w:left w:val="none" w:sz="0" w:space="0" w:color="auto"/>
        <w:bottom w:val="none" w:sz="0" w:space="0" w:color="auto"/>
        <w:right w:val="none" w:sz="0" w:space="0" w:color="auto"/>
      </w:divBdr>
    </w:div>
    <w:div w:id="501238573">
      <w:bodyDiv w:val="1"/>
      <w:marLeft w:val="0"/>
      <w:marRight w:val="0"/>
      <w:marTop w:val="0"/>
      <w:marBottom w:val="0"/>
      <w:divBdr>
        <w:top w:val="none" w:sz="0" w:space="0" w:color="auto"/>
        <w:left w:val="none" w:sz="0" w:space="0" w:color="auto"/>
        <w:bottom w:val="none" w:sz="0" w:space="0" w:color="auto"/>
        <w:right w:val="none" w:sz="0" w:space="0" w:color="auto"/>
      </w:divBdr>
    </w:div>
    <w:div w:id="536890438">
      <w:bodyDiv w:val="1"/>
      <w:marLeft w:val="0"/>
      <w:marRight w:val="0"/>
      <w:marTop w:val="0"/>
      <w:marBottom w:val="0"/>
      <w:divBdr>
        <w:top w:val="none" w:sz="0" w:space="0" w:color="auto"/>
        <w:left w:val="none" w:sz="0" w:space="0" w:color="auto"/>
        <w:bottom w:val="none" w:sz="0" w:space="0" w:color="auto"/>
        <w:right w:val="none" w:sz="0" w:space="0" w:color="auto"/>
      </w:divBdr>
    </w:div>
    <w:div w:id="563220296">
      <w:bodyDiv w:val="1"/>
      <w:marLeft w:val="0"/>
      <w:marRight w:val="0"/>
      <w:marTop w:val="0"/>
      <w:marBottom w:val="0"/>
      <w:divBdr>
        <w:top w:val="none" w:sz="0" w:space="0" w:color="auto"/>
        <w:left w:val="none" w:sz="0" w:space="0" w:color="auto"/>
        <w:bottom w:val="none" w:sz="0" w:space="0" w:color="auto"/>
        <w:right w:val="none" w:sz="0" w:space="0" w:color="auto"/>
      </w:divBdr>
    </w:div>
    <w:div w:id="569656963">
      <w:bodyDiv w:val="1"/>
      <w:marLeft w:val="0"/>
      <w:marRight w:val="0"/>
      <w:marTop w:val="0"/>
      <w:marBottom w:val="0"/>
      <w:divBdr>
        <w:top w:val="none" w:sz="0" w:space="0" w:color="auto"/>
        <w:left w:val="none" w:sz="0" w:space="0" w:color="auto"/>
        <w:bottom w:val="none" w:sz="0" w:space="0" w:color="auto"/>
        <w:right w:val="none" w:sz="0" w:space="0" w:color="auto"/>
      </w:divBdr>
    </w:div>
    <w:div w:id="603849988">
      <w:bodyDiv w:val="1"/>
      <w:marLeft w:val="0"/>
      <w:marRight w:val="0"/>
      <w:marTop w:val="0"/>
      <w:marBottom w:val="0"/>
      <w:divBdr>
        <w:top w:val="none" w:sz="0" w:space="0" w:color="auto"/>
        <w:left w:val="none" w:sz="0" w:space="0" w:color="auto"/>
        <w:bottom w:val="none" w:sz="0" w:space="0" w:color="auto"/>
        <w:right w:val="none" w:sz="0" w:space="0" w:color="auto"/>
      </w:divBdr>
    </w:div>
    <w:div w:id="617835491">
      <w:bodyDiv w:val="1"/>
      <w:marLeft w:val="0"/>
      <w:marRight w:val="0"/>
      <w:marTop w:val="0"/>
      <w:marBottom w:val="0"/>
      <w:divBdr>
        <w:top w:val="none" w:sz="0" w:space="0" w:color="auto"/>
        <w:left w:val="none" w:sz="0" w:space="0" w:color="auto"/>
        <w:bottom w:val="none" w:sz="0" w:space="0" w:color="auto"/>
        <w:right w:val="none" w:sz="0" w:space="0" w:color="auto"/>
      </w:divBdr>
    </w:div>
    <w:div w:id="634142148">
      <w:bodyDiv w:val="1"/>
      <w:marLeft w:val="0"/>
      <w:marRight w:val="0"/>
      <w:marTop w:val="0"/>
      <w:marBottom w:val="0"/>
      <w:divBdr>
        <w:top w:val="none" w:sz="0" w:space="0" w:color="auto"/>
        <w:left w:val="none" w:sz="0" w:space="0" w:color="auto"/>
        <w:bottom w:val="none" w:sz="0" w:space="0" w:color="auto"/>
        <w:right w:val="none" w:sz="0" w:space="0" w:color="auto"/>
      </w:divBdr>
    </w:div>
    <w:div w:id="640379509">
      <w:bodyDiv w:val="1"/>
      <w:marLeft w:val="0"/>
      <w:marRight w:val="0"/>
      <w:marTop w:val="0"/>
      <w:marBottom w:val="0"/>
      <w:divBdr>
        <w:top w:val="none" w:sz="0" w:space="0" w:color="auto"/>
        <w:left w:val="none" w:sz="0" w:space="0" w:color="auto"/>
        <w:bottom w:val="none" w:sz="0" w:space="0" w:color="auto"/>
        <w:right w:val="none" w:sz="0" w:space="0" w:color="auto"/>
      </w:divBdr>
    </w:div>
    <w:div w:id="647974261">
      <w:bodyDiv w:val="1"/>
      <w:marLeft w:val="0"/>
      <w:marRight w:val="0"/>
      <w:marTop w:val="0"/>
      <w:marBottom w:val="0"/>
      <w:divBdr>
        <w:top w:val="none" w:sz="0" w:space="0" w:color="auto"/>
        <w:left w:val="none" w:sz="0" w:space="0" w:color="auto"/>
        <w:bottom w:val="none" w:sz="0" w:space="0" w:color="auto"/>
        <w:right w:val="none" w:sz="0" w:space="0" w:color="auto"/>
      </w:divBdr>
    </w:div>
    <w:div w:id="673070431">
      <w:bodyDiv w:val="1"/>
      <w:marLeft w:val="0"/>
      <w:marRight w:val="0"/>
      <w:marTop w:val="0"/>
      <w:marBottom w:val="0"/>
      <w:divBdr>
        <w:top w:val="none" w:sz="0" w:space="0" w:color="auto"/>
        <w:left w:val="none" w:sz="0" w:space="0" w:color="auto"/>
        <w:bottom w:val="none" w:sz="0" w:space="0" w:color="auto"/>
        <w:right w:val="none" w:sz="0" w:space="0" w:color="auto"/>
      </w:divBdr>
    </w:div>
    <w:div w:id="706763390">
      <w:bodyDiv w:val="1"/>
      <w:marLeft w:val="0"/>
      <w:marRight w:val="0"/>
      <w:marTop w:val="0"/>
      <w:marBottom w:val="0"/>
      <w:divBdr>
        <w:top w:val="none" w:sz="0" w:space="0" w:color="auto"/>
        <w:left w:val="none" w:sz="0" w:space="0" w:color="auto"/>
        <w:bottom w:val="none" w:sz="0" w:space="0" w:color="auto"/>
        <w:right w:val="none" w:sz="0" w:space="0" w:color="auto"/>
      </w:divBdr>
    </w:div>
    <w:div w:id="713164294">
      <w:bodyDiv w:val="1"/>
      <w:marLeft w:val="0"/>
      <w:marRight w:val="0"/>
      <w:marTop w:val="0"/>
      <w:marBottom w:val="0"/>
      <w:divBdr>
        <w:top w:val="none" w:sz="0" w:space="0" w:color="auto"/>
        <w:left w:val="none" w:sz="0" w:space="0" w:color="auto"/>
        <w:bottom w:val="none" w:sz="0" w:space="0" w:color="auto"/>
        <w:right w:val="none" w:sz="0" w:space="0" w:color="auto"/>
      </w:divBdr>
    </w:div>
    <w:div w:id="718239162">
      <w:bodyDiv w:val="1"/>
      <w:marLeft w:val="0"/>
      <w:marRight w:val="0"/>
      <w:marTop w:val="0"/>
      <w:marBottom w:val="0"/>
      <w:divBdr>
        <w:top w:val="none" w:sz="0" w:space="0" w:color="auto"/>
        <w:left w:val="none" w:sz="0" w:space="0" w:color="auto"/>
        <w:bottom w:val="none" w:sz="0" w:space="0" w:color="auto"/>
        <w:right w:val="none" w:sz="0" w:space="0" w:color="auto"/>
      </w:divBdr>
    </w:div>
    <w:div w:id="730496074">
      <w:bodyDiv w:val="1"/>
      <w:marLeft w:val="0"/>
      <w:marRight w:val="0"/>
      <w:marTop w:val="0"/>
      <w:marBottom w:val="0"/>
      <w:divBdr>
        <w:top w:val="none" w:sz="0" w:space="0" w:color="auto"/>
        <w:left w:val="none" w:sz="0" w:space="0" w:color="auto"/>
        <w:bottom w:val="none" w:sz="0" w:space="0" w:color="auto"/>
        <w:right w:val="none" w:sz="0" w:space="0" w:color="auto"/>
      </w:divBdr>
    </w:div>
    <w:div w:id="758671444">
      <w:bodyDiv w:val="1"/>
      <w:marLeft w:val="0"/>
      <w:marRight w:val="0"/>
      <w:marTop w:val="0"/>
      <w:marBottom w:val="0"/>
      <w:divBdr>
        <w:top w:val="none" w:sz="0" w:space="0" w:color="auto"/>
        <w:left w:val="none" w:sz="0" w:space="0" w:color="auto"/>
        <w:bottom w:val="none" w:sz="0" w:space="0" w:color="auto"/>
        <w:right w:val="none" w:sz="0" w:space="0" w:color="auto"/>
      </w:divBdr>
    </w:div>
    <w:div w:id="796142525">
      <w:bodyDiv w:val="1"/>
      <w:marLeft w:val="0"/>
      <w:marRight w:val="0"/>
      <w:marTop w:val="0"/>
      <w:marBottom w:val="0"/>
      <w:divBdr>
        <w:top w:val="none" w:sz="0" w:space="0" w:color="auto"/>
        <w:left w:val="none" w:sz="0" w:space="0" w:color="auto"/>
        <w:bottom w:val="none" w:sz="0" w:space="0" w:color="auto"/>
        <w:right w:val="none" w:sz="0" w:space="0" w:color="auto"/>
      </w:divBdr>
    </w:div>
    <w:div w:id="804347511">
      <w:bodyDiv w:val="1"/>
      <w:marLeft w:val="0"/>
      <w:marRight w:val="0"/>
      <w:marTop w:val="0"/>
      <w:marBottom w:val="0"/>
      <w:divBdr>
        <w:top w:val="none" w:sz="0" w:space="0" w:color="auto"/>
        <w:left w:val="none" w:sz="0" w:space="0" w:color="auto"/>
        <w:bottom w:val="none" w:sz="0" w:space="0" w:color="auto"/>
        <w:right w:val="none" w:sz="0" w:space="0" w:color="auto"/>
      </w:divBdr>
    </w:div>
    <w:div w:id="815605293">
      <w:bodyDiv w:val="1"/>
      <w:marLeft w:val="0"/>
      <w:marRight w:val="0"/>
      <w:marTop w:val="0"/>
      <w:marBottom w:val="0"/>
      <w:divBdr>
        <w:top w:val="none" w:sz="0" w:space="0" w:color="auto"/>
        <w:left w:val="none" w:sz="0" w:space="0" w:color="auto"/>
        <w:bottom w:val="none" w:sz="0" w:space="0" w:color="auto"/>
        <w:right w:val="none" w:sz="0" w:space="0" w:color="auto"/>
      </w:divBdr>
    </w:div>
    <w:div w:id="821896698">
      <w:bodyDiv w:val="1"/>
      <w:marLeft w:val="0"/>
      <w:marRight w:val="0"/>
      <w:marTop w:val="0"/>
      <w:marBottom w:val="0"/>
      <w:divBdr>
        <w:top w:val="none" w:sz="0" w:space="0" w:color="auto"/>
        <w:left w:val="none" w:sz="0" w:space="0" w:color="auto"/>
        <w:bottom w:val="none" w:sz="0" w:space="0" w:color="auto"/>
        <w:right w:val="none" w:sz="0" w:space="0" w:color="auto"/>
      </w:divBdr>
    </w:div>
    <w:div w:id="825055573">
      <w:bodyDiv w:val="1"/>
      <w:marLeft w:val="0"/>
      <w:marRight w:val="0"/>
      <w:marTop w:val="0"/>
      <w:marBottom w:val="0"/>
      <w:divBdr>
        <w:top w:val="none" w:sz="0" w:space="0" w:color="auto"/>
        <w:left w:val="none" w:sz="0" w:space="0" w:color="auto"/>
        <w:bottom w:val="none" w:sz="0" w:space="0" w:color="auto"/>
        <w:right w:val="none" w:sz="0" w:space="0" w:color="auto"/>
      </w:divBdr>
    </w:div>
    <w:div w:id="839346595">
      <w:bodyDiv w:val="1"/>
      <w:marLeft w:val="0"/>
      <w:marRight w:val="0"/>
      <w:marTop w:val="0"/>
      <w:marBottom w:val="0"/>
      <w:divBdr>
        <w:top w:val="none" w:sz="0" w:space="0" w:color="auto"/>
        <w:left w:val="none" w:sz="0" w:space="0" w:color="auto"/>
        <w:bottom w:val="none" w:sz="0" w:space="0" w:color="auto"/>
        <w:right w:val="none" w:sz="0" w:space="0" w:color="auto"/>
      </w:divBdr>
    </w:div>
    <w:div w:id="848064583">
      <w:bodyDiv w:val="1"/>
      <w:marLeft w:val="0"/>
      <w:marRight w:val="0"/>
      <w:marTop w:val="0"/>
      <w:marBottom w:val="0"/>
      <w:divBdr>
        <w:top w:val="none" w:sz="0" w:space="0" w:color="auto"/>
        <w:left w:val="none" w:sz="0" w:space="0" w:color="auto"/>
        <w:bottom w:val="none" w:sz="0" w:space="0" w:color="auto"/>
        <w:right w:val="none" w:sz="0" w:space="0" w:color="auto"/>
      </w:divBdr>
    </w:div>
    <w:div w:id="855387622">
      <w:bodyDiv w:val="1"/>
      <w:marLeft w:val="0"/>
      <w:marRight w:val="0"/>
      <w:marTop w:val="0"/>
      <w:marBottom w:val="0"/>
      <w:divBdr>
        <w:top w:val="none" w:sz="0" w:space="0" w:color="auto"/>
        <w:left w:val="none" w:sz="0" w:space="0" w:color="auto"/>
        <w:bottom w:val="none" w:sz="0" w:space="0" w:color="auto"/>
        <w:right w:val="none" w:sz="0" w:space="0" w:color="auto"/>
      </w:divBdr>
    </w:div>
    <w:div w:id="859705561">
      <w:bodyDiv w:val="1"/>
      <w:marLeft w:val="0"/>
      <w:marRight w:val="0"/>
      <w:marTop w:val="0"/>
      <w:marBottom w:val="0"/>
      <w:divBdr>
        <w:top w:val="none" w:sz="0" w:space="0" w:color="auto"/>
        <w:left w:val="none" w:sz="0" w:space="0" w:color="auto"/>
        <w:bottom w:val="none" w:sz="0" w:space="0" w:color="auto"/>
        <w:right w:val="none" w:sz="0" w:space="0" w:color="auto"/>
      </w:divBdr>
    </w:div>
    <w:div w:id="861089820">
      <w:bodyDiv w:val="1"/>
      <w:marLeft w:val="0"/>
      <w:marRight w:val="0"/>
      <w:marTop w:val="0"/>
      <w:marBottom w:val="0"/>
      <w:divBdr>
        <w:top w:val="none" w:sz="0" w:space="0" w:color="auto"/>
        <w:left w:val="none" w:sz="0" w:space="0" w:color="auto"/>
        <w:bottom w:val="none" w:sz="0" w:space="0" w:color="auto"/>
        <w:right w:val="none" w:sz="0" w:space="0" w:color="auto"/>
      </w:divBdr>
    </w:div>
    <w:div w:id="893613670">
      <w:bodyDiv w:val="1"/>
      <w:marLeft w:val="0"/>
      <w:marRight w:val="0"/>
      <w:marTop w:val="0"/>
      <w:marBottom w:val="0"/>
      <w:divBdr>
        <w:top w:val="none" w:sz="0" w:space="0" w:color="auto"/>
        <w:left w:val="none" w:sz="0" w:space="0" w:color="auto"/>
        <w:bottom w:val="none" w:sz="0" w:space="0" w:color="auto"/>
        <w:right w:val="none" w:sz="0" w:space="0" w:color="auto"/>
      </w:divBdr>
    </w:div>
    <w:div w:id="906494425">
      <w:bodyDiv w:val="1"/>
      <w:marLeft w:val="0"/>
      <w:marRight w:val="0"/>
      <w:marTop w:val="0"/>
      <w:marBottom w:val="0"/>
      <w:divBdr>
        <w:top w:val="none" w:sz="0" w:space="0" w:color="auto"/>
        <w:left w:val="none" w:sz="0" w:space="0" w:color="auto"/>
        <w:bottom w:val="none" w:sz="0" w:space="0" w:color="auto"/>
        <w:right w:val="none" w:sz="0" w:space="0" w:color="auto"/>
      </w:divBdr>
    </w:div>
    <w:div w:id="947853102">
      <w:bodyDiv w:val="1"/>
      <w:marLeft w:val="0"/>
      <w:marRight w:val="0"/>
      <w:marTop w:val="0"/>
      <w:marBottom w:val="0"/>
      <w:divBdr>
        <w:top w:val="none" w:sz="0" w:space="0" w:color="auto"/>
        <w:left w:val="none" w:sz="0" w:space="0" w:color="auto"/>
        <w:bottom w:val="none" w:sz="0" w:space="0" w:color="auto"/>
        <w:right w:val="none" w:sz="0" w:space="0" w:color="auto"/>
      </w:divBdr>
    </w:div>
    <w:div w:id="963996743">
      <w:bodyDiv w:val="1"/>
      <w:marLeft w:val="0"/>
      <w:marRight w:val="0"/>
      <w:marTop w:val="0"/>
      <w:marBottom w:val="0"/>
      <w:divBdr>
        <w:top w:val="none" w:sz="0" w:space="0" w:color="auto"/>
        <w:left w:val="none" w:sz="0" w:space="0" w:color="auto"/>
        <w:bottom w:val="none" w:sz="0" w:space="0" w:color="auto"/>
        <w:right w:val="none" w:sz="0" w:space="0" w:color="auto"/>
      </w:divBdr>
    </w:div>
    <w:div w:id="964314062">
      <w:bodyDiv w:val="1"/>
      <w:marLeft w:val="0"/>
      <w:marRight w:val="0"/>
      <w:marTop w:val="0"/>
      <w:marBottom w:val="0"/>
      <w:divBdr>
        <w:top w:val="none" w:sz="0" w:space="0" w:color="auto"/>
        <w:left w:val="none" w:sz="0" w:space="0" w:color="auto"/>
        <w:bottom w:val="none" w:sz="0" w:space="0" w:color="auto"/>
        <w:right w:val="none" w:sz="0" w:space="0" w:color="auto"/>
      </w:divBdr>
    </w:div>
    <w:div w:id="974218207">
      <w:bodyDiv w:val="1"/>
      <w:marLeft w:val="0"/>
      <w:marRight w:val="0"/>
      <w:marTop w:val="0"/>
      <w:marBottom w:val="0"/>
      <w:divBdr>
        <w:top w:val="none" w:sz="0" w:space="0" w:color="auto"/>
        <w:left w:val="none" w:sz="0" w:space="0" w:color="auto"/>
        <w:bottom w:val="none" w:sz="0" w:space="0" w:color="auto"/>
        <w:right w:val="none" w:sz="0" w:space="0" w:color="auto"/>
      </w:divBdr>
    </w:div>
    <w:div w:id="987901864">
      <w:bodyDiv w:val="1"/>
      <w:marLeft w:val="0"/>
      <w:marRight w:val="0"/>
      <w:marTop w:val="0"/>
      <w:marBottom w:val="0"/>
      <w:divBdr>
        <w:top w:val="none" w:sz="0" w:space="0" w:color="auto"/>
        <w:left w:val="none" w:sz="0" w:space="0" w:color="auto"/>
        <w:bottom w:val="none" w:sz="0" w:space="0" w:color="auto"/>
        <w:right w:val="none" w:sz="0" w:space="0" w:color="auto"/>
      </w:divBdr>
    </w:div>
    <w:div w:id="1002467150">
      <w:bodyDiv w:val="1"/>
      <w:marLeft w:val="0"/>
      <w:marRight w:val="0"/>
      <w:marTop w:val="0"/>
      <w:marBottom w:val="0"/>
      <w:divBdr>
        <w:top w:val="none" w:sz="0" w:space="0" w:color="auto"/>
        <w:left w:val="none" w:sz="0" w:space="0" w:color="auto"/>
        <w:bottom w:val="none" w:sz="0" w:space="0" w:color="auto"/>
        <w:right w:val="none" w:sz="0" w:space="0" w:color="auto"/>
      </w:divBdr>
    </w:div>
    <w:div w:id="1013605146">
      <w:bodyDiv w:val="1"/>
      <w:marLeft w:val="0"/>
      <w:marRight w:val="0"/>
      <w:marTop w:val="0"/>
      <w:marBottom w:val="0"/>
      <w:divBdr>
        <w:top w:val="none" w:sz="0" w:space="0" w:color="auto"/>
        <w:left w:val="none" w:sz="0" w:space="0" w:color="auto"/>
        <w:bottom w:val="none" w:sz="0" w:space="0" w:color="auto"/>
        <w:right w:val="none" w:sz="0" w:space="0" w:color="auto"/>
      </w:divBdr>
    </w:div>
    <w:div w:id="1018971012">
      <w:bodyDiv w:val="1"/>
      <w:marLeft w:val="0"/>
      <w:marRight w:val="0"/>
      <w:marTop w:val="0"/>
      <w:marBottom w:val="0"/>
      <w:divBdr>
        <w:top w:val="none" w:sz="0" w:space="0" w:color="auto"/>
        <w:left w:val="none" w:sz="0" w:space="0" w:color="auto"/>
        <w:bottom w:val="none" w:sz="0" w:space="0" w:color="auto"/>
        <w:right w:val="none" w:sz="0" w:space="0" w:color="auto"/>
      </w:divBdr>
    </w:div>
    <w:div w:id="1024017467">
      <w:bodyDiv w:val="1"/>
      <w:marLeft w:val="0"/>
      <w:marRight w:val="0"/>
      <w:marTop w:val="0"/>
      <w:marBottom w:val="0"/>
      <w:divBdr>
        <w:top w:val="none" w:sz="0" w:space="0" w:color="auto"/>
        <w:left w:val="none" w:sz="0" w:space="0" w:color="auto"/>
        <w:bottom w:val="none" w:sz="0" w:space="0" w:color="auto"/>
        <w:right w:val="none" w:sz="0" w:space="0" w:color="auto"/>
      </w:divBdr>
    </w:div>
    <w:div w:id="1040974246">
      <w:bodyDiv w:val="1"/>
      <w:marLeft w:val="0"/>
      <w:marRight w:val="0"/>
      <w:marTop w:val="0"/>
      <w:marBottom w:val="0"/>
      <w:divBdr>
        <w:top w:val="none" w:sz="0" w:space="0" w:color="auto"/>
        <w:left w:val="none" w:sz="0" w:space="0" w:color="auto"/>
        <w:bottom w:val="none" w:sz="0" w:space="0" w:color="auto"/>
        <w:right w:val="none" w:sz="0" w:space="0" w:color="auto"/>
      </w:divBdr>
    </w:div>
    <w:div w:id="1043794686">
      <w:bodyDiv w:val="1"/>
      <w:marLeft w:val="0"/>
      <w:marRight w:val="0"/>
      <w:marTop w:val="0"/>
      <w:marBottom w:val="0"/>
      <w:divBdr>
        <w:top w:val="none" w:sz="0" w:space="0" w:color="auto"/>
        <w:left w:val="none" w:sz="0" w:space="0" w:color="auto"/>
        <w:bottom w:val="none" w:sz="0" w:space="0" w:color="auto"/>
        <w:right w:val="none" w:sz="0" w:space="0" w:color="auto"/>
      </w:divBdr>
    </w:div>
    <w:div w:id="1055734539">
      <w:bodyDiv w:val="1"/>
      <w:marLeft w:val="0"/>
      <w:marRight w:val="0"/>
      <w:marTop w:val="0"/>
      <w:marBottom w:val="0"/>
      <w:divBdr>
        <w:top w:val="none" w:sz="0" w:space="0" w:color="auto"/>
        <w:left w:val="none" w:sz="0" w:space="0" w:color="auto"/>
        <w:bottom w:val="none" w:sz="0" w:space="0" w:color="auto"/>
        <w:right w:val="none" w:sz="0" w:space="0" w:color="auto"/>
      </w:divBdr>
    </w:div>
    <w:div w:id="1064108394">
      <w:bodyDiv w:val="1"/>
      <w:marLeft w:val="0"/>
      <w:marRight w:val="0"/>
      <w:marTop w:val="0"/>
      <w:marBottom w:val="0"/>
      <w:divBdr>
        <w:top w:val="none" w:sz="0" w:space="0" w:color="auto"/>
        <w:left w:val="none" w:sz="0" w:space="0" w:color="auto"/>
        <w:bottom w:val="none" w:sz="0" w:space="0" w:color="auto"/>
        <w:right w:val="none" w:sz="0" w:space="0" w:color="auto"/>
      </w:divBdr>
    </w:div>
    <w:div w:id="1076976669">
      <w:bodyDiv w:val="1"/>
      <w:marLeft w:val="0"/>
      <w:marRight w:val="0"/>
      <w:marTop w:val="0"/>
      <w:marBottom w:val="0"/>
      <w:divBdr>
        <w:top w:val="none" w:sz="0" w:space="0" w:color="auto"/>
        <w:left w:val="none" w:sz="0" w:space="0" w:color="auto"/>
        <w:bottom w:val="none" w:sz="0" w:space="0" w:color="auto"/>
        <w:right w:val="none" w:sz="0" w:space="0" w:color="auto"/>
      </w:divBdr>
    </w:div>
    <w:div w:id="1103375151">
      <w:bodyDiv w:val="1"/>
      <w:marLeft w:val="0"/>
      <w:marRight w:val="0"/>
      <w:marTop w:val="0"/>
      <w:marBottom w:val="0"/>
      <w:divBdr>
        <w:top w:val="none" w:sz="0" w:space="0" w:color="auto"/>
        <w:left w:val="none" w:sz="0" w:space="0" w:color="auto"/>
        <w:bottom w:val="none" w:sz="0" w:space="0" w:color="auto"/>
        <w:right w:val="none" w:sz="0" w:space="0" w:color="auto"/>
      </w:divBdr>
    </w:div>
    <w:div w:id="1123772092">
      <w:bodyDiv w:val="1"/>
      <w:marLeft w:val="0"/>
      <w:marRight w:val="0"/>
      <w:marTop w:val="0"/>
      <w:marBottom w:val="0"/>
      <w:divBdr>
        <w:top w:val="none" w:sz="0" w:space="0" w:color="auto"/>
        <w:left w:val="none" w:sz="0" w:space="0" w:color="auto"/>
        <w:bottom w:val="none" w:sz="0" w:space="0" w:color="auto"/>
        <w:right w:val="none" w:sz="0" w:space="0" w:color="auto"/>
      </w:divBdr>
    </w:div>
    <w:div w:id="1144278309">
      <w:bodyDiv w:val="1"/>
      <w:marLeft w:val="0"/>
      <w:marRight w:val="0"/>
      <w:marTop w:val="0"/>
      <w:marBottom w:val="0"/>
      <w:divBdr>
        <w:top w:val="none" w:sz="0" w:space="0" w:color="auto"/>
        <w:left w:val="none" w:sz="0" w:space="0" w:color="auto"/>
        <w:bottom w:val="none" w:sz="0" w:space="0" w:color="auto"/>
        <w:right w:val="none" w:sz="0" w:space="0" w:color="auto"/>
      </w:divBdr>
    </w:div>
    <w:div w:id="1175454916">
      <w:bodyDiv w:val="1"/>
      <w:marLeft w:val="0"/>
      <w:marRight w:val="0"/>
      <w:marTop w:val="0"/>
      <w:marBottom w:val="0"/>
      <w:divBdr>
        <w:top w:val="none" w:sz="0" w:space="0" w:color="auto"/>
        <w:left w:val="none" w:sz="0" w:space="0" w:color="auto"/>
        <w:bottom w:val="none" w:sz="0" w:space="0" w:color="auto"/>
        <w:right w:val="none" w:sz="0" w:space="0" w:color="auto"/>
      </w:divBdr>
    </w:div>
    <w:div w:id="1222059314">
      <w:bodyDiv w:val="1"/>
      <w:marLeft w:val="0"/>
      <w:marRight w:val="0"/>
      <w:marTop w:val="0"/>
      <w:marBottom w:val="0"/>
      <w:divBdr>
        <w:top w:val="none" w:sz="0" w:space="0" w:color="auto"/>
        <w:left w:val="none" w:sz="0" w:space="0" w:color="auto"/>
        <w:bottom w:val="none" w:sz="0" w:space="0" w:color="auto"/>
        <w:right w:val="none" w:sz="0" w:space="0" w:color="auto"/>
      </w:divBdr>
    </w:div>
    <w:div w:id="1275987711">
      <w:bodyDiv w:val="1"/>
      <w:marLeft w:val="0"/>
      <w:marRight w:val="0"/>
      <w:marTop w:val="0"/>
      <w:marBottom w:val="0"/>
      <w:divBdr>
        <w:top w:val="none" w:sz="0" w:space="0" w:color="auto"/>
        <w:left w:val="none" w:sz="0" w:space="0" w:color="auto"/>
        <w:bottom w:val="none" w:sz="0" w:space="0" w:color="auto"/>
        <w:right w:val="none" w:sz="0" w:space="0" w:color="auto"/>
      </w:divBdr>
    </w:div>
    <w:div w:id="1283612356">
      <w:bodyDiv w:val="1"/>
      <w:marLeft w:val="0"/>
      <w:marRight w:val="0"/>
      <w:marTop w:val="0"/>
      <w:marBottom w:val="0"/>
      <w:divBdr>
        <w:top w:val="none" w:sz="0" w:space="0" w:color="auto"/>
        <w:left w:val="none" w:sz="0" w:space="0" w:color="auto"/>
        <w:bottom w:val="none" w:sz="0" w:space="0" w:color="auto"/>
        <w:right w:val="none" w:sz="0" w:space="0" w:color="auto"/>
      </w:divBdr>
    </w:div>
    <w:div w:id="1306159271">
      <w:bodyDiv w:val="1"/>
      <w:marLeft w:val="0"/>
      <w:marRight w:val="0"/>
      <w:marTop w:val="0"/>
      <w:marBottom w:val="0"/>
      <w:divBdr>
        <w:top w:val="none" w:sz="0" w:space="0" w:color="auto"/>
        <w:left w:val="none" w:sz="0" w:space="0" w:color="auto"/>
        <w:bottom w:val="none" w:sz="0" w:space="0" w:color="auto"/>
        <w:right w:val="none" w:sz="0" w:space="0" w:color="auto"/>
      </w:divBdr>
    </w:div>
    <w:div w:id="1357778777">
      <w:bodyDiv w:val="1"/>
      <w:marLeft w:val="0"/>
      <w:marRight w:val="0"/>
      <w:marTop w:val="0"/>
      <w:marBottom w:val="0"/>
      <w:divBdr>
        <w:top w:val="none" w:sz="0" w:space="0" w:color="auto"/>
        <w:left w:val="none" w:sz="0" w:space="0" w:color="auto"/>
        <w:bottom w:val="none" w:sz="0" w:space="0" w:color="auto"/>
        <w:right w:val="none" w:sz="0" w:space="0" w:color="auto"/>
      </w:divBdr>
    </w:div>
    <w:div w:id="1360935074">
      <w:bodyDiv w:val="1"/>
      <w:marLeft w:val="0"/>
      <w:marRight w:val="0"/>
      <w:marTop w:val="0"/>
      <w:marBottom w:val="0"/>
      <w:divBdr>
        <w:top w:val="none" w:sz="0" w:space="0" w:color="auto"/>
        <w:left w:val="none" w:sz="0" w:space="0" w:color="auto"/>
        <w:bottom w:val="none" w:sz="0" w:space="0" w:color="auto"/>
        <w:right w:val="none" w:sz="0" w:space="0" w:color="auto"/>
      </w:divBdr>
    </w:div>
    <w:div w:id="1370960338">
      <w:bodyDiv w:val="1"/>
      <w:marLeft w:val="0"/>
      <w:marRight w:val="0"/>
      <w:marTop w:val="0"/>
      <w:marBottom w:val="0"/>
      <w:divBdr>
        <w:top w:val="none" w:sz="0" w:space="0" w:color="auto"/>
        <w:left w:val="none" w:sz="0" w:space="0" w:color="auto"/>
        <w:bottom w:val="none" w:sz="0" w:space="0" w:color="auto"/>
        <w:right w:val="none" w:sz="0" w:space="0" w:color="auto"/>
      </w:divBdr>
    </w:div>
    <w:div w:id="1373454694">
      <w:bodyDiv w:val="1"/>
      <w:marLeft w:val="0"/>
      <w:marRight w:val="0"/>
      <w:marTop w:val="0"/>
      <w:marBottom w:val="0"/>
      <w:divBdr>
        <w:top w:val="none" w:sz="0" w:space="0" w:color="auto"/>
        <w:left w:val="none" w:sz="0" w:space="0" w:color="auto"/>
        <w:bottom w:val="none" w:sz="0" w:space="0" w:color="auto"/>
        <w:right w:val="none" w:sz="0" w:space="0" w:color="auto"/>
      </w:divBdr>
    </w:div>
    <w:div w:id="1390153981">
      <w:bodyDiv w:val="1"/>
      <w:marLeft w:val="0"/>
      <w:marRight w:val="0"/>
      <w:marTop w:val="0"/>
      <w:marBottom w:val="0"/>
      <w:divBdr>
        <w:top w:val="none" w:sz="0" w:space="0" w:color="auto"/>
        <w:left w:val="none" w:sz="0" w:space="0" w:color="auto"/>
        <w:bottom w:val="none" w:sz="0" w:space="0" w:color="auto"/>
        <w:right w:val="none" w:sz="0" w:space="0" w:color="auto"/>
      </w:divBdr>
    </w:div>
    <w:div w:id="1392654462">
      <w:bodyDiv w:val="1"/>
      <w:marLeft w:val="0"/>
      <w:marRight w:val="0"/>
      <w:marTop w:val="0"/>
      <w:marBottom w:val="0"/>
      <w:divBdr>
        <w:top w:val="none" w:sz="0" w:space="0" w:color="auto"/>
        <w:left w:val="none" w:sz="0" w:space="0" w:color="auto"/>
        <w:bottom w:val="none" w:sz="0" w:space="0" w:color="auto"/>
        <w:right w:val="none" w:sz="0" w:space="0" w:color="auto"/>
      </w:divBdr>
    </w:div>
    <w:div w:id="1401172726">
      <w:bodyDiv w:val="1"/>
      <w:marLeft w:val="0"/>
      <w:marRight w:val="0"/>
      <w:marTop w:val="0"/>
      <w:marBottom w:val="0"/>
      <w:divBdr>
        <w:top w:val="none" w:sz="0" w:space="0" w:color="auto"/>
        <w:left w:val="none" w:sz="0" w:space="0" w:color="auto"/>
        <w:bottom w:val="none" w:sz="0" w:space="0" w:color="auto"/>
        <w:right w:val="none" w:sz="0" w:space="0" w:color="auto"/>
      </w:divBdr>
    </w:div>
    <w:div w:id="1404185275">
      <w:bodyDiv w:val="1"/>
      <w:marLeft w:val="0"/>
      <w:marRight w:val="0"/>
      <w:marTop w:val="0"/>
      <w:marBottom w:val="0"/>
      <w:divBdr>
        <w:top w:val="none" w:sz="0" w:space="0" w:color="auto"/>
        <w:left w:val="none" w:sz="0" w:space="0" w:color="auto"/>
        <w:bottom w:val="none" w:sz="0" w:space="0" w:color="auto"/>
        <w:right w:val="none" w:sz="0" w:space="0" w:color="auto"/>
      </w:divBdr>
    </w:div>
    <w:div w:id="1481383610">
      <w:bodyDiv w:val="1"/>
      <w:marLeft w:val="0"/>
      <w:marRight w:val="0"/>
      <w:marTop w:val="0"/>
      <w:marBottom w:val="0"/>
      <w:divBdr>
        <w:top w:val="none" w:sz="0" w:space="0" w:color="auto"/>
        <w:left w:val="none" w:sz="0" w:space="0" w:color="auto"/>
        <w:bottom w:val="none" w:sz="0" w:space="0" w:color="auto"/>
        <w:right w:val="none" w:sz="0" w:space="0" w:color="auto"/>
      </w:divBdr>
    </w:div>
    <w:div w:id="1561866996">
      <w:bodyDiv w:val="1"/>
      <w:marLeft w:val="0"/>
      <w:marRight w:val="0"/>
      <w:marTop w:val="0"/>
      <w:marBottom w:val="0"/>
      <w:divBdr>
        <w:top w:val="none" w:sz="0" w:space="0" w:color="auto"/>
        <w:left w:val="none" w:sz="0" w:space="0" w:color="auto"/>
        <w:bottom w:val="none" w:sz="0" w:space="0" w:color="auto"/>
        <w:right w:val="none" w:sz="0" w:space="0" w:color="auto"/>
      </w:divBdr>
    </w:div>
    <w:div w:id="1581872053">
      <w:bodyDiv w:val="1"/>
      <w:marLeft w:val="0"/>
      <w:marRight w:val="0"/>
      <w:marTop w:val="0"/>
      <w:marBottom w:val="0"/>
      <w:divBdr>
        <w:top w:val="none" w:sz="0" w:space="0" w:color="auto"/>
        <w:left w:val="none" w:sz="0" w:space="0" w:color="auto"/>
        <w:bottom w:val="none" w:sz="0" w:space="0" w:color="auto"/>
        <w:right w:val="none" w:sz="0" w:space="0" w:color="auto"/>
      </w:divBdr>
    </w:div>
    <w:div w:id="1582253799">
      <w:bodyDiv w:val="1"/>
      <w:marLeft w:val="0"/>
      <w:marRight w:val="0"/>
      <w:marTop w:val="0"/>
      <w:marBottom w:val="0"/>
      <w:divBdr>
        <w:top w:val="none" w:sz="0" w:space="0" w:color="auto"/>
        <w:left w:val="none" w:sz="0" w:space="0" w:color="auto"/>
        <w:bottom w:val="none" w:sz="0" w:space="0" w:color="auto"/>
        <w:right w:val="none" w:sz="0" w:space="0" w:color="auto"/>
      </w:divBdr>
    </w:div>
    <w:div w:id="1599632475">
      <w:bodyDiv w:val="1"/>
      <w:marLeft w:val="0"/>
      <w:marRight w:val="0"/>
      <w:marTop w:val="0"/>
      <w:marBottom w:val="0"/>
      <w:divBdr>
        <w:top w:val="none" w:sz="0" w:space="0" w:color="auto"/>
        <w:left w:val="none" w:sz="0" w:space="0" w:color="auto"/>
        <w:bottom w:val="none" w:sz="0" w:space="0" w:color="auto"/>
        <w:right w:val="none" w:sz="0" w:space="0" w:color="auto"/>
      </w:divBdr>
    </w:div>
    <w:div w:id="1637835712">
      <w:bodyDiv w:val="1"/>
      <w:marLeft w:val="0"/>
      <w:marRight w:val="0"/>
      <w:marTop w:val="0"/>
      <w:marBottom w:val="0"/>
      <w:divBdr>
        <w:top w:val="none" w:sz="0" w:space="0" w:color="auto"/>
        <w:left w:val="none" w:sz="0" w:space="0" w:color="auto"/>
        <w:bottom w:val="none" w:sz="0" w:space="0" w:color="auto"/>
        <w:right w:val="none" w:sz="0" w:space="0" w:color="auto"/>
      </w:divBdr>
    </w:div>
    <w:div w:id="1638997097">
      <w:bodyDiv w:val="1"/>
      <w:marLeft w:val="0"/>
      <w:marRight w:val="0"/>
      <w:marTop w:val="0"/>
      <w:marBottom w:val="0"/>
      <w:divBdr>
        <w:top w:val="none" w:sz="0" w:space="0" w:color="auto"/>
        <w:left w:val="none" w:sz="0" w:space="0" w:color="auto"/>
        <w:bottom w:val="none" w:sz="0" w:space="0" w:color="auto"/>
        <w:right w:val="none" w:sz="0" w:space="0" w:color="auto"/>
      </w:divBdr>
      <w:divsChild>
        <w:div w:id="102505410">
          <w:marLeft w:val="0"/>
          <w:marRight w:val="0"/>
          <w:marTop w:val="0"/>
          <w:marBottom w:val="0"/>
          <w:divBdr>
            <w:top w:val="none" w:sz="0" w:space="0" w:color="auto"/>
            <w:left w:val="none" w:sz="0" w:space="0" w:color="auto"/>
            <w:bottom w:val="none" w:sz="0" w:space="0" w:color="auto"/>
            <w:right w:val="none" w:sz="0" w:space="0" w:color="auto"/>
          </w:divBdr>
        </w:div>
        <w:div w:id="271790928">
          <w:marLeft w:val="0"/>
          <w:marRight w:val="0"/>
          <w:marTop w:val="0"/>
          <w:marBottom w:val="0"/>
          <w:divBdr>
            <w:top w:val="none" w:sz="0" w:space="0" w:color="auto"/>
            <w:left w:val="none" w:sz="0" w:space="0" w:color="auto"/>
            <w:bottom w:val="none" w:sz="0" w:space="0" w:color="auto"/>
            <w:right w:val="none" w:sz="0" w:space="0" w:color="auto"/>
          </w:divBdr>
        </w:div>
        <w:div w:id="467862932">
          <w:marLeft w:val="0"/>
          <w:marRight w:val="0"/>
          <w:marTop w:val="0"/>
          <w:marBottom w:val="0"/>
          <w:divBdr>
            <w:top w:val="none" w:sz="0" w:space="0" w:color="auto"/>
            <w:left w:val="none" w:sz="0" w:space="0" w:color="auto"/>
            <w:bottom w:val="none" w:sz="0" w:space="0" w:color="auto"/>
            <w:right w:val="none" w:sz="0" w:space="0" w:color="auto"/>
          </w:divBdr>
          <w:divsChild>
            <w:div w:id="2103066079">
              <w:marLeft w:val="0"/>
              <w:marRight w:val="0"/>
              <w:marTop w:val="0"/>
              <w:marBottom w:val="0"/>
              <w:divBdr>
                <w:top w:val="none" w:sz="0" w:space="0" w:color="auto"/>
                <w:left w:val="none" w:sz="0" w:space="0" w:color="auto"/>
                <w:bottom w:val="none" w:sz="0" w:space="0" w:color="auto"/>
                <w:right w:val="none" w:sz="0" w:space="0" w:color="auto"/>
              </w:divBdr>
            </w:div>
          </w:divsChild>
        </w:div>
        <w:div w:id="1169176429">
          <w:marLeft w:val="0"/>
          <w:marRight w:val="0"/>
          <w:marTop w:val="0"/>
          <w:marBottom w:val="0"/>
          <w:divBdr>
            <w:top w:val="none" w:sz="0" w:space="0" w:color="auto"/>
            <w:left w:val="none" w:sz="0" w:space="0" w:color="auto"/>
            <w:bottom w:val="none" w:sz="0" w:space="0" w:color="auto"/>
            <w:right w:val="none" w:sz="0" w:space="0" w:color="auto"/>
          </w:divBdr>
          <w:divsChild>
            <w:div w:id="1796673826">
              <w:marLeft w:val="0"/>
              <w:marRight w:val="0"/>
              <w:marTop w:val="0"/>
              <w:marBottom w:val="0"/>
              <w:divBdr>
                <w:top w:val="none" w:sz="0" w:space="0" w:color="auto"/>
                <w:left w:val="none" w:sz="0" w:space="0" w:color="auto"/>
                <w:bottom w:val="none" w:sz="0" w:space="0" w:color="auto"/>
                <w:right w:val="none" w:sz="0" w:space="0" w:color="auto"/>
              </w:divBdr>
            </w:div>
          </w:divsChild>
        </w:div>
        <w:div w:id="1861623023">
          <w:marLeft w:val="0"/>
          <w:marRight w:val="0"/>
          <w:marTop w:val="0"/>
          <w:marBottom w:val="0"/>
          <w:divBdr>
            <w:top w:val="none" w:sz="0" w:space="0" w:color="auto"/>
            <w:left w:val="none" w:sz="0" w:space="0" w:color="auto"/>
            <w:bottom w:val="none" w:sz="0" w:space="0" w:color="auto"/>
            <w:right w:val="none" w:sz="0" w:space="0" w:color="auto"/>
          </w:divBdr>
          <w:divsChild>
            <w:div w:id="211747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48855">
      <w:bodyDiv w:val="1"/>
      <w:marLeft w:val="0"/>
      <w:marRight w:val="0"/>
      <w:marTop w:val="0"/>
      <w:marBottom w:val="0"/>
      <w:divBdr>
        <w:top w:val="none" w:sz="0" w:space="0" w:color="auto"/>
        <w:left w:val="none" w:sz="0" w:space="0" w:color="auto"/>
        <w:bottom w:val="none" w:sz="0" w:space="0" w:color="auto"/>
        <w:right w:val="none" w:sz="0" w:space="0" w:color="auto"/>
      </w:divBdr>
    </w:div>
    <w:div w:id="1725563947">
      <w:bodyDiv w:val="1"/>
      <w:marLeft w:val="0"/>
      <w:marRight w:val="0"/>
      <w:marTop w:val="0"/>
      <w:marBottom w:val="0"/>
      <w:divBdr>
        <w:top w:val="none" w:sz="0" w:space="0" w:color="auto"/>
        <w:left w:val="none" w:sz="0" w:space="0" w:color="auto"/>
        <w:bottom w:val="none" w:sz="0" w:space="0" w:color="auto"/>
        <w:right w:val="none" w:sz="0" w:space="0" w:color="auto"/>
      </w:divBdr>
    </w:div>
    <w:div w:id="1732148375">
      <w:bodyDiv w:val="1"/>
      <w:marLeft w:val="0"/>
      <w:marRight w:val="0"/>
      <w:marTop w:val="0"/>
      <w:marBottom w:val="0"/>
      <w:divBdr>
        <w:top w:val="none" w:sz="0" w:space="0" w:color="auto"/>
        <w:left w:val="none" w:sz="0" w:space="0" w:color="auto"/>
        <w:bottom w:val="none" w:sz="0" w:space="0" w:color="auto"/>
        <w:right w:val="none" w:sz="0" w:space="0" w:color="auto"/>
      </w:divBdr>
    </w:div>
    <w:div w:id="1755783357">
      <w:bodyDiv w:val="1"/>
      <w:marLeft w:val="0"/>
      <w:marRight w:val="0"/>
      <w:marTop w:val="0"/>
      <w:marBottom w:val="0"/>
      <w:divBdr>
        <w:top w:val="none" w:sz="0" w:space="0" w:color="auto"/>
        <w:left w:val="none" w:sz="0" w:space="0" w:color="auto"/>
        <w:bottom w:val="none" w:sz="0" w:space="0" w:color="auto"/>
        <w:right w:val="none" w:sz="0" w:space="0" w:color="auto"/>
      </w:divBdr>
    </w:div>
    <w:div w:id="1758406713">
      <w:bodyDiv w:val="1"/>
      <w:marLeft w:val="0"/>
      <w:marRight w:val="0"/>
      <w:marTop w:val="0"/>
      <w:marBottom w:val="0"/>
      <w:divBdr>
        <w:top w:val="none" w:sz="0" w:space="0" w:color="auto"/>
        <w:left w:val="none" w:sz="0" w:space="0" w:color="auto"/>
        <w:bottom w:val="none" w:sz="0" w:space="0" w:color="auto"/>
        <w:right w:val="none" w:sz="0" w:space="0" w:color="auto"/>
      </w:divBdr>
    </w:div>
    <w:div w:id="1759012555">
      <w:bodyDiv w:val="1"/>
      <w:marLeft w:val="0"/>
      <w:marRight w:val="0"/>
      <w:marTop w:val="0"/>
      <w:marBottom w:val="0"/>
      <w:divBdr>
        <w:top w:val="none" w:sz="0" w:space="0" w:color="auto"/>
        <w:left w:val="none" w:sz="0" w:space="0" w:color="auto"/>
        <w:bottom w:val="none" w:sz="0" w:space="0" w:color="auto"/>
        <w:right w:val="none" w:sz="0" w:space="0" w:color="auto"/>
      </w:divBdr>
    </w:div>
    <w:div w:id="1763138504">
      <w:bodyDiv w:val="1"/>
      <w:marLeft w:val="0"/>
      <w:marRight w:val="0"/>
      <w:marTop w:val="0"/>
      <w:marBottom w:val="0"/>
      <w:divBdr>
        <w:top w:val="none" w:sz="0" w:space="0" w:color="auto"/>
        <w:left w:val="none" w:sz="0" w:space="0" w:color="auto"/>
        <w:bottom w:val="none" w:sz="0" w:space="0" w:color="auto"/>
        <w:right w:val="none" w:sz="0" w:space="0" w:color="auto"/>
      </w:divBdr>
    </w:div>
    <w:div w:id="1764648791">
      <w:bodyDiv w:val="1"/>
      <w:marLeft w:val="0"/>
      <w:marRight w:val="0"/>
      <w:marTop w:val="0"/>
      <w:marBottom w:val="0"/>
      <w:divBdr>
        <w:top w:val="none" w:sz="0" w:space="0" w:color="auto"/>
        <w:left w:val="none" w:sz="0" w:space="0" w:color="auto"/>
        <w:bottom w:val="none" w:sz="0" w:space="0" w:color="auto"/>
        <w:right w:val="none" w:sz="0" w:space="0" w:color="auto"/>
      </w:divBdr>
    </w:div>
    <w:div w:id="1766998940">
      <w:bodyDiv w:val="1"/>
      <w:marLeft w:val="0"/>
      <w:marRight w:val="0"/>
      <w:marTop w:val="0"/>
      <w:marBottom w:val="0"/>
      <w:divBdr>
        <w:top w:val="none" w:sz="0" w:space="0" w:color="auto"/>
        <w:left w:val="none" w:sz="0" w:space="0" w:color="auto"/>
        <w:bottom w:val="none" w:sz="0" w:space="0" w:color="auto"/>
        <w:right w:val="none" w:sz="0" w:space="0" w:color="auto"/>
      </w:divBdr>
    </w:div>
    <w:div w:id="1773088398">
      <w:bodyDiv w:val="1"/>
      <w:marLeft w:val="0"/>
      <w:marRight w:val="0"/>
      <w:marTop w:val="0"/>
      <w:marBottom w:val="0"/>
      <w:divBdr>
        <w:top w:val="none" w:sz="0" w:space="0" w:color="auto"/>
        <w:left w:val="none" w:sz="0" w:space="0" w:color="auto"/>
        <w:bottom w:val="none" w:sz="0" w:space="0" w:color="auto"/>
        <w:right w:val="none" w:sz="0" w:space="0" w:color="auto"/>
      </w:divBdr>
    </w:div>
    <w:div w:id="1773282251">
      <w:bodyDiv w:val="1"/>
      <w:marLeft w:val="0"/>
      <w:marRight w:val="0"/>
      <w:marTop w:val="0"/>
      <w:marBottom w:val="0"/>
      <w:divBdr>
        <w:top w:val="none" w:sz="0" w:space="0" w:color="auto"/>
        <w:left w:val="none" w:sz="0" w:space="0" w:color="auto"/>
        <w:bottom w:val="none" w:sz="0" w:space="0" w:color="auto"/>
        <w:right w:val="none" w:sz="0" w:space="0" w:color="auto"/>
      </w:divBdr>
    </w:div>
    <w:div w:id="1778139350">
      <w:bodyDiv w:val="1"/>
      <w:marLeft w:val="0"/>
      <w:marRight w:val="0"/>
      <w:marTop w:val="0"/>
      <w:marBottom w:val="0"/>
      <w:divBdr>
        <w:top w:val="none" w:sz="0" w:space="0" w:color="auto"/>
        <w:left w:val="none" w:sz="0" w:space="0" w:color="auto"/>
        <w:bottom w:val="none" w:sz="0" w:space="0" w:color="auto"/>
        <w:right w:val="none" w:sz="0" w:space="0" w:color="auto"/>
      </w:divBdr>
    </w:div>
    <w:div w:id="1788087760">
      <w:bodyDiv w:val="1"/>
      <w:marLeft w:val="0"/>
      <w:marRight w:val="0"/>
      <w:marTop w:val="0"/>
      <w:marBottom w:val="0"/>
      <w:divBdr>
        <w:top w:val="none" w:sz="0" w:space="0" w:color="auto"/>
        <w:left w:val="none" w:sz="0" w:space="0" w:color="auto"/>
        <w:bottom w:val="none" w:sz="0" w:space="0" w:color="auto"/>
        <w:right w:val="none" w:sz="0" w:space="0" w:color="auto"/>
      </w:divBdr>
    </w:div>
    <w:div w:id="1808233839">
      <w:bodyDiv w:val="1"/>
      <w:marLeft w:val="0"/>
      <w:marRight w:val="0"/>
      <w:marTop w:val="0"/>
      <w:marBottom w:val="0"/>
      <w:divBdr>
        <w:top w:val="none" w:sz="0" w:space="0" w:color="auto"/>
        <w:left w:val="none" w:sz="0" w:space="0" w:color="auto"/>
        <w:bottom w:val="none" w:sz="0" w:space="0" w:color="auto"/>
        <w:right w:val="none" w:sz="0" w:space="0" w:color="auto"/>
      </w:divBdr>
    </w:div>
    <w:div w:id="1826781954">
      <w:bodyDiv w:val="1"/>
      <w:marLeft w:val="0"/>
      <w:marRight w:val="0"/>
      <w:marTop w:val="0"/>
      <w:marBottom w:val="0"/>
      <w:divBdr>
        <w:top w:val="none" w:sz="0" w:space="0" w:color="auto"/>
        <w:left w:val="none" w:sz="0" w:space="0" w:color="auto"/>
        <w:bottom w:val="none" w:sz="0" w:space="0" w:color="auto"/>
        <w:right w:val="none" w:sz="0" w:space="0" w:color="auto"/>
      </w:divBdr>
    </w:div>
    <w:div w:id="1902056605">
      <w:bodyDiv w:val="1"/>
      <w:marLeft w:val="0"/>
      <w:marRight w:val="0"/>
      <w:marTop w:val="0"/>
      <w:marBottom w:val="0"/>
      <w:divBdr>
        <w:top w:val="none" w:sz="0" w:space="0" w:color="auto"/>
        <w:left w:val="none" w:sz="0" w:space="0" w:color="auto"/>
        <w:bottom w:val="none" w:sz="0" w:space="0" w:color="auto"/>
        <w:right w:val="none" w:sz="0" w:space="0" w:color="auto"/>
      </w:divBdr>
    </w:div>
    <w:div w:id="1902249467">
      <w:bodyDiv w:val="1"/>
      <w:marLeft w:val="0"/>
      <w:marRight w:val="0"/>
      <w:marTop w:val="0"/>
      <w:marBottom w:val="0"/>
      <w:divBdr>
        <w:top w:val="none" w:sz="0" w:space="0" w:color="auto"/>
        <w:left w:val="none" w:sz="0" w:space="0" w:color="auto"/>
        <w:bottom w:val="none" w:sz="0" w:space="0" w:color="auto"/>
        <w:right w:val="none" w:sz="0" w:space="0" w:color="auto"/>
      </w:divBdr>
    </w:div>
    <w:div w:id="1904413228">
      <w:bodyDiv w:val="1"/>
      <w:marLeft w:val="0"/>
      <w:marRight w:val="0"/>
      <w:marTop w:val="0"/>
      <w:marBottom w:val="0"/>
      <w:divBdr>
        <w:top w:val="none" w:sz="0" w:space="0" w:color="auto"/>
        <w:left w:val="none" w:sz="0" w:space="0" w:color="auto"/>
        <w:bottom w:val="none" w:sz="0" w:space="0" w:color="auto"/>
        <w:right w:val="none" w:sz="0" w:space="0" w:color="auto"/>
      </w:divBdr>
    </w:div>
    <w:div w:id="1910849644">
      <w:bodyDiv w:val="1"/>
      <w:marLeft w:val="0"/>
      <w:marRight w:val="0"/>
      <w:marTop w:val="0"/>
      <w:marBottom w:val="0"/>
      <w:divBdr>
        <w:top w:val="none" w:sz="0" w:space="0" w:color="auto"/>
        <w:left w:val="none" w:sz="0" w:space="0" w:color="auto"/>
        <w:bottom w:val="none" w:sz="0" w:space="0" w:color="auto"/>
        <w:right w:val="none" w:sz="0" w:space="0" w:color="auto"/>
      </w:divBdr>
    </w:div>
    <w:div w:id="1917786557">
      <w:bodyDiv w:val="1"/>
      <w:marLeft w:val="0"/>
      <w:marRight w:val="0"/>
      <w:marTop w:val="0"/>
      <w:marBottom w:val="0"/>
      <w:divBdr>
        <w:top w:val="none" w:sz="0" w:space="0" w:color="auto"/>
        <w:left w:val="none" w:sz="0" w:space="0" w:color="auto"/>
        <w:bottom w:val="none" w:sz="0" w:space="0" w:color="auto"/>
        <w:right w:val="none" w:sz="0" w:space="0" w:color="auto"/>
      </w:divBdr>
    </w:div>
    <w:div w:id="1932228650">
      <w:bodyDiv w:val="1"/>
      <w:marLeft w:val="0"/>
      <w:marRight w:val="0"/>
      <w:marTop w:val="0"/>
      <w:marBottom w:val="0"/>
      <w:divBdr>
        <w:top w:val="none" w:sz="0" w:space="0" w:color="auto"/>
        <w:left w:val="none" w:sz="0" w:space="0" w:color="auto"/>
        <w:bottom w:val="none" w:sz="0" w:space="0" w:color="auto"/>
        <w:right w:val="none" w:sz="0" w:space="0" w:color="auto"/>
      </w:divBdr>
    </w:div>
    <w:div w:id="1933078109">
      <w:bodyDiv w:val="1"/>
      <w:marLeft w:val="0"/>
      <w:marRight w:val="0"/>
      <w:marTop w:val="0"/>
      <w:marBottom w:val="0"/>
      <w:divBdr>
        <w:top w:val="none" w:sz="0" w:space="0" w:color="auto"/>
        <w:left w:val="none" w:sz="0" w:space="0" w:color="auto"/>
        <w:bottom w:val="none" w:sz="0" w:space="0" w:color="auto"/>
        <w:right w:val="none" w:sz="0" w:space="0" w:color="auto"/>
      </w:divBdr>
    </w:div>
    <w:div w:id="1959100317">
      <w:bodyDiv w:val="1"/>
      <w:marLeft w:val="0"/>
      <w:marRight w:val="0"/>
      <w:marTop w:val="0"/>
      <w:marBottom w:val="0"/>
      <w:divBdr>
        <w:top w:val="none" w:sz="0" w:space="0" w:color="auto"/>
        <w:left w:val="none" w:sz="0" w:space="0" w:color="auto"/>
        <w:bottom w:val="none" w:sz="0" w:space="0" w:color="auto"/>
        <w:right w:val="none" w:sz="0" w:space="0" w:color="auto"/>
      </w:divBdr>
    </w:div>
    <w:div w:id="1970159029">
      <w:bodyDiv w:val="1"/>
      <w:marLeft w:val="0"/>
      <w:marRight w:val="0"/>
      <w:marTop w:val="0"/>
      <w:marBottom w:val="0"/>
      <w:divBdr>
        <w:top w:val="none" w:sz="0" w:space="0" w:color="auto"/>
        <w:left w:val="none" w:sz="0" w:space="0" w:color="auto"/>
        <w:bottom w:val="none" w:sz="0" w:space="0" w:color="auto"/>
        <w:right w:val="none" w:sz="0" w:space="0" w:color="auto"/>
      </w:divBdr>
    </w:div>
    <w:div w:id="1999839351">
      <w:bodyDiv w:val="1"/>
      <w:marLeft w:val="0"/>
      <w:marRight w:val="0"/>
      <w:marTop w:val="0"/>
      <w:marBottom w:val="0"/>
      <w:divBdr>
        <w:top w:val="none" w:sz="0" w:space="0" w:color="auto"/>
        <w:left w:val="none" w:sz="0" w:space="0" w:color="auto"/>
        <w:bottom w:val="none" w:sz="0" w:space="0" w:color="auto"/>
        <w:right w:val="none" w:sz="0" w:space="0" w:color="auto"/>
      </w:divBdr>
    </w:div>
    <w:div w:id="2025786843">
      <w:bodyDiv w:val="1"/>
      <w:marLeft w:val="0"/>
      <w:marRight w:val="0"/>
      <w:marTop w:val="0"/>
      <w:marBottom w:val="0"/>
      <w:divBdr>
        <w:top w:val="none" w:sz="0" w:space="0" w:color="auto"/>
        <w:left w:val="none" w:sz="0" w:space="0" w:color="auto"/>
        <w:bottom w:val="none" w:sz="0" w:space="0" w:color="auto"/>
        <w:right w:val="none" w:sz="0" w:space="0" w:color="auto"/>
      </w:divBdr>
    </w:div>
    <w:div w:id="2027100989">
      <w:bodyDiv w:val="1"/>
      <w:marLeft w:val="0"/>
      <w:marRight w:val="0"/>
      <w:marTop w:val="0"/>
      <w:marBottom w:val="0"/>
      <w:divBdr>
        <w:top w:val="none" w:sz="0" w:space="0" w:color="auto"/>
        <w:left w:val="none" w:sz="0" w:space="0" w:color="auto"/>
        <w:bottom w:val="none" w:sz="0" w:space="0" w:color="auto"/>
        <w:right w:val="none" w:sz="0" w:space="0" w:color="auto"/>
      </w:divBdr>
    </w:div>
    <w:div w:id="2035496260">
      <w:bodyDiv w:val="1"/>
      <w:marLeft w:val="0"/>
      <w:marRight w:val="0"/>
      <w:marTop w:val="0"/>
      <w:marBottom w:val="0"/>
      <w:divBdr>
        <w:top w:val="none" w:sz="0" w:space="0" w:color="auto"/>
        <w:left w:val="none" w:sz="0" w:space="0" w:color="auto"/>
        <w:bottom w:val="none" w:sz="0" w:space="0" w:color="auto"/>
        <w:right w:val="none" w:sz="0" w:space="0" w:color="auto"/>
      </w:divBdr>
    </w:div>
    <w:div w:id="2037384816">
      <w:bodyDiv w:val="1"/>
      <w:marLeft w:val="0"/>
      <w:marRight w:val="0"/>
      <w:marTop w:val="0"/>
      <w:marBottom w:val="0"/>
      <w:divBdr>
        <w:top w:val="none" w:sz="0" w:space="0" w:color="auto"/>
        <w:left w:val="none" w:sz="0" w:space="0" w:color="auto"/>
        <w:bottom w:val="none" w:sz="0" w:space="0" w:color="auto"/>
        <w:right w:val="none" w:sz="0" w:space="0" w:color="auto"/>
      </w:divBdr>
    </w:div>
    <w:div w:id="2043361135">
      <w:bodyDiv w:val="1"/>
      <w:marLeft w:val="0"/>
      <w:marRight w:val="0"/>
      <w:marTop w:val="0"/>
      <w:marBottom w:val="0"/>
      <w:divBdr>
        <w:top w:val="none" w:sz="0" w:space="0" w:color="auto"/>
        <w:left w:val="none" w:sz="0" w:space="0" w:color="auto"/>
        <w:bottom w:val="none" w:sz="0" w:space="0" w:color="auto"/>
        <w:right w:val="none" w:sz="0" w:space="0" w:color="auto"/>
      </w:divBdr>
    </w:div>
    <w:div w:id="2047486781">
      <w:bodyDiv w:val="1"/>
      <w:marLeft w:val="0"/>
      <w:marRight w:val="0"/>
      <w:marTop w:val="0"/>
      <w:marBottom w:val="0"/>
      <w:divBdr>
        <w:top w:val="none" w:sz="0" w:space="0" w:color="auto"/>
        <w:left w:val="none" w:sz="0" w:space="0" w:color="auto"/>
        <w:bottom w:val="none" w:sz="0" w:space="0" w:color="auto"/>
        <w:right w:val="none" w:sz="0" w:space="0" w:color="auto"/>
      </w:divBdr>
    </w:div>
    <w:div w:id="2055614073">
      <w:bodyDiv w:val="1"/>
      <w:marLeft w:val="0"/>
      <w:marRight w:val="0"/>
      <w:marTop w:val="0"/>
      <w:marBottom w:val="0"/>
      <w:divBdr>
        <w:top w:val="none" w:sz="0" w:space="0" w:color="auto"/>
        <w:left w:val="none" w:sz="0" w:space="0" w:color="auto"/>
        <w:bottom w:val="none" w:sz="0" w:space="0" w:color="auto"/>
        <w:right w:val="none" w:sz="0" w:space="0" w:color="auto"/>
      </w:divBdr>
    </w:div>
    <w:div w:id="2074621372">
      <w:bodyDiv w:val="1"/>
      <w:marLeft w:val="0"/>
      <w:marRight w:val="0"/>
      <w:marTop w:val="0"/>
      <w:marBottom w:val="0"/>
      <w:divBdr>
        <w:top w:val="none" w:sz="0" w:space="0" w:color="auto"/>
        <w:left w:val="none" w:sz="0" w:space="0" w:color="auto"/>
        <w:bottom w:val="none" w:sz="0" w:space="0" w:color="auto"/>
        <w:right w:val="none" w:sz="0" w:space="0" w:color="auto"/>
      </w:divBdr>
    </w:div>
    <w:div w:id="2086410696">
      <w:bodyDiv w:val="1"/>
      <w:marLeft w:val="0"/>
      <w:marRight w:val="0"/>
      <w:marTop w:val="0"/>
      <w:marBottom w:val="0"/>
      <w:divBdr>
        <w:top w:val="none" w:sz="0" w:space="0" w:color="auto"/>
        <w:left w:val="none" w:sz="0" w:space="0" w:color="auto"/>
        <w:bottom w:val="none" w:sz="0" w:space="0" w:color="auto"/>
        <w:right w:val="none" w:sz="0" w:space="0" w:color="auto"/>
      </w:divBdr>
    </w:div>
    <w:div w:id="2092462172">
      <w:bodyDiv w:val="1"/>
      <w:marLeft w:val="0"/>
      <w:marRight w:val="0"/>
      <w:marTop w:val="0"/>
      <w:marBottom w:val="0"/>
      <w:divBdr>
        <w:top w:val="none" w:sz="0" w:space="0" w:color="auto"/>
        <w:left w:val="none" w:sz="0" w:space="0" w:color="auto"/>
        <w:bottom w:val="none" w:sz="0" w:space="0" w:color="auto"/>
        <w:right w:val="none" w:sz="0" w:space="0" w:color="auto"/>
      </w:divBdr>
    </w:div>
    <w:div w:id="2115393153">
      <w:bodyDiv w:val="1"/>
      <w:marLeft w:val="0"/>
      <w:marRight w:val="0"/>
      <w:marTop w:val="0"/>
      <w:marBottom w:val="0"/>
      <w:divBdr>
        <w:top w:val="none" w:sz="0" w:space="0" w:color="auto"/>
        <w:left w:val="none" w:sz="0" w:space="0" w:color="auto"/>
        <w:bottom w:val="none" w:sz="0" w:space="0" w:color="auto"/>
        <w:right w:val="none" w:sz="0" w:space="0" w:color="auto"/>
      </w:divBdr>
    </w:div>
    <w:div w:id="213984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slideshare.net/slideshow/ihg-green-engage-camp-digital/8223403" TargetMode="External"/><Relationship Id="rId26" Type="http://schemas.openxmlformats.org/officeDocument/2006/relationships/hyperlink" Target="https://www.ihgplc.com/en/news-and-media/news-releases/2024/ihg-remains-its-growth-momentum-in-greater-china-with-24-new-signings" TargetMode="External"/><Relationship Id="rId39" Type="http://schemas.openxmlformats.org/officeDocument/2006/relationships/fontTable" Target="fontTable.xml"/><Relationship Id="rId21" Type="http://schemas.openxmlformats.org/officeDocument/2006/relationships/hyperlink" Target="https://www.hospitalitynet.org/news/4121623.html" TargetMode="External"/><Relationship Id="rId34" Type="http://schemas.openxmlformats.org/officeDocument/2006/relationships/hyperlink" Target="https://www.investopedia.com/terms/o/organizational-structure.asp"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businesstravelnewseurope.com/Accommodation/IHG-boosted-by-improving-business-travel-volumes" TargetMode="External"/><Relationship Id="rId25" Type="http://schemas.openxmlformats.org/officeDocument/2006/relationships/hyperlink" Target="https://www.ihg.com/content/gb/en/support/green-engage" TargetMode="External"/><Relationship Id="rId33" Type="http://schemas.openxmlformats.org/officeDocument/2006/relationships/hyperlink" Target="https://www.ihgplc.com/en/news-and-media/news-releases/2024/ihg-hotels-and-resorts-strengthens-leading-position-in-the-luxury-and-lifestyle-segment" TargetMode="External"/><Relationship Id="rId38" Type="http://schemas.openxmlformats.org/officeDocument/2006/relationships/hyperlink" Target="https://www.statista.com/topics/1905/intercontinental-hotels-group/" TargetMode="External"/><Relationship Id="rId2" Type="http://schemas.openxmlformats.org/officeDocument/2006/relationships/numbering" Target="numbering.xml"/><Relationship Id="rId16" Type="http://schemas.openxmlformats.org/officeDocument/2006/relationships/hyperlink" Target="https://hospitalitytech.com/ihg-all-roads-lead-back-concerto" TargetMode="External"/><Relationship Id="rId20" Type="http://schemas.openxmlformats.org/officeDocument/2006/relationships/hyperlink" Target="https://hospitality-on.com/en/development/ihg-strengthens-its-presence-germany-through-key-agreement-novum-hospitality" TargetMode="External"/><Relationship Id="rId29" Type="http://schemas.openxmlformats.org/officeDocument/2006/relationships/hyperlink" Target="https://www.ihgplc.com/~/media/Files/I/Ihg-Plc/investors/annual-report/ihg-responsible-business-report-2022.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evelopment.ihg.com/sites/ihgplc/files/Screenshot%202024-03-06%20104927.png" TargetMode="External"/><Relationship Id="rId32" Type="http://schemas.openxmlformats.org/officeDocument/2006/relationships/hyperlink" Target="https://www.ihgplc.com/" TargetMode="External"/><Relationship Id="rId37" Type="http://schemas.openxmlformats.org/officeDocument/2006/relationships/hyperlink" Target="https://investor.salesforce.com/press-releases/press-release-details/2024/IHG-Hotels--Resorts-Aims-to-Boost-Guest-Loyalty-with-Salesforce/default.aspx"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urweekmba.com/decentralized-organizational-structure/" TargetMode="External"/><Relationship Id="rId23" Type="http://schemas.openxmlformats.org/officeDocument/2006/relationships/hyperlink" Target="https://careers.ihg.com/media/pkrdlbed/diversity-and-inclusion-policy-global-1.pdf" TargetMode="External"/><Relationship Id="rId28" Type="http://schemas.openxmlformats.org/officeDocument/2006/relationships/hyperlink" Target="https://development.ihg.com/sites/ihgplc/files/IHG/A%20sustainable%20business/I-H-G-R-B-R-Interactive-280222.pdf" TargetMode="External"/><Relationship Id="rId36" Type="http://schemas.openxmlformats.org/officeDocument/2006/relationships/hyperlink" Target="https://smallbusiness.chron.com/advantages-disadvantages-companies-decentralize-11938.html" TargetMode="External"/><Relationship Id="rId10" Type="http://schemas.openxmlformats.org/officeDocument/2006/relationships/image" Target="media/image5.png"/><Relationship Id="rId19" Type="http://schemas.openxmlformats.org/officeDocument/2006/relationships/hyperlink" Target="https://www.hotelmanagement.net/operate/ihg-hotels-resorts-1q-revenues-26" TargetMode="External"/><Relationship Id="rId31" Type="http://schemas.openxmlformats.org/officeDocument/2006/relationships/hyperlink" Target="https://digital.ihg.com/is/content/ihg/220923-InterContinental-Announces-International-Brand-Evolution-SummaryVersionFINA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ihgplc.com/en/investors/corporate-governance" TargetMode="External"/><Relationship Id="rId27" Type="http://schemas.openxmlformats.org/officeDocument/2006/relationships/hyperlink" Target="https://development.ihg.com/hotel-development/owner-value/powerful-loyalty-programme" TargetMode="External"/><Relationship Id="rId30" Type="http://schemas.openxmlformats.org/officeDocument/2006/relationships/hyperlink" Target="https://www.ihgplc.com/~/media/Files/I/Ihg-Plc/investors/annual-report/2023/annual-report-2023.pdf" TargetMode="External"/><Relationship Id="rId35" Type="http://schemas.openxmlformats.org/officeDocument/2006/relationships/hyperlink" Target="https://www2.deloitte.com/content/dam/Deloitte/uk/Documents/risk/deloitte-uk-tpr-decentralisation.pdf"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94CD-D274-42B1-B3FD-F98C196FD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2552</TotalTime>
  <Pages>23</Pages>
  <Words>3023</Words>
  <Characters>26915</Characters>
  <Application>Microsoft Office Word</Application>
  <DocSecurity>0</DocSecurity>
  <Lines>224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29879</CharactersWithSpaces>
  <SharedDoc>false</SharedDoc>
  <HLinks>
    <vt:vector size="174" baseType="variant">
      <vt:variant>
        <vt:i4>4915272</vt:i4>
      </vt:variant>
      <vt:variant>
        <vt:i4>117</vt:i4>
      </vt:variant>
      <vt:variant>
        <vt:i4>0</vt:i4>
      </vt:variant>
      <vt:variant>
        <vt:i4>5</vt:i4>
      </vt:variant>
      <vt:variant>
        <vt:lpwstr>https://www.wearemarketing.com/blog/differentiation-customization-strategies-hotel-industry.html</vt:lpwstr>
      </vt:variant>
      <vt:variant>
        <vt:lpwstr/>
      </vt:variant>
      <vt:variant>
        <vt:i4>5373979</vt:i4>
      </vt:variant>
      <vt:variant>
        <vt:i4>114</vt:i4>
      </vt:variant>
      <vt:variant>
        <vt:i4>0</vt:i4>
      </vt:variant>
      <vt:variant>
        <vt:i4>5</vt:i4>
      </vt:variant>
      <vt:variant>
        <vt:lpwstr>https://www.linkedin.com/pulse/role-public-relations-building-brand-awareness-reputation-manas-sahoo</vt:lpwstr>
      </vt:variant>
      <vt:variant>
        <vt:lpwstr/>
      </vt:variant>
      <vt:variant>
        <vt:i4>3670115</vt:i4>
      </vt:variant>
      <vt:variant>
        <vt:i4>111</vt:i4>
      </vt:variant>
      <vt:variant>
        <vt:i4>0</vt:i4>
      </vt:variant>
      <vt:variant>
        <vt:i4>5</vt:i4>
      </vt:variant>
      <vt:variant>
        <vt:lpwstr>10.33920/igt-2-2306-02</vt:lpwstr>
      </vt:variant>
      <vt:variant>
        <vt:lpwstr/>
      </vt:variant>
      <vt:variant>
        <vt:i4>3538990</vt:i4>
      </vt:variant>
      <vt:variant>
        <vt:i4>108</vt:i4>
      </vt:variant>
      <vt:variant>
        <vt:i4>0</vt:i4>
      </vt:variant>
      <vt:variant>
        <vt:i4>5</vt:i4>
      </vt:variant>
      <vt:variant>
        <vt:lpwstr>https://www.linkedin.com/pulse/rebranding-strategic-journey-towards-renewed-success-victoria-rubio</vt:lpwstr>
      </vt:variant>
      <vt:variant>
        <vt:lpwstr/>
      </vt:variant>
      <vt:variant>
        <vt:i4>1638407</vt:i4>
      </vt:variant>
      <vt:variant>
        <vt:i4>105</vt:i4>
      </vt:variant>
      <vt:variant>
        <vt:i4>0</vt:i4>
      </vt:variant>
      <vt:variant>
        <vt:i4>5</vt:i4>
      </vt:variant>
      <vt:variant>
        <vt:lpwstr>https://hbr.org/2015/07/how-to-negotiate-with-powerful-suppliers</vt:lpwstr>
      </vt:variant>
      <vt:variant>
        <vt:lpwstr/>
      </vt:variant>
      <vt:variant>
        <vt:i4>2097204</vt:i4>
      </vt:variant>
      <vt:variant>
        <vt:i4>102</vt:i4>
      </vt:variant>
      <vt:variant>
        <vt:i4>0</vt:i4>
      </vt:variant>
      <vt:variant>
        <vt:i4>5</vt:i4>
      </vt:variant>
      <vt:variant>
        <vt:lpwstr>https://www.forbes.com/sites/forbesagencycouncil/2021/08/02/why-digital-marketing-is-important-for-business-owners/?sh=1d068cf06f86</vt:lpwstr>
      </vt:variant>
      <vt:variant>
        <vt:lpwstr/>
      </vt:variant>
      <vt:variant>
        <vt:i4>2228276</vt:i4>
      </vt:variant>
      <vt:variant>
        <vt:i4>99</vt:i4>
      </vt:variant>
      <vt:variant>
        <vt:i4>0</vt:i4>
      </vt:variant>
      <vt:variant>
        <vt:i4>5</vt:i4>
      </vt:variant>
      <vt:variant>
        <vt:lpwstr>10.5897/AJBM10.187</vt:lpwstr>
      </vt:variant>
      <vt:variant>
        <vt:lpwstr/>
      </vt:variant>
      <vt:variant>
        <vt:i4>3080291</vt:i4>
      </vt:variant>
      <vt:variant>
        <vt:i4>96</vt:i4>
      </vt:variant>
      <vt:variant>
        <vt:i4>0</vt:i4>
      </vt:variant>
      <vt:variant>
        <vt:i4>5</vt:i4>
      </vt:variant>
      <vt:variant>
        <vt:lpwstr>https://www.hospitalitynet.org/opinion/4064060.html</vt:lpwstr>
      </vt:variant>
      <vt:variant>
        <vt:lpwstr/>
      </vt:variant>
      <vt:variant>
        <vt:i4>5308444</vt:i4>
      </vt:variant>
      <vt:variant>
        <vt:i4>93</vt:i4>
      </vt:variant>
      <vt:variant>
        <vt:i4>0</vt:i4>
      </vt:variant>
      <vt:variant>
        <vt:i4>5</vt:i4>
      </vt:variant>
      <vt:variant>
        <vt:lpwstr>https://www.forbes.com/sites/forbesagencycouncil/2017/10/24/why-is-customer-relationship-management-so-important/?sh=64d3233a7dac</vt:lpwstr>
      </vt:variant>
      <vt:variant>
        <vt:lpwstr/>
      </vt:variant>
      <vt:variant>
        <vt:i4>3342436</vt:i4>
      </vt:variant>
      <vt:variant>
        <vt:i4>90</vt:i4>
      </vt:variant>
      <vt:variant>
        <vt:i4>0</vt:i4>
      </vt:variant>
      <vt:variant>
        <vt:i4>5</vt:i4>
      </vt:variant>
      <vt:variant>
        <vt:lpwstr>10.1016/B978-0-7506-6729-6.50018-2</vt:lpwstr>
      </vt:variant>
      <vt:variant>
        <vt:lpwstr/>
      </vt:variant>
      <vt:variant>
        <vt:i4>524318</vt:i4>
      </vt:variant>
      <vt:variant>
        <vt:i4>87</vt:i4>
      </vt:variant>
      <vt:variant>
        <vt:i4>0</vt:i4>
      </vt:variant>
      <vt:variant>
        <vt:i4>5</vt:i4>
      </vt:variant>
      <vt:variant>
        <vt:lpwstr>https://thebusinesssniper.com/turnaround-strategy-steps/</vt:lpwstr>
      </vt:variant>
      <vt:variant>
        <vt:lpwstr/>
      </vt:variant>
      <vt:variant>
        <vt:i4>3080293</vt:i4>
      </vt:variant>
      <vt:variant>
        <vt:i4>84</vt:i4>
      </vt:variant>
      <vt:variant>
        <vt:i4>0</vt:i4>
      </vt:variant>
      <vt:variant>
        <vt:i4>5</vt:i4>
      </vt:variant>
      <vt:variant>
        <vt:lpwstr>https://www.granta-automation.co.uk/news/how-does-employee-training-and-development-improve-operational-efficiency/</vt:lpwstr>
      </vt:variant>
      <vt:variant>
        <vt:lpwstr/>
      </vt:variant>
      <vt:variant>
        <vt:i4>8192109</vt:i4>
      </vt:variant>
      <vt:variant>
        <vt:i4>81</vt:i4>
      </vt:variant>
      <vt:variant>
        <vt:i4>0</vt:i4>
      </vt:variant>
      <vt:variant>
        <vt:i4>5</vt:i4>
      </vt:variant>
      <vt:variant>
        <vt:lpwstr>https://www.linkedin.com/pulse/unlocking-success-through-collaboration-how-can-leverage-etiaka-</vt:lpwstr>
      </vt:variant>
      <vt:variant>
        <vt:lpwstr/>
      </vt:variant>
      <vt:variant>
        <vt:i4>3735600</vt:i4>
      </vt:variant>
      <vt:variant>
        <vt:i4>78</vt:i4>
      </vt:variant>
      <vt:variant>
        <vt:i4>0</vt:i4>
      </vt:variant>
      <vt:variant>
        <vt:i4>5</vt:i4>
      </vt:variant>
      <vt:variant>
        <vt:lpwstr>https://tipalti.com/en-uk/financial-operations-hub/operational-efficiency/</vt:lpwstr>
      </vt:variant>
      <vt:variant>
        <vt:lpwstr/>
      </vt:variant>
      <vt:variant>
        <vt:i4>2097215</vt:i4>
      </vt:variant>
      <vt:variant>
        <vt:i4>75</vt:i4>
      </vt:variant>
      <vt:variant>
        <vt:i4>0</vt:i4>
      </vt:variant>
      <vt:variant>
        <vt:i4>5</vt:i4>
      </vt:variant>
      <vt:variant>
        <vt:lpwstr>https://www.transformationholdings.com/environment/benefits-of-eco-friendly-business-practices/</vt:lpwstr>
      </vt:variant>
      <vt:variant>
        <vt:lpwstr/>
      </vt:variant>
      <vt:variant>
        <vt:i4>917515</vt:i4>
      </vt:variant>
      <vt:variant>
        <vt:i4>72</vt:i4>
      </vt:variant>
      <vt:variant>
        <vt:i4>0</vt:i4>
      </vt:variant>
      <vt:variant>
        <vt:i4>5</vt:i4>
      </vt:variant>
      <vt:variant>
        <vt:lpwstr>https://hospitalityinsights.ehl.edu/personalization-in-hotels</vt:lpwstr>
      </vt:variant>
      <vt:variant>
        <vt:lpwstr/>
      </vt:variant>
      <vt:variant>
        <vt:i4>3997701</vt:i4>
      </vt:variant>
      <vt:variant>
        <vt:i4>69</vt:i4>
      </vt:variant>
      <vt:variant>
        <vt:i4>0</vt:i4>
      </vt:variant>
      <vt:variant>
        <vt:i4>5</vt:i4>
      </vt:variant>
      <vt:variant>
        <vt:lpwstr>https://www.researchgate.net/publication/319085560_Market_Segmentation_Targeting_and_Positioning</vt:lpwstr>
      </vt:variant>
      <vt:variant>
        <vt:lpwstr/>
      </vt:variant>
      <vt:variant>
        <vt:i4>7340140</vt:i4>
      </vt:variant>
      <vt:variant>
        <vt:i4>66</vt:i4>
      </vt:variant>
      <vt:variant>
        <vt:i4>0</vt:i4>
      </vt:variant>
      <vt:variant>
        <vt:i4>5</vt:i4>
      </vt:variant>
      <vt:variant>
        <vt:lpwstr>https://www.autohost.ai/personalized-services-provided-guests/</vt:lpwstr>
      </vt:variant>
      <vt:variant>
        <vt:lpwstr/>
      </vt:variant>
      <vt:variant>
        <vt:i4>2752614</vt:i4>
      </vt:variant>
      <vt:variant>
        <vt:i4>63</vt:i4>
      </vt:variant>
      <vt:variant>
        <vt:i4>0</vt:i4>
      </vt:variant>
      <vt:variant>
        <vt:i4>5</vt:i4>
      </vt:variant>
      <vt:variant>
        <vt:lpwstr>http://dx.doi.org/10.22161/ijebm.5.3.2</vt:lpwstr>
      </vt:variant>
      <vt:variant>
        <vt:lpwstr/>
      </vt:variant>
      <vt:variant>
        <vt:i4>1376305</vt:i4>
      </vt:variant>
      <vt:variant>
        <vt:i4>56</vt:i4>
      </vt:variant>
      <vt:variant>
        <vt:i4>0</vt:i4>
      </vt:variant>
      <vt:variant>
        <vt:i4>5</vt:i4>
      </vt:variant>
      <vt:variant>
        <vt:lpwstr/>
      </vt:variant>
      <vt:variant>
        <vt:lpwstr>_Toc159511830</vt:lpwstr>
      </vt:variant>
      <vt:variant>
        <vt:i4>1310769</vt:i4>
      </vt:variant>
      <vt:variant>
        <vt:i4>50</vt:i4>
      </vt:variant>
      <vt:variant>
        <vt:i4>0</vt:i4>
      </vt:variant>
      <vt:variant>
        <vt:i4>5</vt:i4>
      </vt:variant>
      <vt:variant>
        <vt:lpwstr/>
      </vt:variant>
      <vt:variant>
        <vt:lpwstr>_Toc159511829</vt:lpwstr>
      </vt:variant>
      <vt:variant>
        <vt:i4>1310769</vt:i4>
      </vt:variant>
      <vt:variant>
        <vt:i4>44</vt:i4>
      </vt:variant>
      <vt:variant>
        <vt:i4>0</vt:i4>
      </vt:variant>
      <vt:variant>
        <vt:i4>5</vt:i4>
      </vt:variant>
      <vt:variant>
        <vt:lpwstr/>
      </vt:variant>
      <vt:variant>
        <vt:lpwstr>_Toc159511828</vt:lpwstr>
      </vt:variant>
      <vt:variant>
        <vt:i4>1310769</vt:i4>
      </vt:variant>
      <vt:variant>
        <vt:i4>38</vt:i4>
      </vt:variant>
      <vt:variant>
        <vt:i4>0</vt:i4>
      </vt:variant>
      <vt:variant>
        <vt:i4>5</vt:i4>
      </vt:variant>
      <vt:variant>
        <vt:lpwstr/>
      </vt:variant>
      <vt:variant>
        <vt:lpwstr>_Toc159511827</vt:lpwstr>
      </vt:variant>
      <vt:variant>
        <vt:i4>1310769</vt:i4>
      </vt:variant>
      <vt:variant>
        <vt:i4>32</vt:i4>
      </vt:variant>
      <vt:variant>
        <vt:i4>0</vt:i4>
      </vt:variant>
      <vt:variant>
        <vt:i4>5</vt:i4>
      </vt:variant>
      <vt:variant>
        <vt:lpwstr/>
      </vt:variant>
      <vt:variant>
        <vt:lpwstr>_Toc159511826</vt:lpwstr>
      </vt:variant>
      <vt:variant>
        <vt:i4>1310769</vt:i4>
      </vt:variant>
      <vt:variant>
        <vt:i4>26</vt:i4>
      </vt:variant>
      <vt:variant>
        <vt:i4>0</vt:i4>
      </vt:variant>
      <vt:variant>
        <vt:i4>5</vt:i4>
      </vt:variant>
      <vt:variant>
        <vt:lpwstr/>
      </vt:variant>
      <vt:variant>
        <vt:lpwstr>_Toc159511825</vt:lpwstr>
      </vt:variant>
      <vt:variant>
        <vt:i4>1310769</vt:i4>
      </vt:variant>
      <vt:variant>
        <vt:i4>20</vt:i4>
      </vt:variant>
      <vt:variant>
        <vt:i4>0</vt:i4>
      </vt:variant>
      <vt:variant>
        <vt:i4>5</vt:i4>
      </vt:variant>
      <vt:variant>
        <vt:lpwstr/>
      </vt:variant>
      <vt:variant>
        <vt:lpwstr>_Toc159511824</vt:lpwstr>
      </vt:variant>
      <vt:variant>
        <vt:i4>1310769</vt:i4>
      </vt:variant>
      <vt:variant>
        <vt:i4>14</vt:i4>
      </vt:variant>
      <vt:variant>
        <vt:i4>0</vt:i4>
      </vt:variant>
      <vt:variant>
        <vt:i4>5</vt:i4>
      </vt:variant>
      <vt:variant>
        <vt:lpwstr/>
      </vt:variant>
      <vt:variant>
        <vt:lpwstr>_Toc159511823</vt:lpwstr>
      </vt:variant>
      <vt:variant>
        <vt:i4>1310769</vt:i4>
      </vt:variant>
      <vt:variant>
        <vt:i4>8</vt:i4>
      </vt:variant>
      <vt:variant>
        <vt:i4>0</vt:i4>
      </vt:variant>
      <vt:variant>
        <vt:i4>5</vt:i4>
      </vt:variant>
      <vt:variant>
        <vt:lpwstr/>
      </vt:variant>
      <vt:variant>
        <vt:lpwstr>_Toc159511822</vt:lpwstr>
      </vt:variant>
      <vt:variant>
        <vt:i4>1310769</vt:i4>
      </vt:variant>
      <vt:variant>
        <vt:i4>2</vt:i4>
      </vt:variant>
      <vt:variant>
        <vt:i4>0</vt:i4>
      </vt:variant>
      <vt:variant>
        <vt:i4>5</vt:i4>
      </vt:variant>
      <vt:variant>
        <vt:lpwstr/>
      </vt:variant>
      <vt:variant>
        <vt:lpwstr>_Toc159511821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611</cp:revision>
  <dcterms:created xsi:type="dcterms:W3CDTF">2024-02-11T22:52:00Z</dcterms:created>
  <dcterms:modified xsi:type="dcterms:W3CDTF">2024-05-27T14:37:00Z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e844a9250b18b711bca376fc8fb6e85bcec1365a39d23cb011374b2d337faf24</vt:lpwstr>
  </property>
</Properties>
</file>