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BC09456"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493FC1">
              <w:rPr>
                <w:rFonts w:ascii="Arial" w:hAnsi="Arial" w:cs="Arial"/>
                <w:b/>
                <w:sz w:val="22"/>
                <w:szCs w:val="22"/>
              </w:rPr>
              <w:t>Luke SILVER PC2159</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65E622A4" w:rsidR="003B3F9D" w:rsidRPr="009601B8" w:rsidRDefault="008F6CF8" w:rsidP="001E57C1">
            <w:pPr>
              <w:spacing w:before="120" w:after="120"/>
              <w:jc w:val="both"/>
              <w:rPr>
                <w:rFonts w:ascii="Arial" w:hAnsi="Arial" w:cs="Arial"/>
                <w:b/>
                <w:sz w:val="22"/>
                <w:szCs w:val="22"/>
              </w:rPr>
            </w:pPr>
            <w:r>
              <w:rPr>
                <w:rFonts w:ascii="Arial" w:hAnsi="Arial" w:cs="Arial"/>
                <w:b/>
                <w:sz w:val="22"/>
                <w:szCs w:val="22"/>
              </w:rPr>
              <w:t>1916164</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64CF580E" w:rsidR="00474229" w:rsidRPr="009601B8" w:rsidRDefault="00474229" w:rsidP="00474229">
            <w:pPr>
              <w:spacing w:before="120" w:after="120"/>
              <w:jc w:val="both"/>
              <w:rPr>
                <w:rFonts w:ascii="Arial" w:hAnsi="Arial" w:cs="Arial"/>
                <w:b/>
                <w:sz w:val="22"/>
                <w:szCs w:val="22"/>
              </w:rPr>
            </w:pP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5052BE35" w:rsidR="00474229" w:rsidRPr="009601B8" w:rsidRDefault="00A30986" w:rsidP="00474229">
            <w:pPr>
              <w:spacing w:before="120" w:after="120"/>
              <w:jc w:val="both"/>
              <w:rPr>
                <w:rFonts w:ascii="Arial" w:eastAsia="Calibri" w:hAnsi="Arial" w:cs="Arial"/>
                <w:b/>
                <w:bCs/>
                <w:sz w:val="22"/>
                <w:szCs w:val="22"/>
              </w:rPr>
            </w:pPr>
            <w:r>
              <w:rPr>
                <w:rFonts w:ascii="Arial" w:hAnsi="Arial" w:cs="Arial"/>
                <w:b/>
                <w:sz w:val="22"/>
                <w:szCs w:val="22"/>
              </w:rPr>
              <w:t>Mark Jordan</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3FC17707" w:rsidR="00474229" w:rsidRPr="009601B8" w:rsidRDefault="00A30986" w:rsidP="259E24E2">
            <w:pPr>
              <w:spacing w:before="120" w:after="120"/>
              <w:jc w:val="both"/>
              <w:rPr>
                <w:rFonts w:ascii="Arial" w:eastAsia="Calibri" w:hAnsi="Arial" w:cs="Arial"/>
                <w:b/>
                <w:bCs/>
                <w:sz w:val="22"/>
                <w:szCs w:val="22"/>
              </w:rPr>
            </w:pPr>
            <w:r>
              <w:rPr>
                <w:rFonts w:ascii="Arial" w:eastAsia="Calibri" w:hAnsi="Arial" w:cs="Arial"/>
                <w:b/>
                <w:bCs/>
                <w:sz w:val="22"/>
                <w:szCs w:val="22"/>
              </w:rPr>
              <w:t>18/10/2021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2047CC87" w:rsidR="00474229" w:rsidRPr="009601B8" w:rsidRDefault="00A30986" w:rsidP="00474229">
            <w:pPr>
              <w:spacing w:before="120" w:after="120"/>
              <w:jc w:val="both"/>
              <w:rPr>
                <w:rFonts w:ascii="Arial" w:hAnsi="Arial" w:cs="Arial"/>
                <w:b/>
                <w:sz w:val="22"/>
                <w:szCs w:val="22"/>
              </w:rPr>
            </w:pPr>
            <w:r>
              <w:rPr>
                <w:rFonts w:ascii="Arial" w:hAnsi="Arial" w:cs="Arial"/>
                <w:b/>
                <w:sz w:val="22"/>
                <w:szCs w:val="22"/>
              </w:rPr>
              <w:t xml:space="preserve">20 working days later: </w:t>
            </w: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tbl>
      <w:tblPr>
        <w:tblStyle w:val="TableGrid"/>
        <w:tblW w:w="0" w:type="auto"/>
        <w:tblLook w:val="04A0" w:firstRow="1" w:lastRow="0" w:firstColumn="1" w:lastColumn="0" w:noHBand="0" w:noVBand="1"/>
      </w:tblPr>
      <w:tblGrid>
        <w:gridCol w:w="3356"/>
        <w:gridCol w:w="2830"/>
        <w:gridCol w:w="4157"/>
      </w:tblGrid>
      <w:tr w:rsidR="00A30986" w:rsidRPr="00A30986" w14:paraId="606270ED" w14:textId="77777777" w:rsidTr="00A30986">
        <w:tc>
          <w:tcPr>
            <w:tcW w:w="10343" w:type="dxa"/>
            <w:gridSpan w:val="3"/>
          </w:tcPr>
          <w:p w14:paraId="1F168884" w14:textId="77777777" w:rsidR="00A30986" w:rsidRDefault="00A30986" w:rsidP="00A30986">
            <w:pPr>
              <w:rPr>
                <w:rFonts w:ascii="Arial" w:hAnsi="Arial" w:cs="Arial"/>
                <w:b/>
                <w:bCs/>
              </w:rPr>
            </w:pPr>
          </w:p>
          <w:p w14:paraId="728D4CC0" w14:textId="31C64A20" w:rsidR="00A30986" w:rsidRDefault="00A30986" w:rsidP="00A30986">
            <w:pPr>
              <w:rPr>
                <w:rFonts w:ascii="Arial" w:hAnsi="Arial" w:cs="Arial"/>
                <w:b/>
                <w:bCs/>
              </w:rPr>
            </w:pPr>
            <w:r w:rsidRPr="00A30986">
              <w:rPr>
                <w:rFonts w:ascii="Arial" w:hAnsi="Arial" w:cs="Arial"/>
                <w:b/>
                <w:bCs/>
              </w:rPr>
              <w:t>Module Learning Outcomes (from module syllabus)</w:t>
            </w:r>
          </w:p>
          <w:p w14:paraId="4D7A1AC9" w14:textId="498E48D7" w:rsidR="00A30986" w:rsidRPr="00A30986" w:rsidRDefault="00A30986" w:rsidP="00A30986">
            <w:pPr>
              <w:rPr>
                <w:rFonts w:ascii="Arial" w:hAnsi="Arial" w:cs="Arial"/>
                <w:b/>
                <w:bCs/>
              </w:rPr>
            </w:pPr>
          </w:p>
        </w:tc>
      </w:tr>
      <w:tr w:rsidR="00A30986" w:rsidRPr="00A30986" w14:paraId="1548A2AB" w14:textId="77777777" w:rsidTr="00A30986">
        <w:tc>
          <w:tcPr>
            <w:tcW w:w="3356" w:type="dxa"/>
          </w:tcPr>
          <w:p w14:paraId="38FD9C80" w14:textId="77777777" w:rsidR="00A30986" w:rsidRPr="00A30986" w:rsidRDefault="00A30986" w:rsidP="00A30986">
            <w:pPr>
              <w:rPr>
                <w:rFonts w:ascii="Arial" w:hAnsi="Arial" w:cs="Arial"/>
                <w:b/>
                <w:bCs/>
              </w:rPr>
            </w:pPr>
            <w:r w:rsidRPr="00A30986">
              <w:rPr>
                <w:rFonts w:ascii="Arial" w:hAnsi="Arial" w:cs="Arial"/>
                <w:b/>
                <w:bCs/>
              </w:rPr>
              <w:t>Police Practice Area</w:t>
            </w:r>
          </w:p>
        </w:tc>
        <w:tc>
          <w:tcPr>
            <w:tcW w:w="2830" w:type="dxa"/>
          </w:tcPr>
          <w:p w14:paraId="74699B63" w14:textId="77777777" w:rsidR="00A30986" w:rsidRPr="00A30986" w:rsidRDefault="00A30986" w:rsidP="00A30986">
            <w:pPr>
              <w:rPr>
                <w:rFonts w:ascii="Arial" w:hAnsi="Arial" w:cs="Arial"/>
                <w:b/>
                <w:bCs/>
              </w:rPr>
            </w:pPr>
            <w:r w:rsidRPr="00A30986">
              <w:rPr>
                <w:rFonts w:ascii="Arial" w:hAnsi="Arial" w:cs="Arial"/>
                <w:b/>
                <w:bCs/>
              </w:rPr>
              <w:t xml:space="preserve">Subject of Critique </w:t>
            </w:r>
          </w:p>
        </w:tc>
        <w:tc>
          <w:tcPr>
            <w:tcW w:w="4157" w:type="dxa"/>
          </w:tcPr>
          <w:p w14:paraId="127B0A59" w14:textId="77777777" w:rsidR="00A30986" w:rsidRPr="00A30986" w:rsidRDefault="00A30986" w:rsidP="00A30986">
            <w:pPr>
              <w:rPr>
                <w:rFonts w:ascii="Arial" w:hAnsi="Arial" w:cs="Arial"/>
                <w:b/>
                <w:bCs/>
              </w:rPr>
            </w:pPr>
            <w:r w:rsidRPr="00A30986">
              <w:rPr>
                <w:rFonts w:ascii="Arial" w:hAnsi="Arial" w:cs="Arial"/>
                <w:b/>
                <w:bCs/>
              </w:rPr>
              <w:t>Advanced learning area</w:t>
            </w:r>
          </w:p>
        </w:tc>
      </w:tr>
      <w:tr w:rsidR="00A30986" w:rsidRPr="00A30986" w14:paraId="4EF2BDC4" w14:textId="77777777" w:rsidTr="00A30986">
        <w:tc>
          <w:tcPr>
            <w:tcW w:w="3356" w:type="dxa"/>
          </w:tcPr>
          <w:p w14:paraId="1E9545A7" w14:textId="77777777" w:rsidR="00A30986" w:rsidRPr="00A30986" w:rsidRDefault="00A30986" w:rsidP="00A30986">
            <w:pPr>
              <w:rPr>
                <w:rFonts w:ascii="Arial" w:hAnsi="Arial" w:cs="Arial"/>
                <w:b/>
                <w:bCs/>
              </w:rPr>
            </w:pPr>
            <w:r w:rsidRPr="00A30986">
              <w:rPr>
                <w:rFonts w:ascii="Arial" w:hAnsi="Arial" w:cs="Arial"/>
                <w:b/>
                <w:bCs/>
              </w:rPr>
              <w:t>Understanding PC Role</w:t>
            </w:r>
          </w:p>
        </w:tc>
        <w:tc>
          <w:tcPr>
            <w:tcW w:w="2830" w:type="dxa"/>
          </w:tcPr>
          <w:p w14:paraId="5F9DCEBD" w14:textId="77777777" w:rsidR="00A30986" w:rsidRPr="00A30986" w:rsidRDefault="00A30986" w:rsidP="00A30986">
            <w:pPr>
              <w:rPr>
                <w:rFonts w:ascii="Arial" w:hAnsi="Arial" w:cs="Arial"/>
                <w:b/>
                <w:bCs/>
              </w:rPr>
            </w:pPr>
            <w:r w:rsidRPr="00A30986">
              <w:rPr>
                <w:rFonts w:ascii="Arial" w:hAnsi="Arial" w:cs="Arial"/>
                <w:b/>
                <w:bCs/>
              </w:rPr>
              <w:t>National policing strategies.</w:t>
            </w:r>
          </w:p>
          <w:p w14:paraId="441115E8" w14:textId="77777777" w:rsidR="00A30986" w:rsidRPr="00A30986" w:rsidRDefault="00A30986" w:rsidP="00A30986">
            <w:pPr>
              <w:rPr>
                <w:rFonts w:ascii="Arial" w:hAnsi="Arial" w:cs="Arial"/>
                <w:b/>
                <w:bCs/>
              </w:rPr>
            </w:pPr>
            <w:r w:rsidRPr="00A30986">
              <w:rPr>
                <w:rFonts w:ascii="Arial" w:hAnsi="Arial" w:cs="Arial"/>
                <w:b/>
                <w:bCs/>
              </w:rPr>
              <w:t xml:space="preserve">Definition of ‘profession’ Strategic role of the College of Policing </w:t>
            </w:r>
          </w:p>
        </w:tc>
        <w:tc>
          <w:tcPr>
            <w:tcW w:w="4157" w:type="dxa"/>
          </w:tcPr>
          <w:tbl>
            <w:tblPr>
              <w:tblW w:w="0" w:type="auto"/>
              <w:tblBorders>
                <w:top w:val="nil"/>
                <w:left w:val="nil"/>
                <w:bottom w:val="nil"/>
                <w:right w:val="nil"/>
              </w:tblBorders>
              <w:tblLook w:val="0000" w:firstRow="0" w:lastRow="0" w:firstColumn="0" w:lastColumn="0" w:noHBand="0" w:noVBand="0"/>
            </w:tblPr>
            <w:tblGrid>
              <w:gridCol w:w="3941"/>
            </w:tblGrid>
            <w:tr w:rsidR="00A30986" w:rsidRPr="00A30986" w14:paraId="44C5250E" w14:textId="77777777" w:rsidTr="008B59CC">
              <w:trPr>
                <w:trHeight w:val="486"/>
              </w:trPr>
              <w:tc>
                <w:tcPr>
                  <w:tcW w:w="0" w:type="auto"/>
                </w:tcPr>
                <w:p w14:paraId="5E8238AD" w14:textId="77777777" w:rsidR="00A30986" w:rsidRPr="00A30986" w:rsidRDefault="00A30986" w:rsidP="00A30986">
                  <w:pPr>
                    <w:rPr>
                      <w:rFonts w:ascii="Arial" w:hAnsi="Arial" w:cs="Arial"/>
                      <w:b/>
                      <w:bCs/>
                    </w:rPr>
                  </w:pPr>
                  <w:r w:rsidRPr="00A30986">
                    <w:rPr>
                      <w:rFonts w:ascii="Arial" w:hAnsi="Arial" w:cs="Arial"/>
                      <w:b/>
                      <w:bCs/>
                    </w:rPr>
                    <w:t xml:space="preserve">Strategic drivers for professionalising policing and relevant national policing strategies </w:t>
                  </w:r>
                </w:p>
              </w:tc>
            </w:tr>
          </w:tbl>
          <w:p w14:paraId="5A2B6C9E" w14:textId="77777777" w:rsidR="00A30986" w:rsidRPr="00A30986" w:rsidRDefault="00A30986" w:rsidP="00A30986">
            <w:pPr>
              <w:rPr>
                <w:rFonts w:ascii="Arial" w:hAnsi="Arial" w:cs="Arial"/>
                <w:b/>
                <w:bCs/>
              </w:rPr>
            </w:pPr>
          </w:p>
        </w:tc>
      </w:tr>
      <w:tr w:rsidR="00A30986" w:rsidRPr="00A30986" w14:paraId="3D6E053A" w14:textId="77777777" w:rsidTr="00A30986">
        <w:tc>
          <w:tcPr>
            <w:tcW w:w="3356" w:type="dxa"/>
          </w:tcPr>
          <w:p w14:paraId="5166F646" w14:textId="77777777" w:rsidR="00A30986" w:rsidRPr="00A30986" w:rsidRDefault="00A30986" w:rsidP="00A30986">
            <w:pPr>
              <w:rPr>
                <w:rFonts w:ascii="Arial" w:hAnsi="Arial" w:cs="Arial"/>
                <w:b/>
                <w:bCs/>
              </w:rPr>
            </w:pPr>
            <w:r w:rsidRPr="00A30986">
              <w:rPr>
                <w:rFonts w:ascii="Arial" w:hAnsi="Arial" w:cs="Arial"/>
                <w:b/>
                <w:bCs/>
              </w:rPr>
              <w:t>Difference &amp; Inclusion</w:t>
            </w:r>
          </w:p>
        </w:tc>
        <w:tc>
          <w:tcPr>
            <w:tcW w:w="2830" w:type="dxa"/>
          </w:tcPr>
          <w:p w14:paraId="7602AEBF" w14:textId="77777777" w:rsidR="00A30986" w:rsidRPr="00A30986" w:rsidRDefault="00A30986" w:rsidP="00A30986">
            <w:pPr>
              <w:rPr>
                <w:rFonts w:ascii="Arial" w:hAnsi="Arial" w:cs="Arial"/>
                <w:b/>
                <w:bCs/>
              </w:rPr>
            </w:pPr>
            <w:r w:rsidRPr="00A30986">
              <w:rPr>
                <w:rFonts w:ascii="Arial" w:hAnsi="Arial" w:cs="Arial"/>
                <w:b/>
                <w:bCs/>
              </w:rPr>
              <w:t>Values and ethics in diverse communities</w:t>
            </w:r>
          </w:p>
          <w:p w14:paraId="5FF6D4FD" w14:textId="77777777" w:rsidR="00A30986" w:rsidRPr="00A30986" w:rsidRDefault="00A30986" w:rsidP="00A30986">
            <w:pPr>
              <w:rPr>
                <w:rFonts w:ascii="Arial" w:hAnsi="Arial" w:cs="Arial"/>
                <w:b/>
                <w:bCs/>
              </w:rPr>
            </w:pPr>
            <w:r w:rsidRPr="00A30986">
              <w:rPr>
                <w:rFonts w:ascii="Arial" w:hAnsi="Arial" w:cs="Arial"/>
                <w:b/>
                <w:bCs/>
              </w:rPr>
              <w:t>Policing diverse communities</w:t>
            </w:r>
          </w:p>
          <w:p w14:paraId="1B55D4A4" w14:textId="77777777" w:rsidR="00A30986" w:rsidRPr="00A30986" w:rsidRDefault="00A30986" w:rsidP="00A30986">
            <w:pPr>
              <w:rPr>
                <w:rFonts w:ascii="Arial" w:hAnsi="Arial" w:cs="Arial"/>
                <w:b/>
                <w:bCs/>
              </w:rPr>
            </w:pPr>
            <w:r w:rsidRPr="00A30986">
              <w:rPr>
                <w:rFonts w:ascii="Arial" w:hAnsi="Arial" w:cs="Arial"/>
                <w:b/>
                <w:bCs/>
              </w:rPr>
              <w:t>Justifying the use of discretion</w:t>
            </w:r>
          </w:p>
          <w:p w14:paraId="46CB4C2D" w14:textId="77777777" w:rsidR="00A30986" w:rsidRPr="00A30986" w:rsidRDefault="00A30986" w:rsidP="00A30986">
            <w:pPr>
              <w:rPr>
                <w:rFonts w:ascii="Arial" w:hAnsi="Arial" w:cs="Arial"/>
                <w:b/>
                <w:bCs/>
              </w:rPr>
            </w:pPr>
            <w:r w:rsidRPr="00A30986">
              <w:rPr>
                <w:rFonts w:ascii="Arial" w:hAnsi="Arial" w:cs="Arial"/>
                <w:b/>
                <w:bCs/>
              </w:rPr>
              <w:lastRenderedPageBreak/>
              <w:t>Valuing inclusivity and diversity</w:t>
            </w:r>
          </w:p>
        </w:tc>
        <w:tc>
          <w:tcPr>
            <w:tcW w:w="4157" w:type="dxa"/>
          </w:tcPr>
          <w:p w14:paraId="003647D2" w14:textId="77777777" w:rsidR="00A30986" w:rsidRPr="00A30986" w:rsidRDefault="00A30986" w:rsidP="00A30986">
            <w:pPr>
              <w:rPr>
                <w:rFonts w:ascii="Arial" w:hAnsi="Arial" w:cs="Arial"/>
                <w:b/>
                <w:bCs/>
              </w:rPr>
            </w:pPr>
            <w:r w:rsidRPr="00A30986">
              <w:rPr>
                <w:rFonts w:ascii="Arial" w:hAnsi="Arial" w:cs="Arial"/>
                <w:b/>
                <w:bCs/>
              </w:rPr>
              <w:lastRenderedPageBreak/>
              <w:t>Ethical and inclusive approaches to policing</w:t>
            </w:r>
          </w:p>
        </w:tc>
      </w:tr>
      <w:tr w:rsidR="00A30986" w:rsidRPr="00A30986" w14:paraId="2B29C60C" w14:textId="77777777" w:rsidTr="00A30986">
        <w:tc>
          <w:tcPr>
            <w:tcW w:w="3356" w:type="dxa"/>
          </w:tcPr>
          <w:p w14:paraId="40CB55EB" w14:textId="77777777" w:rsidR="00A30986" w:rsidRPr="00A30986" w:rsidRDefault="00A30986" w:rsidP="00A30986">
            <w:pPr>
              <w:rPr>
                <w:rFonts w:ascii="Arial" w:hAnsi="Arial" w:cs="Arial"/>
                <w:b/>
                <w:bCs/>
              </w:rPr>
            </w:pPr>
            <w:r w:rsidRPr="00A30986">
              <w:rPr>
                <w:rFonts w:ascii="Arial" w:hAnsi="Arial" w:cs="Arial"/>
                <w:b/>
                <w:bCs/>
              </w:rPr>
              <w:t>Professional Standards</w:t>
            </w:r>
          </w:p>
        </w:tc>
        <w:tc>
          <w:tcPr>
            <w:tcW w:w="2830" w:type="dxa"/>
          </w:tcPr>
          <w:p w14:paraId="53ABE40C" w14:textId="77777777" w:rsidR="00A30986" w:rsidRPr="00A30986" w:rsidRDefault="00A30986" w:rsidP="00A30986">
            <w:pPr>
              <w:rPr>
                <w:rFonts w:ascii="Arial" w:hAnsi="Arial" w:cs="Arial"/>
                <w:b/>
                <w:bCs/>
              </w:rPr>
            </w:pPr>
            <w:r w:rsidRPr="00A30986">
              <w:rPr>
                <w:rFonts w:ascii="Arial" w:hAnsi="Arial" w:cs="Arial"/>
                <w:b/>
                <w:bCs/>
              </w:rPr>
              <w:t xml:space="preserve">Integrity of police service </w:t>
            </w:r>
          </w:p>
          <w:p w14:paraId="04588BBC" w14:textId="77777777" w:rsidR="00A30986" w:rsidRPr="00A30986" w:rsidRDefault="00A30986" w:rsidP="00A30986">
            <w:pPr>
              <w:rPr>
                <w:rFonts w:ascii="Arial" w:hAnsi="Arial" w:cs="Arial"/>
                <w:b/>
                <w:bCs/>
              </w:rPr>
            </w:pPr>
            <w:r w:rsidRPr="00A30986">
              <w:rPr>
                <w:rFonts w:ascii="Arial" w:hAnsi="Arial" w:cs="Arial"/>
                <w:b/>
                <w:bCs/>
              </w:rPr>
              <w:t xml:space="preserve">Role of investigative bodies </w:t>
            </w:r>
          </w:p>
          <w:p w14:paraId="53F569F0" w14:textId="77777777" w:rsidR="00A30986" w:rsidRPr="00A30986" w:rsidRDefault="00A30986" w:rsidP="00A30986">
            <w:pPr>
              <w:rPr>
                <w:rFonts w:ascii="Arial" w:hAnsi="Arial" w:cs="Arial"/>
                <w:b/>
                <w:bCs/>
              </w:rPr>
            </w:pPr>
            <w:r w:rsidRPr="00A30986">
              <w:rPr>
                <w:rFonts w:ascii="Arial" w:hAnsi="Arial" w:cs="Arial"/>
                <w:b/>
                <w:bCs/>
              </w:rPr>
              <w:t>Abuse of power/authority</w:t>
            </w:r>
          </w:p>
        </w:tc>
        <w:tc>
          <w:tcPr>
            <w:tcW w:w="4157" w:type="dxa"/>
          </w:tcPr>
          <w:p w14:paraId="08EDF056" w14:textId="77777777" w:rsidR="00A30986" w:rsidRPr="00A30986" w:rsidRDefault="00A30986" w:rsidP="00A30986">
            <w:pPr>
              <w:rPr>
                <w:rFonts w:ascii="Arial" w:hAnsi="Arial" w:cs="Arial"/>
                <w:b/>
                <w:bCs/>
              </w:rPr>
            </w:pPr>
            <w:r w:rsidRPr="00A30986">
              <w:rPr>
                <w:rFonts w:ascii="Arial" w:hAnsi="Arial" w:cs="Arial"/>
                <w:b/>
                <w:bCs/>
              </w:rPr>
              <w:t>concept of integrity in a professional policing context</w:t>
            </w:r>
          </w:p>
        </w:tc>
      </w:tr>
      <w:tr w:rsidR="00A30986" w:rsidRPr="00A30986" w14:paraId="3E6FB331" w14:textId="77777777" w:rsidTr="00A30986">
        <w:tc>
          <w:tcPr>
            <w:tcW w:w="3356" w:type="dxa"/>
          </w:tcPr>
          <w:p w14:paraId="7C9F73AD" w14:textId="77777777" w:rsidR="00A30986" w:rsidRPr="00A30986" w:rsidRDefault="00A30986" w:rsidP="00A30986">
            <w:pPr>
              <w:rPr>
                <w:rFonts w:ascii="Arial" w:hAnsi="Arial" w:cs="Arial"/>
                <w:b/>
                <w:bCs/>
              </w:rPr>
            </w:pPr>
            <w:r w:rsidRPr="00A30986">
              <w:rPr>
                <w:rFonts w:ascii="Arial" w:hAnsi="Arial" w:cs="Arial"/>
                <w:b/>
                <w:bCs/>
              </w:rPr>
              <w:t>Evidence-Based Policing</w:t>
            </w:r>
          </w:p>
        </w:tc>
        <w:tc>
          <w:tcPr>
            <w:tcW w:w="2830" w:type="dxa"/>
          </w:tcPr>
          <w:p w14:paraId="0C25B255" w14:textId="77777777" w:rsidR="00A30986" w:rsidRPr="00A30986" w:rsidRDefault="00A30986" w:rsidP="00A30986">
            <w:pPr>
              <w:rPr>
                <w:rFonts w:ascii="Arial" w:hAnsi="Arial" w:cs="Arial"/>
                <w:b/>
                <w:bCs/>
              </w:rPr>
            </w:pPr>
            <w:r w:rsidRPr="00A30986">
              <w:rPr>
                <w:rFonts w:ascii="Arial" w:hAnsi="Arial" w:cs="Arial"/>
                <w:b/>
                <w:bCs/>
              </w:rPr>
              <w:t xml:space="preserve">Impact of EBP </w:t>
            </w:r>
          </w:p>
          <w:p w14:paraId="1D370B5F" w14:textId="77777777" w:rsidR="00A30986" w:rsidRPr="00A30986" w:rsidRDefault="00A30986" w:rsidP="00A30986">
            <w:pPr>
              <w:rPr>
                <w:rFonts w:ascii="Arial" w:hAnsi="Arial" w:cs="Arial"/>
                <w:b/>
                <w:bCs/>
              </w:rPr>
            </w:pPr>
            <w:r w:rsidRPr="00A30986">
              <w:rPr>
                <w:rFonts w:ascii="Arial" w:hAnsi="Arial" w:cs="Arial"/>
                <w:b/>
                <w:bCs/>
              </w:rPr>
              <w:t>Research and evidence ‘What Works’ Frameworks for assessing research Making and reviewing interventions</w:t>
            </w:r>
          </w:p>
        </w:tc>
        <w:tc>
          <w:tcPr>
            <w:tcW w:w="4157" w:type="dxa"/>
          </w:tcPr>
          <w:p w14:paraId="63BC0098" w14:textId="77777777" w:rsidR="00A30986" w:rsidRPr="00A30986" w:rsidRDefault="00A30986" w:rsidP="00A30986">
            <w:pPr>
              <w:rPr>
                <w:rFonts w:ascii="Arial" w:hAnsi="Arial" w:cs="Arial"/>
                <w:b/>
                <w:bCs/>
              </w:rPr>
            </w:pPr>
            <w:r w:rsidRPr="00A30986">
              <w:rPr>
                <w:rFonts w:ascii="Arial" w:hAnsi="Arial" w:cs="Arial"/>
                <w:b/>
                <w:bCs/>
              </w:rPr>
              <w:t>EBP and ‘what works’ in policing</w:t>
            </w:r>
          </w:p>
        </w:tc>
      </w:tr>
      <w:tr w:rsidR="00A30986" w:rsidRPr="00A30986" w14:paraId="55B61C6F" w14:textId="77777777" w:rsidTr="00A30986">
        <w:tc>
          <w:tcPr>
            <w:tcW w:w="3356" w:type="dxa"/>
          </w:tcPr>
          <w:p w14:paraId="5E3A2ED3" w14:textId="77777777" w:rsidR="00A30986" w:rsidRPr="00A30986" w:rsidRDefault="00A30986" w:rsidP="00A30986">
            <w:pPr>
              <w:rPr>
                <w:rFonts w:ascii="Arial" w:hAnsi="Arial" w:cs="Arial"/>
                <w:b/>
                <w:bCs/>
              </w:rPr>
            </w:pPr>
            <w:r w:rsidRPr="00A30986">
              <w:rPr>
                <w:rFonts w:ascii="Arial" w:hAnsi="Arial" w:cs="Arial"/>
                <w:b/>
                <w:bCs/>
              </w:rPr>
              <w:t>Decision-making and Discretion</w:t>
            </w:r>
          </w:p>
        </w:tc>
        <w:tc>
          <w:tcPr>
            <w:tcW w:w="2830" w:type="dxa"/>
          </w:tcPr>
          <w:p w14:paraId="79232E30" w14:textId="77777777" w:rsidR="00A30986" w:rsidRPr="00A30986" w:rsidRDefault="00A30986" w:rsidP="00A30986">
            <w:pPr>
              <w:rPr>
                <w:rFonts w:ascii="Arial" w:hAnsi="Arial" w:cs="Arial"/>
                <w:b/>
                <w:bCs/>
              </w:rPr>
            </w:pPr>
            <w:r w:rsidRPr="00A30986">
              <w:rPr>
                <w:rFonts w:ascii="Arial" w:hAnsi="Arial" w:cs="Arial"/>
                <w:b/>
                <w:bCs/>
              </w:rPr>
              <w:t xml:space="preserve">lessons learned </w:t>
            </w:r>
          </w:p>
          <w:p w14:paraId="55AFE9F6" w14:textId="77777777" w:rsidR="00A30986" w:rsidRPr="00A30986" w:rsidRDefault="00A30986" w:rsidP="00A30986">
            <w:pPr>
              <w:rPr>
                <w:rFonts w:ascii="Arial" w:hAnsi="Arial" w:cs="Arial"/>
                <w:b/>
                <w:bCs/>
              </w:rPr>
            </w:pPr>
            <w:r w:rsidRPr="00A30986">
              <w:rPr>
                <w:rFonts w:ascii="Arial" w:hAnsi="Arial" w:cs="Arial"/>
                <w:b/>
                <w:bCs/>
              </w:rPr>
              <w:t xml:space="preserve">Definition of key ‘risk’ terminology </w:t>
            </w:r>
          </w:p>
          <w:p w14:paraId="58AF6C64" w14:textId="77777777" w:rsidR="00A30986" w:rsidRPr="00A30986" w:rsidRDefault="00A30986" w:rsidP="00A30986">
            <w:pPr>
              <w:rPr>
                <w:rFonts w:ascii="Arial" w:hAnsi="Arial" w:cs="Arial"/>
                <w:b/>
                <w:bCs/>
              </w:rPr>
            </w:pPr>
            <w:r w:rsidRPr="00A30986">
              <w:rPr>
                <w:rFonts w:ascii="Arial" w:hAnsi="Arial" w:cs="Arial"/>
                <w:b/>
                <w:bCs/>
              </w:rPr>
              <w:t xml:space="preserve">Making decisions Justifying decisions </w:t>
            </w:r>
          </w:p>
        </w:tc>
        <w:tc>
          <w:tcPr>
            <w:tcW w:w="4157" w:type="dxa"/>
          </w:tcPr>
          <w:p w14:paraId="5CDE12FD" w14:textId="77777777" w:rsidR="00A30986" w:rsidRPr="00A30986" w:rsidRDefault="00A30986" w:rsidP="00A30986">
            <w:pPr>
              <w:rPr>
                <w:rFonts w:ascii="Arial" w:hAnsi="Arial" w:cs="Arial"/>
                <w:b/>
                <w:bCs/>
              </w:rPr>
            </w:pPr>
            <w:r w:rsidRPr="00A30986">
              <w:rPr>
                <w:rFonts w:ascii="Arial" w:hAnsi="Arial" w:cs="Arial"/>
                <w:b/>
                <w:bCs/>
              </w:rPr>
              <w:t>effectiveness of policing decisions</w:t>
            </w:r>
          </w:p>
          <w:p w14:paraId="4E8B6BDF" w14:textId="77777777" w:rsidR="00A30986" w:rsidRPr="00A30986" w:rsidRDefault="00A30986" w:rsidP="00A30986">
            <w:pPr>
              <w:rPr>
                <w:rFonts w:ascii="Arial" w:hAnsi="Arial" w:cs="Arial"/>
                <w:b/>
                <w:bCs/>
              </w:rPr>
            </w:pPr>
            <w:r w:rsidRPr="00A30986">
              <w:rPr>
                <w:rFonts w:ascii="Arial" w:hAnsi="Arial" w:cs="Arial"/>
                <w:b/>
                <w:bCs/>
              </w:rPr>
              <w:t>importance of risk assessment in decision making</w:t>
            </w:r>
          </w:p>
        </w:tc>
      </w:tr>
      <w:tr w:rsidR="00A30986" w:rsidRPr="00A30986" w14:paraId="6A2DD51A" w14:textId="77777777" w:rsidTr="00A30986">
        <w:tc>
          <w:tcPr>
            <w:tcW w:w="3356" w:type="dxa"/>
          </w:tcPr>
          <w:p w14:paraId="466DA0AC" w14:textId="77777777" w:rsidR="00A30986" w:rsidRPr="00A30986" w:rsidRDefault="00A30986" w:rsidP="00A30986">
            <w:pPr>
              <w:rPr>
                <w:rFonts w:ascii="Arial" w:hAnsi="Arial" w:cs="Arial"/>
                <w:b/>
                <w:bCs/>
              </w:rPr>
            </w:pPr>
            <w:r w:rsidRPr="00A30986">
              <w:rPr>
                <w:rFonts w:ascii="Arial" w:hAnsi="Arial" w:cs="Arial"/>
                <w:b/>
                <w:bCs/>
              </w:rPr>
              <w:t>Communication Skills</w:t>
            </w:r>
          </w:p>
        </w:tc>
        <w:tc>
          <w:tcPr>
            <w:tcW w:w="2830" w:type="dxa"/>
          </w:tcPr>
          <w:p w14:paraId="76B9B1DC" w14:textId="77777777" w:rsidR="00A30986" w:rsidRPr="00A30986" w:rsidRDefault="00A30986" w:rsidP="00A30986">
            <w:pPr>
              <w:rPr>
                <w:rFonts w:ascii="Arial" w:hAnsi="Arial" w:cs="Arial"/>
                <w:b/>
                <w:bCs/>
              </w:rPr>
            </w:pPr>
            <w:r w:rsidRPr="00A30986">
              <w:rPr>
                <w:rFonts w:ascii="Arial" w:hAnsi="Arial" w:cs="Arial"/>
                <w:b/>
                <w:bCs/>
              </w:rPr>
              <w:t xml:space="preserve">Comms models and strategies </w:t>
            </w:r>
          </w:p>
          <w:p w14:paraId="4CE93AC9" w14:textId="77777777" w:rsidR="00A30986" w:rsidRPr="00A30986" w:rsidRDefault="00A30986" w:rsidP="00A30986">
            <w:pPr>
              <w:rPr>
                <w:rFonts w:ascii="Arial" w:hAnsi="Arial" w:cs="Arial"/>
                <w:b/>
                <w:bCs/>
              </w:rPr>
            </w:pPr>
            <w:r w:rsidRPr="00A30986">
              <w:rPr>
                <w:rFonts w:ascii="Arial" w:hAnsi="Arial" w:cs="Arial"/>
                <w:b/>
                <w:bCs/>
              </w:rPr>
              <w:t xml:space="preserve">Approaches to comms </w:t>
            </w:r>
          </w:p>
          <w:p w14:paraId="2A810038" w14:textId="77777777" w:rsidR="00A30986" w:rsidRPr="00A30986" w:rsidRDefault="00A30986" w:rsidP="00A30986">
            <w:pPr>
              <w:rPr>
                <w:rFonts w:ascii="Arial" w:hAnsi="Arial" w:cs="Arial"/>
                <w:b/>
                <w:bCs/>
              </w:rPr>
            </w:pPr>
            <w:r w:rsidRPr="00A30986">
              <w:rPr>
                <w:rFonts w:ascii="Arial" w:hAnsi="Arial" w:cs="Arial"/>
                <w:b/>
                <w:bCs/>
              </w:rPr>
              <w:t xml:space="preserve">Prep. and delivery of operational orders </w:t>
            </w:r>
          </w:p>
          <w:p w14:paraId="31F23DF6" w14:textId="77777777" w:rsidR="00A30986" w:rsidRPr="00A30986" w:rsidRDefault="00A30986" w:rsidP="00A30986">
            <w:pPr>
              <w:rPr>
                <w:rFonts w:ascii="Arial" w:hAnsi="Arial" w:cs="Arial"/>
                <w:b/>
                <w:bCs/>
              </w:rPr>
            </w:pPr>
            <w:r w:rsidRPr="00A30986">
              <w:rPr>
                <w:rFonts w:ascii="Arial" w:hAnsi="Arial" w:cs="Arial"/>
                <w:b/>
                <w:bCs/>
              </w:rPr>
              <w:t>Use of social media in policing context Engagement with media</w:t>
            </w:r>
          </w:p>
        </w:tc>
        <w:tc>
          <w:tcPr>
            <w:tcW w:w="4157" w:type="dxa"/>
          </w:tcPr>
          <w:p w14:paraId="353FC323" w14:textId="77777777" w:rsidR="00A30986" w:rsidRPr="00A30986" w:rsidRDefault="00A30986" w:rsidP="00A30986">
            <w:pPr>
              <w:rPr>
                <w:rFonts w:ascii="Arial" w:hAnsi="Arial" w:cs="Arial"/>
                <w:b/>
                <w:bCs/>
              </w:rPr>
            </w:pPr>
            <w:r w:rsidRPr="00A30986">
              <w:rPr>
                <w:rFonts w:ascii="Arial" w:hAnsi="Arial" w:cs="Arial"/>
                <w:b/>
                <w:bCs/>
              </w:rPr>
              <w:t>methods for communicating and disseminating information in a policing context</w:t>
            </w:r>
          </w:p>
        </w:tc>
      </w:tr>
      <w:tr w:rsidR="00A30986" w:rsidRPr="00A30986" w14:paraId="7150C17D" w14:textId="77777777" w:rsidTr="00A30986">
        <w:tc>
          <w:tcPr>
            <w:tcW w:w="3356" w:type="dxa"/>
          </w:tcPr>
          <w:p w14:paraId="7B5539E8" w14:textId="77777777" w:rsidR="00A30986" w:rsidRPr="00A30986" w:rsidRDefault="00A30986" w:rsidP="00A30986">
            <w:pPr>
              <w:rPr>
                <w:rFonts w:ascii="Arial" w:hAnsi="Arial" w:cs="Arial"/>
                <w:b/>
                <w:bCs/>
              </w:rPr>
            </w:pPr>
            <w:r w:rsidRPr="00A30986">
              <w:rPr>
                <w:rFonts w:ascii="Arial" w:hAnsi="Arial" w:cs="Arial"/>
                <w:b/>
                <w:bCs/>
              </w:rPr>
              <w:t>Wellbeing and Resilience</w:t>
            </w:r>
          </w:p>
        </w:tc>
        <w:tc>
          <w:tcPr>
            <w:tcW w:w="2830" w:type="dxa"/>
          </w:tcPr>
          <w:p w14:paraId="0F9B75F7" w14:textId="77777777" w:rsidR="00A30986" w:rsidRPr="00A30986" w:rsidRDefault="00A30986" w:rsidP="00A30986">
            <w:pPr>
              <w:rPr>
                <w:rFonts w:ascii="Arial" w:hAnsi="Arial" w:cs="Arial"/>
                <w:b/>
                <w:bCs/>
              </w:rPr>
            </w:pPr>
            <w:r w:rsidRPr="00A30986">
              <w:rPr>
                <w:rFonts w:ascii="Arial" w:hAnsi="Arial" w:cs="Arial"/>
                <w:b/>
                <w:bCs/>
              </w:rPr>
              <w:t>Organisational justice Organisational culture within policing</w:t>
            </w:r>
          </w:p>
        </w:tc>
        <w:tc>
          <w:tcPr>
            <w:tcW w:w="4157" w:type="dxa"/>
          </w:tcPr>
          <w:p w14:paraId="5A0941CC" w14:textId="77777777" w:rsidR="00A30986" w:rsidRPr="00A30986" w:rsidRDefault="00A30986" w:rsidP="00A30986">
            <w:pPr>
              <w:rPr>
                <w:rFonts w:ascii="Arial" w:hAnsi="Arial" w:cs="Arial"/>
                <w:b/>
                <w:bCs/>
              </w:rPr>
            </w:pPr>
            <w:r w:rsidRPr="00A30986">
              <w:rPr>
                <w:rFonts w:ascii="Arial" w:hAnsi="Arial" w:cs="Arial"/>
                <w:b/>
                <w:bCs/>
              </w:rPr>
              <w:t>organisational justice in a policing context</w:t>
            </w:r>
          </w:p>
          <w:p w14:paraId="302E0A60" w14:textId="77777777" w:rsidR="00A30986" w:rsidRPr="00A30986" w:rsidRDefault="00A30986" w:rsidP="00A30986">
            <w:pPr>
              <w:rPr>
                <w:rFonts w:ascii="Arial" w:hAnsi="Arial" w:cs="Arial"/>
                <w:b/>
                <w:bCs/>
              </w:rPr>
            </w:pPr>
            <w:r w:rsidRPr="00A30986">
              <w:rPr>
                <w:rFonts w:ascii="Arial" w:hAnsi="Arial" w:cs="Arial"/>
                <w:b/>
                <w:bCs/>
              </w:rPr>
              <w:t>nature of organisational culture within policing</w:t>
            </w:r>
          </w:p>
        </w:tc>
      </w:tr>
      <w:tr w:rsidR="00A30986" w:rsidRPr="00A30986" w14:paraId="6E4DA930" w14:textId="77777777" w:rsidTr="00A30986">
        <w:tc>
          <w:tcPr>
            <w:tcW w:w="3356" w:type="dxa"/>
          </w:tcPr>
          <w:p w14:paraId="421BD697" w14:textId="77777777" w:rsidR="00A30986" w:rsidRPr="00A30986" w:rsidRDefault="00A30986" w:rsidP="00A30986">
            <w:pPr>
              <w:rPr>
                <w:rFonts w:ascii="Arial" w:hAnsi="Arial" w:cs="Arial"/>
                <w:b/>
                <w:bCs/>
              </w:rPr>
            </w:pPr>
            <w:r w:rsidRPr="00A30986">
              <w:rPr>
                <w:rFonts w:ascii="Arial" w:hAnsi="Arial" w:cs="Arial"/>
                <w:b/>
                <w:bCs/>
              </w:rPr>
              <w:t>Leadership and Team-working</w:t>
            </w:r>
          </w:p>
        </w:tc>
        <w:tc>
          <w:tcPr>
            <w:tcW w:w="2830" w:type="dxa"/>
          </w:tcPr>
          <w:p w14:paraId="41043433" w14:textId="77777777" w:rsidR="00A30986" w:rsidRPr="00A30986" w:rsidRDefault="00A30986" w:rsidP="00A30986">
            <w:pPr>
              <w:rPr>
                <w:rFonts w:ascii="Arial" w:hAnsi="Arial" w:cs="Arial"/>
                <w:b/>
                <w:bCs/>
              </w:rPr>
            </w:pPr>
            <w:r w:rsidRPr="00A30986">
              <w:rPr>
                <w:rFonts w:ascii="Arial" w:hAnsi="Arial" w:cs="Arial"/>
                <w:b/>
                <w:bCs/>
              </w:rPr>
              <w:t xml:space="preserve">Strategies &amp; models re.  enhancing team-working Leadership models </w:t>
            </w:r>
          </w:p>
        </w:tc>
        <w:tc>
          <w:tcPr>
            <w:tcW w:w="4157" w:type="dxa"/>
          </w:tcPr>
          <w:p w14:paraId="59535E18" w14:textId="77777777" w:rsidR="00A30986" w:rsidRPr="00A30986" w:rsidRDefault="00A30986" w:rsidP="00A30986">
            <w:pPr>
              <w:rPr>
                <w:rFonts w:ascii="Arial" w:hAnsi="Arial" w:cs="Arial"/>
                <w:b/>
                <w:bCs/>
              </w:rPr>
            </w:pPr>
            <w:r w:rsidRPr="00A30986">
              <w:rPr>
                <w:rFonts w:ascii="Arial" w:hAnsi="Arial" w:cs="Arial"/>
                <w:b/>
                <w:bCs/>
              </w:rPr>
              <w:t>effectiveness of team-working and leadership models in effective policing</w:t>
            </w:r>
          </w:p>
        </w:tc>
      </w:tr>
      <w:tr w:rsidR="00A30986" w:rsidRPr="00A30986" w14:paraId="5164A46A" w14:textId="77777777" w:rsidTr="00A30986">
        <w:tc>
          <w:tcPr>
            <w:tcW w:w="3356" w:type="dxa"/>
          </w:tcPr>
          <w:p w14:paraId="34609AE9" w14:textId="77777777" w:rsidR="00A30986" w:rsidRPr="00A30986" w:rsidRDefault="00A30986" w:rsidP="00A30986">
            <w:pPr>
              <w:rPr>
                <w:rFonts w:ascii="Arial" w:hAnsi="Arial" w:cs="Arial"/>
                <w:b/>
                <w:bCs/>
              </w:rPr>
            </w:pPr>
            <w:r w:rsidRPr="00A30986">
              <w:rPr>
                <w:rFonts w:ascii="Arial" w:hAnsi="Arial" w:cs="Arial"/>
                <w:b/>
                <w:bCs/>
              </w:rPr>
              <w:t>Coaching, Mentoring and Assessment</w:t>
            </w:r>
          </w:p>
        </w:tc>
        <w:tc>
          <w:tcPr>
            <w:tcW w:w="2830" w:type="dxa"/>
          </w:tcPr>
          <w:p w14:paraId="7923BBE0" w14:textId="77777777" w:rsidR="00A30986" w:rsidRPr="00A30986" w:rsidRDefault="00A30986" w:rsidP="00A30986">
            <w:pPr>
              <w:rPr>
                <w:rFonts w:ascii="Arial" w:hAnsi="Arial" w:cs="Arial"/>
                <w:b/>
                <w:bCs/>
              </w:rPr>
            </w:pPr>
            <w:r w:rsidRPr="00A30986">
              <w:rPr>
                <w:rFonts w:ascii="Arial" w:hAnsi="Arial" w:cs="Arial"/>
                <w:b/>
                <w:bCs/>
              </w:rPr>
              <w:t xml:space="preserve">Definition of ‘coaching’ and ‘mentoring’ </w:t>
            </w:r>
          </w:p>
          <w:p w14:paraId="6AEB7B68" w14:textId="77777777" w:rsidR="00A30986" w:rsidRPr="00A30986" w:rsidRDefault="00A30986" w:rsidP="00A30986">
            <w:pPr>
              <w:rPr>
                <w:rFonts w:ascii="Arial" w:hAnsi="Arial" w:cs="Arial"/>
                <w:b/>
                <w:bCs/>
              </w:rPr>
            </w:pPr>
            <w:r w:rsidRPr="00A30986">
              <w:rPr>
                <w:rFonts w:ascii="Arial" w:hAnsi="Arial" w:cs="Arial"/>
                <w:b/>
                <w:bCs/>
              </w:rPr>
              <w:t xml:space="preserve">Coaching and mentoring processes </w:t>
            </w:r>
          </w:p>
          <w:p w14:paraId="66EA2882" w14:textId="77777777" w:rsidR="00A30986" w:rsidRPr="00A30986" w:rsidRDefault="00A30986" w:rsidP="00A30986">
            <w:pPr>
              <w:rPr>
                <w:rFonts w:ascii="Arial" w:hAnsi="Arial" w:cs="Arial"/>
                <w:b/>
                <w:bCs/>
              </w:rPr>
            </w:pPr>
            <w:r w:rsidRPr="00A30986">
              <w:rPr>
                <w:rFonts w:ascii="Arial" w:hAnsi="Arial" w:cs="Arial"/>
                <w:b/>
                <w:bCs/>
              </w:rPr>
              <w:t>Learning in the workplace Work-based assessment Assessment processes in professional policing</w:t>
            </w:r>
          </w:p>
        </w:tc>
        <w:tc>
          <w:tcPr>
            <w:tcW w:w="4157" w:type="dxa"/>
          </w:tcPr>
          <w:p w14:paraId="4020FA70" w14:textId="77777777" w:rsidR="00A30986" w:rsidRPr="00A30986" w:rsidRDefault="00A30986" w:rsidP="00A30986">
            <w:pPr>
              <w:rPr>
                <w:rFonts w:ascii="Arial" w:hAnsi="Arial" w:cs="Arial"/>
                <w:b/>
                <w:bCs/>
              </w:rPr>
            </w:pPr>
            <w:r w:rsidRPr="00A30986">
              <w:rPr>
                <w:rFonts w:ascii="Arial" w:hAnsi="Arial" w:cs="Arial"/>
                <w:b/>
                <w:bCs/>
              </w:rPr>
              <w:t>coaching and mentoring approaches in professional policing</w:t>
            </w:r>
          </w:p>
          <w:p w14:paraId="4C347427" w14:textId="77777777" w:rsidR="00A30986" w:rsidRPr="00A30986" w:rsidRDefault="00A30986" w:rsidP="00A30986">
            <w:pPr>
              <w:rPr>
                <w:rFonts w:ascii="Arial" w:hAnsi="Arial" w:cs="Arial"/>
                <w:b/>
                <w:bCs/>
              </w:rPr>
            </w:pPr>
          </w:p>
          <w:p w14:paraId="1358D15D" w14:textId="77777777" w:rsidR="00A30986" w:rsidRPr="00A30986" w:rsidRDefault="00A30986" w:rsidP="00A30986">
            <w:pPr>
              <w:rPr>
                <w:rFonts w:ascii="Arial" w:hAnsi="Arial" w:cs="Arial"/>
                <w:b/>
                <w:bCs/>
              </w:rPr>
            </w:pPr>
            <w:r w:rsidRPr="00A30986">
              <w:rPr>
                <w:rFonts w:ascii="Arial" w:hAnsi="Arial" w:cs="Arial"/>
                <w:b/>
                <w:bCs/>
              </w:rPr>
              <w:t>role of assessment in professional policing education</w:t>
            </w:r>
          </w:p>
        </w:tc>
      </w:tr>
      <w:tr w:rsidR="00A30986" w:rsidRPr="00A30986" w14:paraId="725B58A7" w14:textId="77777777" w:rsidTr="00A30986">
        <w:tc>
          <w:tcPr>
            <w:tcW w:w="3356" w:type="dxa"/>
          </w:tcPr>
          <w:p w14:paraId="1D04693A" w14:textId="77777777" w:rsidR="00A30986" w:rsidRPr="00A30986" w:rsidRDefault="00A30986" w:rsidP="00A30986">
            <w:pPr>
              <w:rPr>
                <w:rFonts w:ascii="Arial" w:hAnsi="Arial" w:cs="Arial"/>
                <w:b/>
                <w:bCs/>
              </w:rPr>
            </w:pPr>
            <w:r w:rsidRPr="00A30986">
              <w:rPr>
                <w:rFonts w:ascii="Arial" w:hAnsi="Arial" w:cs="Arial"/>
                <w:b/>
                <w:bCs/>
              </w:rPr>
              <w:t>Criminology and Crime Prevention</w:t>
            </w:r>
          </w:p>
        </w:tc>
        <w:tc>
          <w:tcPr>
            <w:tcW w:w="2830" w:type="dxa"/>
          </w:tcPr>
          <w:p w14:paraId="4D458D11" w14:textId="77777777" w:rsidR="00A30986" w:rsidRPr="00A30986" w:rsidRDefault="00A30986" w:rsidP="00A30986">
            <w:pPr>
              <w:rPr>
                <w:rFonts w:ascii="Arial" w:hAnsi="Arial" w:cs="Arial"/>
                <w:b/>
                <w:bCs/>
              </w:rPr>
            </w:pPr>
            <w:r w:rsidRPr="00A30986">
              <w:rPr>
                <w:rFonts w:ascii="Arial" w:hAnsi="Arial" w:cs="Arial"/>
                <w:b/>
                <w:bCs/>
              </w:rPr>
              <w:t>Principles of and theories of crime prevention National crime prevention strategies and tools Models of policing EBP &amp; ‘what works’ in criminology and crime prevention Crime prevention initiatives</w:t>
            </w:r>
          </w:p>
        </w:tc>
        <w:tc>
          <w:tcPr>
            <w:tcW w:w="4157" w:type="dxa"/>
          </w:tcPr>
          <w:p w14:paraId="0041AB75" w14:textId="77777777" w:rsidR="00A30986" w:rsidRPr="00A30986" w:rsidRDefault="00A30986" w:rsidP="00A30986">
            <w:pPr>
              <w:rPr>
                <w:rFonts w:ascii="Arial" w:hAnsi="Arial" w:cs="Arial"/>
                <w:b/>
                <w:bCs/>
              </w:rPr>
            </w:pPr>
            <w:r w:rsidRPr="00A30986">
              <w:rPr>
                <w:rFonts w:ascii="Arial" w:hAnsi="Arial" w:cs="Arial"/>
                <w:b/>
                <w:bCs/>
              </w:rPr>
              <w:t>Evaluation of crime prevention theories and strategies</w:t>
            </w:r>
          </w:p>
        </w:tc>
      </w:tr>
      <w:tr w:rsidR="00A30986" w:rsidRPr="00A30986" w14:paraId="21D2F979" w14:textId="77777777" w:rsidTr="00A30986">
        <w:tc>
          <w:tcPr>
            <w:tcW w:w="3356" w:type="dxa"/>
          </w:tcPr>
          <w:p w14:paraId="356504DE" w14:textId="77777777" w:rsidR="00A30986" w:rsidRPr="00A30986" w:rsidRDefault="00A30986" w:rsidP="00A30986">
            <w:pPr>
              <w:rPr>
                <w:rFonts w:ascii="Arial" w:hAnsi="Arial" w:cs="Arial"/>
                <w:b/>
                <w:bCs/>
              </w:rPr>
            </w:pPr>
            <w:r w:rsidRPr="00A30986">
              <w:rPr>
                <w:rFonts w:ascii="Arial" w:hAnsi="Arial" w:cs="Arial"/>
                <w:b/>
                <w:bCs/>
              </w:rPr>
              <w:t>Vulnerability and Risk</w:t>
            </w:r>
            <w:r w:rsidRPr="00A30986">
              <w:rPr>
                <w:rFonts w:ascii="Arial" w:hAnsi="Arial" w:cs="Arial"/>
                <w:b/>
                <w:bCs/>
              </w:rPr>
              <w:tab/>
            </w:r>
          </w:p>
        </w:tc>
        <w:tc>
          <w:tcPr>
            <w:tcW w:w="2830" w:type="dxa"/>
          </w:tcPr>
          <w:p w14:paraId="7F7886CC" w14:textId="77777777" w:rsidR="00A30986" w:rsidRPr="00A30986" w:rsidRDefault="00A30986" w:rsidP="00A30986">
            <w:pPr>
              <w:rPr>
                <w:rFonts w:ascii="Arial" w:hAnsi="Arial" w:cs="Arial"/>
                <w:b/>
                <w:bCs/>
              </w:rPr>
            </w:pPr>
            <w:r w:rsidRPr="00A30986">
              <w:rPr>
                <w:rFonts w:ascii="Arial" w:hAnsi="Arial" w:cs="Arial"/>
                <w:b/>
                <w:bCs/>
              </w:rPr>
              <w:t xml:space="preserve">Events and influences leading to victimisation Strategies to prevent repeat victimisation: Common risk factors Identifying and dealing with offenders </w:t>
            </w:r>
          </w:p>
          <w:p w14:paraId="4DD82B42" w14:textId="77777777" w:rsidR="00A30986" w:rsidRPr="00A30986" w:rsidRDefault="00A30986" w:rsidP="00A30986">
            <w:pPr>
              <w:rPr>
                <w:rFonts w:ascii="Arial" w:hAnsi="Arial" w:cs="Arial"/>
                <w:b/>
                <w:bCs/>
              </w:rPr>
            </w:pPr>
            <w:r w:rsidRPr="00A30986">
              <w:rPr>
                <w:rFonts w:ascii="Arial" w:hAnsi="Arial" w:cs="Arial"/>
                <w:b/>
                <w:bCs/>
              </w:rPr>
              <w:t>Tackling repeat offending Psychology of vulnerable persons or persons at risk Strategies and disruption tactics when dealing with offenders</w:t>
            </w:r>
          </w:p>
        </w:tc>
        <w:tc>
          <w:tcPr>
            <w:tcW w:w="4157" w:type="dxa"/>
          </w:tcPr>
          <w:p w14:paraId="79005339" w14:textId="77777777" w:rsidR="00A30986" w:rsidRPr="00A30986" w:rsidRDefault="00A30986" w:rsidP="00A30986">
            <w:pPr>
              <w:rPr>
                <w:rFonts w:ascii="Arial" w:hAnsi="Arial" w:cs="Arial"/>
                <w:b/>
                <w:bCs/>
              </w:rPr>
            </w:pPr>
            <w:r w:rsidRPr="00A30986">
              <w:rPr>
                <w:rFonts w:ascii="Arial" w:hAnsi="Arial" w:cs="Arial"/>
                <w:b/>
                <w:bCs/>
              </w:rPr>
              <w:t xml:space="preserve">Risk factors associated with victimisation </w:t>
            </w:r>
          </w:p>
          <w:p w14:paraId="1C85A027" w14:textId="77777777" w:rsidR="00A30986" w:rsidRPr="00A30986" w:rsidRDefault="00A30986" w:rsidP="00A30986">
            <w:pPr>
              <w:rPr>
                <w:rFonts w:ascii="Arial" w:hAnsi="Arial" w:cs="Arial"/>
                <w:b/>
                <w:bCs/>
              </w:rPr>
            </w:pPr>
            <w:r w:rsidRPr="00A30986">
              <w:rPr>
                <w:rFonts w:ascii="Arial" w:hAnsi="Arial" w:cs="Arial"/>
                <w:b/>
                <w:bCs/>
              </w:rPr>
              <w:t xml:space="preserve">strategies for tackling victimisation </w:t>
            </w:r>
          </w:p>
          <w:p w14:paraId="4D5DC81E" w14:textId="77777777" w:rsidR="00A30986" w:rsidRPr="00A30986" w:rsidRDefault="00A30986" w:rsidP="00A30986">
            <w:pPr>
              <w:rPr>
                <w:rFonts w:ascii="Arial" w:hAnsi="Arial" w:cs="Arial"/>
                <w:b/>
                <w:bCs/>
              </w:rPr>
            </w:pPr>
            <w:r w:rsidRPr="00A30986">
              <w:rPr>
                <w:rFonts w:ascii="Arial" w:hAnsi="Arial" w:cs="Arial"/>
                <w:b/>
                <w:bCs/>
              </w:rPr>
              <w:t>strategies for dealing with offenders/repeat offending</w:t>
            </w:r>
          </w:p>
        </w:tc>
      </w:tr>
      <w:tr w:rsidR="00A30986" w:rsidRPr="00A30986" w14:paraId="59FEE9AC" w14:textId="77777777" w:rsidTr="00A30986">
        <w:tc>
          <w:tcPr>
            <w:tcW w:w="3356" w:type="dxa"/>
          </w:tcPr>
          <w:p w14:paraId="35B950E1" w14:textId="77777777" w:rsidR="00A30986" w:rsidRPr="00A30986" w:rsidRDefault="00A30986" w:rsidP="00A30986">
            <w:pPr>
              <w:rPr>
                <w:rFonts w:ascii="Arial" w:hAnsi="Arial" w:cs="Arial"/>
                <w:b/>
                <w:bCs/>
              </w:rPr>
            </w:pPr>
            <w:r w:rsidRPr="00A30986">
              <w:rPr>
                <w:rFonts w:ascii="Arial" w:hAnsi="Arial" w:cs="Arial"/>
                <w:b/>
                <w:bCs/>
              </w:rPr>
              <w:t>Public Protection</w:t>
            </w:r>
          </w:p>
        </w:tc>
        <w:tc>
          <w:tcPr>
            <w:tcW w:w="2830" w:type="dxa"/>
          </w:tcPr>
          <w:p w14:paraId="21608AE0" w14:textId="77777777" w:rsidR="00A30986" w:rsidRPr="00A30986" w:rsidRDefault="00A30986" w:rsidP="00A30986">
            <w:pPr>
              <w:rPr>
                <w:rFonts w:ascii="Arial" w:hAnsi="Arial" w:cs="Arial"/>
                <w:b/>
                <w:bCs/>
              </w:rPr>
            </w:pPr>
            <w:r w:rsidRPr="00A30986">
              <w:rPr>
                <w:rFonts w:ascii="Arial" w:hAnsi="Arial" w:cs="Arial"/>
                <w:b/>
                <w:bCs/>
              </w:rPr>
              <w:t xml:space="preserve">Effects of abuse upon victims </w:t>
            </w:r>
          </w:p>
          <w:p w14:paraId="0FBC83A0" w14:textId="77777777" w:rsidR="00A30986" w:rsidRPr="00A30986" w:rsidRDefault="00A30986" w:rsidP="00A30986">
            <w:pPr>
              <w:rPr>
                <w:rFonts w:ascii="Arial" w:hAnsi="Arial" w:cs="Arial"/>
                <w:b/>
                <w:bCs/>
              </w:rPr>
            </w:pPr>
            <w:r w:rsidRPr="00A30986">
              <w:rPr>
                <w:rFonts w:ascii="Arial" w:hAnsi="Arial" w:cs="Arial"/>
                <w:b/>
                <w:bCs/>
              </w:rPr>
              <w:lastRenderedPageBreak/>
              <w:t xml:space="preserve">Conviction rates </w:t>
            </w:r>
          </w:p>
          <w:p w14:paraId="4E125935" w14:textId="77777777" w:rsidR="00A30986" w:rsidRPr="00A30986" w:rsidRDefault="00A30986" w:rsidP="00A30986">
            <w:pPr>
              <w:rPr>
                <w:rFonts w:ascii="Arial" w:hAnsi="Arial" w:cs="Arial"/>
                <w:b/>
                <w:bCs/>
              </w:rPr>
            </w:pPr>
            <w:r w:rsidRPr="00A30986">
              <w:rPr>
                <w:rFonts w:ascii="Arial" w:hAnsi="Arial" w:cs="Arial"/>
                <w:b/>
                <w:bCs/>
              </w:rPr>
              <w:t>MAPPA)</w:t>
            </w:r>
          </w:p>
          <w:p w14:paraId="30F5160E" w14:textId="77777777" w:rsidR="00A30986" w:rsidRPr="00A30986" w:rsidRDefault="00A30986" w:rsidP="00A30986">
            <w:pPr>
              <w:rPr>
                <w:rFonts w:ascii="Arial" w:hAnsi="Arial" w:cs="Arial"/>
                <w:b/>
                <w:bCs/>
              </w:rPr>
            </w:pPr>
            <w:r w:rsidRPr="00A30986">
              <w:rPr>
                <w:rFonts w:ascii="Arial" w:hAnsi="Arial" w:cs="Arial"/>
                <w:b/>
                <w:bCs/>
              </w:rPr>
              <w:t xml:space="preserve">Disruption and detection strategies </w:t>
            </w:r>
          </w:p>
          <w:p w14:paraId="455BDBB8" w14:textId="77777777" w:rsidR="00A30986" w:rsidRPr="00A30986" w:rsidRDefault="00A30986" w:rsidP="00A30986">
            <w:pPr>
              <w:rPr>
                <w:rFonts w:ascii="Arial" w:hAnsi="Arial" w:cs="Arial"/>
                <w:b/>
                <w:bCs/>
              </w:rPr>
            </w:pPr>
            <w:r w:rsidRPr="00A30986">
              <w:rPr>
                <w:rFonts w:ascii="Arial" w:hAnsi="Arial" w:cs="Arial"/>
                <w:b/>
                <w:bCs/>
              </w:rPr>
              <w:t xml:space="preserve">Links between Serious/OCGs and public protection issues </w:t>
            </w:r>
          </w:p>
          <w:p w14:paraId="70090A5E" w14:textId="77777777" w:rsidR="00A30986" w:rsidRPr="00A30986" w:rsidRDefault="00A30986" w:rsidP="00A30986">
            <w:pPr>
              <w:rPr>
                <w:rFonts w:ascii="Arial" w:hAnsi="Arial" w:cs="Arial"/>
                <w:b/>
                <w:bCs/>
              </w:rPr>
            </w:pPr>
            <w:r w:rsidRPr="00A30986">
              <w:rPr>
                <w:rFonts w:ascii="Arial" w:hAnsi="Arial" w:cs="Arial"/>
                <w:b/>
                <w:bCs/>
              </w:rPr>
              <w:t>Media influences</w:t>
            </w:r>
          </w:p>
        </w:tc>
        <w:tc>
          <w:tcPr>
            <w:tcW w:w="4157" w:type="dxa"/>
          </w:tcPr>
          <w:p w14:paraId="25DFA0E6" w14:textId="77777777" w:rsidR="00A30986" w:rsidRPr="00A30986" w:rsidRDefault="00A30986" w:rsidP="00A30986">
            <w:pPr>
              <w:rPr>
                <w:rFonts w:ascii="Arial" w:hAnsi="Arial" w:cs="Arial"/>
                <w:b/>
                <w:bCs/>
              </w:rPr>
            </w:pPr>
            <w:r w:rsidRPr="00A30986">
              <w:rPr>
                <w:rFonts w:ascii="Arial" w:hAnsi="Arial" w:cs="Arial"/>
                <w:b/>
                <w:bCs/>
              </w:rPr>
              <w:lastRenderedPageBreak/>
              <w:t>impact of abuse upon victims</w:t>
            </w:r>
          </w:p>
          <w:p w14:paraId="0F2C6F00" w14:textId="77777777" w:rsidR="00A30986" w:rsidRPr="00A30986" w:rsidRDefault="00A30986" w:rsidP="00A30986">
            <w:pPr>
              <w:rPr>
                <w:rFonts w:ascii="Arial" w:hAnsi="Arial" w:cs="Arial"/>
                <w:b/>
                <w:bCs/>
              </w:rPr>
            </w:pPr>
            <w:r w:rsidRPr="00A30986">
              <w:rPr>
                <w:rFonts w:ascii="Arial" w:hAnsi="Arial" w:cs="Arial"/>
                <w:b/>
                <w:bCs/>
              </w:rPr>
              <w:lastRenderedPageBreak/>
              <w:t>links between Serious/ Organised Crime Groups and public protection issues</w:t>
            </w:r>
          </w:p>
          <w:p w14:paraId="36AB0581" w14:textId="77777777" w:rsidR="00A30986" w:rsidRPr="00A30986" w:rsidRDefault="00A30986" w:rsidP="00A30986">
            <w:pPr>
              <w:rPr>
                <w:rFonts w:ascii="Arial" w:hAnsi="Arial" w:cs="Arial"/>
                <w:b/>
                <w:bCs/>
              </w:rPr>
            </w:pPr>
            <w:r w:rsidRPr="00A30986">
              <w:rPr>
                <w:rFonts w:ascii="Arial" w:hAnsi="Arial" w:cs="Arial"/>
                <w:b/>
                <w:bCs/>
              </w:rPr>
              <w:t>strategies for dealing with public protection incidents</w:t>
            </w:r>
          </w:p>
        </w:tc>
      </w:tr>
      <w:tr w:rsidR="00A30986" w:rsidRPr="00A30986" w14:paraId="4CD9CFDC" w14:textId="77777777" w:rsidTr="00A30986">
        <w:tc>
          <w:tcPr>
            <w:tcW w:w="3356" w:type="dxa"/>
          </w:tcPr>
          <w:p w14:paraId="23575416" w14:textId="77777777" w:rsidR="00A30986" w:rsidRPr="00A30986" w:rsidRDefault="00A30986" w:rsidP="00A30986">
            <w:pPr>
              <w:rPr>
                <w:rFonts w:ascii="Arial" w:hAnsi="Arial" w:cs="Arial"/>
                <w:b/>
                <w:bCs/>
              </w:rPr>
            </w:pPr>
            <w:r w:rsidRPr="00A30986">
              <w:rPr>
                <w:rFonts w:ascii="Arial" w:hAnsi="Arial" w:cs="Arial"/>
                <w:b/>
                <w:bCs/>
              </w:rPr>
              <w:lastRenderedPageBreak/>
              <w:t>Digital Policing</w:t>
            </w:r>
          </w:p>
        </w:tc>
        <w:tc>
          <w:tcPr>
            <w:tcW w:w="2830" w:type="dxa"/>
          </w:tcPr>
          <w:p w14:paraId="68419958" w14:textId="77777777" w:rsidR="00A30986" w:rsidRPr="00A30986" w:rsidRDefault="00A30986" w:rsidP="00A30986">
            <w:pPr>
              <w:rPr>
                <w:rFonts w:ascii="Arial" w:hAnsi="Arial" w:cs="Arial"/>
                <w:b/>
                <w:bCs/>
              </w:rPr>
            </w:pPr>
            <w:r w:rsidRPr="00A30986">
              <w:rPr>
                <w:rFonts w:ascii="Arial" w:hAnsi="Arial" w:cs="Arial"/>
                <w:b/>
                <w:bCs/>
              </w:rPr>
              <w:t xml:space="preserve">Complex internet-dependent crimes </w:t>
            </w:r>
          </w:p>
          <w:p w14:paraId="37A4BE81" w14:textId="77777777" w:rsidR="00A30986" w:rsidRPr="00A30986" w:rsidRDefault="00A30986" w:rsidP="00A30986">
            <w:pPr>
              <w:rPr>
                <w:rFonts w:ascii="Arial" w:hAnsi="Arial" w:cs="Arial"/>
                <w:b/>
                <w:bCs/>
              </w:rPr>
            </w:pPr>
            <w:r w:rsidRPr="00A30986">
              <w:rPr>
                <w:rFonts w:ascii="Arial" w:hAnsi="Arial" w:cs="Arial"/>
                <w:b/>
                <w:bCs/>
              </w:rPr>
              <w:t xml:space="preserve">Impact of internet-related crime </w:t>
            </w:r>
          </w:p>
          <w:p w14:paraId="462D262B" w14:textId="77777777" w:rsidR="00A30986" w:rsidRPr="00A30986" w:rsidRDefault="00A30986" w:rsidP="00A30986">
            <w:pPr>
              <w:rPr>
                <w:rFonts w:ascii="Arial" w:hAnsi="Arial" w:cs="Arial"/>
                <w:b/>
                <w:bCs/>
              </w:rPr>
            </w:pPr>
            <w:r w:rsidRPr="00A30986">
              <w:rPr>
                <w:rFonts w:ascii="Arial" w:hAnsi="Arial" w:cs="Arial"/>
                <w:b/>
                <w:bCs/>
              </w:rPr>
              <w:t xml:space="preserve">Internet, intelligence and investigations </w:t>
            </w:r>
          </w:p>
          <w:p w14:paraId="4D1E0827" w14:textId="77777777" w:rsidR="00A30986" w:rsidRPr="00A30986" w:rsidRDefault="00A30986" w:rsidP="00A30986">
            <w:pPr>
              <w:rPr>
                <w:rFonts w:ascii="Arial" w:hAnsi="Arial" w:cs="Arial"/>
                <w:b/>
                <w:bCs/>
              </w:rPr>
            </w:pPr>
            <w:r w:rsidRPr="00A30986">
              <w:rPr>
                <w:rFonts w:ascii="Arial" w:hAnsi="Arial" w:cs="Arial"/>
                <w:b/>
                <w:bCs/>
              </w:rPr>
              <w:t xml:space="preserve">Digital evidence opportunities </w:t>
            </w:r>
          </w:p>
          <w:p w14:paraId="142B936B" w14:textId="77777777" w:rsidR="00A30986" w:rsidRPr="00A30986" w:rsidRDefault="00A30986" w:rsidP="00A30986">
            <w:pPr>
              <w:rPr>
                <w:rFonts w:ascii="Arial" w:hAnsi="Arial" w:cs="Arial"/>
                <w:b/>
                <w:bCs/>
              </w:rPr>
            </w:pPr>
            <w:r w:rsidRPr="00A30986">
              <w:rPr>
                <w:rFonts w:ascii="Arial" w:hAnsi="Arial" w:cs="Arial"/>
                <w:b/>
                <w:bCs/>
              </w:rPr>
              <w:t>Specialists in digital data recovery/ information requests</w:t>
            </w:r>
          </w:p>
        </w:tc>
        <w:tc>
          <w:tcPr>
            <w:tcW w:w="4157" w:type="dxa"/>
          </w:tcPr>
          <w:p w14:paraId="66C31BC7" w14:textId="77777777" w:rsidR="00A30986" w:rsidRPr="00A30986" w:rsidRDefault="00A30986" w:rsidP="00A30986">
            <w:pPr>
              <w:rPr>
                <w:rFonts w:ascii="Arial" w:hAnsi="Arial" w:cs="Arial"/>
                <w:b/>
                <w:bCs/>
              </w:rPr>
            </w:pPr>
            <w:r w:rsidRPr="00A30986">
              <w:rPr>
                <w:rFonts w:ascii="Arial" w:hAnsi="Arial" w:cs="Arial"/>
                <w:b/>
                <w:bCs/>
              </w:rPr>
              <w:t>Investigation of complex internet-related crime and the impact of such crimes</w:t>
            </w:r>
          </w:p>
          <w:p w14:paraId="660D8C10" w14:textId="77777777" w:rsidR="00A30986" w:rsidRPr="00A30986" w:rsidRDefault="00A30986" w:rsidP="00A30986">
            <w:pPr>
              <w:rPr>
                <w:rFonts w:ascii="Arial" w:hAnsi="Arial" w:cs="Arial"/>
                <w:b/>
                <w:bCs/>
              </w:rPr>
            </w:pPr>
          </w:p>
          <w:p w14:paraId="30C33BCC" w14:textId="77777777" w:rsidR="00A30986" w:rsidRPr="00A30986" w:rsidRDefault="00A30986" w:rsidP="00A30986">
            <w:pPr>
              <w:rPr>
                <w:rFonts w:ascii="Arial" w:hAnsi="Arial" w:cs="Arial"/>
                <w:b/>
                <w:bCs/>
              </w:rPr>
            </w:pPr>
            <w:r w:rsidRPr="00A30986">
              <w:rPr>
                <w:rFonts w:ascii="Arial" w:hAnsi="Arial" w:cs="Arial"/>
                <w:b/>
                <w:bCs/>
              </w:rPr>
              <w:t>procedures for obtaining and processing digital evidence in a policing context</w:t>
            </w:r>
          </w:p>
        </w:tc>
      </w:tr>
      <w:tr w:rsidR="00A30986" w:rsidRPr="00A30986" w14:paraId="6B41A2FC" w14:textId="77777777" w:rsidTr="00A30986">
        <w:tc>
          <w:tcPr>
            <w:tcW w:w="3356" w:type="dxa"/>
          </w:tcPr>
          <w:p w14:paraId="5B080117" w14:textId="77777777" w:rsidR="00A30986" w:rsidRPr="00A30986" w:rsidRDefault="00A30986" w:rsidP="00A30986">
            <w:pPr>
              <w:rPr>
                <w:rFonts w:ascii="Arial" w:hAnsi="Arial" w:cs="Arial"/>
                <w:b/>
                <w:bCs/>
              </w:rPr>
            </w:pPr>
            <w:r w:rsidRPr="00A30986">
              <w:rPr>
                <w:rFonts w:ascii="Arial" w:hAnsi="Arial" w:cs="Arial"/>
                <w:b/>
                <w:bCs/>
              </w:rPr>
              <w:t>Counter Terrorism</w:t>
            </w:r>
          </w:p>
        </w:tc>
        <w:tc>
          <w:tcPr>
            <w:tcW w:w="2830" w:type="dxa"/>
          </w:tcPr>
          <w:p w14:paraId="5D1EA4D9" w14:textId="77777777" w:rsidR="00A30986" w:rsidRPr="00A30986" w:rsidRDefault="00A30986" w:rsidP="00A30986">
            <w:pPr>
              <w:rPr>
                <w:rFonts w:ascii="Arial" w:hAnsi="Arial" w:cs="Arial"/>
                <w:b/>
                <w:bCs/>
              </w:rPr>
            </w:pPr>
            <w:r w:rsidRPr="00A30986">
              <w:rPr>
                <w:rFonts w:ascii="Arial" w:hAnsi="Arial" w:cs="Arial"/>
                <w:b/>
                <w:bCs/>
              </w:rPr>
              <w:t xml:space="preserve">National counter terrorism structure </w:t>
            </w:r>
          </w:p>
          <w:p w14:paraId="7BA6FC55" w14:textId="77777777" w:rsidR="00A30986" w:rsidRPr="00A30986" w:rsidRDefault="00A30986" w:rsidP="00A30986">
            <w:pPr>
              <w:rPr>
                <w:rFonts w:ascii="Arial" w:hAnsi="Arial" w:cs="Arial"/>
                <w:b/>
                <w:bCs/>
              </w:rPr>
            </w:pPr>
            <w:r w:rsidRPr="00A30986">
              <w:rPr>
                <w:rFonts w:ascii="Arial" w:hAnsi="Arial" w:cs="Arial"/>
                <w:b/>
                <w:bCs/>
              </w:rPr>
              <w:t>Insider threat</w:t>
            </w:r>
          </w:p>
        </w:tc>
        <w:tc>
          <w:tcPr>
            <w:tcW w:w="4157" w:type="dxa"/>
          </w:tcPr>
          <w:p w14:paraId="502B5179" w14:textId="77777777" w:rsidR="00A30986" w:rsidRPr="00A30986" w:rsidRDefault="00A30986" w:rsidP="00A30986">
            <w:pPr>
              <w:rPr>
                <w:rFonts w:ascii="Arial" w:hAnsi="Arial" w:cs="Arial"/>
                <w:b/>
                <w:bCs/>
              </w:rPr>
            </w:pPr>
            <w:r w:rsidRPr="00A30986">
              <w:rPr>
                <w:rFonts w:ascii="Arial" w:hAnsi="Arial" w:cs="Arial"/>
                <w:b/>
                <w:bCs/>
              </w:rPr>
              <w:t>The national counter terrorism structure</w:t>
            </w:r>
          </w:p>
          <w:p w14:paraId="28E16DE5" w14:textId="77777777" w:rsidR="00A30986" w:rsidRPr="00A30986" w:rsidRDefault="00A30986" w:rsidP="00A30986">
            <w:pPr>
              <w:rPr>
                <w:rFonts w:ascii="Arial" w:hAnsi="Arial" w:cs="Arial"/>
                <w:b/>
                <w:bCs/>
              </w:rPr>
            </w:pPr>
            <w:r w:rsidRPr="00A30986">
              <w:rPr>
                <w:rFonts w:ascii="Arial" w:hAnsi="Arial" w:cs="Arial"/>
                <w:b/>
                <w:bCs/>
              </w:rPr>
              <w:t>Insider threat in relation to counter terrorism</w:t>
            </w:r>
          </w:p>
        </w:tc>
      </w:tr>
      <w:tr w:rsidR="00A30986" w:rsidRPr="00A30986" w14:paraId="05C75EE1" w14:textId="77777777" w:rsidTr="00A30986">
        <w:tc>
          <w:tcPr>
            <w:tcW w:w="3356" w:type="dxa"/>
          </w:tcPr>
          <w:p w14:paraId="5016919C" w14:textId="77777777" w:rsidR="00A30986" w:rsidRPr="00A30986" w:rsidRDefault="00A30986" w:rsidP="00A30986">
            <w:pPr>
              <w:rPr>
                <w:rFonts w:ascii="Arial" w:hAnsi="Arial" w:cs="Arial"/>
                <w:b/>
                <w:bCs/>
              </w:rPr>
            </w:pPr>
            <w:r w:rsidRPr="00A30986">
              <w:rPr>
                <w:rFonts w:ascii="Arial" w:hAnsi="Arial" w:cs="Arial"/>
                <w:b/>
                <w:bCs/>
              </w:rPr>
              <w:t>Criminal Justice</w:t>
            </w:r>
          </w:p>
        </w:tc>
        <w:tc>
          <w:tcPr>
            <w:tcW w:w="2830" w:type="dxa"/>
          </w:tcPr>
          <w:p w14:paraId="0CDCF573" w14:textId="77777777" w:rsidR="00A30986" w:rsidRPr="00A30986" w:rsidRDefault="00A30986" w:rsidP="00A30986">
            <w:pPr>
              <w:rPr>
                <w:rFonts w:ascii="Arial" w:hAnsi="Arial" w:cs="Arial"/>
                <w:b/>
                <w:bCs/>
              </w:rPr>
            </w:pPr>
            <w:r w:rsidRPr="00A30986">
              <w:rPr>
                <w:rFonts w:ascii="Arial" w:hAnsi="Arial" w:cs="Arial"/>
                <w:b/>
                <w:bCs/>
              </w:rPr>
              <w:t xml:space="preserve">The individual and society: impact on the criminal justice system </w:t>
            </w:r>
          </w:p>
          <w:p w14:paraId="13C10636" w14:textId="77777777" w:rsidR="00A30986" w:rsidRPr="00A30986" w:rsidRDefault="00A30986" w:rsidP="00A30986">
            <w:pPr>
              <w:rPr>
                <w:rFonts w:ascii="Arial" w:hAnsi="Arial" w:cs="Arial"/>
                <w:b/>
                <w:bCs/>
              </w:rPr>
            </w:pPr>
            <w:r w:rsidRPr="00A30986">
              <w:rPr>
                <w:rFonts w:ascii="Arial" w:hAnsi="Arial" w:cs="Arial"/>
                <w:b/>
                <w:bCs/>
              </w:rPr>
              <w:t>Youth Offender Service Reducing re-offending</w:t>
            </w:r>
          </w:p>
        </w:tc>
        <w:tc>
          <w:tcPr>
            <w:tcW w:w="4157" w:type="dxa"/>
          </w:tcPr>
          <w:p w14:paraId="6F17F964" w14:textId="77777777" w:rsidR="00A30986" w:rsidRPr="00A30986" w:rsidRDefault="00A30986" w:rsidP="00A30986">
            <w:pPr>
              <w:rPr>
                <w:rFonts w:ascii="Arial" w:hAnsi="Arial" w:cs="Arial"/>
                <w:b/>
                <w:bCs/>
              </w:rPr>
            </w:pPr>
            <w:r w:rsidRPr="00A30986">
              <w:rPr>
                <w:rFonts w:ascii="Arial" w:hAnsi="Arial" w:cs="Arial"/>
                <w:b/>
                <w:bCs/>
              </w:rPr>
              <w:t>impact of options available to reduce re-offending</w:t>
            </w:r>
          </w:p>
        </w:tc>
      </w:tr>
      <w:tr w:rsidR="00A30986" w:rsidRPr="00A30986" w14:paraId="383ED99F" w14:textId="77777777" w:rsidTr="00A30986">
        <w:tc>
          <w:tcPr>
            <w:tcW w:w="10343" w:type="dxa"/>
            <w:gridSpan w:val="3"/>
          </w:tcPr>
          <w:p w14:paraId="4C8F806E" w14:textId="77777777" w:rsidR="00A30986" w:rsidRPr="00A30986" w:rsidRDefault="00A30986" w:rsidP="00A30986">
            <w:pPr>
              <w:rPr>
                <w:rFonts w:ascii="Arial" w:hAnsi="Arial" w:cs="Arial"/>
                <w:b/>
                <w:bCs/>
              </w:rPr>
            </w:pPr>
            <w:r w:rsidRPr="00A30986">
              <w:rPr>
                <w:rFonts w:ascii="Arial" w:hAnsi="Arial" w:cs="Arial"/>
                <w:b/>
                <w:bCs/>
              </w:rPr>
              <w:t>The five specific areas of professional practice</w:t>
            </w:r>
          </w:p>
        </w:tc>
      </w:tr>
      <w:tr w:rsidR="00A30986" w:rsidRPr="00A30986" w14:paraId="3B9B5C45" w14:textId="77777777" w:rsidTr="00A30986">
        <w:tc>
          <w:tcPr>
            <w:tcW w:w="3356" w:type="dxa"/>
          </w:tcPr>
          <w:p w14:paraId="5E2F848C" w14:textId="77777777" w:rsidR="00A30986" w:rsidRPr="00A30986" w:rsidRDefault="00A30986" w:rsidP="00A30986">
            <w:pPr>
              <w:rPr>
                <w:rFonts w:ascii="Arial" w:hAnsi="Arial" w:cs="Arial"/>
                <w:b/>
                <w:bCs/>
              </w:rPr>
            </w:pPr>
            <w:r w:rsidRPr="00A30986">
              <w:rPr>
                <w:rFonts w:ascii="Arial" w:hAnsi="Arial" w:cs="Arial"/>
                <w:b/>
                <w:bCs/>
              </w:rPr>
              <w:t>Response Policing</w:t>
            </w:r>
          </w:p>
        </w:tc>
        <w:tc>
          <w:tcPr>
            <w:tcW w:w="2830" w:type="dxa"/>
          </w:tcPr>
          <w:p w14:paraId="5FFCDC41" w14:textId="77777777" w:rsidR="00A30986" w:rsidRPr="00A30986" w:rsidRDefault="00A30986" w:rsidP="00A30986">
            <w:pPr>
              <w:rPr>
                <w:rFonts w:ascii="Arial" w:hAnsi="Arial" w:cs="Arial"/>
                <w:b/>
                <w:bCs/>
              </w:rPr>
            </w:pPr>
            <w:r w:rsidRPr="00A30986">
              <w:rPr>
                <w:rFonts w:ascii="Arial" w:hAnsi="Arial" w:cs="Arial"/>
                <w:b/>
                <w:bCs/>
              </w:rPr>
              <w:t>public perceptions of response policing</w:t>
            </w:r>
          </w:p>
          <w:p w14:paraId="029A8AF3" w14:textId="77777777" w:rsidR="00A30986" w:rsidRPr="00A30986" w:rsidRDefault="00A30986" w:rsidP="00A30986">
            <w:pPr>
              <w:rPr>
                <w:rFonts w:ascii="Arial" w:hAnsi="Arial" w:cs="Arial"/>
                <w:b/>
                <w:bCs/>
              </w:rPr>
            </w:pPr>
          </w:p>
          <w:p w14:paraId="7DD13DE0" w14:textId="77777777" w:rsidR="00A30986" w:rsidRPr="00A30986" w:rsidRDefault="00A30986" w:rsidP="00A30986">
            <w:pPr>
              <w:rPr>
                <w:rFonts w:ascii="Arial" w:hAnsi="Arial" w:cs="Arial"/>
                <w:b/>
                <w:bCs/>
              </w:rPr>
            </w:pPr>
            <w:r w:rsidRPr="00A30986">
              <w:rPr>
                <w:rFonts w:ascii="Arial" w:hAnsi="Arial" w:cs="Arial"/>
                <w:b/>
                <w:bCs/>
              </w:rPr>
              <w:t>response policing in the context of dealing with critical and major incidents (inc. JESIP)</w:t>
            </w:r>
          </w:p>
        </w:tc>
        <w:tc>
          <w:tcPr>
            <w:tcW w:w="4157" w:type="dxa"/>
          </w:tcPr>
          <w:p w14:paraId="5F3FC405" w14:textId="77777777" w:rsidR="00A30986" w:rsidRPr="00A30986" w:rsidRDefault="00A30986" w:rsidP="00A30986">
            <w:pPr>
              <w:rPr>
                <w:rFonts w:ascii="Arial" w:hAnsi="Arial" w:cs="Arial"/>
                <w:b/>
                <w:bCs/>
              </w:rPr>
            </w:pPr>
            <w:r w:rsidRPr="00A30986">
              <w:rPr>
                <w:rFonts w:ascii="Arial" w:hAnsi="Arial" w:cs="Arial"/>
                <w:b/>
                <w:bCs/>
              </w:rPr>
              <w:t xml:space="preserve">Challenges to response policing; strategies for effective policing in challenging environments </w:t>
            </w:r>
          </w:p>
          <w:p w14:paraId="2C4FD826" w14:textId="77777777" w:rsidR="00A30986" w:rsidRPr="00A30986" w:rsidRDefault="00A30986" w:rsidP="00A30986">
            <w:pPr>
              <w:numPr>
                <w:ilvl w:val="0"/>
                <w:numId w:val="34"/>
              </w:numPr>
              <w:rPr>
                <w:rFonts w:ascii="Arial" w:hAnsi="Arial" w:cs="Arial"/>
                <w:b/>
                <w:bCs/>
              </w:rPr>
            </w:pPr>
            <w:r w:rsidRPr="00A30986">
              <w:rPr>
                <w:rFonts w:ascii="Arial" w:hAnsi="Arial" w:cs="Arial"/>
                <w:b/>
                <w:bCs/>
              </w:rPr>
              <w:t>street gangs; knife crime; firearms incidents</w:t>
            </w:r>
          </w:p>
          <w:p w14:paraId="0E23E59A" w14:textId="77777777" w:rsidR="00A30986" w:rsidRPr="00A30986" w:rsidRDefault="00A30986" w:rsidP="00A30986">
            <w:pPr>
              <w:numPr>
                <w:ilvl w:val="0"/>
                <w:numId w:val="34"/>
              </w:numPr>
              <w:rPr>
                <w:rFonts w:ascii="Arial" w:hAnsi="Arial" w:cs="Arial"/>
                <w:b/>
                <w:bCs/>
              </w:rPr>
            </w:pPr>
            <w:r w:rsidRPr="00A30986">
              <w:rPr>
                <w:rFonts w:ascii="Arial" w:hAnsi="Arial" w:cs="Arial"/>
                <w:b/>
                <w:bCs/>
              </w:rPr>
              <w:t>social and political change</w:t>
            </w:r>
          </w:p>
          <w:p w14:paraId="122BF67A" w14:textId="77777777" w:rsidR="00A30986" w:rsidRPr="00A30986" w:rsidRDefault="00A30986" w:rsidP="00A30986">
            <w:pPr>
              <w:numPr>
                <w:ilvl w:val="0"/>
                <w:numId w:val="34"/>
              </w:numPr>
              <w:rPr>
                <w:rFonts w:ascii="Arial" w:hAnsi="Arial" w:cs="Arial"/>
                <w:b/>
                <w:bCs/>
              </w:rPr>
            </w:pPr>
            <w:r w:rsidRPr="00A30986">
              <w:rPr>
                <w:rFonts w:ascii="Arial" w:hAnsi="Arial" w:cs="Arial"/>
                <w:b/>
                <w:bCs/>
              </w:rPr>
              <w:t>personal wellbeing and resilience i</w:t>
            </w:r>
          </w:p>
        </w:tc>
      </w:tr>
      <w:tr w:rsidR="00A30986" w:rsidRPr="00A30986" w14:paraId="78563CB5" w14:textId="77777777" w:rsidTr="00A30986">
        <w:tc>
          <w:tcPr>
            <w:tcW w:w="3356" w:type="dxa"/>
          </w:tcPr>
          <w:p w14:paraId="522F9483" w14:textId="77777777" w:rsidR="00A30986" w:rsidRPr="00A30986" w:rsidRDefault="00A30986" w:rsidP="00A30986">
            <w:pPr>
              <w:rPr>
                <w:rFonts w:ascii="Arial" w:hAnsi="Arial" w:cs="Arial"/>
                <w:b/>
                <w:bCs/>
              </w:rPr>
            </w:pPr>
            <w:r w:rsidRPr="00A30986">
              <w:rPr>
                <w:rFonts w:ascii="Arial" w:hAnsi="Arial" w:cs="Arial"/>
                <w:b/>
                <w:bCs/>
              </w:rPr>
              <w:t>Policing Communities</w:t>
            </w:r>
          </w:p>
        </w:tc>
        <w:tc>
          <w:tcPr>
            <w:tcW w:w="2830" w:type="dxa"/>
          </w:tcPr>
          <w:p w14:paraId="06615071" w14:textId="77777777" w:rsidR="00A30986" w:rsidRPr="00A30986" w:rsidRDefault="00A30986" w:rsidP="00A30986">
            <w:pPr>
              <w:rPr>
                <w:rFonts w:ascii="Arial" w:hAnsi="Arial" w:cs="Arial"/>
                <w:b/>
                <w:bCs/>
              </w:rPr>
            </w:pPr>
            <w:r w:rsidRPr="00A30986">
              <w:rPr>
                <w:rFonts w:ascii="Arial" w:hAnsi="Arial" w:cs="Arial"/>
                <w:b/>
                <w:bCs/>
              </w:rPr>
              <w:t>strategies and initiatives to deliver effective community policing:</w:t>
            </w:r>
          </w:p>
          <w:p w14:paraId="5E57B346" w14:textId="77777777" w:rsidR="00A30986" w:rsidRPr="00A30986" w:rsidRDefault="00A30986" w:rsidP="00A30986">
            <w:pPr>
              <w:rPr>
                <w:rFonts w:ascii="Arial" w:hAnsi="Arial" w:cs="Arial"/>
                <w:b/>
                <w:bCs/>
              </w:rPr>
            </w:pPr>
            <w:r w:rsidRPr="00A30986">
              <w:rPr>
                <w:rFonts w:ascii="Arial" w:hAnsi="Arial" w:cs="Arial"/>
                <w:b/>
                <w:bCs/>
              </w:rPr>
              <w:t>Methodologies</w:t>
            </w:r>
          </w:p>
          <w:p w14:paraId="6585756B" w14:textId="77777777" w:rsidR="00A30986" w:rsidRPr="00A30986" w:rsidRDefault="00A30986" w:rsidP="00A30986">
            <w:pPr>
              <w:rPr>
                <w:rFonts w:ascii="Arial" w:hAnsi="Arial" w:cs="Arial"/>
                <w:b/>
                <w:bCs/>
              </w:rPr>
            </w:pPr>
            <w:r w:rsidRPr="00A30986">
              <w:rPr>
                <w:rFonts w:ascii="Arial" w:hAnsi="Arial" w:cs="Arial"/>
                <w:b/>
                <w:bCs/>
              </w:rPr>
              <w:t>Tension indicators</w:t>
            </w:r>
          </w:p>
          <w:p w14:paraId="4BF686C7" w14:textId="77777777" w:rsidR="00A30986" w:rsidRPr="00A30986" w:rsidRDefault="00A30986" w:rsidP="00A30986">
            <w:pPr>
              <w:rPr>
                <w:rFonts w:ascii="Arial" w:hAnsi="Arial" w:cs="Arial"/>
                <w:b/>
                <w:bCs/>
              </w:rPr>
            </w:pPr>
            <w:r w:rsidRPr="00A30986">
              <w:rPr>
                <w:rFonts w:ascii="Arial" w:hAnsi="Arial" w:cs="Arial"/>
                <w:b/>
                <w:bCs/>
              </w:rPr>
              <w:t>Engagement strategies</w:t>
            </w:r>
          </w:p>
        </w:tc>
        <w:tc>
          <w:tcPr>
            <w:tcW w:w="4157" w:type="dxa"/>
          </w:tcPr>
          <w:p w14:paraId="4B9D5244" w14:textId="77777777" w:rsidR="00A30986" w:rsidRPr="00A30986" w:rsidRDefault="00A30986" w:rsidP="00A30986">
            <w:pPr>
              <w:rPr>
                <w:rFonts w:ascii="Arial" w:hAnsi="Arial" w:cs="Arial"/>
                <w:b/>
                <w:bCs/>
              </w:rPr>
            </w:pPr>
            <w:r w:rsidRPr="00A30986">
              <w:rPr>
                <w:rFonts w:ascii="Arial" w:hAnsi="Arial" w:cs="Arial"/>
                <w:b/>
                <w:bCs/>
              </w:rPr>
              <w:t xml:space="preserve">Interventions employed to promote community engagement </w:t>
            </w:r>
          </w:p>
          <w:p w14:paraId="6D69C99A" w14:textId="77777777" w:rsidR="00A30986" w:rsidRPr="00A30986" w:rsidRDefault="00A30986" w:rsidP="00A30986">
            <w:pPr>
              <w:numPr>
                <w:ilvl w:val="0"/>
                <w:numId w:val="35"/>
              </w:numPr>
              <w:rPr>
                <w:rFonts w:ascii="Arial" w:hAnsi="Arial" w:cs="Arial"/>
                <w:b/>
                <w:bCs/>
              </w:rPr>
            </w:pPr>
            <w:r w:rsidRPr="00A30986">
              <w:rPr>
                <w:rFonts w:ascii="Arial" w:hAnsi="Arial" w:cs="Arial"/>
                <w:b/>
                <w:bCs/>
              </w:rPr>
              <w:t>intervention options</w:t>
            </w:r>
          </w:p>
          <w:p w14:paraId="0E67FD0E" w14:textId="77777777" w:rsidR="00A30986" w:rsidRPr="00A30986" w:rsidRDefault="00A30986" w:rsidP="00A30986">
            <w:pPr>
              <w:numPr>
                <w:ilvl w:val="0"/>
                <w:numId w:val="35"/>
              </w:numPr>
              <w:rPr>
                <w:rFonts w:ascii="Arial" w:hAnsi="Arial" w:cs="Arial"/>
                <w:b/>
                <w:bCs/>
              </w:rPr>
            </w:pPr>
            <w:r w:rsidRPr="00A30986">
              <w:rPr>
                <w:rFonts w:ascii="Arial" w:hAnsi="Arial" w:cs="Arial"/>
                <w:b/>
                <w:bCs/>
              </w:rPr>
              <w:t>engagement strategies</w:t>
            </w:r>
          </w:p>
          <w:p w14:paraId="4663A8F9" w14:textId="77777777" w:rsidR="00A30986" w:rsidRPr="00A30986" w:rsidRDefault="00A30986" w:rsidP="00A30986">
            <w:pPr>
              <w:numPr>
                <w:ilvl w:val="0"/>
                <w:numId w:val="35"/>
              </w:numPr>
              <w:rPr>
                <w:rFonts w:ascii="Arial" w:hAnsi="Arial" w:cs="Arial"/>
                <w:b/>
                <w:bCs/>
              </w:rPr>
            </w:pPr>
            <w:r w:rsidRPr="00A30986">
              <w:rPr>
                <w:rFonts w:ascii="Arial" w:hAnsi="Arial" w:cs="Arial"/>
                <w:b/>
                <w:bCs/>
              </w:rPr>
              <w:t>future challenges</w:t>
            </w:r>
          </w:p>
        </w:tc>
      </w:tr>
      <w:tr w:rsidR="00A30986" w:rsidRPr="00A30986" w14:paraId="3CA20C47" w14:textId="77777777" w:rsidTr="00A30986">
        <w:tc>
          <w:tcPr>
            <w:tcW w:w="3356" w:type="dxa"/>
          </w:tcPr>
          <w:p w14:paraId="1F63ED4F" w14:textId="77777777" w:rsidR="00A30986" w:rsidRPr="00A30986" w:rsidRDefault="00A30986" w:rsidP="00A30986">
            <w:pPr>
              <w:rPr>
                <w:rFonts w:ascii="Arial" w:hAnsi="Arial" w:cs="Arial"/>
                <w:b/>
                <w:bCs/>
              </w:rPr>
            </w:pPr>
            <w:r w:rsidRPr="00A30986">
              <w:rPr>
                <w:rFonts w:ascii="Arial" w:hAnsi="Arial" w:cs="Arial"/>
                <w:b/>
                <w:bCs/>
              </w:rPr>
              <w:t>Policing the Roads</w:t>
            </w:r>
          </w:p>
        </w:tc>
        <w:tc>
          <w:tcPr>
            <w:tcW w:w="2830" w:type="dxa"/>
          </w:tcPr>
          <w:p w14:paraId="5793A56C" w14:textId="77777777" w:rsidR="00A30986" w:rsidRPr="00A30986" w:rsidRDefault="00A30986" w:rsidP="00A30986">
            <w:pPr>
              <w:rPr>
                <w:rFonts w:ascii="Arial" w:hAnsi="Arial" w:cs="Arial"/>
                <w:b/>
                <w:bCs/>
              </w:rPr>
            </w:pPr>
            <w:r w:rsidRPr="00A30986">
              <w:rPr>
                <w:rFonts w:ascii="Arial" w:hAnsi="Arial" w:cs="Arial"/>
                <w:b/>
                <w:bCs/>
              </w:rPr>
              <w:t>legislation and regulations relating to vehicles/drivers</w:t>
            </w:r>
          </w:p>
          <w:p w14:paraId="563E0324" w14:textId="77777777" w:rsidR="00A30986" w:rsidRPr="00A30986" w:rsidRDefault="00A30986" w:rsidP="00A30986">
            <w:pPr>
              <w:rPr>
                <w:rFonts w:ascii="Arial" w:hAnsi="Arial" w:cs="Arial"/>
                <w:b/>
                <w:bCs/>
              </w:rPr>
            </w:pPr>
          </w:p>
          <w:p w14:paraId="240B4CEE" w14:textId="77777777" w:rsidR="00A30986" w:rsidRPr="00A30986" w:rsidRDefault="00A30986" w:rsidP="00A30986">
            <w:pPr>
              <w:rPr>
                <w:rFonts w:ascii="Arial" w:hAnsi="Arial" w:cs="Arial"/>
                <w:b/>
                <w:bCs/>
              </w:rPr>
            </w:pPr>
            <w:r w:rsidRPr="00A30986">
              <w:rPr>
                <w:rFonts w:ascii="Arial" w:hAnsi="Arial" w:cs="Arial"/>
                <w:b/>
                <w:bCs/>
              </w:rPr>
              <w:t>how criminal activity facilitated by the road network can be disrupted</w:t>
            </w:r>
          </w:p>
        </w:tc>
        <w:tc>
          <w:tcPr>
            <w:tcW w:w="4157" w:type="dxa"/>
          </w:tcPr>
          <w:p w14:paraId="6092F98F" w14:textId="77777777" w:rsidR="00A30986" w:rsidRPr="00A30986" w:rsidRDefault="00A30986" w:rsidP="00A30986">
            <w:pPr>
              <w:rPr>
                <w:rFonts w:ascii="Arial" w:hAnsi="Arial" w:cs="Arial"/>
                <w:b/>
                <w:bCs/>
              </w:rPr>
            </w:pPr>
            <w:r w:rsidRPr="00A30986">
              <w:rPr>
                <w:rFonts w:ascii="Arial" w:hAnsi="Arial" w:cs="Arial"/>
                <w:b/>
                <w:bCs/>
              </w:rPr>
              <w:t xml:space="preserve">Evidence base for dealing with serious road policing incidents </w:t>
            </w:r>
          </w:p>
          <w:p w14:paraId="017CDE83" w14:textId="77777777" w:rsidR="00A30986" w:rsidRPr="00A30986" w:rsidRDefault="00A30986" w:rsidP="00A30986">
            <w:pPr>
              <w:numPr>
                <w:ilvl w:val="0"/>
                <w:numId w:val="36"/>
              </w:numPr>
              <w:rPr>
                <w:rFonts w:ascii="Arial" w:hAnsi="Arial" w:cs="Arial"/>
                <w:b/>
                <w:bCs/>
              </w:rPr>
            </w:pPr>
            <w:r w:rsidRPr="00A30986">
              <w:rPr>
                <w:rFonts w:ascii="Arial" w:hAnsi="Arial" w:cs="Arial"/>
                <w:b/>
                <w:bCs/>
              </w:rPr>
              <w:t>causes of serious roads policing incidents</w:t>
            </w:r>
          </w:p>
          <w:p w14:paraId="2E70E8DC" w14:textId="77777777" w:rsidR="00A30986" w:rsidRPr="00A30986" w:rsidRDefault="00A30986" w:rsidP="00A30986">
            <w:pPr>
              <w:numPr>
                <w:ilvl w:val="0"/>
                <w:numId w:val="36"/>
              </w:numPr>
              <w:rPr>
                <w:rFonts w:ascii="Arial" w:hAnsi="Arial" w:cs="Arial"/>
                <w:b/>
                <w:bCs/>
              </w:rPr>
            </w:pPr>
            <w:r w:rsidRPr="00A30986">
              <w:rPr>
                <w:rFonts w:ascii="Arial" w:hAnsi="Arial" w:cs="Arial"/>
                <w:b/>
                <w:bCs/>
              </w:rPr>
              <w:t>collision reduction strategies</w:t>
            </w:r>
          </w:p>
        </w:tc>
      </w:tr>
      <w:tr w:rsidR="00A30986" w:rsidRPr="00A30986" w14:paraId="70C39987" w14:textId="77777777" w:rsidTr="00A30986">
        <w:tc>
          <w:tcPr>
            <w:tcW w:w="3356" w:type="dxa"/>
          </w:tcPr>
          <w:p w14:paraId="2FBDC24B" w14:textId="77777777" w:rsidR="00A30986" w:rsidRPr="00A30986" w:rsidRDefault="00A30986" w:rsidP="00A30986">
            <w:pPr>
              <w:rPr>
                <w:rFonts w:ascii="Arial" w:hAnsi="Arial" w:cs="Arial"/>
                <w:b/>
                <w:bCs/>
              </w:rPr>
            </w:pPr>
            <w:r w:rsidRPr="00A30986">
              <w:rPr>
                <w:rFonts w:ascii="Arial" w:hAnsi="Arial" w:cs="Arial"/>
                <w:b/>
                <w:bCs/>
              </w:rPr>
              <w:t>Information and Intelligence</w:t>
            </w:r>
          </w:p>
        </w:tc>
        <w:tc>
          <w:tcPr>
            <w:tcW w:w="2830" w:type="dxa"/>
          </w:tcPr>
          <w:p w14:paraId="1DD385C6" w14:textId="77777777" w:rsidR="00A30986" w:rsidRPr="00A30986" w:rsidRDefault="00A30986" w:rsidP="00A30986">
            <w:pPr>
              <w:rPr>
                <w:rFonts w:ascii="Arial" w:hAnsi="Arial" w:cs="Arial"/>
                <w:b/>
                <w:bCs/>
              </w:rPr>
            </w:pPr>
            <w:r w:rsidRPr="00A30986">
              <w:rPr>
                <w:rFonts w:ascii="Arial" w:hAnsi="Arial" w:cs="Arial"/>
                <w:b/>
                <w:bCs/>
              </w:rPr>
              <w:t>intelligence gathering, and the tasking and co-ordination process:</w:t>
            </w:r>
          </w:p>
          <w:p w14:paraId="56BFBE31" w14:textId="77777777" w:rsidR="00A30986" w:rsidRPr="00A30986" w:rsidRDefault="00A30986" w:rsidP="00A30986">
            <w:pPr>
              <w:rPr>
                <w:rFonts w:ascii="Arial" w:hAnsi="Arial" w:cs="Arial"/>
                <w:b/>
                <w:bCs/>
              </w:rPr>
            </w:pPr>
            <w:r w:rsidRPr="00A30986">
              <w:rPr>
                <w:rFonts w:ascii="Arial" w:hAnsi="Arial" w:cs="Arial"/>
                <w:b/>
                <w:bCs/>
              </w:rPr>
              <w:t>relevant legislation; sources of information; concepts of risk re. info. &amp; intel.; analysis and evaluation; tasking and co-ordination</w:t>
            </w:r>
          </w:p>
        </w:tc>
        <w:tc>
          <w:tcPr>
            <w:tcW w:w="4157" w:type="dxa"/>
          </w:tcPr>
          <w:p w14:paraId="14F03FA9" w14:textId="77777777" w:rsidR="00A30986" w:rsidRPr="00A30986" w:rsidRDefault="00A30986" w:rsidP="00A30986">
            <w:pPr>
              <w:rPr>
                <w:rFonts w:ascii="Arial" w:hAnsi="Arial" w:cs="Arial"/>
                <w:b/>
                <w:bCs/>
              </w:rPr>
            </w:pPr>
            <w:r w:rsidRPr="00A30986">
              <w:rPr>
                <w:rFonts w:ascii="Arial" w:hAnsi="Arial" w:cs="Arial"/>
                <w:b/>
                <w:bCs/>
              </w:rPr>
              <w:t xml:space="preserve">The role and importance of cross-border co-operation. </w:t>
            </w:r>
          </w:p>
          <w:p w14:paraId="5FC6F269" w14:textId="77777777" w:rsidR="00A30986" w:rsidRPr="00A30986" w:rsidRDefault="00A30986" w:rsidP="00A30986">
            <w:pPr>
              <w:rPr>
                <w:rFonts w:ascii="Arial" w:hAnsi="Arial" w:cs="Arial"/>
                <w:b/>
                <w:bCs/>
              </w:rPr>
            </w:pPr>
            <w:r w:rsidRPr="00A30986">
              <w:rPr>
                <w:rFonts w:ascii="Arial" w:hAnsi="Arial" w:cs="Arial"/>
                <w:b/>
                <w:bCs/>
              </w:rPr>
              <w:t xml:space="preserve">NIM </w:t>
            </w:r>
          </w:p>
          <w:p w14:paraId="6E4E92F0" w14:textId="77777777" w:rsidR="00A30986" w:rsidRPr="00A30986" w:rsidRDefault="00A30986" w:rsidP="00A30986">
            <w:pPr>
              <w:rPr>
                <w:rFonts w:ascii="Arial" w:hAnsi="Arial" w:cs="Arial"/>
                <w:b/>
                <w:bCs/>
              </w:rPr>
            </w:pPr>
            <w:r w:rsidRPr="00A30986">
              <w:rPr>
                <w:rFonts w:ascii="Arial" w:hAnsi="Arial" w:cs="Arial"/>
                <w:b/>
                <w:bCs/>
              </w:rPr>
              <w:t>Info. &amp; intel. in policing ops.</w:t>
            </w:r>
          </w:p>
          <w:p w14:paraId="5767F780" w14:textId="77777777" w:rsidR="00A30986" w:rsidRPr="00A30986" w:rsidRDefault="00A30986" w:rsidP="00A30986">
            <w:pPr>
              <w:numPr>
                <w:ilvl w:val="0"/>
                <w:numId w:val="37"/>
              </w:numPr>
              <w:rPr>
                <w:rFonts w:ascii="Arial" w:hAnsi="Arial" w:cs="Arial"/>
                <w:b/>
                <w:bCs/>
              </w:rPr>
            </w:pPr>
            <w:r w:rsidRPr="00A30986">
              <w:rPr>
                <w:rFonts w:ascii="Arial" w:hAnsi="Arial" w:cs="Arial"/>
                <w:b/>
                <w:bCs/>
              </w:rPr>
              <w:t xml:space="preserve">local force structures </w:t>
            </w:r>
          </w:p>
          <w:p w14:paraId="4A8EBC25" w14:textId="77777777" w:rsidR="00A30986" w:rsidRPr="00A30986" w:rsidRDefault="00A30986" w:rsidP="00A30986">
            <w:pPr>
              <w:numPr>
                <w:ilvl w:val="0"/>
                <w:numId w:val="37"/>
              </w:numPr>
              <w:rPr>
                <w:rFonts w:ascii="Arial" w:hAnsi="Arial" w:cs="Arial"/>
                <w:b/>
                <w:bCs/>
              </w:rPr>
            </w:pPr>
            <w:r w:rsidRPr="00A30986">
              <w:rPr>
                <w:rFonts w:ascii="Arial" w:hAnsi="Arial" w:cs="Arial"/>
                <w:b/>
                <w:bCs/>
              </w:rPr>
              <w:t xml:space="preserve">cross-border co-operation </w:t>
            </w:r>
          </w:p>
          <w:p w14:paraId="60D4BEB1" w14:textId="77777777" w:rsidR="00A30986" w:rsidRPr="00A30986" w:rsidRDefault="00A30986" w:rsidP="00A30986">
            <w:pPr>
              <w:numPr>
                <w:ilvl w:val="0"/>
                <w:numId w:val="37"/>
              </w:numPr>
              <w:rPr>
                <w:rFonts w:ascii="Arial" w:hAnsi="Arial" w:cs="Arial"/>
                <w:b/>
                <w:bCs/>
              </w:rPr>
            </w:pPr>
            <w:r w:rsidRPr="00A30986">
              <w:rPr>
                <w:rFonts w:ascii="Arial" w:hAnsi="Arial" w:cs="Arial"/>
                <w:b/>
                <w:bCs/>
              </w:rPr>
              <w:t xml:space="preserve">NIM: a business process </w:t>
            </w:r>
          </w:p>
          <w:p w14:paraId="5CA471AD" w14:textId="77777777" w:rsidR="00A30986" w:rsidRPr="00A30986" w:rsidRDefault="00A30986" w:rsidP="00A30986">
            <w:pPr>
              <w:numPr>
                <w:ilvl w:val="0"/>
                <w:numId w:val="37"/>
              </w:numPr>
              <w:rPr>
                <w:rFonts w:ascii="Arial" w:hAnsi="Arial" w:cs="Arial"/>
                <w:b/>
                <w:bCs/>
              </w:rPr>
            </w:pPr>
            <w:r w:rsidRPr="00A30986">
              <w:rPr>
                <w:rFonts w:ascii="Arial" w:hAnsi="Arial" w:cs="Arial"/>
                <w:b/>
                <w:bCs/>
              </w:rPr>
              <w:t xml:space="preserve">tactical options </w:t>
            </w:r>
          </w:p>
          <w:p w14:paraId="2BA9F0D6" w14:textId="77777777" w:rsidR="00A30986" w:rsidRPr="00A30986" w:rsidRDefault="00A30986" w:rsidP="00A30986">
            <w:pPr>
              <w:numPr>
                <w:ilvl w:val="0"/>
                <w:numId w:val="37"/>
              </w:numPr>
              <w:rPr>
                <w:rFonts w:ascii="Arial" w:hAnsi="Arial" w:cs="Arial"/>
                <w:b/>
                <w:bCs/>
              </w:rPr>
            </w:pPr>
            <w:r w:rsidRPr="00A30986">
              <w:rPr>
                <w:rFonts w:ascii="Arial" w:hAnsi="Arial" w:cs="Arial"/>
                <w:b/>
                <w:bCs/>
              </w:rPr>
              <w:t>evaluation</w:t>
            </w:r>
          </w:p>
          <w:p w14:paraId="3189064E" w14:textId="77777777" w:rsidR="00A30986" w:rsidRPr="00A30986" w:rsidRDefault="00A30986" w:rsidP="00A30986">
            <w:pPr>
              <w:numPr>
                <w:ilvl w:val="0"/>
                <w:numId w:val="37"/>
              </w:numPr>
              <w:rPr>
                <w:rFonts w:ascii="Arial" w:hAnsi="Arial" w:cs="Arial"/>
                <w:b/>
                <w:bCs/>
              </w:rPr>
            </w:pPr>
            <w:r w:rsidRPr="00A30986">
              <w:rPr>
                <w:rFonts w:ascii="Arial" w:hAnsi="Arial" w:cs="Arial"/>
                <w:b/>
                <w:bCs/>
              </w:rPr>
              <w:t xml:space="preserve">lessons learned </w:t>
            </w:r>
          </w:p>
        </w:tc>
      </w:tr>
      <w:tr w:rsidR="00A30986" w:rsidRPr="00A30986" w14:paraId="118BA6D6" w14:textId="77777777" w:rsidTr="00A30986">
        <w:tc>
          <w:tcPr>
            <w:tcW w:w="3356" w:type="dxa"/>
          </w:tcPr>
          <w:p w14:paraId="1AE5BCEB" w14:textId="77777777" w:rsidR="00A30986" w:rsidRPr="00A30986" w:rsidRDefault="00A30986" w:rsidP="00A30986">
            <w:pPr>
              <w:rPr>
                <w:rFonts w:ascii="Arial" w:hAnsi="Arial" w:cs="Arial"/>
                <w:b/>
                <w:bCs/>
              </w:rPr>
            </w:pPr>
            <w:r w:rsidRPr="00A30986">
              <w:rPr>
                <w:rFonts w:ascii="Arial" w:hAnsi="Arial" w:cs="Arial"/>
                <w:b/>
                <w:bCs/>
              </w:rPr>
              <w:t>Conducting Investigations</w:t>
            </w:r>
          </w:p>
        </w:tc>
        <w:tc>
          <w:tcPr>
            <w:tcW w:w="2830" w:type="dxa"/>
          </w:tcPr>
          <w:p w14:paraId="7A8D33FF" w14:textId="77777777" w:rsidR="00A30986" w:rsidRPr="00A30986" w:rsidRDefault="00A30986" w:rsidP="00A30986">
            <w:pPr>
              <w:rPr>
                <w:rFonts w:ascii="Arial" w:hAnsi="Arial" w:cs="Arial"/>
                <w:b/>
                <w:bCs/>
              </w:rPr>
            </w:pPr>
            <w:r w:rsidRPr="00A30986">
              <w:rPr>
                <w:rFonts w:ascii="Arial" w:hAnsi="Arial" w:cs="Arial"/>
                <w:b/>
                <w:bCs/>
              </w:rPr>
              <w:t>‘volume and priority’ crime and ‘serious and complex’ investigations</w:t>
            </w:r>
          </w:p>
          <w:p w14:paraId="1610B96C" w14:textId="77777777" w:rsidR="00A30986" w:rsidRPr="00A30986" w:rsidRDefault="00A30986" w:rsidP="00A30986">
            <w:pPr>
              <w:rPr>
                <w:rFonts w:ascii="Arial" w:hAnsi="Arial" w:cs="Arial"/>
                <w:b/>
                <w:bCs/>
              </w:rPr>
            </w:pPr>
          </w:p>
          <w:p w14:paraId="1AA61A69" w14:textId="77777777" w:rsidR="00A30986" w:rsidRPr="00A30986" w:rsidRDefault="00A30986" w:rsidP="00A30986">
            <w:pPr>
              <w:rPr>
                <w:rFonts w:ascii="Arial" w:hAnsi="Arial" w:cs="Arial"/>
                <w:b/>
                <w:bCs/>
              </w:rPr>
            </w:pPr>
            <w:r w:rsidRPr="00A30986">
              <w:rPr>
                <w:rFonts w:ascii="Arial" w:hAnsi="Arial" w:cs="Arial"/>
                <w:b/>
                <w:bCs/>
              </w:rPr>
              <w:t xml:space="preserve">strategies to deal with the impact of personal </w:t>
            </w:r>
            <w:r w:rsidRPr="00A30986">
              <w:rPr>
                <w:rFonts w:ascii="Arial" w:hAnsi="Arial" w:cs="Arial"/>
                <w:b/>
                <w:bCs/>
              </w:rPr>
              <w:lastRenderedPageBreak/>
              <w:t>attitudes and values upon the investigation process</w:t>
            </w:r>
          </w:p>
          <w:p w14:paraId="714FEE21" w14:textId="77777777" w:rsidR="00A30986" w:rsidRPr="00A30986" w:rsidRDefault="00A30986" w:rsidP="00A30986">
            <w:pPr>
              <w:rPr>
                <w:rFonts w:ascii="Arial" w:hAnsi="Arial" w:cs="Arial"/>
                <w:b/>
                <w:bCs/>
              </w:rPr>
            </w:pPr>
          </w:p>
          <w:p w14:paraId="226F6CD7" w14:textId="77777777" w:rsidR="00A30986" w:rsidRPr="00A30986" w:rsidRDefault="00A30986" w:rsidP="00A30986">
            <w:pPr>
              <w:rPr>
                <w:rFonts w:ascii="Arial" w:hAnsi="Arial" w:cs="Arial"/>
                <w:b/>
                <w:bCs/>
              </w:rPr>
            </w:pPr>
            <w:r w:rsidRPr="00A30986">
              <w:rPr>
                <w:rFonts w:ascii="Arial" w:hAnsi="Arial" w:cs="Arial"/>
                <w:b/>
                <w:bCs/>
              </w:rPr>
              <w:t>specialists re. complex investigations;</w:t>
            </w:r>
          </w:p>
          <w:p w14:paraId="27AF2988" w14:textId="77777777" w:rsidR="00A30986" w:rsidRPr="00A30986" w:rsidRDefault="00A30986" w:rsidP="00A30986">
            <w:pPr>
              <w:rPr>
                <w:rFonts w:ascii="Arial" w:hAnsi="Arial" w:cs="Arial"/>
                <w:b/>
                <w:bCs/>
              </w:rPr>
            </w:pPr>
            <w:r w:rsidRPr="00A30986">
              <w:rPr>
                <w:rFonts w:ascii="Arial" w:hAnsi="Arial" w:cs="Arial"/>
                <w:b/>
                <w:bCs/>
              </w:rPr>
              <w:t xml:space="preserve">cognitive/enhanced interviewing; </w:t>
            </w:r>
          </w:p>
          <w:p w14:paraId="05D90D71" w14:textId="77777777" w:rsidR="00A30986" w:rsidRPr="00A30986" w:rsidRDefault="00A30986" w:rsidP="00A30986">
            <w:pPr>
              <w:rPr>
                <w:rFonts w:ascii="Arial" w:hAnsi="Arial" w:cs="Arial"/>
                <w:b/>
                <w:bCs/>
              </w:rPr>
            </w:pPr>
            <w:r w:rsidRPr="00A30986">
              <w:rPr>
                <w:rFonts w:ascii="Arial" w:hAnsi="Arial" w:cs="Arial"/>
                <w:b/>
                <w:bCs/>
              </w:rPr>
              <w:t>de-briefing.</w:t>
            </w:r>
          </w:p>
        </w:tc>
        <w:tc>
          <w:tcPr>
            <w:tcW w:w="4157" w:type="dxa"/>
          </w:tcPr>
          <w:p w14:paraId="72E56304" w14:textId="77777777" w:rsidR="00A30986" w:rsidRPr="00A30986" w:rsidRDefault="00A30986" w:rsidP="00A30986">
            <w:pPr>
              <w:rPr>
                <w:rFonts w:ascii="Arial" w:hAnsi="Arial" w:cs="Arial"/>
                <w:b/>
                <w:bCs/>
              </w:rPr>
            </w:pPr>
            <w:r w:rsidRPr="00A30986">
              <w:rPr>
                <w:rFonts w:ascii="Arial" w:hAnsi="Arial" w:cs="Arial"/>
                <w:b/>
                <w:bCs/>
              </w:rPr>
              <w:lastRenderedPageBreak/>
              <w:t xml:space="preserve">Processes employed in complex investigations. </w:t>
            </w:r>
          </w:p>
          <w:p w14:paraId="65148EC8" w14:textId="77777777" w:rsidR="00A30986" w:rsidRPr="00A30986" w:rsidRDefault="00A30986" w:rsidP="00A30986">
            <w:pPr>
              <w:numPr>
                <w:ilvl w:val="0"/>
                <w:numId w:val="38"/>
              </w:numPr>
              <w:rPr>
                <w:rFonts w:ascii="Arial" w:hAnsi="Arial" w:cs="Arial"/>
                <w:b/>
                <w:bCs/>
              </w:rPr>
            </w:pPr>
            <w:r w:rsidRPr="00A30986">
              <w:rPr>
                <w:rFonts w:ascii="Arial" w:hAnsi="Arial" w:cs="Arial"/>
                <w:b/>
                <w:bCs/>
              </w:rPr>
              <w:t>strategies for complex investigations</w:t>
            </w:r>
          </w:p>
          <w:p w14:paraId="60B67216" w14:textId="77777777" w:rsidR="00A30986" w:rsidRPr="00A30986" w:rsidRDefault="00A30986" w:rsidP="00A30986">
            <w:pPr>
              <w:numPr>
                <w:ilvl w:val="0"/>
                <w:numId w:val="38"/>
              </w:numPr>
              <w:rPr>
                <w:rFonts w:ascii="Arial" w:hAnsi="Arial" w:cs="Arial"/>
                <w:b/>
                <w:bCs/>
              </w:rPr>
            </w:pPr>
            <w:r w:rsidRPr="00A30986">
              <w:rPr>
                <w:rFonts w:ascii="Arial" w:hAnsi="Arial" w:cs="Arial"/>
                <w:b/>
                <w:bCs/>
              </w:rPr>
              <w:t>briefing and de-briefing</w:t>
            </w:r>
          </w:p>
          <w:p w14:paraId="52439141" w14:textId="77777777" w:rsidR="00A30986" w:rsidRPr="00A30986" w:rsidRDefault="00A30986" w:rsidP="00A30986">
            <w:pPr>
              <w:numPr>
                <w:ilvl w:val="0"/>
                <w:numId w:val="38"/>
              </w:numPr>
              <w:rPr>
                <w:rFonts w:ascii="Arial" w:hAnsi="Arial" w:cs="Arial"/>
                <w:b/>
                <w:bCs/>
              </w:rPr>
            </w:pPr>
            <w:r w:rsidRPr="00A30986">
              <w:rPr>
                <w:rFonts w:ascii="Arial" w:hAnsi="Arial" w:cs="Arial"/>
                <w:b/>
                <w:bCs/>
              </w:rPr>
              <w:t>fast track actions</w:t>
            </w:r>
          </w:p>
          <w:p w14:paraId="05284D99" w14:textId="77777777" w:rsidR="00A30986" w:rsidRPr="00A30986" w:rsidRDefault="00A30986" w:rsidP="00A30986">
            <w:pPr>
              <w:numPr>
                <w:ilvl w:val="0"/>
                <w:numId w:val="38"/>
              </w:numPr>
              <w:rPr>
                <w:rFonts w:ascii="Arial" w:hAnsi="Arial" w:cs="Arial"/>
                <w:b/>
                <w:bCs/>
              </w:rPr>
            </w:pPr>
            <w:r w:rsidRPr="00A30986">
              <w:rPr>
                <w:rFonts w:ascii="Arial" w:hAnsi="Arial" w:cs="Arial"/>
                <w:b/>
                <w:bCs/>
              </w:rPr>
              <w:lastRenderedPageBreak/>
              <w:t>covert methods</w:t>
            </w:r>
          </w:p>
          <w:p w14:paraId="76359808" w14:textId="77777777" w:rsidR="00A30986" w:rsidRPr="00A30986" w:rsidRDefault="00A30986" w:rsidP="00A30986">
            <w:pPr>
              <w:numPr>
                <w:ilvl w:val="0"/>
                <w:numId w:val="38"/>
              </w:numPr>
              <w:rPr>
                <w:rFonts w:ascii="Arial" w:hAnsi="Arial" w:cs="Arial"/>
                <w:b/>
                <w:bCs/>
              </w:rPr>
            </w:pPr>
            <w:r w:rsidRPr="00A30986">
              <w:rPr>
                <w:rFonts w:ascii="Arial" w:hAnsi="Arial" w:cs="Arial"/>
                <w:b/>
                <w:bCs/>
              </w:rPr>
              <w:t>specialist roles/support</w:t>
            </w:r>
          </w:p>
          <w:p w14:paraId="0116669E" w14:textId="77777777" w:rsidR="00A30986" w:rsidRPr="00A30986" w:rsidRDefault="00A30986" w:rsidP="00A30986">
            <w:pPr>
              <w:numPr>
                <w:ilvl w:val="0"/>
                <w:numId w:val="38"/>
              </w:numPr>
              <w:rPr>
                <w:rFonts w:ascii="Arial" w:hAnsi="Arial" w:cs="Arial"/>
                <w:b/>
                <w:bCs/>
              </w:rPr>
            </w:pPr>
            <w:r w:rsidRPr="00A30986">
              <w:rPr>
                <w:rFonts w:ascii="Arial" w:hAnsi="Arial" w:cs="Arial"/>
                <w:b/>
                <w:bCs/>
              </w:rPr>
              <w:t>disclosure</w:t>
            </w:r>
          </w:p>
          <w:p w14:paraId="536B6AAD" w14:textId="77777777" w:rsidR="00A30986" w:rsidRPr="00A30986" w:rsidRDefault="00A30986" w:rsidP="00A30986">
            <w:pPr>
              <w:numPr>
                <w:ilvl w:val="0"/>
                <w:numId w:val="38"/>
              </w:numPr>
              <w:rPr>
                <w:rFonts w:ascii="Arial" w:hAnsi="Arial" w:cs="Arial"/>
                <w:b/>
                <w:bCs/>
              </w:rPr>
            </w:pPr>
            <w:r w:rsidRPr="00A30986">
              <w:rPr>
                <w:rFonts w:ascii="Arial" w:hAnsi="Arial" w:cs="Arial"/>
                <w:b/>
                <w:bCs/>
              </w:rPr>
              <w:t>victims and witnesses</w:t>
            </w:r>
          </w:p>
          <w:p w14:paraId="5AE8604A" w14:textId="77777777" w:rsidR="00A30986" w:rsidRPr="00A30986" w:rsidRDefault="00A30986" w:rsidP="00A30986">
            <w:pPr>
              <w:numPr>
                <w:ilvl w:val="0"/>
                <w:numId w:val="38"/>
              </w:numPr>
              <w:rPr>
                <w:rFonts w:ascii="Arial" w:hAnsi="Arial" w:cs="Arial"/>
                <w:b/>
                <w:bCs/>
              </w:rPr>
            </w:pPr>
            <w:r w:rsidRPr="00A30986">
              <w:rPr>
                <w:rFonts w:ascii="Arial" w:hAnsi="Arial" w:cs="Arial"/>
                <w:b/>
                <w:bCs/>
              </w:rPr>
              <w:t>complex &amp; serious offending</w:t>
            </w:r>
          </w:p>
          <w:p w14:paraId="1FC2DC57" w14:textId="77777777" w:rsidR="00A30986" w:rsidRPr="00A30986" w:rsidRDefault="00A30986" w:rsidP="00A30986">
            <w:pPr>
              <w:numPr>
                <w:ilvl w:val="0"/>
                <w:numId w:val="38"/>
              </w:numPr>
              <w:rPr>
                <w:rFonts w:ascii="Arial" w:hAnsi="Arial" w:cs="Arial"/>
                <w:b/>
                <w:bCs/>
              </w:rPr>
            </w:pPr>
            <w:r w:rsidRPr="00A30986">
              <w:rPr>
                <w:rFonts w:ascii="Arial" w:hAnsi="Arial" w:cs="Arial"/>
                <w:b/>
                <w:bCs/>
              </w:rPr>
              <w:t>interviewing in complex investigations</w:t>
            </w:r>
          </w:p>
        </w:tc>
      </w:tr>
    </w:tbl>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Default="464F7901" w:rsidP="464F7901">
      <w:pPr>
        <w:jc w:val="both"/>
        <w:rPr>
          <w:rFonts w:asciiTheme="minorHAnsi" w:eastAsiaTheme="minorEastAsia" w:hAnsiTheme="minorHAnsi" w:cstheme="minorBidi"/>
          <w:b/>
          <w:bCs/>
          <w:sz w:val="28"/>
          <w:szCs w:val="28"/>
        </w:rPr>
      </w:pPr>
    </w:p>
    <w:p w14:paraId="66B43D46" w14:textId="6303D684" w:rsidR="00EB0611" w:rsidRPr="002161A0" w:rsidRDefault="00EB0611" w:rsidP="464F7901">
      <w:pPr>
        <w:jc w:val="both"/>
        <w:rPr>
          <w:rFonts w:ascii="Calibri" w:eastAsia="Calibri" w:hAnsi="Calibri" w:cs="Calibri"/>
          <w:b/>
          <w:bCs/>
          <w:sz w:val="28"/>
          <w:szCs w:val="28"/>
        </w:rPr>
      </w:pPr>
      <w:r w:rsidRPr="464F7901">
        <w:rPr>
          <w:rFonts w:ascii="Calibri" w:eastAsia="Calibri" w:hAnsi="Calibri" w:cs="Calibri"/>
          <w:b/>
          <w:bCs/>
          <w:sz w:val="28"/>
          <w:szCs w:val="28"/>
        </w:rPr>
        <w:t xml:space="preserve">Students are required to complete a </w:t>
      </w:r>
      <w:r w:rsidR="4FB4B4CD" w:rsidRPr="464F7901">
        <w:rPr>
          <w:rFonts w:ascii="Calibri" w:eastAsia="Calibri" w:hAnsi="Calibri" w:cs="Calibri"/>
          <w:b/>
          <w:bCs/>
          <w:sz w:val="28"/>
          <w:szCs w:val="28"/>
        </w:rPr>
        <w:t>5</w:t>
      </w:r>
      <w:r w:rsidRPr="464F7901">
        <w:rPr>
          <w:rFonts w:ascii="Calibri" w:eastAsia="Calibri" w:hAnsi="Calibri" w:cs="Calibri"/>
          <w:b/>
          <w:bCs/>
          <w:sz w:val="28"/>
          <w:szCs w:val="28"/>
        </w:rPr>
        <w:t xml:space="preserve">000-word essay under </w:t>
      </w:r>
      <w:r w:rsidR="008919F1">
        <w:rPr>
          <w:rFonts w:ascii="Calibri" w:eastAsia="Calibri" w:hAnsi="Calibri" w:cs="Calibri"/>
          <w:b/>
          <w:bCs/>
          <w:sz w:val="28"/>
          <w:szCs w:val="28"/>
        </w:rPr>
        <w:t>one of the</w:t>
      </w:r>
      <w:r w:rsidRPr="464F7901">
        <w:rPr>
          <w:rFonts w:ascii="Calibri" w:eastAsia="Calibri" w:hAnsi="Calibri" w:cs="Calibri"/>
          <w:b/>
          <w:bCs/>
          <w:sz w:val="28"/>
          <w:szCs w:val="28"/>
        </w:rPr>
        <w:t xml:space="preserve"> following title</w:t>
      </w:r>
      <w:r w:rsidR="008919F1">
        <w:rPr>
          <w:rFonts w:ascii="Calibri" w:eastAsia="Calibri" w:hAnsi="Calibri" w:cs="Calibri"/>
          <w:b/>
          <w:bCs/>
          <w:sz w:val="28"/>
          <w:szCs w:val="28"/>
        </w:rPr>
        <w:t>s</w:t>
      </w:r>
      <w:r w:rsidRPr="464F7901">
        <w:rPr>
          <w:rFonts w:ascii="Calibri" w:eastAsia="Calibri" w:hAnsi="Calibri" w:cs="Calibri"/>
          <w:b/>
          <w:bCs/>
          <w:sz w:val="28"/>
          <w:szCs w:val="28"/>
        </w:rPr>
        <w:t>:</w:t>
      </w:r>
    </w:p>
    <w:p w14:paraId="0938E3C9" w14:textId="38C50BA3" w:rsidR="009601B8" w:rsidRPr="009601B8" w:rsidRDefault="009601B8" w:rsidP="00130080">
      <w:pPr>
        <w:jc w:val="both"/>
        <w:rPr>
          <w:rFonts w:ascii="Arial" w:eastAsia="Calibri" w:hAnsi="Arial" w:cs="Arial"/>
          <w:sz w:val="24"/>
          <w:szCs w:val="24"/>
          <w:lang w:eastAsia="en-US"/>
        </w:rPr>
      </w:pPr>
    </w:p>
    <w:p w14:paraId="2010EF8D" w14:textId="77777777" w:rsidR="00A30986" w:rsidRPr="00A30986" w:rsidRDefault="00A30986" w:rsidP="00A30986">
      <w:pPr>
        <w:spacing w:line="360" w:lineRule="auto"/>
        <w:ind w:left="720"/>
        <w:contextualSpacing/>
        <w:jc w:val="both"/>
        <w:rPr>
          <w:rFonts w:ascii="Arial" w:eastAsia="Calibri" w:hAnsi="Arial" w:cs="Arial"/>
          <w:b/>
          <w:bCs/>
          <w:sz w:val="24"/>
          <w:szCs w:val="24"/>
          <w:lang w:eastAsia="en-US"/>
        </w:rPr>
      </w:pPr>
      <w:r w:rsidRPr="00A30986">
        <w:rPr>
          <w:rFonts w:ascii="Arial" w:eastAsia="Calibri" w:hAnsi="Arial" w:cs="Arial"/>
          <w:b/>
          <w:bCs/>
          <w:sz w:val="24"/>
          <w:szCs w:val="24"/>
          <w:lang w:eastAsia="en-US"/>
        </w:rPr>
        <w:t>1.</w:t>
      </w:r>
      <w:r w:rsidRPr="00A30986">
        <w:rPr>
          <w:rFonts w:ascii="Arial" w:eastAsia="Calibri" w:hAnsi="Arial" w:cs="Arial"/>
          <w:b/>
          <w:bCs/>
          <w:sz w:val="24"/>
          <w:szCs w:val="24"/>
          <w:lang w:eastAsia="en-US"/>
        </w:rPr>
        <w:tab/>
        <w:t>Response Policing</w:t>
      </w:r>
    </w:p>
    <w:p w14:paraId="4C88B6A9" w14:textId="670AEB49" w:rsidR="009601B8" w:rsidRDefault="00A30986" w:rsidP="00A30986">
      <w:pPr>
        <w:spacing w:line="360" w:lineRule="auto"/>
        <w:ind w:left="720"/>
        <w:contextualSpacing/>
        <w:jc w:val="both"/>
        <w:rPr>
          <w:rFonts w:ascii="Arial" w:eastAsia="Calibri" w:hAnsi="Arial" w:cs="Arial"/>
          <w:sz w:val="24"/>
          <w:szCs w:val="24"/>
          <w:lang w:eastAsia="en-US"/>
        </w:rPr>
      </w:pPr>
      <w:r w:rsidRPr="00A30986">
        <w:rPr>
          <w:rFonts w:ascii="Arial" w:eastAsia="Calibri" w:hAnsi="Arial" w:cs="Arial"/>
          <w:sz w:val="24"/>
          <w:szCs w:val="24"/>
          <w:lang w:eastAsia="en-US"/>
        </w:rPr>
        <w:t>What challenges are faced by Response Policing? Discuss with reference to your force area and policing literature. (5000 words)</w:t>
      </w:r>
    </w:p>
    <w:p w14:paraId="28F13B1E" w14:textId="77777777" w:rsidR="00A30986" w:rsidRDefault="00A30986" w:rsidP="00A30986">
      <w:pPr>
        <w:spacing w:line="360" w:lineRule="auto"/>
        <w:ind w:left="720"/>
        <w:contextualSpacing/>
        <w:jc w:val="both"/>
        <w:rPr>
          <w:rFonts w:ascii="Arial" w:eastAsia="Calibri" w:hAnsi="Arial" w:cs="Arial"/>
          <w:sz w:val="24"/>
          <w:szCs w:val="24"/>
          <w:lang w:eastAsia="en-US"/>
        </w:rPr>
      </w:pPr>
    </w:p>
    <w:p w14:paraId="44980C28" w14:textId="77777777" w:rsidR="00A30986" w:rsidRPr="00C028FC" w:rsidRDefault="00A30986" w:rsidP="00A30986">
      <w:pPr>
        <w:spacing w:line="360" w:lineRule="auto"/>
        <w:ind w:left="720"/>
        <w:contextualSpacing/>
        <w:jc w:val="both"/>
        <w:rPr>
          <w:rFonts w:ascii="Arial" w:eastAsia="Calibri" w:hAnsi="Arial" w:cs="Arial"/>
          <w:b/>
          <w:bCs/>
          <w:sz w:val="24"/>
          <w:szCs w:val="24"/>
          <w:highlight w:val="yellow"/>
          <w:lang w:eastAsia="en-US"/>
        </w:rPr>
      </w:pPr>
      <w:r w:rsidRPr="00C028FC">
        <w:rPr>
          <w:rFonts w:ascii="Arial" w:eastAsia="Calibri" w:hAnsi="Arial" w:cs="Arial"/>
          <w:b/>
          <w:bCs/>
          <w:sz w:val="24"/>
          <w:szCs w:val="24"/>
          <w:highlight w:val="yellow"/>
          <w:lang w:eastAsia="en-US"/>
        </w:rPr>
        <w:t>2.</w:t>
      </w:r>
      <w:r w:rsidRPr="00C028FC">
        <w:rPr>
          <w:rFonts w:ascii="Arial" w:eastAsia="Calibri" w:hAnsi="Arial" w:cs="Arial"/>
          <w:b/>
          <w:bCs/>
          <w:sz w:val="24"/>
          <w:szCs w:val="24"/>
          <w:highlight w:val="yellow"/>
          <w:lang w:eastAsia="en-US"/>
        </w:rPr>
        <w:tab/>
        <w:t>Policing Communities</w:t>
      </w:r>
    </w:p>
    <w:p w14:paraId="7BC6162E" w14:textId="4975C171" w:rsidR="00A30986" w:rsidRDefault="00A30986" w:rsidP="00A30986">
      <w:pPr>
        <w:spacing w:line="360" w:lineRule="auto"/>
        <w:ind w:left="720"/>
        <w:contextualSpacing/>
        <w:jc w:val="both"/>
        <w:rPr>
          <w:rFonts w:ascii="Arial" w:eastAsia="Calibri" w:hAnsi="Arial" w:cs="Arial"/>
          <w:sz w:val="24"/>
          <w:szCs w:val="24"/>
          <w:lang w:eastAsia="en-US"/>
        </w:rPr>
      </w:pPr>
      <w:r w:rsidRPr="00C028FC">
        <w:rPr>
          <w:rFonts w:ascii="Arial" w:eastAsia="Calibri" w:hAnsi="Arial" w:cs="Arial"/>
          <w:sz w:val="24"/>
          <w:szCs w:val="24"/>
          <w:highlight w:val="yellow"/>
          <w:lang w:eastAsia="en-US"/>
        </w:rPr>
        <w:t>To what extent is the British Model of Policing, as envisaged by Sir Robert Peel, still relevant today? (5000 words)</w:t>
      </w:r>
    </w:p>
    <w:p w14:paraId="458AFA32" w14:textId="7FAD2A73" w:rsidR="00A30986" w:rsidRDefault="00A30986" w:rsidP="00A30986">
      <w:pPr>
        <w:spacing w:line="360" w:lineRule="auto"/>
        <w:ind w:left="720"/>
        <w:contextualSpacing/>
        <w:jc w:val="both"/>
        <w:rPr>
          <w:rFonts w:ascii="Arial" w:eastAsia="Calibri" w:hAnsi="Arial" w:cs="Arial"/>
          <w:sz w:val="24"/>
          <w:szCs w:val="24"/>
          <w:lang w:eastAsia="en-US"/>
        </w:rPr>
      </w:pPr>
    </w:p>
    <w:p w14:paraId="288D0666" w14:textId="77777777" w:rsidR="00A30986" w:rsidRPr="00A30986" w:rsidRDefault="00A30986" w:rsidP="00A30986">
      <w:pPr>
        <w:spacing w:line="360" w:lineRule="auto"/>
        <w:ind w:left="720"/>
        <w:contextualSpacing/>
        <w:jc w:val="both"/>
        <w:rPr>
          <w:rFonts w:ascii="Arial" w:eastAsia="Calibri" w:hAnsi="Arial" w:cs="Arial"/>
          <w:b/>
          <w:bCs/>
          <w:sz w:val="24"/>
          <w:szCs w:val="24"/>
          <w:lang w:eastAsia="en-US"/>
        </w:rPr>
      </w:pPr>
      <w:r w:rsidRPr="00A30986">
        <w:rPr>
          <w:rFonts w:ascii="Arial" w:eastAsia="Calibri" w:hAnsi="Arial" w:cs="Arial"/>
          <w:b/>
          <w:bCs/>
          <w:sz w:val="24"/>
          <w:szCs w:val="24"/>
          <w:lang w:eastAsia="en-US"/>
        </w:rPr>
        <w:t>3.</w:t>
      </w:r>
      <w:r w:rsidRPr="00A30986">
        <w:rPr>
          <w:rFonts w:ascii="Arial" w:eastAsia="Calibri" w:hAnsi="Arial" w:cs="Arial"/>
          <w:b/>
          <w:bCs/>
          <w:sz w:val="24"/>
          <w:szCs w:val="24"/>
          <w:lang w:eastAsia="en-US"/>
        </w:rPr>
        <w:tab/>
        <w:t>Policing the Roads</w:t>
      </w:r>
    </w:p>
    <w:p w14:paraId="31427943" w14:textId="77489854" w:rsidR="00A30986" w:rsidRDefault="00A30986" w:rsidP="00A30986">
      <w:pPr>
        <w:spacing w:line="360" w:lineRule="auto"/>
        <w:ind w:left="720"/>
        <w:contextualSpacing/>
        <w:jc w:val="both"/>
        <w:rPr>
          <w:rFonts w:ascii="Arial" w:eastAsia="Calibri" w:hAnsi="Arial" w:cs="Arial"/>
          <w:sz w:val="24"/>
          <w:szCs w:val="24"/>
          <w:lang w:eastAsia="en-US"/>
        </w:rPr>
      </w:pPr>
      <w:r w:rsidRPr="00A30986">
        <w:rPr>
          <w:rFonts w:ascii="Arial" w:eastAsia="Calibri" w:hAnsi="Arial" w:cs="Arial"/>
          <w:sz w:val="24"/>
          <w:szCs w:val="24"/>
          <w:lang w:eastAsia="en-US"/>
        </w:rPr>
        <w:t>Examine the contemporary relevance of Roads Policing. (5000 words)</w:t>
      </w:r>
    </w:p>
    <w:p w14:paraId="3708CB59" w14:textId="676DE07C" w:rsidR="00A30986" w:rsidRDefault="00A30986" w:rsidP="00A30986">
      <w:pPr>
        <w:spacing w:line="360" w:lineRule="auto"/>
        <w:ind w:left="720"/>
        <w:contextualSpacing/>
        <w:jc w:val="both"/>
        <w:rPr>
          <w:rFonts w:ascii="Arial" w:eastAsia="Calibri" w:hAnsi="Arial" w:cs="Arial"/>
          <w:sz w:val="24"/>
          <w:szCs w:val="24"/>
          <w:lang w:eastAsia="en-US"/>
        </w:rPr>
      </w:pPr>
    </w:p>
    <w:p w14:paraId="5D5296A2" w14:textId="77777777" w:rsidR="00A30986" w:rsidRPr="00A30986" w:rsidRDefault="00A30986" w:rsidP="00A30986">
      <w:pPr>
        <w:spacing w:line="360" w:lineRule="auto"/>
        <w:ind w:left="720"/>
        <w:contextualSpacing/>
        <w:jc w:val="both"/>
        <w:rPr>
          <w:rFonts w:ascii="Arial" w:eastAsia="Calibri" w:hAnsi="Arial" w:cs="Arial"/>
          <w:b/>
          <w:bCs/>
          <w:sz w:val="24"/>
          <w:szCs w:val="24"/>
          <w:lang w:eastAsia="en-US"/>
        </w:rPr>
      </w:pPr>
      <w:r w:rsidRPr="00A30986">
        <w:rPr>
          <w:rFonts w:ascii="Arial" w:eastAsia="Calibri" w:hAnsi="Arial" w:cs="Arial"/>
          <w:b/>
          <w:bCs/>
          <w:sz w:val="24"/>
          <w:szCs w:val="24"/>
          <w:lang w:eastAsia="en-US"/>
        </w:rPr>
        <w:t>4.</w:t>
      </w:r>
      <w:r w:rsidRPr="00A30986">
        <w:rPr>
          <w:rFonts w:ascii="Arial" w:eastAsia="Calibri" w:hAnsi="Arial" w:cs="Arial"/>
          <w:b/>
          <w:bCs/>
          <w:sz w:val="24"/>
          <w:szCs w:val="24"/>
          <w:lang w:eastAsia="en-US"/>
        </w:rPr>
        <w:tab/>
        <w:t>Information &amp; Intelligence</w:t>
      </w:r>
    </w:p>
    <w:p w14:paraId="7D49D600" w14:textId="2D0724E6" w:rsidR="00A30986" w:rsidRDefault="00A30986" w:rsidP="00A30986">
      <w:pPr>
        <w:spacing w:line="360" w:lineRule="auto"/>
        <w:ind w:left="720"/>
        <w:contextualSpacing/>
        <w:jc w:val="both"/>
        <w:rPr>
          <w:rFonts w:ascii="Arial" w:eastAsia="Calibri" w:hAnsi="Arial" w:cs="Arial"/>
          <w:sz w:val="24"/>
          <w:szCs w:val="24"/>
          <w:lang w:eastAsia="en-US"/>
        </w:rPr>
      </w:pPr>
      <w:r w:rsidRPr="00A30986">
        <w:rPr>
          <w:rFonts w:ascii="Arial" w:eastAsia="Calibri" w:hAnsi="Arial" w:cs="Arial"/>
          <w:sz w:val="24"/>
          <w:szCs w:val="24"/>
          <w:lang w:eastAsia="en-US"/>
        </w:rPr>
        <w:t>“The National Intelligence Model is vital to an effective tasking and co-ordination process” Discuss. (5000 words)</w:t>
      </w:r>
    </w:p>
    <w:p w14:paraId="061F634D" w14:textId="7D3128FB" w:rsidR="00A30986" w:rsidRDefault="00A30986" w:rsidP="00A30986">
      <w:pPr>
        <w:spacing w:line="360" w:lineRule="auto"/>
        <w:ind w:left="720"/>
        <w:contextualSpacing/>
        <w:jc w:val="both"/>
        <w:rPr>
          <w:rFonts w:ascii="Arial" w:eastAsia="Calibri" w:hAnsi="Arial" w:cs="Arial"/>
          <w:sz w:val="24"/>
          <w:szCs w:val="24"/>
          <w:lang w:eastAsia="en-US"/>
        </w:rPr>
      </w:pPr>
    </w:p>
    <w:p w14:paraId="1ADD9B1A" w14:textId="77777777" w:rsidR="00A30986" w:rsidRPr="00A30986" w:rsidRDefault="00A30986" w:rsidP="00A30986">
      <w:pPr>
        <w:spacing w:line="360" w:lineRule="auto"/>
        <w:ind w:left="720"/>
        <w:contextualSpacing/>
        <w:jc w:val="both"/>
        <w:rPr>
          <w:rFonts w:ascii="Arial" w:eastAsia="Calibri" w:hAnsi="Arial" w:cs="Arial"/>
          <w:b/>
          <w:bCs/>
          <w:sz w:val="24"/>
          <w:szCs w:val="24"/>
          <w:lang w:eastAsia="en-US"/>
        </w:rPr>
      </w:pPr>
      <w:r w:rsidRPr="00A30986">
        <w:rPr>
          <w:rFonts w:ascii="Arial" w:eastAsia="Calibri" w:hAnsi="Arial" w:cs="Arial"/>
          <w:b/>
          <w:bCs/>
          <w:sz w:val="24"/>
          <w:szCs w:val="24"/>
          <w:lang w:eastAsia="en-US"/>
        </w:rPr>
        <w:t>5.</w:t>
      </w:r>
      <w:r w:rsidRPr="00A30986">
        <w:rPr>
          <w:rFonts w:ascii="Arial" w:eastAsia="Calibri" w:hAnsi="Arial" w:cs="Arial"/>
          <w:b/>
          <w:bCs/>
          <w:sz w:val="24"/>
          <w:szCs w:val="24"/>
          <w:lang w:eastAsia="en-US"/>
        </w:rPr>
        <w:tab/>
        <w:t>Conducting Investigations</w:t>
      </w:r>
    </w:p>
    <w:p w14:paraId="61FE253C" w14:textId="04A88478" w:rsidR="00A30986" w:rsidRPr="009601B8" w:rsidRDefault="00A30986" w:rsidP="00A30986">
      <w:pPr>
        <w:spacing w:line="360" w:lineRule="auto"/>
        <w:ind w:left="720"/>
        <w:contextualSpacing/>
        <w:jc w:val="both"/>
        <w:rPr>
          <w:rFonts w:ascii="Arial" w:eastAsia="Calibri" w:hAnsi="Arial" w:cs="Arial"/>
          <w:sz w:val="24"/>
          <w:szCs w:val="24"/>
          <w:lang w:eastAsia="en-US"/>
        </w:rPr>
      </w:pPr>
      <w:r w:rsidRPr="00A30986">
        <w:rPr>
          <w:rFonts w:ascii="Arial" w:eastAsia="Calibri" w:hAnsi="Arial" w:cs="Arial"/>
          <w:sz w:val="24"/>
          <w:szCs w:val="24"/>
          <w:lang w:eastAsia="en-US"/>
        </w:rPr>
        <w:t>What is an investigative interview? Discuss the role of the PEACE model and the preparation of the interviewer in a criminal inquiry.  (5000 words)</w:t>
      </w:r>
    </w:p>
    <w:p w14:paraId="160F0FCA" w14:textId="77777777" w:rsidR="00474229" w:rsidRDefault="00474229" w:rsidP="00474229">
      <w:pPr>
        <w:jc w:val="both"/>
      </w:pPr>
    </w:p>
    <w:p w14:paraId="5ADD65B7" w14:textId="77777777" w:rsidR="00474229" w:rsidRDefault="00474229" w:rsidP="00474229">
      <w:pPr>
        <w:jc w:val="both"/>
      </w:pPr>
    </w:p>
    <w:p w14:paraId="7A93F332" w14:textId="77777777" w:rsidR="00474229" w:rsidRDefault="00474229" w:rsidP="00474229">
      <w:pPr>
        <w:jc w:val="both"/>
      </w:pPr>
    </w:p>
    <w:p w14:paraId="18E5BD94" w14:textId="77777777" w:rsidR="00474229" w:rsidRPr="001F24F3" w:rsidRDefault="00474229" w:rsidP="00474229">
      <w:pPr>
        <w:pStyle w:val="ListParagraph"/>
        <w:rPr>
          <w:rFonts w:ascii="Calibri,Times New Roman" w:eastAsia="Calibri,Times New Roman" w:hAnsi="Calibri,Times New Roman" w:cs="Calibri,Times New Roman"/>
          <w:sz w:val="24"/>
          <w:szCs w:val="24"/>
        </w:rPr>
      </w:pPr>
    </w:p>
    <w:p w14:paraId="40A68658" w14:textId="77777777" w:rsidR="00152E9D" w:rsidRPr="00CD1C26" w:rsidRDefault="00152E9D" w:rsidP="00A67FB1">
      <w:pPr>
        <w:ind w:left="720"/>
        <w:rPr>
          <w:rFonts w:ascii="Arial" w:hAnsi="Arial" w:cs="Arial"/>
          <w:b/>
          <w:sz w:val="24"/>
          <w:szCs w:val="24"/>
        </w:rPr>
      </w:pPr>
    </w:p>
    <w:p w14:paraId="4F7CC4EB" w14:textId="4FEE92E2" w:rsidR="00152E9D" w:rsidRDefault="00152E9D" w:rsidP="00A67FB1">
      <w:pPr>
        <w:ind w:left="720"/>
        <w:rPr>
          <w:rFonts w:ascii="Arial" w:hAnsi="Arial" w:cs="Arial"/>
          <w:sz w:val="24"/>
          <w:szCs w:val="24"/>
        </w:rPr>
      </w:pPr>
    </w:p>
    <w:p w14:paraId="0E85D726" w14:textId="66CB3E2D" w:rsidR="00A30986" w:rsidRDefault="00A30986" w:rsidP="00A67FB1">
      <w:pPr>
        <w:ind w:left="720"/>
        <w:rPr>
          <w:rFonts w:ascii="Arial" w:hAnsi="Arial" w:cs="Arial"/>
          <w:sz w:val="24"/>
          <w:szCs w:val="24"/>
        </w:rPr>
      </w:pPr>
    </w:p>
    <w:p w14:paraId="1E1D3245" w14:textId="611E4673" w:rsidR="00C028FC" w:rsidRDefault="00C028FC" w:rsidP="00A67FB1">
      <w:pPr>
        <w:ind w:left="720"/>
        <w:rPr>
          <w:rFonts w:ascii="Arial" w:hAnsi="Arial" w:cs="Arial"/>
          <w:sz w:val="24"/>
          <w:szCs w:val="24"/>
        </w:rPr>
      </w:pPr>
    </w:p>
    <w:p w14:paraId="61818B42" w14:textId="41C848E1" w:rsidR="00C028FC" w:rsidRDefault="00C028FC" w:rsidP="00A67FB1">
      <w:pPr>
        <w:ind w:left="720"/>
        <w:rPr>
          <w:rFonts w:ascii="Arial" w:hAnsi="Arial" w:cs="Arial"/>
          <w:sz w:val="24"/>
          <w:szCs w:val="24"/>
        </w:rPr>
      </w:pPr>
    </w:p>
    <w:p w14:paraId="3BA0BAC7" w14:textId="202A325F" w:rsidR="00C028FC" w:rsidRDefault="00C028FC" w:rsidP="00A67FB1">
      <w:pPr>
        <w:ind w:left="720"/>
        <w:rPr>
          <w:rFonts w:ascii="Arial" w:hAnsi="Arial" w:cs="Arial"/>
          <w:sz w:val="24"/>
          <w:szCs w:val="24"/>
        </w:rPr>
      </w:pPr>
    </w:p>
    <w:p w14:paraId="0DDB2455" w14:textId="2B0D7EBD" w:rsidR="00C028FC" w:rsidRDefault="00C028FC" w:rsidP="00A67FB1">
      <w:pPr>
        <w:ind w:left="720"/>
        <w:rPr>
          <w:rFonts w:ascii="Arial" w:hAnsi="Arial" w:cs="Arial"/>
          <w:sz w:val="24"/>
          <w:szCs w:val="24"/>
        </w:rPr>
      </w:pPr>
    </w:p>
    <w:p w14:paraId="3FC3D26E" w14:textId="566CA186" w:rsidR="00C028FC" w:rsidRDefault="00C028FC" w:rsidP="00A67FB1">
      <w:pPr>
        <w:ind w:left="720"/>
        <w:rPr>
          <w:rFonts w:ascii="Arial" w:hAnsi="Arial" w:cs="Arial"/>
          <w:sz w:val="24"/>
          <w:szCs w:val="24"/>
        </w:rPr>
      </w:pPr>
    </w:p>
    <w:p w14:paraId="207D6A2C" w14:textId="065EE152" w:rsidR="00C028FC" w:rsidRDefault="00C028FC" w:rsidP="00A67FB1">
      <w:pPr>
        <w:ind w:left="720"/>
        <w:rPr>
          <w:rFonts w:ascii="Arial" w:hAnsi="Arial" w:cs="Arial"/>
          <w:sz w:val="24"/>
          <w:szCs w:val="24"/>
        </w:rPr>
      </w:pPr>
    </w:p>
    <w:p w14:paraId="00F6B746" w14:textId="13E1998D" w:rsidR="00C028FC" w:rsidRDefault="00C028FC" w:rsidP="00A67FB1">
      <w:pPr>
        <w:ind w:left="720"/>
        <w:rPr>
          <w:rFonts w:ascii="Arial" w:hAnsi="Arial" w:cs="Arial"/>
          <w:sz w:val="24"/>
          <w:szCs w:val="24"/>
        </w:rPr>
      </w:pPr>
    </w:p>
    <w:p w14:paraId="506DA704" w14:textId="21B9D8AC" w:rsidR="00C028FC" w:rsidRDefault="00C028FC" w:rsidP="00C028FC">
      <w:pPr>
        <w:ind w:left="720"/>
        <w:rPr>
          <w:rFonts w:ascii="Arial" w:hAnsi="Arial" w:cs="Arial"/>
          <w:b/>
          <w:bCs/>
          <w:sz w:val="24"/>
          <w:szCs w:val="24"/>
        </w:rPr>
      </w:pPr>
      <w:r>
        <w:rPr>
          <w:rFonts w:ascii="Arial" w:hAnsi="Arial" w:cs="Arial"/>
          <w:b/>
          <w:bCs/>
          <w:sz w:val="24"/>
          <w:szCs w:val="24"/>
        </w:rPr>
        <w:t>ASSIGNMENT</w:t>
      </w:r>
    </w:p>
    <w:p w14:paraId="71BA060A" w14:textId="1E103917" w:rsidR="00C028FC" w:rsidRDefault="00C028FC" w:rsidP="00C028FC">
      <w:pPr>
        <w:ind w:left="720"/>
        <w:rPr>
          <w:rFonts w:ascii="Arial" w:hAnsi="Arial" w:cs="Arial"/>
          <w:b/>
          <w:bCs/>
          <w:sz w:val="24"/>
          <w:szCs w:val="24"/>
        </w:rPr>
      </w:pPr>
    </w:p>
    <w:p w14:paraId="6F6ADA3B" w14:textId="7142F015" w:rsidR="00EC6ED8" w:rsidRDefault="00EC6ED8" w:rsidP="00C028FC">
      <w:pPr>
        <w:ind w:left="720"/>
        <w:rPr>
          <w:rFonts w:ascii="Arial" w:hAnsi="Arial" w:cs="Arial"/>
          <w:b/>
          <w:bCs/>
          <w:sz w:val="24"/>
          <w:szCs w:val="24"/>
        </w:rPr>
      </w:pPr>
    </w:p>
    <w:p w14:paraId="3D6C27F4" w14:textId="77777777" w:rsidR="00EC6ED8" w:rsidRPr="00F57438" w:rsidRDefault="00EC6ED8" w:rsidP="00EC6ED8">
      <w:pPr>
        <w:shd w:val="clear" w:color="auto" w:fill="FFFFFF"/>
        <w:textAlignment w:val="baseline"/>
        <w:rPr>
          <w:rFonts w:ascii="Calibri" w:hAnsi="Calibri" w:cs="Calibri"/>
          <w:b/>
          <w:bCs/>
          <w:color w:val="000000"/>
          <w:sz w:val="24"/>
          <w:szCs w:val="24"/>
        </w:rPr>
      </w:pPr>
      <w:r w:rsidRPr="00F57438">
        <w:rPr>
          <w:rFonts w:ascii="Calibri" w:hAnsi="Calibri" w:cs="Calibri"/>
          <w:b/>
          <w:bCs/>
          <w:color w:val="000000"/>
          <w:sz w:val="24"/>
          <w:szCs w:val="24"/>
        </w:rPr>
        <w:t>'Policing Communities - To what extent is the British Model of Policing, as envisaged by Sir Robert Peel, still relevant today' (5000 words)</w:t>
      </w:r>
    </w:p>
    <w:p w14:paraId="7945A24A" w14:textId="77777777" w:rsidR="00EC6ED8" w:rsidRDefault="00EC6ED8" w:rsidP="00EC6ED8"/>
    <w:p w14:paraId="7F6FEB3D" w14:textId="069E848A" w:rsidR="00EC6ED8" w:rsidRP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In this assignment we’ll be </w:t>
      </w:r>
      <w:r w:rsidR="00FC3FE2">
        <w:rPr>
          <w:rFonts w:asciiTheme="majorHAnsi" w:hAnsiTheme="majorHAnsi" w:cstheme="majorHAnsi"/>
          <w:sz w:val="22"/>
          <w:szCs w:val="22"/>
        </w:rPr>
        <w:t>considerin</w:t>
      </w:r>
      <w:r w:rsidR="00254B53">
        <w:rPr>
          <w:rFonts w:asciiTheme="majorHAnsi" w:hAnsiTheme="majorHAnsi" w:cstheme="majorHAnsi"/>
          <w:sz w:val="22"/>
          <w:szCs w:val="22"/>
        </w:rPr>
        <w:t>g</w:t>
      </w:r>
      <w:r w:rsidRPr="00EC6ED8">
        <w:rPr>
          <w:rFonts w:asciiTheme="majorHAnsi" w:hAnsiTheme="majorHAnsi" w:cstheme="majorHAnsi"/>
          <w:sz w:val="22"/>
          <w:szCs w:val="22"/>
        </w:rPr>
        <w:t xml:space="preserve"> to what extent is the British Model of Policing, as envisaged by Sir Robert Peel</w:t>
      </w:r>
      <w:r w:rsidR="00FC3FE2">
        <w:rPr>
          <w:rFonts w:asciiTheme="majorHAnsi" w:hAnsiTheme="majorHAnsi" w:cstheme="majorHAnsi"/>
          <w:sz w:val="22"/>
          <w:szCs w:val="22"/>
        </w:rPr>
        <w:t>, is</w:t>
      </w:r>
      <w:r w:rsidRPr="00EC6ED8">
        <w:rPr>
          <w:rFonts w:asciiTheme="majorHAnsi" w:hAnsiTheme="majorHAnsi" w:cstheme="majorHAnsi"/>
          <w:sz w:val="22"/>
          <w:szCs w:val="22"/>
        </w:rPr>
        <w:t xml:space="preserve"> still relevant in today’s modern society. We’ll begin with exploring the British Model of Policing and Sir Robert Peel’s vision. We’ll then discuss</w:t>
      </w:r>
      <w:r w:rsidR="00C36BEC">
        <w:rPr>
          <w:rFonts w:asciiTheme="majorHAnsi" w:hAnsiTheme="majorHAnsi" w:cstheme="majorHAnsi"/>
          <w:sz w:val="22"/>
          <w:szCs w:val="22"/>
        </w:rPr>
        <w:t xml:space="preserve"> debate</w:t>
      </w:r>
      <w:r w:rsidRPr="00EC6ED8">
        <w:rPr>
          <w:rFonts w:asciiTheme="majorHAnsi" w:hAnsiTheme="majorHAnsi" w:cstheme="majorHAnsi"/>
          <w:sz w:val="22"/>
          <w:szCs w:val="22"/>
        </w:rPr>
        <w:t xml:space="preserve"> societal changes in British Policing and the challenges faced. Following this discussion, we’ll discuss the relevancy of the British Model of Policing. </w:t>
      </w:r>
    </w:p>
    <w:p w14:paraId="0E4E6971" w14:textId="77777777" w:rsidR="00EC6ED8" w:rsidRPr="00EC6ED8" w:rsidRDefault="00EC6ED8" w:rsidP="00EC6ED8">
      <w:pPr>
        <w:jc w:val="both"/>
        <w:rPr>
          <w:rFonts w:asciiTheme="majorHAnsi" w:hAnsiTheme="majorHAnsi" w:cstheme="majorHAnsi"/>
          <w:sz w:val="22"/>
          <w:szCs w:val="22"/>
        </w:rPr>
      </w:pPr>
    </w:p>
    <w:p w14:paraId="03A074D5" w14:textId="00C1B918" w:rsidR="00EC6ED8" w:rsidRPr="00254B53" w:rsidRDefault="00EC6ED8" w:rsidP="00EC6ED8">
      <w:pPr>
        <w:jc w:val="both"/>
        <w:rPr>
          <w:rFonts w:asciiTheme="majorHAnsi" w:hAnsiTheme="majorHAnsi" w:cstheme="majorHAnsi"/>
          <w:sz w:val="22"/>
          <w:szCs w:val="22"/>
        </w:rPr>
      </w:pPr>
      <w:r w:rsidRPr="00254B53">
        <w:rPr>
          <w:rFonts w:asciiTheme="majorHAnsi" w:hAnsiTheme="majorHAnsi" w:cstheme="majorHAnsi"/>
          <w:sz w:val="22"/>
          <w:szCs w:val="22"/>
        </w:rPr>
        <w:t xml:space="preserve">So, what is the British Model of Policing and how was it developed?  The office of constable did not appear in the United Kingdom until after 1006 and the Norman Conquest. Henry de Bracton  (Bracton 1968) describes the role of a constable as ‘the eyes and ears of the court and the strong arm of the law’. Bracton also </w:t>
      </w:r>
      <w:r w:rsidR="00350926" w:rsidRPr="00254B53">
        <w:rPr>
          <w:rFonts w:asciiTheme="majorHAnsi" w:hAnsiTheme="majorHAnsi" w:cstheme="majorHAnsi"/>
          <w:sz w:val="22"/>
          <w:szCs w:val="22"/>
        </w:rPr>
        <w:t>characterizes</w:t>
      </w:r>
      <w:r w:rsidRPr="00254B53">
        <w:rPr>
          <w:rFonts w:asciiTheme="majorHAnsi" w:hAnsiTheme="majorHAnsi" w:cstheme="majorHAnsi"/>
          <w:sz w:val="22"/>
          <w:szCs w:val="22"/>
        </w:rPr>
        <w:t xml:space="preserve"> the role of an early constable ‘to enrol everything in order, for he has record as to the thing he sees; be he cannot judge. He has record as to matters of fact, not matters of judgement and law’.</w:t>
      </w:r>
    </w:p>
    <w:p w14:paraId="5EF81D9D" w14:textId="77777777" w:rsidR="00EC6ED8" w:rsidRPr="00254B53" w:rsidRDefault="00EC6ED8" w:rsidP="00EC6ED8">
      <w:pPr>
        <w:jc w:val="both"/>
        <w:rPr>
          <w:rFonts w:asciiTheme="majorHAnsi" w:hAnsiTheme="majorHAnsi" w:cstheme="majorHAnsi"/>
          <w:sz w:val="22"/>
          <w:szCs w:val="22"/>
        </w:rPr>
      </w:pPr>
    </w:p>
    <w:p w14:paraId="3DAEB19F" w14:textId="1CDD5CDB" w:rsidR="00EC6ED8" w:rsidRDefault="00EC6ED8" w:rsidP="00EC6ED8">
      <w:pPr>
        <w:jc w:val="both"/>
        <w:rPr>
          <w:rFonts w:asciiTheme="majorHAnsi" w:hAnsiTheme="majorHAnsi" w:cstheme="majorHAnsi"/>
          <w:sz w:val="22"/>
          <w:szCs w:val="22"/>
        </w:rPr>
      </w:pPr>
      <w:r w:rsidRPr="00254B53">
        <w:rPr>
          <w:rFonts w:asciiTheme="majorHAnsi" w:hAnsiTheme="majorHAnsi" w:cstheme="majorHAnsi"/>
          <w:sz w:val="22"/>
          <w:szCs w:val="22"/>
        </w:rPr>
        <w:t>We can instantly see how this is still relevant. Every serving constable must sign the</w:t>
      </w:r>
      <w:r w:rsidR="00254B53" w:rsidRPr="00254B53">
        <w:rPr>
          <w:rFonts w:asciiTheme="majorHAnsi" w:hAnsiTheme="majorHAnsi" w:cstheme="majorHAnsi"/>
          <w:sz w:val="22"/>
          <w:szCs w:val="22"/>
        </w:rPr>
        <w:t xml:space="preserve"> Police</w:t>
      </w:r>
      <w:r w:rsidRPr="00254B53">
        <w:rPr>
          <w:rFonts w:asciiTheme="majorHAnsi" w:hAnsiTheme="majorHAnsi" w:cstheme="majorHAnsi"/>
          <w:sz w:val="22"/>
          <w:szCs w:val="22"/>
        </w:rPr>
        <w:t xml:space="preserve"> Attestation (S83 Police Reform Act 2002). One of the lines written in</w:t>
      </w:r>
      <w:r w:rsidR="00254B53" w:rsidRPr="00254B53">
        <w:rPr>
          <w:rFonts w:asciiTheme="majorHAnsi" w:hAnsiTheme="majorHAnsi" w:cstheme="majorHAnsi"/>
          <w:sz w:val="22"/>
          <w:szCs w:val="22"/>
        </w:rPr>
        <w:t xml:space="preserve"> this</w:t>
      </w:r>
      <w:r w:rsidRPr="00254B53">
        <w:rPr>
          <w:rFonts w:asciiTheme="majorHAnsi" w:hAnsiTheme="majorHAnsi" w:cstheme="majorHAnsi"/>
          <w:sz w:val="22"/>
          <w:szCs w:val="22"/>
        </w:rPr>
        <w:t xml:space="preserve"> legislation is ‘I will well and truly serve the Queen in the office as constable, with fairness, integrity, diligence and impartiality’. The fundamentals of a constable have not changed.</w:t>
      </w:r>
      <w:r w:rsidRPr="00EC6ED8">
        <w:rPr>
          <w:rFonts w:asciiTheme="majorHAnsi" w:hAnsiTheme="majorHAnsi" w:cstheme="majorHAnsi"/>
          <w:sz w:val="22"/>
          <w:szCs w:val="22"/>
        </w:rPr>
        <w:t xml:space="preserve"> </w:t>
      </w:r>
    </w:p>
    <w:p w14:paraId="1F1B95E4" w14:textId="77777777" w:rsidR="00EC6ED8" w:rsidRPr="00EC6ED8" w:rsidRDefault="00EC6ED8" w:rsidP="00EC6ED8">
      <w:pPr>
        <w:jc w:val="both"/>
        <w:rPr>
          <w:rFonts w:asciiTheme="majorHAnsi" w:hAnsiTheme="majorHAnsi" w:cstheme="majorHAnsi"/>
          <w:sz w:val="22"/>
          <w:szCs w:val="22"/>
        </w:rPr>
      </w:pPr>
    </w:p>
    <w:p w14:paraId="71E0FAF9" w14:textId="6F14E939" w:rsidR="00EC6ED8" w:rsidRDefault="00EC6ED8" w:rsidP="00EC6ED8">
      <w:pPr>
        <w:jc w:val="both"/>
        <w:rPr>
          <w:rFonts w:asciiTheme="majorHAnsi" w:hAnsiTheme="majorHAnsi" w:cstheme="majorHAnsi"/>
          <w:sz w:val="22"/>
          <w:szCs w:val="22"/>
        </w:rPr>
      </w:pPr>
      <w:r w:rsidRPr="00CD094A">
        <w:rPr>
          <w:rFonts w:asciiTheme="majorHAnsi" w:hAnsiTheme="majorHAnsi" w:cstheme="majorHAnsi"/>
          <w:sz w:val="22"/>
          <w:szCs w:val="22"/>
        </w:rPr>
        <w:t xml:space="preserve">Fast forward to 1759, whereby the first formal policing unit was set up in London and the United Kingdom. These were known as the Bow Street Runners and attached directly to the Bow Street Magistrates Court. (Beattie, 2012) During this time the industrial revolution was in full swing and bringing large </w:t>
      </w:r>
      <w:r w:rsidR="002A0BE7" w:rsidRPr="00CD094A">
        <w:rPr>
          <w:rFonts w:asciiTheme="majorHAnsi" w:hAnsiTheme="majorHAnsi" w:cstheme="majorHAnsi"/>
          <w:sz w:val="22"/>
          <w:szCs w:val="22"/>
        </w:rPr>
        <w:t>swathes</w:t>
      </w:r>
      <w:r w:rsidRPr="00CD094A">
        <w:rPr>
          <w:rFonts w:asciiTheme="majorHAnsi" w:hAnsiTheme="majorHAnsi" w:cstheme="majorHAnsi"/>
          <w:sz w:val="22"/>
          <w:szCs w:val="22"/>
        </w:rPr>
        <w:t xml:space="preserve"> of people to the cities. There was a need for </w:t>
      </w:r>
      <w:r w:rsidR="002A0BE7" w:rsidRPr="00CD094A">
        <w:rPr>
          <w:rFonts w:asciiTheme="majorHAnsi" w:hAnsiTheme="majorHAnsi" w:cstheme="majorHAnsi"/>
          <w:sz w:val="22"/>
          <w:szCs w:val="22"/>
        </w:rPr>
        <w:t xml:space="preserve">the </w:t>
      </w:r>
      <w:r w:rsidRPr="00CD094A">
        <w:rPr>
          <w:rFonts w:asciiTheme="majorHAnsi" w:hAnsiTheme="majorHAnsi" w:cstheme="majorHAnsi"/>
          <w:sz w:val="22"/>
          <w:szCs w:val="22"/>
        </w:rPr>
        <w:t xml:space="preserve">existing parish constables, but these parish constables were simply unable to cope with the population </w:t>
      </w:r>
      <w:r w:rsidR="00CD094A" w:rsidRPr="00CD094A">
        <w:rPr>
          <w:rFonts w:asciiTheme="majorHAnsi" w:hAnsiTheme="majorHAnsi" w:cstheme="majorHAnsi"/>
          <w:sz w:val="22"/>
          <w:szCs w:val="22"/>
        </w:rPr>
        <w:t>expansion</w:t>
      </w:r>
      <w:r w:rsidRPr="00CD094A">
        <w:rPr>
          <w:rFonts w:asciiTheme="majorHAnsi" w:hAnsiTheme="majorHAnsi" w:cstheme="majorHAnsi"/>
          <w:sz w:val="22"/>
          <w:szCs w:val="22"/>
        </w:rPr>
        <w:t>. Therefore, a new police forced was needed to ‘respond to increased levels of social disorder’.  (Lenz &amp; Chaires 2007)</w:t>
      </w:r>
    </w:p>
    <w:p w14:paraId="10441B88" w14:textId="77777777" w:rsidR="00CD094A" w:rsidRPr="00EC6ED8" w:rsidRDefault="00CD094A" w:rsidP="00EC6ED8">
      <w:pPr>
        <w:jc w:val="both"/>
        <w:rPr>
          <w:rFonts w:asciiTheme="majorHAnsi" w:hAnsiTheme="majorHAnsi" w:cstheme="majorHAnsi"/>
          <w:sz w:val="22"/>
          <w:szCs w:val="22"/>
        </w:rPr>
      </w:pPr>
    </w:p>
    <w:p w14:paraId="5F0916F8" w14:textId="6FF2EF7D" w:rsidR="00EC6ED8" w:rsidRPr="002C7C14" w:rsidRDefault="00EC6ED8" w:rsidP="00EC6ED8">
      <w:pPr>
        <w:jc w:val="both"/>
        <w:rPr>
          <w:rFonts w:asciiTheme="majorHAnsi" w:hAnsiTheme="majorHAnsi" w:cstheme="majorHAnsi"/>
          <w:sz w:val="22"/>
          <w:szCs w:val="22"/>
        </w:rPr>
      </w:pPr>
      <w:r w:rsidRPr="007E2287">
        <w:rPr>
          <w:rFonts w:asciiTheme="majorHAnsi" w:hAnsiTheme="majorHAnsi" w:cstheme="majorHAnsi"/>
          <w:sz w:val="22"/>
          <w:szCs w:val="22"/>
        </w:rPr>
        <w:t>60 years later in 1819, 60,000 people gathered for a demonstration. The local and parish constables were overwhelmed by the demonstrators and the local magistrates asked for military assistance. Due to ongoing tensions between the protestors the local military charged at the protestors with cavalry and sabres resulting in 12 people sadly drying. (Babington 1990) Following this there was</w:t>
      </w:r>
      <w:r w:rsidR="007E2287" w:rsidRPr="007E2287">
        <w:rPr>
          <w:rFonts w:asciiTheme="majorHAnsi" w:hAnsiTheme="majorHAnsi" w:cstheme="majorHAnsi"/>
          <w:sz w:val="22"/>
          <w:szCs w:val="22"/>
        </w:rPr>
        <w:t xml:space="preserve"> an intense social </w:t>
      </w:r>
      <w:r w:rsidRPr="007E2287">
        <w:rPr>
          <w:rFonts w:asciiTheme="majorHAnsi" w:hAnsiTheme="majorHAnsi" w:cstheme="majorHAnsi"/>
          <w:sz w:val="22"/>
          <w:szCs w:val="22"/>
        </w:rPr>
        <w:t xml:space="preserve">uproar and the home secretary Sir Robert Peel got </w:t>
      </w:r>
      <w:r w:rsidRPr="002C7C14">
        <w:rPr>
          <w:rFonts w:asciiTheme="majorHAnsi" w:hAnsiTheme="majorHAnsi" w:cstheme="majorHAnsi"/>
          <w:sz w:val="22"/>
          <w:szCs w:val="22"/>
        </w:rPr>
        <w:t xml:space="preserve">involved. </w:t>
      </w:r>
    </w:p>
    <w:p w14:paraId="55DA80C0" w14:textId="77777777" w:rsidR="007E2287" w:rsidRPr="002C7C14" w:rsidRDefault="007E2287" w:rsidP="00EC6ED8">
      <w:pPr>
        <w:jc w:val="both"/>
        <w:rPr>
          <w:rFonts w:asciiTheme="majorHAnsi" w:hAnsiTheme="majorHAnsi" w:cstheme="majorHAnsi"/>
          <w:sz w:val="22"/>
          <w:szCs w:val="22"/>
        </w:rPr>
      </w:pPr>
    </w:p>
    <w:p w14:paraId="7AC31350" w14:textId="2750C5BA" w:rsidR="00EC6ED8" w:rsidRPr="00AB4338" w:rsidRDefault="00EC6ED8" w:rsidP="00EC6ED8">
      <w:pPr>
        <w:jc w:val="both"/>
        <w:rPr>
          <w:rFonts w:asciiTheme="majorHAnsi" w:hAnsiTheme="majorHAnsi" w:cstheme="majorHAnsi"/>
          <w:sz w:val="22"/>
          <w:szCs w:val="22"/>
        </w:rPr>
      </w:pPr>
      <w:r w:rsidRPr="00AB4338">
        <w:rPr>
          <w:rFonts w:asciiTheme="majorHAnsi" w:hAnsiTheme="majorHAnsi" w:cstheme="majorHAnsi"/>
          <w:sz w:val="22"/>
          <w:szCs w:val="22"/>
        </w:rPr>
        <w:t xml:space="preserve">Sir Robert Peel was </w:t>
      </w:r>
      <w:r w:rsidR="00F3574D" w:rsidRPr="00AB4338">
        <w:rPr>
          <w:rFonts w:asciiTheme="majorHAnsi" w:hAnsiTheme="majorHAnsi" w:cstheme="majorHAnsi"/>
          <w:sz w:val="22"/>
          <w:szCs w:val="22"/>
        </w:rPr>
        <w:t>troubled</w:t>
      </w:r>
      <w:r w:rsidRPr="00AB4338">
        <w:rPr>
          <w:rFonts w:asciiTheme="majorHAnsi" w:hAnsiTheme="majorHAnsi" w:cstheme="majorHAnsi"/>
          <w:sz w:val="22"/>
          <w:szCs w:val="22"/>
        </w:rPr>
        <w:t xml:space="preserve"> that the </w:t>
      </w:r>
      <w:r w:rsidR="00F3574D" w:rsidRPr="00AB4338">
        <w:rPr>
          <w:rFonts w:asciiTheme="majorHAnsi" w:hAnsiTheme="majorHAnsi" w:cstheme="majorHAnsi"/>
          <w:sz w:val="22"/>
          <w:szCs w:val="22"/>
        </w:rPr>
        <w:t>surging</w:t>
      </w:r>
      <w:r w:rsidRPr="00AB4338">
        <w:rPr>
          <w:rFonts w:asciiTheme="majorHAnsi" w:hAnsiTheme="majorHAnsi" w:cstheme="majorHAnsi"/>
          <w:sz w:val="22"/>
          <w:szCs w:val="22"/>
        </w:rPr>
        <w:t xml:space="preserve"> levels of crime were threatening the whole government of the UK. He therefore set up an inquiry and following this the famous bedrock of British Policing the Metropolitan Police Act of 1829 was passed. To </w:t>
      </w:r>
      <w:r w:rsidR="002C7C14" w:rsidRPr="00AB4338">
        <w:rPr>
          <w:rFonts w:asciiTheme="majorHAnsi" w:hAnsiTheme="majorHAnsi" w:cstheme="majorHAnsi"/>
          <w:sz w:val="22"/>
          <w:szCs w:val="22"/>
        </w:rPr>
        <w:t>promptly</w:t>
      </w:r>
      <w:r w:rsidRPr="00AB4338">
        <w:rPr>
          <w:rFonts w:asciiTheme="majorHAnsi" w:hAnsiTheme="majorHAnsi" w:cstheme="majorHAnsi"/>
          <w:sz w:val="22"/>
          <w:szCs w:val="22"/>
        </w:rPr>
        <w:t xml:space="preserve"> summarise the main difference between the old and new policing system was the removal of community control. This resulted in policing become more imposed upon the citizens (Rawlings, 2002). This new force was certainly more effective than the old system i</w:t>
      </w:r>
      <w:r w:rsidR="002C7C14" w:rsidRPr="00AB4338">
        <w:rPr>
          <w:rFonts w:asciiTheme="majorHAnsi" w:hAnsiTheme="majorHAnsi" w:cstheme="majorHAnsi"/>
          <w:sz w:val="22"/>
          <w:szCs w:val="22"/>
        </w:rPr>
        <w:t xml:space="preserve">t </w:t>
      </w:r>
      <w:r w:rsidRPr="00AB4338">
        <w:rPr>
          <w:rFonts w:asciiTheme="majorHAnsi" w:hAnsiTheme="majorHAnsi" w:cstheme="majorHAnsi"/>
          <w:sz w:val="22"/>
          <w:szCs w:val="22"/>
        </w:rPr>
        <w:t>replaced but it was not popular. (Bayley, 1975)</w:t>
      </w:r>
    </w:p>
    <w:p w14:paraId="28C8E17F" w14:textId="76B8A451" w:rsidR="00EC6ED8" w:rsidRPr="00EC6ED8" w:rsidRDefault="00EC6ED8" w:rsidP="00EC6ED8">
      <w:pPr>
        <w:jc w:val="both"/>
        <w:rPr>
          <w:rFonts w:asciiTheme="majorHAnsi" w:hAnsiTheme="majorHAnsi" w:cstheme="majorHAnsi"/>
          <w:sz w:val="22"/>
          <w:szCs w:val="22"/>
        </w:rPr>
      </w:pPr>
      <w:r w:rsidRPr="00AB4338">
        <w:rPr>
          <w:rFonts w:asciiTheme="majorHAnsi" w:hAnsiTheme="majorHAnsi" w:cstheme="majorHAnsi"/>
          <w:sz w:val="22"/>
          <w:szCs w:val="22"/>
        </w:rPr>
        <w:t xml:space="preserve">Naturally, due to the large-scale changes and there were </w:t>
      </w:r>
      <w:r w:rsidR="00AB4338" w:rsidRPr="00AB4338">
        <w:rPr>
          <w:rFonts w:asciiTheme="majorHAnsi" w:hAnsiTheme="majorHAnsi" w:cstheme="majorHAnsi"/>
          <w:sz w:val="22"/>
          <w:szCs w:val="22"/>
        </w:rPr>
        <w:t>complications</w:t>
      </w:r>
      <w:r w:rsidRPr="00AB4338">
        <w:rPr>
          <w:rFonts w:asciiTheme="majorHAnsi" w:hAnsiTheme="majorHAnsi" w:cstheme="majorHAnsi"/>
          <w:sz w:val="22"/>
          <w:szCs w:val="22"/>
        </w:rPr>
        <w:t>. The Commissioners of the Metropolitan Police, Colonel Charles Rowan and Sir Richard Mayne were instructed to organise the working methods and culture of the new model policing. (Open University, 2009) This is where the famous term ‘Peelian Principles’ was coined. There are 9 principles and 3 core principles these being (Home Office, 2012):</w:t>
      </w:r>
    </w:p>
    <w:p w14:paraId="3D7F7B4F" w14:textId="77777777" w:rsidR="00EC6ED8" w:rsidRPr="00EC6ED8" w:rsidRDefault="00EC6ED8" w:rsidP="00EC6ED8">
      <w:pPr>
        <w:jc w:val="both"/>
        <w:rPr>
          <w:rFonts w:asciiTheme="majorHAnsi" w:hAnsiTheme="majorHAnsi" w:cstheme="majorHAnsi"/>
          <w:sz w:val="22"/>
          <w:szCs w:val="22"/>
        </w:rPr>
      </w:pPr>
    </w:p>
    <w:p w14:paraId="5EAA6C0D" w14:textId="77777777" w:rsidR="00EC6ED8" w:rsidRPr="00EC6ED8" w:rsidRDefault="00EC6ED8" w:rsidP="00EC6ED8">
      <w:pPr>
        <w:pStyle w:val="ListParagraph"/>
        <w:numPr>
          <w:ilvl w:val="0"/>
          <w:numId w:val="41"/>
        </w:numPr>
        <w:jc w:val="both"/>
        <w:rPr>
          <w:rFonts w:asciiTheme="majorHAnsi" w:hAnsiTheme="majorHAnsi" w:cstheme="majorHAnsi"/>
          <w:sz w:val="22"/>
          <w:szCs w:val="22"/>
        </w:rPr>
      </w:pPr>
      <w:r w:rsidRPr="00EC6ED8">
        <w:rPr>
          <w:rFonts w:asciiTheme="majorHAnsi" w:hAnsiTheme="majorHAnsi" w:cstheme="majorHAnsi"/>
          <w:sz w:val="22"/>
          <w:szCs w:val="22"/>
        </w:rPr>
        <w:t>The goal is to prevent crime and not catching criminals. If the police stop crime before it happens. An effective police department doesn’t have high arrest stats; its community has low crime rates. The police do not have to punish citizens or suppress their rights</w:t>
      </w:r>
    </w:p>
    <w:p w14:paraId="4B000D35" w14:textId="77777777" w:rsidR="00EC6ED8" w:rsidRPr="00EC6ED8" w:rsidRDefault="00EC6ED8" w:rsidP="00EC6ED8">
      <w:pPr>
        <w:pStyle w:val="ListParagraph"/>
        <w:jc w:val="both"/>
        <w:rPr>
          <w:rFonts w:asciiTheme="majorHAnsi" w:hAnsiTheme="majorHAnsi" w:cstheme="majorHAnsi"/>
          <w:sz w:val="22"/>
          <w:szCs w:val="22"/>
        </w:rPr>
      </w:pPr>
      <w:r w:rsidRPr="00EC6ED8">
        <w:rPr>
          <w:rFonts w:asciiTheme="majorHAnsi" w:hAnsiTheme="majorHAnsi" w:cstheme="majorHAnsi"/>
          <w:sz w:val="22"/>
          <w:szCs w:val="22"/>
        </w:rPr>
        <w:t>.</w:t>
      </w:r>
    </w:p>
    <w:p w14:paraId="5C0785F7" w14:textId="77777777" w:rsidR="00EC6ED8" w:rsidRPr="00EC6ED8" w:rsidRDefault="00EC6ED8" w:rsidP="00EC6ED8">
      <w:pPr>
        <w:pStyle w:val="ListParagraph"/>
        <w:numPr>
          <w:ilvl w:val="0"/>
          <w:numId w:val="41"/>
        </w:numPr>
        <w:jc w:val="both"/>
        <w:rPr>
          <w:rFonts w:asciiTheme="majorHAnsi" w:hAnsiTheme="majorHAnsi" w:cstheme="majorHAnsi"/>
          <w:sz w:val="22"/>
          <w:szCs w:val="22"/>
        </w:rPr>
      </w:pPr>
      <w:r w:rsidRPr="00EC6ED8">
        <w:rPr>
          <w:rFonts w:asciiTheme="majorHAnsi" w:hAnsiTheme="majorHAnsi" w:cstheme="majorHAnsi"/>
          <w:sz w:val="22"/>
          <w:szCs w:val="22"/>
        </w:rPr>
        <w:t>The key to preventing crime is earning public support. Every community member must share the responsibility of preventing crime, as if they were all volunteer members of the force. The public will only accept this responsibility if the community trusts and supports the police.</w:t>
      </w:r>
    </w:p>
    <w:p w14:paraId="27AB3B29" w14:textId="77777777" w:rsidR="00EC6ED8" w:rsidRPr="00EC6ED8" w:rsidRDefault="00EC6ED8" w:rsidP="00EC6ED8">
      <w:pPr>
        <w:pStyle w:val="ListParagraph"/>
        <w:jc w:val="both"/>
        <w:rPr>
          <w:rFonts w:asciiTheme="majorHAnsi" w:hAnsiTheme="majorHAnsi" w:cstheme="majorHAnsi"/>
          <w:sz w:val="22"/>
          <w:szCs w:val="22"/>
        </w:rPr>
      </w:pPr>
    </w:p>
    <w:p w14:paraId="6F0952FB" w14:textId="77777777" w:rsidR="00EC6ED8" w:rsidRPr="00EC6ED8" w:rsidRDefault="00EC6ED8" w:rsidP="00EC6ED8">
      <w:pPr>
        <w:pStyle w:val="ListParagraph"/>
        <w:numPr>
          <w:ilvl w:val="0"/>
          <w:numId w:val="41"/>
        </w:numPr>
        <w:jc w:val="both"/>
        <w:rPr>
          <w:rFonts w:asciiTheme="majorHAnsi" w:hAnsiTheme="majorHAnsi" w:cstheme="majorHAnsi"/>
          <w:sz w:val="22"/>
          <w:szCs w:val="22"/>
        </w:rPr>
      </w:pPr>
      <w:r w:rsidRPr="00EC6ED8">
        <w:rPr>
          <w:rFonts w:asciiTheme="majorHAnsi" w:hAnsiTheme="majorHAnsi" w:cstheme="majorHAnsi"/>
          <w:sz w:val="22"/>
          <w:szCs w:val="22"/>
        </w:rPr>
        <w:lastRenderedPageBreak/>
        <w:t xml:space="preserve">The police earn public support but respecting community principles. Winning public approval requires simple hard work to build a strong reputation. Enforcing the laws impartially, hiring officers who represent and understand the community and using force only as a last resort. </w:t>
      </w:r>
    </w:p>
    <w:p w14:paraId="53C16523" w14:textId="77777777" w:rsidR="00EC6ED8" w:rsidRPr="00EC6ED8" w:rsidRDefault="00EC6ED8" w:rsidP="00EC6ED8">
      <w:pPr>
        <w:jc w:val="both"/>
        <w:rPr>
          <w:rFonts w:asciiTheme="majorHAnsi" w:hAnsiTheme="majorHAnsi" w:cstheme="majorHAnsi"/>
          <w:sz w:val="22"/>
          <w:szCs w:val="22"/>
        </w:rPr>
      </w:pPr>
    </w:p>
    <w:p w14:paraId="3D51D698" w14:textId="2484A978"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These three simple principles are the bedrock of British Policing. These principles are what the foundation of all police officers and forced adhere too.</w:t>
      </w:r>
    </w:p>
    <w:p w14:paraId="106625C1" w14:textId="77777777" w:rsidR="00AB4338" w:rsidRPr="00EC6ED8" w:rsidRDefault="00AB4338" w:rsidP="00EC6ED8">
      <w:pPr>
        <w:jc w:val="both"/>
        <w:rPr>
          <w:rFonts w:asciiTheme="majorHAnsi" w:hAnsiTheme="majorHAnsi" w:cstheme="majorHAnsi"/>
          <w:sz w:val="22"/>
          <w:szCs w:val="22"/>
        </w:rPr>
      </w:pPr>
    </w:p>
    <w:p w14:paraId="07A247C2" w14:textId="7865B3E6"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However, since 1829 there has been a huge upheaval in the world. For simplicity we’ll look at the history of the United Kingdom following the second world war. Following the conclusion of World War 2 the returning veterans were known as the ‘golden generation’. Old imperial Britain was on the decline and the world </w:t>
      </w:r>
      <w:r w:rsidR="003335A2" w:rsidRPr="00EC6ED8">
        <w:rPr>
          <w:rFonts w:asciiTheme="majorHAnsi" w:hAnsiTheme="majorHAnsi" w:cstheme="majorHAnsi"/>
          <w:sz w:val="22"/>
          <w:szCs w:val="22"/>
        </w:rPr>
        <w:t xml:space="preserve">was </w:t>
      </w:r>
      <w:r w:rsidR="003335A2">
        <w:rPr>
          <w:rFonts w:asciiTheme="majorHAnsi" w:hAnsiTheme="majorHAnsi" w:cstheme="majorHAnsi"/>
          <w:sz w:val="22"/>
          <w:szCs w:val="22"/>
        </w:rPr>
        <w:t>swiftly</w:t>
      </w:r>
      <w:r w:rsidRPr="00EC6ED8">
        <w:rPr>
          <w:rFonts w:asciiTheme="majorHAnsi" w:hAnsiTheme="majorHAnsi" w:cstheme="majorHAnsi"/>
          <w:sz w:val="22"/>
          <w:szCs w:val="22"/>
        </w:rPr>
        <w:t xml:space="preserve"> modernising. In the 1950’s the police and the policing by consent model was arguably at </w:t>
      </w:r>
      <w:r w:rsidR="003335A2" w:rsidRPr="00EC6ED8">
        <w:rPr>
          <w:rFonts w:asciiTheme="majorHAnsi" w:hAnsiTheme="majorHAnsi" w:cstheme="majorHAnsi"/>
          <w:sz w:val="22"/>
          <w:szCs w:val="22"/>
        </w:rPr>
        <w:t>its</w:t>
      </w:r>
      <w:r w:rsidRPr="00EC6ED8">
        <w:rPr>
          <w:rFonts w:asciiTheme="majorHAnsi" w:hAnsiTheme="majorHAnsi" w:cstheme="majorHAnsi"/>
          <w:sz w:val="22"/>
          <w:szCs w:val="22"/>
        </w:rPr>
        <w:t xml:space="preserve"> peak. </w:t>
      </w:r>
      <w:r w:rsidR="003335A2">
        <w:rPr>
          <w:rFonts w:asciiTheme="majorHAnsi" w:hAnsiTheme="majorHAnsi" w:cstheme="majorHAnsi"/>
          <w:sz w:val="22"/>
          <w:szCs w:val="22"/>
        </w:rPr>
        <w:t>I</w:t>
      </w:r>
      <w:r w:rsidRPr="00EC6ED8">
        <w:rPr>
          <w:rFonts w:asciiTheme="majorHAnsi" w:hAnsiTheme="majorHAnsi" w:cstheme="majorHAnsi"/>
          <w:sz w:val="22"/>
          <w:szCs w:val="22"/>
        </w:rPr>
        <w:t xml:space="preserve">conic images of the ‘bobby on the beat’ with </w:t>
      </w:r>
      <w:r w:rsidR="003335A2" w:rsidRPr="00EC6ED8">
        <w:rPr>
          <w:rFonts w:asciiTheme="majorHAnsi" w:hAnsiTheme="majorHAnsi" w:cstheme="majorHAnsi"/>
          <w:sz w:val="22"/>
          <w:szCs w:val="22"/>
        </w:rPr>
        <w:t>a moustache</w:t>
      </w:r>
      <w:r w:rsidRPr="00EC6ED8">
        <w:rPr>
          <w:rFonts w:asciiTheme="majorHAnsi" w:hAnsiTheme="majorHAnsi" w:cstheme="majorHAnsi"/>
          <w:sz w:val="22"/>
          <w:szCs w:val="22"/>
        </w:rPr>
        <w:t xml:space="preserve"> saying ‘ello ‘ello</w:t>
      </w:r>
      <w:r w:rsidR="003335A2">
        <w:rPr>
          <w:rFonts w:asciiTheme="majorHAnsi" w:hAnsiTheme="majorHAnsi" w:cstheme="majorHAnsi"/>
          <w:sz w:val="22"/>
          <w:szCs w:val="22"/>
        </w:rPr>
        <w:t xml:space="preserve"> can be used to sum up this period of time.</w:t>
      </w:r>
    </w:p>
    <w:p w14:paraId="5A20C69A" w14:textId="77777777" w:rsidR="007F6168" w:rsidRPr="00EC6ED8" w:rsidRDefault="007F6168" w:rsidP="00EC6ED8">
      <w:pPr>
        <w:jc w:val="both"/>
        <w:rPr>
          <w:rFonts w:asciiTheme="majorHAnsi" w:hAnsiTheme="majorHAnsi" w:cstheme="majorHAnsi"/>
          <w:sz w:val="22"/>
          <w:szCs w:val="22"/>
        </w:rPr>
      </w:pPr>
    </w:p>
    <w:p w14:paraId="77A79C57" w14:textId="558C0E65" w:rsidR="00EC6ED8" w:rsidRDefault="00EC6ED8" w:rsidP="00EC6ED8">
      <w:pPr>
        <w:jc w:val="both"/>
        <w:rPr>
          <w:rFonts w:asciiTheme="majorHAnsi" w:hAnsiTheme="majorHAnsi" w:cstheme="majorHAnsi"/>
          <w:sz w:val="22"/>
          <w:szCs w:val="22"/>
        </w:rPr>
      </w:pPr>
      <w:r w:rsidRPr="001C258D">
        <w:rPr>
          <w:rFonts w:asciiTheme="majorHAnsi" w:hAnsiTheme="majorHAnsi" w:cstheme="majorHAnsi"/>
          <w:sz w:val="22"/>
          <w:szCs w:val="22"/>
        </w:rPr>
        <w:t>People became more openminded and liberal in the 1960s, famous</w:t>
      </w:r>
      <w:r w:rsidR="003335A2" w:rsidRPr="001C258D">
        <w:rPr>
          <w:rFonts w:asciiTheme="majorHAnsi" w:hAnsiTheme="majorHAnsi" w:cstheme="majorHAnsi"/>
          <w:sz w:val="22"/>
          <w:szCs w:val="22"/>
        </w:rPr>
        <w:t>ly</w:t>
      </w:r>
      <w:r w:rsidRPr="001C258D">
        <w:rPr>
          <w:rFonts w:asciiTheme="majorHAnsi" w:hAnsiTheme="majorHAnsi" w:cstheme="majorHAnsi"/>
          <w:sz w:val="22"/>
          <w:szCs w:val="22"/>
        </w:rPr>
        <w:t xml:space="preserve"> know as the swinging sixties. The United Kingdom and London w</w:t>
      </w:r>
      <w:r w:rsidR="001C258D" w:rsidRPr="001C258D">
        <w:rPr>
          <w:rFonts w:asciiTheme="majorHAnsi" w:hAnsiTheme="majorHAnsi" w:cstheme="majorHAnsi"/>
          <w:sz w:val="22"/>
          <w:szCs w:val="22"/>
        </w:rPr>
        <w:t>as</w:t>
      </w:r>
      <w:r w:rsidRPr="001C258D">
        <w:rPr>
          <w:rFonts w:asciiTheme="majorHAnsi" w:hAnsiTheme="majorHAnsi" w:cstheme="majorHAnsi"/>
          <w:sz w:val="22"/>
          <w:szCs w:val="22"/>
        </w:rPr>
        <w:t xml:space="preserve"> </w:t>
      </w:r>
      <w:r w:rsidR="001C258D" w:rsidRPr="001C258D">
        <w:rPr>
          <w:rFonts w:asciiTheme="majorHAnsi" w:hAnsiTheme="majorHAnsi" w:cstheme="majorHAnsi"/>
          <w:sz w:val="22"/>
          <w:szCs w:val="22"/>
        </w:rPr>
        <w:t>evolved</w:t>
      </w:r>
      <w:r w:rsidRPr="001C258D">
        <w:rPr>
          <w:rFonts w:asciiTheme="majorHAnsi" w:hAnsiTheme="majorHAnsi" w:cstheme="majorHAnsi"/>
          <w:sz w:val="22"/>
          <w:szCs w:val="22"/>
        </w:rPr>
        <w:t xml:space="preserve"> from post war hardships to the lifestyle capital of the word. The citizens were full of hope, dreams and ambition. Drug and sex use became open and long held taboos were forgotten. Society was moving faster than the establishment. This instinctively caused tension.  (Dixon, 2013)</w:t>
      </w:r>
    </w:p>
    <w:p w14:paraId="79111034" w14:textId="77777777" w:rsidR="001C258D" w:rsidRPr="00EC6ED8" w:rsidRDefault="001C258D" w:rsidP="00EC6ED8">
      <w:pPr>
        <w:jc w:val="both"/>
        <w:rPr>
          <w:rFonts w:asciiTheme="majorHAnsi" w:hAnsiTheme="majorHAnsi" w:cstheme="majorHAnsi"/>
          <w:sz w:val="22"/>
          <w:szCs w:val="22"/>
        </w:rPr>
      </w:pPr>
    </w:p>
    <w:p w14:paraId="74259EA7" w14:textId="79E4A53C"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Moving into the 1970s, society woke up to the long-standing suppression of women. In 1971 women were stilled banned from bars after midnight. The reason for this being that only prostitutes would be up this hour. Then in 1978 Margaret Thatcher became elected as prime minister and became the symbol of change and the change of the establishment. However, this resulted in the new establishment lead by Margaret Thatcher </w:t>
      </w:r>
      <w:r w:rsidR="00D32777">
        <w:rPr>
          <w:rFonts w:asciiTheme="majorHAnsi" w:hAnsiTheme="majorHAnsi" w:cstheme="majorHAnsi"/>
          <w:sz w:val="22"/>
          <w:szCs w:val="22"/>
        </w:rPr>
        <w:t xml:space="preserve">aggressing </w:t>
      </w:r>
      <w:r w:rsidRPr="00EC6ED8">
        <w:rPr>
          <w:rFonts w:asciiTheme="majorHAnsi" w:hAnsiTheme="majorHAnsi" w:cstheme="majorHAnsi"/>
          <w:sz w:val="22"/>
          <w:szCs w:val="22"/>
        </w:rPr>
        <w:t xml:space="preserve">their power on society. Protests, pickets and working-class labour constitutions violently opposing the conservative view of modernisation. </w:t>
      </w:r>
    </w:p>
    <w:p w14:paraId="1FDBAF1F" w14:textId="77777777" w:rsidR="001C258D" w:rsidRPr="00EC6ED8" w:rsidRDefault="001C258D" w:rsidP="00EC6ED8">
      <w:pPr>
        <w:jc w:val="both"/>
        <w:rPr>
          <w:rFonts w:asciiTheme="majorHAnsi" w:hAnsiTheme="majorHAnsi" w:cstheme="majorHAnsi"/>
          <w:sz w:val="22"/>
          <w:szCs w:val="22"/>
        </w:rPr>
      </w:pPr>
    </w:p>
    <w:p w14:paraId="62445FFB" w14:textId="43C9D80A" w:rsidR="00EC6ED8" w:rsidRDefault="00EC6ED8" w:rsidP="00EC6ED8">
      <w:pPr>
        <w:jc w:val="both"/>
        <w:rPr>
          <w:rFonts w:asciiTheme="majorHAnsi" w:hAnsiTheme="majorHAnsi" w:cstheme="majorHAnsi"/>
          <w:sz w:val="22"/>
          <w:szCs w:val="22"/>
        </w:rPr>
      </w:pPr>
      <w:r w:rsidRPr="00297AAB">
        <w:rPr>
          <w:rFonts w:asciiTheme="majorHAnsi" w:hAnsiTheme="majorHAnsi" w:cstheme="majorHAnsi"/>
          <w:sz w:val="22"/>
          <w:szCs w:val="22"/>
        </w:rPr>
        <w:t>Continuing our trip through the decades we move into the 1980s. The Brixton Riots and operation Swamp. Arguably one of the darkest moments in British Policing. The power to act on ‘sus’ was found in part of Section 4 of the Vagrancy Act 1824 this section has now been repealed but officers would often search people purely because they felt the need to do so, regardless if they had sufficient grounds. This led to ongoing community tension. Officers didn’t have to explain their rationale or document their actions, and this led to deep-seated ill feeling by communities who felt they were being discriminated against, often on the basis of their skin colour. . (Waddington, 1992)</w:t>
      </w:r>
    </w:p>
    <w:p w14:paraId="3171C423" w14:textId="77777777" w:rsidR="00297AAB" w:rsidRPr="00EC6ED8" w:rsidRDefault="00297AAB" w:rsidP="00EC6ED8">
      <w:pPr>
        <w:jc w:val="both"/>
        <w:rPr>
          <w:rFonts w:asciiTheme="majorHAnsi" w:hAnsiTheme="majorHAnsi" w:cstheme="majorHAnsi"/>
          <w:sz w:val="22"/>
          <w:szCs w:val="22"/>
        </w:rPr>
      </w:pPr>
    </w:p>
    <w:p w14:paraId="74230F00" w14:textId="747E37A5" w:rsidR="00EC6ED8" w:rsidRDefault="00EC6ED8" w:rsidP="00EC6ED8">
      <w:pPr>
        <w:jc w:val="both"/>
        <w:rPr>
          <w:rFonts w:asciiTheme="majorHAnsi" w:hAnsiTheme="majorHAnsi" w:cstheme="majorHAnsi"/>
          <w:sz w:val="22"/>
          <w:szCs w:val="22"/>
        </w:rPr>
      </w:pPr>
      <w:r w:rsidRPr="00297AAB">
        <w:rPr>
          <w:rFonts w:asciiTheme="majorHAnsi" w:hAnsiTheme="majorHAnsi" w:cstheme="majorHAnsi"/>
          <w:sz w:val="22"/>
          <w:szCs w:val="22"/>
        </w:rPr>
        <w:t>This led to the famous 1981 Brixton Riots. A violent conflict occurred between the Metropolitan Police and protesters in South London. For three days, predominately young black men fought police, set vehicles on fire and attacked building. More than 300 people were injured and £7.5million worth of damage caused.  (Guardian, 2016)</w:t>
      </w:r>
    </w:p>
    <w:p w14:paraId="2929B957" w14:textId="77777777" w:rsidR="00297AAB" w:rsidRPr="00EC6ED8" w:rsidRDefault="00297AAB" w:rsidP="00EC6ED8">
      <w:pPr>
        <w:jc w:val="both"/>
        <w:rPr>
          <w:rFonts w:asciiTheme="majorHAnsi" w:hAnsiTheme="majorHAnsi" w:cstheme="majorHAnsi"/>
          <w:sz w:val="22"/>
          <w:szCs w:val="22"/>
        </w:rPr>
      </w:pPr>
    </w:p>
    <w:p w14:paraId="000365A5" w14:textId="40B816F2" w:rsidR="00EC6ED8" w:rsidRDefault="00EC6ED8" w:rsidP="00EC6ED8">
      <w:pPr>
        <w:jc w:val="both"/>
        <w:rPr>
          <w:rFonts w:asciiTheme="majorHAnsi" w:hAnsiTheme="majorHAnsi" w:cstheme="majorHAnsi"/>
          <w:sz w:val="22"/>
          <w:szCs w:val="22"/>
        </w:rPr>
      </w:pPr>
      <w:r w:rsidRPr="00297AAB">
        <w:rPr>
          <w:rFonts w:asciiTheme="majorHAnsi" w:hAnsiTheme="majorHAnsi" w:cstheme="majorHAnsi"/>
          <w:sz w:val="22"/>
          <w:szCs w:val="22"/>
        </w:rPr>
        <w:t>These riots shocked the nation and drastic change was needed. Home Secretary, William Whielaw, commissioned a public inquiry into the riots lead by Lord Scarman. The Scarman Report was published in November 1981 (Scarman, 1981)</w:t>
      </w:r>
      <w:r w:rsidRPr="00EC6ED8">
        <w:rPr>
          <w:rFonts w:asciiTheme="majorHAnsi" w:hAnsiTheme="majorHAnsi" w:cstheme="majorHAnsi"/>
          <w:sz w:val="22"/>
          <w:szCs w:val="22"/>
        </w:rPr>
        <w:t xml:space="preserve"> Scarman found overwhelming evidence that the there was a disproportionate use of stop and search powers against black people. As a result of this report a new code of police behaviour was legalised and the Police and Criminal Evidence Act gained royal approval in 1984.  In many ways this was the turning point in modern policing. </w:t>
      </w:r>
    </w:p>
    <w:p w14:paraId="715521AB" w14:textId="77777777" w:rsidR="00297AAB" w:rsidRPr="00EC6ED8" w:rsidRDefault="00297AAB" w:rsidP="00EC6ED8">
      <w:pPr>
        <w:jc w:val="both"/>
        <w:rPr>
          <w:rFonts w:asciiTheme="majorHAnsi" w:hAnsiTheme="majorHAnsi" w:cstheme="majorHAnsi"/>
          <w:sz w:val="22"/>
          <w:szCs w:val="22"/>
        </w:rPr>
      </w:pPr>
    </w:p>
    <w:p w14:paraId="1D5F1B1F" w14:textId="69F9A291"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During the 1990s the UK once again entered a ‘boom’ period. Society became less equal and wealth increased. The 1990s was a relatively quiet period for police. PACE was now in force and the police were held more accountable for their actions.</w:t>
      </w:r>
    </w:p>
    <w:p w14:paraId="28DE81D9" w14:textId="77777777" w:rsidR="00297AAB" w:rsidRPr="00EC6ED8" w:rsidRDefault="00297AAB" w:rsidP="00EC6ED8">
      <w:pPr>
        <w:jc w:val="both"/>
        <w:rPr>
          <w:rFonts w:asciiTheme="majorHAnsi" w:hAnsiTheme="majorHAnsi" w:cstheme="majorHAnsi"/>
          <w:sz w:val="22"/>
          <w:szCs w:val="22"/>
        </w:rPr>
      </w:pPr>
    </w:p>
    <w:p w14:paraId="64A0463C" w14:textId="7B282E41"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We now moving into the new millennium. The date 11</w:t>
      </w:r>
      <w:r w:rsidRPr="00EC6ED8">
        <w:rPr>
          <w:rFonts w:asciiTheme="majorHAnsi" w:hAnsiTheme="majorHAnsi" w:cstheme="majorHAnsi"/>
          <w:sz w:val="22"/>
          <w:szCs w:val="22"/>
          <w:vertAlign w:val="superscript"/>
        </w:rPr>
        <w:t>th</w:t>
      </w:r>
      <w:r w:rsidRPr="00EC6ED8">
        <w:rPr>
          <w:rFonts w:asciiTheme="majorHAnsi" w:hAnsiTheme="majorHAnsi" w:cstheme="majorHAnsi"/>
          <w:sz w:val="22"/>
          <w:szCs w:val="22"/>
        </w:rPr>
        <w:t xml:space="preserve"> September 2001 speaks for itself. The terror attacks on the twin towers resulted in the western world entering the ‘war on terrorism’ which effected public confidence due to the high war footing and the high terror threat. This culture became cemented following the 7/7 bombings in London. </w:t>
      </w:r>
    </w:p>
    <w:p w14:paraId="4F837E4E" w14:textId="77777777" w:rsidR="00297AAB" w:rsidRPr="00EC6ED8" w:rsidRDefault="00297AAB" w:rsidP="00EC6ED8">
      <w:pPr>
        <w:jc w:val="both"/>
        <w:rPr>
          <w:rFonts w:asciiTheme="majorHAnsi" w:hAnsiTheme="majorHAnsi" w:cstheme="majorHAnsi"/>
          <w:sz w:val="22"/>
          <w:szCs w:val="22"/>
        </w:rPr>
      </w:pPr>
    </w:p>
    <w:p w14:paraId="73B34885" w14:textId="2C84996B" w:rsidR="00EC6ED8" w:rsidRDefault="00EC6ED8" w:rsidP="00EC6ED8">
      <w:pPr>
        <w:jc w:val="both"/>
        <w:rPr>
          <w:rFonts w:asciiTheme="majorHAnsi" w:hAnsiTheme="majorHAnsi" w:cstheme="majorHAnsi"/>
          <w:sz w:val="22"/>
          <w:szCs w:val="22"/>
        </w:rPr>
      </w:pPr>
      <w:r w:rsidRPr="00297AAB">
        <w:rPr>
          <w:rFonts w:asciiTheme="majorHAnsi" w:hAnsiTheme="majorHAnsi" w:cstheme="majorHAnsi"/>
          <w:sz w:val="22"/>
          <w:szCs w:val="22"/>
        </w:rPr>
        <w:t>During this time the technological boom caused a new type of crime. People were now connected instantly. Messing apps, social media, dating apps, the world was just one click away. However, this sudden growth had big consequences. People became greedy and borrowed beyond their needs. Banks were happy to lend money and then sudden</w:t>
      </w:r>
      <w:r w:rsidR="00297AAB" w:rsidRPr="00297AAB">
        <w:rPr>
          <w:rFonts w:asciiTheme="majorHAnsi" w:hAnsiTheme="majorHAnsi" w:cstheme="majorHAnsi"/>
          <w:sz w:val="22"/>
          <w:szCs w:val="22"/>
        </w:rPr>
        <w:t>ly</w:t>
      </w:r>
      <w:r w:rsidRPr="00297AAB">
        <w:rPr>
          <w:rFonts w:asciiTheme="majorHAnsi" w:hAnsiTheme="majorHAnsi" w:cstheme="majorHAnsi"/>
          <w:sz w:val="22"/>
          <w:szCs w:val="22"/>
        </w:rPr>
        <w:t xml:space="preserve"> the Lahmann brothers collapsed and the western world </w:t>
      </w:r>
      <w:r w:rsidR="00297AAB" w:rsidRPr="00297AAB">
        <w:rPr>
          <w:rFonts w:asciiTheme="majorHAnsi" w:hAnsiTheme="majorHAnsi" w:cstheme="majorHAnsi"/>
          <w:sz w:val="22"/>
          <w:szCs w:val="22"/>
        </w:rPr>
        <w:t xml:space="preserve">nosedived </w:t>
      </w:r>
      <w:r w:rsidRPr="00297AAB">
        <w:rPr>
          <w:rFonts w:asciiTheme="majorHAnsi" w:hAnsiTheme="majorHAnsi" w:cstheme="majorHAnsi"/>
          <w:sz w:val="22"/>
          <w:szCs w:val="22"/>
        </w:rPr>
        <w:t xml:space="preserve"> into a financial crises (McDonald, 2009) </w:t>
      </w:r>
      <w:r w:rsidRPr="00297AAB">
        <w:rPr>
          <w:rFonts w:asciiTheme="majorHAnsi" w:hAnsiTheme="majorHAnsi" w:cstheme="majorHAnsi"/>
          <w:sz w:val="22"/>
          <w:szCs w:val="22"/>
        </w:rPr>
        <w:lastRenderedPageBreak/>
        <w:t>Consistent with recessions crime increased. The Governments had to save money and the austerity policy (Bailey,2017) had a seismic impact on policing.</w:t>
      </w:r>
      <w:r w:rsidRPr="00EC6ED8">
        <w:rPr>
          <w:rFonts w:asciiTheme="majorHAnsi" w:hAnsiTheme="majorHAnsi" w:cstheme="majorHAnsi"/>
          <w:sz w:val="22"/>
          <w:szCs w:val="22"/>
        </w:rPr>
        <w:t xml:space="preserve">  </w:t>
      </w:r>
    </w:p>
    <w:p w14:paraId="75FE7B9A" w14:textId="77777777" w:rsidR="00297AAB" w:rsidRPr="00EC6ED8" w:rsidRDefault="00297AAB" w:rsidP="00EC6ED8">
      <w:pPr>
        <w:jc w:val="both"/>
        <w:rPr>
          <w:rFonts w:asciiTheme="majorHAnsi" w:hAnsiTheme="majorHAnsi" w:cstheme="majorHAnsi"/>
          <w:sz w:val="22"/>
          <w:szCs w:val="22"/>
        </w:rPr>
      </w:pPr>
    </w:p>
    <w:p w14:paraId="3FF1FADF" w14:textId="5CE4D3D3"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Under austerity police stations were closed and officers’ numbers</w:t>
      </w:r>
      <w:r w:rsidR="00297AAB">
        <w:rPr>
          <w:rFonts w:asciiTheme="majorHAnsi" w:hAnsiTheme="majorHAnsi" w:cstheme="majorHAnsi"/>
          <w:sz w:val="22"/>
          <w:szCs w:val="22"/>
        </w:rPr>
        <w:t xml:space="preserve"> slashed</w:t>
      </w:r>
      <w:r w:rsidRPr="00EC6ED8">
        <w:rPr>
          <w:rFonts w:asciiTheme="majorHAnsi" w:hAnsiTheme="majorHAnsi" w:cstheme="majorHAnsi"/>
          <w:sz w:val="22"/>
          <w:szCs w:val="22"/>
        </w:rPr>
        <w:t xml:space="preserve">. This saw crime rates increased and more pressure on officers. </w:t>
      </w:r>
      <w:r w:rsidR="004B6CDF">
        <w:rPr>
          <w:rFonts w:asciiTheme="majorHAnsi" w:hAnsiTheme="majorHAnsi" w:cstheme="majorHAnsi"/>
          <w:sz w:val="22"/>
          <w:szCs w:val="22"/>
        </w:rPr>
        <w:t>An</w:t>
      </w:r>
      <w:r w:rsidRPr="00EC6ED8">
        <w:rPr>
          <w:rFonts w:asciiTheme="majorHAnsi" w:hAnsiTheme="majorHAnsi" w:cstheme="majorHAnsi"/>
          <w:sz w:val="22"/>
          <w:szCs w:val="22"/>
        </w:rPr>
        <w:t xml:space="preserve"> increase in pressure resulted in more mistakes and poorer service resulting in public confidence suffering. As the century moved on so did the world leaders. The world’s most powerful people harboured extreme views with partisan followers. The UK saw right-wing nationalist groups increase and this was evidence</w:t>
      </w:r>
      <w:r w:rsidR="004B6CDF">
        <w:rPr>
          <w:rFonts w:asciiTheme="majorHAnsi" w:hAnsiTheme="majorHAnsi" w:cstheme="majorHAnsi"/>
          <w:sz w:val="22"/>
          <w:szCs w:val="22"/>
        </w:rPr>
        <w:t>d</w:t>
      </w:r>
      <w:r w:rsidRPr="00EC6ED8">
        <w:rPr>
          <w:rFonts w:asciiTheme="majorHAnsi" w:hAnsiTheme="majorHAnsi" w:cstheme="majorHAnsi"/>
          <w:sz w:val="22"/>
          <w:szCs w:val="22"/>
        </w:rPr>
        <w:t xml:space="preserve"> by BREXIT. </w:t>
      </w:r>
    </w:p>
    <w:p w14:paraId="519F3C43" w14:textId="77777777" w:rsidR="004B6CDF" w:rsidRPr="00EC6ED8" w:rsidRDefault="004B6CDF" w:rsidP="00EC6ED8">
      <w:pPr>
        <w:jc w:val="both"/>
        <w:rPr>
          <w:rFonts w:asciiTheme="majorHAnsi" w:hAnsiTheme="majorHAnsi" w:cstheme="majorHAnsi"/>
          <w:sz w:val="22"/>
          <w:szCs w:val="22"/>
        </w:rPr>
      </w:pPr>
    </w:p>
    <w:p w14:paraId="41320DDC" w14:textId="048F4BEE" w:rsidR="00EC6ED8" w:rsidRDefault="00EC6ED8" w:rsidP="00EC6ED8">
      <w:pPr>
        <w:jc w:val="both"/>
        <w:rPr>
          <w:rFonts w:asciiTheme="majorHAnsi" w:hAnsiTheme="majorHAnsi" w:cstheme="majorHAnsi"/>
          <w:sz w:val="22"/>
          <w:szCs w:val="22"/>
        </w:rPr>
      </w:pPr>
      <w:r w:rsidRPr="004B6CDF">
        <w:rPr>
          <w:rFonts w:asciiTheme="majorHAnsi" w:hAnsiTheme="majorHAnsi" w:cstheme="majorHAnsi"/>
          <w:sz w:val="22"/>
          <w:szCs w:val="22"/>
        </w:rPr>
        <w:t>It could be argued that the underlying tensions has seen society going backwards. Equality seems to be increasing (Social Mobility Commission, 2021)</w:t>
      </w:r>
      <w:r w:rsidRPr="00EC6ED8">
        <w:rPr>
          <w:rFonts w:asciiTheme="majorHAnsi" w:hAnsiTheme="majorHAnsi" w:cstheme="majorHAnsi"/>
          <w:sz w:val="22"/>
          <w:szCs w:val="22"/>
        </w:rPr>
        <w:t xml:space="preserve"> and the rich are getting richer. Minorities were feeling oppressed and neglected and then a </w:t>
      </w:r>
      <w:r w:rsidR="004B6CDF">
        <w:rPr>
          <w:rFonts w:asciiTheme="majorHAnsi" w:hAnsiTheme="majorHAnsi" w:cstheme="majorHAnsi"/>
          <w:sz w:val="22"/>
          <w:szCs w:val="22"/>
        </w:rPr>
        <w:t>Police O</w:t>
      </w:r>
      <w:r w:rsidRPr="00EC6ED8">
        <w:rPr>
          <w:rFonts w:asciiTheme="majorHAnsi" w:hAnsiTheme="majorHAnsi" w:cstheme="majorHAnsi"/>
          <w:sz w:val="22"/>
          <w:szCs w:val="22"/>
        </w:rPr>
        <w:t>fficer in Memphis killed a black American. The black lives matter movement grew following this incident. Oppressed groups took to the streets to pro</w:t>
      </w:r>
      <w:r w:rsidR="00A22C0A">
        <w:rPr>
          <w:rFonts w:asciiTheme="majorHAnsi" w:hAnsiTheme="majorHAnsi" w:cstheme="majorHAnsi"/>
          <w:sz w:val="22"/>
          <w:szCs w:val="22"/>
        </w:rPr>
        <w:t>test</w:t>
      </w:r>
      <w:r w:rsidRPr="00EC6ED8">
        <w:rPr>
          <w:rFonts w:asciiTheme="majorHAnsi" w:hAnsiTheme="majorHAnsi" w:cstheme="majorHAnsi"/>
          <w:sz w:val="22"/>
          <w:szCs w:val="22"/>
        </w:rPr>
        <w:t xml:space="preserve"> against inequality and much of their frustration was directed at the Police. All of this was happening against the backdrop of COVID-19. </w:t>
      </w:r>
    </w:p>
    <w:p w14:paraId="44A522D1" w14:textId="77777777" w:rsidR="004B6CDF" w:rsidRPr="00EC6ED8" w:rsidRDefault="004B6CDF" w:rsidP="00EC6ED8">
      <w:pPr>
        <w:jc w:val="both"/>
        <w:rPr>
          <w:rFonts w:asciiTheme="majorHAnsi" w:hAnsiTheme="majorHAnsi" w:cstheme="majorHAnsi"/>
          <w:sz w:val="22"/>
          <w:szCs w:val="22"/>
        </w:rPr>
      </w:pPr>
    </w:p>
    <w:p w14:paraId="384A8A63" w14:textId="4159FE91" w:rsidR="00EC6ED8" w:rsidRP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During the COVID pandemic laws on people’s basic movements were put into palace, the most extreme laws and restrictions since World War Two. The police were very much in a ‘damned if you </w:t>
      </w:r>
      <w:r w:rsidR="00370664">
        <w:rPr>
          <w:rFonts w:asciiTheme="majorHAnsi" w:hAnsiTheme="majorHAnsi" w:cstheme="majorHAnsi"/>
          <w:sz w:val="22"/>
          <w:szCs w:val="22"/>
        </w:rPr>
        <w:t xml:space="preserve">do </w:t>
      </w:r>
      <w:r w:rsidRPr="00EC6ED8">
        <w:rPr>
          <w:rFonts w:asciiTheme="majorHAnsi" w:hAnsiTheme="majorHAnsi" w:cstheme="majorHAnsi"/>
          <w:sz w:val="22"/>
          <w:szCs w:val="22"/>
        </w:rPr>
        <w:t xml:space="preserve">damned if you don’t’ situation. Some portions of society called for strict and draconian policing throughout the pandemic. Whilst the other side of society called for restrictions to be lifted. The police were caught in the middle and </w:t>
      </w:r>
      <w:r w:rsidR="00370664" w:rsidRPr="00EC6ED8">
        <w:rPr>
          <w:rFonts w:asciiTheme="majorHAnsi" w:hAnsiTheme="majorHAnsi" w:cstheme="majorHAnsi"/>
          <w:sz w:val="22"/>
          <w:szCs w:val="22"/>
        </w:rPr>
        <w:t>losing</w:t>
      </w:r>
      <w:r w:rsidRPr="00EC6ED8">
        <w:rPr>
          <w:rFonts w:asciiTheme="majorHAnsi" w:hAnsiTheme="majorHAnsi" w:cstheme="majorHAnsi"/>
          <w:sz w:val="22"/>
          <w:szCs w:val="22"/>
        </w:rPr>
        <w:t xml:space="preserve"> the consent from the public.</w:t>
      </w:r>
    </w:p>
    <w:p w14:paraId="1EABCD29" w14:textId="3487EAC6"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Let’s refer back to the question mind; to what extend is the British Model of Policing, as envisaged by Sir Robert Peel still relevant?</w:t>
      </w:r>
    </w:p>
    <w:p w14:paraId="5D468F8F" w14:textId="77777777" w:rsidR="00370664" w:rsidRPr="00EC6ED8" w:rsidRDefault="00370664" w:rsidP="00EC6ED8">
      <w:pPr>
        <w:jc w:val="both"/>
        <w:rPr>
          <w:rFonts w:asciiTheme="majorHAnsi" w:hAnsiTheme="majorHAnsi" w:cstheme="majorHAnsi"/>
          <w:sz w:val="22"/>
          <w:szCs w:val="22"/>
        </w:rPr>
      </w:pPr>
    </w:p>
    <w:p w14:paraId="1E45B866" w14:textId="2240F539"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We have explained how the British Model of Policing was formed and the three cornerstones of this model which form the bedrock of British Policing. But a whistle-stop tour through history shows how much society has changed.</w:t>
      </w:r>
      <w:r w:rsidR="00D25E53">
        <w:rPr>
          <w:rFonts w:asciiTheme="majorHAnsi" w:hAnsiTheme="majorHAnsi" w:cstheme="majorHAnsi"/>
          <w:sz w:val="22"/>
          <w:szCs w:val="22"/>
        </w:rPr>
        <w:t xml:space="preserve"> </w:t>
      </w:r>
      <w:r w:rsidRPr="00EC6ED8">
        <w:rPr>
          <w:rFonts w:asciiTheme="majorHAnsi" w:hAnsiTheme="majorHAnsi" w:cstheme="majorHAnsi"/>
          <w:sz w:val="22"/>
          <w:szCs w:val="22"/>
        </w:rPr>
        <w:t xml:space="preserve">Policing by consent is on a knife-edge. We </w:t>
      </w:r>
      <w:r w:rsidR="00370664">
        <w:rPr>
          <w:rFonts w:asciiTheme="majorHAnsi" w:hAnsiTheme="majorHAnsi" w:cstheme="majorHAnsi"/>
          <w:sz w:val="22"/>
          <w:szCs w:val="22"/>
        </w:rPr>
        <w:t xml:space="preserve">have </w:t>
      </w:r>
      <w:r w:rsidRPr="00EC6ED8">
        <w:rPr>
          <w:rFonts w:asciiTheme="majorHAnsi" w:hAnsiTheme="majorHAnsi" w:cstheme="majorHAnsi"/>
          <w:sz w:val="22"/>
          <w:szCs w:val="22"/>
        </w:rPr>
        <w:t xml:space="preserve">looked at the biggest peace time socialite changed, the COVID-19 pandemic, and how this has impacted the police. The pandemic and the black lives matter protest poses the real risk of policing being politicised. Politicising the police is </w:t>
      </w:r>
      <w:r w:rsidR="00D25E53">
        <w:rPr>
          <w:rFonts w:asciiTheme="majorHAnsi" w:hAnsiTheme="majorHAnsi" w:cstheme="majorHAnsi"/>
          <w:sz w:val="22"/>
          <w:szCs w:val="22"/>
        </w:rPr>
        <w:t>fatal</w:t>
      </w:r>
      <w:r w:rsidRPr="00EC6ED8">
        <w:rPr>
          <w:rFonts w:asciiTheme="majorHAnsi" w:hAnsiTheme="majorHAnsi" w:cstheme="majorHAnsi"/>
          <w:sz w:val="22"/>
          <w:szCs w:val="22"/>
        </w:rPr>
        <w:t xml:space="preserve"> and the consequences would be grave.</w:t>
      </w:r>
    </w:p>
    <w:p w14:paraId="482ACBD8" w14:textId="77777777" w:rsidR="00D25E53" w:rsidRPr="00EC6ED8" w:rsidRDefault="00D25E53" w:rsidP="00EC6ED8">
      <w:pPr>
        <w:jc w:val="both"/>
        <w:rPr>
          <w:rFonts w:asciiTheme="majorHAnsi" w:hAnsiTheme="majorHAnsi" w:cstheme="majorHAnsi"/>
          <w:sz w:val="22"/>
          <w:szCs w:val="22"/>
        </w:rPr>
      </w:pPr>
    </w:p>
    <w:p w14:paraId="73BFD80D" w14:textId="310C44CE" w:rsidR="00EC6ED8" w:rsidRDefault="00EC6ED8" w:rsidP="00EC6ED8">
      <w:pPr>
        <w:jc w:val="both"/>
        <w:rPr>
          <w:rFonts w:asciiTheme="majorHAnsi" w:hAnsiTheme="majorHAnsi" w:cstheme="majorHAnsi"/>
          <w:sz w:val="22"/>
          <w:szCs w:val="22"/>
        </w:rPr>
      </w:pPr>
      <w:r w:rsidRPr="00D25E53">
        <w:rPr>
          <w:rFonts w:asciiTheme="majorHAnsi" w:hAnsiTheme="majorHAnsi" w:cstheme="majorHAnsi"/>
          <w:sz w:val="22"/>
          <w:szCs w:val="22"/>
        </w:rPr>
        <w:t>But to answer the question, then yes. The approach first developed by Sir Robert Peel is still relevant. The United Kingdom has the best police service in the world (Weinburger,1995 ) and is utterly unique</w:t>
      </w:r>
      <w:r w:rsidRPr="00EC6ED8">
        <w:rPr>
          <w:rFonts w:asciiTheme="majorHAnsi" w:hAnsiTheme="majorHAnsi" w:cstheme="majorHAnsi"/>
          <w:sz w:val="22"/>
          <w:szCs w:val="22"/>
        </w:rPr>
        <w:t>. At the heart of the country is a society that broadly supports the police and consents to their actions. Nonetheless effective community policing is required, but how do we deliver effective community policing?</w:t>
      </w:r>
    </w:p>
    <w:p w14:paraId="3EB8560C" w14:textId="77777777" w:rsidR="00D25E53" w:rsidRPr="00EC6ED8" w:rsidRDefault="00D25E53" w:rsidP="00EC6ED8">
      <w:pPr>
        <w:jc w:val="both"/>
        <w:rPr>
          <w:rFonts w:asciiTheme="majorHAnsi" w:hAnsiTheme="majorHAnsi" w:cstheme="majorHAnsi"/>
          <w:sz w:val="22"/>
          <w:szCs w:val="22"/>
        </w:rPr>
      </w:pPr>
    </w:p>
    <w:p w14:paraId="21D05100" w14:textId="438B665D" w:rsidR="00EC6ED8" w:rsidRDefault="00EC6ED8" w:rsidP="00EC6ED8">
      <w:pPr>
        <w:jc w:val="both"/>
        <w:rPr>
          <w:rFonts w:asciiTheme="majorHAnsi" w:hAnsiTheme="majorHAnsi" w:cstheme="majorHAnsi"/>
          <w:sz w:val="22"/>
          <w:szCs w:val="22"/>
        </w:rPr>
      </w:pPr>
      <w:r w:rsidRPr="00D25E53">
        <w:rPr>
          <w:rFonts w:asciiTheme="majorHAnsi" w:hAnsiTheme="majorHAnsi" w:cstheme="majorHAnsi"/>
          <w:sz w:val="22"/>
          <w:szCs w:val="22"/>
        </w:rPr>
        <w:t>The college of policing has highlighted the importance of community engagement. (College of Policing, 2021).</w:t>
      </w:r>
      <w:r w:rsidRPr="00EC6ED8">
        <w:rPr>
          <w:rFonts w:asciiTheme="majorHAnsi" w:hAnsiTheme="majorHAnsi" w:cstheme="majorHAnsi"/>
          <w:sz w:val="22"/>
          <w:szCs w:val="22"/>
        </w:rPr>
        <w:t xml:space="preserve"> As we have discussed without the support of the communities then the police service would not function. Having genuine and strong relationship</w:t>
      </w:r>
      <w:r w:rsidR="00D25E53">
        <w:rPr>
          <w:rFonts w:asciiTheme="majorHAnsi" w:hAnsiTheme="majorHAnsi" w:cstheme="majorHAnsi"/>
          <w:sz w:val="22"/>
          <w:szCs w:val="22"/>
        </w:rPr>
        <w:t>s</w:t>
      </w:r>
      <w:r w:rsidRPr="00EC6ED8">
        <w:rPr>
          <w:rFonts w:asciiTheme="majorHAnsi" w:hAnsiTheme="majorHAnsi" w:cstheme="majorHAnsi"/>
          <w:sz w:val="22"/>
          <w:szCs w:val="22"/>
        </w:rPr>
        <w:t xml:space="preserve"> with the local communication can increase public confidence in the police.</w:t>
      </w:r>
    </w:p>
    <w:p w14:paraId="55E2E5B6" w14:textId="77777777" w:rsidR="00D25E53" w:rsidRPr="00EC6ED8" w:rsidRDefault="00D25E53" w:rsidP="00EC6ED8">
      <w:pPr>
        <w:jc w:val="both"/>
        <w:rPr>
          <w:rFonts w:asciiTheme="majorHAnsi" w:hAnsiTheme="majorHAnsi" w:cstheme="majorHAnsi"/>
          <w:sz w:val="22"/>
          <w:szCs w:val="22"/>
        </w:rPr>
      </w:pPr>
    </w:p>
    <w:p w14:paraId="4FC04497" w14:textId="3999029F"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The police can improve its legitimacy through fair decision making and meaningful positive public interactions. In tern the public develop trust in their police service. Other key benefits of effective community engagement are </w:t>
      </w:r>
      <w:r w:rsidR="00D66908">
        <w:rPr>
          <w:rFonts w:asciiTheme="majorHAnsi" w:hAnsiTheme="majorHAnsi" w:cstheme="majorHAnsi"/>
          <w:sz w:val="22"/>
          <w:szCs w:val="22"/>
        </w:rPr>
        <w:t xml:space="preserve">a </w:t>
      </w:r>
      <w:r w:rsidRPr="00EC6ED8">
        <w:rPr>
          <w:rFonts w:asciiTheme="majorHAnsi" w:hAnsiTheme="majorHAnsi" w:cstheme="majorHAnsi"/>
          <w:sz w:val="22"/>
          <w:szCs w:val="22"/>
        </w:rPr>
        <w:t xml:space="preserve">reduction in disorder and anti-social behaviour, police job satisfaction and an increase in the public’s perception of safety.  </w:t>
      </w:r>
    </w:p>
    <w:p w14:paraId="3E064E20" w14:textId="77777777" w:rsidR="00D66908" w:rsidRPr="00EC6ED8" w:rsidRDefault="00D66908" w:rsidP="00EC6ED8">
      <w:pPr>
        <w:jc w:val="both"/>
        <w:rPr>
          <w:rFonts w:asciiTheme="majorHAnsi" w:hAnsiTheme="majorHAnsi" w:cstheme="majorHAnsi"/>
          <w:sz w:val="22"/>
          <w:szCs w:val="22"/>
        </w:rPr>
      </w:pPr>
    </w:p>
    <w:p w14:paraId="09417DF7" w14:textId="5D4975C8" w:rsidR="00EC6ED8" w:rsidRDefault="00EC6ED8" w:rsidP="00EC6ED8">
      <w:pPr>
        <w:jc w:val="both"/>
        <w:rPr>
          <w:rFonts w:asciiTheme="majorHAnsi" w:hAnsiTheme="majorHAnsi" w:cstheme="majorHAnsi"/>
          <w:sz w:val="22"/>
          <w:szCs w:val="22"/>
        </w:rPr>
      </w:pPr>
      <w:r w:rsidRPr="00D66908">
        <w:rPr>
          <w:rFonts w:asciiTheme="majorHAnsi" w:hAnsiTheme="majorHAnsi" w:cstheme="majorHAnsi"/>
          <w:sz w:val="22"/>
          <w:szCs w:val="22"/>
        </w:rPr>
        <w:t>So</w:t>
      </w:r>
      <w:r w:rsidR="00D66908" w:rsidRPr="00D66908">
        <w:rPr>
          <w:rFonts w:asciiTheme="majorHAnsi" w:hAnsiTheme="majorHAnsi" w:cstheme="majorHAnsi"/>
          <w:sz w:val="22"/>
          <w:szCs w:val="22"/>
        </w:rPr>
        <w:t>,</w:t>
      </w:r>
      <w:r w:rsidRPr="00D66908">
        <w:rPr>
          <w:rFonts w:asciiTheme="majorHAnsi" w:hAnsiTheme="majorHAnsi" w:cstheme="majorHAnsi"/>
          <w:sz w:val="22"/>
          <w:szCs w:val="22"/>
        </w:rPr>
        <w:t xml:space="preserve"> how can the police effective engage with the </w:t>
      </w:r>
      <w:r w:rsidR="00175C2C" w:rsidRPr="00D66908">
        <w:rPr>
          <w:rFonts w:asciiTheme="majorHAnsi" w:hAnsiTheme="majorHAnsi" w:cstheme="majorHAnsi"/>
          <w:sz w:val="22"/>
          <w:szCs w:val="22"/>
        </w:rPr>
        <w:t>communities?</w:t>
      </w:r>
      <w:r w:rsidRPr="00D66908">
        <w:rPr>
          <w:rFonts w:asciiTheme="majorHAnsi" w:hAnsiTheme="majorHAnsi" w:cstheme="majorHAnsi"/>
          <w:sz w:val="22"/>
          <w:szCs w:val="22"/>
        </w:rPr>
        <w:t xml:space="preserve"> Online technology and communication have added to the polices’ ability to connect to the </w:t>
      </w:r>
      <w:r w:rsidR="00175C2C" w:rsidRPr="00D66908">
        <w:rPr>
          <w:rFonts w:asciiTheme="majorHAnsi" w:hAnsiTheme="majorHAnsi" w:cstheme="majorHAnsi"/>
          <w:sz w:val="22"/>
          <w:szCs w:val="22"/>
        </w:rPr>
        <w:t>communities. (</w:t>
      </w:r>
      <w:r w:rsidRPr="00D66908">
        <w:rPr>
          <w:rFonts w:asciiTheme="majorHAnsi" w:hAnsiTheme="majorHAnsi" w:cstheme="majorHAnsi"/>
          <w:sz w:val="22"/>
          <w:szCs w:val="22"/>
        </w:rPr>
        <w:t xml:space="preserve"> Home Office 2010). The use</w:t>
      </w:r>
      <w:r w:rsidRPr="00EC6ED8">
        <w:rPr>
          <w:rFonts w:asciiTheme="majorHAnsi" w:hAnsiTheme="majorHAnsi" w:cstheme="majorHAnsi"/>
          <w:sz w:val="22"/>
          <w:szCs w:val="22"/>
        </w:rPr>
        <w:t xml:space="preserve"> of online platforms has created a shift from understanding communities as solely limited to geographical areas towards communities of shared interest or background. In understanding the complexity of communities, it is important to understand the ways in which people network, interact and communicate and how this influences the formation of communities in both virtual and geographical terms. </w:t>
      </w:r>
      <w:r w:rsidR="00D66908">
        <w:rPr>
          <w:rFonts w:asciiTheme="majorHAnsi" w:hAnsiTheme="majorHAnsi" w:cstheme="majorHAnsi"/>
          <w:sz w:val="22"/>
          <w:szCs w:val="22"/>
        </w:rPr>
        <w:t xml:space="preserve"> </w:t>
      </w:r>
      <w:r w:rsidRPr="00EC6ED8">
        <w:rPr>
          <w:rFonts w:asciiTheme="majorHAnsi" w:hAnsiTheme="majorHAnsi" w:cstheme="majorHAnsi"/>
          <w:sz w:val="22"/>
          <w:szCs w:val="22"/>
        </w:rPr>
        <w:t>Engagement strategies need to take account of these varying types of community so they can be adapted accordingly to the community.</w:t>
      </w:r>
    </w:p>
    <w:p w14:paraId="71EE6642" w14:textId="77777777" w:rsidR="00175C2C" w:rsidRPr="00EC6ED8" w:rsidRDefault="00175C2C" w:rsidP="00EC6ED8">
      <w:pPr>
        <w:jc w:val="both"/>
        <w:rPr>
          <w:rFonts w:asciiTheme="majorHAnsi" w:hAnsiTheme="majorHAnsi" w:cstheme="majorHAnsi"/>
          <w:sz w:val="22"/>
          <w:szCs w:val="22"/>
        </w:rPr>
      </w:pPr>
    </w:p>
    <w:p w14:paraId="308A2FB8" w14:textId="7991763F" w:rsidR="00EC6ED8" w:rsidRDefault="00175C2C" w:rsidP="00EC6ED8">
      <w:pPr>
        <w:jc w:val="both"/>
        <w:rPr>
          <w:rFonts w:asciiTheme="majorHAnsi" w:hAnsiTheme="majorHAnsi" w:cstheme="majorHAnsi"/>
          <w:sz w:val="22"/>
          <w:szCs w:val="22"/>
        </w:rPr>
      </w:pPr>
      <w:r w:rsidRPr="00175C2C">
        <w:rPr>
          <w:rFonts w:asciiTheme="majorHAnsi" w:hAnsiTheme="majorHAnsi" w:cstheme="majorHAnsi"/>
          <w:sz w:val="22"/>
          <w:szCs w:val="22"/>
        </w:rPr>
        <w:t>Building</w:t>
      </w:r>
      <w:r w:rsidR="00EC6ED8" w:rsidRPr="00175C2C">
        <w:rPr>
          <w:rFonts w:asciiTheme="majorHAnsi" w:hAnsiTheme="majorHAnsi" w:cstheme="majorHAnsi"/>
          <w:sz w:val="22"/>
          <w:szCs w:val="22"/>
        </w:rPr>
        <w:t xml:space="preserve"> neighbourhood profiles can be a prudent and sure way of compiling a </w:t>
      </w:r>
      <w:r w:rsidRPr="00175C2C">
        <w:rPr>
          <w:rFonts w:asciiTheme="majorHAnsi" w:hAnsiTheme="majorHAnsi" w:cstheme="majorHAnsi"/>
          <w:sz w:val="22"/>
          <w:szCs w:val="22"/>
        </w:rPr>
        <w:t>range</w:t>
      </w:r>
      <w:r w:rsidR="00EC6ED8" w:rsidRPr="00175C2C">
        <w:rPr>
          <w:rFonts w:asciiTheme="majorHAnsi" w:hAnsiTheme="majorHAnsi" w:cstheme="majorHAnsi"/>
          <w:sz w:val="22"/>
          <w:szCs w:val="22"/>
        </w:rPr>
        <w:t xml:space="preserve"> of police and partnership data to assist in the understanding of communities and the people working and living in them. (NPCC, 2018)</w:t>
      </w:r>
      <w:r w:rsidR="00EC6ED8" w:rsidRPr="00EC6ED8">
        <w:rPr>
          <w:rFonts w:asciiTheme="majorHAnsi" w:hAnsiTheme="majorHAnsi" w:cstheme="majorHAnsi"/>
          <w:sz w:val="22"/>
          <w:szCs w:val="22"/>
        </w:rPr>
        <w:t xml:space="preserve"> Profiling the communities </w:t>
      </w:r>
      <w:r>
        <w:rPr>
          <w:rFonts w:asciiTheme="majorHAnsi" w:hAnsiTheme="majorHAnsi" w:cstheme="majorHAnsi"/>
          <w:sz w:val="22"/>
          <w:szCs w:val="22"/>
        </w:rPr>
        <w:t>could</w:t>
      </w:r>
      <w:r w:rsidR="00EC6ED8" w:rsidRPr="00EC6ED8">
        <w:rPr>
          <w:rFonts w:asciiTheme="majorHAnsi" w:hAnsiTheme="majorHAnsi" w:cstheme="majorHAnsi"/>
          <w:sz w:val="22"/>
          <w:szCs w:val="22"/>
        </w:rPr>
        <w:t xml:space="preserve"> potentially allow and enable police and partners to identify areas of risk, vulnerable individuals/groups and tension points. This profiling can then allow for a targeted approach and allow the police to address these issues through collaborative problem-solving activity. </w:t>
      </w:r>
    </w:p>
    <w:p w14:paraId="5C724DAA" w14:textId="77777777" w:rsidR="00114FF7" w:rsidRPr="00EC6ED8" w:rsidRDefault="00114FF7" w:rsidP="00EC6ED8">
      <w:pPr>
        <w:jc w:val="both"/>
        <w:rPr>
          <w:rFonts w:asciiTheme="majorHAnsi" w:hAnsiTheme="majorHAnsi" w:cstheme="majorHAnsi"/>
          <w:sz w:val="22"/>
          <w:szCs w:val="22"/>
        </w:rPr>
      </w:pPr>
    </w:p>
    <w:p w14:paraId="40556828" w14:textId="281A597C" w:rsidR="00EC6ED8" w:rsidRDefault="00EC6ED8" w:rsidP="00EC6ED8">
      <w:pPr>
        <w:jc w:val="both"/>
        <w:rPr>
          <w:rFonts w:asciiTheme="majorHAnsi" w:hAnsiTheme="majorHAnsi" w:cstheme="majorHAnsi"/>
          <w:sz w:val="22"/>
          <w:szCs w:val="22"/>
        </w:rPr>
      </w:pPr>
      <w:r w:rsidRPr="00114FF7">
        <w:rPr>
          <w:rFonts w:asciiTheme="majorHAnsi" w:hAnsiTheme="majorHAnsi" w:cstheme="majorHAnsi"/>
          <w:sz w:val="22"/>
          <w:szCs w:val="22"/>
        </w:rPr>
        <w:lastRenderedPageBreak/>
        <w:t>Furthermore, there’s a Community Impact Assessment (CIA). The purpose of a CIA is simple. It is used to identify any issues that may affect a communities’ confidence in the ability of the police to respond to their needs. Consequently, this allows an enhanced policing response to incident. It helps forces utilise long-term solutions to rebuild community confidence. Going back to the ‘policing by consent’ model forces using this evidence based, problem solving approach can assist in boosting public confidence in a modern forward-thinking way. (College of Policing, 2013)</w:t>
      </w:r>
    </w:p>
    <w:p w14:paraId="15E7C503" w14:textId="77777777" w:rsidR="00114FF7" w:rsidRPr="00EC6ED8" w:rsidRDefault="00114FF7" w:rsidP="00EC6ED8">
      <w:pPr>
        <w:jc w:val="both"/>
        <w:rPr>
          <w:rFonts w:asciiTheme="majorHAnsi" w:hAnsiTheme="majorHAnsi" w:cstheme="majorHAnsi"/>
          <w:sz w:val="22"/>
          <w:szCs w:val="22"/>
        </w:rPr>
      </w:pPr>
    </w:p>
    <w:p w14:paraId="278996DB" w14:textId="730371D3" w:rsidR="00EC6ED8" w:rsidRDefault="00EC6ED8" w:rsidP="00EC6ED8">
      <w:pPr>
        <w:jc w:val="both"/>
        <w:rPr>
          <w:rFonts w:asciiTheme="majorHAnsi" w:hAnsiTheme="majorHAnsi" w:cstheme="majorHAnsi"/>
          <w:sz w:val="22"/>
          <w:szCs w:val="22"/>
        </w:rPr>
      </w:pPr>
      <w:r w:rsidRPr="00CF613E">
        <w:rPr>
          <w:rFonts w:asciiTheme="majorHAnsi" w:hAnsiTheme="majorHAnsi" w:cstheme="majorHAnsi"/>
          <w:sz w:val="22"/>
          <w:szCs w:val="22"/>
        </w:rPr>
        <w:t>However, we can critically evaluate community engagement and recognising the risks. The main risk is the lo</w:t>
      </w:r>
      <w:r w:rsidR="00114FF7" w:rsidRPr="00CF613E">
        <w:rPr>
          <w:rFonts w:asciiTheme="majorHAnsi" w:hAnsiTheme="majorHAnsi" w:cstheme="majorHAnsi"/>
          <w:sz w:val="22"/>
          <w:szCs w:val="22"/>
        </w:rPr>
        <w:t>s</w:t>
      </w:r>
      <w:r w:rsidRPr="00CF613E">
        <w:rPr>
          <w:rFonts w:asciiTheme="majorHAnsi" w:hAnsiTheme="majorHAnsi" w:cstheme="majorHAnsi"/>
          <w:sz w:val="22"/>
          <w:szCs w:val="22"/>
        </w:rPr>
        <w:t>s of public confidence in the police. If community engagement is misconstrued, then the public’s confidence will simply go. Although in modern times time police are very much damned if they do and damned if they don’t. For example, in 2020 during the Black Lives Matter protest in Bristol local protesters toppled a statue of slave trader Edward Colston. Avon and Somerset Chief Constable Andy Marsh said that officers made a ‘courageous decision’ by letting the protesters carry</w:t>
      </w:r>
      <w:r w:rsidR="00CF613E" w:rsidRPr="00CF613E">
        <w:rPr>
          <w:rFonts w:asciiTheme="majorHAnsi" w:hAnsiTheme="majorHAnsi" w:cstheme="majorHAnsi"/>
          <w:sz w:val="22"/>
          <w:szCs w:val="22"/>
        </w:rPr>
        <w:t xml:space="preserve"> on</w:t>
      </w:r>
      <w:r w:rsidRPr="00CF613E">
        <w:rPr>
          <w:rFonts w:asciiTheme="majorHAnsi" w:hAnsiTheme="majorHAnsi" w:cstheme="majorHAnsi"/>
          <w:sz w:val="22"/>
          <w:szCs w:val="22"/>
        </w:rPr>
        <w:t xml:space="preserve"> toppling the statue and dealing with the offenders at a later date. The rationale for this being that if a heavy-handed policing strategy was used then the risk of violence would increase and the public confidence would go. However, some sides criticised the police for this standoff strategy. (BBC News - 2020).  Naturally, to some members of the public this is a loss of legitimacy and goes against Sir Robert’s Peels model.</w:t>
      </w:r>
      <w:r w:rsidRPr="00EC6ED8">
        <w:rPr>
          <w:rFonts w:asciiTheme="majorHAnsi" w:hAnsiTheme="majorHAnsi" w:cstheme="majorHAnsi"/>
          <w:sz w:val="22"/>
          <w:szCs w:val="22"/>
        </w:rPr>
        <w:t xml:space="preserve"> </w:t>
      </w:r>
    </w:p>
    <w:p w14:paraId="2FE92577" w14:textId="77777777" w:rsidR="00114FF7" w:rsidRPr="00EC6ED8" w:rsidRDefault="00114FF7" w:rsidP="00EC6ED8">
      <w:pPr>
        <w:jc w:val="both"/>
        <w:rPr>
          <w:rFonts w:asciiTheme="majorHAnsi" w:hAnsiTheme="majorHAnsi" w:cstheme="majorHAnsi"/>
          <w:sz w:val="22"/>
          <w:szCs w:val="22"/>
        </w:rPr>
      </w:pPr>
    </w:p>
    <w:p w14:paraId="646D1E9B" w14:textId="423A7E2C"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Additionally, another risk is the negative impact of strategic policing. This is due to the fact that the police are unable to </w:t>
      </w:r>
      <w:r w:rsidR="00572640">
        <w:rPr>
          <w:rFonts w:asciiTheme="majorHAnsi" w:hAnsiTheme="majorHAnsi" w:cstheme="majorHAnsi"/>
          <w:sz w:val="22"/>
          <w:szCs w:val="22"/>
        </w:rPr>
        <w:t xml:space="preserve">anticipate </w:t>
      </w:r>
      <w:r w:rsidRPr="00EC6ED8">
        <w:rPr>
          <w:rFonts w:asciiTheme="majorHAnsi" w:hAnsiTheme="majorHAnsi" w:cstheme="majorHAnsi"/>
          <w:sz w:val="22"/>
          <w:szCs w:val="22"/>
        </w:rPr>
        <w:t>changes in the community’s priorities and needs. Other risks are the withdrawal from the public to participate and problem solve, for example reporting issues and providing intelligence. These factors could result in services that are less resp</w:t>
      </w:r>
      <w:r w:rsidR="00572640">
        <w:rPr>
          <w:rFonts w:asciiTheme="majorHAnsi" w:hAnsiTheme="majorHAnsi" w:cstheme="majorHAnsi"/>
          <w:sz w:val="22"/>
          <w:szCs w:val="22"/>
        </w:rPr>
        <w:t>onsive and aligned</w:t>
      </w:r>
      <w:r w:rsidRPr="00EC6ED8">
        <w:rPr>
          <w:rFonts w:asciiTheme="majorHAnsi" w:hAnsiTheme="majorHAnsi" w:cstheme="majorHAnsi"/>
          <w:sz w:val="22"/>
          <w:szCs w:val="22"/>
        </w:rPr>
        <w:t xml:space="preserve"> to the needs of the public and require an increased policing response due to lack of a targeted approach. Finally, there is always unrealistic public expectations. The police need to communicate and engage with the community to manage expectations and keep policing proportionate, necessary and realistic. </w:t>
      </w:r>
    </w:p>
    <w:p w14:paraId="5BA82E8E" w14:textId="77777777" w:rsidR="00114FF7" w:rsidRPr="00EC6ED8" w:rsidRDefault="00114FF7" w:rsidP="00EC6ED8">
      <w:pPr>
        <w:jc w:val="both"/>
        <w:rPr>
          <w:rFonts w:asciiTheme="majorHAnsi" w:hAnsiTheme="majorHAnsi" w:cstheme="majorHAnsi"/>
          <w:sz w:val="22"/>
          <w:szCs w:val="22"/>
        </w:rPr>
      </w:pPr>
    </w:p>
    <w:p w14:paraId="493C1259" w14:textId="2730A3E7"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The confidence cycle is simpl</w:t>
      </w:r>
      <w:r w:rsidR="00F76701">
        <w:rPr>
          <w:rFonts w:asciiTheme="majorHAnsi" w:hAnsiTheme="majorHAnsi" w:cstheme="majorHAnsi"/>
          <w:sz w:val="22"/>
          <w:szCs w:val="22"/>
        </w:rPr>
        <w:t xml:space="preserve">y </w:t>
      </w:r>
      <w:r w:rsidRPr="00EC6ED8">
        <w:rPr>
          <w:rFonts w:asciiTheme="majorHAnsi" w:hAnsiTheme="majorHAnsi" w:cstheme="majorHAnsi"/>
          <w:sz w:val="22"/>
          <w:szCs w:val="22"/>
        </w:rPr>
        <w:t xml:space="preserve">the link between community engagement and increased public confidence in the police. It can be used to increase the willingness for the public to engage with the police, and thereby increase public confidence and intelligence collection. Modern policing requires and intelligence lead policing approach.  One element which can be advantageous in trying to support community engagement is intelligence gatherings to find more about the thoughts and feelings of the community.  This is called the Community Tension Monitoring Process. </w:t>
      </w:r>
    </w:p>
    <w:p w14:paraId="7DC3DBBA" w14:textId="77777777" w:rsidR="00114FF7" w:rsidRPr="00EC6ED8" w:rsidRDefault="00114FF7" w:rsidP="00EC6ED8">
      <w:pPr>
        <w:jc w:val="both"/>
        <w:rPr>
          <w:rFonts w:asciiTheme="majorHAnsi" w:hAnsiTheme="majorHAnsi" w:cstheme="majorHAnsi"/>
          <w:sz w:val="22"/>
          <w:szCs w:val="22"/>
        </w:rPr>
      </w:pPr>
    </w:p>
    <w:p w14:paraId="2098CBB5" w14:textId="5DD16DDF" w:rsidR="00EC6ED8" w:rsidRPr="00F76701" w:rsidRDefault="00EC6ED8" w:rsidP="00EC6ED8">
      <w:pPr>
        <w:jc w:val="both"/>
        <w:rPr>
          <w:rStyle w:val="HTMLCite"/>
          <w:rFonts w:asciiTheme="majorHAnsi" w:hAnsiTheme="majorHAnsi" w:cstheme="majorHAnsi"/>
          <w:color w:val="202122"/>
          <w:sz w:val="22"/>
          <w:szCs w:val="22"/>
          <w:shd w:val="clear" w:color="auto" w:fill="FFFFFF"/>
        </w:rPr>
      </w:pPr>
      <w:r w:rsidRPr="00F76701">
        <w:rPr>
          <w:rFonts w:asciiTheme="majorHAnsi" w:hAnsiTheme="majorHAnsi" w:cstheme="majorHAnsi"/>
          <w:sz w:val="22"/>
          <w:szCs w:val="22"/>
        </w:rPr>
        <w:t>As previously discussed, the Peelian Principles are the bedrock of British Policing. This process is a modern forward-thinking way of keeping to the core of policing whilst using technological advances. Monitoring tensions within the community from a police perspective is key to maintain the original Peelian Principles. (</w:t>
      </w:r>
      <w:r w:rsidRPr="00F76701">
        <w:rPr>
          <w:rStyle w:val="HTMLCite"/>
          <w:rFonts w:asciiTheme="majorHAnsi" w:hAnsiTheme="majorHAnsi" w:cstheme="majorHAnsi"/>
          <w:color w:val="202122"/>
          <w:sz w:val="22"/>
          <w:szCs w:val="22"/>
          <w:shd w:val="clear" w:color="auto" w:fill="FFFFFF"/>
        </w:rPr>
        <w:t>Varghese,2010).</w:t>
      </w:r>
    </w:p>
    <w:p w14:paraId="4670F53A" w14:textId="77777777" w:rsidR="00114FF7" w:rsidRPr="00EC6ED8" w:rsidRDefault="00114FF7" w:rsidP="00EC6ED8">
      <w:pPr>
        <w:jc w:val="both"/>
        <w:rPr>
          <w:rFonts w:asciiTheme="majorHAnsi" w:hAnsiTheme="majorHAnsi" w:cstheme="majorHAnsi"/>
          <w:sz w:val="22"/>
          <w:szCs w:val="22"/>
        </w:rPr>
      </w:pPr>
    </w:p>
    <w:p w14:paraId="20CB9D65" w14:textId="767C9D84" w:rsidR="00EC6ED8" w:rsidRPr="00F76701" w:rsidRDefault="00EC6ED8" w:rsidP="00EC6ED8">
      <w:pPr>
        <w:jc w:val="both"/>
        <w:rPr>
          <w:rFonts w:asciiTheme="majorHAnsi" w:hAnsiTheme="majorHAnsi" w:cstheme="majorHAnsi"/>
          <w:sz w:val="22"/>
          <w:szCs w:val="22"/>
        </w:rPr>
      </w:pPr>
      <w:r w:rsidRPr="00F76701">
        <w:rPr>
          <w:rFonts w:asciiTheme="majorHAnsi" w:hAnsiTheme="majorHAnsi" w:cstheme="majorHAnsi"/>
          <w:sz w:val="22"/>
          <w:szCs w:val="22"/>
        </w:rPr>
        <w:t>So, what is Tension Monitoring? Simply put it’s monitoring to establish whether and to what extent there are underlying tensions between different communities in the area (Institute of Community Cohesion, 2010)</w:t>
      </w:r>
      <w:r w:rsidRPr="00EC6ED8">
        <w:rPr>
          <w:rFonts w:asciiTheme="majorHAnsi" w:hAnsiTheme="majorHAnsi" w:cstheme="majorHAnsi"/>
          <w:sz w:val="22"/>
          <w:szCs w:val="22"/>
        </w:rPr>
        <w:t xml:space="preserve"> One paramount factor is to identify potential crime hotspots that might emerge and to support interventions that prevent </w:t>
      </w:r>
      <w:r w:rsidRPr="00F76701">
        <w:rPr>
          <w:rFonts w:asciiTheme="majorHAnsi" w:hAnsiTheme="majorHAnsi" w:cstheme="majorHAnsi"/>
          <w:sz w:val="22"/>
          <w:szCs w:val="22"/>
        </w:rPr>
        <w:t xml:space="preserve">these hot spots escalating into conflict. </w:t>
      </w:r>
    </w:p>
    <w:p w14:paraId="25B3BCED" w14:textId="77777777" w:rsidR="00114FF7" w:rsidRPr="00F76701" w:rsidRDefault="00114FF7" w:rsidP="00EC6ED8">
      <w:pPr>
        <w:jc w:val="both"/>
        <w:rPr>
          <w:rFonts w:asciiTheme="majorHAnsi" w:hAnsiTheme="majorHAnsi" w:cstheme="majorHAnsi"/>
          <w:sz w:val="22"/>
          <w:szCs w:val="22"/>
        </w:rPr>
      </w:pPr>
    </w:p>
    <w:p w14:paraId="3E61FFD6" w14:textId="7B63A031" w:rsidR="00EC6ED8" w:rsidRPr="00F76701" w:rsidRDefault="00EC6ED8" w:rsidP="00EC6ED8">
      <w:pPr>
        <w:jc w:val="both"/>
        <w:rPr>
          <w:rFonts w:asciiTheme="majorHAnsi" w:hAnsiTheme="majorHAnsi" w:cstheme="majorHAnsi"/>
          <w:sz w:val="22"/>
          <w:szCs w:val="22"/>
        </w:rPr>
      </w:pPr>
      <w:r w:rsidRPr="00F76701">
        <w:rPr>
          <w:rFonts w:asciiTheme="majorHAnsi" w:hAnsiTheme="majorHAnsi" w:cstheme="majorHAnsi"/>
          <w:sz w:val="22"/>
          <w:szCs w:val="22"/>
        </w:rPr>
        <w:t xml:space="preserve">The review of tensions is ongoing and constant, it is fast-changing environment. There is a process of reviewing evidence and grading the risk by a tension monitoring group. These include a wide range of stakeholders including, local authorities, police and local organisations. The group then develop and formulate a Community Impact Assessment, and if necessary, review the risks and threats associated with a particular event or incident. </w:t>
      </w:r>
    </w:p>
    <w:p w14:paraId="38057EAC" w14:textId="77777777" w:rsidR="00114FF7" w:rsidRPr="00F76701" w:rsidRDefault="00114FF7" w:rsidP="00EC6ED8">
      <w:pPr>
        <w:jc w:val="both"/>
        <w:rPr>
          <w:rFonts w:asciiTheme="majorHAnsi" w:hAnsiTheme="majorHAnsi" w:cstheme="majorHAnsi"/>
          <w:sz w:val="22"/>
          <w:szCs w:val="22"/>
        </w:rPr>
      </w:pPr>
    </w:p>
    <w:p w14:paraId="50A08DE8" w14:textId="1A5963D3" w:rsidR="00EC6ED8" w:rsidRPr="00F76701" w:rsidRDefault="00EC6ED8" w:rsidP="00EC6ED8">
      <w:pPr>
        <w:jc w:val="both"/>
        <w:rPr>
          <w:rFonts w:asciiTheme="majorHAnsi" w:hAnsiTheme="majorHAnsi" w:cstheme="majorHAnsi"/>
          <w:sz w:val="22"/>
          <w:szCs w:val="22"/>
        </w:rPr>
      </w:pPr>
      <w:r w:rsidRPr="00F76701">
        <w:rPr>
          <w:rFonts w:asciiTheme="majorHAnsi" w:hAnsiTheme="majorHAnsi" w:cstheme="majorHAnsi"/>
          <w:sz w:val="22"/>
          <w:szCs w:val="22"/>
        </w:rPr>
        <w:t>Crime Prevention and Reduction are at the very heart of what the public seek</w:t>
      </w:r>
      <w:r w:rsidR="00F76701">
        <w:rPr>
          <w:rFonts w:asciiTheme="majorHAnsi" w:hAnsiTheme="majorHAnsi" w:cstheme="majorHAnsi"/>
          <w:sz w:val="22"/>
          <w:szCs w:val="22"/>
        </w:rPr>
        <w:t xml:space="preserve">. (HMIC, 1998) </w:t>
      </w:r>
      <w:r w:rsidRPr="00F76701">
        <w:rPr>
          <w:rFonts w:asciiTheme="majorHAnsi" w:hAnsiTheme="majorHAnsi" w:cstheme="majorHAnsi"/>
          <w:sz w:val="22"/>
          <w:szCs w:val="22"/>
        </w:rPr>
        <w:t>This overarching simple approach has resulted in a sharp focus.</w:t>
      </w:r>
      <w:r w:rsidR="00F76701">
        <w:rPr>
          <w:rFonts w:asciiTheme="majorHAnsi" w:hAnsiTheme="majorHAnsi" w:cstheme="majorHAnsi"/>
          <w:sz w:val="22"/>
          <w:szCs w:val="22"/>
        </w:rPr>
        <w:t xml:space="preserve"> The Home Office (2016) </w:t>
      </w:r>
      <w:r w:rsidRPr="00F76701">
        <w:rPr>
          <w:rFonts w:asciiTheme="majorHAnsi" w:hAnsiTheme="majorHAnsi" w:cstheme="majorHAnsi"/>
          <w:sz w:val="22"/>
          <w:szCs w:val="22"/>
        </w:rPr>
        <w:t xml:space="preserve">details six key divers of crime. </w:t>
      </w:r>
    </w:p>
    <w:p w14:paraId="3A70DCF7" w14:textId="77777777" w:rsidR="00EC6ED8" w:rsidRPr="00EC6ED8" w:rsidRDefault="00EC6ED8" w:rsidP="00EC6ED8">
      <w:pPr>
        <w:jc w:val="both"/>
        <w:rPr>
          <w:rFonts w:asciiTheme="majorHAnsi" w:hAnsiTheme="majorHAnsi" w:cstheme="majorHAnsi"/>
          <w:sz w:val="22"/>
          <w:szCs w:val="22"/>
        </w:rPr>
      </w:pPr>
    </w:p>
    <w:p w14:paraId="1FB3FD90" w14:textId="58E16794" w:rsidR="00F76701" w:rsidRDefault="00EC6ED8" w:rsidP="00F76701">
      <w:pPr>
        <w:pStyle w:val="ListParagraph"/>
        <w:numPr>
          <w:ilvl w:val="0"/>
          <w:numId w:val="43"/>
        </w:numPr>
        <w:rPr>
          <w:rFonts w:asciiTheme="majorHAnsi" w:hAnsiTheme="majorHAnsi" w:cstheme="majorHAnsi"/>
          <w:sz w:val="22"/>
          <w:szCs w:val="22"/>
        </w:rPr>
      </w:pPr>
      <w:r w:rsidRPr="00F76701">
        <w:rPr>
          <w:rFonts w:asciiTheme="majorHAnsi" w:hAnsiTheme="majorHAnsi" w:cstheme="majorHAnsi"/>
          <w:sz w:val="22"/>
          <w:szCs w:val="22"/>
        </w:rPr>
        <w:t>Opportunity – Removing or designing out opportunities for criminals to offend, offline and online</w:t>
      </w:r>
    </w:p>
    <w:p w14:paraId="5A4F8764" w14:textId="77777777" w:rsidR="00F76701" w:rsidRDefault="00F76701" w:rsidP="00F76701">
      <w:pPr>
        <w:pStyle w:val="ListParagraph"/>
        <w:rPr>
          <w:rFonts w:asciiTheme="majorHAnsi" w:hAnsiTheme="majorHAnsi" w:cstheme="majorHAnsi"/>
          <w:sz w:val="22"/>
          <w:szCs w:val="22"/>
        </w:rPr>
      </w:pPr>
    </w:p>
    <w:p w14:paraId="3BD49AB0" w14:textId="3809F420" w:rsidR="00EC6ED8" w:rsidRDefault="00EC6ED8" w:rsidP="00F76701">
      <w:pPr>
        <w:pStyle w:val="ListParagraph"/>
        <w:numPr>
          <w:ilvl w:val="0"/>
          <w:numId w:val="43"/>
        </w:numPr>
        <w:rPr>
          <w:rFonts w:asciiTheme="majorHAnsi" w:hAnsiTheme="majorHAnsi" w:cstheme="majorHAnsi"/>
          <w:sz w:val="22"/>
          <w:szCs w:val="22"/>
        </w:rPr>
      </w:pPr>
      <w:r w:rsidRPr="00F76701">
        <w:rPr>
          <w:rFonts w:asciiTheme="majorHAnsi" w:hAnsiTheme="majorHAnsi" w:cstheme="majorHAnsi"/>
          <w:sz w:val="22"/>
          <w:szCs w:val="22"/>
        </w:rPr>
        <w:t xml:space="preserve"> Character – Intervening early with those exposed to factors that might lead to a high propensity to commit crime</w:t>
      </w:r>
    </w:p>
    <w:p w14:paraId="70E73F92" w14:textId="77777777" w:rsidR="00F76701" w:rsidRPr="00F76701" w:rsidRDefault="00F76701" w:rsidP="00F76701">
      <w:pPr>
        <w:rPr>
          <w:rFonts w:asciiTheme="majorHAnsi" w:hAnsiTheme="majorHAnsi" w:cstheme="majorHAnsi"/>
          <w:sz w:val="22"/>
          <w:szCs w:val="22"/>
        </w:rPr>
      </w:pPr>
    </w:p>
    <w:p w14:paraId="618DB66A" w14:textId="158A6E26" w:rsidR="00F76701" w:rsidRDefault="00EC6ED8" w:rsidP="00F76701">
      <w:pPr>
        <w:pStyle w:val="ListParagraph"/>
        <w:numPr>
          <w:ilvl w:val="0"/>
          <w:numId w:val="43"/>
        </w:numPr>
        <w:rPr>
          <w:rFonts w:asciiTheme="majorHAnsi" w:hAnsiTheme="majorHAnsi" w:cstheme="majorHAnsi"/>
          <w:sz w:val="22"/>
          <w:szCs w:val="22"/>
        </w:rPr>
      </w:pPr>
      <w:r w:rsidRPr="00F76701">
        <w:rPr>
          <w:rFonts w:asciiTheme="majorHAnsi" w:hAnsiTheme="majorHAnsi" w:cstheme="majorHAnsi"/>
          <w:sz w:val="22"/>
          <w:szCs w:val="22"/>
        </w:rPr>
        <w:t xml:space="preserve"> Effectiveness of the Criminal Justice System (CJS) - Ensuring that the CJS acts as a powerful deterrent to would-be offenders</w:t>
      </w:r>
    </w:p>
    <w:p w14:paraId="7AB05BCD" w14:textId="77777777" w:rsidR="00F76701" w:rsidRPr="00F76701" w:rsidRDefault="00F76701" w:rsidP="00F76701">
      <w:pPr>
        <w:rPr>
          <w:rFonts w:asciiTheme="majorHAnsi" w:hAnsiTheme="majorHAnsi" w:cstheme="majorHAnsi"/>
          <w:sz w:val="22"/>
          <w:szCs w:val="22"/>
        </w:rPr>
      </w:pPr>
    </w:p>
    <w:p w14:paraId="1D6306CA" w14:textId="12E77D78" w:rsidR="00EC6ED8" w:rsidRDefault="00EC6ED8" w:rsidP="00F76701">
      <w:pPr>
        <w:pStyle w:val="ListParagraph"/>
        <w:numPr>
          <w:ilvl w:val="0"/>
          <w:numId w:val="43"/>
        </w:numPr>
        <w:rPr>
          <w:rFonts w:asciiTheme="majorHAnsi" w:hAnsiTheme="majorHAnsi" w:cstheme="majorHAnsi"/>
          <w:sz w:val="22"/>
          <w:szCs w:val="22"/>
        </w:rPr>
      </w:pPr>
      <w:r w:rsidRPr="00F76701">
        <w:rPr>
          <w:rFonts w:asciiTheme="majorHAnsi" w:hAnsiTheme="majorHAnsi" w:cstheme="majorHAnsi"/>
          <w:sz w:val="22"/>
          <w:szCs w:val="22"/>
        </w:rPr>
        <w:lastRenderedPageBreak/>
        <w:t xml:space="preserve"> Profit - Making it harder for criminals, particularly organised criminals, to benefit financially from their crimes</w:t>
      </w:r>
    </w:p>
    <w:p w14:paraId="55C53152" w14:textId="77777777" w:rsidR="00F76701" w:rsidRPr="00F76701" w:rsidRDefault="00F76701" w:rsidP="00F76701">
      <w:pPr>
        <w:rPr>
          <w:rFonts w:asciiTheme="majorHAnsi" w:hAnsiTheme="majorHAnsi" w:cstheme="majorHAnsi"/>
          <w:sz w:val="22"/>
          <w:szCs w:val="22"/>
        </w:rPr>
      </w:pPr>
    </w:p>
    <w:p w14:paraId="7B084367" w14:textId="4D120278" w:rsidR="00EC6ED8" w:rsidRDefault="00EC6ED8" w:rsidP="00F76701">
      <w:pPr>
        <w:pStyle w:val="ListParagraph"/>
        <w:numPr>
          <w:ilvl w:val="0"/>
          <w:numId w:val="43"/>
        </w:numPr>
        <w:rPr>
          <w:rFonts w:asciiTheme="majorHAnsi" w:hAnsiTheme="majorHAnsi" w:cstheme="majorHAnsi"/>
          <w:sz w:val="22"/>
          <w:szCs w:val="22"/>
        </w:rPr>
      </w:pPr>
      <w:r w:rsidRPr="00F76701">
        <w:rPr>
          <w:rFonts w:asciiTheme="majorHAnsi" w:hAnsiTheme="majorHAnsi" w:cstheme="majorHAnsi"/>
          <w:sz w:val="22"/>
          <w:szCs w:val="22"/>
        </w:rPr>
        <w:t>Drugs - Publish a new drug strategy, which builds on the approach published in 2010</w:t>
      </w:r>
      <w:r w:rsidRPr="00F76701">
        <w:rPr>
          <w:rFonts w:asciiTheme="majorHAnsi" w:hAnsiTheme="majorHAnsi" w:cstheme="majorHAnsi"/>
          <w:sz w:val="22"/>
          <w:szCs w:val="22"/>
        </w:rPr>
        <w:br/>
        <w:t>to restrict the supply of drugs and tackle</w:t>
      </w:r>
      <w:r w:rsidR="00F76701">
        <w:rPr>
          <w:rFonts w:asciiTheme="majorHAnsi" w:hAnsiTheme="majorHAnsi" w:cstheme="majorHAnsi"/>
          <w:sz w:val="22"/>
          <w:szCs w:val="22"/>
        </w:rPr>
        <w:t xml:space="preserve"> </w:t>
      </w:r>
      <w:r w:rsidRPr="00F76701">
        <w:rPr>
          <w:rFonts w:asciiTheme="majorHAnsi" w:hAnsiTheme="majorHAnsi" w:cstheme="majorHAnsi"/>
          <w:sz w:val="22"/>
          <w:szCs w:val="22"/>
        </w:rPr>
        <w:t>the organised crime behind the drugs trade, prevent drug misuse in our communities, help people resist getting involved in drugs, and support people dependent on drugs through treatment and recovery</w:t>
      </w:r>
    </w:p>
    <w:p w14:paraId="070EC653" w14:textId="34E1B8E9" w:rsidR="00EC6ED8" w:rsidRPr="00F76701" w:rsidRDefault="00EC6ED8" w:rsidP="00F76701">
      <w:pPr>
        <w:pStyle w:val="ListParagraph"/>
        <w:numPr>
          <w:ilvl w:val="0"/>
          <w:numId w:val="43"/>
        </w:numPr>
        <w:rPr>
          <w:rFonts w:asciiTheme="majorHAnsi" w:hAnsiTheme="majorHAnsi" w:cstheme="majorHAnsi"/>
          <w:sz w:val="22"/>
          <w:szCs w:val="22"/>
        </w:rPr>
      </w:pPr>
      <w:r w:rsidRPr="00F76701">
        <w:rPr>
          <w:rFonts w:asciiTheme="majorHAnsi" w:hAnsiTheme="majorHAnsi" w:cstheme="majorHAnsi"/>
          <w:sz w:val="22"/>
          <w:szCs w:val="22"/>
        </w:rPr>
        <w:t xml:space="preserve"> Alcohol - Making the night time economy safe so that people can consume alcohol safely without fear of becoming a victim of alcohol-related crime or disorder, enabling local economies to grow. </w:t>
      </w:r>
    </w:p>
    <w:p w14:paraId="5CDB1406" w14:textId="77777777" w:rsidR="00EC6ED8" w:rsidRPr="00EC6ED8" w:rsidRDefault="00EC6ED8" w:rsidP="00EC6ED8">
      <w:pPr>
        <w:jc w:val="both"/>
        <w:rPr>
          <w:rFonts w:asciiTheme="majorHAnsi" w:hAnsiTheme="majorHAnsi" w:cstheme="majorHAnsi"/>
          <w:sz w:val="22"/>
          <w:szCs w:val="22"/>
        </w:rPr>
      </w:pPr>
    </w:p>
    <w:p w14:paraId="5B9C1B05" w14:textId="5B1A727F" w:rsidR="00EC6ED8" w:rsidRPr="00EC6ED8" w:rsidRDefault="00EC6ED8" w:rsidP="00EC6ED8">
      <w:pPr>
        <w:jc w:val="both"/>
        <w:rPr>
          <w:rFonts w:asciiTheme="majorHAnsi" w:hAnsiTheme="majorHAnsi" w:cstheme="majorHAnsi"/>
          <w:sz w:val="22"/>
          <w:szCs w:val="22"/>
        </w:rPr>
      </w:pPr>
      <w:r w:rsidRPr="00F76701">
        <w:rPr>
          <w:rFonts w:asciiTheme="majorHAnsi" w:hAnsiTheme="majorHAnsi" w:cstheme="majorHAnsi"/>
          <w:sz w:val="22"/>
          <w:szCs w:val="22"/>
        </w:rPr>
        <w:t>The next question we need to ask is how we can reduce these drivers of crime. The college of police produced a crime reduction tool kit</w:t>
      </w:r>
      <w:r w:rsidR="00F76701" w:rsidRPr="00F76701">
        <w:rPr>
          <w:rFonts w:asciiTheme="majorHAnsi" w:hAnsiTheme="majorHAnsi" w:cstheme="majorHAnsi"/>
          <w:sz w:val="22"/>
          <w:szCs w:val="22"/>
        </w:rPr>
        <w:t>.</w:t>
      </w:r>
      <w:r w:rsidR="00F76701">
        <w:rPr>
          <w:rFonts w:asciiTheme="majorHAnsi" w:hAnsiTheme="majorHAnsi" w:cstheme="majorHAnsi"/>
          <w:sz w:val="22"/>
          <w:szCs w:val="22"/>
        </w:rPr>
        <w:t xml:space="preserve"> (WhatWorks – College of Policing, 2021) A </w:t>
      </w:r>
      <w:r w:rsidRPr="00EC6ED8">
        <w:rPr>
          <w:rFonts w:asciiTheme="majorHAnsi" w:hAnsiTheme="majorHAnsi" w:cstheme="majorHAnsi"/>
          <w:sz w:val="22"/>
          <w:szCs w:val="22"/>
        </w:rPr>
        <w:t>key line within the toolkit is the opening gambit ‘Crime Reduction Techniques are key for modern police and to gain the consent for the public’. This once again shows how the college of policing recognises how essential the original Peelian Principles are in modern times. The Crime Reduction Technique is essentially problem solving.</w:t>
      </w:r>
    </w:p>
    <w:p w14:paraId="0EC57DCA" w14:textId="77777777" w:rsidR="00EC6ED8" w:rsidRPr="00EC6ED8" w:rsidRDefault="00EC6ED8" w:rsidP="00EC6ED8">
      <w:pPr>
        <w:jc w:val="both"/>
        <w:rPr>
          <w:rFonts w:asciiTheme="majorHAnsi" w:hAnsiTheme="majorHAnsi" w:cstheme="majorHAnsi"/>
          <w:sz w:val="22"/>
          <w:szCs w:val="22"/>
        </w:rPr>
      </w:pPr>
    </w:p>
    <w:p w14:paraId="4977623C" w14:textId="55605210"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So why do modern police forces problem solve? We can look at Ashly and Chainey (2012) Problem Solving for Neighbourhood Policing for guidance. In simple terms solving problems mean fewer incidents and fewer crimes. The nature of modern police is that resources are often overstretched. Officers have to deal with a wide </w:t>
      </w:r>
      <w:r w:rsidR="003E5E97" w:rsidRPr="00EC6ED8">
        <w:rPr>
          <w:rFonts w:asciiTheme="majorHAnsi" w:hAnsiTheme="majorHAnsi" w:cstheme="majorHAnsi"/>
          <w:sz w:val="22"/>
          <w:szCs w:val="22"/>
        </w:rPr>
        <w:t>range</w:t>
      </w:r>
      <w:r w:rsidRPr="00EC6ED8">
        <w:rPr>
          <w:rFonts w:asciiTheme="majorHAnsi" w:hAnsiTheme="majorHAnsi" w:cstheme="majorHAnsi"/>
          <w:sz w:val="22"/>
          <w:szCs w:val="22"/>
        </w:rPr>
        <w:t xml:space="preserve"> of crimes and then add the time taken to investigate crimes, locate offenders, hospital watches, many officers have little time to work on preventing crimes. </w:t>
      </w:r>
    </w:p>
    <w:p w14:paraId="3FF252EE" w14:textId="77777777" w:rsidR="00114FF7" w:rsidRPr="00EC6ED8" w:rsidRDefault="00114FF7" w:rsidP="00EC6ED8">
      <w:pPr>
        <w:jc w:val="both"/>
        <w:rPr>
          <w:rFonts w:asciiTheme="majorHAnsi" w:hAnsiTheme="majorHAnsi" w:cstheme="majorHAnsi"/>
          <w:sz w:val="22"/>
          <w:szCs w:val="22"/>
          <w:highlight w:val="yellow"/>
        </w:rPr>
      </w:pPr>
    </w:p>
    <w:p w14:paraId="040065F3" w14:textId="6B3906CD"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Solving problems is essential. Many years of academic research and practical experience have evidence</w:t>
      </w:r>
      <w:r w:rsidR="003E5E97">
        <w:rPr>
          <w:rFonts w:asciiTheme="majorHAnsi" w:hAnsiTheme="majorHAnsi" w:cstheme="majorHAnsi"/>
          <w:sz w:val="22"/>
          <w:szCs w:val="22"/>
        </w:rPr>
        <w:t>d</w:t>
      </w:r>
      <w:r w:rsidRPr="00EC6ED8">
        <w:rPr>
          <w:rFonts w:asciiTheme="majorHAnsi" w:hAnsiTheme="majorHAnsi" w:cstheme="majorHAnsi"/>
          <w:sz w:val="22"/>
          <w:szCs w:val="22"/>
        </w:rPr>
        <w:t xml:space="preserve"> that it helps to reduce crime more than traditional policing activities. For example, whilst target patrols in a crime hotspot may well reduce crime, general random patrolling has little or no impact on crime levels because there are simply too many streets to patrol effectively. </w:t>
      </w:r>
    </w:p>
    <w:p w14:paraId="769E8E5A" w14:textId="77777777" w:rsidR="00114FF7" w:rsidRPr="00EC6ED8" w:rsidRDefault="00114FF7" w:rsidP="00EC6ED8">
      <w:pPr>
        <w:jc w:val="both"/>
        <w:rPr>
          <w:rFonts w:asciiTheme="majorHAnsi" w:hAnsiTheme="majorHAnsi" w:cstheme="majorHAnsi"/>
          <w:sz w:val="22"/>
          <w:szCs w:val="22"/>
        </w:rPr>
      </w:pPr>
    </w:p>
    <w:p w14:paraId="34340657" w14:textId="087749B7" w:rsidR="003E5E97" w:rsidRPr="003E5E97" w:rsidRDefault="00EC6ED8" w:rsidP="00EC6ED8">
      <w:pPr>
        <w:jc w:val="both"/>
        <w:rPr>
          <w:rFonts w:asciiTheme="majorHAnsi" w:hAnsiTheme="majorHAnsi" w:cstheme="majorHAnsi"/>
          <w:sz w:val="22"/>
          <w:szCs w:val="22"/>
        </w:rPr>
      </w:pPr>
      <w:r w:rsidRPr="003E5E97">
        <w:rPr>
          <w:rFonts w:asciiTheme="majorHAnsi" w:hAnsiTheme="majorHAnsi" w:cstheme="majorHAnsi"/>
          <w:sz w:val="22"/>
          <w:szCs w:val="22"/>
        </w:rPr>
        <w:t xml:space="preserve">The Problem Analysis Triangle (PAT) </w:t>
      </w:r>
      <w:r w:rsidR="003E5E97">
        <w:rPr>
          <w:rFonts w:asciiTheme="majorHAnsi" w:hAnsiTheme="majorHAnsi" w:cstheme="majorHAnsi"/>
          <w:sz w:val="22"/>
          <w:szCs w:val="22"/>
        </w:rPr>
        <w:t xml:space="preserve">(Felson, 2006) </w:t>
      </w:r>
      <w:r w:rsidRPr="003E5E97">
        <w:rPr>
          <w:rFonts w:asciiTheme="majorHAnsi" w:hAnsiTheme="majorHAnsi" w:cstheme="majorHAnsi"/>
          <w:sz w:val="22"/>
          <w:szCs w:val="22"/>
        </w:rPr>
        <w:t>provides the police with a starting point to analyse a specific problem. This approach is associate with problem-oriented approaches and routine activity theory. The PAT consider three points. Solutions are then found through identifying realistic and practical measure to address these points. For example, we can use an example within Blacksto</w:t>
      </w:r>
      <w:r w:rsidR="003E5E97">
        <w:rPr>
          <w:rFonts w:asciiTheme="majorHAnsi" w:hAnsiTheme="majorHAnsi" w:cstheme="majorHAnsi"/>
          <w:sz w:val="22"/>
          <w:szCs w:val="22"/>
        </w:rPr>
        <w:t>nes (Bryant, 2020)</w:t>
      </w:r>
    </w:p>
    <w:p w14:paraId="12C795EA" w14:textId="77777777" w:rsidR="00EC6ED8" w:rsidRP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w:t>
      </w:r>
    </w:p>
    <w:p w14:paraId="0DCEEC28" w14:textId="77777777" w:rsidR="00EC6ED8" w:rsidRPr="00EC6ED8" w:rsidRDefault="00EC6ED8" w:rsidP="00EC6ED8">
      <w:pPr>
        <w:numPr>
          <w:ilvl w:val="0"/>
          <w:numId w:val="39"/>
        </w:numPr>
        <w:ind w:left="540"/>
        <w:jc w:val="both"/>
        <w:textAlignment w:val="center"/>
        <w:rPr>
          <w:rFonts w:asciiTheme="majorHAnsi" w:hAnsiTheme="majorHAnsi" w:cstheme="majorHAnsi"/>
          <w:sz w:val="22"/>
          <w:szCs w:val="22"/>
        </w:rPr>
      </w:pPr>
      <w:r w:rsidRPr="00EC6ED8">
        <w:rPr>
          <w:rFonts w:asciiTheme="majorHAnsi" w:hAnsiTheme="majorHAnsi" w:cstheme="majorHAnsi"/>
          <w:sz w:val="22"/>
          <w:szCs w:val="22"/>
        </w:rPr>
        <w:t>Protection of the victim through crime prevention or target-hardening measures</w:t>
      </w:r>
    </w:p>
    <w:p w14:paraId="56466C35" w14:textId="77777777" w:rsidR="00EC6ED8" w:rsidRPr="00EC6ED8" w:rsidRDefault="00EC6ED8" w:rsidP="00EC6ED8">
      <w:pPr>
        <w:numPr>
          <w:ilvl w:val="0"/>
          <w:numId w:val="39"/>
        </w:numPr>
        <w:ind w:left="540"/>
        <w:jc w:val="both"/>
        <w:textAlignment w:val="center"/>
        <w:rPr>
          <w:rFonts w:asciiTheme="majorHAnsi" w:hAnsiTheme="majorHAnsi" w:cstheme="majorHAnsi"/>
          <w:sz w:val="22"/>
          <w:szCs w:val="22"/>
        </w:rPr>
      </w:pPr>
      <w:r w:rsidRPr="00EC6ED8">
        <w:rPr>
          <w:rFonts w:asciiTheme="majorHAnsi" w:hAnsiTheme="majorHAnsi" w:cstheme="majorHAnsi"/>
          <w:sz w:val="22"/>
          <w:szCs w:val="22"/>
        </w:rPr>
        <w:t>Providing surveillance or additional patrols in the location concerned</w:t>
      </w:r>
    </w:p>
    <w:p w14:paraId="66B21780" w14:textId="77777777" w:rsidR="00EC6ED8" w:rsidRPr="00EC6ED8" w:rsidRDefault="00EC6ED8" w:rsidP="00EC6ED8">
      <w:pPr>
        <w:numPr>
          <w:ilvl w:val="0"/>
          <w:numId w:val="39"/>
        </w:numPr>
        <w:ind w:left="540"/>
        <w:jc w:val="both"/>
        <w:textAlignment w:val="center"/>
        <w:rPr>
          <w:rFonts w:asciiTheme="majorHAnsi" w:hAnsiTheme="majorHAnsi" w:cstheme="majorHAnsi"/>
          <w:sz w:val="22"/>
          <w:szCs w:val="22"/>
        </w:rPr>
      </w:pPr>
      <w:r w:rsidRPr="00EC6ED8">
        <w:rPr>
          <w:rFonts w:asciiTheme="majorHAnsi" w:hAnsiTheme="majorHAnsi" w:cstheme="majorHAnsi"/>
          <w:sz w:val="22"/>
          <w:szCs w:val="22"/>
        </w:rPr>
        <w:t>Targeting or persuading offenders to cease their disruptive activities</w:t>
      </w:r>
    </w:p>
    <w:p w14:paraId="593C7911" w14:textId="77777777" w:rsidR="00EC6ED8" w:rsidRPr="00EC6ED8" w:rsidRDefault="00EC6ED8" w:rsidP="00EC6ED8">
      <w:pPr>
        <w:jc w:val="both"/>
        <w:textAlignment w:val="center"/>
        <w:rPr>
          <w:rFonts w:asciiTheme="majorHAnsi" w:hAnsiTheme="majorHAnsi" w:cstheme="majorHAnsi"/>
          <w:sz w:val="22"/>
          <w:szCs w:val="22"/>
        </w:rPr>
      </w:pPr>
    </w:p>
    <w:p w14:paraId="7FFD6CC5" w14:textId="77777777" w:rsidR="00EC6ED8" w:rsidRPr="00EC6ED8" w:rsidRDefault="00EC6ED8" w:rsidP="00EC6ED8">
      <w:pPr>
        <w:jc w:val="both"/>
        <w:textAlignment w:val="center"/>
        <w:rPr>
          <w:rFonts w:asciiTheme="majorHAnsi" w:hAnsiTheme="majorHAnsi" w:cstheme="majorHAnsi"/>
          <w:sz w:val="22"/>
          <w:szCs w:val="22"/>
        </w:rPr>
      </w:pPr>
      <w:r w:rsidRPr="00EC6ED8">
        <w:rPr>
          <w:rFonts w:asciiTheme="majorHAnsi" w:hAnsiTheme="majorHAnsi" w:cstheme="majorHAnsi"/>
          <w:sz w:val="22"/>
          <w:szCs w:val="22"/>
        </w:rPr>
        <w:t xml:space="preserve">Whilst we can see that this is a rather simple model, it does offer a grounding for responding to problems and the collation of information needed for the solutions. The PAT model requires objective and critical thinking, which can provide improved decision-making. </w:t>
      </w:r>
    </w:p>
    <w:p w14:paraId="3842BB7A" w14:textId="77777777" w:rsidR="00EC6ED8" w:rsidRP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w:t>
      </w:r>
    </w:p>
    <w:p w14:paraId="731EFF2C" w14:textId="6C36DCA3" w:rsidR="00EC6ED8" w:rsidRP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Another problem-solving model we can focus on is the SARA process </w:t>
      </w:r>
      <w:r w:rsidR="00F87298">
        <w:rPr>
          <w:rFonts w:asciiTheme="majorHAnsi" w:hAnsiTheme="majorHAnsi" w:cstheme="majorHAnsi"/>
          <w:sz w:val="22"/>
          <w:szCs w:val="22"/>
        </w:rPr>
        <w:t xml:space="preserve"> (WhatWorks – College of Policing, 2019) </w:t>
      </w:r>
      <w:r w:rsidRPr="00EC6ED8">
        <w:rPr>
          <w:rFonts w:asciiTheme="majorHAnsi" w:hAnsiTheme="majorHAnsi" w:cstheme="majorHAnsi"/>
          <w:sz w:val="22"/>
          <w:szCs w:val="22"/>
        </w:rPr>
        <w:t>This model involved the constant review of decisions with the intention of improving practices. The key stages are:</w:t>
      </w:r>
    </w:p>
    <w:p w14:paraId="0730429C" w14:textId="77777777" w:rsidR="00EC6ED8" w:rsidRPr="00EC6ED8" w:rsidRDefault="00EC6ED8" w:rsidP="00EC6ED8">
      <w:pPr>
        <w:jc w:val="both"/>
        <w:rPr>
          <w:rFonts w:asciiTheme="majorHAnsi" w:hAnsiTheme="majorHAnsi" w:cstheme="majorHAnsi"/>
          <w:sz w:val="22"/>
          <w:szCs w:val="22"/>
        </w:rPr>
      </w:pPr>
    </w:p>
    <w:p w14:paraId="5476287A" w14:textId="77777777" w:rsidR="00EC6ED8" w:rsidRPr="00EC6ED8" w:rsidRDefault="00EC6ED8" w:rsidP="00EC6ED8">
      <w:pPr>
        <w:jc w:val="both"/>
        <w:rPr>
          <w:rFonts w:asciiTheme="majorHAnsi" w:hAnsiTheme="majorHAnsi" w:cstheme="majorHAnsi"/>
          <w:sz w:val="22"/>
          <w:szCs w:val="22"/>
        </w:rPr>
      </w:pPr>
    </w:p>
    <w:p w14:paraId="53FBBB64" w14:textId="77777777" w:rsidR="00EC6ED8" w:rsidRP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w:t>
      </w:r>
    </w:p>
    <w:p w14:paraId="7B50DAD1" w14:textId="77777777" w:rsidR="00EC6ED8" w:rsidRPr="00F87298" w:rsidRDefault="00EC6ED8" w:rsidP="00EC6ED8">
      <w:pPr>
        <w:numPr>
          <w:ilvl w:val="0"/>
          <w:numId w:val="40"/>
        </w:numPr>
        <w:ind w:left="540"/>
        <w:jc w:val="both"/>
        <w:textAlignment w:val="center"/>
        <w:rPr>
          <w:rFonts w:asciiTheme="majorHAnsi" w:hAnsiTheme="majorHAnsi" w:cstheme="majorHAnsi"/>
          <w:sz w:val="22"/>
          <w:szCs w:val="22"/>
        </w:rPr>
      </w:pPr>
      <w:r w:rsidRPr="00F87298">
        <w:rPr>
          <w:rFonts w:asciiTheme="majorHAnsi" w:hAnsiTheme="majorHAnsi" w:cstheme="majorHAnsi"/>
          <w:sz w:val="22"/>
          <w:szCs w:val="22"/>
        </w:rPr>
        <w:t>Scanning - identifying a problem or crime</w:t>
      </w:r>
    </w:p>
    <w:p w14:paraId="67E78EEA" w14:textId="77777777" w:rsidR="00EC6ED8" w:rsidRPr="00F87298" w:rsidRDefault="00EC6ED8" w:rsidP="00EC6ED8">
      <w:pPr>
        <w:numPr>
          <w:ilvl w:val="0"/>
          <w:numId w:val="40"/>
        </w:numPr>
        <w:ind w:left="540"/>
        <w:jc w:val="both"/>
        <w:textAlignment w:val="center"/>
        <w:rPr>
          <w:rFonts w:asciiTheme="majorHAnsi" w:hAnsiTheme="majorHAnsi" w:cstheme="majorHAnsi"/>
          <w:sz w:val="22"/>
          <w:szCs w:val="22"/>
        </w:rPr>
      </w:pPr>
      <w:r w:rsidRPr="00F87298">
        <w:rPr>
          <w:rFonts w:asciiTheme="majorHAnsi" w:hAnsiTheme="majorHAnsi" w:cstheme="majorHAnsi"/>
          <w:sz w:val="22"/>
          <w:szCs w:val="22"/>
        </w:rPr>
        <w:t>Analysis - assessment of available information surrounding circumstances</w:t>
      </w:r>
    </w:p>
    <w:p w14:paraId="3962A51D" w14:textId="77777777" w:rsidR="00EC6ED8" w:rsidRPr="00F87298" w:rsidRDefault="00EC6ED8" w:rsidP="00EC6ED8">
      <w:pPr>
        <w:numPr>
          <w:ilvl w:val="0"/>
          <w:numId w:val="40"/>
        </w:numPr>
        <w:ind w:left="540"/>
        <w:jc w:val="both"/>
        <w:textAlignment w:val="center"/>
        <w:rPr>
          <w:rFonts w:asciiTheme="majorHAnsi" w:hAnsiTheme="majorHAnsi" w:cstheme="majorHAnsi"/>
          <w:sz w:val="22"/>
          <w:szCs w:val="22"/>
        </w:rPr>
      </w:pPr>
      <w:r w:rsidRPr="00F87298">
        <w:rPr>
          <w:rFonts w:asciiTheme="majorHAnsi" w:hAnsiTheme="majorHAnsi" w:cstheme="majorHAnsi"/>
          <w:sz w:val="22"/>
          <w:szCs w:val="22"/>
        </w:rPr>
        <w:t>Response - strategy chosen to deal with event</w:t>
      </w:r>
    </w:p>
    <w:p w14:paraId="186517EA" w14:textId="77777777" w:rsidR="00EC6ED8" w:rsidRPr="00EC6ED8" w:rsidRDefault="00EC6ED8" w:rsidP="00EC6ED8">
      <w:pPr>
        <w:numPr>
          <w:ilvl w:val="0"/>
          <w:numId w:val="40"/>
        </w:numPr>
        <w:ind w:left="540"/>
        <w:jc w:val="both"/>
        <w:textAlignment w:val="center"/>
        <w:rPr>
          <w:rFonts w:asciiTheme="majorHAnsi" w:hAnsiTheme="majorHAnsi" w:cstheme="majorHAnsi"/>
          <w:sz w:val="22"/>
          <w:szCs w:val="22"/>
        </w:rPr>
      </w:pPr>
      <w:r w:rsidRPr="00F87298">
        <w:rPr>
          <w:rFonts w:asciiTheme="majorHAnsi" w:hAnsiTheme="majorHAnsi" w:cstheme="majorHAnsi"/>
          <w:sz w:val="22"/>
          <w:szCs w:val="22"/>
        </w:rPr>
        <w:t>Assessment</w:t>
      </w:r>
      <w:r w:rsidRPr="00EC6ED8">
        <w:rPr>
          <w:rFonts w:asciiTheme="majorHAnsi" w:hAnsiTheme="majorHAnsi" w:cstheme="majorHAnsi"/>
          <w:b/>
          <w:bCs/>
          <w:sz w:val="22"/>
          <w:szCs w:val="22"/>
        </w:rPr>
        <w:t xml:space="preserve"> </w:t>
      </w:r>
      <w:r w:rsidRPr="00EC6ED8">
        <w:rPr>
          <w:rFonts w:asciiTheme="majorHAnsi" w:hAnsiTheme="majorHAnsi" w:cstheme="majorHAnsi"/>
          <w:sz w:val="22"/>
          <w:szCs w:val="22"/>
        </w:rPr>
        <w:t xml:space="preserve">- review and evaluation of impact or effectiveness </w:t>
      </w:r>
    </w:p>
    <w:p w14:paraId="79531F55" w14:textId="77777777" w:rsidR="00EC6ED8" w:rsidRPr="00EC6ED8" w:rsidRDefault="00EC6ED8" w:rsidP="00EC6ED8">
      <w:pPr>
        <w:ind w:left="180"/>
        <w:jc w:val="both"/>
        <w:textAlignment w:val="center"/>
        <w:rPr>
          <w:rFonts w:asciiTheme="majorHAnsi" w:hAnsiTheme="majorHAnsi" w:cstheme="majorHAnsi"/>
          <w:b/>
          <w:bCs/>
          <w:sz w:val="22"/>
          <w:szCs w:val="22"/>
        </w:rPr>
      </w:pPr>
    </w:p>
    <w:p w14:paraId="04E5E9FB" w14:textId="77777777" w:rsidR="00EC6ED8" w:rsidRPr="00EC6ED8" w:rsidRDefault="00EC6ED8" w:rsidP="00EC6ED8">
      <w:pPr>
        <w:ind w:left="180"/>
        <w:jc w:val="both"/>
        <w:textAlignment w:val="center"/>
        <w:rPr>
          <w:rFonts w:asciiTheme="majorHAnsi" w:hAnsiTheme="majorHAnsi" w:cstheme="majorHAnsi"/>
          <w:b/>
          <w:bCs/>
          <w:sz w:val="22"/>
          <w:szCs w:val="22"/>
        </w:rPr>
      </w:pPr>
    </w:p>
    <w:p w14:paraId="034DFD75" w14:textId="4A8CBE64" w:rsidR="00EC6ED8" w:rsidRPr="00EC6ED8" w:rsidRDefault="00F87298" w:rsidP="00EC6ED8">
      <w:pPr>
        <w:jc w:val="both"/>
        <w:textAlignment w:val="center"/>
        <w:rPr>
          <w:rFonts w:asciiTheme="majorHAnsi" w:hAnsiTheme="majorHAnsi" w:cstheme="majorHAnsi"/>
          <w:sz w:val="22"/>
          <w:szCs w:val="22"/>
        </w:rPr>
      </w:pPr>
      <w:r>
        <w:rPr>
          <w:rFonts w:asciiTheme="majorHAnsi" w:hAnsiTheme="majorHAnsi" w:cstheme="majorHAnsi"/>
          <w:sz w:val="22"/>
          <w:szCs w:val="22"/>
        </w:rPr>
        <w:t>As Eck, 2002,</w:t>
      </w:r>
      <w:r w:rsidR="00EC6ED8" w:rsidRPr="00EC6ED8">
        <w:rPr>
          <w:rFonts w:asciiTheme="majorHAnsi" w:hAnsiTheme="majorHAnsi" w:cstheme="majorHAnsi"/>
          <w:sz w:val="22"/>
          <w:szCs w:val="22"/>
        </w:rPr>
        <w:t xml:space="preserve"> writes in his introductory guide for police problem-solving, ‘the police service measure success is many different ways, but problem solving can only be called successful when the events that make up the problem happen less often, or become less harmful. Measures of police activity, such as the number of arrests made, are no substitute for reducing the level of harm that community is suffering’.</w:t>
      </w:r>
    </w:p>
    <w:p w14:paraId="6201189D" w14:textId="77777777" w:rsidR="00EC6ED8" w:rsidRPr="00EC6ED8" w:rsidRDefault="00EC6ED8" w:rsidP="00EC6ED8">
      <w:pPr>
        <w:jc w:val="both"/>
        <w:textAlignment w:val="center"/>
        <w:rPr>
          <w:rFonts w:asciiTheme="majorHAnsi" w:hAnsiTheme="majorHAnsi" w:cstheme="majorHAnsi"/>
          <w:sz w:val="22"/>
          <w:szCs w:val="22"/>
        </w:rPr>
      </w:pPr>
      <w:r w:rsidRPr="00EC6ED8">
        <w:rPr>
          <w:rFonts w:asciiTheme="majorHAnsi" w:hAnsiTheme="majorHAnsi" w:cstheme="majorHAnsi"/>
          <w:sz w:val="22"/>
          <w:szCs w:val="22"/>
        </w:rPr>
        <w:lastRenderedPageBreak/>
        <w:br/>
        <w:t xml:space="preserve">We can relate this back to the original Peelian Principles. Using effective problem solving is a modern way of reducing the level of harm that the community is suffering and improving the consent of the public. </w:t>
      </w:r>
    </w:p>
    <w:p w14:paraId="5F1A3832" w14:textId="77777777" w:rsidR="00EC6ED8" w:rsidRPr="00EC6ED8" w:rsidRDefault="00EC6ED8" w:rsidP="00EC6ED8">
      <w:pPr>
        <w:jc w:val="both"/>
        <w:textAlignment w:val="center"/>
        <w:rPr>
          <w:rFonts w:asciiTheme="majorHAnsi" w:hAnsiTheme="majorHAnsi" w:cstheme="majorHAnsi"/>
          <w:sz w:val="22"/>
          <w:szCs w:val="22"/>
        </w:rPr>
      </w:pPr>
    </w:p>
    <w:p w14:paraId="0BEABBFF" w14:textId="019C3035" w:rsidR="00EC6ED8" w:rsidRPr="00EC6ED8" w:rsidRDefault="00EC6ED8" w:rsidP="00EC6ED8">
      <w:pPr>
        <w:jc w:val="both"/>
        <w:textAlignment w:val="center"/>
        <w:rPr>
          <w:rFonts w:asciiTheme="majorHAnsi" w:hAnsiTheme="majorHAnsi" w:cstheme="majorHAnsi"/>
          <w:sz w:val="22"/>
          <w:szCs w:val="22"/>
        </w:rPr>
      </w:pPr>
      <w:r w:rsidRPr="00EC6ED8">
        <w:rPr>
          <w:rFonts w:asciiTheme="majorHAnsi" w:hAnsiTheme="majorHAnsi" w:cstheme="majorHAnsi"/>
          <w:sz w:val="22"/>
          <w:szCs w:val="22"/>
        </w:rPr>
        <w:t xml:space="preserve">Crime trends are changing. As mentioned in the House of Commons Publication ‘Policing for the future’ </w:t>
      </w:r>
      <w:r w:rsidR="00F87298">
        <w:rPr>
          <w:rFonts w:asciiTheme="majorHAnsi" w:hAnsiTheme="majorHAnsi" w:cstheme="majorHAnsi"/>
          <w:sz w:val="22"/>
          <w:szCs w:val="22"/>
        </w:rPr>
        <w:t>(Home Office, 2018)</w:t>
      </w:r>
      <w:r w:rsidR="00F87298" w:rsidRPr="00EC6ED8">
        <w:rPr>
          <w:rFonts w:asciiTheme="majorHAnsi" w:hAnsiTheme="majorHAnsi" w:cstheme="majorHAnsi"/>
          <w:sz w:val="22"/>
          <w:szCs w:val="22"/>
        </w:rPr>
        <w:t xml:space="preserve"> The</w:t>
      </w:r>
      <w:r w:rsidRPr="00EC6ED8">
        <w:rPr>
          <w:rFonts w:asciiTheme="majorHAnsi" w:hAnsiTheme="majorHAnsi" w:cstheme="majorHAnsi"/>
          <w:sz w:val="22"/>
          <w:szCs w:val="22"/>
        </w:rPr>
        <w:t xml:space="preserve"> changes range from crime rates, neighbourhood policing, partnership working and funding. The government has streamlined the police.  There is a greater emphasis on a partnership approach.</w:t>
      </w:r>
    </w:p>
    <w:p w14:paraId="473AD358" w14:textId="77777777" w:rsidR="00EC6ED8" w:rsidRPr="00EC6ED8" w:rsidRDefault="00EC6ED8" w:rsidP="00EC6ED8">
      <w:pPr>
        <w:jc w:val="both"/>
        <w:textAlignment w:val="center"/>
        <w:rPr>
          <w:rFonts w:asciiTheme="majorHAnsi" w:hAnsiTheme="majorHAnsi" w:cstheme="majorHAnsi"/>
          <w:sz w:val="22"/>
          <w:szCs w:val="22"/>
        </w:rPr>
      </w:pPr>
    </w:p>
    <w:p w14:paraId="36CAA92A" w14:textId="77777777" w:rsidR="00EC6ED8" w:rsidRPr="00EC6ED8" w:rsidRDefault="00EC6ED8" w:rsidP="00EC6ED8">
      <w:pPr>
        <w:jc w:val="both"/>
        <w:textAlignment w:val="center"/>
        <w:rPr>
          <w:rFonts w:asciiTheme="majorHAnsi" w:hAnsiTheme="majorHAnsi" w:cstheme="majorHAnsi"/>
          <w:sz w:val="22"/>
          <w:szCs w:val="22"/>
        </w:rPr>
      </w:pPr>
      <w:r w:rsidRPr="00EC6ED8">
        <w:rPr>
          <w:rFonts w:asciiTheme="majorHAnsi" w:hAnsiTheme="majorHAnsi" w:cstheme="majorHAnsi"/>
          <w:sz w:val="22"/>
          <w:szCs w:val="22"/>
        </w:rPr>
        <w:t>Going back to Eck, 2002, many problems can only be solved with help from partnership organisation. The polices overriding objecting is to reduce the rate of crime. But in many situations other organisation will be better placed to solve a problem. For example, local councils and government organisations can assist in tackling street prostitution issues by blocking off certain streets. As Eck writes ‘the better you understand a problem, the easier it will be to identify what partners and the public can do’.</w:t>
      </w:r>
    </w:p>
    <w:p w14:paraId="17C89411" w14:textId="77777777" w:rsidR="00EC6ED8" w:rsidRPr="00EC6ED8" w:rsidRDefault="00EC6ED8" w:rsidP="00EC6ED8">
      <w:pPr>
        <w:jc w:val="both"/>
        <w:textAlignment w:val="center"/>
        <w:rPr>
          <w:rFonts w:asciiTheme="majorHAnsi" w:hAnsiTheme="majorHAnsi" w:cstheme="majorHAnsi"/>
          <w:sz w:val="22"/>
          <w:szCs w:val="22"/>
        </w:rPr>
      </w:pPr>
    </w:p>
    <w:p w14:paraId="04E5018F" w14:textId="516E6006" w:rsidR="00EC6ED8" w:rsidRPr="00EC6ED8" w:rsidRDefault="00EC6ED8" w:rsidP="00EC6ED8">
      <w:pPr>
        <w:jc w:val="both"/>
        <w:textAlignment w:val="center"/>
        <w:rPr>
          <w:rFonts w:asciiTheme="majorHAnsi" w:hAnsiTheme="majorHAnsi" w:cstheme="majorHAnsi"/>
          <w:sz w:val="22"/>
          <w:szCs w:val="22"/>
        </w:rPr>
      </w:pPr>
      <w:r w:rsidRPr="00EC6ED8">
        <w:rPr>
          <w:rFonts w:asciiTheme="majorHAnsi" w:hAnsiTheme="majorHAnsi" w:cstheme="majorHAnsi"/>
          <w:sz w:val="22"/>
          <w:szCs w:val="22"/>
        </w:rPr>
        <w:t xml:space="preserve">However, there is a big difference between community expectations and the capabilities of partnership working. For example, the community may want to reduce a certain type of crime in their locality.  But due to constraints such as the lack of funding and low staffing levels the police and partnership agencies </w:t>
      </w:r>
      <w:r w:rsidR="00B5590A" w:rsidRPr="00EC6ED8">
        <w:rPr>
          <w:rFonts w:asciiTheme="majorHAnsi" w:hAnsiTheme="majorHAnsi" w:cstheme="majorHAnsi"/>
          <w:sz w:val="22"/>
          <w:szCs w:val="22"/>
        </w:rPr>
        <w:t>can</w:t>
      </w:r>
      <w:r w:rsidRPr="00EC6ED8">
        <w:rPr>
          <w:rFonts w:asciiTheme="majorHAnsi" w:hAnsiTheme="majorHAnsi" w:cstheme="majorHAnsi"/>
          <w:sz w:val="22"/>
          <w:szCs w:val="22"/>
        </w:rPr>
        <w:t xml:space="preserve"> only do so much.  In not being able to meet the expectation from the public it can sometimes have a negative perception and the loss of public consent is the consequence. </w:t>
      </w:r>
    </w:p>
    <w:p w14:paraId="607972F6" w14:textId="77777777" w:rsidR="00EC6ED8" w:rsidRPr="00EC6ED8" w:rsidRDefault="00EC6ED8" w:rsidP="00EC6ED8">
      <w:pPr>
        <w:jc w:val="both"/>
        <w:textAlignment w:val="center"/>
        <w:rPr>
          <w:rFonts w:asciiTheme="majorHAnsi" w:hAnsiTheme="majorHAnsi" w:cstheme="majorHAnsi"/>
          <w:sz w:val="22"/>
          <w:szCs w:val="22"/>
        </w:rPr>
      </w:pPr>
    </w:p>
    <w:p w14:paraId="2E3C210F" w14:textId="7544E64E" w:rsidR="00EC6ED8" w:rsidRPr="00EC6ED8" w:rsidRDefault="00EC6ED8" w:rsidP="00EC6ED8">
      <w:pPr>
        <w:jc w:val="both"/>
        <w:textAlignment w:val="center"/>
        <w:rPr>
          <w:rFonts w:asciiTheme="majorHAnsi" w:hAnsiTheme="majorHAnsi" w:cstheme="majorHAnsi"/>
          <w:sz w:val="22"/>
          <w:szCs w:val="22"/>
        </w:rPr>
      </w:pPr>
      <w:r w:rsidRPr="00EC6ED8">
        <w:rPr>
          <w:rFonts w:asciiTheme="majorHAnsi" w:hAnsiTheme="majorHAnsi" w:cstheme="majorHAnsi"/>
          <w:sz w:val="22"/>
          <w:szCs w:val="22"/>
        </w:rPr>
        <w:t>This leads us onto the</w:t>
      </w:r>
      <w:r w:rsidR="00B5590A">
        <w:rPr>
          <w:rFonts w:asciiTheme="majorHAnsi" w:hAnsiTheme="majorHAnsi" w:cstheme="majorHAnsi"/>
          <w:sz w:val="22"/>
          <w:szCs w:val="22"/>
        </w:rPr>
        <w:t xml:space="preserve"> Policing Vision 2025.</w:t>
      </w:r>
      <w:r w:rsidRPr="00EC6ED8">
        <w:rPr>
          <w:rFonts w:asciiTheme="majorHAnsi" w:hAnsiTheme="majorHAnsi" w:cstheme="majorHAnsi"/>
          <w:sz w:val="22"/>
          <w:szCs w:val="22"/>
        </w:rPr>
        <w:t xml:space="preserve">In essence this vision documents the 5 key areas to focus on to resource future challenges. These relate to the future roles of community policing, and outlines what skills and knowledge are required by all police staff in the future. </w:t>
      </w:r>
    </w:p>
    <w:p w14:paraId="53CD002F" w14:textId="77777777" w:rsidR="00EC6ED8" w:rsidRPr="00EC6ED8" w:rsidRDefault="00EC6ED8" w:rsidP="00EC6ED8">
      <w:pPr>
        <w:jc w:val="both"/>
        <w:textAlignment w:val="center"/>
        <w:rPr>
          <w:rFonts w:asciiTheme="majorHAnsi" w:hAnsiTheme="majorHAnsi" w:cstheme="majorHAnsi"/>
          <w:sz w:val="22"/>
          <w:szCs w:val="22"/>
        </w:rPr>
      </w:pPr>
    </w:p>
    <w:p w14:paraId="7A8CECB4" w14:textId="77777777" w:rsidR="00EC6ED8" w:rsidRPr="00EC6ED8" w:rsidRDefault="00EC6ED8" w:rsidP="00EC6ED8">
      <w:pPr>
        <w:jc w:val="both"/>
        <w:textAlignment w:val="center"/>
        <w:rPr>
          <w:rFonts w:asciiTheme="majorHAnsi" w:hAnsiTheme="majorHAnsi" w:cstheme="majorHAnsi"/>
          <w:sz w:val="22"/>
          <w:szCs w:val="22"/>
        </w:rPr>
      </w:pPr>
      <w:r w:rsidRPr="00EC6ED8">
        <w:rPr>
          <w:rFonts w:asciiTheme="majorHAnsi" w:hAnsiTheme="majorHAnsi" w:cstheme="majorHAnsi"/>
          <w:sz w:val="22"/>
          <w:szCs w:val="22"/>
        </w:rPr>
        <w:t xml:space="preserve">The first priority of the Policing Vision 2025 is local policing. This is the link between the communities and the police and will continue to form the bedrock of British Policing. This again shows how the original Peelian Principles are still at the heart of British Policing. Furthermore, community police will be tailor to the ever-changing complexities and diversity of modern society. Modern police should deliver protection to the public and be informed by evidence-based analysis. </w:t>
      </w:r>
    </w:p>
    <w:p w14:paraId="0B61A93C" w14:textId="77777777" w:rsidR="00EC6ED8" w:rsidRPr="00EC6ED8" w:rsidRDefault="00EC6ED8" w:rsidP="00EC6ED8">
      <w:pPr>
        <w:jc w:val="both"/>
        <w:textAlignment w:val="center"/>
        <w:rPr>
          <w:rFonts w:asciiTheme="majorHAnsi" w:hAnsiTheme="majorHAnsi" w:cstheme="majorHAnsi"/>
          <w:sz w:val="22"/>
          <w:szCs w:val="22"/>
        </w:rPr>
      </w:pPr>
    </w:p>
    <w:p w14:paraId="3CA60F61" w14:textId="77777777" w:rsidR="00EC6ED8" w:rsidRPr="00EC6ED8" w:rsidRDefault="00EC6ED8" w:rsidP="00EC6ED8">
      <w:pPr>
        <w:jc w:val="both"/>
        <w:textAlignment w:val="center"/>
        <w:rPr>
          <w:rFonts w:asciiTheme="majorHAnsi" w:hAnsiTheme="majorHAnsi" w:cstheme="majorHAnsi"/>
          <w:sz w:val="22"/>
          <w:szCs w:val="22"/>
        </w:rPr>
      </w:pPr>
      <w:r w:rsidRPr="00EC6ED8">
        <w:rPr>
          <w:rFonts w:asciiTheme="majorHAnsi" w:hAnsiTheme="majorHAnsi" w:cstheme="majorHAnsi"/>
          <w:sz w:val="22"/>
          <w:szCs w:val="22"/>
        </w:rPr>
        <w:t xml:space="preserve">The Policing Vision 2025 also identifies specialist capability. This will better equip and prepare forces to respond to existing and emerging crime types. For example, county lines. Decisions on these capabilities are positioned and deployed to factor in the need to rapidly protect communities. It will also provide a more enhance service and offer value to the public. </w:t>
      </w:r>
    </w:p>
    <w:p w14:paraId="49A8D900" w14:textId="77777777" w:rsidR="00EC6ED8" w:rsidRPr="00EC6ED8" w:rsidRDefault="00EC6ED8" w:rsidP="00EC6ED8">
      <w:pPr>
        <w:jc w:val="both"/>
        <w:rPr>
          <w:rFonts w:asciiTheme="majorHAnsi" w:hAnsiTheme="majorHAnsi" w:cstheme="majorHAnsi"/>
          <w:sz w:val="22"/>
          <w:szCs w:val="22"/>
        </w:rPr>
      </w:pPr>
    </w:p>
    <w:p w14:paraId="6D99A9E4" w14:textId="42508130"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Moving on</w:t>
      </w:r>
      <w:r w:rsidR="00740342">
        <w:rPr>
          <w:rFonts w:asciiTheme="majorHAnsi" w:hAnsiTheme="majorHAnsi" w:cstheme="majorHAnsi"/>
          <w:sz w:val="22"/>
          <w:szCs w:val="22"/>
        </w:rPr>
        <w:t xml:space="preserve"> to</w:t>
      </w:r>
      <w:r w:rsidRPr="00EC6ED8">
        <w:rPr>
          <w:rFonts w:asciiTheme="majorHAnsi" w:hAnsiTheme="majorHAnsi" w:cstheme="majorHAnsi"/>
          <w:sz w:val="22"/>
          <w:szCs w:val="22"/>
        </w:rPr>
        <w:t xml:space="preserve"> the next point of the Policing Vision 2025 is that the police service will attract and retain a workforce of confident professionals who are able to operate with a high degree of independence. This can be seen in the new PEQF training method, where new officers are trained to see the bigger picture of policing. </w:t>
      </w:r>
    </w:p>
    <w:p w14:paraId="2578E941" w14:textId="77777777" w:rsidR="00740342" w:rsidRPr="00EC6ED8" w:rsidRDefault="00740342" w:rsidP="00EC6ED8">
      <w:pPr>
        <w:jc w:val="both"/>
        <w:rPr>
          <w:rFonts w:asciiTheme="majorHAnsi" w:hAnsiTheme="majorHAnsi" w:cstheme="majorHAnsi"/>
          <w:sz w:val="22"/>
          <w:szCs w:val="22"/>
        </w:rPr>
      </w:pPr>
    </w:p>
    <w:p w14:paraId="3B178850" w14:textId="72151D4D"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As times change digital policing increases. The future model highlights the need to make to easer to contact the police. It also allows better use of digital intelligence and evidence and allows the transfer of all material in a digital format to the criminal justice system. This has already been happening in Gwent Police with the development of a social media </w:t>
      </w:r>
      <w:r w:rsidR="00740342">
        <w:rPr>
          <w:rFonts w:asciiTheme="majorHAnsi" w:hAnsiTheme="majorHAnsi" w:cstheme="majorHAnsi"/>
          <w:sz w:val="22"/>
          <w:szCs w:val="22"/>
        </w:rPr>
        <w:t>desk</w:t>
      </w:r>
      <w:r w:rsidRPr="00EC6ED8">
        <w:rPr>
          <w:rFonts w:asciiTheme="majorHAnsi" w:hAnsiTheme="majorHAnsi" w:cstheme="majorHAnsi"/>
          <w:sz w:val="22"/>
          <w:szCs w:val="22"/>
        </w:rPr>
        <w:t xml:space="preserve">, the CJIT interface, and NICE investigates. All three are modern software systems which brings Gwent Police into the modern age. </w:t>
      </w:r>
    </w:p>
    <w:p w14:paraId="2F121A72" w14:textId="77777777" w:rsidR="00740342" w:rsidRPr="00EC6ED8" w:rsidRDefault="00740342" w:rsidP="00EC6ED8">
      <w:pPr>
        <w:jc w:val="both"/>
        <w:rPr>
          <w:rFonts w:asciiTheme="majorHAnsi" w:hAnsiTheme="majorHAnsi" w:cstheme="majorHAnsi"/>
          <w:sz w:val="22"/>
          <w:szCs w:val="22"/>
        </w:rPr>
      </w:pPr>
    </w:p>
    <w:p w14:paraId="10D541E7" w14:textId="6E23144B"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Finally, the last key point of the 2025 vision is joined up business delivery. Modern policing will be outward focusing and agile. There are m</w:t>
      </w:r>
      <w:r w:rsidR="00740342">
        <w:rPr>
          <w:rFonts w:asciiTheme="majorHAnsi" w:hAnsiTheme="majorHAnsi" w:cstheme="majorHAnsi"/>
          <w:sz w:val="22"/>
          <w:szCs w:val="22"/>
        </w:rPr>
        <w:t xml:space="preserve">any </w:t>
      </w:r>
      <w:r w:rsidR="00740342" w:rsidRPr="00EC6ED8">
        <w:rPr>
          <w:rFonts w:asciiTheme="majorHAnsi" w:hAnsiTheme="majorHAnsi" w:cstheme="majorHAnsi"/>
          <w:sz w:val="22"/>
          <w:szCs w:val="22"/>
        </w:rPr>
        <w:t>age-old</w:t>
      </w:r>
      <w:r w:rsidRPr="00EC6ED8">
        <w:rPr>
          <w:rFonts w:asciiTheme="majorHAnsi" w:hAnsiTheme="majorHAnsi" w:cstheme="majorHAnsi"/>
          <w:sz w:val="22"/>
          <w:szCs w:val="22"/>
        </w:rPr>
        <w:t xml:space="preserve"> stereotypes of police forces. Working in a consistent and uniformed manner will enable joined up business and partnership working which will improve community safety. </w:t>
      </w:r>
    </w:p>
    <w:p w14:paraId="1B6EF39A" w14:textId="77777777" w:rsidR="00740342" w:rsidRPr="00EC6ED8" w:rsidRDefault="00740342" w:rsidP="00EC6ED8">
      <w:pPr>
        <w:jc w:val="both"/>
        <w:rPr>
          <w:rFonts w:asciiTheme="majorHAnsi" w:hAnsiTheme="majorHAnsi" w:cstheme="majorHAnsi"/>
          <w:sz w:val="22"/>
          <w:szCs w:val="22"/>
        </w:rPr>
      </w:pPr>
    </w:p>
    <w:p w14:paraId="604DF06A" w14:textId="1843D198" w:rsidR="00EC6ED8" w:rsidRDefault="00EC6ED8" w:rsidP="00EC6ED8">
      <w:pPr>
        <w:jc w:val="both"/>
        <w:rPr>
          <w:rFonts w:asciiTheme="majorHAnsi" w:hAnsiTheme="majorHAnsi" w:cstheme="majorHAnsi"/>
          <w:sz w:val="22"/>
          <w:szCs w:val="22"/>
        </w:rPr>
      </w:pPr>
      <w:r w:rsidRPr="00740342">
        <w:rPr>
          <w:rFonts w:asciiTheme="majorHAnsi" w:hAnsiTheme="majorHAnsi" w:cstheme="majorHAnsi"/>
          <w:sz w:val="22"/>
          <w:szCs w:val="22"/>
        </w:rPr>
        <w:t xml:space="preserve">Additionally, it’s worth considering the Policing 2040 future environment report </w:t>
      </w:r>
      <w:r w:rsidR="00740342">
        <w:rPr>
          <w:rFonts w:asciiTheme="majorHAnsi" w:hAnsiTheme="majorHAnsi" w:cstheme="majorHAnsi"/>
          <w:sz w:val="22"/>
          <w:szCs w:val="22"/>
        </w:rPr>
        <w:t xml:space="preserve">(WhatWorks – College of Policing 2020). This report identifies </w:t>
      </w:r>
      <w:r w:rsidRPr="00EC6ED8">
        <w:rPr>
          <w:rFonts w:asciiTheme="majorHAnsi" w:hAnsiTheme="majorHAnsi" w:cstheme="majorHAnsi"/>
          <w:sz w:val="22"/>
          <w:szCs w:val="22"/>
        </w:rPr>
        <w:t xml:space="preserve">the main global trends which will impact the long-term future of policing. These include, climate change, workforce automation, technological changes, a changing trust landscape and rising social fragmentation and inequality. </w:t>
      </w:r>
    </w:p>
    <w:p w14:paraId="7CCC63F2" w14:textId="77777777" w:rsidR="005A63E5" w:rsidRPr="00EC6ED8" w:rsidRDefault="005A63E5" w:rsidP="00EC6ED8">
      <w:pPr>
        <w:jc w:val="both"/>
        <w:rPr>
          <w:rFonts w:asciiTheme="majorHAnsi" w:hAnsiTheme="majorHAnsi" w:cstheme="majorHAnsi"/>
          <w:sz w:val="22"/>
          <w:szCs w:val="22"/>
        </w:rPr>
      </w:pPr>
    </w:p>
    <w:p w14:paraId="290D06E0" w14:textId="5CA4D6DA"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lastRenderedPageBreak/>
        <w:t xml:space="preserve">We have covered a lot in our discussion of ‘Policing Communities – </w:t>
      </w:r>
      <w:r w:rsidR="005A63E5">
        <w:rPr>
          <w:rFonts w:asciiTheme="majorHAnsi" w:hAnsiTheme="majorHAnsi" w:cstheme="majorHAnsi"/>
          <w:sz w:val="22"/>
          <w:szCs w:val="22"/>
        </w:rPr>
        <w:t>to</w:t>
      </w:r>
      <w:r w:rsidRPr="00EC6ED8">
        <w:rPr>
          <w:rFonts w:asciiTheme="majorHAnsi" w:hAnsiTheme="majorHAnsi" w:cstheme="majorHAnsi"/>
          <w:sz w:val="22"/>
          <w:szCs w:val="22"/>
        </w:rPr>
        <w:t xml:space="preserve"> what extent is the British Model of Policing, as envisaged by Sir Robert Peel, still relevant today’. We have discussed the history of British Policing and the template set out by </w:t>
      </w:r>
      <w:r w:rsidR="005A63E5" w:rsidRPr="00EC6ED8">
        <w:rPr>
          <w:rFonts w:asciiTheme="majorHAnsi" w:hAnsiTheme="majorHAnsi" w:cstheme="majorHAnsi"/>
          <w:sz w:val="22"/>
          <w:szCs w:val="22"/>
        </w:rPr>
        <w:t>Sir</w:t>
      </w:r>
      <w:r w:rsidRPr="00EC6ED8">
        <w:rPr>
          <w:rFonts w:asciiTheme="majorHAnsi" w:hAnsiTheme="majorHAnsi" w:cstheme="majorHAnsi"/>
          <w:sz w:val="22"/>
          <w:szCs w:val="22"/>
        </w:rPr>
        <w:t xml:space="preserve"> Robert Peel. We have discussed the importance of community engagement, tension monitoring and problem solving. We have also focused on the changing future landscape of policing. </w:t>
      </w:r>
    </w:p>
    <w:p w14:paraId="3AD3497B" w14:textId="56B6B6D1" w:rsidR="005A63E5" w:rsidRDefault="005A63E5" w:rsidP="00EC6ED8">
      <w:pPr>
        <w:jc w:val="both"/>
        <w:rPr>
          <w:rFonts w:asciiTheme="majorHAnsi" w:hAnsiTheme="majorHAnsi" w:cstheme="majorHAnsi"/>
          <w:sz w:val="22"/>
          <w:szCs w:val="22"/>
        </w:rPr>
      </w:pPr>
    </w:p>
    <w:p w14:paraId="53D3987D" w14:textId="2F2AE63A" w:rsidR="005A63E5" w:rsidRPr="00EC6ED8" w:rsidRDefault="005A63E5" w:rsidP="00EC6ED8">
      <w:pPr>
        <w:jc w:val="both"/>
        <w:rPr>
          <w:rFonts w:asciiTheme="majorHAnsi" w:hAnsiTheme="majorHAnsi" w:cstheme="majorHAnsi"/>
          <w:sz w:val="22"/>
          <w:szCs w:val="22"/>
        </w:rPr>
      </w:pPr>
      <w:r>
        <w:rPr>
          <w:rFonts w:asciiTheme="majorHAnsi" w:hAnsiTheme="majorHAnsi" w:cstheme="majorHAnsi"/>
          <w:sz w:val="22"/>
          <w:szCs w:val="22"/>
        </w:rPr>
        <w:t>As Waddington, 20210, writes, ‘</w:t>
      </w:r>
      <w:r w:rsidR="00EC6ED8" w:rsidRPr="00EC6ED8">
        <w:rPr>
          <w:rFonts w:asciiTheme="majorHAnsi" w:hAnsiTheme="majorHAnsi" w:cstheme="majorHAnsi"/>
          <w:sz w:val="22"/>
          <w:szCs w:val="22"/>
        </w:rPr>
        <w:t>policing in its purest form is about responding to local requirements as well as the corporate requirements. Balancing the great need against the local, which is often were the real tension lies.</w:t>
      </w:r>
      <w:r>
        <w:rPr>
          <w:rFonts w:asciiTheme="majorHAnsi" w:hAnsiTheme="majorHAnsi" w:cstheme="majorHAnsi"/>
          <w:sz w:val="22"/>
          <w:szCs w:val="22"/>
        </w:rPr>
        <w:t>’</w:t>
      </w:r>
    </w:p>
    <w:p w14:paraId="2C3D410D" w14:textId="4B04B66B" w:rsidR="00EC6ED8" w:rsidRP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The Home Office</w:t>
      </w:r>
      <w:r w:rsidR="005A63E5">
        <w:rPr>
          <w:rFonts w:asciiTheme="majorHAnsi" w:hAnsiTheme="majorHAnsi" w:cstheme="majorHAnsi"/>
          <w:sz w:val="22"/>
          <w:szCs w:val="22"/>
        </w:rPr>
        <w:t xml:space="preserve"> </w:t>
      </w:r>
      <w:r w:rsidRPr="00EC6ED8">
        <w:rPr>
          <w:rFonts w:asciiTheme="majorHAnsi" w:hAnsiTheme="majorHAnsi" w:cstheme="majorHAnsi"/>
          <w:sz w:val="22"/>
          <w:szCs w:val="22"/>
        </w:rPr>
        <w:t xml:space="preserve">sets out </w:t>
      </w:r>
      <w:r w:rsidR="005A63E5" w:rsidRPr="00EC6ED8">
        <w:rPr>
          <w:rFonts w:asciiTheme="majorHAnsi" w:hAnsiTheme="majorHAnsi" w:cstheme="majorHAnsi"/>
          <w:sz w:val="22"/>
          <w:szCs w:val="22"/>
        </w:rPr>
        <w:t>its</w:t>
      </w:r>
      <w:r w:rsidRPr="00EC6ED8">
        <w:rPr>
          <w:rFonts w:asciiTheme="majorHAnsi" w:hAnsiTheme="majorHAnsi" w:cstheme="majorHAnsi"/>
          <w:sz w:val="22"/>
          <w:szCs w:val="22"/>
        </w:rPr>
        <w:t xml:space="preserve"> national policing agenda amongst huge world uncertainty. The agenda focuses on areas where the government h</w:t>
      </w:r>
      <w:r w:rsidR="005A63E5">
        <w:rPr>
          <w:rFonts w:asciiTheme="majorHAnsi" w:hAnsiTheme="majorHAnsi" w:cstheme="majorHAnsi"/>
          <w:sz w:val="22"/>
          <w:szCs w:val="22"/>
        </w:rPr>
        <w:t>ave</w:t>
      </w:r>
      <w:r w:rsidRPr="00EC6ED8">
        <w:rPr>
          <w:rFonts w:asciiTheme="majorHAnsi" w:hAnsiTheme="majorHAnsi" w:cstheme="majorHAnsi"/>
          <w:sz w:val="22"/>
          <w:szCs w:val="22"/>
        </w:rPr>
        <w:t xml:space="preserve"> a duty and responsibility for ensuring sufficient resources are in place to respond to threats. </w:t>
      </w:r>
    </w:p>
    <w:p w14:paraId="44F54931" w14:textId="0ED707C2"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We can argue that the partnership and corporate approach remove front line officers from the core of British Policing. For example, take the Police and Crime Commissioners (PCCs). The PCC sets local force policy. After being re-elected Jeff Cuthbert is the PCC for Gwent. Cuthbert is a politician and not a police officer. He has never experienced the challenges of policing and is not a man from the community.  </w:t>
      </w:r>
    </w:p>
    <w:p w14:paraId="6A514BA1" w14:textId="77777777" w:rsidR="005A63E5" w:rsidRPr="00EC6ED8" w:rsidRDefault="005A63E5" w:rsidP="00EC6ED8">
      <w:pPr>
        <w:jc w:val="both"/>
        <w:rPr>
          <w:rFonts w:asciiTheme="majorHAnsi" w:hAnsiTheme="majorHAnsi" w:cstheme="majorHAnsi"/>
          <w:sz w:val="22"/>
          <w:szCs w:val="22"/>
        </w:rPr>
      </w:pPr>
    </w:p>
    <w:p w14:paraId="1105C2DB" w14:textId="2FF431F8"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The Chief Constable has to deliver the PCCs plan. The relationship between the duo is crucial. The is natural scope for tensions to arise in this relationship. The police are neutral and unbiased. It’s dangerous when police and politics get involved. No good comes from when the two mix and it fundamentally goes against Sir Robert Peels ideology. </w:t>
      </w:r>
    </w:p>
    <w:p w14:paraId="462DD6C7" w14:textId="77777777" w:rsidR="005A63E5" w:rsidRPr="00EC6ED8" w:rsidRDefault="005A63E5" w:rsidP="00EC6ED8">
      <w:pPr>
        <w:jc w:val="both"/>
        <w:rPr>
          <w:rFonts w:asciiTheme="majorHAnsi" w:hAnsiTheme="majorHAnsi" w:cstheme="majorHAnsi"/>
          <w:sz w:val="22"/>
          <w:szCs w:val="22"/>
        </w:rPr>
      </w:pPr>
    </w:p>
    <w:p w14:paraId="25110E2C" w14:textId="3989D6F7"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The 2010 Austerity Policy increased the </w:t>
      </w:r>
      <w:r w:rsidR="005A63E5">
        <w:rPr>
          <w:rFonts w:asciiTheme="majorHAnsi" w:hAnsiTheme="majorHAnsi" w:cstheme="majorHAnsi"/>
          <w:sz w:val="22"/>
          <w:szCs w:val="22"/>
        </w:rPr>
        <w:t>demand</w:t>
      </w:r>
      <w:r w:rsidRPr="00EC6ED8">
        <w:rPr>
          <w:rFonts w:asciiTheme="majorHAnsi" w:hAnsiTheme="majorHAnsi" w:cstheme="majorHAnsi"/>
          <w:sz w:val="22"/>
          <w:szCs w:val="22"/>
        </w:rPr>
        <w:t xml:space="preserve"> of an already stretched public service sector. Police leaders had to find impossible ways of maintaining front line services. Police stations were sold, officers asked to retire. The police were asked to do more with less resources. This is a high-risk strategy and one where the motive is financial. To simply move officers from the front line goes against the traditional British model of policing. And what about the COVID-19 pandemic. The government has borrowed huge amounts of money and the taxpayer will have to repay this. Further cost cutting will likely be implemented, and will the police suffer more? </w:t>
      </w:r>
    </w:p>
    <w:p w14:paraId="6CF5E236" w14:textId="77777777" w:rsidR="005A63E5" w:rsidRPr="00EC6ED8" w:rsidRDefault="005A63E5" w:rsidP="00EC6ED8">
      <w:pPr>
        <w:jc w:val="both"/>
        <w:rPr>
          <w:rFonts w:asciiTheme="majorHAnsi" w:hAnsiTheme="majorHAnsi" w:cstheme="majorHAnsi"/>
          <w:sz w:val="22"/>
          <w:szCs w:val="22"/>
        </w:rPr>
      </w:pPr>
    </w:p>
    <w:p w14:paraId="1A5973D2" w14:textId="436913B1"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Policing in British is a product of it’s past. We have discussed the historical aspects of policing and how it was done by small groups for the good of all. The early forms of community policing were guided by local community. This still works well in small communities. For example, my grandmother is from a small village in Lincolnshire. The local criminals are </w:t>
      </w:r>
      <w:r w:rsidR="00224ECD" w:rsidRPr="00EC6ED8">
        <w:rPr>
          <w:rFonts w:asciiTheme="majorHAnsi" w:hAnsiTheme="majorHAnsi" w:cstheme="majorHAnsi"/>
          <w:sz w:val="22"/>
          <w:szCs w:val="22"/>
        </w:rPr>
        <w:t>known,</w:t>
      </w:r>
      <w:r w:rsidR="00224ECD">
        <w:rPr>
          <w:rFonts w:asciiTheme="majorHAnsi" w:hAnsiTheme="majorHAnsi" w:cstheme="majorHAnsi"/>
          <w:sz w:val="22"/>
          <w:szCs w:val="22"/>
        </w:rPr>
        <w:t xml:space="preserve"> </w:t>
      </w:r>
      <w:r w:rsidRPr="00EC6ED8">
        <w:rPr>
          <w:rFonts w:asciiTheme="majorHAnsi" w:hAnsiTheme="majorHAnsi" w:cstheme="majorHAnsi"/>
          <w:sz w:val="22"/>
          <w:szCs w:val="22"/>
        </w:rPr>
        <w:t>and strangers are noticed. But can this local ‘bobby on the beat’ style of policing work in large cities which are diverse and offer a cross section of the world. For modern policing to work there needs to be better community engagement.</w:t>
      </w:r>
    </w:p>
    <w:p w14:paraId="6B709613" w14:textId="77777777" w:rsidR="0039094B" w:rsidRPr="00EC6ED8" w:rsidRDefault="0039094B" w:rsidP="00EC6ED8">
      <w:pPr>
        <w:jc w:val="both"/>
        <w:rPr>
          <w:rFonts w:asciiTheme="majorHAnsi" w:hAnsiTheme="majorHAnsi" w:cstheme="majorHAnsi"/>
          <w:sz w:val="22"/>
          <w:szCs w:val="22"/>
        </w:rPr>
      </w:pPr>
    </w:p>
    <w:p w14:paraId="74BCFDDA" w14:textId="31253755"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 xml:space="preserve">Balancing the needs of the community against the needs of the government is an impossible task. Policing in the UK is far from perfect. However, it seems to be event led rather than pre-emptive led. Something happens and then change happens. I have no doubt that following the Black Lives Matter campaign and the COVID-19 pandemic there will be a big review and the Policing Vision 2025 will be changed. </w:t>
      </w:r>
    </w:p>
    <w:p w14:paraId="7BC87D09" w14:textId="77777777" w:rsidR="00224ECD" w:rsidRPr="00EC6ED8" w:rsidRDefault="00224ECD" w:rsidP="00EC6ED8">
      <w:pPr>
        <w:jc w:val="both"/>
        <w:rPr>
          <w:rFonts w:asciiTheme="majorHAnsi" w:hAnsiTheme="majorHAnsi" w:cstheme="majorHAnsi"/>
          <w:sz w:val="22"/>
          <w:szCs w:val="22"/>
        </w:rPr>
      </w:pPr>
    </w:p>
    <w:p w14:paraId="325B14BC" w14:textId="39C5C34A"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To conclude, and to answer the simple question, is the British Model of Policing as envisaged by Sir Robert Peel still relevant today? Yes. But’s diluted. The core Peelian principles are still the bedrock of policing. The police still operate to the needs of the community. Public still call the police when they are in real need.</w:t>
      </w:r>
      <w:r w:rsidR="00224ECD">
        <w:rPr>
          <w:rFonts w:asciiTheme="majorHAnsi" w:hAnsiTheme="majorHAnsi" w:cstheme="majorHAnsi"/>
          <w:sz w:val="22"/>
          <w:szCs w:val="22"/>
        </w:rPr>
        <w:t xml:space="preserve"> </w:t>
      </w:r>
      <w:r w:rsidRPr="00EC6ED8">
        <w:rPr>
          <w:rFonts w:asciiTheme="majorHAnsi" w:hAnsiTheme="majorHAnsi" w:cstheme="majorHAnsi"/>
          <w:sz w:val="22"/>
          <w:szCs w:val="22"/>
        </w:rPr>
        <w:t xml:space="preserve">There is an expectation that the police will ‘sort it out’. When others run away from incidents the police run towards them. The public on the whole agree with this approach and consent to the police actions. However, there will also be stories of police brutality, corruption and this will never change. As the world turns digital and everything is filmed on phones </w:t>
      </w:r>
      <w:r w:rsidR="00196F46">
        <w:rPr>
          <w:rFonts w:asciiTheme="majorHAnsi" w:hAnsiTheme="majorHAnsi" w:cstheme="majorHAnsi"/>
          <w:sz w:val="22"/>
          <w:szCs w:val="22"/>
        </w:rPr>
        <w:t xml:space="preserve">and </w:t>
      </w:r>
      <w:r w:rsidRPr="00EC6ED8">
        <w:rPr>
          <w:rFonts w:asciiTheme="majorHAnsi" w:hAnsiTheme="majorHAnsi" w:cstheme="majorHAnsi"/>
          <w:sz w:val="22"/>
          <w:szCs w:val="22"/>
        </w:rPr>
        <w:t xml:space="preserve">police officers have to accept more virial clips will be circulate and discussions will follow. However, the simple model of Policing by Consent won’t go away. It is here to stay. </w:t>
      </w:r>
    </w:p>
    <w:p w14:paraId="72E1D103" w14:textId="77777777" w:rsidR="00196F46" w:rsidRPr="00EC6ED8" w:rsidRDefault="00196F46" w:rsidP="00EC6ED8">
      <w:pPr>
        <w:jc w:val="both"/>
        <w:rPr>
          <w:rFonts w:asciiTheme="majorHAnsi" w:hAnsiTheme="majorHAnsi" w:cstheme="majorHAnsi"/>
          <w:sz w:val="22"/>
          <w:szCs w:val="22"/>
        </w:rPr>
      </w:pPr>
    </w:p>
    <w:p w14:paraId="6B37372D" w14:textId="571F48AD" w:rsid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t>There is a lot wrong with modern police. It is understaffed, over politicised but internally and externally, underfunded, and young people have less respect to the police. The police force is a big bea</w:t>
      </w:r>
      <w:r w:rsidR="00196F46">
        <w:rPr>
          <w:rFonts w:asciiTheme="majorHAnsi" w:hAnsiTheme="majorHAnsi" w:cstheme="majorHAnsi"/>
          <w:sz w:val="22"/>
          <w:szCs w:val="22"/>
        </w:rPr>
        <w:t>st</w:t>
      </w:r>
      <w:r w:rsidRPr="00EC6ED8">
        <w:rPr>
          <w:rFonts w:asciiTheme="majorHAnsi" w:hAnsiTheme="majorHAnsi" w:cstheme="majorHAnsi"/>
          <w:sz w:val="22"/>
          <w:szCs w:val="22"/>
        </w:rPr>
        <w:t xml:space="preserve"> and there is politics and charlatans at every turn. There are constant new polices and ideas which take away from the core of policing. The focus should be simple. The focus should be the public and communities served. Having representation from all backgrounds within the police is also essential. Policing should</w:t>
      </w:r>
      <w:r w:rsidR="00196F46">
        <w:rPr>
          <w:rFonts w:asciiTheme="majorHAnsi" w:hAnsiTheme="majorHAnsi" w:cstheme="majorHAnsi"/>
          <w:sz w:val="22"/>
          <w:szCs w:val="22"/>
        </w:rPr>
        <w:t xml:space="preserve"> not be </w:t>
      </w:r>
      <w:r w:rsidRPr="00EC6ED8">
        <w:rPr>
          <w:rFonts w:asciiTheme="majorHAnsi" w:hAnsiTheme="majorHAnsi" w:cstheme="majorHAnsi"/>
          <w:sz w:val="22"/>
          <w:szCs w:val="22"/>
        </w:rPr>
        <w:t>a closed shop. It needs to be transparent and inclusive. There also needs to be a move away from the PPC structure.</w:t>
      </w:r>
    </w:p>
    <w:p w14:paraId="456808DC" w14:textId="77777777" w:rsidR="00196F46" w:rsidRPr="00EC6ED8" w:rsidRDefault="00196F46" w:rsidP="00EC6ED8">
      <w:pPr>
        <w:jc w:val="both"/>
        <w:rPr>
          <w:rFonts w:asciiTheme="majorHAnsi" w:hAnsiTheme="majorHAnsi" w:cstheme="majorHAnsi"/>
          <w:sz w:val="22"/>
          <w:szCs w:val="22"/>
        </w:rPr>
      </w:pPr>
    </w:p>
    <w:p w14:paraId="597FF317" w14:textId="211244B7" w:rsidR="00EC6ED8" w:rsidRPr="00EC6ED8" w:rsidRDefault="00EC6ED8" w:rsidP="00EC6ED8">
      <w:pPr>
        <w:jc w:val="both"/>
        <w:rPr>
          <w:rFonts w:asciiTheme="majorHAnsi" w:hAnsiTheme="majorHAnsi" w:cstheme="majorHAnsi"/>
          <w:sz w:val="22"/>
          <w:szCs w:val="22"/>
        </w:rPr>
      </w:pPr>
      <w:r w:rsidRPr="00EC6ED8">
        <w:rPr>
          <w:rFonts w:asciiTheme="majorHAnsi" w:hAnsiTheme="majorHAnsi" w:cstheme="majorHAnsi"/>
          <w:sz w:val="22"/>
          <w:szCs w:val="22"/>
        </w:rPr>
        <w:lastRenderedPageBreak/>
        <w:t xml:space="preserve">However, from my experiences the British Model of Policing is still relevant today. If anything, it has never been more relevant. With so much bad press regarding the police and public </w:t>
      </w:r>
      <w:r w:rsidR="00FC2064" w:rsidRPr="00EC6ED8">
        <w:rPr>
          <w:rFonts w:asciiTheme="majorHAnsi" w:hAnsiTheme="majorHAnsi" w:cstheme="majorHAnsi"/>
          <w:sz w:val="22"/>
          <w:szCs w:val="22"/>
        </w:rPr>
        <w:t xml:space="preserve">scrutiny </w:t>
      </w:r>
      <w:r w:rsidR="00FC2064">
        <w:rPr>
          <w:rFonts w:asciiTheme="majorHAnsi" w:hAnsiTheme="majorHAnsi" w:cstheme="majorHAnsi"/>
          <w:sz w:val="22"/>
          <w:szCs w:val="22"/>
        </w:rPr>
        <w:t xml:space="preserve">offering a strong and transparent </w:t>
      </w:r>
      <w:r w:rsidRPr="00EC6ED8">
        <w:rPr>
          <w:rFonts w:asciiTheme="majorHAnsi" w:hAnsiTheme="majorHAnsi" w:cstheme="majorHAnsi"/>
          <w:sz w:val="22"/>
          <w:szCs w:val="22"/>
        </w:rPr>
        <w:t>service is cr</w:t>
      </w:r>
      <w:r w:rsidR="005C0AA2">
        <w:rPr>
          <w:rFonts w:asciiTheme="majorHAnsi" w:hAnsiTheme="majorHAnsi" w:cstheme="majorHAnsi"/>
          <w:sz w:val="22"/>
          <w:szCs w:val="22"/>
        </w:rPr>
        <w:t>itical</w:t>
      </w:r>
      <w:r w:rsidRPr="00EC6ED8">
        <w:rPr>
          <w:rFonts w:asciiTheme="majorHAnsi" w:hAnsiTheme="majorHAnsi" w:cstheme="majorHAnsi"/>
          <w:sz w:val="22"/>
          <w:szCs w:val="22"/>
        </w:rPr>
        <w:t xml:space="preserve">. Victims of crime have to endure a wide </w:t>
      </w:r>
      <w:r w:rsidR="00FC2064" w:rsidRPr="00EC6ED8">
        <w:rPr>
          <w:rFonts w:asciiTheme="majorHAnsi" w:hAnsiTheme="majorHAnsi" w:cstheme="majorHAnsi"/>
          <w:sz w:val="22"/>
          <w:szCs w:val="22"/>
        </w:rPr>
        <w:t>range</w:t>
      </w:r>
      <w:r w:rsidRPr="00EC6ED8">
        <w:rPr>
          <w:rFonts w:asciiTheme="majorHAnsi" w:hAnsiTheme="majorHAnsi" w:cstheme="majorHAnsi"/>
          <w:sz w:val="22"/>
          <w:szCs w:val="22"/>
        </w:rPr>
        <w:t xml:space="preserve"> of emotions. They need to be the police’s focus. </w:t>
      </w:r>
      <w:r w:rsidR="00FC2064">
        <w:rPr>
          <w:rFonts w:asciiTheme="majorHAnsi" w:hAnsiTheme="majorHAnsi" w:cstheme="majorHAnsi"/>
          <w:sz w:val="22"/>
          <w:szCs w:val="22"/>
        </w:rPr>
        <w:t xml:space="preserve"> </w:t>
      </w:r>
      <w:r w:rsidRPr="00EC6ED8">
        <w:rPr>
          <w:rFonts w:asciiTheme="majorHAnsi" w:hAnsiTheme="majorHAnsi" w:cstheme="majorHAnsi"/>
          <w:sz w:val="22"/>
          <w:szCs w:val="22"/>
        </w:rPr>
        <w:t xml:space="preserve">The thin blue line is getting thinner and there’s a risk that if the police becomes over politicalised the then the bedrock may start to crumble. </w:t>
      </w:r>
    </w:p>
    <w:p w14:paraId="1C9DA2DB" w14:textId="77777777" w:rsidR="00EC6ED8" w:rsidRPr="00EC6ED8" w:rsidRDefault="00EC6ED8" w:rsidP="00EC6ED8">
      <w:pPr>
        <w:jc w:val="both"/>
        <w:rPr>
          <w:rFonts w:asciiTheme="majorHAnsi" w:hAnsiTheme="majorHAnsi" w:cstheme="majorHAnsi"/>
          <w:sz w:val="22"/>
          <w:szCs w:val="22"/>
        </w:rPr>
      </w:pPr>
    </w:p>
    <w:p w14:paraId="667D7BCE" w14:textId="77777777" w:rsidR="00EC6ED8" w:rsidRPr="00EC6ED8" w:rsidRDefault="00EC6ED8" w:rsidP="00EC6ED8">
      <w:pPr>
        <w:jc w:val="both"/>
        <w:rPr>
          <w:rFonts w:asciiTheme="majorHAnsi" w:hAnsiTheme="majorHAnsi" w:cstheme="majorHAnsi"/>
          <w:sz w:val="22"/>
          <w:szCs w:val="22"/>
        </w:rPr>
      </w:pPr>
    </w:p>
    <w:p w14:paraId="77037C47" w14:textId="357E5FF7" w:rsidR="00EC6ED8" w:rsidRPr="005C0AA2" w:rsidRDefault="005C0AA2" w:rsidP="00EC6ED8">
      <w:pPr>
        <w:jc w:val="both"/>
        <w:rPr>
          <w:rFonts w:asciiTheme="majorHAnsi" w:hAnsiTheme="majorHAnsi" w:cstheme="majorHAnsi"/>
          <w:b/>
          <w:bCs/>
          <w:sz w:val="22"/>
          <w:szCs w:val="22"/>
        </w:rPr>
      </w:pPr>
      <w:r w:rsidRPr="005C0AA2">
        <w:rPr>
          <w:rFonts w:asciiTheme="majorHAnsi" w:hAnsiTheme="majorHAnsi" w:cstheme="majorHAnsi"/>
          <w:b/>
          <w:bCs/>
          <w:sz w:val="22"/>
          <w:szCs w:val="22"/>
        </w:rPr>
        <w:t>WORD COUNT: 4967</w:t>
      </w:r>
    </w:p>
    <w:p w14:paraId="5BC3A5F4" w14:textId="77777777" w:rsidR="00EC6ED8" w:rsidRPr="00EC6ED8" w:rsidRDefault="00EC6ED8" w:rsidP="00EC6ED8">
      <w:pPr>
        <w:jc w:val="both"/>
        <w:rPr>
          <w:rFonts w:asciiTheme="majorHAnsi" w:hAnsiTheme="majorHAnsi" w:cstheme="majorHAnsi"/>
          <w:sz w:val="22"/>
          <w:szCs w:val="22"/>
        </w:rPr>
      </w:pPr>
    </w:p>
    <w:p w14:paraId="7BC26CB6" w14:textId="77777777" w:rsidR="00EC6ED8" w:rsidRPr="00EC6ED8" w:rsidRDefault="00EC6ED8" w:rsidP="00EC6ED8">
      <w:pPr>
        <w:jc w:val="both"/>
        <w:rPr>
          <w:rFonts w:asciiTheme="majorHAnsi" w:hAnsiTheme="majorHAnsi" w:cstheme="majorHAnsi"/>
          <w:sz w:val="22"/>
          <w:szCs w:val="22"/>
        </w:rPr>
      </w:pPr>
    </w:p>
    <w:p w14:paraId="0E1C4D3A" w14:textId="77777777" w:rsidR="005C0AA2" w:rsidRDefault="005C0AA2" w:rsidP="00EC6ED8">
      <w:pPr>
        <w:jc w:val="both"/>
        <w:rPr>
          <w:rFonts w:asciiTheme="majorHAnsi" w:hAnsiTheme="majorHAnsi" w:cstheme="majorHAnsi"/>
          <w:b/>
          <w:bCs/>
          <w:sz w:val="22"/>
          <w:szCs w:val="22"/>
        </w:rPr>
      </w:pPr>
    </w:p>
    <w:p w14:paraId="0ADEF4E3" w14:textId="77777777" w:rsidR="005C0AA2" w:rsidRDefault="005C0AA2" w:rsidP="00EC6ED8">
      <w:pPr>
        <w:jc w:val="both"/>
        <w:rPr>
          <w:rFonts w:asciiTheme="majorHAnsi" w:hAnsiTheme="majorHAnsi" w:cstheme="majorHAnsi"/>
          <w:b/>
          <w:bCs/>
          <w:sz w:val="22"/>
          <w:szCs w:val="22"/>
        </w:rPr>
      </w:pPr>
    </w:p>
    <w:p w14:paraId="1C1FE039" w14:textId="77777777" w:rsidR="005C0AA2" w:rsidRDefault="005C0AA2" w:rsidP="00EC6ED8">
      <w:pPr>
        <w:jc w:val="both"/>
        <w:rPr>
          <w:rFonts w:asciiTheme="majorHAnsi" w:hAnsiTheme="majorHAnsi" w:cstheme="majorHAnsi"/>
          <w:b/>
          <w:bCs/>
          <w:sz w:val="22"/>
          <w:szCs w:val="22"/>
        </w:rPr>
      </w:pPr>
    </w:p>
    <w:p w14:paraId="6CD1719C" w14:textId="26656D53" w:rsidR="00EC6ED8" w:rsidRPr="00EC6ED8" w:rsidRDefault="00EC6ED8" w:rsidP="00EC6ED8">
      <w:pPr>
        <w:jc w:val="both"/>
        <w:rPr>
          <w:rFonts w:asciiTheme="majorHAnsi" w:hAnsiTheme="majorHAnsi" w:cstheme="majorHAnsi"/>
          <w:b/>
          <w:bCs/>
          <w:sz w:val="22"/>
          <w:szCs w:val="22"/>
        </w:rPr>
      </w:pPr>
      <w:r w:rsidRPr="00EC6ED8">
        <w:rPr>
          <w:rFonts w:asciiTheme="majorHAnsi" w:hAnsiTheme="majorHAnsi" w:cstheme="majorHAnsi"/>
          <w:b/>
          <w:bCs/>
          <w:sz w:val="22"/>
          <w:szCs w:val="22"/>
        </w:rPr>
        <w:t xml:space="preserve">Bibliography </w:t>
      </w:r>
    </w:p>
    <w:p w14:paraId="3A00524D"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Ashly, M &amp; Chainey S (2012) Problem Solving for Neighbourhood</w:t>
      </w:r>
    </w:p>
    <w:p w14:paraId="39622BB7"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 xml:space="preserve">Babington (1990) Military Intervention in Britain, International Journal of the Sociology of Law, 1992 Article 20. </w:t>
      </w:r>
    </w:p>
    <w:p w14:paraId="0633D9DC" w14:textId="77777777" w:rsidR="00EC6ED8" w:rsidRPr="00EC6ED8" w:rsidRDefault="00EC6ED8" w:rsidP="00EC6ED8">
      <w:pPr>
        <w:spacing w:before="240"/>
        <w:jc w:val="both"/>
        <w:rPr>
          <w:rStyle w:val="nlmpublisher-name"/>
          <w:rFonts w:asciiTheme="majorHAnsi" w:hAnsiTheme="majorHAnsi" w:cstheme="majorHAnsi"/>
          <w:color w:val="333333"/>
          <w:sz w:val="22"/>
          <w:szCs w:val="22"/>
          <w:shd w:val="clear" w:color="auto" w:fill="FFFFFF"/>
        </w:rPr>
      </w:pPr>
      <w:r w:rsidRPr="00EC6ED8">
        <w:rPr>
          <w:rFonts w:asciiTheme="majorHAnsi" w:hAnsiTheme="majorHAnsi" w:cstheme="majorHAnsi"/>
          <w:color w:val="333333"/>
          <w:sz w:val="22"/>
          <w:szCs w:val="22"/>
          <w:shd w:val="clear" w:color="auto" w:fill="FFFFFF"/>
        </w:rPr>
        <w:t>Bayley, D (</w:t>
      </w:r>
      <w:r w:rsidRPr="00EC6ED8">
        <w:rPr>
          <w:rStyle w:val="nlmyear"/>
          <w:rFonts w:asciiTheme="majorHAnsi" w:hAnsiTheme="majorHAnsi" w:cstheme="majorHAnsi"/>
          <w:color w:val="333333"/>
          <w:sz w:val="22"/>
          <w:szCs w:val="22"/>
          <w:shd w:val="clear" w:color="auto" w:fill="FFFFFF"/>
        </w:rPr>
        <w:t>1975</w:t>
      </w:r>
      <w:r w:rsidRPr="00EC6ED8">
        <w:rPr>
          <w:rFonts w:asciiTheme="majorHAnsi" w:hAnsiTheme="majorHAnsi" w:cstheme="majorHAnsi"/>
          <w:color w:val="333333"/>
          <w:sz w:val="22"/>
          <w:szCs w:val="22"/>
          <w:shd w:val="clear" w:color="auto" w:fill="FFFFFF"/>
        </w:rPr>
        <w:t>) </w:t>
      </w:r>
      <w:r w:rsidRPr="00EC6ED8">
        <w:rPr>
          <w:rStyle w:val="nlmarticle-title"/>
          <w:rFonts w:asciiTheme="majorHAnsi" w:hAnsiTheme="majorHAnsi" w:cstheme="majorHAnsi"/>
          <w:color w:val="333333"/>
          <w:sz w:val="22"/>
          <w:szCs w:val="22"/>
          <w:shd w:val="clear" w:color="auto" w:fill="FFFFFF"/>
        </w:rPr>
        <w:t>The police and political development in Europe</w:t>
      </w:r>
      <w:r w:rsidRPr="00EC6ED8">
        <w:rPr>
          <w:rFonts w:asciiTheme="majorHAnsi" w:hAnsiTheme="majorHAnsi" w:cstheme="majorHAnsi"/>
          <w:color w:val="333333"/>
          <w:sz w:val="22"/>
          <w:szCs w:val="22"/>
          <w:shd w:val="clear" w:color="auto" w:fill="FFFFFF"/>
        </w:rPr>
        <w:t>. In The formation of national states in Western Europe,</w:t>
      </w:r>
      <w:r w:rsidRPr="00EC6ED8">
        <w:rPr>
          <w:rStyle w:val="nlmpublisher-name"/>
          <w:rFonts w:asciiTheme="majorHAnsi" w:hAnsiTheme="majorHAnsi" w:cstheme="majorHAnsi"/>
          <w:color w:val="333333"/>
          <w:sz w:val="22"/>
          <w:szCs w:val="22"/>
          <w:shd w:val="clear" w:color="auto" w:fill="FFFFFF"/>
        </w:rPr>
        <w:t>Princeton University</w:t>
      </w:r>
    </w:p>
    <w:p w14:paraId="0E398040"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Bailey, D (2017) UK: Public Sector Pay: Anti-austerity in low-resistance models of capitalism</w:t>
      </w:r>
    </w:p>
    <w:p w14:paraId="4EF9DAFC"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 xml:space="preserve">BBC News (2020) Black Lives Matter: Bristol’s Colston protest police ‘didn’t lack courage [online] Available </w:t>
      </w:r>
      <w:hyperlink r:id="rId12" w:history="1">
        <w:r w:rsidRPr="00EC6ED8">
          <w:rPr>
            <w:rStyle w:val="Hyperlink"/>
            <w:rFonts w:asciiTheme="majorHAnsi" w:hAnsiTheme="majorHAnsi" w:cstheme="majorHAnsi"/>
            <w:sz w:val="22"/>
            <w:szCs w:val="22"/>
          </w:rPr>
          <w:t>Black Lives Matter: Bristol's Colston protest police 'didn't lack courage' - BBC News</w:t>
        </w:r>
      </w:hyperlink>
      <w:r w:rsidRPr="00EC6ED8">
        <w:rPr>
          <w:rFonts w:asciiTheme="majorHAnsi" w:hAnsiTheme="majorHAnsi" w:cstheme="majorHAnsi"/>
          <w:sz w:val="22"/>
          <w:szCs w:val="22"/>
        </w:rPr>
        <w:t xml:space="preserve"> [accessed 18/05/2021]</w:t>
      </w:r>
    </w:p>
    <w:p w14:paraId="6252D72D" w14:textId="77777777" w:rsidR="00EC6ED8" w:rsidRPr="00EC6ED8" w:rsidRDefault="00EC6ED8" w:rsidP="00EC6ED8">
      <w:pPr>
        <w:spacing w:before="240"/>
        <w:jc w:val="both"/>
        <w:rPr>
          <w:rFonts w:asciiTheme="majorHAnsi" w:hAnsiTheme="majorHAnsi" w:cstheme="majorHAnsi"/>
          <w:color w:val="202122"/>
          <w:sz w:val="22"/>
          <w:szCs w:val="22"/>
          <w:shd w:val="clear" w:color="auto" w:fill="FFFFFF"/>
        </w:rPr>
      </w:pPr>
      <w:r w:rsidRPr="00EC6ED8">
        <w:rPr>
          <w:rFonts w:asciiTheme="majorHAnsi" w:hAnsiTheme="majorHAnsi" w:cstheme="majorHAnsi"/>
          <w:color w:val="202122"/>
          <w:sz w:val="22"/>
          <w:szCs w:val="22"/>
          <w:shd w:val="clear" w:color="auto" w:fill="FFFFFF"/>
        </w:rPr>
        <w:t>Beattie, J. M. (2012). The First English Detectives. The Bow Street Runners and the Policing of London, 1750–1840. Oxford University Pres</w:t>
      </w:r>
    </w:p>
    <w:p w14:paraId="1F15CD30" w14:textId="77777777" w:rsidR="00EC6ED8" w:rsidRPr="00EC6ED8" w:rsidRDefault="00EC6ED8" w:rsidP="00EC6ED8">
      <w:pPr>
        <w:shd w:val="clear" w:color="auto" w:fill="FFFFFF"/>
        <w:spacing w:before="100" w:beforeAutospacing="1" w:after="24"/>
        <w:jc w:val="both"/>
        <w:rPr>
          <w:rFonts w:asciiTheme="majorHAnsi" w:hAnsiTheme="majorHAnsi" w:cstheme="majorHAnsi"/>
          <w:color w:val="202122"/>
          <w:sz w:val="22"/>
          <w:szCs w:val="22"/>
        </w:rPr>
      </w:pPr>
      <w:r w:rsidRPr="00EC6ED8">
        <w:rPr>
          <w:rFonts w:asciiTheme="majorHAnsi" w:hAnsiTheme="majorHAnsi" w:cstheme="majorHAnsi"/>
          <w:color w:val="202122"/>
          <w:sz w:val="22"/>
          <w:szCs w:val="22"/>
        </w:rPr>
        <w:t>Bryant R. (2020) Blackstone’s handbook for Policing Students. Oxford Universty Press</w:t>
      </w:r>
    </w:p>
    <w:p w14:paraId="226D7D3C"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 xml:space="preserve">College of Policing (2013)  Engagement and Communication [online] Available </w:t>
      </w:r>
      <w:hyperlink r:id="rId13" w:anchor="community-impact-assessment" w:history="1">
        <w:r w:rsidRPr="00EC6ED8">
          <w:rPr>
            <w:rStyle w:val="Hyperlink"/>
            <w:rFonts w:asciiTheme="majorHAnsi" w:hAnsiTheme="majorHAnsi" w:cstheme="majorHAnsi"/>
            <w:sz w:val="22"/>
            <w:szCs w:val="22"/>
          </w:rPr>
          <w:t>Engagement (college.police.uk)</w:t>
        </w:r>
      </w:hyperlink>
      <w:r w:rsidRPr="00EC6ED8">
        <w:rPr>
          <w:rFonts w:asciiTheme="majorHAnsi" w:hAnsiTheme="majorHAnsi" w:cstheme="majorHAnsi"/>
          <w:sz w:val="22"/>
          <w:szCs w:val="22"/>
        </w:rPr>
        <w:t xml:space="preserve"> [accessed 18/05/2021]</w:t>
      </w:r>
    </w:p>
    <w:p w14:paraId="5D6A359F"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 xml:space="preserve">College of Policing (2021) Engaging Communities – Guideline [online] Available </w:t>
      </w:r>
      <w:hyperlink r:id="rId14" w:history="1">
        <w:r w:rsidRPr="00EC6ED8">
          <w:rPr>
            <w:rStyle w:val="Hyperlink"/>
            <w:rFonts w:asciiTheme="majorHAnsi" w:hAnsiTheme="majorHAnsi" w:cstheme="majorHAnsi"/>
            <w:sz w:val="22"/>
            <w:szCs w:val="22"/>
          </w:rPr>
          <w:t>Engaging communities | College of Policing</w:t>
        </w:r>
      </w:hyperlink>
      <w:r w:rsidRPr="00EC6ED8">
        <w:rPr>
          <w:rFonts w:asciiTheme="majorHAnsi" w:hAnsiTheme="majorHAnsi" w:cstheme="majorHAnsi"/>
          <w:sz w:val="22"/>
          <w:szCs w:val="22"/>
        </w:rPr>
        <w:t xml:space="preserve"> [accessed 13/05/2021]</w:t>
      </w:r>
    </w:p>
    <w:p w14:paraId="4E97F1E6"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De Bracton, H (1968) On the Laws and Customs of England, Harvard University Press</w:t>
      </w:r>
    </w:p>
    <w:p w14:paraId="3627D5EE"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Dixon, B. (2012) Booby on the Beat: Memories of a London Policeman in the 1960s, Michael O’Mara</w:t>
      </w:r>
    </w:p>
    <w:p w14:paraId="3146C8FA" w14:textId="77777777" w:rsidR="00EC6ED8" w:rsidRPr="00EC6ED8" w:rsidRDefault="00EC6ED8" w:rsidP="00EC6ED8">
      <w:pPr>
        <w:shd w:val="clear" w:color="auto" w:fill="FFFFFF"/>
        <w:spacing w:before="100" w:beforeAutospacing="1" w:after="24"/>
        <w:jc w:val="both"/>
        <w:rPr>
          <w:rFonts w:asciiTheme="majorHAnsi" w:hAnsiTheme="majorHAnsi" w:cstheme="majorHAnsi"/>
          <w:color w:val="202122"/>
          <w:sz w:val="22"/>
          <w:szCs w:val="22"/>
        </w:rPr>
      </w:pPr>
      <w:r w:rsidRPr="00EC6ED8">
        <w:rPr>
          <w:rFonts w:asciiTheme="majorHAnsi" w:hAnsiTheme="majorHAnsi" w:cstheme="majorHAnsi"/>
          <w:color w:val="202122"/>
          <w:sz w:val="22"/>
          <w:szCs w:val="22"/>
        </w:rPr>
        <w:t xml:space="preserve">Eck, J. (2002) Policing for Prevention. Routledge </w:t>
      </w:r>
    </w:p>
    <w:p w14:paraId="0398FD89" w14:textId="77777777" w:rsidR="00EC6ED8" w:rsidRPr="00EC6ED8" w:rsidRDefault="00EC6ED8" w:rsidP="00EC6ED8">
      <w:pPr>
        <w:shd w:val="clear" w:color="auto" w:fill="FFFFFF"/>
        <w:spacing w:before="100" w:beforeAutospacing="1" w:after="24"/>
        <w:jc w:val="both"/>
        <w:rPr>
          <w:rFonts w:asciiTheme="majorHAnsi" w:hAnsiTheme="majorHAnsi" w:cstheme="majorHAnsi"/>
          <w:color w:val="202122"/>
          <w:sz w:val="22"/>
          <w:szCs w:val="22"/>
        </w:rPr>
      </w:pPr>
      <w:r w:rsidRPr="00EC6ED8">
        <w:rPr>
          <w:rFonts w:asciiTheme="majorHAnsi" w:hAnsiTheme="majorHAnsi" w:cstheme="majorHAnsi"/>
          <w:color w:val="202122"/>
          <w:sz w:val="22"/>
          <w:szCs w:val="22"/>
        </w:rPr>
        <w:t>Felson, M. (2006). Crime and Nature.Sage Publications</w:t>
      </w:r>
    </w:p>
    <w:p w14:paraId="1F4314AA" w14:textId="77777777" w:rsidR="00EC6ED8" w:rsidRPr="00EC6ED8" w:rsidRDefault="00EC6ED8" w:rsidP="00EC6ED8">
      <w:pPr>
        <w:spacing w:before="240"/>
        <w:jc w:val="both"/>
        <w:rPr>
          <w:rStyle w:val="HTMLCite"/>
          <w:rFonts w:asciiTheme="majorHAnsi" w:hAnsiTheme="majorHAnsi" w:cstheme="majorHAnsi"/>
          <w:i w:val="0"/>
          <w:iCs w:val="0"/>
          <w:sz w:val="22"/>
          <w:szCs w:val="22"/>
          <w:lang w:val="en"/>
        </w:rPr>
      </w:pPr>
      <w:r w:rsidRPr="00EC6ED8">
        <w:rPr>
          <w:rFonts w:asciiTheme="majorHAnsi" w:hAnsiTheme="majorHAnsi" w:cstheme="majorHAnsi"/>
          <w:sz w:val="22"/>
          <w:szCs w:val="22"/>
        </w:rPr>
        <w:t xml:space="preserve">Guardian (2016) How smouldering tensions erupted to set Brixton aflame [online] Available </w:t>
      </w:r>
      <w:hyperlink r:id="rId15" w:history="1">
        <w:r w:rsidRPr="00EC6ED8">
          <w:rPr>
            <w:rStyle w:val="Hyperlink"/>
            <w:rFonts w:asciiTheme="majorHAnsi" w:hAnsiTheme="majorHAnsi" w:cstheme="majorHAnsi"/>
            <w:sz w:val="22"/>
            <w:szCs w:val="22"/>
            <w:lang w:val="en"/>
          </w:rPr>
          <w:t>How smouldering tension erupted to set Brixton aflame"</w:t>
        </w:r>
      </w:hyperlink>
      <w:r w:rsidRPr="00EC6ED8">
        <w:rPr>
          <w:rStyle w:val="HTMLCite"/>
          <w:rFonts w:asciiTheme="majorHAnsi" w:hAnsiTheme="majorHAnsi" w:cstheme="majorHAnsi"/>
          <w:sz w:val="22"/>
          <w:szCs w:val="22"/>
          <w:lang w:val="en"/>
        </w:rPr>
        <w:t xml:space="preserve">.[Accessed 05/05/2021] </w:t>
      </w:r>
    </w:p>
    <w:p w14:paraId="6B7C7175" w14:textId="77777777" w:rsidR="00EC6ED8" w:rsidRPr="00EC6ED8" w:rsidRDefault="00EC6ED8" w:rsidP="00EC6ED8">
      <w:pPr>
        <w:shd w:val="clear" w:color="auto" w:fill="FFFFFF"/>
        <w:spacing w:before="100" w:beforeAutospacing="1" w:after="24"/>
        <w:jc w:val="both"/>
        <w:rPr>
          <w:rFonts w:asciiTheme="majorHAnsi" w:hAnsiTheme="majorHAnsi" w:cstheme="majorHAnsi"/>
          <w:color w:val="202122"/>
          <w:sz w:val="22"/>
          <w:szCs w:val="22"/>
        </w:rPr>
      </w:pPr>
      <w:r w:rsidRPr="00EC6ED8">
        <w:rPr>
          <w:rFonts w:asciiTheme="majorHAnsi" w:hAnsiTheme="majorHAnsi" w:cstheme="majorHAnsi"/>
          <w:color w:val="202122"/>
          <w:sz w:val="22"/>
          <w:szCs w:val="22"/>
        </w:rPr>
        <w:t>Her Majesty's Inspectorate of Constabulary (1998) Beating crime, London: Home Office</w:t>
      </w:r>
    </w:p>
    <w:p w14:paraId="20197C15"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Home Office (2010) Policing in the 21</w:t>
      </w:r>
      <w:r w:rsidRPr="00EC6ED8">
        <w:rPr>
          <w:rFonts w:asciiTheme="majorHAnsi" w:hAnsiTheme="majorHAnsi" w:cstheme="majorHAnsi"/>
          <w:sz w:val="22"/>
          <w:szCs w:val="22"/>
          <w:vertAlign w:val="superscript"/>
        </w:rPr>
        <w:t>st</w:t>
      </w:r>
      <w:r w:rsidRPr="00EC6ED8">
        <w:rPr>
          <w:rFonts w:asciiTheme="majorHAnsi" w:hAnsiTheme="majorHAnsi" w:cstheme="majorHAnsi"/>
          <w:sz w:val="22"/>
          <w:szCs w:val="22"/>
        </w:rPr>
        <w:t xml:space="preserve"> Century: Reconnecting police and the people</w:t>
      </w:r>
    </w:p>
    <w:p w14:paraId="0CB9FEBC"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 xml:space="preserve">Home Office (2012) Definition of Policing by Consent [online] Available </w:t>
      </w:r>
      <w:hyperlink r:id="rId16" w:history="1">
        <w:r w:rsidRPr="00EC6ED8">
          <w:rPr>
            <w:rStyle w:val="Hyperlink"/>
            <w:rFonts w:asciiTheme="majorHAnsi" w:hAnsiTheme="majorHAnsi" w:cstheme="majorHAnsi"/>
            <w:sz w:val="22"/>
            <w:szCs w:val="22"/>
          </w:rPr>
          <w:t>Definition of policing by consent - GOV.UK (www.gov.uk)</w:t>
        </w:r>
      </w:hyperlink>
      <w:r w:rsidRPr="00EC6ED8">
        <w:rPr>
          <w:rFonts w:asciiTheme="majorHAnsi" w:hAnsiTheme="majorHAnsi" w:cstheme="majorHAnsi"/>
          <w:sz w:val="22"/>
          <w:szCs w:val="22"/>
        </w:rPr>
        <w:t xml:space="preserve"> [accessed 01/05/2021]</w:t>
      </w:r>
    </w:p>
    <w:p w14:paraId="566E2240" w14:textId="77777777" w:rsidR="00EC6ED8" w:rsidRPr="00EC6ED8" w:rsidRDefault="00EC6ED8" w:rsidP="00EC6ED8">
      <w:pPr>
        <w:shd w:val="clear" w:color="auto" w:fill="FFFFFF"/>
        <w:spacing w:before="100" w:beforeAutospacing="1" w:after="24"/>
        <w:jc w:val="both"/>
        <w:rPr>
          <w:rFonts w:asciiTheme="majorHAnsi" w:hAnsiTheme="majorHAnsi" w:cstheme="majorHAnsi"/>
          <w:sz w:val="22"/>
          <w:szCs w:val="22"/>
        </w:rPr>
      </w:pPr>
      <w:r w:rsidRPr="00EC6ED8">
        <w:rPr>
          <w:rFonts w:asciiTheme="majorHAnsi" w:hAnsiTheme="majorHAnsi" w:cstheme="majorHAnsi"/>
          <w:sz w:val="22"/>
          <w:szCs w:val="22"/>
        </w:rPr>
        <w:t xml:space="preserve">Home Office (2016) Modern Prevention Strategy. London – Home Office </w:t>
      </w:r>
    </w:p>
    <w:p w14:paraId="5A24D4AE" w14:textId="77777777" w:rsidR="00EC6ED8" w:rsidRPr="00EC6ED8" w:rsidRDefault="00EC6ED8" w:rsidP="00EC6ED8">
      <w:pPr>
        <w:shd w:val="clear" w:color="auto" w:fill="FFFFFF"/>
        <w:spacing w:before="100" w:beforeAutospacing="1" w:after="24"/>
        <w:jc w:val="both"/>
        <w:rPr>
          <w:rFonts w:asciiTheme="majorHAnsi" w:hAnsiTheme="majorHAnsi" w:cstheme="majorHAnsi"/>
          <w:sz w:val="22"/>
          <w:szCs w:val="22"/>
        </w:rPr>
      </w:pPr>
      <w:r w:rsidRPr="00EC6ED8">
        <w:rPr>
          <w:rFonts w:asciiTheme="majorHAnsi" w:hAnsiTheme="majorHAnsi" w:cstheme="majorHAnsi"/>
          <w:color w:val="202122"/>
          <w:sz w:val="22"/>
          <w:szCs w:val="22"/>
        </w:rPr>
        <w:lastRenderedPageBreak/>
        <w:t xml:space="preserve">Home office (2018) Policing for the Future [online] Available </w:t>
      </w:r>
      <w:hyperlink r:id="rId17" w:history="1">
        <w:r w:rsidRPr="00EC6ED8">
          <w:rPr>
            <w:rStyle w:val="Hyperlink"/>
            <w:rFonts w:asciiTheme="majorHAnsi" w:hAnsiTheme="majorHAnsi" w:cstheme="majorHAnsi"/>
            <w:sz w:val="22"/>
            <w:szCs w:val="22"/>
          </w:rPr>
          <w:t>Policing for the future - Home Affairs Committee - House of Commons (parliament.uk)</w:t>
        </w:r>
      </w:hyperlink>
      <w:r w:rsidRPr="00EC6ED8">
        <w:rPr>
          <w:rFonts w:asciiTheme="majorHAnsi" w:hAnsiTheme="majorHAnsi" w:cstheme="majorHAnsi"/>
          <w:sz w:val="22"/>
          <w:szCs w:val="22"/>
        </w:rPr>
        <w:t xml:space="preserve"> [accessed 28/05/2021]</w:t>
      </w:r>
    </w:p>
    <w:p w14:paraId="51FFF279" w14:textId="77777777" w:rsidR="00EC6ED8" w:rsidRPr="00EC6ED8" w:rsidRDefault="00EC6ED8" w:rsidP="00EC6ED8">
      <w:pPr>
        <w:shd w:val="clear" w:color="auto" w:fill="FFFFFF"/>
        <w:spacing w:before="100" w:beforeAutospacing="1" w:after="24"/>
        <w:jc w:val="both"/>
        <w:rPr>
          <w:rFonts w:asciiTheme="majorHAnsi" w:hAnsiTheme="majorHAnsi" w:cstheme="majorHAnsi"/>
          <w:sz w:val="22"/>
          <w:szCs w:val="22"/>
        </w:rPr>
      </w:pPr>
      <w:r w:rsidRPr="00EC6ED8">
        <w:rPr>
          <w:rFonts w:asciiTheme="majorHAnsi" w:hAnsiTheme="majorHAnsi" w:cstheme="majorHAnsi"/>
          <w:sz w:val="22"/>
          <w:szCs w:val="22"/>
        </w:rPr>
        <w:t xml:space="preserve">Institute of Community Cohesion  (2010) Understanding and monitioring tension and conflict in local communities [online] Available  </w:t>
      </w:r>
      <w:hyperlink r:id="rId18" w:history="1">
        <w:r w:rsidRPr="00EC6ED8">
          <w:rPr>
            <w:rStyle w:val="Hyperlink"/>
            <w:rFonts w:asciiTheme="majorHAnsi" w:hAnsiTheme="majorHAnsi" w:cstheme="majorHAnsi"/>
            <w:sz w:val="22"/>
            <w:szCs w:val="22"/>
          </w:rPr>
          <w:t>033 Tension monitoring guidance iCoCo 2010.pdf (tedcantle.co.uk)</w:t>
        </w:r>
      </w:hyperlink>
      <w:r w:rsidRPr="00EC6ED8">
        <w:rPr>
          <w:rFonts w:asciiTheme="majorHAnsi" w:hAnsiTheme="majorHAnsi" w:cstheme="majorHAnsi"/>
          <w:sz w:val="22"/>
          <w:szCs w:val="22"/>
        </w:rPr>
        <w:t xml:space="preserve"> [accessed  02/05/2021]</w:t>
      </w:r>
    </w:p>
    <w:p w14:paraId="6305EEEF"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Lentz, S &amp; Charies R (2007) The invention of Peel’s principles: A study of Policing ‘text book’ history’. Journal of Criminal Justice, 2007 ,Vol. 35, issue</w:t>
      </w:r>
    </w:p>
    <w:p w14:paraId="75AC4500"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McDonald, L (2009) A colossal failure of common sense: The inside story of the collapse of the Lehman Brothers. Ebury Press</w:t>
      </w:r>
    </w:p>
    <w:p w14:paraId="6CE00CB4"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NPCC (2018), Modernising Neighbourhood Policing: Guidelines for Consultation</w:t>
      </w:r>
    </w:p>
    <w:p w14:paraId="6A545165" w14:textId="77777777" w:rsidR="00EC6ED8" w:rsidRPr="00EC6ED8" w:rsidRDefault="00EC6ED8" w:rsidP="00EC6ED8">
      <w:pPr>
        <w:shd w:val="clear" w:color="auto" w:fill="FFFFFF"/>
        <w:spacing w:before="100" w:beforeAutospacing="1" w:after="24"/>
        <w:jc w:val="both"/>
        <w:rPr>
          <w:rFonts w:asciiTheme="majorHAnsi" w:hAnsiTheme="majorHAnsi" w:cstheme="majorHAnsi"/>
          <w:sz w:val="22"/>
          <w:szCs w:val="22"/>
        </w:rPr>
      </w:pPr>
      <w:r w:rsidRPr="00EC6ED8">
        <w:rPr>
          <w:rFonts w:asciiTheme="majorHAnsi" w:hAnsiTheme="majorHAnsi" w:cstheme="majorHAnsi"/>
          <w:sz w:val="22"/>
          <w:szCs w:val="22"/>
        </w:rPr>
        <w:t xml:space="preserve">NPCC – Policing Vision 2025 [online] Available </w:t>
      </w:r>
      <w:hyperlink r:id="rId19" w:history="1">
        <w:r w:rsidRPr="00EC6ED8">
          <w:rPr>
            <w:rStyle w:val="Hyperlink"/>
            <w:rFonts w:asciiTheme="majorHAnsi" w:hAnsiTheme="majorHAnsi" w:cstheme="majorHAnsi"/>
            <w:sz w:val="22"/>
            <w:szCs w:val="22"/>
          </w:rPr>
          <w:t>Policing Vision.pdf (npcc.police.uk)</w:t>
        </w:r>
      </w:hyperlink>
      <w:r w:rsidRPr="00EC6ED8">
        <w:rPr>
          <w:rFonts w:asciiTheme="majorHAnsi" w:hAnsiTheme="majorHAnsi" w:cstheme="majorHAnsi"/>
          <w:sz w:val="22"/>
          <w:szCs w:val="22"/>
        </w:rPr>
        <w:t xml:space="preserve"> [accessed 28/05/2021]</w:t>
      </w:r>
    </w:p>
    <w:p w14:paraId="3FC38135"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 xml:space="preserve">Open University (2009) Origins of the Metropolitan Police [online] Available </w:t>
      </w:r>
      <w:hyperlink r:id="rId20" w:history="1">
        <w:r w:rsidRPr="00EC6ED8">
          <w:rPr>
            <w:rStyle w:val="Hyperlink"/>
            <w:rFonts w:asciiTheme="majorHAnsi" w:hAnsiTheme="majorHAnsi" w:cstheme="majorHAnsi"/>
            <w:sz w:val="22"/>
            <w:szCs w:val="22"/>
          </w:rPr>
          <w:t>Origins of the Metropolitan Police: Formation of the Metropolitan Police (open.ac.uk)</w:t>
        </w:r>
      </w:hyperlink>
      <w:r w:rsidRPr="00EC6ED8">
        <w:rPr>
          <w:rFonts w:asciiTheme="majorHAnsi" w:hAnsiTheme="majorHAnsi" w:cstheme="majorHAnsi"/>
          <w:sz w:val="22"/>
          <w:szCs w:val="22"/>
        </w:rPr>
        <w:t xml:space="preserve"> [accessed 01/05/2021]</w:t>
      </w:r>
    </w:p>
    <w:p w14:paraId="4A40AF36"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Rawlings, P. (2002) Policing: A short History, Willan</w:t>
      </w:r>
    </w:p>
    <w:p w14:paraId="2E8E861B"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 xml:space="preserve">S. 83 Police Reform Act (2002) Attestation of Constables [online] Available </w:t>
      </w:r>
      <w:hyperlink r:id="rId21" w:history="1">
        <w:r w:rsidRPr="00EC6ED8">
          <w:rPr>
            <w:rStyle w:val="Hyperlink"/>
            <w:rFonts w:asciiTheme="majorHAnsi" w:hAnsiTheme="majorHAnsi" w:cstheme="majorHAnsi"/>
            <w:sz w:val="22"/>
            <w:szCs w:val="22"/>
          </w:rPr>
          <w:t>Police Reform Act 2002 (legislation.gov.uk)</w:t>
        </w:r>
      </w:hyperlink>
      <w:r w:rsidRPr="00EC6ED8">
        <w:rPr>
          <w:rFonts w:asciiTheme="majorHAnsi" w:hAnsiTheme="majorHAnsi" w:cstheme="majorHAnsi"/>
          <w:sz w:val="22"/>
          <w:szCs w:val="22"/>
        </w:rPr>
        <w:t xml:space="preserve"> [accessed: 26/04/2021]</w:t>
      </w:r>
    </w:p>
    <w:p w14:paraId="2CBB8B55"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 xml:space="preserve">Scarman (1981) The Scarman Report [online] Available </w:t>
      </w:r>
      <w:hyperlink r:id="rId22" w:history="1">
        <w:r w:rsidRPr="00EC6ED8">
          <w:rPr>
            <w:rStyle w:val="Hyperlink"/>
            <w:rFonts w:asciiTheme="majorHAnsi" w:hAnsiTheme="majorHAnsi" w:cstheme="majorHAnsi"/>
            <w:sz w:val="22"/>
            <w:szCs w:val="22"/>
          </w:rPr>
          <w:t>https://api.parliament.uk/historic-hansard/lords/1981/nov/25/the-scarman-report</w:t>
        </w:r>
      </w:hyperlink>
      <w:r w:rsidRPr="00EC6ED8">
        <w:rPr>
          <w:rFonts w:asciiTheme="majorHAnsi" w:hAnsiTheme="majorHAnsi" w:cstheme="majorHAnsi"/>
          <w:sz w:val="22"/>
          <w:szCs w:val="22"/>
        </w:rPr>
        <w:t xml:space="preserve"> [accessed 05/05/2021]</w:t>
      </w:r>
    </w:p>
    <w:p w14:paraId="31DD0755"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 xml:space="preserve">Social Mobility Commission (2021) Most people believe inequality has increased due to the pandemic [online] Available </w:t>
      </w:r>
      <w:hyperlink r:id="rId23" w:history="1">
        <w:r w:rsidRPr="00EC6ED8">
          <w:rPr>
            <w:rStyle w:val="Hyperlink"/>
            <w:rFonts w:asciiTheme="majorHAnsi" w:hAnsiTheme="majorHAnsi" w:cstheme="majorHAnsi"/>
            <w:sz w:val="22"/>
            <w:szCs w:val="22"/>
          </w:rPr>
          <w:t>Most people believe inequality has increased due to the pandemic - GOV.UK (www.gov.uk)</w:t>
        </w:r>
      </w:hyperlink>
      <w:r w:rsidRPr="00EC6ED8">
        <w:rPr>
          <w:rFonts w:asciiTheme="majorHAnsi" w:hAnsiTheme="majorHAnsi" w:cstheme="majorHAnsi"/>
          <w:sz w:val="22"/>
          <w:szCs w:val="22"/>
        </w:rPr>
        <w:t xml:space="preserve"> [accessed 12/05/2021]</w:t>
      </w:r>
    </w:p>
    <w:p w14:paraId="076F1E5A" w14:textId="77777777" w:rsidR="00EC6ED8" w:rsidRPr="00EC6ED8" w:rsidRDefault="00EC6ED8" w:rsidP="00EC6ED8">
      <w:pPr>
        <w:spacing w:before="240"/>
        <w:jc w:val="both"/>
        <w:rPr>
          <w:rStyle w:val="HTMLCite"/>
          <w:rFonts w:asciiTheme="majorHAnsi" w:hAnsiTheme="majorHAnsi" w:cstheme="majorHAnsi"/>
          <w:i w:val="0"/>
          <w:iCs w:val="0"/>
          <w:sz w:val="22"/>
          <w:szCs w:val="22"/>
          <w:lang w:val="en"/>
        </w:rPr>
      </w:pPr>
      <w:r w:rsidRPr="00EC6ED8">
        <w:rPr>
          <w:rStyle w:val="HTMLCite"/>
          <w:rFonts w:asciiTheme="majorHAnsi" w:hAnsiTheme="majorHAnsi" w:cstheme="majorHAnsi"/>
          <w:sz w:val="22"/>
          <w:szCs w:val="22"/>
          <w:lang w:val="en"/>
        </w:rPr>
        <w:t xml:space="preserve">Waddington, D. P. (1992) Contemporary issues in public disorder: a comparative and historical approach. Routledge </w:t>
      </w:r>
    </w:p>
    <w:p w14:paraId="4CEC0756" w14:textId="77777777" w:rsidR="00EC6ED8" w:rsidRPr="00EC6ED8" w:rsidRDefault="00EC6ED8" w:rsidP="00EC6ED8">
      <w:pPr>
        <w:shd w:val="clear" w:color="auto" w:fill="FFFFFF"/>
        <w:spacing w:before="100" w:beforeAutospacing="1" w:after="24"/>
        <w:jc w:val="both"/>
        <w:rPr>
          <w:rFonts w:asciiTheme="majorHAnsi" w:hAnsiTheme="majorHAnsi" w:cstheme="majorHAnsi"/>
          <w:color w:val="202122"/>
          <w:sz w:val="22"/>
          <w:szCs w:val="22"/>
        </w:rPr>
      </w:pPr>
      <w:r w:rsidRPr="00EC6ED8">
        <w:rPr>
          <w:rFonts w:asciiTheme="majorHAnsi" w:hAnsiTheme="majorHAnsi" w:cstheme="majorHAnsi"/>
          <w:color w:val="202122"/>
          <w:sz w:val="22"/>
          <w:szCs w:val="22"/>
        </w:rPr>
        <w:t xml:space="preserve">Waddington T (2010) Policing with Trust and Confidence. Policing: A Journal of policy and practice. Vol. 4. Issue 3. </w:t>
      </w:r>
    </w:p>
    <w:p w14:paraId="15E24144" w14:textId="77777777" w:rsidR="00EC6ED8" w:rsidRPr="00EC6ED8" w:rsidRDefault="00EC6ED8" w:rsidP="00EC6ED8">
      <w:pPr>
        <w:spacing w:before="240"/>
        <w:jc w:val="both"/>
        <w:rPr>
          <w:rFonts w:asciiTheme="majorHAnsi" w:hAnsiTheme="majorHAnsi" w:cstheme="majorHAnsi"/>
          <w:sz w:val="22"/>
          <w:szCs w:val="22"/>
        </w:rPr>
      </w:pPr>
      <w:r w:rsidRPr="00EC6ED8">
        <w:rPr>
          <w:rFonts w:asciiTheme="majorHAnsi" w:hAnsiTheme="majorHAnsi" w:cstheme="majorHAnsi"/>
          <w:sz w:val="22"/>
          <w:szCs w:val="22"/>
        </w:rPr>
        <w:t>Weinburger (1995) The best police in the world: An oral history of English Policing from the 1930s to the 1960s. Routledge.</w:t>
      </w:r>
    </w:p>
    <w:p w14:paraId="23EE8B12" w14:textId="77777777" w:rsidR="00EC6ED8" w:rsidRPr="00EC6ED8" w:rsidRDefault="00EC6ED8" w:rsidP="00EC6ED8">
      <w:pPr>
        <w:shd w:val="clear" w:color="auto" w:fill="FFFFFF"/>
        <w:spacing w:before="100" w:beforeAutospacing="1" w:after="24"/>
        <w:jc w:val="both"/>
        <w:rPr>
          <w:rFonts w:asciiTheme="majorHAnsi" w:hAnsiTheme="majorHAnsi" w:cstheme="majorHAnsi"/>
          <w:sz w:val="22"/>
          <w:szCs w:val="22"/>
        </w:rPr>
      </w:pPr>
      <w:r w:rsidRPr="00EC6ED8">
        <w:rPr>
          <w:rFonts w:asciiTheme="majorHAnsi" w:hAnsiTheme="majorHAnsi" w:cstheme="majorHAnsi"/>
          <w:color w:val="202122"/>
          <w:sz w:val="22"/>
          <w:szCs w:val="22"/>
        </w:rPr>
        <w:t xml:space="preserve">What works – College of Policing (2019) Problem-oriented policing in England and Wales 2019 [online] Available </w:t>
      </w:r>
      <w:hyperlink r:id="rId24" w:history="1">
        <w:r w:rsidRPr="00EC6ED8">
          <w:rPr>
            <w:rStyle w:val="Hyperlink"/>
            <w:rFonts w:asciiTheme="majorHAnsi" w:hAnsiTheme="majorHAnsi" w:cstheme="majorHAnsi"/>
            <w:sz w:val="22"/>
            <w:szCs w:val="22"/>
          </w:rPr>
          <w:t>Problem-oriented_policing.pdf (college.police.uk)</w:t>
        </w:r>
      </w:hyperlink>
      <w:r w:rsidRPr="00EC6ED8">
        <w:rPr>
          <w:rFonts w:asciiTheme="majorHAnsi" w:hAnsiTheme="majorHAnsi" w:cstheme="majorHAnsi"/>
          <w:sz w:val="22"/>
          <w:szCs w:val="22"/>
        </w:rPr>
        <w:t xml:space="preserve"> [accessed 28/05/2021]</w:t>
      </w:r>
    </w:p>
    <w:p w14:paraId="115A0251" w14:textId="77777777" w:rsidR="00EC6ED8" w:rsidRPr="00EC6ED8" w:rsidRDefault="00EC6ED8" w:rsidP="00EC6ED8">
      <w:pPr>
        <w:shd w:val="clear" w:color="auto" w:fill="FFFFFF"/>
        <w:spacing w:before="100" w:beforeAutospacing="1" w:after="24"/>
        <w:jc w:val="both"/>
        <w:rPr>
          <w:rFonts w:asciiTheme="majorHAnsi" w:hAnsiTheme="majorHAnsi" w:cstheme="majorHAnsi"/>
          <w:sz w:val="22"/>
          <w:szCs w:val="22"/>
        </w:rPr>
      </w:pPr>
      <w:r w:rsidRPr="00EC6ED8">
        <w:rPr>
          <w:rFonts w:asciiTheme="majorHAnsi" w:hAnsiTheme="majorHAnsi" w:cstheme="majorHAnsi"/>
          <w:sz w:val="22"/>
          <w:szCs w:val="22"/>
        </w:rPr>
        <w:t xml:space="preserve">What works – College of Policing (2020)  Taking the long view: Policing into 2040 [online] Available </w:t>
      </w:r>
      <w:hyperlink r:id="rId25" w:history="1">
        <w:r w:rsidRPr="00EC6ED8">
          <w:rPr>
            <w:rStyle w:val="Hyperlink"/>
            <w:rFonts w:asciiTheme="majorHAnsi" w:hAnsiTheme="majorHAnsi" w:cstheme="majorHAnsi"/>
            <w:sz w:val="22"/>
            <w:szCs w:val="22"/>
          </w:rPr>
          <w:t>Policing2040 | What Works Centre for Crime Reduction (college.police.uk)</w:t>
        </w:r>
      </w:hyperlink>
      <w:r w:rsidRPr="00EC6ED8">
        <w:rPr>
          <w:rFonts w:asciiTheme="majorHAnsi" w:hAnsiTheme="majorHAnsi" w:cstheme="majorHAnsi"/>
          <w:sz w:val="22"/>
          <w:szCs w:val="22"/>
        </w:rPr>
        <w:t xml:space="preserve"> [accessed 28/05/2021]</w:t>
      </w:r>
    </w:p>
    <w:p w14:paraId="4517898F" w14:textId="77777777" w:rsidR="00EC6ED8" w:rsidRPr="00EC6ED8" w:rsidRDefault="00EC6ED8" w:rsidP="00EC6ED8">
      <w:pPr>
        <w:shd w:val="clear" w:color="auto" w:fill="FFFFFF"/>
        <w:spacing w:before="100" w:beforeAutospacing="1" w:after="24"/>
        <w:jc w:val="both"/>
        <w:rPr>
          <w:rFonts w:asciiTheme="majorHAnsi" w:hAnsiTheme="majorHAnsi" w:cstheme="majorHAnsi"/>
          <w:sz w:val="22"/>
          <w:szCs w:val="22"/>
        </w:rPr>
      </w:pPr>
      <w:r w:rsidRPr="00EC6ED8">
        <w:rPr>
          <w:rFonts w:asciiTheme="majorHAnsi" w:hAnsiTheme="majorHAnsi" w:cstheme="majorHAnsi"/>
          <w:sz w:val="22"/>
          <w:szCs w:val="22"/>
        </w:rPr>
        <w:t xml:space="preserve">What works – College of policing (2021) Crime Reduction toolkit [online] Available </w:t>
      </w:r>
      <w:hyperlink r:id="rId26" w:history="1">
        <w:r w:rsidRPr="00EC6ED8">
          <w:rPr>
            <w:rStyle w:val="Hyperlink"/>
            <w:rFonts w:asciiTheme="majorHAnsi" w:hAnsiTheme="majorHAnsi" w:cstheme="majorHAnsi"/>
            <w:sz w:val="22"/>
            <w:szCs w:val="22"/>
          </w:rPr>
          <w:t>Crime Reduction Toolkit | College of Policing</w:t>
        </w:r>
      </w:hyperlink>
      <w:r w:rsidRPr="00EC6ED8">
        <w:rPr>
          <w:rFonts w:asciiTheme="majorHAnsi" w:hAnsiTheme="majorHAnsi" w:cstheme="majorHAnsi"/>
          <w:sz w:val="22"/>
          <w:szCs w:val="22"/>
        </w:rPr>
        <w:t xml:space="preserve"> [accessed 20/05/2021]</w:t>
      </w:r>
    </w:p>
    <w:p w14:paraId="33050C44" w14:textId="77777777" w:rsidR="00EC6ED8" w:rsidRPr="00EC6ED8" w:rsidRDefault="00EC6ED8" w:rsidP="00EC6ED8">
      <w:pPr>
        <w:spacing w:before="240"/>
        <w:jc w:val="both"/>
        <w:rPr>
          <w:rStyle w:val="HTMLCite"/>
          <w:rFonts w:asciiTheme="majorHAnsi" w:hAnsiTheme="majorHAnsi" w:cstheme="majorHAnsi"/>
          <w:i w:val="0"/>
          <w:iCs w:val="0"/>
          <w:color w:val="202122"/>
          <w:sz w:val="22"/>
          <w:szCs w:val="22"/>
          <w:shd w:val="clear" w:color="auto" w:fill="FFFFFF"/>
        </w:rPr>
      </w:pPr>
      <w:r w:rsidRPr="00EC6ED8">
        <w:rPr>
          <w:rStyle w:val="HTMLCite"/>
          <w:rFonts w:asciiTheme="majorHAnsi" w:hAnsiTheme="majorHAnsi" w:cstheme="majorHAnsi"/>
          <w:color w:val="202122"/>
          <w:sz w:val="22"/>
          <w:szCs w:val="22"/>
          <w:shd w:val="clear" w:color="auto" w:fill="FFFFFF"/>
        </w:rPr>
        <w:t>Varghese, J (2010). Police Structure: A Comparative Study of Policing Models  SSRN Electronic Journal.</w:t>
      </w:r>
    </w:p>
    <w:p w14:paraId="63B453F5" w14:textId="77777777" w:rsidR="00EC6ED8" w:rsidRPr="00EC6ED8" w:rsidRDefault="00EC6ED8" w:rsidP="00EC6ED8">
      <w:pPr>
        <w:jc w:val="both"/>
        <w:rPr>
          <w:rFonts w:asciiTheme="majorHAnsi" w:hAnsiTheme="majorHAnsi" w:cstheme="majorHAnsi"/>
          <w:sz w:val="22"/>
          <w:szCs w:val="22"/>
        </w:rPr>
      </w:pPr>
    </w:p>
    <w:p w14:paraId="30015023" w14:textId="011626E5" w:rsidR="00EC6ED8" w:rsidRPr="00EC6ED8" w:rsidRDefault="00EC6ED8" w:rsidP="00EC6ED8">
      <w:pPr>
        <w:ind w:left="720"/>
        <w:jc w:val="both"/>
        <w:rPr>
          <w:rFonts w:asciiTheme="majorHAnsi" w:hAnsiTheme="majorHAnsi" w:cstheme="majorHAnsi"/>
          <w:b/>
          <w:bCs/>
          <w:sz w:val="22"/>
          <w:szCs w:val="22"/>
        </w:rPr>
      </w:pPr>
    </w:p>
    <w:p w14:paraId="49DED584" w14:textId="04B1F6E2" w:rsidR="00EC6ED8" w:rsidRPr="00EC6ED8" w:rsidRDefault="00EC6ED8" w:rsidP="00EC6ED8">
      <w:pPr>
        <w:ind w:left="720"/>
        <w:jc w:val="both"/>
        <w:rPr>
          <w:rFonts w:asciiTheme="majorHAnsi" w:hAnsiTheme="majorHAnsi" w:cstheme="majorHAnsi"/>
          <w:b/>
          <w:bCs/>
          <w:sz w:val="22"/>
          <w:szCs w:val="22"/>
        </w:rPr>
      </w:pPr>
    </w:p>
    <w:p w14:paraId="3A58F772" w14:textId="0219A4DD" w:rsidR="00EC6ED8" w:rsidRPr="00EC6ED8" w:rsidRDefault="00EC6ED8" w:rsidP="00EC6ED8">
      <w:pPr>
        <w:ind w:left="720"/>
        <w:jc w:val="both"/>
        <w:rPr>
          <w:rFonts w:asciiTheme="majorHAnsi" w:hAnsiTheme="majorHAnsi" w:cstheme="majorHAnsi"/>
          <w:b/>
          <w:bCs/>
          <w:sz w:val="22"/>
          <w:szCs w:val="22"/>
        </w:rPr>
      </w:pPr>
    </w:p>
    <w:p w14:paraId="2CD65A99" w14:textId="365E6EC9" w:rsidR="00EC6ED8" w:rsidRPr="00EC6ED8" w:rsidRDefault="00EC6ED8" w:rsidP="00EC6ED8">
      <w:pPr>
        <w:ind w:left="720"/>
        <w:jc w:val="both"/>
        <w:rPr>
          <w:rFonts w:asciiTheme="majorHAnsi" w:hAnsiTheme="majorHAnsi" w:cstheme="majorHAnsi"/>
          <w:b/>
          <w:bCs/>
          <w:sz w:val="22"/>
          <w:szCs w:val="22"/>
        </w:rPr>
      </w:pPr>
    </w:p>
    <w:p w14:paraId="5FCCDF46" w14:textId="519E5A7E" w:rsidR="00EC6ED8" w:rsidRPr="00EC6ED8" w:rsidRDefault="00EC6ED8" w:rsidP="00EC6ED8">
      <w:pPr>
        <w:ind w:left="720"/>
        <w:jc w:val="both"/>
        <w:rPr>
          <w:rFonts w:asciiTheme="majorHAnsi" w:hAnsiTheme="majorHAnsi" w:cstheme="majorHAnsi"/>
          <w:b/>
          <w:bCs/>
          <w:sz w:val="22"/>
          <w:szCs w:val="22"/>
        </w:rPr>
      </w:pPr>
    </w:p>
    <w:p w14:paraId="43027A5A" w14:textId="511C9BB9" w:rsidR="00EC6ED8" w:rsidRDefault="00EC6ED8" w:rsidP="00C028FC">
      <w:pPr>
        <w:ind w:left="720"/>
        <w:rPr>
          <w:rFonts w:ascii="Arial" w:hAnsi="Arial" w:cs="Arial"/>
          <w:b/>
          <w:bCs/>
          <w:sz w:val="24"/>
          <w:szCs w:val="24"/>
        </w:rPr>
      </w:pPr>
    </w:p>
    <w:p w14:paraId="518ED78E" w14:textId="77777777" w:rsidR="00EC6ED8" w:rsidRDefault="00EC6ED8" w:rsidP="00C028FC">
      <w:pPr>
        <w:ind w:left="720"/>
        <w:rPr>
          <w:rFonts w:ascii="Arial" w:hAnsi="Arial" w:cs="Arial"/>
          <w:b/>
          <w:bCs/>
          <w:sz w:val="24"/>
          <w:szCs w:val="24"/>
        </w:rPr>
      </w:pPr>
    </w:p>
    <w:p w14:paraId="2EB6FFDF" w14:textId="77777777" w:rsidR="00C028FC" w:rsidRPr="00C028FC" w:rsidRDefault="00C028FC" w:rsidP="00C028FC">
      <w:pPr>
        <w:ind w:left="720"/>
        <w:rPr>
          <w:rFonts w:ascii="Arial" w:hAnsi="Arial" w:cs="Arial"/>
          <w:b/>
          <w:bCs/>
          <w:sz w:val="24"/>
          <w:szCs w:val="24"/>
        </w:rPr>
      </w:pPr>
    </w:p>
    <w:p w14:paraId="4CAECF27" w14:textId="77777777" w:rsidR="00A30986" w:rsidRPr="00A406E5" w:rsidRDefault="00A30986" w:rsidP="00A67FB1">
      <w:pPr>
        <w:ind w:left="720"/>
        <w:rPr>
          <w:rFonts w:ascii="Arial" w:hAnsi="Arial" w:cs="Arial"/>
          <w:sz w:val="24"/>
          <w:szCs w:val="24"/>
        </w:rPr>
      </w:pPr>
    </w:p>
    <w:p w14:paraId="009B5B3E" w14:textId="77777777" w:rsidR="00152E9D" w:rsidRPr="00A406E5" w:rsidRDefault="00152E9D" w:rsidP="00A67FB1">
      <w:pPr>
        <w:ind w:left="720"/>
        <w:rPr>
          <w:rFonts w:ascii="Arial" w:hAnsi="Arial" w:cs="Arial"/>
          <w:sz w:val="24"/>
          <w:szCs w:val="24"/>
        </w:rPr>
      </w:pPr>
    </w:p>
    <w:p w14:paraId="63081444" w14:textId="55E25E29" w:rsidR="00152E9D" w:rsidRDefault="00152E9D" w:rsidP="00A67FB1">
      <w:pPr>
        <w:ind w:left="720"/>
        <w:rPr>
          <w:rFonts w:ascii="Arial" w:hAnsi="Arial" w:cs="Arial"/>
          <w:sz w:val="24"/>
          <w:szCs w:val="24"/>
        </w:rPr>
      </w:pPr>
    </w:p>
    <w:p w14:paraId="68433F42" w14:textId="76DEA42F" w:rsidR="00795507" w:rsidRDefault="00795507" w:rsidP="00A67FB1">
      <w:pPr>
        <w:ind w:left="720"/>
        <w:rPr>
          <w:rFonts w:ascii="Arial" w:hAnsi="Arial" w:cs="Arial"/>
          <w:sz w:val="24"/>
          <w:szCs w:val="24"/>
        </w:rPr>
      </w:pPr>
    </w:p>
    <w:p w14:paraId="564D9DC7" w14:textId="7AAABB1F" w:rsidR="00795507" w:rsidRDefault="00795507" w:rsidP="00A67FB1">
      <w:pPr>
        <w:ind w:left="720"/>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A30986">
        <w:trPr>
          <w:jc w:val="center"/>
        </w:trPr>
        <w:tc>
          <w:tcPr>
            <w:tcW w:w="10444"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27"/>
          <w:headerReference w:type="default" r:id="rId28"/>
          <w:footerReference w:type="even" r:id="rId29"/>
          <w:footerReference w:type="default" r:id="rId30"/>
          <w:headerReference w:type="first" r:id="rId31"/>
          <w:footerReference w:type="first" r:id="rId32"/>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33"/>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AC4EA9" w14:textId="77777777" w:rsidR="00D57544" w:rsidRDefault="00D575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D2E082" w14:textId="77777777" w:rsidR="00D57544" w:rsidRDefault="00D5754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C0392E" w14:textId="77777777" w:rsidR="00D57544" w:rsidRDefault="00D575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4DE2A" w14:textId="77777777" w:rsidR="00D57544" w:rsidRDefault="00D575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4FDAA0" w14:textId="77777777" w:rsidR="00D57544" w:rsidRDefault="00D575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7200C7"/>
    <w:multiLevelType w:val="multilevel"/>
    <w:tmpl w:val="F056B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DB102F7"/>
    <w:multiLevelType w:val="hybridMultilevel"/>
    <w:tmpl w:val="EBEA0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14265"/>
    <w:multiLevelType w:val="hybridMultilevel"/>
    <w:tmpl w:val="619E7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8D4142"/>
    <w:multiLevelType w:val="hybridMultilevel"/>
    <w:tmpl w:val="1660B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8C1859"/>
    <w:multiLevelType w:val="hybridMultilevel"/>
    <w:tmpl w:val="8EF83A4A"/>
    <w:lvl w:ilvl="0" w:tplc="8A06B0EC">
      <w:start w:val="1"/>
      <w:numFmt w:val="bullet"/>
      <w:lvlText w:val=""/>
      <w:lvlJc w:val="left"/>
      <w:pPr>
        <w:ind w:left="720" w:hanging="360"/>
      </w:pPr>
      <w:rPr>
        <w:rFonts w:ascii="Symbol" w:hAnsi="Symbol" w:hint="default"/>
      </w:rPr>
    </w:lvl>
    <w:lvl w:ilvl="1" w:tplc="E5B2893A">
      <w:start w:val="1"/>
      <w:numFmt w:val="bullet"/>
      <w:lvlText w:val="o"/>
      <w:lvlJc w:val="left"/>
      <w:pPr>
        <w:ind w:left="1440" w:hanging="360"/>
      </w:pPr>
      <w:rPr>
        <w:rFonts w:ascii="Courier New" w:hAnsi="Courier New" w:hint="default"/>
      </w:rPr>
    </w:lvl>
    <w:lvl w:ilvl="2" w:tplc="DE46BB16">
      <w:start w:val="1"/>
      <w:numFmt w:val="bullet"/>
      <w:lvlText w:val=""/>
      <w:lvlJc w:val="left"/>
      <w:pPr>
        <w:ind w:left="2160" w:hanging="360"/>
      </w:pPr>
      <w:rPr>
        <w:rFonts w:ascii="Wingdings" w:hAnsi="Wingdings" w:hint="default"/>
      </w:rPr>
    </w:lvl>
    <w:lvl w:ilvl="3" w:tplc="ECA03590">
      <w:start w:val="1"/>
      <w:numFmt w:val="bullet"/>
      <w:lvlText w:val=""/>
      <w:lvlJc w:val="left"/>
      <w:pPr>
        <w:ind w:left="2880" w:hanging="360"/>
      </w:pPr>
      <w:rPr>
        <w:rFonts w:ascii="Symbol" w:hAnsi="Symbol" w:hint="default"/>
      </w:rPr>
    </w:lvl>
    <w:lvl w:ilvl="4" w:tplc="5A0E51D6">
      <w:start w:val="1"/>
      <w:numFmt w:val="bullet"/>
      <w:lvlText w:val="o"/>
      <w:lvlJc w:val="left"/>
      <w:pPr>
        <w:ind w:left="3600" w:hanging="360"/>
      </w:pPr>
      <w:rPr>
        <w:rFonts w:ascii="Courier New" w:hAnsi="Courier New" w:hint="default"/>
      </w:rPr>
    </w:lvl>
    <w:lvl w:ilvl="5" w:tplc="FC2A682C">
      <w:start w:val="1"/>
      <w:numFmt w:val="bullet"/>
      <w:lvlText w:val=""/>
      <w:lvlJc w:val="left"/>
      <w:pPr>
        <w:ind w:left="4320" w:hanging="360"/>
      </w:pPr>
      <w:rPr>
        <w:rFonts w:ascii="Wingdings" w:hAnsi="Wingdings" w:hint="default"/>
      </w:rPr>
    </w:lvl>
    <w:lvl w:ilvl="6" w:tplc="CC72F13E">
      <w:start w:val="1"/>
      <w:numFmt w:val="bullet"/>
      <w:lvlText w:val=""/>
      <w:lvlJc w:val="left"/>
      <w:pPr>
        <w:ind w:left="5040" w:hanging="360"/>
      </w:pPr>
      <w:rPr>
        <w:rFonts w:ascii="Symbol" w:hAnsi="Symbol" w:hint="default"/>
      </w:rPr>
    </w:lvl>
    <w:lvl w:ilvl="7" w:tplc="83B2EDA0">
      <w:start w:val="1"/>
      <w:numFmt w:val="bullet"/>
      <w:lvlText w:val="o"/>
      <w:lvlJc w:val="left"/>
      <w:pPr>
        <w:ind w:left="5760" w:hanging="360"/>
      </w:pPr>
      <w:rPr>
        <w:rFonts w:ascii="Courier New" w:hAnsi="Courier New" w:hint="default"/>
      </w:rPr>
    </w:lvl>
    <w:lvl w:ilvl="8" w:tplc="AC26E0B6">
      <w:start w:val="1"/>
      <w:numFmt w:val="bullet"/>
      <w:lvlText w:val=""/>
      <w:lvlJc w:val="left"/>
      <w:pPr>
        <w:ind w:left="6480" w:hanging="360"/>
      </w:pPr>
      <w:rPr>
        <w:rFonts w:ascii="Wingdings" w:hAnsi="Wingdings" w:hint="default"/>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7D3391"/>
    <w:multiLevelType w:val="hybridMultilevel"/>
    <w:tmpl w:val="E2DCA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9A6F36"/>
    <w:multiLevelType w:val="hybridMultilevel"/>
    <w:tmpl w:val="DC7AEA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801063B"/>
    <w:multiLevelType w:val="hybridMultilevel"/>
    <w:tmpl w:val="8996B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9"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7D0F70"/>
    <w:multiLevelType w:val="multilevel"/>
    <w:tmpl w:val="D5605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26873E3"/>
    <w:multiLevelType w:val="hybridMultilevel"/>
    <w:tmpl w:val="68481B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5CF0E0B"/>
    <w:multiLevelType w:val="hybridMultilevel"/>
    <w:tmpl w:val="FF9CBF2C"/>
    <w:lvl w:ilvl="0" w:tplc="96DE5EA4">
      <w:start w:val="1"/>
      <w:numFmt w:val="bullet"/>
      <w:lvlText w:val=""/>
      <w:lvlJc w:val="left"/>
      <w:pPr>
        <w:ind w:left="720" w:hanging="360"/>
      </w:pPr>
      <w:rPr>
        <w:rFonts w:ascii="Symbol" w:hAnsi="Symbol" w:hint="default"/>
      </w:rPr>
    </w:lvl>
    <w:lvl w:ilvl="1" w:tplc="1A2A0E4E">
      <w:start w:val="1"/>
      <w:numFmt w:val="bullet"/>
      <w:lvlText w:val="o"/>
      <w:lvlJc w:val="left"/>
      <w:pPr>
        <w:ind w:left="1440" w:hanging="360"/>
      </w:pPr>
      <w:rPr>
        <w:rFonts w:ascii="Courier New" w:hAnsi="Courier New" w:hint="default"/>
      </w:rPr>
    </w:lvl>
    <w:lvl w:ilvl="2" w:tplc="13006B88">
      <w:start w:val="1"/>
      <w:numFmt w:val="bullet"/>
      <w:lvlText w:val=""/>
      <w:lvlJc w:val="left"/>
      <w:pPr>
        <w:ind w:left="2160" w:hanging="360"/>
      </w:pPr>
      <w:rPr>
        <w:rFonts w:ascii="Wingdings" w:hAnsi="Wingdings" w:hint="default"/>
      </w:rPr>
    </w:lvl>
    <w:lvl w:ilvl="3" w:tplc="D092EF9E">
      <w:start w:val="1"/>
      <w:numFmt w:val="bullet"/>
      <w:lvlText w:val=""/>
      <w:lvlJc w:val="left"/>
      <w:pPr>
        <w:ind w:left="2880" w:hanging="360"/>
      </w:pPr>
      <w:rPr>
        <w:rFonts w:ascii="Symbol" w:hAnsi="Symbol" w:hint="default"/>
      </w:rPr>
    </w:lvl>
    <w:lvl w:ilvl="4" w:tplc="2662D356">
      <w:start w:val="1"/>
      <w:numFmt w:val="bullet"/>
      <w:lvlText w:val="o"/>
      <w:lvlJc w:val="left"/>
      <w:pPr>
        <w:ind w:left="3600" w:hanging="360"/>
      </w:pPr>
      <w:rPr>
        <w:rFonts w:ascii="Courier New" w:hAnsi="Courier New" w:hint="default"/>
      </w:rPr>
    </w:lvl>
    <w:lvl w:ilvl="5" w:tplc="2D7A05AA">
      <w:start w:val="1"/>
      <w:numFmt w:val="bullet"/>
      <w:lvlText w:val=""/>
      <w:lvlJc w:val="left"/>
      <w:pPr>
        <w:ind w:left="4320" w:hanging="360"/>
      </w:pPr>
      <w:rPr>
        <w:rFonts w:ascii="Wingdings" w:hAnsi="Wingdings" w:hint="default"/>
      </w:rPr>
    </w:lvl>
    <w:lvl w:ilvl="6" w:tplc="BBDA1300">
      <w:start w:val="1"/>
      <w:numFmt w:val="bullet"/>
      <w:lvlText w:val=""/>
      <w:lvlJc w:val="left"/>
      <w:pPr>
        <w:ind w:left="5040" w:hanging="360"/>
      </w:pPr>
      <w:rPr>
        <w:rFonts w:ascii="Symbol" w:hAnsi="Symbol" w:hint="default"/>
      </w:rPr>
    </w:lvl>
    <w:lvl w:ilvl="7" w:tplc="4334952C">
      <w:start w:val="1"/>
      <w:numFmt w:val="bullet"/>
      <w:lvlText w:val="o"/>
      <w:lvlJc w:val="left"/>
      <w:pPr>
        <w:ind w:left="5760" w:hanging="360"/>
      </w:pPr>
      <w:rPr>
        <w:rFonts w:ascii="Courier New" w:hAnsi="Courier New" w:hint="default"/>
      </w:rPr>
    </w:lvl>
    <w:lvl w:ilvl="8" w:tplc="5362302A">
      <w:start w:val="1"/>
      <w:numFmt w:val="bullet"/>
      <w:lvlText w:val=""/>
      <w:lvlJc w:val="left"/>
      <w:pPr>
        <w:ind w:left="6480" w:hanging="360"/>
      </w:pPr>
      <w:rPr>
        <w:rFonts w:ascii="Wingdings" w:hAnsi="Wingdings" w:hint="default"/>
      </w:rPr>
    </w:lvl>
  </w:abstractNum>
  <w:abstractNum w:abstractNumId="36"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D773A8E"/>
    <w:multiLevelType w:val="hybridMultilevel"/>
    <w:tmpl w:val="1F5A1724"/>
    <w:lvl w:ilvl="0" w:tplc="17F8EB80">
      <w:start w:val="1"/>
      <w:numFmt w:val="decimal"/>
      <w:lvlText w:val="%1."/>
      <w:lvlJc w:val="left"/>
      <w:pPr>
        <w:ind w:left="360" w:hanging="360"/>
      </w:pPr>
      <w:rPr>
        <w:rFonts w:ascii="Calibri" w:eastAsia="Calibri" w:hAnsi="Calibri" w:cs="Calibri" w:hint="default"/>
        <w:b/>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151740D"/>
    <w:multiLevelType w:val="hybridMultilevel"/>
    <w:tmpl w:val="E6CCA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5005396"/>
    <w:multiLevelType w:val="hybridMultilevel"/>
    <w:tmpl w:val="A7C8499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5"/>
  </w:num>
  <w:num w:numId="2">
    <w:abstractNumId w:val="12"/>
  </w:num>
  <w:num w:numId="3">
    <w:abstractNumId w:val="5"/>
  </w:num>
  <w:num w:numId="4">
    <w:abstractNumId w:val="21"/>
  </w:num>
  <w:num w:numId="5">
    <w:abstractNumId w:val="41"/>
  </w:num>
  <w:num w:numId="6">
    <w:abstractNumId w:val="25"/>
  </w:num>
  <w:num w:numId="7">
    <w:abstractNumId w:val="17"/>
  </w:num>
  <w:num w:numId="8">
    <w:abstractNumId w:val="40"/>
  </w:num>
  <w:num w:numId="9">
    <w:abstractNumId w:val="8"/>
  </w:num>
  <w:num w:numId="10">
    <w:abstractNumId w:val="34"/>
  </w:num>
  <w:num w:numId="11">
    <w:abstractNumId w:val="22"/>
  </w:num>
  <w:num w:numId="12">
    <w:abstractNumId w:val="13"/>
  </w:num>
  <w:num w:numId="13">
    <w:abstractNumId w:val="14"/>
  </w:num>
  <w:num w:numId="14">
    <w:abstractNumId w:val="19"/>
  </w:num>
  <w:num w:numId="15">
    <w:abstractNumId w:val="30"/>
  </w:num>
  <w:num w:numId="16">
    <w:abstractNumId w:val="11"/>
  </w:num>
  <w:num w:numId="17">
    <w:abstractNumId w:val="0"/>
  </w:num>
  <w:num w:numId="18">
    <w:abstractNumId w:val="16"/>
  </w:num>
  <w:num w:numId="19">
    <w:abstractNumId w:val="31"/>
  </w:num>
  <w:num w:numId="20">
    <w:abstractNumId w:val="6"/>
  </w:num>
  <w:num w:numId="21">
    <w:abstractNumId w:val="20"/>
  </w:num>
  <w:num w:numId="22">
    <w:abstractNumId w:val="4"/>
  </w:num>
  <w:num w:numId="23">
    <w:abstractNumId w:val="23"/>
  </w:num>
  <w:num w:numId="24">
    <w:abstractNumId w:val="28"/>
  </w:num>
  <w:num w:numId="25">
    <w:abstractNumId w:val="2"/>
  </w:num>
  <w:num w:numId="26">
    <w:abstractNumId w:val="37"/>
  </w:num>
  <w:num w:numId="27">
    <w:abstractNumId w:val="7"/>
  </w:num>
  <w:num w:numId="28">
    <w:abstractNumId w:val="29"/>
  </w:num>
  <w:num w:numId="29">
    <w:abstractNumId w:val="36"/>
  </w:num>
  <w:num w:numId="30">
    <w:abstractNumId w:val="27"/>
  </w:num>
  <w:num w:numId="31">
    <w:abstractNumId w:val="18"/>
  </w:num>
  <w:num w:numId="32">
    <w:abstractNumId w:val="38"/>
  </w:num>
  <w:num w:numId="33">
    <w:abstractNumId w:val="42"/>
  </w:num>
  <w:num w:numId="34">
    <w:abstractNumId w:val="33"/>
  </w:num>
  <w:num w:numId="35">
    <w:abstractNumId w:val="15"/>
  </w:num>
  <w:num w:numId="36">
    <w:abstractNumId w:val="39"/>
  </w:num>
  <w:num w:numId="37">
    <w:abstractNumId w:val="26"/>
  </w:num>
  <w:num w:numId="38">
    <w:abstractNumId w:val="3"/>
  </w:num>
  <w:num w:numId="39">
    <w:abstractNumId w:val="32"/>
  </w:num>
  <w:num w:numId="40">
    <w:abstractNumId w:val="1"/>
  </w:num>
  <w:num w:numId="41">
    <w:abstractNumId w:val="24"/>
  </w:num>
  <w:num w:numId="42">
    <w:abstractNumId w:val="10"/>
  </w:num>
  <w:num w:numId="4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4FF7"/>
    <w:rsid w:val="00116072"/>
    <w:rsid w:val="00124CA5"/>
    <w:rsid w:val="00130080"/>
    <w:rsid w:val="00134F77"/>
    <w:rsid w:val="00152E9D"/>
    <w:rsid w:val="00154487"/>
    <w:rsid w:val="0017512A"/>
    <w:rsid w:val="00175C2C"/>
    <w:rsid w:val="00196958"/>
    <w:rsid w:val="00196F46"/>
    <w:rsid w:val="001A1E39"/>
    <w:rsid w:val="001A24F3"/>
    <w:rsid w:val="001B405C"/>
    <w:rsid w:val="001B5F45"/>
    <w:rsid w:val="001C258D"/>
    <w:rsid w:val="001E1050"/>
    <w:rsid w:val="001E1E1F"/>
    <w:rsid w:val="001E2007"/>
    <w:rsid w:val="001E57C1"/>
    <w:rsid w:val="001E6AF7"/>
    <w:rsid w:val="001F07EF"/>
    <w:rsid w:val="001F50B6"/>
    <w:rsid w:val="001F6D7A"/>
    <w:rsid w:val="00224ECD"/>
    <w:rsid w:val="0022746E"/>
    <w:rsid w:val="00235F71"/>
    <w:rsid w:val="002444CA"/>
    <w:rsid w:val="00254B53"/>
    <w:rsid w:val="00260DE6"/>
    <w:rsid w:val="00273FEE"/>
    <w:rsid w:val="0028204E"/>
    <w:rsid w:val="0028591B"/>
    <w:rsid w:val="00291841"/>
    <w:rsid w:val="00297AAB"/>
    <w:rsid w:val="002A0BE7"/>
    <w:rsid w:val="002C449B"/>
    <w:rsid w:val="002C6040"/>
    <w:rsid w:val="002C7C14"/>
    <w:rsid w:val="002D5B3F"/>
    <w:rsid w:val="002E272E"/>
    <w:rsid w:val="002F5778"/>
    <w:rsid w:val="003223E0"/>
    <w:rsid w:val="003335A2"/>
    <w:rsid w:val="00350926"/>
    <w:rsid w:val="00352C4A"/>
    <w:rsid w:val="00362560"/>
    <w:rsid w:val="00370664"/>
    <w:rsid w:val="003732FD"/>
    <w:rsid w:val="003753B2"/>
    <w:rsid w:val="00376559"/>
    <w:rsid w:val="00382BAA"/>
    <w:rsid w:val="00384D73"/>
    <w:rsid w:val="0039094B"/>
    <w:rsid w:val="00393EB6"/>
    <w:rsid w:val="003A3CE5"/>
    <w:rsid w:val="003B366F"/>
    <w:rsid w:val="003B3F9D"/>
    <w:rsid w:val="003B6C95"/>
    <w:rsid w:val="003E5751"/>
    <w:rsid w:val="003E5E97"/>
    <w:rsid w:val="004046A9"/>
    <w:rsid w:val="00404C50"/>
    <w:rsid w:val="0042193C"/>
    <w:rsid w:val="00423934"/>
    <w:rsid w:val="00426244"/>
    <w:rsid w:val="00470A38"/>
    <w:rsid w:val="00474229"/>
    <w:rsid w:val="004874DE"/>
    <w:rsid w:val="00493FC1"/>
    <w:rsid w:val="004B5334"/>
    <w:rsid w:val="004B6C14"/>
    <w:rsid w:val="004B6C61"/>
    <w:rsid w:val="004B6CDF"/>
    <w:rsid w:val="004C4F19"/>
    <w:rsid w:val="004C5029"/>
    <w:rsid w:val="004D5E9B"/>
    <w:rsid w:val="004D63D9"/>
    <w:rsid w:val="004E6585"/>
    <w:rsid w:val="0050249F"/>
    <w:rsid w:val="00524566"/>
    <w:rsid w:val="00530BEF"/>
    <w:rsid w:val="00550080"/>
    <w:rsid w:val="00552351"/>
    <w:rsid w:val="00561F00"/>
    <w:rsid w:val="00562C4E"/>
    <w:rsid w:val="00562DEC"/>
    <w:rsid w:val="00572640"/>
    <w:rsid w:val="00576AB4"/>
    <w:rsid w:val="00577917"/>
    <w:rsid w:val="00590667"/>
    <w:rsid w:val="00592635"/>
    <w:rsid w:val="005969E2"/>
    <w:rsid w:val="005A1689"/>
    <w:rsid w:val="005A63E5"/>
    <w:rsid w:val="005B61CD"/>
    <w:rsid w:val="005C0AA2"/>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B7204"/>
    <w:rsid w:val="006C1480"/>
    <w:rsid w:val="006D49ED"/>
    <w:rsid w:val="006D55CE"/>
    <w:rsid w:val="006D637A"/>
    <w:rsid w:val="006D6B5E"/>
    <w:rsid w:val="006D6F24"/>
    <w:rsid w:val="006E3E4E"/>
    <w:rsid w:val="006F45BF"/>
    <w:rsid w:val="006F60E0"/>
    <w:rsid w:val="00702F71"/>
    <w:rsid w:val="007366DF"/>
    <w:rsid w:val="00740342"/>
    <w:rsid w:val="00757839"/>
    <w:rsid w:val="00761774"/>
    <w:rsid w:val="0076406B"/>
    <w:rsid w:val="00770C81"/>
    <w:rsid w:val="0077229B"/>
    <w:rsid w:val="00791024"/>
    <w:rsid w:val="00793F0A"/>
    <w:rsid w:val="00795507"/>
    <w:rsid w:val="007A2657"/>
    <w:rsid w:val="007C682C"/>
    <w:rsid w:val="007D2385"/>
    <w:rsid w:val="007E2287"/>
    <w:rsid w:val="007E6F99"/>
    <w:rsid w:val="007F214F"/>
    <w:rsid w:val="007F6168"/>
    <w:rsid w:val="00800069"/>
    <w:rsid w:val="008042F0"/>
    <w:rsid w:val="008310A0"/>
    <w:rsid w:val="00835D29"/>
    <w:rsid w:val="00842E7F"/>
    <w:rsid w:val="008510CE"/>
    <w:rsid w:val="00852933"/>
    <w:rsid w:val="008566E5"/>
    <w:rsid w:val="008566FE"/>
    <w:rsid w:val="00865B46"/>
    <w:rsid w:val="008919F1"/>
    <w:rsid w:val="00896134"/>
    <w:rsid w:val="008A62BC"/>
    <w:rsid w:val="008B43E7"/>
    <w:rsid w:val="008D763F"/>
    <w:rsid w:val="008F036F"/>
    <w:rsid w:val="008F1308"/>
    <w:rsid w:val="008F6CF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2C0A"/>
    <w:rsid w:val="00A24221"/>
    <w:rsid w:val="00A30986"/>
    <w:rsid w:val="00A3505D"/>
    <w:rsid w:val="00A4036F"/>
    <w:rsid w:val="00A406E5"/>
    <w:rsid w:val="00A4641C"/>
    <w:rsid w:val="00A55876"/>
    <w:rsid w:val="00A67FB1"/>
    <w:rsid w:val="00A85BFE"/>
    <w:rsid w:val="00AB4338"/>
    <w:rsid w:val="00AB6FE7"/>
    <w:rsid w:val="00AB7AD7"/>
    <w:rsid w:val="00AC5F32"/>
    <w:rsid w:val="00AD2430"/>
    <w:rsid w:val="00AE41A6"/>
    <w:rsid w:val="00AF0E34"/>
    <w:rsid w:val="00AF271D"/>
    <w:rsid w:val="00AF56C2"/>
    <w:rsid w:val="00B004E6"/>
    <w:rsid w:val="00B0744D"/>
    <w:rsid w:val="00B431D9"/>
    <w:rsid w:val="00B50EA8"/>
    <w:rsid w:val="00B5590A"/>
    <w:rsid w:val="00B64082"/>
    <w:rsid w:val="00B72325"/>
    <w:rsid w:val="00B81AD3"/>
    <w:rsid w:val="00B829D8"/>
    <w:rsid w:val="00B84B5B"/>
    <w:rsid w:val="00B86446"/>
    <w:rsid w:val="00BA1176"/>
    <w:rsid w:val="00BE0B01"/>
    <w:rsid w:val="00BE79C7"/>
    <w:rsid w:val="00BF3CB5"/>
    <w:rsid w:val="00C01A3F"/>
    <w:rsid w:val="00C028FC"/>
    <w:rsid w:val="00C073F1"/>
    <w:rsid w:val="00C1285B"/>
    <w:rsid w:val="00C1361B"/>
    <w:rsid w:val="00C14E1F"/>
    <w:rsid w:val="00C315AF"/>
    <w:rsid w:val="00C36BEC"/>
    <w:rsid w:val="00C36D9A"/>
    <w:rsid w:val="00C44A72"/>
    <w:rsid w:val="00C61FC2"/>
    <w:rsid w:val="00C64DA0"/>
    <w:rsid w:val="00C6692D"/>
    <w:rsid w:val="00C705F9"/>
    <w:rsid w:val="00C80F0F"/>
    <w:rsid w:val="00C8667A"/>
    <w:rsid w:val="00C93BCB"/>
    <w:rsid w:val="00CC241A"/>
    <w:rsid w:val="00CD094A"/>
    <w:rsid w:val="00CD1C26"/>
    <w:rsid w:val="00CE4035"/>
    <w:rsid w:val="00CE65AB"/>
    <w:rsid w:val="00CF4266"/>
    <w:rsid w:val="00CF613E"/>
    <w:rsid w:val="00D22BAE"/>
    <w:rsid w:val="00D22D9C"/>
    <w:rsid w:val="00D241F1"/>
    <w:rsid w:val="00D25E53"/>
    <w:rsid w:val="00D275CB"/>
    <w:rsid w:val="00D30DFA"/>
    <w:rsid w:val="00D32777"/>
    <w:rsid w:val="00D463A5"/>
    <w:rsid w:val="00D4710D"/>
    <w:rsid w:val="00D47D25"/>
    <w:rsid w:val="00D57544"/>
    <w:rsid w:val="00D62ACD"/>
    <w:rsid w:val="00D66908"/>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C6ED8"/>
    <w:rsid w:val="00ED7072"/>
    <w:rsid w:val="00EE3132"/>
    <w:rsid w:val="00EE3D9D"/>
    <w:rsid w:val="00EE6F25"/>
    <w:rsid w:val="00F02126"/>
    <w:rsid w:val="00F03D85"/>
    <w:rsid w:val="00F07C8C"/>
    <w:rsid w:val="00F171F6"/>
    <w:rsid w:val="00F249F1"/>
    <w:rsid w:val="00F25B9D"/>
    <w:rsid w:val="00F2664E"/>
    <w:rsid w:val="00F31163"/>
    <w:rsid w:val="00F31C04"/>
    <w:rsid w:val="00F3574D"/>
    <w:rsid w:val="00F442A7"/>
    <w:rsid w:val="00F57A89"/>
    <w:rsid w:val="00F61A20"/>
    <w:rsid w:val="00F63DD9"/>
    <w:rsid w:val="00F67644"/>
    <w:rsid w:val="00F76701"/>
    <w:rsid w:val="00F8381F"/>
    <w:rsid w:val="00F87298"/>
    <w:rsid w:val="00F90BD8"/>
    <w:rsid w:val="00FA04CD"/>
    <w:rsid w:val="00FA25F5"/>
    <w:rsid w:val="00FA2810"/>
    <w:rsid w:val="00FA68F8"/>
    <w:rsid w:val="00FB1DC0"/>
    <w:rsid w:val="00FB3B4E"/>
    <w:rsid w:val="00FB4521"/>
    <w:rsid w:val="00FB4F84"/>
    <w:rsid w:val="00FB5CF8"/>
    <w:rsid w:val="00FC2064"/>
    <w:rsid w:val="00FC3FE2"/>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HTMLCite">
    <w:name w:val="HTML Cite"/>
    <w:basedOn w:val="DefaultParagraphFont"/>
    <w:uiPriority w:val="99"/>
    <w:semiHidden/>
    <w:unhideWhenUsed/>
    <w:rsid w:val="00EC6ED8"/>
    <w:rPr>
      <w:i/>
      <w:iCs/>
    </w:rPr>
  </w:style>
  <w:style w:type="character" w:customStyle="1" w:styleId="nlmyear">
    <w:name w:val="nlm_year"/>
    <w:basedOn w:val="DefaultParagraphFont"/>
    <w:rsid w:val="00EC6ED8"/>
  </w:style>
  <w:style w:type="character" w:customStyle="1" w:styleId="nlmarticle-title">
    <w:name w:val="nlm_article-title"/>
    <w:basedOn w:val="DefaultParagraphFont"/>
    <w:rsid w:val="00EC6ED8"/>
  </w:style>
  <w:style w:type="character" w:customStyle="1" w:styleId="nlmpublisher-name">
    <w:name w:val="nlm_publisher-name"/>
    <w:basedOn w:val="DefaultParagraphFont"/>
    <w:rsid w:val="00EC6E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pp.college.police.uk/app-content/engagement-and-communication/engaging-with-communities/" TargetMode="External"/><Relationship Id="rId18" Type="http://schemas.openxmlformats.org/officeDocument/2006/relationships/hyperlink" Target="http://tedcantle.co.uk/publications/033%20Tension%20monitoring%20guidance%20iCoCo%202010.pdf" TargetMode="External"/><Relationship Id="rId26" Type="http://schemas.openxmlformats.org/officeDocument/2006/relationships/hyperlink" Target="https://whatworks.college.police.uk/toolkit/Pages/Toolkit.aspx" TargetMode="External"/><Relationship Id="rId3" Type="http://schemas.openxmlformats.org/officeDocument/2006/relationships/customXml" Target="../customXml/item3.xml"/><Relationship Id="rId21" Type="http://schemas.openxmlformats.org/officeDocument/2006/relationships/hyperlink" Target="https://www.legislation.gov.uk/ukpga/2002/30/section/83"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bc.co.uk/news/uk-england-bristol-52993995" TargetMode="External"/><Relationship Id="rId17" Type="http://schemas.openxmlformats.org/officeDocument/2006/relationships/hyperlink" Target="https://publications.parliament.uk/pa/cm201719/cmselect/cmhaff/515/51502.htm" TargetMode="External"/><Relationship Id="rId25" Type="http://schemas.openxmlformats.org/officeDocument/2006/relationships/hyperlink" Target="https://whatworks.college.police.uk/About/News/Pages/Policing2040.aspx" TargetMode="External"/><Relationship Id="rId33"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www.gov.uk/government/publications/policing-by-consent/definition-of-policing-by-consent" TargetMode="External"/><Relationship Id="rId20" Type="http://schemas.openxmlformats.org/officeDocument/2006/relationships/hyperlink" Target="http://www.open.ac.uk/Arts/history-from-police-archives/Met6Kt/MetHistory/mhFormMetPol.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hatworks.college.police.uk/Research/Documents/Problem-oriented_policing.pdf" TargetMode="External"/><Relationship Id="rId32"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www.theguardian.com/theguardian/1981/apr/13/fromthearchive" TargetMode="External"/><Relationship Id="rId23" Type="http://schemas.openxmlformats.org/officeDocument/2006/relationships/hyperlink" Target="https://www.gov.uk/government/news/most-people-believe-inequality-has-increased-due-to-the-pandemic" TargetMode="External"/><Relationship Id="rId28"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hyperlink" Target="https://www.npcc.police.uk/documents/Policing%20Vision.pdf" TargetMode="External"/><Relationship Id="rId31"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guidance/neighbourhood-policing/engaging-communities" TargetMode="External"/><Relationship Id="rId22" Type="http://schemas.openxmlformats.org/officeDocument/2006/relationships/hyperlink" Target="https://api.parliament.uk/historic-hansard/lords/1981/nov/25/the-scarman-report" TargetMode="Externa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10" ma:contentTypeDescription="Create a new document." ma:contentTypeScope="" ma:versionID="0e97d586c4c713cd58713932a32f00c1">
  <xsd:schema xmlns:xsd="http://www.w3.org/2001/XMLSchema" xmlns:xs="http://www.w3.org/2001/XMLSchema" xmlns:p="http://schemas.microsoft.com/office/2006/metadata/properties" xmlns:ns3="8fd99fb2-d63f-4120-bc7e-2b3d93f05e91" targetNamespace="http://schemas.microsoft.com/office/2006/metadata/properties" ma:root="true" ma:fieldsID="49192ad0ea6eff10db7010af99d9a4b6"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8fd99fb2-d63f-4120-bc7e-2b3d93f05e91"/>
    <ds:schemaRef ds:uri="http://www.w3.org/XML/1998/namespace"/>
    <ds:schemaRef ds:uri="http://purl.org/dc/dcmitype/"/>
  </ds:schemaRefs>
</ds:datastoreItem>
</file>

<file path=customXml/itemProps3.xml><?xml version="1.0" encoding="utf-8"?>
<ds:datastoreItem xmlns:ds="http://schemas.openxmlformats.org/officeDocument/2006/customXml" ds:itemID="{FFEEDA9C-6A16-4050-8AAE-2B9436BAFA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20</Pages>
  <Words>9910</Words>
  <Characters>56491</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Silver, Luke</cp:lastModifiedBy>
  <cp:revision>2</cp:revision>
  <cp:lastPrinted>2014-10-10T07:42:00Z</cp:lastPrinted>
  <dcterms:created xsi:type="dcterms:W3CDTF">2021-08-08T12:06:00Z</dcterms:created>
  <dcterms:modified xsi:type="dcterms:W3CDTF">2021-08-08T12:06:00Z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0x010100AD2BE12BA31FAF479BA150022FB4C118</vt:lpwstr>
  </property>
  <property fmtid="{D5CDD505-2E9C-101B-9397-08002B2CF9AE}" pid="6" name="MSIP_Label_f2acd28b-79a3-4a0f-b0ff-4b75658b1549_Enabled">
    <vt:lpwstr>true</vt:lpwstr>
  </property>
  <property fmtid="{D5CDD505-2E9C-101B-9397-08002B2CF9AE}" pid="7" name="MSIP_Label_f2acd28b-79a3-4a0f-b0ff-4b75658b1549_SetDate">
    <vt:lpwstr>2021-08-08T12:05:26Z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5a8993e3-bc8b-40cb-9ca5-7f1b7b60e8de</vt:lpwstr>
  </property>
  <property fmtid="{D5CDD505-2E9C-101B-9397-08002B2CF9AE}" pid="12" name="MSIP_Label_f2acd28b-79a3-4a0f-b0ff-4b75658b1549_ContentBits">
    <vt:lpwstr>0</vt:lpwstr>
  </property>
</Properties>
</file>