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38FECD5F"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Default="003A06EA" w:rsidP="003A06EA">
      <w:pPr>
        <w:jc w:val="center"/>
        <w:rPr>
          <w:rFonts w:ascii="Times New Roman" w:hAnsi="Times New Roman"/>
          <w:b/>
          <w:bCs/>
          <w:sz w:val="50"/>
          <w:szCs w:val="50"/>
          <w:bdr w:val="none" w:sz="0" w:space="0" w:color="auto" w:frame="1"/>
          <w:shd w:val="clear" w:color="auto" w:fill="FFFFFF"/>
        </w:rPr>
      </w:pPr>
    </w:p>
    <w:p w14:paraId="7B180B0D" w14:textId="77777777" w:rsidR="00525BFD" w:rsidRPr="00B26A4F" w:rsidRDefault="00525BFD" w:rsidP="003A06EA">
      <w:pPr>
        <w:jc w:val="center"/>
        <w:rPr>
          <w:rFonts w:ascii="Times New Roman" w:hAnsi="Times New Roman"/>
          <w:b/>
          <w:bCs/>
          <w:sz w:val="60"/>
          <w:szCs w:val="60"/>
          <w:bdr w:val="none" w:sz="0" w:space="0" w:color="auto" w:frame="1"/>
          <w:shd w:val="clear" w:color="auto" w:fill="FFFFFF"/>
        </w:rPr>
      </w:pPr>
      <w:r w:rsidRPr="00B26A4F">
        <w:rPr>
          <w:rFonts w:ascii="Times New Roman" w:hAnsi="Times New Roman"/>
          <w:b/>
          <w:bCs/>
          <w:sz w:val="60"/>
          <w:szCs w:val="60"/>
          <w:bdr w:val="none" w:sz="0" w:space="0" w:color="auto" w:frame="1"/>
          <w:shd w:val="clear" w:color="auto" w:fill="FFFFFF"/>
        </w:rPr>
        <w:t xml:space="preserve">INTERNATIONAL </w:t>
      </w:r>
    </w:p>
    <w:p w14:paraId="26C60280" w14:textId="35CEB694" w:rsidR="003A06EA" w:rsidRPr="00B26A4F" w:rsidRDefault="00525BFD" w:rsidP="003A06EA">
      <w:pPr>
        <w:jc w:val="center"/>
        <w:rPr>
          <w:rFonts w:ascii="Times New Roman" w:hAnsi="Times New Roman"/>
          <w:b/>
          <w:bCs/>
          <w:sz w:val="60"/>
          <w:szCs w:val="60"/>
          <w:bdr w:val="none" w:sz="0" w:space="0" w:color="auto" w:frame="1"/>
          <w:shd w:val="clear" w:color="auto" w:fill="FFFFFF"/>
        </w:rPr>
      </w:pPr>
      <w:r w:rsidRPr="00B26A4F">
        <w:rPr>
          <w:rFonts w:ascii="Times New Roman" w:hAnsi="Times New Roman"/>
          <w:b/>
          <w:bCs/>
          <w:sz w:val="60"/>
          <w:szCs w:val="60"/>
          <w:bdr w:val="none" w:sz="0" w:space="0" w:color="auto" w:frame="1"/>
          <w:shd w:val="clear" w:color="auto" w:fill="FFFFFF"/>
        </w:rPr>
        <w:t>BUSINESS COMMUNICATION</w:t>
      </w:r>
      <w:r w:rsidR="00381389" w:rsidRPr="00B26A4F">
        <w:rPr>
          <w:rFonts w:ascii="Times New Roman" w:hAnsi="Times New Roman"/>
          <w:b/>
          <w:bCs/>
          <w:sz w:val="60"/>
          <w:szCs w:val="60"/>
          <w:bdr w:val="none" w:sz="0" w:space="0" w:color="auto" w:frame="1"/>
          <w:shd w:val="clear" w:color="auto" w:fill="FFFFFF"/>
        </w:rPr>
        <w:t>S</w:t>
      </w:r>
    </w:p>
    <w:p w14:paraId="005ACA7D" w14:textId="77777777" w:rsidR="00B26A4F" w:rsidRDefault="00B26A4F" w:rsidP="008B0C1F">
      <w:pPr>
        <w:jc w:val="center"/>
        <w:rPr>
          <w:rFonts w:ascii="Times New Roman" w:hAnsi="Times New Roman"/>
          <w:b/>
          <w:bCs/>
          <w:i/>
          <w:iCs/>
          <w:sz w:val="50"/>
          <w:szCs w:val="50"/>
          <w:bdr w:val="none" w:sz="0" w:space="0" w:color="auto" w:frame="1"/>
          <w:shd w:val="clear" w:color="auto" w:fill="FFFFFF"/>
        </w:rPr>
      </w:pPr>
    </w:p>
    <w:p w14:paraId="155AA45F" w14:textId="36671123" w:rsidR="003A06EA" w:rsidRPr="008B0C1F" w:rsidRDefault="002777C1" w:rsidP="008B0C1F">
      <w:pPr>
        <w:jc w:val="center"/>
        <w:rPr>
          <w:rFonts w:ascii="Times New Roman" w:hAnsi="Times New Roman"/>
          <w:i/>
          <w:iCs/>
          <w:color w:val="201F1E"/>
          <w:sz w:val="24"/>
          <w:szCs w:val="24"/>
          <w:shd w:val="clear" w:color="auto" w:fill="FFFFFF"/>
        </w:rPr>
      </w:pPr>
      <w:r>
        <w:rPr>
          <w:rFonts w:ascii="Times New Roman" w:hAnsi="Times New Roman"/>
          <w:b/>
          <w:bCs/>
          <w:i/>
          <w:iCs/>
          <w:sz w:val="50"/>
          <w:szCs w:val="50"/>
          <w:bdr w:val="none" w:sz="0" w:space="0" w:color="auto" w:frame="1"/>
          <w:shd w:val="clear" w:color="auto" w:fill="FFFFFF"/>
        </w:rPr>
        <w:t xml:space="preserve">- </w:t>
      </w:r>
      <w:r w:rsidR="00F66730" w:rsidRPr="00F66730">
        <w:rPr>
          <w:rFonts w:ascii="Times New Roman" w:hAnsi="Times New Roman"/>
          <w:b/>
          <w:bCs/>
          <w:i/>
          <w:iCs/>
          <w:sz w:val="50"/>
          <w:szCs w:val="50"/>
          <w:bdr w:val="none" w:sz="0" w:space="0" w:color="auto" w:frame="1"/>
          <w:shd w:val="clear" w:color="auto" w:fill="FFFFFF"/>
        </w:rPr>
        <w:t>Unilever PLC</w:t>
      </w:r>
      <w:r>
        <w:rPr>
          <w:rFonts w:ascii="Times New Roman" w:hAnsi="Times New Roman"/>
          <w:b/>
          <w:bCs/>
          <w:i/>
          <w:iCs/>
          <w:sz w:val="50"/>
          <w:szCs w:val="50"/>
          <w:bdr w:val="none" w:sz="0" w:space="0" w:color="auto" w:frame="1"/>
          <w:shd w:val="clear" w:color="auto" w:fill="FFFFFF"/>
        </w:rPr>
        <w:t xml:space="preserve"> -</w:t>
      </w: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6AD7520" w14:textId="77777777" w:rsidR="003A06EA" w:rsidRDefault="003A06EA" w:rsidP="003A06EA">
      <w:pPr>
        <w:rPr>
          <w:rFonts w:ascii="Times New Roman" w:hAnsi="Times New Roman"/>
          <w:color w:val="201F1E"/>
          <w:sz w:val="24"/>
          <w:szCs w:val="24"/>
          <w:shd w:val="clear" w:color="auto" w:fill="FFFFFF"/>
        </w:rPr>
      </w:pPr>
    </w:p>
    <w:p w14:paraId="6E5CC64C" w14:textId="41D1EB1F" w:rsidR="003A06EA" w:rsidRDefault="003A06EA" w:rsidP="00525BFD">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78305601" w14:textId="77777777" w:rsidR="003A06EA" w:rsidRDefault="003A06EA" w:rsidP="003A06EA">
      <w:pPr>
        <w:rPr>
          <w:rFonts w:ascii="Times New Roman" w:hAnsi="Times New Roman"/>
          <w:color w:val="201F1E"/>
          <w:sz w:val="24"/>
          <w:szCs w:val="24"/>
          <w:shd w:val="clear" w:color="auto" w:fill="FFFFFF"/>
        </w:rPr>
      </w:pPr>
    </w:p>
    <w:p w14:paraId="71606310"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3A06EA">
      <w:pPr>
        <w:ind w:left="43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Student Number: 2024060</w:t>
      </w:r>
    </w:p>
    <w:p w14:paraId="581EA6CA" w14:textId="4CE73006" w:rsidR="003A06EA" w:rsidRDefault="003A06EA" w:rsidP="003A06EA">
      <w:pPr>
        <w:ind w:left="3600" w:firstLine="720"/>
        <w:rPr>
          <w:rFonts w:ascii="Times New Roman" w:hAnsi="Times New Roman"/>
          <w:sz w:val="24"/>
          <w:szCs w:val="24"/>
        </w:rPr>
      </w:pPr>
      <w:r>
        <w:rPr>
          <w:rFonts w:ascii="Times New Roman" w:hAnsi="Times New Roman"/>
          <w:sz w:val="24"/>
          <w:szCs w:val="24"/>
        </w:rPr>
        <w:t xml:space="preserve">Module: </w:t>
      </w:r>
      <w:r w:rsidR="008F5700" w:rsidRPr="008F5700">
        <w:rPr>
          <w:rFonts w:ascii="Times New Roman" w:hAnsi="Times New Roman"/>
          <w:sz w:val="24"/>
          <w:szCs w:val="24"/>
        </w:rPr>
        <w:t>Entrepreneurship (LCBB</w:t>
      </w:r>
      <w:r w:rsidR="00525BFD">
        <w:rPr>
          <w:rFonts w:ascii="Times New Roman" w:hAnsi="Times New Roman"/>
          <w:sz w:val="24"/>
          <w:szCs w:val="24"/>
        </w:rPr>
        <w:t>6</w:t>
      </w:r>
      <w:r w:rsidR="008F5700" w:rsidRPr="008F5700">
        <w:rPr>
          <w:rFonts w:ascii="Times New Roman" w:hAnsi="Times New Roman"/>
          <w:sz w:val="24"/>
          <w:szCs w:val="24"/>
        </w:rPr>
        <w:t>001)</w:t>
      </w:r>
    </w:p>
    <w:p w14:paraId="2AF178B0" w14:textId="7D03EDCB" w:rsidR="00BC3C6B" w:rsidRDefault="003A06EA" w:rsidP="00BC3C6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525BFD" w:rsidRPr="00525BFD">
        <w:rPr>
          <w:rFonts w:ascii="Times New Roman" w:hAnsi="Times New Roman"/>
          <w:color w:val="201F1E"/>
          <w:sz w:val="24"/>
          <w:szCs w:val="24"/>
          <w:shd w:val="clear" w:color="auto" w:fill="FFFFFF"/>
        </w:rPr>
        <w:t>Toyin Adisa</w:t>
      </w:r>
    </w:p>
    <w:p w14:paraId="0CAFC198" w14:textId="77777777" w:rsidR="00BC3C6B" w:rsidRDefault="00BC3C6B" w:rsidP="00BC3C6B">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BC3C6B">
      <w:pPr>
        <w:jc w:val="center"/>
        <w:rPr>
          <w:rFonts w:ascii="Times New Roman" w:hAnsi="Times New Roman"/>
          <w:b/>
          <w:bCs/>
          <w:i/>
          <w:iCs/>
          <w:color w:val="201F1E"/>
          <w:sz w:val="32"/>
          <w:szCs w:val="32"/>
          <w:shd w:val="clear" w:color="auto" w:fill="FFFFFF"/>
        </w:rPr>
      </w:pPr>
    </w:p>
    <w:p w14:paraId="74CFD4BC" w14:textId="77777777" w:rsidR="00C8272E" w:rsidRDefault="00C8272E" w:rsidP="00BC3C6B">
      <w:pPr>
        <w:jc w:val="center"/>
        <w:rPr>
          <w:rFonts w:ascii="Times New Roman" w:hAnsi="Times New Roman"/>
          <w:b/>
          <w:bCs/>
          <w:i/>
          <w:iCs/>
          <w:color w:val="201F1E"/>
          <w:sz w:val="32"/>
          <w:szCs w:val="32"/>
          <w:shd w:val="clear" w:color="auto" w:fill="FFFFFF"/>
        </w:rPr>
      </w:pPr>
    </w:p>
    <w:p w14:paraId="48C7DF7B" w14:textId="729367CD" w:rsidR="00525BFD" w:rsidRPr="00525BFD" w:rsidRDefault="00BC3C6B" w:rsidP="000E4F92">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Introduction </w:t>
      </w:r>
      <w:r w:rsidRP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Pr="005330B2">
        <w:rPr>
          <w:rFonts w:ascii="Times New Roman" w:hAnsi="Times New Roman"/>
          <w:i/>
          <w:iCs/>
          <w:color w:val="201F1E"/>
          <w:sz w:val="24"/>
          <w:szCs w:val="24"/>
          <w:shd w:val="clear" w:color="auto" w:fill="FFFFFF"/>
        </w:rPr>
        <w:t>3</w:t>
      </w:r>
    </w:p>
    <w:p w14:paraId="36D53D5D" w14:textId="6777A33A" w:rsidR="00525BFD" w:rsidRPr="00525BFD"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 xml:space="preserve">Introduction to </w:t>
      </w:r>
      <w:r w:rsidR="007B1377">
        <w:rPr>
          <w:rFonts w:ascii="Times New Roman" w:hAnsi="Times New Roman"/>
          <w:b/>
          <w:bCs/>
          <w:i/>
          <w:iCs/>
          <w:color w:val="201F1E"/>
          <w:sz w:val="24"/>
          <w:szCs w:val="24"/>
          <w:shd w:val="clear" w:color="auto" w:fill="FFFFFF"/>
        </w:rPr>
        <w:t>Germany</w:t>
      </w:r>
      <w:r w:rsidR="002C2284">
        <w:rPr>
          <w:rFonts w:ascii="Times New Roman" w:hAnsi="Times New Roman"/>
          <w:b/>
          <w:bCs/>
          <w:i/>
          <w:iCs/>
          <w:color w:val="201F1E"/>
          <w:sz w:val="24"/>
          <w:szCs w:val="24"/>
          <w:shd w:val="clear" w:color="auto" w:fill="FFFFFF"/>
        </w:rPr>
        <w:t xml:space="preserve"> </w:t>
      </w:r>
      <w:r w:rsidR="002C2284" w:rsidRPr="002C2284">
        <w:rPr>
          <w:rFonts w:ascii="Times New Roman" w:hAnsi="Times New Roman"/>
          <w:i/>
          <w:iCs/>
          <w:color w:val="201F1E"/>
          <w:sz w:val="24"/>
          <w:szCs w:val="24"/>
          <w:shd w:val="clear" w:color="auto" w:fill="FFFFFF"/>
        </w:rPr>
        <w:t>…</w:t>
      </w:r>
      <w:r w:rsidRPr="002C2284">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952FEB">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0019506B">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4</w:t>
      </w:r>
    </w:p>
    <w:p w14:paraId="2D9FDDCC" w14:textId="76B621FE" w:rsidR="00525BFD" w:rsidRPr="00525BFD"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Cultural differences</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5</w:t>
      </w:r>
    </w:p>
    <w:p w14:paraId="690C99BF" w14:textId="5803DA7F" w:rsidR="00525BFD" w:rsidRPr="00525BFD"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Cultural sensitivity</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BF6317">
        <w:rPr>
          <w:rFonts w:ascii="Times New Roman" w:hAnsi="Times New Roman"/>
          <w:i/>
          <w:iCs/>
          <w:color w:val="201F1E"/>
          <w:sz w:val="24"/>
          <w:szCs w:val="24"/>
          <w:shd w:val="clear" w:color="auto" w:fill="FFFFFF"/>
        </w:rPr>
        <w:t>8</w:t>
      </w:r>
    </w:p>
    <w:p w14:paraId="23732EE6" w14:textId="62C5C42D" w:rsidR="00525BFD" w:rsidRPr="00525BFD"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 xml:space="preserve">Communication barriers and challenges (UK </w:t>
      </w:r>
      <w:r w:rsidR="00BF6317">
        <w:rPr>
          <w:rFonts w:ascii="Times New Roman" w:hAnsi="Times New Roman"/>
          <w:b/>
          <w:bCs/>
          <w:i/>
          <w:iCs/>
          <w:color w:val="201F1E"/>
          <w:sz w:val="24"/>
          <w:szCs w:val="24"/>
          <w:shd w:val="clear" w:color="auto" w:fill="FFFFFF"/>
        </w:rPr>
        <w:t>vs.</w:t>
      </w:r>
      <w:r w:rsidRPr="00525BFD">
        <w:rPr>
          <w:rFonts w:ascii="Times New Roman" w:hAnsi="Times New Roman"/>
          <w:b/>
          <w:bCs/>
          <w:i/>
          <w:iCs/>
          <w:color w:val="201F1E"/>
          <w:sz w:val="24"/>
          <w:szCs w:val="24"/>
          <w:shd w:val="clear" w:color="auto" w:fill="FFFFFF"/>
        </w:rPr>
        <w:t xml:space="preserve"> Germany)</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5F1944">
        <w:rPr>
          <w:rFonts w:ascii="Times New Roman" w:hAnsi="Times New Roman"/>
          <w:i/>
          <w:iCs/>
          <w:color w:val="201F1E"/>
          <w:sz w:val="24"/>
          <w:szCs w:val="24"/>
          <w:shd w:val="clear" w:color="auto" w:fill="FFFFFF"/>
        </w:rPr>
        <w:t>9</w:t>
      </w:r>
    </w:p>
    <w:p w14:paraId="14DAE05C" w14:textId="5300DA5B" w:rsidR="00525BFD" w:rsidRPr="00525BFD"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Communication strategies and recommendations</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F1944">
        <w:rPr>
          <w:rFonts w:ascii="Times New Roman" w:hAnsi="Times New Roman"/>
          <w:i/>
          <w:iCs/>
          <w:color w:val="201F1E"/>
          <w:sz w:val="24"/>
          <w:szCs w:val="24"/>
          <w:shd w:val="clear" w:color="auto" w:fill="FFFFFF"/>
        </w:rPr>
        <w:t xml:space="preserve"> </w:t>
      </w:r>
      <w:r w:rsidR="005F1944" w:rsidRPr="005F1944">
        <w:rPr>
          <w:rFonts w:ascii="Times New Roman" w:hAnsi="Times New Roman"/>
          <w:i/>
          <w:iCs/>
          <w:color w:val="201F1E"/>
          <w:sz w:val="24"/>
          <w:szCs w:val="24"/>
          <w:shd w:val="clear" w:color="auto" w:fill="FFFFFF"/>
        </w:rPr>
        <w:t>10</w:t>
      </w:r>
    </w:p>
    <w:p w14:paraId="60E8ABFB" w14:textId="054E0F32" w:rsidR="00525BFD" w:rsidRPr="00BC3C6B" w:rsidRDefault="00525BFD" w:rsidP="000E4F92">
      <w:pPr>
        <w:jc w:val="both"/>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Conclusion</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5F1944">
        <w:rPr>
          <w:rFonts w:ascii="Times New Roman" w:hAnsi="Times New Roman"/>
          <w:i/>
          <w:iCs/>
          <w:color w:val="201F1E"/>
          <w:sz w:val="24"/>
          <w:szCs w:val="24"/>
          <w:shd w:val="clear" w:color="auto" w:fill="FFFFFF"/>
        </w:rPr>
        <w:t>12</w:t>
      </w:r>
    </w:p>
    <w:p w14:paraId="6E78EBFB" w14:textId="22980787" w:rsidR="00BC3C6B" w:rsidRDefault="00C8272E" w:rsidP="000E4F92">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References</w:t>
      </w:r>
      <w:r w:rsidR="001F210E">
        <w:rPr>
          <w:rFonts w:ascii="Times New Roman" w:hAnsi="Times New Roman"/>
          <w:b/>
          <w:bCs/>
          <w:i/>
          <w:iCs/>
          <w:color w:val="201F1E"/>
          <w:sz w:val="24"/>
          <w:szCs w:val="24"/>
          <w:shd w:val="clear" w:color="auto" w:fill="FFFFFF"/>
        </w:rPr>
        <w:t xml:space="preserve"> </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 xml:space="preserve"> </w:t>
      </w:r>
      <w:r w:rsidR="005F1944">
        <w:rPr>
          <w:rFonts w:ascii="Times New Roman" w:hAnsi="Times New Roman"/>
          <w:i/>
          <w:iCs/>
          <w:color w:val="201F1E"/>
          <w:sz w:val="24"/>
          <w:szCs w:val="24"/>
          <w:shd w:val="clear" w:color="auto" w:fill="FFFFFF"/>
        </w:rPr>
        <w:t>13</w:t>
      </w:r>
    </w:p>
    <w:p w14:paraId="3001F5DE" w14:textId="6FC00A65" w:rsidR="00C8272E" w:rsidRDefault="00C8272E" w:rsidP="00C8272E">
      <w:pPr>
        <w:jc w:val="both"/>
        <w:rPr>
          <w:rFonts w:ascii="Times New Roman" w:hAnsi="Times New Roman"/>
          <w:b/>
          <w:bCs/>
          <w:i/>
          <w:iCs/>
          <w:color w:val="201F1E"/>
          <w:sz w:val="24"/>
          <w:szCs w:val="24"/>
          <w:shd w:val="clear" w:color="auto" w:fill="FFFFFF"/>
        </w:rPr>
      </w:pPr>
    </w:p>
    <w:p w14:paraId="355BC0D9" w14:textId="1C021DED" w:rsidR="00525BFD" w:rsidRDefault="00525BFD" w:rsidP="00C8272E">
      <w:pPr>
        <w:jc w:val="both"/>
        <w:rPr>
          <w:rFonts w:ascii="Times New Roman" w:hAnsi="Times New Roman"/>
          <w:b/>
          <w:bCs/>
          <w:i/>
          <w:iCs/>
          <w:color w:val="201F1E"/>
          <w:sz w:val="24"/>
          <w:szCs w:val="24"/>
          <w:shd w:val="clear" w:color="auto" w:fill="FFFFFF"/>
        </w:rPr>
      </w:pPr>
    </w:p>
    <w:p w14:paraId="1842BF74" w14:textId="53B77B03" w:rsidR="00525BFD" w:rsidRDefault="00525BFD" w:rsidP="00C8272E">
      <w:pPr>
        <w:jc w:val="both"/>
        <w:rPr>
          <w:rFonts w:ascii="Times New Roman" w:hAnsi="Times New Roman"/>
          <w:b/>
          <w:bCs/>
          <w:i/>
          <w:iCs/>
          <w:color w:val="201F1E"/>
          <w:sz w:val="24"/>
          <w:szCs w:val="24"/>
          <w:shd w:val="clear" w:color="auto" w:fill="FFFFFF"/>
        </w:rPr>
      </w:pPr>
    </w:p>
    <w:p w14:paraId="40F712EF" w14:textId="619E236E" w:rsidR="00525BFD" w:rsidRDefault="00525BFD" w:rsidP="00C8272E">
      <w:pPr>
        <w:jc w:val="both"/>
        <w:rPr>
          <w:rFonts w:ascii="Times New Roman" w:hAnsi="Times New Roman"/>
          <w:b/>
          <w:bCs/>
          <w:i/>
          <w:iCs/>
          <w:color w:val="201F1E"/>
          <w:sz w:val="24"/>
          <w:szCs w:val="24"/>
          <w:shd w:val="clear" w:color="auto" w:fill="FFFFFF"/>
        </w:rPr>
      </w:pPr>
    </w:p>
    <w:p w14:paraId="0AC20D2E" w14:textId="5180457F" w:rsidR="00525BFD" w:rsidRDefault="00525BFD" w:rsidP="00C8272E">
      <w:pPr>
        <w:jc w:val="both"/>
        <w:rPr>
          <w:rFonts w:ascii="Times New Roman" w:hAnsi="Times New Roman"/>
          <w:b/>
          <w:bCs/>
          <w:i/>
          <w:iCs/>
          <w:color w:val="201F1E"/>
          <w:sz w:val="24"/>
          <w:szCs w:val="24"/>
          <w:shd w:val="clear" w:color="auto" w:fill="FFFFFF"/>
        </w:rPr>
      </w:pPr>
    </w:p>
    <w:p w14:paraId="40F70449" w14:textId="5F6C349E" w:rsidR="00525BFD" w:rsidRDefault="00525BFD" w:rsidP="00C8272E">
      <w:pPr>
        <w:jc w:val="both"/>
        <w:rPr>
          <w:rFonts w:ascii="Times New Roman" w:hAnsi="Times New Roman"/>
          <w:b/>
          <w:bCs/>
          <w:i/>
          <w:iCs/>
          <w:color w:val="201F1E"/>
          <w:sz w:val="24"/>
          <w:szCs w:val="24"/>
          <w:shd w:val="clear" w:color="auto" w:fill="FFFFFF"/>
        </w:rPr>
      </w:pPr>
    </w:p>
    <w:p w14:paraId="552B71E8" w14:textId="7EBDA952" w:rsidR="00525BFD" w:rsidRDefault="00525BFD" w:rsidP="00C8272E">
      <w:pPr>
        <w:jc w:val="both"/>
        <w:rPr>
          <w:rFonts w:ascii="Times New Roman" w:hAnsi="Times New Roman"/>
          <w:b/>
          <w:bCs/>
          <w:i/>
          <w:iCs/>
          <w:color w:val="201F1E"/>
          <w:sz w:val="24"/>
          <w:szCs w:val="24"/>
          <w:shd w:val="clear" w:color="auto" w:fill="FFFFFF"/>
        </w:rPr>
      </w:pPr>
    </w:p>
    <w:p w14:paraId="4D159909" w14:textId="509CDDFD" w:rsidR="00525BFD" w:rsidRDefault="00525BFD" w:rsidP="00C8272E">
      <w:pPr>
        <w:jc w:val="both"/>
        <w:rPr>
          <w:rFonts w:ascii="Times New Roman" w:hAnsi="Times New Roman"/>
          <w:b/>
          <w:bCs/>
          <w:i/>
          <w:iCs/>
          <w:color w:val="201F1E"/>
          <w:sz w:val="24"/>
          <w:szCs w:val="24"/>
          <w:shd w:val="clear" w:color="auto" w:fill="FFFFFF"/>
        </w:rPr>
      </w:pPr>
    </w:p>
    <w:p w14:paraId="2CFD0615" w14:textId="01DF1EF0" w:rsidR="00525BFD" w:rsidRDefault="00525BFD" w:rsidP="00C8272E">
      <w:pPr>
        <w:jc w:val="both"/>
        <w:rPr>
          <w:rFonts w:ascii="Times New Roman" w:hAnsi="Times New Roman"/>
          <w:b/>
          <w:bCs/>
          <w:i/>
          <w:iCs/>
          <w:color w:val="201F1E"/>
          <w:sz w:val="24"/>
          <w:szCs w:val="24"/>
          <w:shd w:val="clear" w:color="auto" w:fill="FFFFFF"/>
        </w:rPr>
      </w:pPr>
    </w:p>
    <w:p w14:paraId="67B27F5A" w14:textId="45CC994E" w:rsidR="00525BFD" w:rsidRDefault="00525BFD" w:rsidP="00C8272E">
      <w:pPr>
        <w:jc w:val="both"/>
        <w:rPr>
          <w:rFonts w:ascii="Times New Roman" w:hAnsi="Times New Roman"/>
          <w:b/>
          <w:bCs/>
          <w:i/>
          <w:iCs/>
          <w:color w:val="201F1E"/>
          <w:sz w:val="24"/>
          <w:szCs w:val="24"/>
          <w:shd w:val="clear" w:color="auto" w:fill="FFFFFF"/>
        </w:rPr>
      </w:pPr>
    </w:p>
    <w:p w14:paraId="55222E9C" w14:textId="1B62F862" w:rsidR="00525BFD" w:rsidRDefault="00525BFD" w:rsidP="00C8272E">
      <w:pPr>
        <w:jc w:val="both"/>
        <w:rPr>
          <w:rFonts w:ascii="Times New Roman" w:hAnsi="Times New Roman"/>
          <w:b/>
          <w:bCs/>
          <w:i/>
          <w:iCs/>
          <w:color w:val="201F1E"/>
          <w:sz w:val="24"/>
          <w:szCs w:val="24"/>
          <w:shd w:val="clear" w:color="auto" w:fill="FFFFFF"/>
        </w:rPr>
      </w:pPr>
    </w:p>
    <w:p w14:paraId="3EDF75AF" w14:textId="1CD1AFF1" w:rsidR="00525BFD" w:rsidRDefault="00525BFD" w:rsidP="00C8272E">
      <w:pPr>
        <w:jc w:val="both"/>
        <w:rPr>
          <w:rFonts w:ascii="Times New Roman" w:hAnsi="Times New Roman"/>
          <w:b/>
          <w:bCs/>
          <w:i/>
          <w:iCs/>
          <w:color w:val="201F1E"/>
          <w:sz w:val="24"/>
          <w:szCs w:val="24"/>
          <w:shd w:val="clear" w:color="auto" w:fill="FFFFFF"/>
        </w:rPr>
      </w:pPr>
    </w:p>
    <w:p w14:paraId="33577E1A" w14:textId="3E8D8536" w:rsidR="00525BFD" w:rsidRDefault="00525BFD" w:rsidP="00C8272E">
      <w:pPr>
        <w:jc w:val="both"/>
        <w:rPr>
          <w:rFonts w:ascii="Times New Roman" w:hAnsi="Times New Roman"/>
          <w:b/>
          <w:bCs/>
          <w:i/>
          <w:iCs/>
          <w:color w:val="201F1E"/>
          <w:sz w:val="24"/>
          <w:szCs w:val="24"/>
          <w:shd w:val="clear" w:color="auto" w:fill="FFFFFF"/>
        </w:rPr>
      </w:pPr>
    </w:p>
    <w:p w14:paraId="563C3352" w14:textId="77777777" w:rsidR="00525BFD" w:rsidRDefault="00525BFD" w:rsidP="00C8272E">
      <w:pPr>
        <w:jc w:val="both"/>
        <w:rPr>
          <w:rFonts w:ascii="Times New Roman" w:hAnsi="Times New Roman"/>
          <w:b/>
          <w:bCs/>
          <w:i/>
          <w:iCs/>
          <w:color w:val="201F1E"/>
          <w:sz w:val="24"/>
          <w:szCs w:val="24"/>
          <w:shd w:val="clear" w:color="auto" w:fill="FFFFFF"/>
        </w:rPr>
      </w:pPr>
    </w:p>
    <w:p w14:paraId="65482B72" w14:textId="1CB7B465" w:rsidR="00525BFD" w:rsidRDefault="00525BFD" w:rsidP="00C8272E">
      <w:pPr>
        <w:jc w:val="both"/>
        <w:rPr>
          <w:rFonts w:ascii="Times New Roman" w:hAnsi="Times New Roman"/>
          <w:b/>
          <w:bCs/>
          <w:i/>
          <w:iCs/>
          <w:color w:val="201F1E"/>
          <w:sz w:val="24"/>
          <w:szCs w:val="24"/>
          <w:shd w:val="clear" w:color="auto" w:fill="FFFFFF"/>
        </w:rPr>
      </w:pPr>
    </w:p>
    <w:p w14:paraId="4E904375" w14:textId="77777777" w:rsidR="00525BFD" w:rsidRDefault="00525BFD" w:rsidP="00C8272E">
      <w:pPr>
        <w:jc w:val="both"/>
        <w:rPr>
          <w:rFonts w:ascii="Times New Roman" w:hAnsi="Times New Roman"/>
          <w:b/>
          <w:bCs/>
          <w:i/>
          <w:iCs/>
          <w:color w:val="201F1E"/>
          <w:sz w:val="24"/>
          <w:szCs w:val="24"/>
          <w:shd w:val="clear" w:color="auto" w:fill="FFFFFF"/>
        </w:rPr>
      </w:pPr>
    </w:p>
    <w:p w14:paraId="56421EE3" w14:textId="77777777" w:rsidR="0027410A" w:rsidRPr="00242A2D" w:rsidRDefault="0027410A" w:rsidP="0027410A">
      <w:pPr>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Introduction</w:t>
      </w:r>
    </w:p>
    <w:p w14:paraId="41A7D11E" w14:textId="77777777" w:rsidR="0027410A" w:rsidRPr="0027410A" w:rsidRDefault="0027410A" w:rsidP="0027410A">
      <w:pPr>
        <w:spacing w:line="360" w:lineRule="auto"/>
        <w:jc w:val="center"/>
        <w:rPr>
          <w:rFonts w:ascii="Times New Roman" w:hAnsi="Times New Roman"/>
          <w:color w:val="201F1E"/>
          <w:sz w:val="24"/>
          <w:szCs w:val="24"/>
          <w:shd w:val="clear" w:color="auto" w:fill="FFFFFF"/>
        </w:rPr>
      </w:pPr>
    </w:p>
    <w:p w14:paraId="13B8F19E" w14:textId="60C2992B" w:rsidR="00883AFA" w:rsidRPr="00883AFA" w:rsidRDefault="00883AFA" w:rsidP="00883AFA">
      <w:pPr>
        <w:spacing w:line="360" w:lineRule="auto"/>
        <w:ind w:firstLine="720"/>
        <w:rPr>
          <w:rFonts w:ascii="Times New Roman" w:hAnsi="Times New Roman"/>
          <w:sz w:val="24"/>
          <w:szCs w:val="24"/>
        </w:rPr>
      </w:pPr>
      <w:r w:rsidRPr="00883AFA">
        <w:rPr>
          <w:rFonts w:ascii="Times New Roman" w:hAnsi="Times New Roman"/>
          <w:sz w:val="24"/>
          <w:szCs w:val="24"/>
        </w:rPr>
        <w:t xml:space="preserve">International </w:t>
      </w:r>
      <w:r w:rsidR="009931E3">
        <w:rPr>
          <w:rFonts w:ascii="Times New Roman" w:hAnsi="Times New Roman"/>
          <w:sz w:val="24"/>
          <w:szCs w:val="24"/>
        </w:rPr>
        <w:t>B</w:t>
      </w:r>
      <w:r w:rsidRPr="00883AFA">
        <w:rPr>
          <w:rFonts w:ascii="Times New Roman" w:hAnsi="Times New Roman"/>
          <w:sz w:val="24"/>
          <w:szCs w:val="24"/>
        </w:rPr>
        <w:t xml:space="preserve">usiness </w:t>
      </w:r>
      <w:r w:rsidR="009931E3">
        <w:rPr>
          <w:rFonts w:ascii="Times New Roman" w:hAnsi="Times New Roman"/>
          <w:sz w:val="24"/>
          <w:szCs w:val="24"/>
        </w:rPr>
        <w:t>C</w:t>
      </w:r>
      <w:r w:rsidRPr="00883AFA">
        <w:rPr>
          <w:rFonts w:ascii="Times New Roman" w:hAnsi="Times New Roman"/>
          <w:sz w:val="24"/>
          <w:szCs w:val="24"/>
        </w:rPr>
        <w:t>ommunication refers to the standards that have been developed to control communication between businesses and organisations on a global scale with mutual understanding and accepted protocol. In international commercial transactions, the seller must comprehend the nature and culture of the other business with</w:t>
      </w:r>
      <w:r w:rsidR="0019506B">
        <w:rPr>
          <w:rFonts w:ascii="Times New Roman" w:hAnsi="Times New Roman"/>
          <w:sz w:val="24"/>
          <w:szCs w:val="24"/>
        </w:rPr>
        <w:t xml:space="preserve"> who will</w:t>
      </w:r>
      <w:r w:rsidRPr="00883AFA">
        <w:rPr>
          <w:rFonts w:ascii="Times New Roman" w:hAnsi="Times New Roman"/>
          <w:sz w:val="24"/>
          <w:szCs w:val="24"/>
        </w:rPr>
        <w:t xml:space="preserve"> </w:t>
      </w:r>
      <w:r w:rsidR="00E868E3" w:rsidRPr="00883AFA">
        <w:rPr>
          <w:rFonts w:ascii="Times New Roman" w:hAnsi="Times New Roman"/>
          <w:sz w:val="24"/>
          <w:szCs w:val="24"/>
        </w:rPr>
        <w:t>enter</w:t>
      </w:r>
      <w:r w:rsidRPr="00883AFA">
        <w:rPr>
          <w:rFonts w:ascii="Times New Roman" w:hAnsi="Times New Roman"/>
          <w:sz w:val="24"/>
          <w:szCs w:val="24"/>
        </w:rPr>
        <w:t xml:space="preserve"> </w:t>
      </w:r>
      <w:r w:rsidR="00E868E3">
        <w:rPr>
          <w:rFonts w:ascii="Times New Roman" w:hAnsi="Times New Roman"/>
          <w:sz w:val="24"/>
          <w:szCs w:val="24"/>
        </w:rPr>
        <w:t xml:space="preserve">in </w:t>
      </w:r>
      <w:r w:rsidRPr="00883AFA">
        <w:rPr>
          <w:rFonts w:ascii="Times New Roman" w:hAnsi="Times New Roman"/>
          <w:sz w:val="24"/>
          <w:szCs w:val="24"/>
        </w:rPr>
        <w:t xml:space="preserve">contract; as a result, it is advised to engage a native intermediary who is familiar with the local negotiating customs while engaging in a friendly negotiation. </w:t>
      </w:r>
    </w:p>
    <w:p w14:paraId="128605BB" w14:textId="6C7C57F1" w:rsidR="00883AFA" w:rsidRDefault="00883AFA" w:rsidP="00883AFA">
      <w:pPr>
        <w:spacing w:line="360" w:lineRule="auto"/>
        <w:ind w:firstLine="720"/>
        <w:rPr>
          <w:rFonts w:ascii="Times New Roman" w:hAnsi="Times New Roman"/>
          <w:sz w:val="24"/>
          <w:szCs w:val="24"/>
        </w:rPr>
      </w:pPr>
      <w:r w:rsidRPr="00883AFA">
        <w:rPr>
          <w:rFonts w:ascii="Times New Roman" w:hAnsi="Times New Roman"/>
          <w:sz w:val="24"/>
          <w:szCs w:val="24"/>
        </w:rPr>
        <w:t xml:space="preserve">Multinational company Unilever PLC has offices all throughout the United Kingdom and its Rotterdam headquarters. With its head office in the United Kingdom, Unilever is an international company (GlobalData, 2023). It is well recognised for its manufacturing and Fast Moving Consumer Goods (FMCG) products, including food, food consumption, food, personal and family hygiene, and tea. Known and loved around the world are Unilever brands including Lipton, Knorr, Cornetto, Lux, Vim, and Vaseline (Unilever PLC, 2023). </w:t>
      </w:r>
    </w:p>
    <w:p w14:paraId="51655688" w14:textId="3D832368" w:rsidR="00603FF3" w:rsidRPr="00883AFA" w:rsidRDefault="00603FF3" w:rsidP="00603FF3">
      <w:pPr>
        <w:spacing w:line="360" w:lineRule="auto"/>
        <w:ind w:firstLine="720"/>
        <w:rPr>
          <w:rFonts w:ascii="Times New Roman" w:hAnsi="Times New Roman"/>
          <w:sz w:val="24"/>
          <w:szCs w:val="24"/>
        </w:rPr>
      </w:pPr>
      <w:r>
        <w:rPr>
          <w:rFonts w:ascii="Times New Roman" w:hAnsi="Times New Roman"/>
          <w:sz w:val="24"/>
          <w:szCs w:val="24"/>
        </w:rPr>
        <w:t>This paper is a report</w:t>
      </w:r>
      <w:r w:rsidRPr="00883AFA">
        <w:rPr>
          <w:rFonts w:ascii="Times New Roman" w:hAnsi="Times New Roman"/>
          <w:sz w:val="24"/>
          <w:szCs w:val="24"/>
        </w:rPr>
        <w:t xml:space="preserve"> created for </w:t>
      </w:r>
      <w:r w:rsidR="00AC68E1">
        <w:rPr>
          <w:rFonts w:ascii="Times New Roman" w:hAnsi="Times New Roman"/>
          <w:sz w:val="24"/>
          <w:szCs w:val="24"/>
        </w:rPr>
        <w:t>the</w:t>
      </w:r>
      <w:r w:rsidRPr="00883AFA">
        <w:rPr>
          <w:rFonts w:ascii="Times New Roman" w:hAnsi="Times New Roman"/>
          <w:sz w:val="24"/>
          <w:szCs w:val="24"/>
        </w:rPr>
        <w:t xml:space="preserve"> UK-based company called Unilever that is considering shifting its production to the German market.</w:t>
      </w:r>
    </w:p>
    <w:p w14:paraId="2BF4B2EC" w14:textId="6580CB18" w:rsidR="00883AFA" w:rsidRDefault="00883AFA" w:rsidP="00883AFA">
      <w:pPr>
        <w:spacing w:line="360" w:lineRule="auto"/>
        <w:ind w:firstLine="720"/>
        <w:rPr>
          <w:rFonts w:ascii="Times New Roman" w:hAnsi="Times New Roman"/>
          <w:sz w:val="24"/>
          <w:szCs w:val="24"/>
        </w:rPr>
      </w:pPr>
    </w:p>
    <w:p w14:paraId="18FC3CE0" w14:textId="1FB81918" w:rsidR="00883AFA" w:rsidRDefault="00883AFA" w:rsidP="00883AFA">
      <w:pPr>
        <w:spacing w:line="360" w:lineRule="auto"/>
        <w:ind w:firstLine="720"/>
        <w:rPr>
          <w:rFonts w:ascii="Times New Roman" w:hAnsi="Times New Roman"/>
          <w:sz w:val="24"/>
          <w:szCs w:val="24"/>
        </w:rPr>
      </w:pPr>
    </w:p>
    <w:p w14:paraId="74A77EA3" w14:textId="58B23A02" w:rsidR="00883AFA" w:rsidRDefault="00883AFA" w:rsidP="00883AFA">
      <w:pPr>
        <w:spacing w:line="360" w:lineRule="auto"/>
        <w:ind w:firstLine="720"/>
        <w:rPr>
          <w:rFonts w:ascii="Times New Roman" w:hAnsi="Times New Roman"/>
          <w:sz w:val="24"/>
          <w:szCs w:val="24"/>
        </w:rPr>
      </w:pPr>
    </w:p>
    <w:p w14:paraId="4868563D" w14:textId="65C13122" w:rsidR="00883AFA" w:rsidRDefault="00883AFA" w:rsidP="00883AFA">
      <w:pPr>
        <w:spacing w:line="360" w:lineRule="auto"/>
        <w:ind w:firstLine="720"/>
        <w:rPr>
          <w:rFonts w:ascii="Times New Roman" w:hAnsi="Times New Roman"/>
          <w:sz w:val="24"/>
          <w:szCs w:val="24"/>
        </w:rPr>
      </w:pPr>
    </w:p>
    <w:p w14:paraId="28E878C3" w14:textId="77777777" w:rsidR="00B7537C" w:rsidRDefault="00B7537C" w:rsidP="00883AFA">
      <w:pPr>
        <w:spacing w:line="360" w:lineRule="auto"/>
        <w:ind w:firstLine="720"/>
        <w:rPr>
          <w:rFonts w:ascii="Times New Roman" w:hAnsi="Times New Roman"/>
          <w:sz w:val="24"/>
          <w:szCs w:val="24"/>
        </w:rPr>
      </w:pPr>
    </w:p>
    <w:p w14:paraId="7C204A93" w14:textId="77777777" w:rsidR="00B7537C" w:rsidRDefault="00B7537C" w:rsidP="00883AFA">
      <w:pPr>
        <w:spacing w:line="360" w:lineRule="auto"/>
        <w:ind w:firstLine="720"/>
        <w:rPr>
          <w:rFonts w:ascii="Times New Roman" w:hAnsi="Times New Roman"/>
          <w:sz w:val="24"/>
          <w:szCs w:val="24"/>
        </w:rPr>
      </w:pPr>
    </w:p>
    <w:p w14:paraId="3F86D06D" w14:textId="29D2C8DA" w:rsidR="00883AFA" w:rsidRDefault="00883AFA" w:rsidP="00883AFA">
      <w:pPr>
        <w:spacing w:line="360" w:lineRule="auto"/>
        <w:ind w:firstLine="720"/>
        <w:rPr>
          <w:rFonts w:ascii="Times New Roman" w:hAnsi="Times New Roman"/>
          <w:sz w:val="24"/>
          <w:szCs w:val="24"/>
        </w:rPr>
      </w:pPr>
    </w:p>
    <w:p w14:paraId="68208814" w14:textId="77777777" w:rsidR="00B7537C" w:rsidRDefault="00B7537C" w:rsidP="00883AFA">
      <w:pPr>
        <w:spacing w:line="360" w:lineRule="auto"/>
        <w:ind w:firstLine="720"/>
        <w:rPr>
          <w:rFonts w:ascii="Times New Roman" w:hAnsi="Times New Roman"/>
          <w:sz w:val="24"/>
          <w:szCs w:val="24"/>
        </w:rPr>
      </w:pPr>
    </w:p>
    <w:p w14:paraId="5F99FA33" w14:textId="31204E32" w:rsidR="00883AFA" w:rsidRDefault="00883AFA" w:rsidP="00883AFA">
      <w:pPr>
        <w:spacing w:line="360" w:lineRule="auto"/>
        <w:ind w:firstLine="720"/>
        <w:rPr>
          <w:rFonts w:ascii="Times New Roman" w:hAnsi="Times New Roman"/>
          <w:sz w:val="24"/>
          <w:szCs w:val="24"/>
        </w:rPr>
      </w:pPr>
    </w:p>
    <w:p w14:paraId="5D99CFBD" w14:textId="64787283" w:rsidR="00883AFA" w:rsidRPr="00242A2D" w:rsidRDefault="00883AFA" w:rsidP="00A20A92">
      <w:pPr>
        <w:jc w:val="center"/>
        <w:rPr>
          <w:rFonts w:ascii="Times New Roman" w:hAnsi="Times New Roman"/>
          <w:sz w:val="40"/>
          <w:szCs w:val="40"/>
        </w:rPr>
      </w:pPr>
      <w:r w:rsidRPr="00242A2D">
        <w:rPr>
          <w:rFonts w:ascii="Times New Roman" w:hAnsi="Times New Roman"/>
          <w:b/>
          <w:bCs/>
          <w:i/>
          <w:iCs/>
          <w:color w:val="201F1E"/>
          <w:sz w:val="40"/>
          <w:szCs w:val="40"/>
          <w:shd w:val="clear" w:color="auto" w:fill="FFFFFF"/>
        </w:rPr>
        <w:lastRenderedPageBreak/>
        <w:t>Introduction</w:t>
      </w:r>
      <w:r w:rsidRPr="00242A2D">
        <w:rPr>
          <w:sz w:val="40"/>
          <w:szCs w:val="40"/>
        </w:rPr>
        <w:t xml:space="preserve"> </w:t>
      </w:r>
      <w:r w:rsidRPr="00242A2D">
        <w:rPr>
          <w:rFonts w:ascii="Times New Roman" w:hAnsi="Times New Roman"/>
          <w:b/>
          <w:bCs/>
          <w:i/>
          <w:iCs/>
          <w:color w:val="201F1E"/>
          <w:sz w:val="40"/>
          <w:szCs w:val="40"/>
          <w:shd w:val="clear" w:color="auto" w:fill="FFFFFF"/>
        </w:rPr>
        <w:t xml:space="preserve">to </w:t>
      </w:r>
      <w:r w:rsidR="007B1377">
        <w:rPr>
          <w:rFonts w:ascii="Times New Roman" w:hAnsi="Times New Roman"/>
          <w:b/>
          <w:bCs/>
          <w:i/>
          <w:iCs/>
          <w:color w:val="201F1E"/>
          <w:sz w:val="40"/>
          <w:szCs w:val="40"/>
          <w:shd w:val="clear" w:color="auto" w:fill="FFFFFF"/>
        </w:rPr>
        <w:t>Germany</w:t>
      </w:r>
    </w:p>
    <w:p w14:paraId="089E7AD2" w14:textId="77777777" w:rsidR="00D67C88" w:rsidRDefault="00D67C88" w:rsidP="00E50519">
      <w:pPr>
        <w:pStyle w:val="Normal1"/>
        <w:spacing w:line="360" w:lineRule="auto"/>
        <w:ind w:firstLine="720"/>
        <w:rPr>
          <w:rFonts w:ascii="Times New Roman" w:eastAsia="Times New Roman" w:hAnsi="Times New Roman" w:cs="Times New Roman"/>
          <w:sz w:val="24"/>
          <w:szCs w:val="24"/>
        </w:rPr>
      </w:pPr>
    </w:p>
    <w:p w14:paraId="382BF527" w14:textId="77777777" w:rsidR="005E70F8" w:rsidRDefault="00883AFA" w:rsidP="00E50519">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German territory spans from the Baltic Sea to the North Sea and the Alps to the North European plain in west-central Europe. West Germany and East Germany, together with Berlin, the capital city, were separated into four zones</w:t>
      </w:r>
      <w:r w:rsidR="00664BF4">
        <w:rPr>
          <w:rFonts w:ascii="Times New Roman" w:eastAsia="Times New Roman" w:hAnsi="Times New Roman" w:cs="Times New Roman"/>
          <w:sz w:val="24"/>
          <w:szCs w:val="24"/>
        </w:rPr>
        <w:t xml:space="preserve"> after the Second World War</w:t>
      </w:r>
      <w:r>
        <w:rPr>
          <w:rFonts w:ascii="Times New Roman" w:eastAsia="Times New Roman" w:hAnsi="Times New Roman" w:cs="Times New Roman"/>
          <w:sz w:val="24"/>
          <w:szCs w:val="24"/>
        </w:rPr>
        <w:t xml:space="preserve">. </w:t>
      </w:r>
      <w:r w:rsidR="00D67C88">
        <w:rPr>
          <w:rFonts w:ascii="Times New Roman" w:eastAsia="Times New Roman" w:hAnsi="Times New Roman" w:cs="Times New Roman"/>
          <w:sz w:val="24"/>
          <w:szCs w:val="24"/>
        </w:rPr>
        <w:t xml:space="preserve">The </w:t>
      </w:r>
      <w:r w:rsidR="00A20A92">
        <w:rPr>
          <w:rFonts w:ascii="Times New Roman" w:eastAsia="Times New Roman" w:hAnsi="Times New Roman" w:cs="Times New Roman"/>
          <w:sz w:val="24"/>
          <w:szCs w:val="24"/>
        </w:rPr>
        <w:t xml:space="preserve">fall </w:t>
      </w:r>
      <w:r w:rsidR="00E2488E">
        <w:rPr>
          <w:rFonts w:ascii="Times New Roman" w:eastAsia="Times New Roman" w:hAnsi="Times New Roman" w:cs="Times New Roman"/>
          <w:sz w:val="24"/>
          <w:szCs w:val="24"/>
        </w:rPr>
        <w:t xml:space="preserve">of the </w:t>
      </w:r>
      <w:r w:rsidR="00D67C88">
        <w:rPr>
          <w:rFonts w:ascii="Times New Roman" w:eastAsia="Times New Roman" w:hAnsi="Times New Roman" w:cs="Times New Roman"/>
          <w:sz w:val="24"/>
          <w:szCs w:val="24"/>
        </w:rPr>
        <w:t>Berlin</w:t>
      </w:r>
      <w:r>
        <w:rPr>
          <w:rFonts w:ascii="Times New Roman" w:eastAsia="Times New Roman" w:hAnsi="Times New Roman" w:cs="Times New Roman"/>
          <w:sz w:val="24"/>
          <w:szCs w:val="24"/>
        </w:rPr>
        <w:t xml:space="preserve"> Wall</w:t>
      </w:r>
      <w:r w:rsidR="00CB149B">
        <w:rPr>
          <w:rFonts w:ascii="Times New Roman" w:eastAsia="Times New Roman" w:hAnsi="Times New Roman" w:cs="Times New Roman"/>
          <w:sz w:val="24"/>
          <w:szCs w:val="24"/>
        </w:rPr>
        <w:t xml:space="preserve"> in 1989-1990 reunited the all the four zones in nowadays </w:t>
      </w:r>
      <w:r>
        <w:rPr>
          <w:rFonts w:ascii="Times New Roman" w:eastAsia="Times New Roman" w:hAnsi="Times New Roman" w:cs="Times New Roman"/>
          <w:sz w:val="24"/>
          <w:szCs w:val="24"/>
        </w:rPr>
        <w:t xml:space="preserve">Germany. </w:t>
      </w:r>
    </w:p>
    <w:p w14:paraId="7F53FBB2" w14:textId="0968A8E5" w:rsidR="00883AFA" w:rsidRDefault="00F06330" w:rsidP="00E50519">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h</w:t>
      </w:r>
      <w:r w:rsidR="002D78E8">
        <w:rPr>
          <w:rFonts w:ascii="Times New Roman" w:eastAsia="Times New Roman" w:hAnsi="Times New Roman" w:cs="Times New Roman"/>
          <w:sz w:val="24"/>
          <w:szCs w:val="24"/>
        </w:rPr>
        <w:t>ost country</w:t>
      </w:r>
      <w:r w:rsidR="00201C8D">
        <w:rPr>
          <w:rFonts w:ascii="Times New Roman" w:eastAsia="Times New Roman" w:hAnsi="Times New Roman" w:cs="Times New Roman"/>
          <w:sz w:val="24"/>
          <w:szCs w:val="24"/>
        </w:rPr>
        <w:t xml:space="preserve"> is placed wit</w:t>
      </w:r>
      <w:r w:rsidR="005E0C47">
        <w:rPr>
          <w:rFonts w:ascii="Times New Roman" w:eastAsia="Times New Roman" w:hAnsi="Times New Roman" w:cs="Times New Roman"/>
          <w:sz w:val="24"/>
          <w:szCs w:val="24"/>
        </w:rPr>
        <w:t>h a</w:t>
      </w:r>
      <w:r w:rsidR="00AD22BB">
        <w:rPr>
          <w:rFonts w:ascii="Times New Roman" w:eastAsia="Times New Roman" w:hAnsi="Times New Roman" w:cs="Times New Roman"/>
          <w:sz w:val="24"/>
          <w:szCs w:val="24"/>
        </w:rPr>
        <w:t xml:space="preserve"> </w:t>
      </w:r>
      <w:r w:rsidR="00201C8D">
        <w:rPr>
          <w:rFonts w:ascii="Times New Roman" w:eastAsia="Times New Roman" w:hAnsi="Times New Roman" w:cs="Times New Roman"/>
          <w:sz w:val="24"/>
          <w:szCs w:val="24"/>
        </w:rPr>
        <w:t>score of 79 of 100</w:t>
      </w:r>
      <w:r w:rsidR="00C45228">
        <w:rPr>
          <w:rFonts w:ascii="Times New Roman" w:eastAsia="Times New Roman" w:hAnsi="Times New Roman" w:cs="Times New Roman"/>
          <w:sz w:val="24"/>
          <w:szCs w:val="24"/>
        </w:rPr>
        <w:t xml:space="preserve"> (</w:t>
      </w:r>
      <w:r w:rsidR="00C45228" w:rsidRPr="00C45228">
        <w:rPr>
          <w:rFonts w:ascii="Times New Roman" w:eastAsia="Times New Roman" w:hAnsi="Times New Roman" w:cs="Times New Roman"/>
          <w:sz w:val="24"/>
          <w:szCs w:val="24"/>
        </w:rPr>
        <w:t>towards no corruption</w:t>
      </w:r>
      <w:r w:rsidR="00C45228">
        <w:rPr>
          <w:rFonts w:ascii="Times New Roman" w:eastAsia="Times New Roman" w:hAnsi="Times New Roman" w:cs="Times New Roman"/>
          <w:sz w:val="24"/>
          <w:szCs w:val="24"/>
        </w:rPr>
        <w:t>)</w:t>
      </w:r>
      <w:r w:rsidR="00AD22BB">
        <w:rPr>
          <w:rFonts w:ascii="Times New Roman" w:eastAsia="Times New Roman" w:hAnsi="Times New Roman" w:cs="Times New Roman"/>
          <w:sz w:val="24"/>
          <w:szCs w:val="24"/>
        </w:rPr>
        <w:t xml:space="preserve"> </w:t>
      </w:r>
      <w:r w:rsidR="006A6B26">
        <w:rPr>
          <w:rFonts w:ascii="Times New Roman" w:eastAsia="Times New Roman" w:hAnsi="Times New Roman" w:cs="Times New Roman"/>
          <w:sz w:val="24"/>
          <w:szCs w:val="24"/>
        </w:rPr>
        <w:t xml:space="preserve">in the </w:t>
      </w:r>
      <w:r w:rsidR="006A6B26" w:rsidRPr="006A6B26">
        <w:rPr>
          <w:rFonts w:ascii="Times New Roman" w:eastAsia="Times New Roman" w:hAnsi="Times New Roman" w:cs="Times New Roman"/>
          <w:sz w:val="24"/>
          <w:szCs w:val="24"/>
        </w:rPr>
        <w:t>perceived levels of public sector corruption</w:t>
      </w:r>
      <w:r w:rsidR="006A6B26">
        <w:rPr>
          <w:rFonts w:ascii="Times New Roman" w:eastAsia="Times New Roman" w:hAnsi="Times New Roman" w:cs="Times New Roman"/>
          <w:sz w:val="24"/>
          <w:szCs w:val="24"/>
        </w:rPr>
        <w:t xml:space="preserve"> </w:t>
      </w:r>
      <w:r w:rsidR="006A6B26" w:rsidRPr="006A6B26">
        <w:rPr>
          <w:rFonts w:ascii="Times New Roman" w:eastAsia="Times New Roman" w:hAnsi="Times New Roman" w:cs="Times New Roman"/>
          <w:sz w:val="24"/>
          <w:szCs w:val="24"/>
        </w:rPr>
        <w:t>in 180 countries/territories around the world</w:t>
      </w:r>
      <w:r w:rsidR="00460AD2">
        <w:rPr>
          <w:rFonts w:ascii="Times New Roman" w:eastAsia="Times New Roman" w:hAnsi="Times New Roman" w:cs="Times New Roman"/>
          <w:sz w:val="24"/>
          <w:szCs w:val="24"/>
        </w:rPr>
        <w:t xml:space="preserve"> (</w:t>
      </w:r>
      <w:r w:rsidR="00460AD2" w:rsidRPr="00201C8D">
        <w:rPr>
          <w:rFonts w:ascii="Times New Roman" w:eastAsia="Times New Roman" w:hAnsi="Times New Roman" w:cs="Times New Roman"/>
          <w:sz w:val="24"/>
          <w:szCs w:val="24"/>
        </w:rPr>
        <w:t>Corruption Perceptions Index</w:t>
      </w:r>
      <w:r w:rsidR="00460AD2">
        <w:rPr>
          <w:rFonts w:ascii="Times New Roman" w:eastAsia="Times New Roman" w:hAnsi="Times New Roman" w:cs="Times New Roman"/>
          <w:sz w:val="24"/>
          <w:szCs w:val="24"/>
        </w:rPr>
        <w:t>,</w:t>
      </w:r>
      <w:r w:rsidR="00460AD2" w:rsidRPr="00201C8D">
        <w:rPr>
          <w:rFonts w:ascii="Times New Roman" w:eastAsia="Times New Roman" w:hAnsi="Times New Roman" w:cs="Times New Roman"/>
          <w:sz w:val="24"/>
          <w:szCs w:val="24"/>
        </w:rPr>
        <w:t xml:space="preserve"> 2022</w:t>
      </w:r>
      <w:r w:rsidR="00460AD2">
        <w:rPr>
          <w:rFonts w:ascii="Times New Roman" w:eastAsia="Times New Roman" w:hAnsi="Times New Roman" w:cs="Times New Roman"/>
          <w:sz w:val="24"/>
          <w:szCs w:val="24"/>
        </w:rPr>
        <w:t>)</w:t>
      </w:r>
      <w:r w:rsidR="00883AFA">
        <w:rPr>
          <w:rFonts w:ascii="Times New Roman" w:eastAsia="Times New Roman" w:hAnsi="Times New Roman" w:cs="Times New Roman"/>
          <w:sz w:val="24"/>
          <w:szCs w:val="24"/>
        </w:rPr>
        <w:t xml:space="preserve">. Germany's willingness to engage in international trade and its robust regulatory system continue to be major drivers of entrepreneurial growth. The constitution, statutes, regulations, and resolutions are the main sources of constituted legislation in Germany. </w:t>
      </w:r>
      <w:r w:rsidR="006329B4">
        <w:rPr>
          <w:rFonts w:ascii="Times New Roman" w:eastAsia="Times New Roman" w:hAnsi="Times New Roman" w:cs="Times New Roman"/>
          <w:sz w:val="24"/>
          <w:szCs w:val="24"/>
        </w:rPr>
        <w:t xml:space="preserve">Another </w:t>
      </w:r>
      <w:r w:rsidR="00883AFA">
        <w:rPr>
          <w:rFonts w:ascii="Times New Roman" w:eastAsia="Times New Roman" w:hAnsi="Times New Roman" w:cs="Times New Roman"/>
          <w:sz w:val="24"/>
          <w:szCs w:val="24"/>
        </w:rPr>
        <w:t>source of law</w:t>
      </w:r>
      <w:r w:rsidR="00DF34DA">
        <w:rPr>
          <w:rFonts w:ascii="Times New Roman" w:eastAsia="Times New Roman" w:hAnsi="Times New Roman" w:cs="Times New Roman"/>
          <w:sz w:val="24"/>
          <w:szCs w:val="24"/>
        </w:rPr>
        <w:t xml:space="preserve">s </w:t>
      </w:r>
      <w:r w:rsidR="001F25C0">
        <w:rPr>
          <w:rFonts w:ascii="Times New Roman" w:eastAsia="Times New Roman" w:hAnsi="Times New Roman" w:cs="Times New Roman"/>
          <w:sz w:val="24"/>
          <w:szCs w:val="24"/>
        </w:rPr>
        <w:t>to take into consideration</w:t>
      </w:r>
      <w:r w:rsidR="006329B4">
        <w:rPr>
          <w:rFonts w:ascii="Times New Roman" w:eastAsia="Times New Roman" w:hAnsi="Times New Roman" w:cs="Times New Roman"/>
          <w:sz w:val="24"/>
          <w:szCs w:val="24"/>
        </w:rPr>
        <w:t xml:space="preserve"> is</w:t>
      </w:r>
      <w:r w:rsidR="00883AFA">
        <w:rPr>
          <w:rFonts w:ascii="Times New Roman" w:eastAsia="Times New Roman" w:hAnsi="Times New Roman" w:cs="Times New Roman"/>
          <w:sz w:val="24"/>
          <w:szCs w:val="24"/>
        </w:rPr>
        <w:t xml:space="preserve"> the broad principles of international law (uk.practicallaw.thomsonreuters.com, 2023). </w:t>
      </w:r>
    </w:p>
    <w:p w14:paraId="53EBCBE8" w14:textId="42018F29" w:rsidR="00883AFA" w:rsidRDefault="00883AFA" w:rsidP="00FE2905">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Germany's significant impact on the global economy results from it being the fourth-largest economy in the world (KPMG, 2023)</w:t>
      </w:r>
      <w:r w:rsidR="004F20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especially in the automotive industry, where five of the top 10 most notable rated vehicle brands are German. </w:t>
      </w:r>
      <w:r w:rsidR="00813354">
        <w:rPr>
          <w:rFonts w:ascii="Times New Roman" w:eastAsia="Times New Roman" w:hAnsi="Times New Roman" w:cs="Times New Roman"/>
          <w:sz w:val="24"/>
          <w:szCs w:val="24"/>
        </w:rPr>
        <w:t>Given that the economy has never been stronger and that the country has the best workforce in all of Europe, the current circumstances are quite favorable to invest in Germany. The stability and the grow of the economy is maintained by automobiles, home goods, and machines industries.</w:t>
      </w:r>
    </w:p>
    <w:p w14:paraId="7E17B18E" w14:textId="5A2BA002" w:rsidR="00883AFA" w:rsidRDefault="00883AFA" w:rsidP="00E31288">
      <w:pPr>
        <w:spacing w:line="360" w:lineRule="auto"/>
        <w:rPr>
          <w:rFonts w:ascii="Times New Roman" w:hAnsi="Times New Roman"/>
          <w:sz w:val="24"/>
          <w:szCs w:val="24"/>
        </w:rPr>
      </w:pPr>
    </w:p>
    <w:p w14:paraId="6F097484" w14:textId="77777777" w:rsidR="00E31288" w:rsidRDefault="00E31288" w:rsidP="00E31288">
      <w:pPr>
        <w:spacing w:line="360" w:lineRule="auto"/>
        <w:rPr>
          <w:rFonts w:ascii="Times New Roman" w:hAnsi="Times New Roman"/>
          <w:sz w:val="24"/>
          <w:szCs w:val="24"/>
        </w:rPr>
      </w:pPr>
    </w:p>
    <w:p w14:paraId="082EB2B2" w14:textId="77777777" w:rsidR="00E31288" w:rsidRDefault="00E31288" w:rsidP="00E31288">
      <w:pPr>
        <w:spacing w:line="360" w:lineRule="auto"/>
        <w:rPr>
          <w:rFonts w:ascii="Times New Roman" w:hAnsi="Times New Roman"/>
          <w:sz w:val="24"/>
          <w:szCs w:val="24"/>
        </w:rPr>
      </w:pPr>
    </w:p>
    <w:p w14:paraId="027D923B" w14:textId="77777777" w:rsidR="00E31288" w:rsidRDefault="00E31288" w:rsidP="00E31288">
      <w:pPr>
        <w:spacing w:line="360" w:lineRule="auto"/>
        <w:rPr>
          <w:rFonts w:ascii="Times New Roman" w:hAnsi="Times New Roman"/>
          <w:sz w:val="24"/>
          <w:szCs w:val="24"/>
        </w:rPr>
      </w:pPr>
    </w:p>
    <w:p w14:paraId="3CBDED5B" w14:textId="77777777" w:rsidR="00E31288" w:rsidRDefault="00E31288" w:rsidP="00E31288">
      <w:pPr>
        <w:spacing w:line="360" w:lineRule="auto"/>
        <w:rPr>
          <w:rFonts w:ascii="Times New Roman" w:hAnsi="Times New Roman"/>
          <w:sz w:val="24"/>
          <w:szCs w:val="24"/>
        </w:rPr>
      </w:pPr>
    </w:p>
    <w:p w14:paraId="1FEC579B" w14:textId="77777777" w:rsidR="00E31288" w:rsidRDefault="00E31288" w:rsidP="00E31288">
      <w:pPr>
        <w:spacing w:line="360" w:lineRule="auto"/>
        <w:rPr>
          <w:rFonts w:ascii="Times New Roman" w:hAnsi="Times New Roman"/>
          <w:sz w:val="24"/>
          <w:szCs w:val="24"/>
        </w:rPr>
      </w:pPr>
    </w:p>
    <w:p w14:paraId="452DF64A" w14:textId="77777777" w:rsidR="00E31288" w:rsidRDefault="00E31288" w:rsidP="00E31288">
      <w:pPr>
        <w:spacing w:line="360" w:lineRule="auto"/>
        <w:rPr>
          <w:rFonts w:ascii="Times New Roman" w:hAnsi="Times New Roman"/>
          <w:sz w:val="24"/>
          <w:szCs w:val="24"/>
        </w:rPr>
      </w:pPr>
    </w:p>
    <w:p w14:paraId="4C904576" w14:textId="77777777" w:rsidR="00E31288" w:rsidRDefault="00E31288" w:rsidP="00E31288">
      <w:pPr>
        <w:spacing w:line="360" w:lineRule="auto"/>
        <w:rPr>
          <w:rFonts w:ascii="Times New Roman" w:hAnsi="Times New Roman"/>
          <w:sz w:val="24"/>
          <w:szCs w:val="24"/>
        </w:rPr>
      </w:pPr>
    </w:p>
    <w:p w14:paraId="188C3C07" w14:textId="2063C066" w:rsidR="00070769" w:rsidRPr="00242A2D" w:rsidRDefault="00070769" w:rsidP="007A6EA5">
      <w:pPr>
        <w:spacing w:line="360" w:lineRule="auto"/>
        <w:jc w:val="center"/>
        <w:rPr>
          <w:sz w:val="40"/>
          <w:szCs w:val="40"/>
        </w:rPr>
      </w:pPr>
      <w:r w:rsidRPr="00242A2D">
        <w:rPr>
          <w:rFonts w:ascii="Times New Roman" w:hAnsi="Times New Roman"/>
          <w:b/>
          <w:bCs/>
          <w:i/>
          <w:iCs/>
          <w:color w:val="201F1E"/>
          <w:sz w:val="40"/>
          <w:szCs w:val="40"/>
          <w:shd w:val="clear" w:color="auto" w:fill="FFFFFF"/>
        </w:rPr>
        <w:lastRenderedPageBreak/>
        <w:t>Cultural differences</w:t>
      </w:r>
    </w:p>
    <w:p w14:paraId="0CEAA25F" w14:textId="77777777" w:rsidR="00070769" w:rsidRDefault="00070769" w:rsidP="00AD4554">
      <w:pPr>
        <w:spacing w:line="360" w:lineRule="auto"/>
        <w:ind w:firstLine="720"/>
      </w:pPr>
    </w:p>
    <w:p w14:paraId="56A647D7" w14:textId="56E79276" w:rsidR="00070769" w:rsidRDefault="00070769" w:rsidP="00070769">
      <w:pPr>
        <w:spacing w:line="360" w:lineRule="auto"/>
        <w:rPr>
          <w:rFonts w:ascii="Times New Roman" w:hAnsi="Times New Roman"/>
          <w:sz w:val="24"/>
          <w:szCs w:val="24"/>
        </w:rPr>
      </w:pPr>
      <w:r w:rsidRPr="00070769">
        <w:rPr>
          <w:rFonts w:ascii="Times New Roman" w:hAnsi="Times New Roman"/>
          <w:b/>
          <w:bCs/>
          <w:i/>
          <w:iCs/>
          <w:color w:val="201F1E"/>
          <w:sz w:val="32"/>
          <w:szCs w:val="32"/>
          <w:shd w:val="clear" w:color="auto" w:fill="FFFFFF"/>
        </w:rPr>
        <w:t>Hofstede Theory</w:t>
      </w:r>
    </w:p>
    <w:p w14:paraId="6BC03E2E" w14:textId="62CADBA2" w:rsidR="00070769" w:rsidRDefault="00070769" w:rsidP="005C1752">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Hofstede </w:t>
      </w:r>
      <w:r w:rsidR="00076895">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heory was </w:t>
      </w:r>
      <w:r w:rsidR="00172F42">
        <w:rPr>
          <w:rFonts w:ascii="Times New Roman" w:eastAsia="Times New Roman" w:hAnsi="Times New Roman" w:cs="Times New Roman"/>
          <w:sz w:val="24"/>
          <w:szCs w:val="24"/>
        </w:rPr>
        <w:t>introduced</w:t>
      </w:r>
      <w:r>
        <w:rPr>
          <w:rFonts w:ascii="Times New Roman" w:eastAsia="Times New Roman" w:hAnsi="Times New Roman" w:cs="Times New Roman"/>
          <w:sz w:val="24"/>
          <w:szCs w:val="24"/>
        </w:rPr>
        <w:t xml:space="preserve"> by </w:t>
      </w:r>
      <w:r w:rsidR="00A275AF">
        <w:rPr>
          <w:rFonts w:ascii="Times New Roman" w:eastAsia="Times New Roman" w:hAnsi="Times New Roman" w:cs="Times New Roman"/>
          <w:sz w:val="24"/>
          <w:szCs w:val="24"/>
        </w:rPr>
        <w:t>Geert</w:t>
      </w:r>
      <w:r>
        <w:rPr>
          <w:rFonts w:ascii="Times New Roman" w:eastAsia="Times New Roman" w:hAnsi="Times New Roman" w:cs="Times New Roman"/>
          <w:sz w:val="24"/>
          <w:szCs w:val="24"/>
        </w:rPr>
        <w:t xml:space="preserve"> Hofstede</w:t>
      </w:r>
      <w:r w:rsidR="00172F42">
        <w:rPr>
          <w:rFonts w:ascii="Times New Roman" w:eastAsia="Times New Roman" w:hAnsi="Times New Roman" w:cs="Times New Roman"/>
          <w:sz w:val="24"/>
          <w:szCs w:val="24"/>
        </w:rPr>
        <w:t xml:space="preserve"> in 1980</w:t>
      </w:r>
      <w:r>
        <w:rPr>
          <w:rFonts w:ascii="Times New Roman" w:eastAsia="Times New Roman" w:hAnsi="Times New Roman" w:cs="Times New Roman"/>
          <w:sz w:val="24"/>
          <w:szCs w:val="24"/>
        </w:rPr>
        <w:t xml:space="preserve">. It is a framework that promotes intercultural dialogue and serves as a tool for appreciating the importance and diversity of cultural practices across different countries </w:t>
      </w:r>
      <w:r w:rsidR="00871797" w:rsidRPr="00871797">
        <w:rPr>
          <w:rFonts w:ascii="Times New Roman" w:eastAsia="Times New Roman" w:hAnsi="Times New Roman" w:cs="Times New Roman"/>
          <w:sz w:val="24"/>
          <w:szCs w:val="24"/>
        </w:rPr>
        <w:t>(Mead and Andrews, 2009</w:t>
      </w:r>
      <w:r w:rsidR="00BA7470">
        <w:rPr>
          <w:rFonts w:ascii="Times New Roman" w:eastAsia="Times New Roman" w:hAnsi="Times New Roman" w:cs="Times New Roman"/>
          <w:sz w:val="24"/>
          <w:szCs w:val="24"/>
        </w:rPr>
        <w:t>, p.35</w:t>
      </w:r>
      <w:r w:rsidR="00871797" w:rsidRPr="00871797">
        <w:rPr>
          <w:rFonts w:ascii="Times New Roman" w:eastAsia="Times New Roman" w:hAnsi="Times New Roman" w:cs="Times New Roman"/>
          <w:sz w:val="24"/>
          <w:szCs w:val="24"/>
        </w:rPr>
        <w:t>)</w:t>
      </w:r>
      <w:r w:rsidR="00871797">
        <w:rPr>
          <w:rFonts w:ascii="Times New Roman" w:eastAsia="Times New Roman" w:hAnsi="Times New Roman" w:cs="Times New Roman"/>
          <w:sz w:val="24"/>
          <w:szCs w:val="24"/>
        </w:rPr>
        <w:t xml:space="preserve">. </w:t>
      </w:r>
      <w:r w:rsidR="00F9063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understand how to conduct business across cultural boundaries, it is also used for this purpose. </w:t>
      </w:r>
      <w:r w:rsidR="00D40EBD">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and industries can measure cultural differences using the six categories proposed by the Hofstede Theory.</w:t>
      </w:r>
    </w:p>
    <w:p w14:paraId="7F5A0E39" w14:textId="631116B6" w:rsidR="002C2284" w:rsidRDefault="002C2284" w:rsidP="00070769">
      <w:pPr>
        <w:pStyle w:val="Normal1"/>
        <w:spacing w:line="360" w:lineRule="auto"/>
        <w:ind w:firstLine="720"/>
        <w:jc w:val="both"/>
        <w:rPr>
          <w:rFonts w:ascii="Times New Roman" w:eastAsia="Times New Roman" w:hAnsi="Times New Roman" w:cs="Times New Roman"/>
          <w:sz w:val="24"/>
          <w:szCs w:val="24"/>
        </w:rPr>
      </w:pPr>
      <w:r>
        <w:rPr>
          <w:noProof/>
        </w:rPr>
        <w:drawing>
          <wp:anchor distT="0" distB="0" distL="114300" distR="114300" simplePos="0" relativeHeight="251659264" behindDoc="0" locked="0" layoutInCell="1" allowOverlap="1" wp14:anchorId="43F2E7C0" wp14:editId="40D7501C">
            <wp:simplePos x="0" y="0"/>
            <wp:positionH relativeFrom="column">
              <wp:posOffset>0</wp:posOffset>
            </wp:positionH>
            <wp:positionV relativeFrom="paragraph">
              <wp:posOffset>536575</wp:posOffset>
            </wp:positionV>
            <wp:extent cx="5944235" cy="3004185"/>
            <wp:effectExtent l="0" t="0" r="0" b="0"/>
            <wp:wrapSquare wrapText="bothSides"/>
            <wp:docPr id="9" name="Picture 9"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8"/>
                    <a:stretch>
                      <a:fillRect/>
                    </a:stretch>
                  </pic:blipFill>
                  <pic:spPr>
                    <a:xfrm>
                      <a:off x="0" y="0"/>
                      <a:ext cx="5944235" cy="3004185"/>
                    </a:xfrm>
                    <a:prstGeom prst="rect">
                      <a:avLst/>
                    </a:prstGeom>
                  </pic:spPr>
                </pic:pic>
              </a:graphicData>
            </a:graphic>
            <wp14:sizeRelH relativeFrom="page">
              <wp14:pctWidth>0</wp14:pctWidth>
            </wp14:sizeRelH>
            <wp14:sizeRelV relativeFrom="page">
              <wp14:pctHeight>0</wp14:pctHeight>
            </wp14:sizeRelV>
          </wp:anchor>
        </w:drawing>
      </w:r>
    </w:p>
    <w:p w14:paraId="11811146" w14:textId="77777777" w:rsidR="002C2284" w:rsidRDefault="002C2284" w:rsidP="00070769">
      <w:pPr>
        <w:pStyle w:val="Normal1"/>
        <w:spacing w:line="360" w:lineRule="auto"/>
        <w:ind w:firstLine="720"/>
        <w:jc w:val="both"/>
        <w:rPr>
          <w:rFonts w:ascii="Times New Roman" w:eastAsia="Times New Roman" w:hAnsi="Times New Roman" w:cs="Times New Roman"/>
          <w:sz w:val="24"/>
          <w:szCs w:val="24"/>
        </w:rPr>
      </w:pPr>
    </w:p>
    <w:p w14:paraId="4FD42A1B" w14:textId="072168A5" w:rsidR="00883AFA" w:rsidRDefault="00883AFA" w:rsidP="00AD4554">
      <w:pPr>
        <w:spacing w:line="360" w:lineRule="auto"/>
        <w:ind w:firstLine="720"/>
        <w:rPr>
          <w:rFonts w:ascii="Times New Roman" w:hAnsi="Times New Roman"/>
          <w:sz w:val="24"/>
          <w:szCs w:val="24"/>
        </w:rPr>
      </w:pPr>
    </w:p>
    <w:p w14:paraId="6EE7D339" w14:textId="0A193ED9" w:rsidR="00070769" w:rsidRPr="00F9063A" w:rsidRDefault="00070769" w:rsidP="00070769">
      <w:pPr>
        <w:spacing w:line="360" w:lineRule="auto"/>
        <w:ind w:firstLine="720"/>
        <w:jc w:val="center"/>
        <w:rPr>
          <w:rFonts w:ascii="Times New Roman" w:hAnsi="Times New Roman"/>
          <w:i/>
          <w:iCs/>
          <w:sz w:val="24"/>
          <w:szCs w:val="24"/>
        </w:rPr>
      </w:pPr>
      <w:r w:rsidRPr="00F9063A">
        <w:rPr>
          <w:rFonts w:ascii="Times New Roman" w:hAnsi="Times New Roman"/>
          <w:i/>
          <w:iCs/>
          <w:sz w:val="24"/>
          <w:szCs w:val="24"/>
        </w:rPr>
        <w:t xml:space="preserve"> Comparison of Germany and the U</w:t>
      </w:r>
      <w:r w:rsidR="00CA44BF">
        <w:rPr>
          <w:rFonts w:ascii="Times New Roman" w:hAnsi="Times New Roman"/>
          <w:i/>
          <w:iCs/>
          <w:sz w:val="24"/>
          <w:szCs w:val="24"/>
        </w:rPr>
        <w:t xml:space="preserve">nited </w:t>
      </w:r>
      <w:r w:rsidRPr="00F9063A">
        <w:rPr>
          <w:rFonts w:ascii="Times New Roman" w:hAnsi="Times New Roman"/>
          <w:i/>
          <w:iCs/>
          <w:sz w:val="24"/>
          <w:szCs w:val="24"/>
        </w:rPr>
        <w:t>K</w:t>
      </w:r>
      <w:r w:rsidR="00CA44BF">
        <w:rPr>
          <w:rFonts w:ascii="Times New Roman" w:hAnsi="Times New Roman"/>
          <w:i/>
          <w:iCs/>
          <w:sz w:val="24"/>
          <w:szCs w:val="24"/>
        </w:rPr>
        <w:t>ingdom</w:t>
      </w:r>
    </w:p>
    <w:p w14:paraId="66CEB3A9" w14:textId="20CECC8B" w:rsidR="00883AFA" w:rsidRPr="00F9063A" w:rsidRDefault="00070769" w:rsidP="00070769">
      <w:pPr>
        <w:spacing w:line="360" w:lineRule="auto"/>
        <w:ind w:firstLine="720"/>
        <w:jc w:val="center"/>
        <w:rPr>
          <w:rFonts w:ascii="Times New Roman" w:hAnsi="Times New Roman"/>
          <w:i/>
          <w:iCs/>
          <w:sz w:val="24"/>
          <w:szCs w:val="24"/>
        </w:rPr>
      </w:pPr>
      <w:r w:rsidRPr="00F9063A">
        <w:rPr>
          <w:rFonts w:ascii="Times New Roman" w:hAnsi="Times New Roman"/>
          <w:i/>
          <w:iCs/>
          <w:sz w:val="24"/>
          <w:szCs w:val="24"/>
        </w:rPr>
        <w:t>Source: Hofstede Insights, 2023</w:t>
      </w:r>
    </w:p>
    <w:p w14:paraId="043B9AA4" w14:textId="77777777" w:rsidR="00883AFA" w:rsidRDefault="00883AFA" w:rsidP="00AD4554">
      <w:pPr>
        <w:spacing w:line="360" w:lineRule="auto"/>
        <w:ind w:firstLine="720"/>
        <w:rPr>
          <w:rFonts w:ascii="Times New Roman" w:hAnsi="Times New Roman"/>
          <w:sz w:val="24"/>
          <w:szCs w:val="24"/>
        </w:rPr>
      </w:pPr>
    </w:p>
    <w:p w14:paraId="3BB847B4" w14:textId="77777777" w:rsidR="00883AFA" w:rsidRDefault="00883AFA" w:rsidP="00AD4554">
      <w:pPr>
        <w:spacing w:line="360" w:lineRule="auto"/>
        <w:ind w:firstLine="720"/>
        <w:rPr>
          <w:rFonts w:ascii="Times New Roman" w:hAnsi="Times New Roman"/>
          <w:sz w:val="24"/>
          <w:szCs w:val="24"/>
        </w:rPr>
      </w:pPr>
    </w:p>
    <w:p w14:paraId="47B91B6C" w14:textId="45B7220A" w:rsidR="00070769" w:rsidRDefault="00070769" w:rsidP="00070769">
      <w:pPr>
        <w:spacing w:line="360" w:lineRule="auto"/>
        <w:rPr>
          <w:rFonts w:ascii="Times New Roman" w:hAnsi="Times New Roman"/>
          <w:sz w:val="24"/>
          <w:szCs w:val="24"/>
        </w:rPr>
      </w:pPr>
      <w:r>
        <w:rPr>
          <w:rFonts w:ascii="Times New Roman" w:hAnsi="Times New Roman"/>
          <w:b/>
          <w:bCs/>
          <w:i/>
          <w:iCs/>
          <w:color w:val="201F1E"/>
          <w:sz w:val="32"/>
          <w:szCs w:val="32"/>
          <w:shd w:val="clear" w:color="auto" w:fill="FFFFFF"/>
        </w:rPr>
        <w:lastRenderedPageBreak/>
        <w:t>Power distance</w:t>
      </w:r>
    </w:p>
    <w:p w14:paraId="124D8190" w14:textId="0A8D8AC7" w:rsidR="00070769" w:rsidRDefault="00070769" w:rsidP="00394FEA">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is a highly </w:t>
      </w:r>
      <w:r w:rsidR="006B59AA">
        <w:rPr>
          <w:rFonts w:ascii="Times New Roman" w:eastAsia="Times New Roman" w:hAnsi="Times New Roman" w:cs="Times New Roman"/>
          <w:sz w:val="24"/>
          <w:szCs w:val="24"/>
        </w:rPr>
        <w:t>decentralized</w:t>
      </w:r>
      <w:r>
        <w:rPr>
          <w:rFonts w:ascii="Times New Roman" w:eastAsia="Times New Roman" w:hAnsi="Times New Roman" w:cs="Times New Roman"/>
          <w:sz w:val="24"/>
          <w:szCs w:val="24"/>
        </w:rPr>
        <w:t xml:space="preserve"> nation with a robust middle-class population that supports it from the sidelines. </w:t>
      </w:r>
      <w:r w:rsidR="00162E00">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has a PDI score of 35, which is identical to the United Kingdom's</w:t>
      </w:r>
      <w:r w:rsidR="009E17CF">
        <w:rPr>
          <w:rFonts w:ascii="Times New Roman" w:eastAsia="Times New Roman" w:hAnsi="Times New Roman" w:cs="Times New Roman"/>
          <w:sz w:val="24"/>
          <w:szCs w:val="24"/>
        </w:rPr>
        <w:t>. I</w:t>
      </w:r>
      <w:r>
        <w:rPr>
          <w:rFonts w:ascii="Times New Roman" w:eastAsia="Times New Roman" w:hAnsi="Times New Roman" w:cs="Times New Roman"/>
          <w:sz w:val="24"/>
          <w:szCs w:val="24"/>
        </w:rPr>
        <w:t>t is surprising that doesn't show a lower power distance score</w:t>
      </w:r>
      <w:r w:rsidR="002965FF">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 xml:space="preserve">reveals that </w:t>
      </w:r>
      <w:r w:rsidR="002965F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nation likes direct and participatory conversations and detests the mindset of being dominated. Germany may have the attitude to confront the leadership </w:t>
      </w:r>
      <w:r w:rsidR="009B55F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show knowledge and abilities.</w:t>
      </w:r>
      <w:r w:rsidR="005B429F">
        <w:rPr>
          <w:rFonts w:ascii="Times New Roman" w:eastAsia="Times New Roman" w:hAnsi="Times New Roman" w:cs="Times New Roman"/>
          <w:sz w:val="24"/>
          <w:szCs w:val="24"/>
        </w:rPr>
        <w:t xml:space="preserve"> </w:t>
      </w:r>
    </w:p>
    <w:p w14:paraId="37FFF440" w14:textId="0D34467E" w:rsidR="00070769" w:rsidRDefault="0082476D" w:rsidP="0082476D">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same score, </w:t>
      </w:r>
      <w:r w:rsidR="00125185">
        <w:rPr>
          <w:rFonts w:ascii="Times New Roman" w:eastAsia="Times New Roman" w:hAnsi="Times New Roman" w:cs="Times New Roman"/>
          <w:sz w:val="24"/>
          <w:szCs w:val="24"/>
        </w:rPr>
        <w:t xml:space="preserve">the lowest of any other dimension, </w:t>
      </w:r>
      <w:r w:rsidR="00070769">
        <w:rPr>
          <w:rFonts w:ascii="Times New Roman" w:eastAsia="Times New Roman" w:hAnsi="Times New Roman" w:cs="Times New Roman"/>
          <w:sz w:val="24"/>
          <w:szCs w:val="24"/>
        </w:rPr>
        <w:t>British society has the propensity to view the reduction of citizen inequality as a necessary social goal (Hofstede Insights, 2023).</w:t>
      </w:r>
      <w:r w:rsidR="009B55F3">
        <w:rPr>
          <w:rFonts w:ascii="Times New Roman" w:eastAsia="Times New Roman" w:hAnsi="Times New Roman" w:cs="Times New Roman"/>
          <w:sz w:val="24"/>
          <w:szCs w:val="24"/>
        </w:rPr>
        <w:t xml:space="preserve"> This </w:t>
      </w:r>
      <w:r w:rsidR="009B55F3" w:rsidRPr="0082476D">
        <w:rPr>
          <w:rFonts w:ascii="Times New Roman" w:eastAsia="Times New Roman" w:hAnsi="Times New Roman" w:cs="Times New Roman"/>
          <w:sz w:val="24"/>
          <w:szCs w:val="24"/>
        </w:rPr>
        <w:t>indicates that both countries have a relatively low acceptance of power inequality between social classes.</w:t>
      </w:r>
      <w:r w:rsidR="002139DD">
        <w:rPr>
          <w:rFonts w:ascii="Times New Roman" w:eastAsia="Times New Roman" w:hAnsi="Times New Roman" w:cs="Times New Roman"/>
          <w:sz w:val="24"/>
          <w:szCs w:val="24"/>
        </w:rPr>
        <w:t xml:space="preserve"> </w:t>
      </w:r>
    </w:p>
    <w:p w14:paraId="30F92A9F" w14:textId="77777777" w:rsidR="005B429F" w:rsidRDefault="005B429F" w:rsidP="00070769">
      <w:pPr>
        <w:spacing w:line="360" w:lineRule="auto"/>
        <w:rPr>
          <w:rFonts w:ascii="Times New Roman" w:hAnsi="Times New Roman"/>
          <w:b/>
          <w:bCs/>
          <w:i/>
          <w:iCs/>
          <w:color w:val="201F1E"/>
          <w:sz w:val="32"/>
          <w:szCs w:val="32"/>
          <w:shd w:val="clear" w:color="auto" w:fill="FFFFFF"/>
        </w:rPr>
      </w:pPr>
    </w:p>
    <w:p w14:paraId="415D0D6F" w14:textId="1C5CD8E3" w:rsidR="00070769" w:rsidRDefault="00070769" w:rsidP="00070769">
      <w:pPr>
        <w:spacing w:line="360" w:lineRule="auto"/>
        <w:rPr>
          <w:rFonts w:ascii="Times New Roman" w:hAnsi="Times New Roman"/>
          <w:sz w:val="24"/>
          <w:szCs w:val="24"/>
        </w:rPr>
      </w:pPr>
      <w:r w:rsidRPr="00070769">
        <w:rPr>
          <w:rFonts w:ascii="Times New Roman" w:hAnsi="Times New Roman"/>
          <w:b/>
          <w:bCs/>
          <w:i/>
          <w:iCs/>
          <w:color w:val="201F1E"/>
          <w:sz w:val="32"/>
          <w:szCs w:val="32"/>
          <w:shd w:val="clear" w:color="auto" w:fill="FFFFFF"/>
        </w:rPr>
        <w:t>Uncertainty Avoidance</w:t>
      </w:r>
    </w:p>
    <w:p w14:paraId="2B12AF4C" w14:textId="59B36B5B" w:rsidR="00070769" w:rsidRPr="00070769" w:rsidRDefault="00C82BFB" w:rsidP="00070769">
      <w:pPr>
        <w:spacing w:line="360" w:lineRule="auto"/>
        <w:ind w:firstLine="720"/>
        <w:rPr>
          <w:rFonts w:ascii="Times New Roman" w:hAnsi="Times New Roman"/>
          <w:sz w:val="24"/>
          <w:szCs w:val="24"/>
        </w:rPr>
      </w:pPr>
      <w:r>
        <w:rPr>
          <w:rFonts w:ascii="Times New Roman" w:hAnsi="Times New Roman"/>
          <w:sz w:val="24"/>
          <w:szCs w:val="24"/>
        </w:rPr>
        <w:t>The</w:t>
      </w:r>
      <w:r w:rsidR="00070769" w:rsidRPr="00070769">
        <w:rPr>
          <w:rFonts w:ascii="Times New Roman" w:hAnsi="Times New Roman"/>
          <w:sz w:val="24"/>
          <w:szCs w:val="24"/>
        </w:rPr>
        <w:t xml:space="preserve"> United Kingdom received a score of 35 for avoiding uncertainty, indicating that its people tolerate and welcome experiencing it. Also, they frequently adapt their ideas and actions to fit the flow of life's changes.</w:t>
      </w:r>
    </w:p>
    <w:p w14:paraId="45B96C55" w14:textId="3DA0554C" w:rsidR="00070769" w:rsidRDefault="00070769" w:rsidP="005B429F">
      <w:pPr>
        <w:spacing w:line="360" w:lineRule="auto"/>
        <w:ind w:firstLine="720"/>
        <w:rPr>
          <w:rFonts w:ascii="Times New Roman" w:hAnsi="Times New Roman"/>
          <w:sz w:val="24"/>
          <w:szCs w:val="24"/>
        </w:rPr>
      </w:pPr>
      <w:r w:rsidRPr="00070769">
        <w:rPr>
          <w:rFonts w:ascii="Times New Roman" w:hAnsi="Times New Roman"/>
          <w:sz w:val="24"/>
          <w:szCs w:val="24"/>
        </w:rPr>
        <w:t>Germany achieved 65, over double the result of the United Kingdom</w:t>
      </w:r>
      <w:r w:rsidR="00CC649C">
        <w:rPr>
          <w:rFonts w:ascii="Times New Roman" w:hAnsi="Times New Roman"/>
          <w:sz w:val="24"/>
          <w:szCs w:val="24"/>
        </w:rPr>
        <w:t xml:space="preserve"> and </w:t>
      </w:r>
      <w:r w:rsidR="00E80D59">
        <w:rPr>
          <w:rFonts w:ascii="Times New Roman" w:hAnsi="Times New Roman"/>
          <w:sz w:val="24"/>
          <w:szCs w:val="24"/>
        </w:rPr>
        <w:t xml:space="preserve">at the </w:t>
      </w:r>
      <w:r w:rsidR="00CC649C" w:rsidRPr="00070769">
        <w:rPr>
          <w:rFonts w:ascii="Times New Roman" w:hAnsi="Times New Roman"/>
          <w:sz w:val="24"/>
          <w:szCs w:val="24"/>
        </w:rPr>
        <w:t>upper end of uncertainty avoidance range</w:t>
      </w:r>
      <w:r w:rsidRPr="00070769">
        <w:rPr>
          <w:rFonts w:ascii="Times New Roman" w:hAnsi="Times New Roman"/>
          <w:sz w:val="24"/>
          <w:szCs w:val="24"/>
        </w:rPr>
        <w:t xml:space="preserve">. When evaluating cultural assets, Germany tends to favour the deductive method over the inductive approach. This preference might be shown in the decision-making process, the </w:t>
      </w:r>
      <w:r w:rsidR="00D10668" w:rsidRPr="00070769">
        <w:rPr>
          <w:rFonts w:ascii="Times New Roman" w:hAnsi="Times New Roman"/>
          <w:sz w:val="24"/>
          <w:szCs w:val="24"/>
        </w:rPr>
        <w:t>presentation,</w:t>
      </w:r>
      <w:r w:rsidRPr="00070769">
        <w:rPr>
          <w:rFonts w:ascii="Times New Roman" w:hAnsi="Times New Roman"/>
          <w:sz w:val="24"/>
          <w:szCs w:val="24"/>
        </w:rPr>
        <w:t xml:space="preserve"> or the planning process.</w:t>
      </w:r>
    </w:p>
    <w:p w14:paraId="5DF834E9" w14:textId="77777777" w:rsidR="005B429F" w:rsidRDefault="005B429F" w:rsidP="00070769">
      <w:pPr>
        <w:spacing w:line="360" w:lineRule="auto"/>
        <w:rPr>
          <w:rFonts w:ascii="Times New Roman" w:hAnsi="Times New Roman"/>
          <w:b/>
          <w:bCs/>
          <w:i/>
          <w:iCs/>
          <w:color w:val="201F1E"/>
          <w:sz w:val="32"/>
          <w:szCs w:val="32"/>
          <w:shd w:val="clear" w:color="auto" w:fill="FFFFFF"/>
        </w:rPr>
      </w:pPr>
    </w:p>
    <w:p w14:paraId="791A96B7" w14:textId="2627BFDC" w:rsidR="00070769" w:rsidRDefault="00070769" w:rsidP="00070769">
      <w:pPr>
        <w:spacing w:line="360" w:lineRule="auto"/>
        <w:rPr>
          <w:rFonts w:ascii="Times New Roman" w:hAnsi="Times New Roman"/>
          <w:sz w:val="24"/>
          <w:szCs w:val="24"/>
        </w:rPr>
      </w:pPr>
      <w:r w:rsidRPr="00070769">
        <w:rPr>
          <w:rFonts w:ascii="Times New Roman" w:hAnsi="Times New Roman"/>
          <w:b/>
          <w:bCs/>
          <w:i/>
          <w:iCs/>
          <w:color w:val="201F1E"/>
          <w:sz w:val="32"/>
          <w:szCs w:val="32"/>
          <w:shd w:val="clear" w:color="auto" w:fill="FFFFFF"/>
        </w:rPr>
        <w:t>Individualism</w:t>
      </w:r>
    </w:p>
    <w:p w14:paraId="6CC5A535" w14:textId="77777777" w:rsidR="00070769" w:rsidRDefault="00070769" w:rsidP="0031529C">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Germany has a score of 67, making it a very individualistic nation. Germans overall prefer to believe in and support the nuclear family, believing that a small family with only their parents is all they need. They would more highly value self-actualization as a cultural goal, and allegiance is mostly determined by individual choices.</w:t>
      </w:r>
    </w:p>
    <w:p w14:paraId="755FE2C1" w14:textId="4478D661" w:rsidR="00070769" w:rsidRDefault="00206DAA" w:rsidP="0031529C">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070769">
        <w:rPr>
          <w:rFonts w:ascii="Times New Roman" w:eastAsia="Times New Roman" w:hAnsi="Times New Roman" w:cs="Times New Roman"/>
          <w:sz w:val="24"/>
          <w:szCs w:val="24"/>
        </w:rPr>
        <w:t xml:space="preserve"> United Kingdom outperformed it by receiving a score of 89 and claiming to be a strong individualist nation. They place a strong value on privacy and finding contentment in </w:t>
      </w:r>
      <w:r w:rsidR="00070769">
        <w:rPr>
          <w:rFonts w:ascii="Times New Roman" w:eastAsia="Times New Roman" w:hAnsi="Times New Roman" w:cs="Times New Roman"/>
          <w:sz w:val="24"/>
          <w:szCs w:val="24"/>
        </w:rPr>
        <w:lastRenderedPageBreak/>
        <w:t>oneself. They also promote independence as a way to contribute to society (Hofstede Insights, 2023).</w:t>
      </w:r>
    </w:p>
    <w:p w14:paraId="3C903BD1" w14:textId="77777777" w:rsidR="005B429F" w:rsidRDefault="005B429F" w:rsidP="00242A2D">
      <w:pPr>
        <w:spacing w:line="360" w:lineRule="auto"/>
        <w:rPr>
          <w:rFonts w:ascii="Times New Roman" w:hAnsi="Times New Roman"/>
          <w:sz w:val="24"/>
          <w:szCs w:val="24"/>
        </w:rPr>
      </w:pPr>
    </w:p>
    <w:p w14:paraId="54EF10F0" w14:textId="0D33D81A" w:rsidR="00883AFA" w:rsidRDefault="00070769" w:rsidP="00242A2D">
      <w:pPr>
        <w:spacing w:line="360" w:lineRule="auto"/>
        <w:rPr>
          <w:rFonts w:ascii="Times New Roman" w:hAnsi="Times New Roman"/>
          <w:sz w:val="24"/>
          <w:szCs w:val="24"/>
        </w:rPr>
      </w:pPr>
      <w:r w:rsidRPr="00070769">
        <w:rPr>
          <w:rFonts w:ascii="Times New Roman" w:hAnsi="Times New Roman"/>
          <w:b/>
          <w:bCs/>
          <w:i/>
          <w:iCs/>
          <w:color w:val="201F1E"/>
          <w:sz w:val="32"/>
          <w:szCs w:val="32"/>
          <w:shd w:val="clear" w:color="auto" w:fill="FFFFFF"/>
        </w:rPr>
        <w:t>Masculinity</w:t>
      </w:r>
      <w:r w:rsidR="000407A4" w:rsidRPr="000407A4">
        <w:t xml:space="preserve"> </w:t>
      </w:r>
      <w:r w:rsidR="000407A4" w:rsidRPr="000407A4">
        <w:rPr>
          <w:rFonts w:ascii="Times New Roman" w:hAnsi="Times New Roman"/>
          <w:b/>
          <w:bCs/>
          <w:i/>
          <w:iCs/>
          <w:color w:val="201F1E"/>
          <w:sz w:val="32"/>
          <w:szCs w:val="32"/>
          <w:shd w:val="clear" w:color="auto" w:fill="FFFFFF"/>
        </w:rPr>
        <w:t>vs. Femininity</w:t>
      </w:r>
      <w:r w:rsidR="000407A4">
        <w:rPr>
          <w:rFonts w:ascii="Times New Roman" w:hAnsi="Times New Roman"/>
          <w:b/>
          <w:bCs/>
          <w:i/>
          <w:iCs/>
          <w:color w:val="201F1E"/>
          <w:sz w:val="32"/>
          <w:szCs w:val="32"/>
          <w:shd w:val="clear" w:color="auto" w:fill="FFFFFF"/>
        </w:rPr>
        <w:t xml:space="preserve"> </w:t>
      </w:r>
    </w:p>
    <w:p w14:paraId="187BEB36" w14:textId="2B132EEF" w:rsidR="00B9003B" w:rsidRDefault="00070769" w:rsidP="00B9003B">
      <w:pPr>
        <w:spacing w:line="360" w:lineRule="auto"/>
        <w:ind w:firstLine="720"/>
        <w:rPr>
          <w:rFonts w:ascii="Times New Roman" w:hAnsi="Times New Roman"/>
          <w:sz w:val="24"/>
          <w:szCs w:val="24"/>
        </w:rPr>
      </w:pPr>
      <w:r>
        <w:rPr>
          <w:rFonts w:ascii="Times New Roman" w:hAnsi="Times New Roman"/>
          <w:sz w:val="24"/>
          <w:szCs w:val="24"/>
        </w:rPr>
        <w:t xml:space="preserve">UK is more oriented towards a male society and has a greater focus on accomplishment and goal-oriented </w:t>
      </w:r>
      <w:r w:rsidR="00A202CB">
        <w:rPr>
          <w:rFonts w:ascii="Times New Roman" w:hAnsi="Times New Roman"/>
          <w:sz w:val="24"/>
          <w:szCs w:val="24"/>
        </w:rPr>
        <w:t>behaviour</w:t>
      </w:r>
      <w:r>
        <w:rPr>
          <w:rFonts w:ascii="Times New Roman" w:hAnsi="Times New Roman"/>
          <w:sz w:val="24"/>
          <w:szCs w:val="24"/>
        </w:rPr>
        <w:t xml:space="preserve">, according to the acquired score of 66. The country's people are more driven and aspirational when it comes to their professional and entrepreneurial </w:t>
      </w:r>
      <w:r w:rsidR="00A202CB">
        <w:rPr>
          <w:rFonts w:ascii="Times New Roman" w:hAnsi="Times New Roman"/>
          <w:sz w:val="24"/>
          <w:szCs w:val="24"/>
        </w:rPr>
        <w:t xml:space="preserve">efforts </w:t>
      </w:r>
      <w:r>
        <w:rPr>
          <w:rFonts w:ascii="Times New Roman" w:hAnsi="Times New Roman"/>
          <w:sz w:val="24"/>
          <w:szCs w:val="24"/>
        </w:rPr>
        <w:t>(</w:t>
      </w:r>
      <w:r>
        <w:rPr>
          <w:rFonts w:ascii="Times New Roman" w:hAnsi="Times New Roman"/>
          <w:sz w:val="24"/>
          <w:szCs w:val="24"/>
          <w:highlight w:val="white"/>
        </w:rPr>
        <w:t>Chliova et al., 2020</w:t>
      </w:r>
      <w:r>
        <w:rPr>
          <w:rFonts w:ascii="Times New Roman" w:hAnsi="Times New Roman"/>
          <w:sz w:val="24"/>
          <w:szCs w:val="24"/>
        </w:rPr>
        <w:t>)</w:t>
      </w:r>
      <w:r w:rsidR="00B9003B">
        <w:rPr>
          <w:rFonts w:ascii="Times New Roman" w:hAnsi="Times New Roman"/>
          <w:sz w:val="24"/>
          <w:szCs w:val="24"/>
        </w:rPr>
        <w:t xml:space="preserve">. With </w:t>
      </w:r>
      <w:r w:rsidR="004F58DF">
        <w:rPr>
          <w:rFonts w:ascii="Times New Roman" w:hAnsi="Times New Roman"/>
          <w:sz w:val="24"/>
          <w:szCs w:val="24"/>
        </w:rPr>
        <w:t>an</w:t>
      </w:r>
      <w:r w:rsidR="00B9003B">
        <w:rPr>
          <w:rFonts w:ascii="Times New Roman" w:hAnsi="Times New Roman"/>
          <w:sz w:val="24"/>
          <w:szCs w:val="24"/>
        </w:rPr>
        <w:t xml:space="preserve"> identical score, Germany </w:t>
      </w:r>
      <w:r w:rsidR="002139DD">
        <w:rPr>
          <w:rFonts w:ascii="Times New Roman" w:hAnsi="Times New Roman"/>
          <w:sz w:val="24"/>
          <w:szCs w:val="24"/>
        </w:rPr>
        <w:t>shares</w:t>
      </w:r>
      <w:r w:rsidR="00B9003B">
        <w:rPr>
          <w:rFonts w:ascii="Times New Roman" w:hAnsi="Times New Roman"/>
          <w:sz w:val="24"/>
          <w:szCs w:val="24"/>
        </w:rPr>
        <w:t xml:space="preserve"> same values regarding masculinity.  </w:t>
      </w:r>
    </w:p>
    <w:p w14:paraId="5A34083F" w14:textId="77777777" w:rsidR="005B429F" w:rsidRPr="00F26FDA" w:rsidRDefault="005B429F" w:rsidP="00242A2D">
      <w:pPr>
        <w:spacing w:line="360" w:lineRule="auto"/>
        <w:rPr>
          <w:rFonts w:ascii="Times New Roman" w:hAnsi="Times New Roman"/>
          <w:b/>
          <w:bCs/>
          <w:i/>
          <w:iCs/>
          <w:color w:val="201F1E"/>
          <w:sz w:val="24"/>
          <w:szCs w:val="24"/>
          <w:shd w:val="clear" w:color="auto" w:fill="FFFFFF"/>
        </w:rPr>
      </w:pPr>
    </w:p>
    <w:p w14:paraId="63B5FF6B" w14:textId="47671F99" w:rsidR="0027410A" w:rsidRDefault="00070769" w:rsidP="00242A2D">
      <w:pPr>
        <w:spacing w:line="360" w:lineRule="auto"/>
        <w:rPr>
          <w:rFonts w:ascii="Times New Roman" w:hAnsi="Times New Roman"/>
          <w:sz w:val="24"/>
          <w:szCs w:val="24"/>
        </w:rPr>
      </w:pPr>
      <w:r w:rsidRPr="00070769">
        <w:rPr>
          <w:rFonts w:ascii="Times New Roman" w:hAnsi="Times New Roman"/>
          <w:b/>
          <w:bCs/>
          <w:i/>
          <w:iCs/>
          <w:color w:val="201F1E"/>
          <w:sz w:val="32"/>
          <w:szCs w:val="32"/>
          <w:shd w:val="clear" w:color="auto" w:fill="FFFFFF"/>
        </w:rPr>
        <w:t>Long-Term Orientation</w:t>
      </w:r>
    </w:p>
    <w:p w14:paraId="08B4B9D5" w14:textId="2E9FA65A" w:rsidR="005B429F" w:rsidRPr="005B429F" w:rsidRDefault="00070769" w:rsidP="00D10668">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had a high score of 83, indicating that its societies are extremely pragmatic, truth-based, and situation-dependent. </w:t>
      </w:r>
      <w:r w:rsidR="002E4A46">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achieve outcomes, Germany </w:t>
      </w:r>
      <w:r w:rsidR="002E4A46">
        <w:rPr>
          <w:rFonts w:ascii="Times New Roman" w:eastAsia="Times New Roman" w:hAnsi="Times New Roman" w:cs="Times New Roman"/>
          <w:sz w:val="24"/>
          <w:szCs w:val="24"/>
        </w:rPr>
        <w:t>tends to</w:t>
      </w:r>
      <w:r>
        <w:rPr>
          <w:rFonts w:ascii="Times New Roman" w:eastAsia="Times New Roman" w:hAnsi="Times New Roman" w:cs="Times New Roman"/>
          <w:sz w:val="24"/>
          <w:szCs w:val="24"/>
        </w:rPr>
        <w:t xml:space="preserve"> quickly adjust traditions to changing circumstances and conditions.</w:t>
      </w:r>
      <w:r w:rsidR="00D1066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 a score of 51, which is lower than Germany's, the </w:t>
      </w:r>
      <w:r w:rsidR="002E4A46">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performed comparably, although it is challenging to determine the nation's predominant choice. Either the </w:t>
      </w:r>
      <w:r w:rsidR="00A1488A">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would </w:t>
      </w:r>
      <w:r w:rsidR="005E2109">
        <w:rPr>
          <w:rFonts w:ascii="Times New Roman" w:eastAsia="Times New Roman" w:hAnsi="Times New Roman" w:cs="Times New Roman"/>
          <w:sz w:val="24"/>
          <w:szCs w:val="24"/>
        </w:rPr>
        <w:t>favor</w:t>
      </w:r>
      <w:r>
        <w:rPr>
          <w:rFonts w:ascii="Times New Roman" w:eastAsia="Times New Roman" w:hAnsi="Times New Roman" w:cs="Times New Roman"/>
          <w:sz w:val="24"/>
          <w:szCs w:val="24"/>
        </w:rPr>
        <w:t xml:space="preserve"> upholding long-standing customs and treating societal change suspiciously.</w:t>
      </w:r>
    </w:p>
    <w:p w14:paraId="3A687234" w14:textId="77777777" w:rsidR="005B429F" w:rsidRDefault="005B429F" w:rsidP="00242A2D">
      <w:pPr>
        <w:spacing w:line="360" w:lineRule="auto"/>
        <w:rPr>
          <w:rFonts w:ascii="Times New Roman" w:hAnsi="Times New Roman"/>
          <w:b/>
          <w:bCs/>
          <w:i/>
          <w:iCs/>
          <w:color w:val="201F1E"/>
          <w:sz w:val="32"/>
          <w:szCs w:val="32"/>
          <w:shd w:val="clear" w:color="auto" w:fill="FFFFFF"/>
        </w:rPr>
      </w:pPr>
    </w:p>
    <w:p w14:paraId="2876D07A" w14:textId="65063692" w:rsidR="0027410A" w:rsidRDefault="00070769" w:rsidP="00242A2D">
      <w:pPr>
        <w:spacing w:line="360" w:lineRule="auto"/>
        <w:rPr>
          <w:rFonts w:ascii="Times New Roman" w:hAnsi="Times New Roman"/>
          <w:b/>
          <w:bCs/>
          <w:i/>
          <w:iCs/>
          <w:color w:val="201F1E"/>
          <w:sz w:val="32"/>
          <w:szCs w:val="32"/>
          <w:shd w:val="clear" w:color="auto" w:fill="FFFFFF"/>
        </w:rPr>
      </w:pPr>
      <w:r w:rsidRPr="00070769">
        <w:rPr>
          <w:rFonts w:ascii="Times New Roman" w:hAnsi="Times New Roman"/>
          <w:b/>
          <w:bCs/>
          <w:i/>
          <w:iCs/>
          <w:color w:val="201F1E"/>
          <w:sz w:val="32"/>
          <w:szCs w:val="32"/>
          <w:shd w:val="clear" w:color="auto" w:fill="FFFFFF"/>
        </w:rPr>
        <w:t>Indulgence</w:t>
      </w:r>
    </w:p>
    <w:p w14:paraId="761C6482" w14:textId="3F93CABF" w:rsidR="00070769" w:rsidRDefault="00070769" w:rsidP="0027410A">
      <w:pPr>
        <w:spacing w:line="360" w:lineRule="auto"/>
        <w:ind w:firstLine="720"/>
        <w:rPr>
          <w:rFonts w:ascii="Times New Roman" w:hAnsi="Times New Roman"/>
          <w:sz w:val="24"/>
          <w:szCs w:val="24"/>
        </w:rPr>
      </w:pPr>
      <w:r w:rsidRPr="00070769">
        <w:rPr>
          <w:rFonts w:ascii="Times New Roman" w:hAnsi="Times New Roman"/>
          <w:sz w:val="24"/>
          <w:szCs w:val="24"/>
        </w:rPr>
        <w:t>Germany gets a low score of 40 on this metric, making it a very controlled society. Cynical and gloomy inclinations are linked to this component. British culture receives a score of 69, classifying it as an indulgent society. The traits of this personality type are optimism and a good outlook on life. This generation also cherishes leisure time and does what makes them happy, thus their spending is in line with their preferences.</w:t>
      </w:r>
    </w:p>
    <w:p w14:paraId="23D5E844" w14:textId="603C3B3D" w:rsidR="00070769" w:rsidRDefault="00070769" w:rsidP="00070769">
      <w:pPr>
        <w:spacing w:line="360" w:lineRule="auto"/>
        <w:rPr>
          <w:rFonts w:ascii="Times New Roman" w:hAnsi="Times New Roman"/>
          <w:sz w:val="24"/>
          <w:szCs w:val="24"/>
        </w:rPr>
      </w:pPr>
    </w:p>
    <w:p w14:paraId="5EAE8047" w14:textId="77777777" w:rsidR="00242A2D" w:rsidRDefault="00242A2D" w:rsidP="00242A2D">
      <w:pPr>
        <w:spacing w:line="360" w:lineRule="auto"/>
        <w:ind w:firstLine="720"/>
        <w:rPr>
          <w:rFonts w:ascii="Times New Roman" w:hAnsi="Times New Roman"/>
          <w:b/>
          <w:bCs/>
          <w:i/>
          <w:iCs/>
          <w:color w:val="201F1E"/>
          <w:sz w:val="32"/>
          <w:szCs w:val="32"/>
          <w:shd w:val="clear" w:color="auto" w:fill="FFFFFF"/>
        </w:rPr>
      </w:pPr>
    </w:p>
    <w:p w14:paraId="01B97864" w14:textId="1D52A1B5" w:rsidR="00070769" w:rsidRPr="00242A2D" w:rsidRDefault="00070769" w:rsidP="00D10668">
      <w:pPr>
        <w:spacing w:line="360" w:lineRule="auto"/>
        <w:jc w:val="center"/>
        <w:rPr>
          <w:rFonts w:ascii="Times New Roman" w:hAnsi="Times New Roman"/>
          <w:sz w:val="40"/>
          <w:szCs w:val="40"/>
        </w:rPr>
      </w:pPr>
      <w:r w:rsidRPr="00242A2D">
        <w:rPr>
          <w:rFonts w:ascii="Times New Roman" w:hAnsi="Times New Roman"/>
          <w:b/>
          <w:bCs/>
          <w:i/>
          <w:iCs/>
          <w:color w:val="201F1E"/>
          <w:sz w:val="40"/>
          <w:szCs w:val="40"/>
          <w:shd w:val="clear" w:color="auto" w:fill="FFFFFF"/>
        </w:rPr>
        <w:lastRenderedPageBreak/>
        <w:t>Cultural sensitivity</w:t>
      </w:r>
    </w:p>
    <w:p w14:paraId="19C283FC" w14:textId="77777777" w:rsidR="00242A2D" w:rsidRDefault="00242A2D" w:rsidP="00242A2D">
      <w:pPr>
        <w:pStyle w:val="Normal1"/>
        <w:spacing w:line="360" w:lineRule="auto"/>
        <w:ind w:firstLine="720"/>
        <w:jc w:val="both"/>
        <w:rPr>
          <w:rFonts w:ascii="Times New Roman" w:eastAsia="Times New Roman" w:hAnsi="Times New Roman" w:cs="Times New Roman"/>
          <w:sz w:val="24"/>
          <w:szCs w:val="24"/>
        </w:rPr>
      </w:pPr>
    </w:p>
    <w:p w14:paraId="012FD500" w14:textId="4AFF84AF" w:rsidR="00070769" w:rsidRDefault="00070769" w:rsidP="000527CC">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business environment, the ability of corporations to work efficiently with many cultures is crucial. While working with people from diverse cultures in a professional context, it is important to follow certain standards of conduct (</w:t>
      </w:r>
      <w:r>
        <w:rPr>
          <w:rFonts w:ascii="Times New Roman" w:eastAsia="Times New Roman" w:hAnsi="Times New Roman" w:cs="Times New Roman"/>
          <w:sz w:val="24"/>
          <w:szCs w:val="24"/>
          <w:highlight w:val="white"/>
        </w:rPr>
        <w:t>Rüth and Netzer, 2020</w:t>
      </w:r>
      <w:r>
        <w:rPr>
          <w:rFonts w:ascii="Times New Roman" w:eastAsia="Times New Roman" w:hAnsi="Times New Roman" w:cs="Times New Roman"/>
          <w:sz w:val="24"/>
          <w:szCs w:val="24"/>
        </w:rPr>
        <w:t xml:space="preserve">). A successful business requires a deep awareness of the culture of the target country. It is </w:t>
      </w:r>
      <w:r w:rsidR="00A31A47">
        <w:rPr>
          <w:rFonts w:ascii="Times New Roman" w:eastAsia="Times New Roman" w:hAnsi="Times New Roman" w:cs="Times New Roman"/>
          <w:sz w:val="24"/>
          <w:szCs w:val="24"/>
        </w:rPr>
        <w:t>important t</w:t>
      </w:r>
      <w:r>
        <w:rPr>
          <w:rFonts w:ascii="Times New Roman" w:eastAsia="Times New Roman" w:hAnsi="Times New Roman" w:cs="Times New Roman"/>
          <w:sz w:val="24"/>
          <w:szCs w:val="24"/>
        </w:rPr>
        <w:t>o be ready for the variety of views and opinions that might influence company decisions and how business is carried out. The fundamental cultural sensitivity to running a business in Germany is highlighted in this part.</w:t>
      </w:r>
    </w:p>
    <w:p w14:paraId="230B20FE" w14:textId="77791FA5" w:rsidR="00070769" w:rsidRDefault="00070769" w:rsidP="00615087">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challenging for the company to take chances since high-risk situations are not valued in German culture; instead, a more methodical approach is preferred (</w:t>
      </w:r>
      <w:r>
        <w:rPr>
          <w:rFonts w:ascii="Times New Roman" w:eastAsia="Times New Roman" w:hAnsi="Times New Roman" w:cs="Times New Roman"/>
          <w:sz w:val="24"/>
          <w:szCs w:val="24"/>
          <w:highlight w:val="white"/>
        </w:rPr>
        <w:t>Houette and Mueller-Hirth, 2022)</w:t>
      </w:r>
      <w:r>
        <w:rPr>
          <w:rFonts w:ascii="Times New Roman" w:eastAsia="Times New Roman" w:hAnsi="Times New Roman" w:cs="Times New Roman"/>
          <w:sz w:val="24"/>
          <w:szCs w:val="24"/>
        </w:rPr>
        <w:t xml:space="preserve">. </w:t>
      </w:r>
      <w:r w:rsidR="00B57236">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move forward with the business, both sides must establish and preserve a respectful relationship.</w:t>
      </w:r>
    </w:p>
    <w:p w14:paraId="45391800" w14:textId="42D54B70" w:rsidR="00A70330" w:rsidRDefault="00070769" w:rsidP="00615087">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Germans take great care to uphold their traditions. They </w:t>
      </w:r>
      <w:r w:rsidR="007B44FB">
        <w:rPr>
          <w:rFonts w:ascii="Times New Roman" w:eastAsia="Times New Roman" w:hAnsi="Times New Roman" w:cs="Times New Roman"/>
          <w:sz w:val="24"/>
          <w:szCs w:val="24"/>
        </w:rPr>
        <w:t>mix</w:t>
      </w:r>
      <w:r>
        <w:rPr>
          <w:rFonts w:ascii="Times New Roman" w:eastAsia="Times New Roman" w:hAnsi="Times New Roman" w:cs="Times New Roman"/>
          <w:sz w:val="24"/>
          <w:szCs w:val="24"/>
        </w:rPr>
        <w:t xml:space="preserve"> diverse customs from various nations</w:t>
      </w:r>
      <w:r w:rsidR="00A70330">
        <w:rPr>
          <w:rFonts w:ascii="Times New Roman" w:eastAsia="Times New Roman" w:hAnsi="Times New Roman" w:cs="Times New Roman"/>
          <w:sz w:val="24"/>
          <w:szCs w:val="24"/>
        </w:rPr>
        <w:t xml:space="preserve"> </w:t>
      </w:r>
      <w:r w:rsidR="00A70330" w:rsidRPr="00A70330">
        <w:rPr>
          <w:rFonts w:ascii="Times New Roman" w:eastAsia="Times New Roman" w:hAnsi="Times New Roman" w:cs="Times New Roman"/>
          <w:sz w:val="24"/>
          <w:szCs w:val="24"/>
        </w:rPr>
        <w:t>such as shaking hands, with traditional German ones like a polite bow. Germans tend to be organized and efficient, and they expect the same from their business partners.</w:t>
      </w:r>
    </w:p>
    <w:p w14:paraId="7CFD6864" w14:textId="77E8E277" w:rsidR="00070769" w:rsidRDefault="00615087" w:rsidP="00615087">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70769">
        <w:rPr>
          <w:rFonts w:ascii="Times New Roman" w:eastAsia="Times New Roman" w:hAnsi="Times New Roman" w:cs="Times New Roman"/>
          <w:sz w:val="24"/>
          <w:szCs w:val="24"/>
        </w:rPr>
        <w:t>he</w:t>
      </w:r>
      <w:r w:rsidR="00E21ABB">
        <w:rPr>
          <w:rFonts w:ascii="Times New Roman" w:eastAsia="Times New Roman" w:hAnsi="Times New Roman" w:cs="Times New Roman"/>
          <w:sz w:val="24"/>
          <w:szCs w:val="24"/>
        </w:rPr>
        <w:t xml:space="preserve"> c</w:t>
      </w:r>
      <w:r w:rsidR="00070769">
        <w:rPr>
          <w:rFonts w:ascii="Times New Roman" w:eastAsia="Times New Roman" w:hAnsi="Times New Roman" w:cs="Times New Roman"/>
          <w:sz w:val="24"/>
          <w:szCs w:val="24"/>
        </w:rPr>
        <w:t xml:space="preserve">ommercial negotiations </w:t>
      </w:r>
      <w:r w:rsidR="00DE0C8A">
        <w:rPr>
          <w:rFonts w:ascii="Times New Roman" w:eastAsia="Times New Roman" w:hAnsi="Times New Roman" w:cs="Times New Roman"/>
          <w:sz w:val="24"/>
          <w:szCs w:val="24"/>
        </w:rPr>
        <w:t>are</w:t>
      </w:r>
      <w:r w:rsidR="00070769">
        <w:rPr>
          <w:rFonts w:ascii="Times New Roman" w:eastAsia="Times New Roman" w:hAnsi="Times New Roman" w:cs="Times New Roman"/>
          <w:sz w:val="24"/>
          <w:szCs w:val="24"/>
        </w:rPr>
        <w:t xml:space="preserve"> taken quite seriously. Any </w:t>
      </w:r>
      <w:r w:rsidR="006C1325">
        <w:rPr>
          <w:rFonts w:ascii="Times New Roman" w:eastAsia="Times New Roman" w:hAnsi="Times New Roman" w:cs="Times New Roman"/>
          <w:sz w:val="24"/>
          <w:szCs w:val="24"/>
        </w:rPr>
        <w:t>humor</w:t>
      </w:r>
      <w:r w:rsidR="00070769">
        <w:rPr>
          <w:rFonts w:ascii="Times New Roman" w:eastAsia="Times New Roman" w:hAnsi="Times New Roman" w:cs="Times New Roman"/>
          <w:sz w:val="24"/>
          <w:szCs w:val="24"/>
        </w:rPr>
        <w:t xml:space="preserve"> made in a corporate setting is offensive to Germans. Lack of timeliness is another </w:t>
      </w:r>
      <w:r w:rsidR="006C1325">
        <w:rPr>
          <w:rFonts w:ascii="Times New Roman" w:eastAsia="Times New Roman" w:hAnsi="Times New Roman" w:cs="Times New Roman"/>
          <w:sz w:val="24"/>
          <w:szCs w:val="24"/>
        </w:rPr>
        <w:t>behavior</w:t>
      </w:r>
      <w:r w:rsidR="00070769">
        <w:rPr>
          <w:rFonts w:ascii="Times New Roman" w:eastAsia="Times New Roman" w:hAnsi="Times New Roman" w:cs="Times New Roman"/>
          <w:sz w:val="24"/>
          <w:szCs w:val="24"/>
        </w:rPr>
        <w:t xml:space="preserve"> that they find to be quite irritating. Although it is </w:t>
      </w:r>
      <w:r w:rsidR="00DE0C8A">
        <w:rPr>
          <w:rFonts w:ascii="Times New Roman" w:eastAsia="Times New Roman" w:hAnsi="Times New Roman" w:cs="Times New Roman"/>
          <w:sz w:val="24"/>
          <w:szCs w:val="24"/>
        </w:rPr>
        <w:t>similar in many nations</w:t>
      </w:r>
      <w:r w:rsidR="00070769">
        <w:rPr>
          <w:rFonts w:ascii="Times New Roman" w:eastAsia="Times New Roman" w:hAnsi="Times New Roman" w:cs="Times New Roman"/>
          <w:sz w:val="24"/>
          <w:szCs w:val="24"/>
        </w:rPr>
        <w:t xml:space="preserve"> in many nations, Germany takes it more seriously than most.</w:t>
      </w:r>
    </w:p>
    <w:p w14:paraId="209AD1E8" w14:textId="5ACD32B2" w:rsidR="00070769" w:rsidRDefault="00070769" w:rsidP="006C1325">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 principles like loyalty, fairness, professionalism, punctuality, and dependability should be returned because business is treated seriously in this country. In general, negotiating in Germany is fair, and contracts are infrequently modified or disturbed</w:t>
      </w:r>
      <w:r w:rsidR="008E4EF8">
        <w:rPr>
          <w:rFonts w:ascii="Times New Roman" w:eastAsia="Times New Roman" w:hAnsi="Times New Roman" w:cs="Times New Roman"/>
          <w:sz w:val="24"/>
          <w:szCs w:val="24"/>
        </w:rPr>
        <w:t xml:space="preserve"> in</w:t>
      </w:r>
      <w:r>
        <w:rPr>
          <w:rFonts w:ascii="Times New Roman" w:eastAsia="Times New Roman" w:hAnsi="Times New Roman" w:cs="Times New Roman"/>
          <w:sz w:val="24"/>
          <w:szCs w:val="24"/>
        </w:rPr>
        <w:t xml:space="preserve"> the last moment (www.expatrio.com, 2023).</w:t>
      </w:r>
    </w:p>
    <w:p w14:paraId="6E738007" w14:textId="7CF7E556" w:rsidR="00070769" w:rsidRDefault="00070769" w:rsidP="00242A2D">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is not a culture noted for its dramatic displays of emotion, </w:t>
      </w:r>
      <w:r w:rsidR="002766D3">
        <w:rPr>
          <w:rFonts w:ascii="Times New Roman" w:eastAsia="Times New Roman" w:hAnsi="Times New Roman" w:cs="Times New Roman"/>
          <w:sz w:val="24"/>
          <w:szCs w:val="24"/>
        </w:rPr>
        <w:t>even though</w:t>
      </w:r>
      <w:r>
        <w:rPr>
          <w:rFonts w:ascii="Times New Roman" w:eastAsia="Times New Roman" w:hAnsi="Times New Roman" w:cs="Times New Roman"/>
          <w:sz w:val="24"/>
          <w:szCs w:val="24"/>
        </w:rPr>
        <w:t xml:space="preserve"> Germans are immensely proud of their strict code of </w:t>
      </w:r>
      <w:r w:rsidR="002766D3">
        <w:rPr>
          <w:rFonts w:ascii="Times New Roman" w:eastAsia="Times New Roman" w:hAnsi="Times New Roman" w:cs="Times New Roman"/>
          <w:sz w:val="24"/>
          <w:szCs w:val="24"/>
        </w:rPr>
        <w:t>honor</w:t>
      </w:r>
      <w:r>
        <w:rPr>
          <w:rFonts w:ascii="Times New Roman" w:eastAsia="Times New Roman" w:hAnsi="Times New Roman" w:cs="Times New Roman"/>
          <w:sz w:val="24"/>
          <w:szCs w:val="24"/>
        </w:rPr>
        <w:t xml:space="preserve">. This is an allusion to etiquette because manners are significant to Germans (businessculture.org, 2019). In both social and professional settings, they will treat one another with a great deal of respect. It is essential for anyone wishing to conduct business in Germany to avoid offending the </w:t>
      </w:r>
      <w:r w:rsidR="008F6CAD">
        <w:rPr>
          <w:rFonts w:ascii="Times New Roman" w:eastAsia="Times New Roman" w:hAnsi="Times New Roman" w:cs="Times New Roman"/>
          <w:sz w:val="24"/>
          <w:szCs w:val="24"/>
        </w:rPr>
        <w:t>Germans</w:t>
      </w:r>
      <w:r>
        <w:rPr>
          <w:rFonts w:ascii="Times New Roman" w:eastAsia="Times New Roman" w:hAnsi="Times New Roman" w:cs="Times New Roman"/>
          <w:sz w:val="24"/>
          <w:szCs w:val="24"/>
        </w:rPr>
        <w:t>.</w:t>
      </w:r>
    </w:p>
    <w:p w14:paraId="2EAA3C90" w14:textId="77777777" w:rsidR="00070769" w:rsidRDefault="00070769" w:rsidP="00070769">
      <w:pPr>
        <w:pStyle w:val="Normal1"/>
        <w:spacing w:line="360" w:lineRule="auto"/>
        <w:jc w:val="both"/>
        <w:rPr>
          <w:rFonts w:ascii="Times New Roman" w:eastAsia="Times New Roman" w:hAnsi="Times New Roman" w:cs="Times New Roman"/>
          <w:sz w:val="24"/>
          <w:szCs w:val="24"/>
        </w:rPr>
      </w:pPr>
    </w:p>
    <w:p w14:paraId="5E32D21F" w14:textId="5EB3DA55" w:rsidR="00242A2D" w:rsidRDefault="00070769" w:rsidP="00242A2D">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Communication barriers and challenges</w:t>
      </w:r>
    </w:p>
    <w:p w14:paraId="15022B9C" w14:textId="1D0C5058" w:rsidR="00070769" w:rsidRPr="00242A2D" w:rsidRDefault="00070769" w:rsidP="00242A2D">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t>(U</w:t>
      </w:r>
      <w:r w:rsidR="00BF6317">
        <w:rPr>
          <w:rFonts w:ascii="Times New Roman" w:hAnsi="Times New Roman"/>
          <w:b/>
          <w:bCs/>
          <w:i/>
          <w:iCs/>
          <w:color w:val="201F1E"/>
          <w:sz w:val="40"/>
          <w:szCs w:val="40"/>
          <w:shd w:val="clear" w:color="auto" w:fill="FFFFFF"/>
        </w:rPr>
        <w:t xml:space="preserve">nited </w:t>
      </w:r>
      <w:r w:rsidRPr="00242A2D">
        <w:rPr>
          <w:rFonts w:ascii="Times New Roman" w:hAnsi="Times New Roman"/>
          <w:b/>
          <w:bCs/>
          <w:i/>
          <w:iCs/>
          <w:color w:val="201F1E"/>
          <w:sz w:val="40"/>
          <w:szCs w:val="40"/>
          <w:shd w:val="clear" w:color="auto" w:fill="FFFFFF"/>
        </w:rPr>
        <w:t>K</w:t>
      </w:r>
      <w:r w:rsidR="00BF6317">
        <w:rPr>
          <w:rFonts w:ascii="Times New Roman" w:hAnsi="Times New Roman"/>
          <w:b/>
          <w:bCs/>
          <w:i/>
          <w:iCs/>
          <w:color w:val="201F1E"/>
          <w:sz w:val="40"/>
          <w:szCs w:val="40"/>
          <w:shd w:val="clear" w:color="auto" w:fill="FFFFFF"/>
        </w:rPr>
        <w:t>ingdom</w:t>
      </w:r>
      <w:r w:rsidRPr="00242A2D">
        <w:rPr>
          <w:rFonts w:ascii="Times New Roman" w:hAnsi="Times New Roman"/>
          <w:b/>
          <w:bCs/>
          <w:i/>
          <w:iCs/>
          <w:color w:val="201F1E"/>
          <w:sz w:val="40"/>
          <w:szCs w:val="40"/>
          <w:shd w:val="clear" w:color="auto" w:fill="FFFFFF"/>
        </w:rPr>
        <w:t xml:space="preserve"> </w:t>
      </w:r>
      <w:r w:rsidR="00B77309">
        <w:rPr>
          <w:rFonts w:ascii="Times New Roman" w:hAnsi="Times New Roman"/>
          <w:b/>
          <w:bCs/>
          <w:i/>
          <w:iCs/>
          <w:color w:val="201F1E"/>
          <w:sz w:val="40"/>
          <w:szCs w:val="40"/>
          <w:shd w:val="clear" w:color="auto" w:fill="FFFFFF"/>
        </w:rPr>
        <w:t>vs</w:t>
      </w:r>
      <w:r w:rsidR="00BF6317">
        <w:rPr>
          <w:rFonts w:ascii="Times New Roman" w:hAnsi="Times New Roman"/>
          <w:b/>
          <w:bCs/>
          <w:i/>
          <w:iCs/>
          <w:color w:val="201F1E"/>
          <w:sz w:val="40"/>
          <w:szCs w:val="40"/>
          <w:shd w:val="clear" w:color="auto" w:fill="FFFFFF"/>
        </w:rPr>
        <w:t>.</w:t>
      </w:r>
      <w:r w:rsidRPr="00242A2D">
        <w:rPr>
          <w:rFonts w:ascii="Times New Roman" w:hAnsi="Times New Roman"/>
          <w:b/>
          <w:bCs/>
          <w:i/>
          <w:iCs/>
          <w:color w:val="201F1E"/>
          <w:sz w:val="40"/>
          <w:szCs w:val="40"/>
          <w:shd w:val="clear" w:color="auto" w:fill="FFFFFF"/>
        </w:rPr>
        <w:t xml:space="preserve"> Germany)</w:t>
      </w:r>
    </w:p>
    <w:p w14:paraId="0B828D99" w14:textId="77777777" w:rsidR="00242A2D" w:rsidRDefault="00242A2D" w:rsidP="00070769">
      <w:pPr>
        <w:pStyle w:val="Normal1"/>
        <w:spacing w:line="360" w:lineRule="auto"/>
        <w:jc w:val="both"/>
        <w:rPr>
          <w:rFonts w:ascii="Times New Roman" w:eastAsia="Times New Roman" w:hAnsi="Times New Roman" w:cs="Times New Roman"/>
          <w:sz w:val="24"/>
          <w:szCs w:val="24"/>
        </w:rPr>
      </w:pPr>
    </w:p>
    <w:p w14:paraId="3C4B3A83" w14:textId="2062BC63" w:rsidR="00070769" w:rsidRDefault="00070769" w:rsidP="00242A2D">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communication challenges Unilever may encounter is ethnocentrism. When individuals unconsciously believe that their way of doing things and point of view is the best and only one, ethnocentrism emerges. As a result, individuals see activities that contradict their worldview negatively. They notice strange and unacceptable </w:t>
      </w:r>
      <w:r w:rsidR="0073485C">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Ethnocentrism also fosters the "Us vs. them" mentality, which might be detrimental (</w:t>
      </w:r>
      <w:r>
        <w:rPr>
          <w:rFonts w:ascii="Times New Roman" w:eastAsia="Times New Roman" w:hAnsi="Times New Roman" w:cs="Times New Roman"/>
          <w:sz w:val="24"/>
          <w:szCs w:val="24"/>
          <w:highlight w:val="white"/>
        </w:rPr>
        <w:t>Mazhar and Iqbal, 2022</w:t>
      </w:r>
      <w:r>
        <w:rPr>
          <w:rFonts w:ascii="Times New Roman" w:eastAsia="Times New Roman" w:hAnsi="Times New Roman" w:cs="Times New Roman"/>
          <w:sz w:val="24"/>
          <w:szCs w:val="24"/>
        </w:rPr>
        <w:t>).</w:t>
      </w:r>
    </w:p>
    <w:p w14:paraId="2D107F58" w14:textId="7668D845" w:rsidR="00070769" w:rsidRDefault="00070769" w:rsidP="0007076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amongst the many different nationalities that make up Germany might be challenging at times due to the astonishing amount of guest workers that live there nowadays. German is the official language of Germany; however, </w:t>
      </w:r>
      <w:r w:rsidR="002D564A">
        <w:rPr>
          <w:rFonts w:ascii="Times New Roman" w:eastAsia="Times New Roman" w:hAnsi="Times New Roman" w:cs="Times New Roman"/>
          <w:sz w:val="24"/>
          <w:szCs w:val="24"/>
        </w:rPr>
        <w:t>most of</w:t>
      </w:r>
      <w:r>
        <w:rPr>
          <w:rFonts w:ascii="Times New Roman" w:eastAsia="Times New Roman" w:hAnsi="Times New Roman" w:cs="Times New Roman"/>
          <w:sz w:val="24"/>
          <w:szCs w:val="24"/>
        </w:rPr>
        <w:t xml:space="preserve"> the population speaks many languages well. Danish and Turkish, to mention just a few, are some of the additional languages used (</w:t>
      </w:r>
      <w:r>
        <w:rPr>
          <w:rFonts w:ascii="Times New Roman" w:eastAsia="Times New Roman" w:hAnsi="Times New Roman" w:cs="Times New Roman"/>
          <w:sz w:val="24"/>
          <w:szCs w:val="24"/>
          <w:highlight w:val="white"/>
        </w:rPr>
        <w:t>Adler, 2019</w:t>
      </w:r>
      <w:r>
        <w:rPr>
          <w:rFonts w:ascii="Times New Roman" w:eastAsia="Times New Roman" w:hAnsi="Times New Roman" w:cs="Times New Roman"/>
          <w:sz w:val="24"/>
          <w:szCs w:val="24"/>
        </w:rPr>
        <w:t>). When a non-native individual is attempting to converse with a German native, this can make conversation a little bit simpler.</w:t>
      </w:r>
    </w:p>
    <w:p w14:paraId="11C5E352" w14:textId="6CF21EF2" w:rsidR="00070769" w:rsidRDefault="00070769" w:rsidP="00242A2D">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Germans and the UK peoples both speak English, but when some speakers are more fluent than others, it creates a social barrier. Those who are not fluent in the language might obstruct communication in global teams. The business might not get all the information it needs. Speaking too quickly or using slang might also make it difficult to grasp what is being said. The perception of someone's performance and competency might also be impacted.</w:t>
      </w:r>
    </w:p>
    <w:p w14:paraId="7128AA37" w14:textId="34CBDE60" w:rsidR="0027410A" w:rsidRDefault="0027410A" w:rsidP="0027410A">
      <w:pPr>
        <w:spacing w:line="360" w:lineRule="auto"/>
        <w:ind w:firstLine="720"/>
        <w:rPr>
          <w:rFonts w:ascii="Times New Roman" w:hAnsi="Times New Roman"/>
          <w:sz w:val="24"/>
          <w:szCs w:val="24"/>
        </w:rPr>
      </w:pPr>
    </w:p>
    <w:p w14:paraId="0C1EC725" w14:textId="13CA87BF" w:rsidR="00242A2D" w:rsidRDefault="00242A2D" w:rsidP="0027410A">
      <w:pPr>
        <w:spacing w:line="360" w:lineRule="auto"/>
        <w:ind w:firstLine="720"/>
        <w:rPr>
          <w:rFonts w:ascii="Times New Roman" w:hAnsi="Times New Roman"/>
          <w:sz w:val="24"/>
          <w:szCs w:val="24"/>
        </w:rPr>
      </w:pPr>
    </w:p>
    <w:p w14:paraId="5BC671CB" w14:textId="6708568E" w:rsidR="00242A2D" w:rsidRDefault="00242A2D" w:rsidP="0027410A">
      <w:pPr>
        <w:spacing w:line="360" w:lineRule="auto"/>
        <w:ind w:firstLine="720"/>
        <w:rPr>
          <w:rFonts w:ascii="Times New Roman" w:hAnsi="Times New Roman"/>
          <w:sz w:val="24"/>
          <w:szCs w:val="24"/>
        </w:rPr>
      </w:pPr>
    </w:p>
    <w:p w14:paraId="45ED6F4F" w14:textId="40D40EDA" w:rsidR="00242A2D" w:rsidRDefault="00242A2D" w:rsidP="0027410A">
      <w:pPr>
        <w:spacing w:line="360" w:lineRule="auto"/>
        <w:ind w:firstLine="720"/>
        <w:rPr>
          <w:rFonts w:ascii="Times New Roman" w:hAnsi="Times New Roman"/>
          <w:sz w:val="24"/>
          <w:szCs w:val="24"/>
        </w:rPr>
      </w:pPr>
    </w:p>
    <w:p w14:paraId="224AA347" w14:textId="2466ABB8" w:rsidR="00242A2D" w:rsidRDefault="00242A2D" w:rsidP="0027410A">
      <w:pPr>
        <w:spacing w:line="360" w:lineRule="auto"/>
        <w:ind w:firstLine="720"/>
        <w:rPr>
          <w:rFonts w:ascii="Times New Roman" w:hAnsi="Times New Roman"/>
          <w:sz w:val="24"/>
          <w:szCs w:val="24"/>
        </w:rPr>
      </w:pPr>
    </w:p>
    <w:p w14:paraId="24863688" w14:textId="77777777" w:rsidR="0073485C" w:rsidRDefault="0073485C" w:rsidP="0027410A">
      <w:pPr>
        <w:spacing w:line="360" w:lineRule="auto"/>
        <w:ind w:firstLine="720"/>
        <w:rPr>
          <w:rFonts w:ascii="Times New Roman" w:hAnsi="Times New Roman"/>
          <w:sz w:val="24"/>
          <w:szCs w:val="24"/>
        </w:rPr>
      </w:pPr>
    </w:p>
    <w:p w14:paraId="11D66BEB" w14:textId="77777777" w:rsidR="00242A2D" w:rsidRDefault="00242A2D" w:rsidP="0027410A">
      <w:pPr>
        <w:spacing w:line="360" w:lineRule="auto"/>
        <w:ind w:firstLine="720"/>
        <w:rPr>
          <w:rFonts w:ascii="Times New Roman" w:hAnsi="Times New Roman"/>
          <w:sz w:val="24"/>
          <w:szCs w:val="24"/>
        </w:rPr>
      </w:pPr>
    </w:p>
    <w:p w14:paraId="4016EE46" w14:textId="637C0B71" w:rsidR="0027410A" w:rsidRPr="00242A2D" w:rsidRDefault="00070769" w:rsidP="00242A2D">
      <w:pPr>
        <w:spacing w:line="360" w:lineRule="auto"/>
        <w:jc w:val="center"/>
        <w:rPr>
          <w:rFonts w:ascii="Times New Roman" w:hAnsi="Times New Roman"/>
          <w:sz w:val="40"/>
          <w:szCs w:val="40"/>
        </w:rPr>
      </w:pPr>
      <w:r w:rsidRPr="00242A2D">
        <w:rPr>
          <w:rFonts w:ascii="Times New Roman" w:hAnsi="Times New Roman"/>
          <w:b/>
          <w:bCs/>
          <w:i/>
          <w:iCs/>
          <w:color w:val="201F1E"/>
          <w:sz w:val="40"/>
          <w:szCs w:val="40"/>
          <w:shd w:val="clear" w:color="auto" w:fill="FFFFFF"/>
        </w:rPr>
        <w:lastRenderedPageBreak/>
        <w:t>Communication</w:t>
      </w:r>
      <w:r w:rsidRPr="00242A2D">
        <w:rPr>
          <w:sz w:val="40"/>
          <w:szCs w:val="40"/>
        </w:rPr>
        <w:t xml:space="preserve"> </w:t>
      </w:r>
      <w:r w:rsidRPr="00242A2D">
        <w:rPr>
          <w:rFonts w:ascii="Times New Roman" w:hAnsi="Times New Roman"/>
          <w:b/>
          <w:bCs/>
          <w:i/>
          <w:iCs/>
          <w:color w:val="201F1E"/>
          <w:sz w:val="40"/>
          <w:szCs w:val="40"/>
          <w:shd w:val="clear" w:color="auto" w:fill="FFFFFF"/>
        </w:rPr>
        <w:t>strategies and recommendations</w:t>
      </w:r>
    </w:p>
    <w:p w14:paraId="3A5A0AA3" w14:textId="77777777" w:rsidR="00242A2D" w:rsidRDefault="00242A2D" w:rsidP="00070769">
      <w:pPr>
        <w:pStyle w:val="Normal1"/>
        <w:spacing w:line="360" w:lineRule="auto"/>
        <w:jc w:val="both"/>
        <w:rPr>
          <w:rFonts w:ascii="Times New Roman" w:eastAsia="Times New Roman" w:hAnsi="Times New Roman" w:cs="Times New Roman"/>
          <w:sz w:val="24"/>
          <w:szCs w:val="24"/>
        </w:rPr>
      </w:pPr>
    </w:p>
    <w:p w14:paraId="6B5999A4" w14:textId="69F6C114" w:rsidR="00070769" w:rsidRDefault="00070769" w:rsidP="00392496">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an international company, having an effective communication strategy is crucial. Teamwork in the workplace is enhanced by knowledge of and appreciation for cultural variety (</w:t>
      </w:r>
      <w:r>
        <w:rPr>
          <w:rFonts w:ascii="Times New Roman" w:eastAsia="Times New Roman" w:hAnsi="Times New Roman" w:cs="Times New Roman"/>
          <w:sz w:val="24"/>
          <w:szCs w:val="24"/>
          <w:highlight w:val="white"/>
        </w:rPr>
        <w:t>Masimula et al., 2021</w:t>
      </w:r>
      <w:r>
        <w:rPr>
          <w:rFonts w:ascii="Times New Roman" w:eastAsia="Times New Roman" w:hAnsi="Times New Roman" w:cs="Times New Roman"/>
          <w:sz w:val="24"/>
          <w:szCs w:val="24"/>
        </w:rPr>
        <w:t>). These approaches serve as a framework for communication with the public, other stakeholders, and even coworkers. As they engage with individuals from all over the world, intercultural communication skills are crucial for leaders in global businesses. German and UK cultures differs significantly in terms of substance, verbal communication, and body language. Every society has established social norms, making a thorough comprehension of its values necessary.</w:t>
      </w:r>
    </w:p>
    <w:p w14:paraId="67681ED0" w14:textId="6E629D1F" w:rsidR="00070769" w:rsidRDefault="00070769" w:rsidP="00392496">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firms consider promoting diversity in the workplace as a moral obligation and a practical measure to break down communication barriers. Among the advantages are cohesion, inspiration, and performance (</w:t>
      </w:r>
      <w:r>
        <w:rPr>
          <w:rFonts w:ascii="Times New Roman" w:eastAsia="Times New Roman" w:hAnsi="Times New Roman" w:cs="Times New Roman"/>
          <w:sz w:val="24"/>
          <w:szCs w:val="24"/>
          <w:highlight w:val="white"/>
        </w:rPr>
        <w:t>Warren et al., 2019</w:t>
      </w:r>
      <w:r>
        <w:rPr>
          <w:rFonts w:ascii="Times New Roman" w:eastAsia="Times New Roman" w:hAnsi="Times New Roman" w:cs="Times New Roman"/>
          <w:sz w:val="24"/>
          <w:szCs w:val="24"/>
        </w:rPr>
        <w:t xml:space="preserve">). As a result, workers start paying each other good attention and building trust. A key component of succeeding in a multicultural workplace is learning how to interact and communicate with people from different cultures in </w:t>
      </w:r>
      <w:r w:rsidR="002D564A">
        <w:rPr>
          <w:rFonts w:ascii="Times New Roman" w:eastAsia="Times New Roman" w:hAnsi="Times New Roman" w:cs="Times New Roman"/>
          <w:sz w:val="24"/>
          <w:szCs w:val="24"/>
        </w:rPr>
        <w:t>individualized</w:t>
      </w:r>
      <w:r>
        <w:rPr>
          <w:rFonts w:ascii="Times New Roman" w:eastAsia="Times New Roman" w:hAnsi="Times New Roman" w:cs="Times New Roman"/>
          <w:sz w:val="24"/>
          <w:szCs w:val="24"/>
        </w:rPr>
        <w:t xml:space="preserve"> circumstances, diverse communities, and large teams (</w:t>
      </w:r>
      <w:r>
        <w:rPr>
          <w:rFonts w:ascii="Times New Roman" w:eastAsia="Times New Roman" w:hAnsi="Times New Roman" w:cs="Times New Roman"/>
          <w:sz w:val="24"/>
          <w:szCs w:val="24"/>
          <w:highlight w:val="white"/>
        </w:rPr>
        <w:t>Akdere et al., 2021</w:t>
      </w:r>
      <w:r>
        <w:rPr>
          <w:rFonts w:ascii="Times New Roman" w:eastAsia="Times New Roman" w:hAnsi="Times New Roman" w:cs="Times New Roman"/>
          <w:sz w:val="24"/>
          <w:szCs w:val="24"/>
        </w:rPr>
        <w:t>). By working in a variety of work environments, employees can find comfort and boost their efficiency. People are better able to employ conflict-reducing language in their talks after obtaining training in negotiation techniques.</w:t>
      </w:r>
    </w:p>
    <w:p w14:paraId="207303AE" w14:textId="7DB96794" w:rsidR="00070769" w:rsidRDefault="00070769" w:rsidP="00392496">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businesses will need a lot of time to teach their workers in the German language because of the enormous and obvious disparities between British English and German. Hence, using the services of translation </w:t>
      </w:r>
      <w:r w:rsidR="002D323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or personal translators while in meetings with government authorities and agencies would be essential for them to improve communication during the early phases of establishing their business in Germany. Many technologies and search engines, including Google Translate, can be used to translate written communication formats. By doing this, they will be able to better communicate with customers who buy their products and services as well as with other German businesses that they will rely on for certain crucial operational and financial processes, such as consulting and loans.</w:t>
      </w:r>
    </w:p>
    <w:p w14:paraId="7760F62F" w14:textId="08D01F09" w:rsidR="00070769" w:rsidRDefault="002D3239" w:rsidP="00392496">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w:t>
      </w:r>
      <w:r w:rsidR="00070769">
        <w:rPr>
          <w:rFonts w:ascii="Times New Roman" w:eastAsia="Times New Roman" w:hAnsi="Times New Roman" w:cs="Times New Roman"/>
          <w:sz w:val="24"/>
          <w:szCs w:val="24"/>
        </w:rPr>
        <w:t xml:space="preserve"> can assist with avoiding discrimination and offensive remarks by prohibiting </w:t>
      </w:r>
      <w:r>
        <w:rPr>
          <w:rFonts w:ascii="Times New Roman" w:eastAsia="Times New Roman" w:hAnsi="Times New Roman" w:cs="Times New Roman"/>
          <w:sz w:val="24"/>
          <w:szCs w:val="24"/>
        </w:rPr>
        <w:t>behavior</w:t>
      </w:r>
      <w:r w:rsidR="00070769">
        <w:rPr>
          <w:rFonts w:ascii="Times New Roman" w:eastAsia="Times New Roman" w:hAnsi="Times New Roman" w:cs="Times New Roman"/>
          <w:sz w:val="24"/>
          <w:szCs w:val="24"/>
        </w:rPr>
        <w:t xml:space="preserve"> that makes others feel excluded or unwanted. Effective </w:t>
      </w:r>
      <w:r>
        <w:rPr>
          <w:rFonts w:ascii="Times New Roman" w:eastAsia="Times New Roman" w:hAnsi="Times New Roman" w:cs="Times New Roman"/>
          <w:sz w:val="24"/>
          <w:szCs w:val="24"/>
        </w:rPr>
        <w:t>organizations</w:t>
      </w:r>
      <w:r w:rsidR="00070769">
        <w:rPr>
          <w:rFonts w:ascii="Times New Roman" w:eastAsia="Times New Roman" w:hAnsi="Times New Roman" w:cs="Times New Roman"/>
          <w:sz w:val="24"/>
          <w:szCs w:val="24"/>
        </w:rPr>
        <w:t xml:space="preserve"> </w:t>
      </w:r>
      <w:r w:rsidR="00070769">
        <w:rPr>
          <w:rFonts w:ascii="Times New Roman" w:eastAsia="Times New Roman" w:hAnsi="Times New Roman" w:cs="Times New Roman"/>
          <w:sz w:val="24"/>
          <w:szCs w:val="24"/>
        </w:rPr>
        <w:lastRenderedPageBreak/>
        <w:t xml:space="preserve">develop norms for ethical </w:t>
      </w:r>
      <w:r>
        <w:rPr>
          <w:rFonts w:ascii="Times New Roman" w:eastAsia="Times New Roman" w:hAnsi="Times New Roman" w:cs="Times New Roman"/>
          <w:sz w:val="24"/>
          <w:szCs w:val="24"/>
        </w:rPr>
        <w:t>behavior</w:t>
      </w:r>
      <w:r w:rsidR="00070769">
        <w:rPr>
          <w:rFonts w:ascii="Times New Roman" w:eastAsia="Times New Roman" w:hAnsi="Times New Roman" w:cs="Times New Roman"/>
          <w:sz w:val="24"/>
          <w:szCs w:val="24"/>
        </w:rPr>
        <w:t xml:space="preserve"> and pursue legal action when transgressions occur. Every employee </w:t>
      </w:r>
      <w:r>
        <w:rPr>
          <w:rFonts w:ascii="Times New Roman" w:eastAsia="Times New Roman" w:hAnsi="Times New Roman" w:cs="Times New Roman"/>
          <w:sz w:val="24"/>
          <w:szCs w:val="24"/>
        </w:rPr>
        <w:t>desire</w:t>
      </w:r>
      <w:r w:rsidR="00070769">
        <w:rPr>
          <w:rFonts w:ascii="Times New Roman" w:eastAsia="Times New Roman" w:hAnsi="Times New Roman" w:cs="Times New Roman"/>
          <w:sz w:val="24"/>
          <w:szCs w:val="24"/>
        </w:rPr>
        <w:t xml:space="preserve"> to feel at ease at work (</w:t>
      </w:r>
      <w:r w:rsidR="00070769">
        <w:rPr>
          <w:rFonts w:ascii="Times New Roman" w:eastAsia="Times New Roman" w:hAnsi="Times New Roman" w:cs="Times New Roman"/>
          <w:sz w:val="24"/>
          <w:szCs w:val="24"/>
          <w:highlight w:val="white"/>
        </w:rPr>
        <w:t>Kähkönen et al., 2021</w:t>
      </w:r>
      <w:r w:rsidR="00070769">
        <w:rPr>
          <w:rFonts w:ascii="Times New Roman" w:eastAsia="Times New Roman" w:hAnsi="Times New Roman" w:cs="Times New Roman"/>
          <w:sz w:val="24"/>
          <w:szCs w:val="24"/>
        </w:rPr>
        <w:t xml:space="preserve">). The first step in going ahead is to comprehend differences. Effective managers encourage the development of a positive business culture in addition to assisting workers in reducing their differences and working to achieve corporate goals. When in social situations, management supports their workers' cooperative performance at work. The most productive workers are those that welcome cultural diversity and adapt their </w:t>
      </w:r>
      <w:r>
        <w:rPr>
          <w:rFonts w:ascii="Times New Roman" w:eastAsia="Times New Roman" w:hAnsi="Times New Roman" w:cs="Times New Roman"/>
          <w:sz w:val="24"/>
          <w:szCs w:val="24"/>
        </w:rPr>
        <w:t>behavior</w:t>
      </w:r>
      <w:r w:rsidR="00070769">
        <w:rPr>
          <w:rFonts w:ascii="Times New Roman" w:eastAsia="Times New Roman" w:hAnsi="Times New Roman" w:cs="Times New Roman"/>
          <w:sz w:val="24"/>
          <w:szCs w:val="24"/>
        </w:rPr>
        <w:t xml:space="preserve"> to fit in.</w:t>
      </w:r>
    </w:p>
    <w:p w14:paraId="4ABFDBA8" w14:textId="3B1D241E" w:rsidR="0027410A" w:rsidRDefault="002D3239" w:rsidP="00070769">
      <w:pPr>
        <w:spacing w:line="360" w:lineRule="auto"/>
        <w:ind w:firstLine="720"/>
        <w:rPr>
          <w:rFonts w:ascii="Times New Roman" w:hAnsi="Times New Roman"/>
          <w:sz w:val="24"/>
          <w:szCs w:val="24"/>
        </w:rPr>
      </w:pPr>
      <w:r>
        <w:rPr>
          <w:rFonts w:ascii="Times New Roman" w:hAnsi="Times New Roman"/>
          <w:sz w:val="24"/>
          <w:szCs w:val="24"/>
        </w:rPr>
        <w:t>To</w:t>
      </w:r>
      <w:r w:rsidR="00070769">
        <w:rPr>
          <w:rFonts w:ascii="Times New Roman" w:hAnsi="Times New Roman"/>
          <w:sz w:val="24"/>
          <w:szCs w:val="24"/>
        </w:rPr>
        <w:t xml:space="preserve"> deal with cross-cultural communication, everyone must be actively involved. By focusing on organisational behaviour rather than feelings, employees foster a positive work environment (</w:t>
      </w:r>
      <w:r w:rsidR="00070769">
        <w:rPr>
          <w:rFonts w:ascii="Times New Roman" w:hAnsi="Times New Roman"/>
          <w:sz w:val="24"/>
          <w:szCs w:val="24"/>
          <w:highlight w:val="white"/>
        </w:rPr>
        <w:t>Sarwar et al., 2020</w:t>
      </w:r>
      <w:r w:rsidR="00070769">
        <w:rPr>
          <w:rFonts w:ascii="Times New Roman" w:hAnsi="Times New Roman"/>
          <w:sz w:val="24"/>
          <w:szCs w:val="24"/>
        </w:rPr>
        <w:t>). By using the proper terminology, avoiding making assumptions about motivations, and adopting adjustments to make everyone feel like they belong, employees may learn to communicate effectively with people from all backgrounds.</w:t>
      </w:r>
    </w:p>
    <w:p w14:paraId="72DC234E" w14:textId="2B56D80C" w:rsidR="00070769" w:rsidRDefault="00070769" w:rsidP="00070769">
      <w:pPr>
        <w:spacing w:line="360" w:lineRule="auto"/>
        <w:ind w:firstLine="720"/>
        <w:rPr>
          <w:rFonts w:ascii="Times New Roman" w:hAnsi="Times New Roman"/>
          <w:sz w:val="24"/>
          <w:szCs w:val="24"/>
        </w:rPr>
      </w:pPr>
    </w:p>
    <w:p w14:paraId="3DAB0D1D" w14:textId="6622F9AF" w:rsidR="00242A2D" w:rsidRDefault="00242A2D" w:rsidP="00070769">
      <w:pPr>
        <w:spacing w:line="360" w:lineRule="auto"/>
        <w:ind w:firstLine="720"/>
        <w:rPr>
          <w:rFonts w:ascii="Times New Roman" w:hAnsi="Times New Roman"/>
          <w:sz w:val="24"/>
          <w:szCs w:val="24"/>
        </w:rPr>
      </w:pPr>
    </w:p>
    <w:p w14:paraId="66D19AD8" w14:textId="122E3C5E" w:rsidR="00242A2D" w:rsidRDefault="00242A2D" w:rsidP="00070769">
      <w:pPr>
        <w:spacing w:line="360" w:lineRule="auto"/>
        <w:ind w:firstLine="720"/>
        <w:rPr>
          <w:rFonts w:ascii="Times New Roman" w:hAnsi="Times New Roman"/>
          <w:sz w:val="24"/>
          <w:szCs w:val="24"/>
        </w:rPr>
      </w:pPr>
    </w:p>
    <w:p w14:paraId="12CEAB35" w14:textId="1D8AC78E" w:rsidR="00242A2D" w:rsidRDefault="00242A2D" w:rsidP="00070769">
      <w:pPr>
        <w:spacing w:line="360" w:lineRule="auto"/>
        <w:ind w:firstLine="720"/>
        <w:rPr>
          <w:rFonts w:ascii="Times New Roman" w:hAnsi="Times New Roman"/>
          <w:sz w:val="24"/>
          <w:szCs w:val="24"/>
        </w:rPr>
      </w:pPr>
    </w:p>
    <w:p w14:paraId="70164802" w14:textId="21D56220" w:rsidR="00242A2D" w:rsidRDefault="00242A2D" w:rsidP="00070769">
      <w:pPr>
        <w:spacing w:line="360" w:lineRule="auto"/>
        <w:ind w:firstLine="720"/>
        <w:rPr>
          <w:rFonts w:ascii="Times New Roman" w:hAnsi="Times New Roman"/>
          <w:sz w:val="24"/>
          <w:szCs w:val="24"/>
        </w:rPr>
      </w:pPr>
    </w:p>
    <w:p w14:paraId="12222099" w14:textId="42493F2F" w:rsidR="00242A2D" w:rsidRDefault="00242A2D" w:rsidP="00070769">
      <w:pPr>
        <w:spacing w:line="360" w:lineRule="auto"/>
        <w:ind w:firstLine="720"/>
        <w:rPr>
          <w:rFonts w:ascii="Times New Roman" w:hAnsi="Times New Roman"/>
          <w:sz w:val="24"/>
          <w:szCs w:val="24"/>
        </w:rPr>
      </w:pPr>
    </w:p>
    <w:p w14:paraId="0F09D15C" w14:textId="06B15D63" w:rsidR="00242A2D" w:rsidRDefault="00242A2D" w:rsidP="00070769">
      <w:pPr>
        <w:spacing w:line="360" w:lineRule="auto"/>
        <w:ind w:firstLine="720"/>
        <w:rPr>
          <w:rFonts w:ascii="Times New Roman" w:hAnsi="Times New Roman"/>
          <w:sz w:val="24"/>
          <w:szCs w:val="24"/>
        </w:rPr>
      </w:pPr>
    </w:p>
    <w:p w14:paraId="5D5863D3" w14:textId="22FA6CB9" w:rsidR="00242A2D" w:rsidRDefault="00242A2D" w:rsidP="00070769">
      <w:pPr>
        <w:spacing w:line="360" w:lineRule="auto"/>
        <w:ind w:firstLine="720"/>
        <w:rPr>
          <w:rFonts w:ascii="Times New Roman" w:hAnsi="Times New Roman"/>
          <w:sz w:val="24"/>
          <w:szCs w:val="24"/>
        </w:rPr>
      </w:pPr>
    </w:p>
    <w:p w14:paraId="7C29AB3A" w14:textId="659ACED9" w:rsidR="00242A2D" w:rsidRDefault="00242A2D" w:rsidP="00070769">
      <w:pPr>
        <w:spacing w:line="360" w:lineRule="auto"/>
        <w:ind w:firstLine="720"/>
        <w:rPr>
          <w:rFonts w:ascii="Times New Roman" w:hAnsi="Times New Roman"/>
          <w:sz w:val="24"/>
          <w:szCs w:val="24"/>
        </w:rPr>
      </w:pPr>
    </w:p>
    <w:p w14:paraId="7EFE418E" w14:textId="7B25E5E9" w:rsidR="00242A2D" w:rsidRDefault="00242A2D" w:rsidP="00070769">
      <w:pPr>
        <w:spacing w:line="360" w:lineRule="auto"/>
        <w:ind w:firstLine="720"/>
        <w:rPr>
          <w:rFonts w:ascii="Times New Roman" w:hAnsi="Times New Roman"/>
          <w:sz w:val="24"/>
          <w:szCs w:val="24"/>
        </w:rPr>
      </w:pPr>
    </w:p>
    <w:p w14:paraId="77F20943" w14:textId="1B5A45A7" w:rsidR="00242A2D" w:rsidRDefault="00242A2D" w:rsidP="00070769">
      <w:pPr>
        <w:spacing w:line="360" w:lineRule="auto"/>
        <w:ind w:firstLine="720"/>
        <w:rPr>
          <w:rFonts w:ascii="Times New Roman" w:hAnsi="Times New Roman"/>
          <w:sz w:val="24"/>
          <w:szCs w:val="24"/>
        </w:rPr>
      </w:pPr>
    </w:p>
    <w:p w14:paraId="712EEA50" w14:textId="2FDFE651" w:rsidR="00242A2D" w:rsidRDefault="00242A2D" w:rsidP="00070769">
      <w:pPr>
        <w:spacing w:line="360" w:lineRule="auto"/>
        <w:ind w:firstLine="720"/>
        <w:rPr>
          <w:rFonts w:ascii="Times New Roman" w:hAnsi="Times New Roman"/>
          <w:sz w:val="24"/>
          <w:szCs w:val="24"/>
        </w:rPr>
      </w:pPr>
    </w:p>
    <w:p w14:paraId="3B937097" w14:textId="77777777" w:rsidR="00242A2D" w:rsidRDefault="00242A2D" w:rsidP="00070769">
      <w:pPr>
        <w:spacing w:line="360" w:lineRule="auto"/>
        <w:ind w:firstLine="720"/>
        <w:rPr>
          <w:rFonts w:ascii="Times New Roman" w:hAnsi="Times New Roman"/>
          <w:sz w:val="24"/>
          <w:szCs w:val="24"/>
        </w:rPr>
      </w:pPr>
    </w:p>
    <w:p w14:paraId="724774E4" w14:textId="2BF35741" w:rsidR="00E65A3F" w:rsidRPr="00242A2D" w:rsidRDefault="00DF6CAF" w:rsidP="00A1087F">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Conclusion</w:t>
      </w:r>
    </w:p>
    <w:p w14:paraId="3A5C478A" w14:textId="77777777" w:rsidR="00A1087F" w:rsidRPr="00E65A3F" w:rsidRDefault="00A1087F" w:rsidP="00A1087F">
      <w:pPr>
        <w:spacing w:line="360" w:lineRule="auto"/>
        <w:jc w:val="center"/>
        <w:rPr>
          <w:rFonts w:ascii="Times New Roman" w:hAnsi="Times New Roman"/>
          <w:b/>
          <w:bCs/>
          <w:color w:val="201F1E"/>
          <w:sz w:val="24"/>
          <w:szCs w:val="24"/>
          <w:shd w:val="clear" w:color="auto" w:fill="FFFFFF"/>
        </w:rPr>
      </w:pPr>
    </w:p>
    <w:p w14:paraId="12C8E5C9" w14:textId="77777777" w:rsidR="00940ABC" w:rsidRDefault="00070769" w:rsidP="009545E0">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Multinational corporations are striving to merge and expand their activities abroad due to the accelerated technology revolution and </w:t>
      </w:r>
      <w:r w:rsidR="002D3239">
        <w:rPr>
          <w:rFonts w:ascii="Times New Roman" w:eastAsia="Times New Roman" w:hAnsi="Times New Roman" w:cs="Times New Roman"/>
          <w:sz w:val="24"/>
          <w:szCs w:val="24"/>
        </w:rPr>
        <w:t>globalization</w:t>
      </w:r>
      <w:r>
        <w:rPr>
          <w:rFonts w:ascii="Times New Roman" w:eastAsia="Times New Roman" w:hAnsi="Times New Roman" w:cs="Times New Roman"/>
          <w:sz w:val="24"/>
          <w:szCs w:val="24"/>
        </w:rPr>
        <w:t>. The change might make creating and putting into effect appropriate communication plans and regulations unavoidable. Unilever must thus invest seriously in intercultural training initiatives if it wants to boost the efficiency and efficacy of communications with businesses throughout the world. As a result of the training, the staff will be equipped with the skills necessary to communicate effectively across international business settings and will be better able to adapt to them in the long term.</w:t>
      </w:r>
    </w:p>
    <w:p w14:paraId="3FCF5A82" w14:textId="55FD5F61" w:rsidR="00940ABC" w:rsidRDefault="00940ABC" w:rsidP="00940ABC">
      <w:pPr>
        <w:pStyle w:val="Normal1"/>
        <w:spacing w:line="360" w:lineRule="auto"/>
        <w:ind w:firstLine="720"/>
        <w:rPr>
          <w:rFonts w:ascii="Times New Roman" w:eastAsia="Times New Roman" w:hAnsi="Times New Roman" w:cs="Times New Roman"/>
          <w:sz w:val="24"/>
          <w:szCs w:val="24"/>
        </w:rPr>
      </w:pPr>
      <w:r w:rsidRPr="00940ABC">
        <w:rPr>
          <w:rFonts w:ascii="Times New Roman" w:eastAsia="Times New Roman" w:hAnsi="Times New Roman" w:cs="Times New Roman"/>
          <w:sz w:val="24"/>
          <w:szCs w:val="24"/>
        </w:rPr>
        <w:t>Unilever</w:t>
      </w:r>
      <w:r>
        <w:rPr>
          <w:rFonts w:ascii="Times New Roman" w:eastAsia="Times New Roman" w:hAnsi="Times New Roman" w:cs="Times New Roman"/>
          <w:sz w:val="24"/>
          <w:szCs w:val="24"/>
        </w:rPr>
        <w:t xml:space="preserve"> follow the trend to </w:t>
      </w:r>
      <w:r w:rsidRPr="00940ABC">
        <w:rPr>
          <w:rFonts w:ascii="Times New Roman" w:eastAsia="Times New Roman" w:hAnsi="Times New Roman" w:cs="Times New Roman"/>
          <w:sz w:val="24"/>
          <w:szCs w:val="24"/>
        </w:rPr>
        <w:t>have a global staffing</w:t>
      </w:r>
      <w:r>
        <w:rPr>
          <w:rFonts w:ascii="Times New Roman" w:eastAsia="Times New Roman" w:hAnsi="Times New Roman" w:cs="Times New Roman"/>
          <w:sz w:val="24"/>
          <w:szCs w:val="24"/>
        </w:rPr>
        <w:t xml:space="preserve"> </w:t>
      </w:r>
      <w:r w:rsidRPr="00940ABC">
        <w:rPr>
          <w:rFonts w:ascii="Times New Roman" w:eastAsia="Times New Roman" w:hAnsi="Times New Roman" w:cs="Times New Roman"/>
          <w:sz w:val="24"/>
          <w:szCs w:val="24"/>
        </w:rPr>
        <w:t>approach, which</w:t>
      </w:r>
      <w:r>
        <w:rPr>
          <w:rFonts w:ascii="Times New Roman" w:eastAsia="Times New Roman" w:hAnsi="Times New Roman" w:cs="Times New Roman"/>
          <w:sz w:val="24"/>
          <w:szCs w:val="24"/>
        </w:rPr>
        <w:t xml:space="preserve"> provide already qualified personnel, can increase the level of control of the company because can put them in key positions and can be a cost-effective if the staff will be transferred from other countries in Germany </w:t>
      </w:r>
      <w:r w:rsidRPr="00940ABC">
        <w:rPr>
          <w:rFonts w:ascii="Times New Roman" w:eastAsia="Times New Roman" w:hAnsi="Times New Roman" w:cs="Times New Roman"/>
          <w:sz w:val="24"/>
          <w:szCs w:val="24"/>
        </w:rPr>
        <w:t>because their pay scale and benefits packages are lower</w:t>
      </w:r>
      <w:r>
        <w:rPr>
          <w:rFonts w:ascii="Times New Roman" w:eastAsia="Times New Roman" w:hAnsi="Times New Roman" w:cs="Times New Roman"/>
          <w:sz w:val="24"/>
          <w:szCs w:val="24"/>
        </w:rPr>
        <w:t xml:space="preserve"> </w:t>
      </w:r>
      <w:r w:rsidR="00092AFE" w:rsidRPr="00092AFE">
        <w:rPr>
          <w:rFonts w:ascii="Times New Roman" w:eastAsia="Times New Roman" w:hAnsi="Times New Roman" w:cs="Times New Roman"/>
          <w:sz w:val="24"/>
          <w:szCs w:val="24"/>
        </w:rPr>
        <w:t>(Deresky, 2013)</w:t>
      </w:r>
      <w:r w:rsidRPr="00940ABC">
        <w:rPr>
          <w:rFonts w:ascii="Times New Roman" w:eastAsia="Times New Roman" w:hAnsi="Times New Roman" w:cs="Times New Roman"/>
          <w:sz w:val="24"/>
          <w:szCs w:val="24"/>
        </w:rPr>
        <w:t>.</w:t>
      </w:r>
    </w:p>
    <w:p w14:paraId="1382E026" w14:textId="4023FDE0" w:rsidR="00070769" w:rsidRDefault="00070769" w:rsidP="009545E0">
      <w:pPr>
        <w:pStyle w:val="Normal1"/>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six dimensions of culture identified by Hofstede are influenced by the society and environment in which one is raised. </w:t>
      </w:r>
      <w:r w:rsidR="0031789F" w:rsidRPr="0031789F">
        <w:rPr>
          <w:rFonts w:ascii="Times New Roman" w:eastAsia="Times New Roman" w:hAnsi="Times New Roman" w:cs="Times New Roman"/>
          <w:sz w:val="24"/>
          <w:szCs w:val="24"/>
        </w:rPr>
        <w:t>Unilever must constantly measure the six dimensions</w:t>
      </w:r>
      <w:r w:rsidR="009545E0">
        <w:rPr>
          <w:rFonts w:ascii="Times New Roman" w:eastAsia="Times New Roman" w:hAnsi="Times New Roman" w:cs="Times New Roman"/>
          <w:sz w:val="24"/>
          <w:szCs w:val="24"/>
        </w:rPr>
        <w:t xml:space="preserve"> of the inside of the </w:t>
      </w:r>
      <w:r w:rsidR="007063CB">
        <w:rPr>
          <w:rFonts w:ascii="Times New Roman" w:eastAsia="Times New Roman" w:hAnsi="Times New Roman" w:cs="Times New Roman"/>
          <w:sz w:val="24"/>
          <w:szCs w:val="24"/>
        </w:rPr>
        <w:t>organization</w:t>
      </w:r>
      <w:r w:rsidR="0031789F" w:rsidRPr="0031789F">
        <w:rPr>
          <w:rFonts w:ascii="Times New Roman" w:eastAsia="Times New Roman" w:hAnsi="Times New Roman" w:cs="Times New Roman"/>
          <w:sz w:val="24"/>
          <w:szCs w:val="24"/>
        </w:rPr>
        <w:t xml:space="preserve"> and provide feedback to </w:t>
      </w:r>
      <w:r w:rsidR="002C59CD">
        <w:rPr>
          <w:rFonts w:ascii="Times New Roman" w:eastAsia="Times New Roman" w:hAnsi="Times New Roman" w:cs="Times New Roman"/>
          <w:sz w:val="24"/>
          <w:szCs w:val="24"/>
        </w:rPr>
        <w:t>staff</w:t>
      </w:r>
      <w:r w:rsidR="0031789F" w:rsidRPr="0031789F">
        <w:rPr>
          <w:rFonts w:ascii="Times New Roman" w:eastAsia="Times New Roman" w:hAnsi="Times New Roman" w:cs="Times New Roman"/>
          <w:sz w:val="24"/>
          <w:szCs w:val="24"/>
        </w:rPr>
        <w:t xml:space="preserve"> to improve </w:t>
      </w:r>
      <w:r w:rsidR="007063CB">
        <w:rPr>
          <w:rFonts w:ascii="Times New Roman" w:eastAsia="Times New Roman" w:hAnsi="Times New Roman" w:cs="Times New Roman"/>
          <w:sz w:val="24"/>
          <w:szCs w:val="24"/>
        </w:rPr>
        <w:t>their</w:t>
      </w:r>
      <w:r w:rsidR="0031789F" w:rsidRPr="0031789F">
        <w:rPr>
          <w:rFonts w:ascii="Times New Roman" w:eastAsia="Times New Roman" w:hAnsi="Times New Roman" w:cs="Times New Roman"/>
          <w:sz w:val="24"/>
          <w:szCs w:val="24"/>
        </w:rPr>
        <w:t xml:space="preserve"> performance.</w:t>
      </w:r>
      <w:r>
        <w:rPr>
          <w:rFonts w:ascii="Times New Roman" w:eastAsia="Times New Roman" w:hAnsi="Times New Roman" w:cs="Times New Roman"/>
          <w:sz w:val="24"/>
          <w:szCs w:val="24"/>
        </w:rPr>
        <w:t xml:space="preserve"> Each dimension has a score associated with it that reflects how strongly or how weakly the country is associated with that specific trait. The UK and Germany are contrasted using Hofstede's six dimensions. Such cultural variety </w:t>
      </w:r>
      <w:r w:rsidR="002715DB">
        <w:rPr>
          <w:rFonts w:ascii="Times New Roman" w:eastAsia="Times New Roman" w:hAnsi="Times New Roman" w:cs="Times New Roman"/>
          <w:sz w:val="24"/>
          <w:szCs w:val="24"/>
        </w:rPr>
        <w:t>reflects</w:t>
      </w:r>
      <w:r w:rsidR="003178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their ability to collaborate as well.</w:t>
      </w:r>
      <w:r w:rsidR="0031789F">
        <w:rPr>
          <w:rFonts w:ascii="Times New Roman" w:eastAsia="Times New Roman" w:hAnsi="Times New Roman" w:cs="Times New Roman"/>
          <w:sz w:val="24"/>
          <w:szCs w:val="24"/>
        </w:rPr>
        <w:t xml:space="preserve"> </w:t>
      </w:r>
    </w:p>
    <w:p w14:paraId="5A2104F5" w14:textId="77777777" w:rsidR="00B119B0" w:rsidRDefault="00B119B0" w:rsidP="0033198A">
      <w:pPr>
        <w:spacing w:line="360" w:lineRule="auto"/>
        <w:rPr>
          <w:rFonts w:ascii="Times New Roman" w:hAnsi="Times New Roman"/>
          <w:color w:val="201F1E"/>
          <w:sz w:val="24"/>
          <w:szCs w:val="24"/>
          <w:shd w:val="clear" w:color="auto" w:fill="FFFFFF"/>
        </w:rPr>
      </w:pPr>
    </w:p>
    <w:p w14:paraId="3FC81C5F" w14:textId="77777777" w:rsidR="00B119B0" w:rsidRDefault="00B119B0" w:rsidP="0033198A">
      <w:pPr>
        <w:spacing w:line="360" w:lineRule="auto"/>
        <w:rPr>
          <w:rFonts w:ascii="Times New Roman" w:hAnsi="Times New Roman"/>
          <w:color w:val="201F1E"/>
          <w:sz w:val="24"/>
          <w:szCs w:val="24"/>
          <w:shd w:val="clear" w:color="auto" w:fill="FFFFFF"/>
        </w:rPr>
      </w:pPr>
    </w:p>
    <w:p w14:paraId="7AF546FE" w14:textId="77777777" w:rsidR="00B119B0" w:rsidRDefault="00B119B0" w:rsidP="0033198A">
      <w:pPr>
        <w:spacing w:line="360" w:lineRule="auto"/>
        <w:rPr>
          <w:rFonts w:ascii="Times New Roman" w:hAnsi="Times New Roman"/>
          <w:color w:val="201F1E"/>
          <w:sz w:val="24"/>
          <w:szCs w:val="24"/>
          <w:shd w:val="clear" w:color="auto" w:fill="FFFFFF"/>
        </w:rPr>
      </w:pPr>
    </w:p>
    <w:p w14:paraId="2EB1805A" w14:textId="77777777" w:rsidR="00B119B0" w:rsidRDefault="00B119B0" w:rsidP="0033198A">
      <w:pPr>
        <w:spacing w:line="360" w:lineRule="auto"/>
        <w:rPr>
          <w:rFonts w:ascii="Times New Roman" w:hAnsi="Times New Roman"/>
          <w:color w:val="201F1E"/>
          <w:sz w:val="24"/>
          <w:szCs w:val="24"/>
          <w:shd w:val="clear" w:color="auto" w:fill="FFFFFF"/>
        </w:rPr>
      </w:pPr>
    </w:p>
    <w:p w14:paraId="6A95BCC2" w14:textId="77777777" w:rsidR="00B119B0" w:rsidRDefault="00B119B0" w:rsidP="0033198A">
      <w:pPr>
        <w:spacing w:line="360" w:lineRule="auto"/>
        <w:rPr>
          <w:rFonts w:ascii="Times New Roman" w:hAnsi="Times New Roman"/>
          <w:color w:val="201F1E"/>
          <w:sz w:val="24"/>
          <w:szCs w:val="24"/>
          <w:shd w:val="clear" w:color="auto" w:fill="FFFFFF"/>
        </w:rPr>
      </w:pPr>
    </w:p>
    <w:p w14:paraId="0D7743EF" w14:textId="77777777" w:rsidR="00B119B0" w:rsidRDefault="00B119B0" w:rsidP="0033198A">
      <w:pPr>
        <w:spacing w:line="360" w:lineRule="auto"/>
        <w:rPr>
          <w:rFonts w:ascii="Times New Roman" w:hAnsi="Times New Roman"/>
          <w:color w:val="201F1E"/>
          <w:sz w:val="24"/>
          <w:szCs w:val="24"/>
          <w:shd w:val="clear" w:color="auto" w:fill="FFFFFF"/>
        </w:rPr>
      </w:pPr>
    </w:p>
    <w:p w14:paraId="3375D90E" w14:textId="77777777" w:rsidR="00B119B0" w:rsidRDefault="00B119B0" w:rsidP="0033198A">
      <w:pPr>
        <w:spacing w:line="360" w:lineRule="auto"/>
        <w:rPr>
          <w:rFonts w:ascii="Times New Roman" w:hAnsi="Times New Roman"/>
          <w:color w:val="201F1E"/>
          <w:sz w:val="24"/>
          <w:szCs w:val="24"/>
          <w:shd w:val="clear" w:color="auto" w:fill="FFFFFF"/>
        </w:rPr>
      </w:pPr>
    </w:p>
    <w:p w14:paraId="4B14AE86" w14:textId="77777777" w:rsidR="00B119B0" w:rsidRDefault="00B119B0" w:rsidP="0033198A">
      <w:pPr>
        <w:spacing w:line="360" w:lineRule="auto"/>
        <w:rPr>
          <w:rFonts w:ascii="Times New Roman" w:hAnsi="Times New Roman"/>
          <w:color w:val="201F1E"/>
          <w:sz w:val="24"/>
          <w:szCs w:val="24"/>
          <w:shd w:val="clear" w:color="auto" w:fill="FFFFFF"/>
        </w:rPr>
      </w:pPr>
    </w:p>
    <w:p w14:paraId="4F660DB8" w14:textId="77777777" w:rsidR="00EA22C3" w:rsidRDefault="00EA22C3" w:rsidP="0033198A">
      <w:pPr>
        <w:spacing w:line="360" w:lineRule="auto"/>
        <w:rPr>
          <w:rFonts w:ascii="Times New Roman" w:hAnsi="Times New Roman"/>
          <w:color w:val="201F1E"/>
          <w:sz w:val="24"/>
          <w:szCs w:val="24"/>
          <w:shd w:val="clear" w:color="auto" w:fill="FFFFFF"/>
        </w:rPr>
      </w:pPr>
    </w:p>
    <w:p w14:paraId="6D0A5287" w14:textId="77777777" w:rsidR="0073485C" w:rsidRDefault="0073485C" w:rsidP="0033198A">
      <w:pPr>
        <w:spacing w:line="360" w:lineRule="auto"/>
        <w:rPr>
          <w:rFonts w:ascii="Times New Roman" w:hAnsi="Times New Roman"/>
          <w:color w:val="201F1E"/>
          <w:sz w:val="24"/>
          <w:szCs w:val="24"/>
          <w:shd w:val="clear" w:color="auto" w:fill="FFFFFF"/>
        </w:rPr>
      </w:pPr>
    </w:p>
    <w:p w14:paraId="30F9B0D3" w14:textId="77777777" w:rsidR="00470795" w:rsidRPr="00242A2D" w:rsidRDefault="00470795" w:rsidP="003D2CC6">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t>References</w:t>
      </w:r>
    </w:p>
    <w:p w14:paraId="6C4ED830" w14:textId="77777777" w:rsidR="00242A2D" w:rsidRDefault="00242A2D" w:rsidP="00D67C88">
      <w:pPr>
        <w:pStyle w:val="Normal1"/>
        <w:spacing w:line="360" w:lineRule="auto"/>
        <w:jc w:val="both"/>
        <w:rPr>
          <w:rFonts w:ascii="Times New Roman" w:eastAsia="Times New Roman" w:hAnsi="Times New Roman" w:cs="Times New Roman"/>
          <w:sz w:val="24"/>
          <w:szCs w:val="24"/>
          <w:highlight w:val="white"/>
        </w:rPr>
      </w:pPr>
    </w:p>
    <w:p w14:paraId="3C551439" w14:textId="22532F6B"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Adler, A., 2019. </w:t>
      </w:r>
      <w:r w:rsidRPr="0019531F">
        <w:rPr>
          <w:rFonts w:ascii="Times New Roman" w:eastAsia="Times New Roman" w:hAnsi="Times New Roman" w:cs="Times New Roman"/>
          <w:i/>
          <w:iCs/>
          <w:sz w:val="24"/>
          <w:szCs w:val="24"/>
          <w:highlight w:val="white"/>
        </w:rPr>
        <w:t xml:space="preserve">Language discrimination in Germany: when evaluation influences objective counting. </w:t>
      </w:r>
      <w:r w:rsidRPr="001F324F">
        <w:rPr>
          <w:rFonts w:ascii="Times New Roman" w:eastAsia="Times New Roman" w:hAnsi="Times New Roman" w:cs="Times New Roman"/>
          <w:sz w:val="24"/>
          <w:szCs w:val="24"/>
          <w:highlight w:val="white"/>
        </w:rPr>
        <w:t>Journal of language and discrimination. Special Issue: Linguistic discrimination and cultural diversity in social spaces,</w:t>
      </w:r>
      <w:r>
        <w:rPr>
          <w:rFonts w:ascii="Times New Roman" w:eastAsia="Times New Roman" w:hAnsi="Times New Roman" w:cs="Times New Roman"/>
          <w:sz w:val="24"/>
          <w:szCs w:val="24"/>
          <w:highlight w:val="white"/>
        </w:rPr>
        <w:t xml:space="preserve"> 3(2), pp.232-253. </w:t>
      </w:r>
    </w:p>
    <w:p w14:paraId="2639F5A2"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26F5A075" w14:textId="08E72318" w:rsidR="00D67C88" w:rsidRPr="0048652A" w:rsidRDefault="00D67C88" w:rsidP="00D84C5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Akdere, M., Acheson, K. and Jiang, Y., 2021. </w:t>
      </w:r>
      <w:r w:rsidRPr="0025211B">
        <w:rPr>
          <w:rFonts w:ascii="Times New Roman" w:eastAsia="Times New Roman" w:hAnsi="Times New Roman" w:cs="Times New Roman"/>
          <w:i/>
          <w:iCs/>
          <w:sz w:val="24"/>
          <w:szCs w:val="24"/>
          <w:highlight w:val="white"/>
        </w:rPr>
        <w:t xml:space="preserve">An examination of the effectiveness of virtual reality technology for intercultural competence development. </w:t>
      </w:r>
      <w:r w:rsidRPr="0048652A">
        <w:rPr>
          <w:rFonts w:ascii="Times New Roman" w:eastAsia="Times New Roman" w:hAnsi="Times New Roman" w:cs="Times New Roman"/>
          <w:sz w:val="24"/>
          <w:szCs w:val="24"/>
          <w:highlight w:val="white"/>
        </w:rPr>
        <w:t xml:space="preserve">International Journal of Intercultural Relations, 82, pp.109-120. </w:t>
      </w:r>
    </w:p>
    <w:p w14:paraId="6CEC2D5B" w14:textId="77777777" w:rsidR="00BD1596" w:rsidRDefault="00BD1596" w:rsidP="00D84C58">
      <w:pPr>
        <w:pStyle w:val="Normal1"/>
        <w:spacing w:line="360" w:lineRule="auto"/>
        <w:jc w:val="both"/>
        <w:rPr>
          <w:rFonts w:ascii="Times New Roman" w:eastAsia="Times New Roman" w:hAnsi="Times New Roman" w:cs="Times New Roman"/>
          <w:sz w:val="24"/>
          <w:szCs w:val="24"/>
          <w:highlight w:val="white"/>
        </w:rPr>
      </w:pPr>
    </w:p>
    <w:p w14:paraId="19747225" w14:textId="2AEF1646" w:rsidR="00825A76" w:rsidRPr="00825A76" w:rsidRDefault="00D67C88" w:rsidP="0019531F">
      <w:pPr>
        <w:pStyle w:val="Normal1"/>
        <w:spacing w:line="360" w:lineRule="auto"/>
        <w:jc w:val="both"/>
        <w:rPr>
          <w:rFonts w:ascii="Times New Roman" w:eastAsia="Times New Roman" w:hAnsi="Times New Roman" w:cs="Times New Roman"/>
          <w:i/>
          <w:iCs/>
          <w:sz w:val="24"/>
          <w:szCs w:val="24"/>
          <w:highlight w:val="white"/>
        </w:rPr>
      </w:pPr>
      <w:r w:rsidRPr="00825A76">
        <w:rPr>
          <w:rFonts w:ascii="Times New Roman" w:eastAsia="Times New Roman" w:hAnsi="Times New Roman" w:cs="Times New Roman"/>
          <w:i/>
          <w:iCs/>
          <w:sz w:val="24"/>
          <w:szCs w:val="24"/>
          <w:highlight w:val="white"/>
        </w:rPr>
        <w:t>Business etiquette, Business Culture</w:t>
      </w:r>
    </w:p>
    <w:p w14:paraId="58FDE8EF" w14:textId="77777777" w:rsidR="00825A76"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https://businessculture.org/western-europe/business-culture-in-germany/business-etiquette-in-germany/ </w:t>
      </w:r>
    </w:p>
    <w:p w14:paraId="60DD3D93" w14:textId="77777777" w:rsidR="001F324F" w:rsidRDefault="001F324F"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05641C2D"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71586124" w14:textId="0918543B" w:rsidR="00D67C88" w:rsidRPr="004F0BCE"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Chliova, M., Mair, J. and Vernis, A., 2020. </w:t>
      </w:r>
      <w:r w:rsidRPr="00936124">
        <w:rPr>
          <w:rFonts w:ascii="Times New Roman" w:eastAsia="Times New Roman" w:hAnsi="Times New Roman" w:cs="Times New Roman"/>
          <w:i/>
          <w:iCs/>
          <w:sz w:val="24"/>
          <w:szCs w:val="24"/>
          <w:highlight w:val="white"/>
        </w:rPr>
        <w:t>Persistent category ambiguity: The case of social entrepreneurship</w:t>
      </w:r>
      <w:r w:rsidRPr="004F0BCE">
        <w:rPr>
          <w:rFonts w:ascii="Times New Roman" w:eastAsia="Times New Roman" w:hAnsi="Times New Roman" w:cs="Times New Roman"/>
          <w:sz w:val="24"/>
          <w:szCs w:val="24"/>
          <w:highlight w:val="white"/>
        </w:rPr>
        <w:t xml:space="preserve">. Organization Studies, 41(7), pp.1019-1042. </w:t>
      </w:r>
    </w:p>
    <w:p w14:paraId="117ADDB5" w14:textId="77777777" w:rsidR="002006E2" w:rsidRDefault="002006E2" w:rsidP="002006E2">
      <w:pPr>
        <w:spacing w:line="240" w:lineRule="auto"/>
        <w:jc w:val="both"/>
        <w:rPr>
          <w:rFonts w:ascii="Times New Roman" w:hAnsi="Times New Roman"/>
          <w:i/>
          <w:iCs/>
          <w:color w:val="201F1E"/>
          <w:sz w:val="24"/>
          <w:szCs w:val="24"/>
          <w:shd w:val="clear" w:color="auto" w:fill="FFFFFF"/>
        </w:rPr>
      </w:pPr>
    </w:p>
    <w:p w14:paraId="7FF1A505" w14:textId="179D8819" w:rsidR="002006E2" w:rsidRPr="004F4865" w:rsidRDefault="002006E2" w:rsidP="002006E2">
      <w:pPr>
        <w:spacing w:line="240" w:lineRule="auto"/>
        <w:jc w:val="both"/>
        <w:rPr>
          <w:rFonts w:ascii="Times New Roman" w:hAnsi="Times New Roman"/>
          <w:i/>
          <w:iCs/>
          <w:color w:val="201F1E"/>
          <w:sz w:val="24"/>
          <w:szCs w:val="24"/>
          <w:shd w:val="clear" w:color="auto" w:fill="FFFFFF"/>
        </w:rPr>
      </w:pPr>
      <w:r w:rsidRPr="004F4865">
        <w:rPr>
          <w:rFonts w:ascii="Times New Roman" w:hAnsi="Times New Roman"/>
          <w:i/>
          <w:iCs/>
          <w:color w:val="201F1E"/>
          <w:sz w:val="24"/>
          <w:szCs w:val="24"/>
          <w:shd w:val="clear" w:color="auto" w:fill="FFFFFF"/>
        </w:rPr>
        <w:t>CORRUPTION PERCEPTIONS INDEX 2022</w:t>
      </w:r>
    </w:p>
    <w:p w14:paraId="7454BB0E" w14:textId="77777777" w:rsidR="002006E2" w:rsidRDefault="002006E2" w:rsidP="002006E2">
      <w:pPr>
        <w:spacing w:line="240" w:lineRule="auto"/>
        <w:jc w:val="both"/>
        <w:rPr>
          <w:rFonts w:ascii="Times New Roman" w:hAnsi="Times New Roman"/>
          <w:color w:val="201F1E"/>
          <w:sz w:val="24"/>
          <w:szCs w:val="24"/>
          <w:shd w:val="clear" w:color="auto" w:fill="FFFFFF"/>
        </w:rPr>
      </w:pPr>
      <w:r w:rsidRPr="00314850">
        <w:rPr>
          <w:rFonts w:ascii="Times New Roman" w:hAnsi="Times New Roman"/>
          <w:color w:val="201F1E"/>
          <w:sz w:val="24"/>
          <w:szCs w:val="24"/>
          <w:shd w:val="clear" w:color="auto" w:fill="FFFFFF"/>
        </w:rPr>
        <w:t>https://images.transparencycdn.org/images/Report_CPI2022_English.pdf</w:t>
      </w:r>
    </w:p>
    <w:p w14:paraId="71990D3B" w14:textId="77777777" w:rsidR="002006E2" w:rsidRDefault="002006E2"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5AFA1A55" w14:textId="77777777" w:rsidR="0078227A" w:rsidRDefault="0078227A" w:rsidP="00D84C58">
      <w:pPr>
        <w:pStyle w:val="Normal1"/>
        <w:spacing w:line="240" w:lineRule="auto"/>
        <w:jc w:val="both"/>
        <w:rPr>
          <w:rFonts w:ascii="Times New Roman" w:eastAsia="Times New Roman" w:hAnsi="Times New Roman" w:cs="Times New Roman"/>
          <w:sz w:val="24"/>
          <w:szCs w:val="24"/>
          <w:highlight w:val="white"/>
        </w:rPr>
      </w:pPr>
    </w:p>
    <w:p w14:paraId="378F8E71" w14:textId="447E6D34" w:rsidR="00BA638E" w:rsidRDefault="00BA638E" w:rsidP="00BA638E">
      <w:pPr>
        <w:pStyle w:val="Normal1"/>
        <w:spacing w:line="360" w:lineRule="auto"/>
        <w:jc w:val="both"/>
        <w:rPr>
          <w:rFonts w:ascii="Times New Roman" w:eastAsia="Times New Roman" w:hAnsi="Times New Roman" w:cs="Times New Roman"/>
          <w:sz w:val="24"/>
          <w:szCs w:val="24"/>
          <w:highlight w:val="white"/>
        </w:rPr>
      </w:pPr>
      <w:r w:rsidRPr="00BA638E">
        <w:rPr>
          <w:rFonts w:ascii="Times New Roman" w:eastAsia="Times New Roman" w:hAnsi="Times New Roman" w:cs="Times New Roman"/>
          <w:sz w:val="24"/>
          <w:szCs w:val="24"/>
        </w:rPr>
        <w:t>Deresky, H. (2013).</w:t>
      </w:r>
      <w:r w:rsidRPr="00DB2F66">
        <w:rPr>
          <w:rFonts w:ascii="Times New Roman" w:eastAsia="Times New Roman" w:hAnsi="Times New Roman" w:cs="Times New Roman"/>
          <w:i/>
          <w:iCs/>
          <w:sz w:val="24"/>
          <w:szCs w:val="24"/>
        </w:rPr>
        <w:t xml:space="preserve"> International management: managing across borders and cultures: text and cases</w:t>
      </w:r>
      <w:r w:rsidRPr="00BA638E">
        <w:rPr>
          <w:rFonts w:ascii="Times New Roman" w:eastAsia="Times New Roman" w:hAnsi="Times New Roman" w:cs="Times New Roman"/>
          <w:sz w:val="24"/>
          <w:szCs w:val="24"/>
        </w:rPr>
        <w:t>. 8th ed. Harlow: Pearson Education Limited</w:t>
      </w:r>
      <w:r>
        <w:rPr>
          <w:rFonts w:ascii="Times New Roman" w:eastAsia="Times New Roman" w:hAnsi="Times New Roman" w:cs="Times New Roman"/>
          <w:sz w:val="24"/>
          <w:szCs w:val="24"/>
        </w:rPr>
        <w:t>, p.294</w:t>
      </w:r>
      <w:r w:rsidRPr="00BA638E">
        <w:rPr>
          <w:rFonts w:ascii="Times New Roman" w:eastAsia="Times New Roman" w:hAnsi="Times New Roman" w:cs="Times New Roman"/>
          <w:sz w:val="24"/>
          <w:szCs w:val="24"/>
        </w:rPr>
        <w:t>.</w:t>
      </w:r>
    </w:p>
    <w:p w14:paraId="6B7CE22F" w14:textId="77777777" w:rsidR="00BA638E" w:rsidRDefault="00BA638E" w:rsidP="00D84C58">
      <w:pPr>
        <w:pStyle w:val="Normal1"/>
        <w:spacing w:line="240" w:lineRule="auto"/>
        <w:jc w:val="both"/>
        <w:rPr>
          <w:rFonts w:ascii="Times New Roman" w:eastAsia="Times New Roman" w:hAnsi="Times New Roman" w:cs="Times New Roman"/>
          <w:sz w:val="24"/>
          <w:szCs w:val="24"/>
          <w:highlight w:val="white"/>
        </w:rPr>
      </w:pPr>
    </w:p>
    <w:p w14:paraId="4599462A" w14:textId="77777777" w:rsidR="00D7041C" w:rsidRPr="00D7041C" w:rsidRDefault="00D67C88" w:rsidP="0019531F">
      <w:pPr>
        <w:pStyle w:val="Normal1"/>
        <w:spacing w:line="360" w:lineRule="auto"/>
        <w:jc w:val="both"/>
        <w:rPr>
          <w:rFonts w:ascii="Times New Roman" w:eastAsia="Times New Roman" w:hAnsi="Times New Roman" w:cs="Times New Roman"/>
          <w:i/>
          <w:iCs/>
          <w:sz w:val="24"/>
          <w:szCs w:val="24"/>
          <w:highlight w:val="white"/>
        </w:rPr>
      </w:pPr>
      <w:r w:rsidRPr="00D7041C">
        <w:rPr>
          <w:rFonts w:ascii="Times New Roman" w:eastAsia="Times New Roman" w:hAnsi="Times New Roman" w:cs="Times New Roman"/>
          <w:i/>
          <w:iCs/>
          <w:sz w:val="24"/>
          <w:szCs w:val="24"/>
          <w:highlight w:val="white"/>
        </w:rPr>
        <w:t xml:space="preserve">Hofstede Insights (2023) Country comparison, Hofstede Insights. </w:t>
      </w:r>
    </w:p>
    <w:p w14:paraId="44673C2D" w14:textId="77777777" w:rsidR="00D7041C" w:rsidRDefault="00D67C88" w:rsidP="00D7041C">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https://www.hofstede-insights.com/country-comparison/germany,the-uk/ </w:t>
      </w:r>
    </w:p>
    <w:p w14:paraId="471A8E98" w14:textId="77777777" w:rsidR="001F324F" w:rsidRDefault="001F324F"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35A9A88E" w14:textId="77777777" w:rsidR="002006E2" w:rsidRDefault="002006E2" w:rsidP="00D84C58">
      <w:pPr>
        <w:pStyle w:val="Normal1"/>
        <w:spacing w:line="240" w:lineRule="auto"/>
        <w:jc w:val="both"/>
        <w:rPr>
          <w:rFonts w:ascii="Times New Roman" w:eastAsia="Times New Roman" w:hAnsi="Times New Roman" w:cs="Times New Roman"/>
          <w:i/>
          <w:sz w:val="24"/>
          <w:szCs w:val="24"/>
          <w:highlight w:val="white"/>
        </w:rPr>
      </w:pPr>
    </w:p>
    <w:p w14:paraId="62EE26C5" w14:textId="1819ED19"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German business culture</w:t>
      </w:r>
    </w:p>
    <w:p w14:paraId="65523DD0"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https://www.expatrio.com/working-germany/german-business-culture </w:t>
      </w:r>
    </w:p>
    <w:p w14:paraId="1F1A4422" w14:textId="77777777" w:rsidR="002006E2" w:rsidRDefault="002006E2"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4DB49196" w14:textId="77777777" w:rsidR="002006E2" w:rsidRDefault="002006E2" w:rsidP="00D84C58">
      <w:pPr>
        <w:pStyle w:val="Normal1"/>
        <w:spacing w:line="240" w:lineRule="auto"/>
        <w:jc w:val="both"/>
        <w:rPr>
          <w:rFonts w:ascii="Times New Roman" w:eastAsia="Times New Roman" w:hAnsi="Times New Roman" w:cs="Times New Roman"/>
          <w:sz w:val="24"/>
          <w:szCs w:val="24"/>
          <w:highlight w:val="white"/>
        </w:rPr>
      </w:pPr>
    </w:p>
    <w:p w14:paraId="2341FB0A"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p>
    <w:p w14:paraId="628300EF" w14:textId="4922DFE9"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Houette, B. and Mueller-Hirth, N., 2022. </w:t>
      </w:r>
      <w:r w:rsidRPr="000A4251">
        <w:rPr>
          <w:rFonts w:ascii="Times New Roman" w:eastAsia="Times New Roman" w:hAnsi="Times New Roman" w:cs="Times New Roman"/>
          <w:i/>
          <w:iCs/>
          <w:sz w:val="24"/>
          <w:szCs w:val="24"/>
          <w:highlight w:val="white"/>
        </w:rPr>
        <w:t>Practices, preferences, and understandings of rewarding to improve safety in high-risk industries.</w:t>
      </w:r>
      <w:r>
        <w:rPr>
          <w:rFonts w:ascii="Times New Roman" w:eastAsia="Times New Roman" w:hAnsi="Times New Roman" w:cs="Times New Roman"/>
          <w:sz w:val="24"/>
          <w:szCs w:val="24"/>
          <w:highlight w:val="white"/>
        </w:rPr>
        <w:t xml:space="preserve"> Journal of safety research, 80, pp.302-310. </w:t>
      </w:r>
    </w:p>
    <w:p w14:paraId="07DEE1FA"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56C7C616" w14:textId="1A960231"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Kähkönen, T., Blomqvist, K., Gillespie, N. and Vanhala, M., 2021. </w:t>
      </w:r>
      <w:r w:rsidRPr="00FA7BCF">
        <w:rPr>
          <w:rFonts w:ascii="Times New Roman" w:eastAsia="Times New Roman" w:hAnsi="Times New Roman" w:cs="Times New Roman"/>
          <w:i/>
          <w:iCs/>
          <w:sz w:val="24"/>
          <w:szCs w:val="24"/>
          <w:highlight w:val="white"/>
        </w:rPr>
        <w:t>Employee trust repair: A systematic review of 20 years of empirical research and future research directions</w:t>
      </w:r>
      <w:r>
        <w:rPr>
          <w:rFonts w:ascii="Times New Roman" w:eastAsia="Times New Roman" w:hAnsi="Times New Roman" w:cs="Times New Roman"/>
          <w:sz w:val="24"/>
          <w:szCs w:val="24"/>
          <w:highlight w:val="white"/>
        </w:rPr>
        <w:t xml:space="preserve">. Journal of Business Research, 130, pp.98-109. </w:t>
      </w:r>
    </w:p>
    <w:p w14:paraId="09B448BF"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7A628CE0" w14:textId="32231410" w:rsidR="009F4E59" w:rsidRDefault="00D67C88" w:rsidP="009F4E59">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Economic key facts </w:t>
      </w:r>
      <w:r w:rsidR="00612C5E">
        <w:rPr>
          <w:rFonts w:ascii="Times New Roman" w:eastAsia="Times New Roman" w:hAnsi="Times New Roman" w:cs="Times New Roman"/>
          <w:sz w:val="24"/>
          <w:szCs w:val="24"/>
          <w:highlight w:val="white"/>
        </w:rPr>
        <w:t>Germany</w:t>
      </w:r>
      <w:r w:rsidR="00280084">
        <w:rPr>
          <w:rFonts w:ascii="Times New Roman" w:eastAsia="Times New Roman" w:hAnsi="Times New Roman" w:cs="Times New Roman"/>
          <w:sz w:val="24"/>
          <w:szCs w:val="24"/>
          <w:highlight w:val="white"/>
        </w:rPr>
        <w:t>, KPMG</w:t>
      </w:r>
    </w:p>
    <w:p w14:paraId="3C7C1E52" w14:textId="77777777" w:rsidR="009F4E59" w:rsidRDefault="00D67C88" w:rsidP="009F4E59">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https://kpmg.com/de/en/home/insights/overview/economic-key-facts-germany.html </w:t>
      </w:r>
    </w:p>
    <w:p w14:paraId="5AE610AC" w14:textId="77777777" w:rsidR="001F324F" w:rsidRDefault="001F324F"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70C9AE6D" w14:textId="77777777" w:rsidR="004E19F1" w:rsidRDefault="004E19F1" w:rsidP="00D84C58">
      <w:pPr>
        <w:pStyle w:val="Normal1"/>
        <w:spacing w:line="240" w:lineRule="auto"/>
        <w:jc w:val="both"/>
        <w:rPr>
          <w:rFonts w:ascii="Times New Roman" w:eastAsia="Times New Roman" w:hAnsi="Times New Roman" w:cs="Times New Roman"/>
          <w:sz w:val="24"/>
          <w:szCs w:val="24"/>
          <w:highlight w:val="white"/>
        </w:rPr>
      </w:pPr>
    </w:p>
    <w:p w14:paraId="4D6B5B3F" w14:textId="582DD1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Legal systems in Germany: Overview | practical law</w:t>
      </w:r>
    </w:p>
    <w:p w14:paraId="2A985130"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https://uk.practicallaw.thomsonreuters.com/w-007-7132?contextData=(sc.Default)</w:t>
      </w:r>
    </w:p>
    <w:p w14:paraId="306F54FD" w14:textId="77777777" w:rsidR="002006E2" w:rsidRDefault="002006E2" w:rsidP="002006E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6592951E" w14:textId="77777777" w:rsidR="002006E2" w:rsidRDefault="002006E2" w:rsidP="0019531F">
      <w:pPr>
        <w:pStyle w:val="Normal1"/>
        <w:spacing w:line="360" w:lineRule="auto"/>
        <w:jc w:val="both"/>
        <w:rPr>
          <w:rFonts w:ascii="Times New Roman" w:eastAsia="Times New Roman" w:hAnsi="Times New Roman" w:cs="Times New Roman"/>
          <w:sz w:val="24"/>
          <w:szCs w:val="24"/>
          <w:highlight w:val="white"/>
        </w:rPr>
      </w:pPr>
    </w:p>
    <w:p w14:paraId="311A7256" w14:textId="7A2475C2"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Masimula, Q.K., van der Wath, A. and Coetzee, I., 2021. </w:t>
      </w:r>
      <w:r w:rsidRPr="009F4E59">
        <w:rPr>
          <w:rFonts w:ascii="Times New Roman" w:eastAsia="Times New Roman" w:hAnsi="Times New Roman" w:cs="Times New Roman"/>
          <w:i/>
          <w:iCs/>
          <w:sz w:val="24"/>
          <w:szCs w:val="24"/>
          <w:highlight w:val="white"/>
        </w:rPr>
        <w:t>Promoting a person-centred workplace culture in a public nursing education institution in South Africa by fostering effective teamwork amongst nurse educators</w:t>
      </w:r>
      <w:r>
        <w:rPr>
          <w:rFonts w:ascii="Times New Roman" w:eastAsia="Times New Roman" w:hAnsi="Times New Roman" w:cs="Times New Roman"/>
          <w:sz w:val="24"/>
          <w:szCs w:val="24"/>
          <w:highlight w:val="white"/>
        </w:rPr>
        <w:t>. Nurse Education Today, 99, p.104</w:t>
      </w:r>
      <w:r w:rsidR="00471F6B">
        <w:rPr>
          <w:rFonts w:ascii="Times New Roman" w:eastAsia="Times New Roman" w:hAnsi="Times New Roman" w:cs="Times New Roman"/>
          <w:sz w:val="24"/>
          <w:szCs w:val="24"/>
          <w:highlight w:val="white"/>
        </w:rPr>
        <w:t>783</w:t>
      </w:r>
      <w:r>
        <w:rPr>
          <w:rFonts w:ascii="Times New Roman" w:eastAsia="Times New Roman" w:hAnsi="Times New Roman" w:cs="Times New Roman"/>
          <w:sz w:val="24"/>
          <w:szCs w:val="24"/>
          <w:highlight w:val="white"/>
        </w:rPr>
        <w:t xml:space="preserve">. </w:t>
      </w:r>
    </w:p>
    <w:p w14:paraId="26CC7757"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5EA10B22" w14:textId="2DB8D4E7"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Mazhar, F. and Iqbal, S.M.J., 2022. </w:t>
      </w:r>
      <w:r w:rsidRPr="00481CC3">
        <w:rPr>
          <w:rFonts w:ascii="Times New Roman" w:eastAsia="Times New Roman" w:hAnsi="Times New Roman" w:cs="Times New Roman"/>
          <w:i/>
          <w:iCs/>
          <w:sz w:val="24"/>
          <w:szCs w:val="24"/>
          <w:highlight w:val="white"/>
        </w:rPr>
        <w:t>Ethnocentrism, Cultural Intelligence, and Conflict Management Styles: A Comparative Cross-Cultural Outlook of China and Pakistan</w:t>
      </w:r>
      <w:r>
        <w:rPr>
          <w:rFonts w:ascii="Times New Roman" w:eastAsia="Times New Roman" w:hAnsi="Times New Roman" w:cs="Times New Roman"/>
          <w:sz w:val="24"/>
          <w:szCs w:val="24"/>
          <w:highlight w:val="white"/>
        </w:rPr>
        <w:t xml:space="preserve">. Competitive Social Science Research Journal, 3(2), pp.267-299. </w:t>
      </w:r>
    </w:p>
    <w:p w14:paraId="486197BF" w14:textId="77777777" w:rsidR="002006E2" w:rsidRDefault="002006E2" w:rsidP="002006E2">
      <w:pPr>
        <w:pStyle w:val="Normal1"/>
        <w:spacing w:line="360" w:lineRule="auto"/>
        <w:jc w:val="both"/>
        <w:rPr>
          <w:rFonts w:ascii="Times New Roman" w:eastAsia="Times New Roman" w:hAnsi="Times New Roman" w:cs="Times New Roman"/>
          <w:sz w:val="24"/>
          <w:szCs w:val="24"/>
        </w:rPr>
      </w:pPr>
    </w:p>
    <w:p w14:paraId="2B1C9B95" w14:textId="0389612C"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sidRPr="00BD1596">
        <w:rPr>
          <w:rFonts w:ascii="Times New Roman" w:eastAsia="Times New Roman" w:hAnsi="Times New Roman" w:cs="Times New Roman"/>
          <w:sz w:val="24"/>
          <w:szCs w:val="24"/>
        </w:rPr>
        <w:t xml:space="preserve">Mead, R. and Andrews, T.G. (2009). </w:t>
      </w:r>
      <w:r w:rsidRPr="00BD1596">
        <w:rPr>
          <w:rFonts w:ascii="Times New Roman" w:eastAsia="Times New Roman" w:hAnsi="Times New Roman" w:cs="Times New Roman"/>
          <w:i/>
          <w:iCs/>
          <w:sz w:val="24"/>
          <w:szCs w:val="24"/>
        </w:rPr>
        <w:t>International management: culture and beyond.</w:t>
      </w:r>
      <w:r w:rsidRPr="00BD1596">
        <w:rPr>
          <w:rFonts w:ascii="Times New Roman" w:eastAsia="Times New Roman" w:hAnsi="Times New Roman" w:cs="Times New Roman"/>
          <w:sz w:val="24"/>
          <w:szCs w:val="24"/>
        </w:rPr>
        <w:t xml:space="preserve"> 4th ed. Chichester, England; Hoboken, Nj: John Wiley &amp; Sons</w:t>
      </w:r>
      <w:r>
        <w:rPr>
          <w:rFonts w:ascii="Times New Roman" w:eastAsia="Times New Roman" w:hAnsi="Times New Roman" w:cs="Times New Roman"/>
          <w:sz w:val="24"/>
          <w:szCs w:val="24"/>
        </w:rPr>
        <w:t>, p.35.</w:t>
      </w:r>
    </w:p>
    <w:p w14:paraId="5E66DC41" w14:textId="77777777" w:rsidR="002006E2" w:rsidRDefault="002006E2" w:rsidP="0019531F">
      <w:pPr>
        <w:pStyle w:val="Normal1"/>
        <w:spacing w:line="360" w:lineRule="auto"/>
        <w:jc w:val="both"/>
        <w:rPr>
          <w:rFonts w:ascii="Times New Roman" w:eastAsia="Times New Roman" w:hAnsi="Times New Roman" w:cs="Times New Roman"/>
          <w:sz w:val="24"/>
          <w:szCs w:val="24"/>
          <w:highlight w:val="white"/>
        </w:rPr>
      </w:pPr>
    </w:p>
    <w:p w14:paraId="6334F28A" w14:textId="0D0AFAC8"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Rüth, R. and Netzer, T., 2020. </w:t>
      </w:r>
      <w:r w:rsidRPr="009C3200">
        <w:rPr>
          <w:rFonts w:ascii="Times New Roman" w:eastAsia="Times New Roman" w:hAnsi="Times New Roman" w:cs="Times New Roman"/>
          <w:i/>
          <w:iCs/>
          <w:sz w:val="24"/>
          <w:szCs w:val="24"/>
          <w:highlight w:val="white"/>
        </w:rPr>
        <w:t>The key elements of cultural intelligence as a driver for digital leadership success.</w:t>
      </w:r>
      <w:r>
        <w:rPr>
          <w:rFonts w:ascii="Times New Roman" w:eastAsia="Times New Roman" w:hAnsi="Times New Roman" w:cs="Times New Roman"/>
          <w:sz w:val="24"/>
          <w:szCs w:val="24"/>
          <w:highlight w:val="white"/>
        </w:rPr>
        <w:t xml:space="preserve"> Leadership, Education, Personality: An Interdisciplinary Journal, 2(1), pp.3-8. </w:t>
      </w:r>
    </w:p>
    <w:p w14:paraId="153EC363"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01497426" w14:textId="2F2ABA6D"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Sarwar, H., Ishaq, M.I., Amin, A. and Ahmed, R., 2020. </w:t>
      </w:r>
      <w:r w:rsidRPr="004A4365">
        <w:rPr>
          <w:rFonts w:ascii="Times New Roman" w:eastAsia="Times New Roman" w:hAnsi="Times New Roman" w:cs="Times New Roman"/>
          <w:i/>
          <w:iCs/>
          <w:sz w:val="24"/>
          <w:szCs w:val="24"/>
          <w:highlight w:val="white"/>
        </w:rPr>
        <w:t>Ethical leadership, work engagement, employees’ well-being, and performance: a cross-cultural comparison</w:t>
      </w:r>
      <w:r>
        <w:rPr>
          <w:rFonts w:ascii="Times New Roman" w:eastAsia="Times New Roman" w:hAnsi="Times New Roman" w:cs="Times New Roman"/>
          <w:sz w:val="24"/>
          <w:szCs w:val="24"/>
          <w:highlight w:val="white"/>
        </w:rPr>
        <w:t xml:space="preserve">. Journal of Sustainable Tourism, 28(12), pp.2008-2026. </w:t>
      </w:r>
    </w:p>
    <w:p w14:paraId="0EA0DEF9"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611D2C7A" w14:textId="77777777" w:rsidR="004F7E44"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Unilever PLC (2023) Brands, Unilever. Unilever PLC. </w:t>
      </w:r>
    </w:p>
    <w:p w14:paraId="71DA30D4" w14:textId="77777777" w:rsidR="004F7E44"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https://www.unilever.com/brands/ </w:t>
      </w:r>
    </w:p>
    <w:p w14:paraId="42E1409A" w14:textId="77777777" w:rsidR="001F324F" w:rsidRDefault="001F324F" w:rsidP="00D84C58">
      <w:pPr>
        <w:spacing w:line="24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29.04.2023</w:t>
      </w:r>
    </w:p>
    <w:p w14:paraId="4ABA2ABB" w14:textId="77777777" w:rsidR="00BC5097" w:rsidRDefault="00BC5097" w:rsidP="00D84C58">
      <w:pPr>
        <w:pStyle w:val="Normal1"/>
        <w:spacing w:line="240" w:lineRule="auto"/>
        <w:jc w:val="both"/>
        <w:rPr>
          <w:rFonts w:ascii="Times New Roman" w:eastAsia="Times New Roman" w:hAnsi="Times New Roman" w:cs="Times New Roman"/>
          <w:sz w:val="24"/>
          <w:szCs w:val="24"/>
          <w:highlight w:val="white"/>
        </w:rPr>
      </w:pPr>
    </w:p>
    <w:p w14:paraId="7E105B46"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Unilever PLC Company Profile - Overview, GlobalData. </w:t>
      </w:r>
    </w:p>
    <w:p w14:paraId="548A9566"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https://www.globaldata.com/company-profile/unilever-plc-gd33882/ </w:t>
      </w:r>
    </w:p>
    <w:p w14:paraId="63924564" w14:textId="77777777" w:rsidR="002006E2" w:rsidRDefault="002006E2" w:rsidP="002006E2">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Accessed: March 21, 2023</w:t>
      </w:r>
    </w:p>
    <w:p w14:paraId="678F4329" w14:textId="77777777" w:rsidR="002006E2" w:rsidRDefault="002006E2" w:rsidP="0019531F">
      <w:pPr>
        <w:pStyle w:val="Normal1"/>
        <w:spacing w:line="360" w:lineRule="auto"/>
        <w:jc w:val="both"/>
        <w:rPr>
          <w:rFonts w:ascii="Times New Roman" w:eastAsia="Times New Roman" w:hAnsi="Times New Roman" w:cs="Times New Roman"/>
          <w:sz w:val="24"/>
          <w:szCs w:val="24"/>
          <w:highlight w:val="white"/>
        </w:rPr>
      </w:pPr>
    </w:p>
    <w:p w14:paraId="39871EE2" w14:textId="4C96A80F" w:rsidR="00D67C88" w:rsidRDefault="00D67C88" w:rsidP="001953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Warren, M.A., Donaldson, S.I., Lee, J.Y. and Donaldson, S.I., 2019. </w:t>
      </w:r>
      <w:r w:rsidRPr="004F7E44">
        <w:rPr>
          <w:rFonts w:ascii="Times New Roman" w:eastAsia="Times New Roman" w:hAnsi="Times New Roman" w:cs="Times New Roman"/>
          <w:i/>
          <w:iCs/>
          <w:sz w:val="24"/>
          <w:szCs w:val="24"/>
          <w:highlight w:val="white"/>
        </w:rPr>
        <w:t>Reinvigorating research on gender in the workplace using a positive work and organizations perspective</w:t>
      </w:r>
      <w:r>
        <w:rPr>
          <w:rFonts w:ascii="Times New Roman" w:eastAsia="Times New Roman" w:hAnsi="Times New Roman" w:cs="Times New Roman"/>
          <w:sz w:val="24"/>
          <w:szCs w:val="24"/>
          <w:highlight w:val="white"/>
        </w:rPr>
        <w:t xml:space="preserve">. International Journal of Management Reviews, 21(4), pp.498-518. </w:t>
      </w:r>
    </w:p>
    <w:p w14:paraId="7B6A7032" w14:textId="77777777" w:rsidR="00BC5097" w:rsidRDefault="00BC5097" w:rsidP="0019531F">
      <w:pPr>
        <w:pStyle w:val="Normal1"/>
        <w:spacing w:line="360" w:lineRule="auto"/>
        <w:jc w:val="both"/>
        <w:rPr>
          <w:rFonts w:ascii="Times New Roman" w:eastAsia="Times New Roman" w:hAnsi="Times New Roman" w:cs="Times New Roman"/>
          <w:sz w:val="24"/>
          <w:szCs w:val="24"/>
          <w:highlight w:val="white"/>
        </w:rPr>
      </w:pPr>
    </w:p>
    <w:p w14:paraId="0E2985B8" w14:textId="77777777" w:rsidR="00803A8C" w:rsidRDefault="00803A8C" w:rsidP="0019531F">
      <w:pPr>
        <w:pStyle w:val="Normal1"/>
        <w:spacing w:line="360" w:lineRule="auto"/>
        <w:jc w:val="both"/>
        <w:rPr>
          <w:rFonts w:ascii="Times New Roman" w:eastAsia="Times New Roman" w:hAnsi="Times New Roman" w:cs="Times New Roman"/>
          <w:sz w:val="24"/>
          <w:szCs w:val="24"/>
          <w:highlight w:val="white"/>
        </w:rPr>
      </w:pPr>
    </w:p>
    <w:p w14:paraId="760166B1" w14:textId="77777777" w:rsidR="00470795" w:rsidRDefault="00470795" w:rsidP="0019531F">
      <w:pPr>
        <w:spacing w:line="360" w:lineRule="auto"/>
        <w:jc w:val="both"/>
        <w:rPr>
          <w:rFonts w:ascii="Times New Roman" w:hAnsi="Times New Roman"/>
          <w:color w:val="201F1E"/>
          <w:sz w:val="24"/>
          <w:szCs w:val="24"/>
          <w:shd w:val="clear" w:color="auto" w:fill="FFFFFF"/>
        </w:rPr>
      </w:pPr>
    </w:p>
    <w:p w14:paraId="3BF83D67" w14:textId="77777777" w:rsidR="001F324F" w:rsidRDefault="001F324F" w:rsidP="0019531F">
      <w:pPr>
        <w:spacing w:line="360" w:lineRule="auto"/>
        <w:jc w:val="both"/>
        <w:rPr>
          <w:rFonts w:ascii="Times New Roman" w:hAnsi="Times New Roman"/>
          <w:color w:val="201F1E"/>
          <w:sz w:val="24"/>
          <w:szCs w:val="24"/>
          <w:shd w:val="clear" w:color="auto" w:fill="FFFFFF"/>
        </w:rPr>
      </w:pPr>
    </w:p>
    <w:sectPr w:rsidR="001F324F" w:rsidSect="00602A74">
      <w:footerReference w:type="default" r:id="rId9"/>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80E01" w14:textId="77777777" w:rsidR="00034A9D" w:rsidRDefault="00034A9D" w:rsidP="00602A74">
      <w:pPr>
        <w:spacing w:after="0" w:line="240" w:lineRule="auto"/>
      </w:pPr>
      <w:r>
        <w:separator/>
      </w:r>
    </w:p>
  </w:endnote>
  <w:endnote w:type="continuationSeparator" w:id="0">
    <w:p w14:paraId="211E4BD2" w14:textId="77777777" w:rsidR="00034A9D" w:rsidRDefault="00034A9D"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0BBD9" w14:textId="77777777" w:rsidR="00034A9D" w:rsidRDefault="00034A9D" w:rsidP="00602A74">
      <w:pPr>
        <w:spacing w:after="0" w:line="240" w:lineRule="auto"/>
      </w:pPr>
      <w:r>
        <w:separator/>
      </w:r>
    </w:p>
  </w:footnote>
  <w:footnote w:type="continuationSeparator" w:id="0">
    <w:p w14:paraId="1CB819D7" w14:textId="77777777" w:rsidR="00034A9D" w:rsidRDefault="00034A9D"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5"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1"/>
  </w:num>
  <w:num w:numId="2" w16cid:durableId="76833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2"/>
  </w:num>
  <w:num w:numId="5" w16cid:durableId="437651120">
    <w:abstractNumId w:val="0"/>
  </w:num>
  <w:num w:numId="6" w16cid:durableId="1031149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0"/>
  </w:compat>
  <w:rsids>
    <w:rsidRoot w:val="003A06EA"/>
    <w:rsid w:val="00007D3D"/>
    <w:rsid w:val="00017FAF"/>
    <w:rsid w:val="0003371A"/>
    <w:rsid w:val="00034A9D"/>
    <w:rsid w:val="000407A4"/>
    <w:rsid w:val="00045020"/>
    <w:rsid w:val="000513FA"/>
    <w:rsid w:val="000527CC"/>
    <w:rsid w:val="000630BE"/>
    <w:rsid w:val="00064FDF"/>
    <w:rsid w:val="00070769"/>
    <w:rsid w:val="00070860"/>
    <w:rsid w:val="00076895"/>
    <w:rsid w:val="00092AFE"/>
    <w:rsid w:val="000A4251"/>
    <w:rsid w:val="000B2A63"/>
    <w:rsid w:val="000B7075"/>
    <w:rsid w:val="000C39E1"/>
    <w:rsid w:val="000D618F"/>
    <w:rsid w:val="000E4F92"/>
    <w:rsid w:val="001076BF"/>
    <w:rsid w:val="00125185"/>
    <w:rsid w:val="00142D9A"/>
    <w:rsid w:val="00162E00"/>
    <w:rsid w:val="00164243"/>
    <w:rsid w:val="00172F42"/>
    <w:rsid w:val="001737E2"/>
    <w:rsid w:val="001802D0"/>
    <w:rsid w:val="0019506B"/>
    <w:rsid w:val="0019531F"/>
    <w:rsid w:val="001F210E"/>
    <w:rsid w:val="001F25C0"/>
    <w:rsid w:val="001F324F"/>
    <w:rsid w:val="002006E2"/>
    <w:rsid w:val="00201C8D"/>
    <w:rsid w:val="00206DAA"/>
    <w:rsid w:val="002139DD"/>
    <w:rsid w:val="00242A2D"/>
    <w:rsid w:val="0025211B"/>
    <w:rsid w:val="002546F4"/>
    <w:rsid w:val="00257F52"/>
    <w:rsid w:val="002715DB"/>
    <w:rsid w:val="0027410A"/>
    <w:rsid w:val="002766D3"/>
    <w:rsid w:val="002777C1"/>
    <w:rsid w:val="00280084"/>
    <w:rsid w:val="002965FF"/>
    <w:rsid w:val="002C2284"/>
    <w:rsid w:val="002C2F45"/>
    <w:rsid w:val="002C59CD"/>
    <w:rsid w:val="002D3239"/>
    <w:rsid w:val="002D564A"/>
    <w:rsid w:val="002D78E8"/>
    <w:rsid w:val="002E4A46"/>
    <w:rsid w:val="00304126"/>
    <w:rsid w:val="003050B9"/>
    <w:rsid w:val="00305300"/>
    <w:rsid w:val="00306988"/>
    <w:rsid w:val="00306EBB"/>
    <w:rsid w:val="00314850"/>
    <w:rsid w:val="0031529C"/>
    <w:rsid w:val="00316021"/>
    <w:rsid w:val="0031789F"/>
    <w:rsid w:val="00326DC3"/>
    <w:rsid w:val="0033198A"/>
    <w:rsid w:val="00335338"/>
    <w:rsid w:val="00356779"/>
    <w:rsid w:val="00381389"/>
    <w:rsid w:val="00392296"/>
    <w:rsid w:val="00392496"/>
    <w:rsid w:val="00393563"/>
    <w:rsid w:val="00394FEA"/>
    <w:rsid w:val="003A06EA"/>
    <w:rsid w:val="003D2CC6"/>
    <w:rsid w:val="003D7392"/>
    <w:rsid w:val="003E607C"/>
    <w:rsid w:val="003F4A1F"/>
    <w:rsid w:val="0040081D"/>
    <w:rsid w:val="004065B5"/>
    <w:rsid w:val="00412AE7"/>
    <w:rsid w:val="00415FCB"/>
    <w:rsid w:val="00424676"/>
    <w:rsid w:val="004335C9"/>
    <w:rsid w:val="00460AD2"/>
    <w:rsid w:val="00470795"/>
    <w:rsid w:val="00471F6B"/>
    <w:rsid w:val="00481892"/>
    <w:rsid w:val="00481CC3"/>
    <w:rsid w:val="0048652A"/>
    <w:rsid w:val="004A4365"/>
    <w:rsid w:val="004A60B3"/>
    <w:rsid w:val="004B32ED"/>
    <w:rsid w:val="004C44BC"/>
    <w:rsid w:val="004D1C53"/>
    <w:rsid w:val="004D3C06"/>
    <w:rsid w:val="004E19F1"/>
    <w:rsid w:val="004E7CFB"/>
    <w:rsid w:val="004F0BCE"/>
    <w:rsid w:val="004F202C"/>
    <w:rsid w:val="004F4865"/>
    <w:rsid w:val="004F58DF"/>
    <w:rsid w:val="004F7E44"/>
    <w:rsid w:val="005251D6"/>
    <w:rsid w:val="00525BFD"/>
    <w:rsid w:val="0053224E"/>
    <w:rsid w:val="005330B2"/>
    <w:rsid w:val="005335DD"/>
    <w:rsid w:val="005468C3"/>
    <w:rsid w:val="00570F8D"/>
    <w:rsid w:val="005B429F"/>
    <w:rsid w:val="005C1752"/>
    <w:rsid w:val="005E0C47"/>
    <w:rsid w:val="005E2109"/>
    <w:rsid w:val="005E70F8"/>
    <w:rsid w:val="005F1944"/>
    <w:rsid w:val="00602A74"/>
    <w:rsid w:val="00603FF3"/>
    <w:rsid w:val="00612C5E"/>
    <w:rsid w:val="00615087"/>
    <w:rsid w:val="006329B4"/>
    <w:rsid w:val="006366B1"/>
    <w:rsid w:val="00646EAD"/>
    <w:rsid w:val="006504B3"/>
    <w:rsid w:val="00664BF4"/>
    <w:rsid w:val="0067775E"/>
    <w:rsid w:val="0068189B"/>
    <w:rsid w:val="00681FB3"/>
    <w:rsid w:val="006A4010"/>
    <w:rsid w:val="006A6B26"/>
    <w:rsid w:val="006A7911"/>
    <w:rsid w:val="006B59AA"/>
    <w:rsid w:val="006C1325"/>
    <w:rsid w:val="006C4675"/>
    <w:rsid w:val="006C6D0B"/>
    <w:rsid w:val="007026D2"/>
    <w:rsid w:val="007051DE"/>
    <w:rsid w:val="007063CB"/>
    <w:rsid w:val="007319D2"/>
    <w:rsid w:val="0073485C"/>
    <w:rsid w:val="007553A8"/>
    <w:rsid w:val="0078227A"/>
    <w:rsid w:val="007A6EA5"/>
    <w:rsid w:val="007A7BCD"/>
    <w:rsid w:val="007B1377"/>
    <w:rsid w:val="007B3C80"/>
    <w:rsid w:val="007B44FB"/>
    <w:rsid w:val="007D192B"/>
    <w:rsid w:val="007D7943"/>
    <w:rsid w:val="007E32AA"/>
    <w:rsid w:val="007F5FD7"/>
    <w:rsid w:val="00803A8C"/>
    <w:rsid w:val="008100D3"/>
    <w:rsid w:val="00813354"/>
    <w:rsid w:val="008150E3"/>
    <w:rsid w:val="0082476D"/>
    <w:rsid w:val="00824958"/>
    <w:rsid w:val="00825A76"/>
    <w:rsid w:val="00870092"/>
    <w:rsid w:val="00871797"/>
    <w:rsid w:val="00883AFA"/>
    <w:rsid w:val="00883D5B"/>
    <w:rsid w:val="008A6F18"/>
    <w:rsid w:val="008B0C1F"/>
    <w:rsid w:val="008B5A5B"/>
    <w:rsid w:val="008C31B8"/>
    <w:rsid w:val="008E4EF8"/>
    <w:rsid w:val="008F5700"/>
    <w:rsid w:val="008F6CAD"/>
    <w:rsid w:val="009245F5"/>
    <w:rsid w:val="00927E0F"/>
    <w:rsid w:val="00936124"/>
    <w:rsid w:val="00940ABC"/>
    <w:rsid w:val="00952FEB"/>
    <w:rsid w:val="009545E0"/>
    <w:rsid w:val="009725C6"/>
    <w:rsid w:val="0098404C"/>
    <w:rsid w:val="00992C1E"/>
    <w:rsid w:val="009931E3"/>
    <w:rsid w:val="009A0E93"/>
    <w:rsid w:val="009A3C93"/>
    <w:rsid w:val="009A71C3"/>
    <w:rsid w:val="009B28E1"/>
    <w:rsid w:val="009B55F3"/>
    <w:rsid w:val="009C3200"/>
    <w:rsid w:val="009E17CF"/>
    <w:rsid w:val="009E6762"/>
    <w:rsid w:val="009F18EC"/>
    <w:rsid w:val="009F4E59"/>
    <w:rsid w:val="00A0780E"/>
    <w:rsid w:val="00A1087F"/>
    <w:rsid w:val="00A1488A"/>
    <w:rsid w:val="00A202CB"/>
    <w:rsid w:val="00A20A92"/>
    <w:rsid w:val="00A275AF"/>
    <w:rsid w:val="00A31A47"/>
    <w:rsid w:val="00A47C15"/>
    <w:rsid w:val="00A50EFE"/>
    <w:rsid w:val="00A540F4"/>
    <w:rsid w:val="00A56F67"/>
    <w:rsid w:val="00A63620"/>
    <w:rsid w:val="00A672C3"/>
    <w:rsid w:val="00A67383"/>
    <w:rsid w:val="00A70330"/>
    <w:rsid w:val="00A75137"/>
    <w:rsid w:val="00A877BF"/>
    <w:rsid w:val="00A90279"/>
    <w:rsid w:val="00A94C3A"/>
    <w:rsid w:val="00AC11B6"/>
    <w:rsid w:val="00AC68E1"/>
    <w:rsid w:val="00AD22BB"/>
    <w:rsid w:val="00AD4554"/>
    <w:rsid w:val="00B0455F"/>
    <w:rsid w:val="00B119B0"/>
    <w:rsid w:val="00B26A4F"/>
    <w:rsid w:val="00B32D4B"/>
    <w:rsid w:val="00B33440"/>
    <w:rsid w:val="00B3611A"/>
    <w:rsid w:val="00B57236"/>
    <w:rsid w:val="00B7537C"/>
    <w:rsid w:val="00B77309"/>
    <w:rsid w:val="00B805B2"/>
    <w:rsid w:val="00B82A6B"/>
    <w:rsid w:val="00B9003B"/>
    <w:rsid w:val="00B93811"/>
    <w:rsid w:val="00B94FF4"/>
    <w:rsid w:val="00BA311B"/>
    <w:rsid w:val="00BA638E"/>
    <w:rsid w:val="00BA7470"/>
    <w:rsid w:val="00BB7395"/>
    <w:rsid w:val="00BC34E9"/>
    <w:rsid w:val="00BC3C6B"/>
    <w:rsid w:val="00BC5097"/>
    <w:rsid w:val="00BD1596"/>
    <w:rsid w:val="00BD170D"/>
    <w:rsid w:val="00BF56E9"/>
    <w:rsid w:val="00BF6317"/>
    <w:rsid w:val="00C14361"/>
    <w:rsid w:val="00C2314C"/>
    <w:rsid w:val="00C25FBD"/>
    <w:rsid w:val="00C35CBC"/>
    <w:rsid w:val="00C45228"/>
    <w:rsid w:val="00C57A4B"/>
    <w:rsid w:val="00C800F0"/>
    <w:rsid w:val="00C8272E"/>
    <w:rsid w:val="00C82BFB"/>
    <w:rsid w:val="00CA0383"/>
    <w:rsid w:val="00CA44BF"/>
    <w:rsid w:val="00CB149B"/>
    <w:rsid w:val="00CC4C11"/>
    <w:rsid w:val="00CC649C"/>
    <w:rsid w:val="00CE01E9"/>
    <w:rsid w:val="00D06D7A"/>
    <w:rsid w:val="00D10668"/>
    <w:rsid w:val="00D12B2C"/>
    <w:rsid w:val="00D40EBD"/>
    <w:rsid w:val="00D4360A"/>
    <w:rsid w:val="00D52183"/>
    <w:rsid w:val="00D60172"/>
    <w:rsid w:val="00D661A7"/>
    <w:rsid w:val="00D67C88"/>
    <w:rsid w:val="00D7041C"/>
    <w:rsid w:val="00D712F7"/>
    <w:rsid w:val="00D8495D"/>
    <w:rsid w:val="00D84C58"/>
    <w:rsid w:val="00D9522E"/>
    <w:rsid w:val="00DB2F66"/>
    <w:rsid w:val="00DB5C34"/>
    <w:rsid w:val="00DC23CB"/>
    <w:rsid w:val="00DD3E9E"/>
    <w:rsid w:val="00DE0C8A"/>
    <w:rsid w:val="00DF34DA"/>
    <w:rsid w:val="00DF6CAF"/>
    <w:rsid w:val="00E21ABB"/>
    <w:rsid w:val="00E2488E"/>
    <w:rsid w:val="00E2739A"/>
    <w:rsid w:val="00E31288"/>
    <w:rsid w:val="00E4392C"/>
    <w:rsid w:val="00E50519"/>
    <w:rsid w:val="00E65A3F"/>
    <w:rsid w:val="00E77975"/>
    <w:rsid w:val="00E80D59"/>
    <w:rsid w:val="00E81315"/>
    <w:rsid w:val="00E868E3"/>
    <w:rsid w:val="00EA22C3"/>
    <w:rsid w:val="00EC5315"/>
    <w:rsid w:val="00EF64F7"/>
    <w:rsid w:val="00F0594B"/>
    <w:rsid w:val="00F06330"/>
    <w:rsid w:val="00F26FDA"/>
    <w:rsid w:val="00F400C1"/>
    <w:rsid w:val="00F42854"/>
    <w:rsid w:val="00F56B99"/>
    <w:rsid w:val="00F57EB9"/>
    <w:rsid w:val="00F66730"/>
    <w:rsid w:val="00F761E0"/>
    <w:rsid w:val="00F856BB"/>
    <w:rsid w:val="00F9063A"/>
    <w:rsid w:val="00F91BE3"/>
    <w:rsid w:val="00FA7BCF"/>
    <w:rsid w:val="00FE2905"/>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201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customStyle="1" w:styleId="Normal1">
    <w:name w:val="Normal1"/>
    <w:rsid w:val="00883AFA"/>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201C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5085">
      <w:bodyDiv w:val="1"/>
      <w:marLeft w:val="0"/>
      <w:marRight w:val="0"/>
      <w:marTop w:val="0"/>
      <w:marBottom w:val="0"/>
      <w:divBdr>
        <w:top w:val="none" w:sz="0" w:space="0" w:color="auto"/>
        <w:left w:val="none" w:sz="0" w:space="0" w:color="auto"/>
        <w:bottom w:val="none" w:sz="0" w:space="0" w:color="auto"/>
        <w:right w:val="none" w:sz="0" w:space="0" w:color="auto"/>
      </w:divBdr>
    </w:div>
    <w:div w:id="118913266">
      <w:bodyDiv w:val="1"/>
      <w:marLeft w:val="0"/>
      <w:marRight w:val="0"/>
      <w:marTop w:val="0"/>
      <w:marBottom w:val="0"/>
      <w:divBdr>
        <w:top w:val="none" w:sz="0" w:space="0" w:color="auto"/>
        <w:left w:val="none" w:sz="0" w:space="0" w:color="auto"/>
        <w:bottom w:val="none" w:sz="0" w:space="0" w:color="auto"/>
        <w:right w:val="none" w:sz="0" w:space="0" w:color="auto"/>
      </w:divBdr>
    </w:div>
    <w:div w:id="260991123">
      <w:bodyDiv w:val="1"/>
      <w:marLeft w:val="0"/>
      <w:marRight w:val="0"/>
      <w:marTop w:val="0"/>
      <w:marBottom w:val="0"/>
      <w:divBdr>
        <w:top w:val="none" w:sz="0" w:space="0" w:color="auto"/>
        <w:left w:val="none" w:sz="0" w:space="0" w:color="auto"/>
        <w:bottom w:val="none" w:sz="0" w:space="0" w:color="auto"/>
        <w:right w:val="none" w:sz="0" w:space="0" w:color="auto"/>
      </w:divBdr>
    </w:div>
    <w:div w:id="388306503">
      <w:bodyDiv w:val="1"/>
      <w:marLeft w:val="0"/>
      <w:marRight w:val="0"/>
      <w:marTop w:val="0"/>
      <w:marBottom w:val="0"/>
      <w:divBdr>
        <w:top w:val="none" w:sz="0" w:space="0" w:color="auto"/>
        <w:left w:val="none" w:sz="0" w:space="0" w:color="auto"/>
        <w:bottom w:val="none" w:sz="0" w:space="0" w:color="auto"/>
        <w:right w:val="none" w:sz="0" w:space="0" w:color="auto"/>
      </w:divBdr>
    </w:div>
    <w:div w:id="442069066">
      <w:bodyDiv w:val="1"/>
      <w:marLeft w:val="0"/>
      <w:marRight w:val="0"/>
      <w:marTop w:val="0"/>
      <w:marBottom w:val="0"/>
      <w:divBdr>
        <w:top w:val="none" w:sz="0" w:space="0" w:color="auto"/>
        <w:left w:val="none" w:sz="0" w:space="0" w:color="auto"/>
        <w:bottom w:val="none" w:sz="0" w:space="0" w:color="auto"/>
        <w:right w:val="none" w:sz="0" w:space="0" w:color="auto"/>
      </w:divBdr>
    </w:div>
    <w:div w:id="452137436">
      <w:bodyDiv w:val="1"/>
      <w:marLeft w:val="0"/>
      <w:marRight w:val="0"/>
      <w:marTop w:val="0"/>
      <w:marBottom w:val="0"/>
      <w:divBdr>
        <w:top w:val="none" w:sz="0" w:space="0" w:color="auto"/>
        <w:left w:val="none" w:sz="0" w:space="0" w:color="auto"/>
        <w:bottom w:val="none" w:sz="0" w:space="0" w:color="auto"/>
        <w:right w:val="none" w:sz="0" w:space="0" w:color="auto"/>
      </w:divBdr>
    </w:div>
    <w:div w:id="525098437">
      <w:bodyDiv w:val="1"/>
      <w:marLeft w:val="0"/>
      <w:marRight w:val="0"/>
      <w:marTop w:val="0"/>
      <w:marBottom w:val="0"/>
      <w:divBdr>
        <w:top w:val="none" w:sz="0" w:space="0" w:color="auto"/>
        <w:left w:val="none" w:sz="0" w:space="0" w:color="auto"/>
        <w:bottom w:val="none" w:sz="0" w:space="0" w:color="auto"/>
        <w:right w:val="none" w:sz="0" w:space="0" w:color="auto"/>
      </w:divBdr>
    </w:div>
    <w:div w:id="581182635">
      <w:bodyDiv w:val="1"/>
      <w:marLeft w:val="0"/>
      <w:marRight w:val="0"/>
      <w:marTop w:val="0"/>
      <w:marBottom w:val="0"/>
      <w:divBdr>
        <w:top w:val="none" w:sz="0" w:space="0" w:color="auto"/>
        <w:left w:val="none" w:sz="0" w:space="0" w:color="auto"/>
        <w:bottom w:val="none" w:sz="0" w:space="0" w:color="auto"/>
        <w:right w:val="none" w:sz="0" w:space="0" w:color="auto"/>
      </w:divBdr>
    </w:div>
    <w:div w:id="623585070">
      <w:bodyDiv w:val="1"/>
      <w:marLeft w:val="0"/>
      <w:marRight w:val="0"/>
      <w:marTop w:val="0"/>
      <w:marBottom w:val="0"/>
      <w:divBdr>
        <w:top w:val="none" w:sz="0" w:space="0" w:color="auto"/>
        <w:left w:val="none" w:sz="0" w:space="0" w:color="auto"/>
        <w:bottom w:val="none" w:sz="0" w:space="0" w:color="auto"/>
        <w:right w:val="none" w:sz="0" w:space="0" w:color="auto"/>
      </w:divBdr>
    </w:div>
    <w:div w:id="637225463">
      <w:bodyDiv w:val="1"/>
      <w:marLeft w:val="0"/>
      <w:marRight w:val="0"/>
      <w:marTop w:val="0"/>
      <w:marBottom w:val="0"/>
      <w:divBdr>
        <w:top w:val="none" w:sz="0" w:space="0" w:color="auto"/>
        <w:left w:val="none" w:sz="0" w:space="0" w:color="auto"/>
        <w:bottom w:val="none" w:sz="0" w:space="0" w:color="auto"/>
        <w:right w:val="none" w:sz="0" w:space="0" w:color="auto"/>
      </w:divBdr>
    </w:div>
    <w:div w:id="969169827">
      <w:bodyDiv w:val="1"/>
      <w:marLeft w:val="0"/>
      <w:marRight w:val="0"/>
      <w:marTop w:val="0"/>
      <w:marBottom w:val="0"/>
      <w:divBdr>
        <w:top w:val="none" w:sz="0" w:space="0" w:color="auto"/>
        <w:left w:val="none" w:sz="0" w:space="0" w:color="auto"/>
        <w:bottom w:val="none" w:sz="0" w:space="0" w:color="auto"/>
        <w:right w:val="none" w:sz="0" w:space="0" w:color="auto"/>
      </w:divBdr>
    </w:div>
    <w:div w:id="1361272656">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81870379">
      <w:bodyDiv w:val="1"/>
      <w:marLeft w:val="0"/>
      <w:marRight w:val="0"/>
      <w:marTop w:val="0"/>
      <w:marBottom w:val="0"/>
      <w:divBdr>
        <w:top w:val="none" w:sz="0" w:space="0" w:color="auto"/>
        <w:left w:val="none" w:sz="0" w:space="0" w:color="auto"/>
        <w:bottom w:val="none" w:sz="0" w:space="0" w:color="auto"/>
        <w:right w:val="none" w:sz="0" w:space="0" w:color="auto"/>
      </w:divBdr>
    </w:div>
    <w:div w:id="1686596893">
      <w:bodyDiv w:val="1"/>
      <w:marLeft w:val="0"/>
      <w:marRight w:val="0"/>
      <w:marTop w:val="0"/>
      <w:marBottom w:val="0"/>
      <w:divBdr>
        <w:top w:val="none" w:sz="0" w:space="0" w:color="auto"/>
        <w:left w:val="none" w:sz="0" w:space="0" w:color="auto"/>
        <w:bottom w:val="none" w:sz="0" w:space="0" w:color="auto"/>
        <w:right w:val="none" w:sz="0" w:space="0" w:color="auto"/>
      </w:divBdr>
    </w:div>
    <w:div w:id="1729037368">
      <w:bodyDiv w:val="1"/>
      <w:marLeft w:val="0"/>
      <w:marRight w:val="0"/>
      <w:marTop w:val="0"/>
      <w:marBottom w:val="0"/>
      <w:divBdr>
        <w:top w:val="none" w:sz="0" w:space="0" w:color="auto"/>
        <w:left w:val="none" w:sz="0" w:space="0" w:color="auto"/>
        <w:bottom w:val="none" w:sz="0" w:space="0" w:color="auto"/>
        <w:right w:val="none" w:sz="0" w:space="0" w:color="auto"/>
      </w:divBdr>
    </w:div>
    <w:div w:id="1791512155">
      <w:bodyDiv w:val="1"/>
      <w:marLeft w:val="0"/>
      <w:marRight w:val="0"/>
      <w:marTop w:val="0"/>
      <w:marBottom w:val="0"/>
      <w:divBdr>
        <w:top w:val="none" w:sz="0" w:space="0" w:color="auto"/>
        <w:left w:val="none" w:sz="0" w:space="0" w:color="auto"/>
        <w:bottom w:val="none" w:sz="0" w:space="0" w:color="auto"/>
        <w:right w:val="none" w:sz="0" w:space="0" w:color="auto"/>
      </w:divBdr>
    </w:div>
    <w:div w:id="192938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15</Pages>
  <Words>2947</Words>
  <Characters>16798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197</cp:revision>
  <dcterms:created xsi:type="dcterms:W3CDTF">2022-07-29T19:21:00Z</dcterms:created>
  <dcterms:modified xsi:type="dcterms:W3CDTF">2023-04-30T12:55:00Z</dcterms:modified>
</cp:coreProperties>
</file>