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E4CD34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5F3156">
              <w:rPr>
                <w:b/>
                <w:color w:val="auto"/>
                <w:sz w:val="32"/>
              </w:rPr>
              <w:t xml:space="preserve"> Shelby </w:t>
            </w:r>
            <w:r w:rsidR="00BC6AFE">
              <w:rPr>
                <w:b/>
                <w:color w:val="auto"/>
                <w:sz w:val="32"/>
              </w:rPr>
              <w:t xml:space="preserve">Celia Lorel </w:t>
            </w:r>
            <w:bookmarkStart w:id="0" w:name="_GoBack"/>
            <w:bookmarkEnd w:id="0"/>
            <w:r w:rsidR="005F3156">
              <w:rPr>
                <w:b/>
                <w:color w:val="auto"/>
                <w:sz w:val="32"/>
              </w:rPr>
              <w:t>Hamer</w:t>
            </w:r>
            <w:r>
              <w:rPr>
                <w:b/>
                <w:color w:val="auto"/>
                <w:sz w:val="32"/>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C4813F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143241E6" w14:textId="23F037B2" w:rsidR="005F3156" w:rsidRDefault="005F3156" w:rsidP="00E6298B">
            <w:pPr>
              <w:overflowPunct/>
              <w:autoSpaceDE/>
              <w:autoSpaceDN/>
              <w:adjustRightInd/>
              <w:ind w:right="107"/>
              <w:textAlignment w:val="auto"/>
              <w:rPr>
                <w:b/>
                <w:color w:val="auto"/>
                <w:sz w:val="32"/>
              </w:rPr>
            </w:pPr>
          </w:p>
          <w:p w14:paraId="5195604F" w14:textId="1D191455" w:rsidR="00BC6AFE" w:rsidRPr="008F22BD" w:rsidRDefault="00BC6AFE" w:rsidP="00E6298B">
            <w:pPr>
              <w:overflowPunct/>
              <w:autoSpaceDE/>
              <w:autoSpaceDN/>
              <w:adjustRightInd/>
              <w:ind w:right="107"/>
              <w:textAlignment w:val="auto"/>
              <w:rPr>
                <w:b/>
                <w:color w:val="auto"/>
                <w:sz w:val="32"/>
              </w:rPr>
            </w:pPr>
            <w:r w:rsidRPr="00BC6AFE">
              <w:rPr>
                <w:b/>
                <w:color w:val="auto"/>
                <w:sz w:val="32"/>
              </w:rPr>
              <w:t>1910689</w:t>
            </w:r>
          </w:p>
          <w:p w14:paraId="523CD454" w14:textId="5CDD072F"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F315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F315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F315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F315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F315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F315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F315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F315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F315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F315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F315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F315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312EE028" w:rsidR="7379905B" w:rsidRDefault="7379905B" w:rsidP="7379905B">
      <w:pPr>
        <w:jc w:val="both"/>
      </w:pPr>
      <w:r w:rsidRPr="7379905B">
        <w:rPr>
          <w:rFonts w:eastAsia="Arial"/>
          <w:color w:val="000000" w:themeColor="text1"/>
          <w:sz w:val="24"/>
          <w:szCs w:val="24"/>
        </w:rPr>
        <w:t>Reflective practice is a core aspect for your workbooks and although there is a variety of useful resources on Moodle</w:t>
      </w:r>
      <w:r w:rsidR="003A54A3">
        <w:rPr>
          <w:rFonts w:eastAsia="Arial"/>
          <w:color w:val="000000" w:themeColor="text1"/>
          <w:sz w:val="24"/>
          <w:szCs w:val="24"/>
        </w:rPr>
        <w:t xml:space="preserve">, there is one particular book, </w:t>
      </w:r>
      <w:r w:rsidRPr="7379905B">
        <w:rPr>
          <w:rFonts w:eastAsia="Arial"/>
          <w:color w:val="000000" w:themeColor="text1"/>
          <w:sz w:val="24"/>
          <w:szCs w:val="24"/>
        </w:rPr>
        <w:t xml:space="preserve">that is specifically based on reflective practice in policing, here is a link to one chapter from Selina Copley’s Reflective Practice for Policing Students: </w:t>
      </w:r>
    </w:p>
    <w:p w14:paraId="544F7187" w14:textId="7DDB0B0B" w:rsidR="7379905B" w:rsidRDefault="00BC6AFE"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5F3156">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5F3156">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5F3156">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5F3156">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5F3156">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5F3156">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005F3156">
      <w:pPr>
        <w:pStyle w:val="ListParagraph"/>
        <w:numPr>
          <w:ilvl w:val="0"/>
          <w:numId w:val="1"/>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005F3156">
      <w:pPr>
        <w:pStyle w:val="ListParagraph"/>
        <w:numPr>
          <w:ilvl w:val="0"/>
          <w:numId w:val="1"/>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1064A4F" w:rsidR="00AA666E" w:rsidRDefault="00025650" w:rsidP="00E6298B">
      <w:pPr>
        <w:ind w:right="107"/>
        <w:jc w:val="both"/>
        <w:rPr>
          <w:b/>
          <w:sz w:val="24"/>
          <w:szCs w:val="24"/>
        </w:rPr>
      </w:pPr>
      <w:r w:rsidRPr="00025650">
        <w:rPr>
          <w:b/>
          <w:sz w:val="24"/>
          <w:szCs w:val="24"/>
        </w:rPr>
        <w:t>ANSWER:</w:t>
      </w:r>
    </w:p>
    <w:p w14:paraId="395D723F" w14:textId="77777777" w:rsidR="003A54A3" w:rsidRPr="00025650" w:rsidRDefault="003A54A3"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5E5CBA57"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There is emphasis on well-being and resilience on every person working within the police force. Developing and maintaining resilience and self-care will inevitably lead to a happier, healthier more efficient workforce that can deal with the pressures and stresses of everyday responsibilities. I have chosen to focus on the Gibbs 1998 reflective model when analysing various copying strategies. The coping strategies that were beneficial throughout my initial 6 months training were: to focus on mental well-being and the sense of acceptance, I concentrate</w:t>
      </w:r>
      <w:r>
        <w:rPr>
          <w:rFonts w:ascii="Times New Roman" w:hAnsi="Times New Roman" w:cs="Times New Roman"/>
          <w:sz w:val="24"/>
          <w:szCs w:val="24"/>
        </w:rPr>
        <w:t xml:space="preserve">d </w:t>
      </w:r>
      <w:r w:rsidRPr="00E52256">
        <w:rPr>
          <w:rFonts w:ascii="Times New Roman" w:hAnsi="Times New Roman" w:cs="Times New Roman"/>
          <w:sz w:val="24"/>
          <w:szCs w:val="24"/>
        </w:rPr>
        <w:t>on organisation and preparation skills, I focused on identifying the cause of the problem in order to take control of the problematic circumstance, I prioritised physical well-being and healthy eating and the final coping strategy that I applied throughout my initial 6 months training and since being attested as</w:t>
      </w:r>
      <w:r>
        <w:rPr>
          <w:rFonts w:ascii="Times New Roman" w:hAnsi="Times New Roman" w:cs="Times New Roman"/>
          <w:sz w:val="24"/>
          <w:szCs w:val="24"/>
        </w:rPr>
        <w:t xml:space="preserve"> a</w:t>
      </w:r>
      <w:r w:rsidRPr="00E52256">
        <w:rPr>
          <w:rFonts w:ascii="Times New Roman" w:hAnsi="Times New Roman" w:cs="Times New Roman"/>
          <w:sz w:val="24"/>
          <w:szCs w:val="24"/>
        </w:rPr>
        <w:t xml:space="preserve"> police constable was to recognise the importance of socialisation with friends and family. Since being attested as a police constable I have realised that certain coping strategies have had a positive effect on my life, however there were some coping strategies that I used throughout my initial 6 months training which were not as effective.</w:t>
      </w:r>
    </w:p>
    <w:p w14:paraId="26657BD1" w14:textId="77777777" w:rsidR="003A54A3" w:rsidRPr="00E52256" w:rsidRDefault="003A54A3" w:rsidP="003A54A3">
      <w:pPr>
        <w:spacing w:line="480" w:lineRule="auto"/>
        <w:jc w:val="both"/>
        <w:rPr>
          <w:rFonts w:ascii="Times New Roman" w:hAnsi="Times New Roman" w:cs="Times New Roman"/>
          <w:sz w:val="24"/>
          <w:szCs w:val="24"/>
        </w:rPr>
      </w:pPr>
    </w:p>
    <w:p w14:paraId="1E4BBD18"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Over my initial 6 months in police training I have experienced situations that have been extremely challenging. For example, I was unable to complete my initial control and restraint training due to an injury to my back. This situation was extremely frustrating and stressful as I was the only person on my team who was not control and restraint qualified. However to look after my mental well-being, </w:t>
      </w:r>
      <w:r w:rsidRPr="00E52256">
        <w:rPr>
          <w:rFonts w:ascii="Times New Roman" w:hAnsi="Times New Roman" w:cs="Times New Roman"/>
          <w:sz w:val="24"/>
          <w:szCs w:val="24"/>
        </w:rPr>
        <w:lastRenderedPageBreak/>
        <w:t>minimise stress and to develop resilience I used positivity, understanding and acceptance as a coping strategy, “Mental well-being is how we respond to life’s ups and downs” (Peterson, 2020), I was unable to complete the training due to an unanticipated circumstance; consequently I rearranged to complete the training at a later date when I was fit enough to do so, “Resilience is what allows you to cope with life's ups and downs” (NHS, 2019).</w:t>
      </w:r>
    </w:p>
    <w:p w14:paraId="5AA21616" w14:textId="77777777" w:rsidR="003A54A3" w:rsidRPr="00E52256" w:rsidRDefault="003A54A3" w:rsidP="003A54A3">
      <w:pPr>
        <w:spacing w:line="480" w:lineRule="auto"/>
        <w:jc w:val="both"/>
        <w:rPr>
          <w:rFonts w:ascii="Times New Roman" w:hAnsi="Times New Roman" w:cs="Times New Roman"/>
          <w:sz w:val="24"/>
          <w:szCs w:val="24"/>
        </w:rPr>
      </w:pPr>
    </w:p>
    <w:p w14:paraId="17363811"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Throughout my initial 6 months training upholding a sense of ‘acceptance’ facilitated me into realising that I cannot predict the future or change what has happened. I chose to accept that I was unable to change the outcome of events in relation to situations that were beyond my control. For example before my police training I was part of a netball team, however due to my workload and conflicting schedules I was unable to remain on the team, I used acceptance as a coping strategy to develop resilience and minimise stress, “</w:t>
      </w:r>
      <w:r w:rsidRPr="00E52256">
        <w:rPr>
          <w:rFonts w:ascii="Times New Roman" w:hAnsi="Times New Roman" w:cs="Times New Roman"/>
          <w:spacing w:val="8"/>
          <w:sz w:val="24"/>
          <w:szCs w:val="24"/>
          <w:shd w:val="clear" w:color="auto" w:fill="FFFFFF"/>
        </w:rPr>
        <w:t xml:space="preserve">Acceptance is about committing to a way of life in which we don't allow ourselves to get caught up with fighting against the things we can't control and responding to change in a way that aligns closely to our values” (Harris, 2009). </w:t>
      </w:r>
      <w:r w:rsidRPr="00E52256">
        <w:rPr>
          <w:rFonts w:ascii="Times New Roman" w:hAnsi="Times New Roman" w:cs="Times New Roman"/>
          <w:sz w:val="24"/>
          <w:szCs w:val="24"/>
        </w:rPr>
        <w:t xml:space="preserve">Acceptance operated as an effective coping strategy that I relied upon throughout my initial 6 months training to develop resilience and minimise stress. Upholding a sense of acceptance made me acknowledge that change is inevitable. I have learnt that it is important to accept change. Both positive and negative changes have had an effect on my life in my initial 6 months of training all of which I accept as I believe that acceptance is a key strategy in relation to developing resilience and minimising stress. </w:t>
      </w:r>
    </w:p>
    <w:p w14:paraId="16119123" w14:textId="77777777" w:rsidR="003A54A3" w:rsidRPr="00E52256" w:rsidRDefault="003A54A3" w:rsidP="003A54A3">
      <w:pPr>
        <w:spacing w:line="480" w:lineRule="auto"/>
        <w:jc w:val="both"/>
        <w:rPr>
          <w:rFonts w:ascii="Times New Roman" w:hAnsi="Times New Roman" w:cs="Times New Roman"/>
          <w:sz w:val="24"/>
          <w:szCs w:val="24"/>
        </w:rPr>
      </w:pPr>
    </w:p>
    <w:p w14:paraId="3AF99E97"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In addition, I concentrated on my organisation and preparation skills and relied upon this as a </w:t>
      </w:r>
      <w:r>
        <w:rPr>
          <w:rFonts w:ascii="Times New Roman" w:hAnsi="Times New Roman" w:cs="Times New Roman"/>
          <w:sz w:val="24"/>
          <w:szCs w:val="24"/>
        </w:rPr>
        <w:t xml:space="preserve">vital </w:t>
      </w:r>
      <w:r w:rsidRPr="00E52256">
        <w:rPr>
          <w:rFonts w:ascii="Times New Roman" w:hAnsi="Times New Roman" w:cs="Times New Roman"/>
          <w:sz w:val="24"/>
          <w:szCs w:val="24"/>
        </w:rPr>
        <w:t xml:space="preserve">coping strategy. By maintaining an organised schedule it has allowed me to demonstrate a sense of structure whilst I planned my daily routines. My initial 6 months in training involved written and physical exams. Preparing for written exams posed as a difficult procedure as I have been out of a classroom environment for over 5 years. To develop resilience and minimise stress it was vital that I </w:t>
      </w:r>
      <w:r w:rsidRPr="00E52256">
        <w:rPr>
          <w:rFonts w:ascii="Times New Roman" w:hAnsi="Times New Roman" w:cs="Times New Roman"/>
          <w:sz w:val="24"/>
          <w:szCs w:val="24"/>
        </w:rPr>
        <w:lastRenderedPageBreak/>
        <w:t xml:space="preserve">understood that there was a problem; I failed to take adequate notes in class and I did not spend enough time revising for my first exam. To minimise stress I decided to focus on revision by using my time wisely to achieve the best possible results as a police officer, member of the public and a family member. I prepared a timetable that focused on what I would be doing on a weekly basis: I set </w:t>
      </w:r>
      <w:r>
        <w:rPr>
          <w:rFonts w:ascii="Times New Roman" w:hAnsi="Times New Roman" w:cs="Times New Roman"/>
          <w:sz w:val="24"/>
          <w:szCs w:val="24"/>
        </w:rPr>
        <w:t xml:space="preserve">aside specific times/days </w:t>
      </w:r>
      <w:r w:rsidRPr="00E52256">
        <w:rPr>
          <w:rFonts w:ascii="Times New Roman" w:hAnsi="Times New Roman" w:cs="Times New Roman"/>
          <w:sz w:val="24"/>
          <w:szCs w:val="24"/>
        </w:rPr>
        <w:t>for socialising, exercise and revision</w:t>
      </w:r>
      <w:r>
        <w:rPr>
          <w:rFonts w:ascii="Times New Roman" w:hAnsi="Times New Roman" w:cs="Times New Roman"/>
          <w:sz w:val="24"/>
          <w:szCs w:val="24"/>
        </w:rPr>
        <w:t xml:space="preserve"> which helped minimise stress, </w:t>
      </w:r>
      <w:r w:rsidRPr="00E52256">
        <w:rPr>
          <w:rFonts w:ascii="Times New Roman" w:hAnsi="Times New Roman" w:cs="Times New Roman"/>
          <w:sz w:val="24"/>
          <w:szCs w:val="24"/>
        </w:rPr>
        <w:t>“Organising your home, office and even mind can improve your happiness” (Fowler, 2019). The outcome of this simple copying strategy relates to the evidential improvement to my grades and the decrease in my stress levels. In comparison to the various other coping strategies that I have</w:t>
      </w:r>
      <w:r>
        <w:rPr>
          <w:rFonts w:ascii="Times New Roman" w:hAnsi="Times New Roman" w:cs="Times New Roman"/>
          <w:sz w:val="24"/>
          <w:szCs w:val="24"/>
        </w:rPr>
        <w:t xml:space="preserve"> implemented</w:t>
      </w:r>
      <w:r w:rsidRPr="00E52256">
        <w:rPr>
          <w:rFonts w:ascii="Times New Roman" w:hAnsi="Times New Roman" w:cs="Times New Roman"/>
          <w:sz w:val="24"/>
          <w:szCs w:val="24"/>
        </w:rPr>
        <w:t>, this specific coping strategy benefited me the greatest.</w:t>
      </w:r>
    </w:p>
    <w:p w14:paraId="1545ED83" w14:textId="77777777" w:rsidR="003A54A3" w:rsidRPr="00E52256" w:rsidRDefault="003A54A3" w:rsidP="003A54A3">
      <w:pPr>
        <w:spacing w:line="480" w:lineRule="auto"/>
        <w:jc w:val="both"/>
        <w:rPr>
          <w:rFonts w:ascii="Times New Roman" w:hAnsi="Times New Roman" w:cs="Times New Roman"/>
          <w:sz w:val="24"/>
          <w:szCs w:val="24"/>
        </w:rPr>
      </w:pPr>
    </w:p>
    <w:p w14:paraId="36B56839"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Recognising a stressful situation at an early stage enables a person to understand the steps needed to resolve the situation. To develop resilience and minimise stress I focused on my mental wellbeing which concentrated on improving my night time routine. It is important to take regular revision breaks whilst also maintaining a healthy bedtime routine with at least 8 hours of sleep per night, (Cooper, 2014).  Furthermore in my initial 6 months training I had difficulty understanding the judicial court system which was problematic as the court procedure is an important aspect of policing. I knew that it was essential for me to be taught in a different manner for me to understand. I raised the issue with my tutor who taught me in various contexts until I fully understood, therefore I resolved this problem at an early stage which minimised stress, </w:t>
      </w:r>
      <w:r w:rsidRPr="00E52256">
        <w:rPr>
          <w:rFonts w:ascii="Times New Roman" w:hAnsi="Times New Roman" w:cs="Times New Roman"/>
          <w:sz w:val="24"/>
          <w:szCs w:val="24"/>
          <w:shd w:val="clear" w:color="auto" w:fill="FEFEFE"/>
        </w:rPr>
        <w:t>“Problem solving is the process of observing what is going on… identifying things that could be changed or improved” (Stottler, 2017). Identifying and accepting a problem at an early stage allowed me to risk assess various problem solving approaches which minimised stress within my initial 6 months training.</w:t>
      </w:r>
    </w:p>
    <w:p w14:paraId="686C1DEF" w14:textId="77777777" w:rsidR="003A54A3" w:rsidRPr="00E52256" w:rsidRDefault="003A54A3" w:rsidP="003A54A3">
      <w:pPr>
        <w:spacing w:line="480" w:lineRule="auto"/>
        <w:jc w:val="both"/>
        <w:rPr>
          <w:rFonts w:ascii="Times New Roman" w:hAnsi="Times New Roman" w:cs="Times New Roman"/>
          <w:sz w:val="24"/>
          <w:szCs w:val="24"/>
        </w:rPr>
      </w:pPr>
    </w:p>
    <w:p w14:paraId="16C541C1"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In comparison an alternative positive coping strategy that I implemented into my daily life within my initial 6 months training was to place emphasis on physical activity to minimise stress and develop </w:t>
      </w:r>
      <w:r w:rsidRPr="00E52256">
        <w:rPr>
          <w:rFonts w:ascii="Times New Roman" w:hAnsi="Times New Roman" w:cs="Times New Roman"/>
          <w:sz w:val="24"/>
          <w:szCs w:val="24"/>
        </w:rPr>
        <w:lastRenderedPageBreak/>
        <w:t>resilience. Physical well-being is just as important as mental well-being, “… good physical health contributes to good mental wellbeing, and vice versa” (Gov.uk</w:t>
      </w:r>
      <w:r>
        <w:rPr>
          <w:rFonts w:ascii="Times New Roman" w:hAnsi="Times New Roman" w:cs="Times New Roman"/>
          <w:sz w:val="24"/>
          <w:szCs w:val="24"/>
        </w:rPr>
        <w:t>,</w:t>
      </w:r>
      <w:r w:rsidRPr="00E52256">
        <w:rPr>
          <w:rFonts w:ascii="Times New Roman" w:hAnsi="Times New Roman" w:cs="Times New Roman"/>
          <w:sz w:val="24"/>
          <w:szCs w:val="24"/>
        </w:rPr>
        <w:t xml:space="preserve"> 2019). An adequate amount of exercise on a daily basis at my local gym helped me relax, “… you'll often find that you've forgotten the day's irritations and concentrated only on your body's movements” (Mayo clinic, 2020)</w:t>
      </w:r>
      <w:r>
        <w:rPr>
          <w:rFonts w:ascii="Times New Roman" w:hAnsi="Times New Roman" w:cs="Times New Roman"/>
          <w:sz w:val="24"/>
          <w:szCs w:val="24"/>
        </w:rPr>
        <w:t xml:space="preserve">. Performing </w:t>
      </w:r>
      <w:r w:rsidRPr="00E52256">
        <w:rPr>
          <w:rFonts w:ascii="Times New Roman" w:hAnsi="Times New Roman" w:cs="Times New Roman"/>
          <w:sz w:val="24"/>
          <w:szCs w:val="24"/>
        </w:rPr>
        <w:t>regular amounts of exercise minimised my stress levels</w:t>
      </w:r>
      <w:r>
        <w:rPr>
          <w:rFonts w:ascii="Times New Roman" w:hAnsi="Times New Roman" w:cs="Times New Roman"/>
          <w:sz w:val="24"/>
          <w:szCs w:val="24"/>
        </w:rPr>
        <w:t xml:space="preserve"> significantly</w:t>
      </w:r>
      <w:r w:rsidRPr="00E52256">
        <w:rPr>
          <w:rFonts w:ascii="Times New Roman" w:hAnsi="Times New Roman" w:cs="Times New Roman"/>
          <w:sz w:val="24"/>
          <w:szCs w:val="24"/>
        </w:rPr>
        <w:t>; Roth &amp; Holmes 1987 state that studies reveal that fitter individuals are better at coping with chronic life stress. A persons health is extremely important as our physical and mental health reflects on how we act and communicate within our daily lives, “… health is the resource that permits people to lead socially and economically productive lives” (Ciccarelli et al,  2009).</w:t>
      </w:r>
    </w:p>
    <w:p w14:paraId="28783A1E" w14:textId="77777777" w:rsidR="003A54A3" w:rsidRPr="00E52256" w:rsidRDefault="003A54A3" w:rsidP="003A54A3">
      <w:pPr>
        <w:spacing w:line="480" w:lineRule="auto"/>
        <w:jc w:val="both"/>
        <w:rPr>
          <w:rFonts w:ascii="Times New Roman" w:hAnsi="Times New Roman" w:cs="Times New Roman"/>
          <w:sz w:val="24"/>
          <w:szCs w:val="24"/>
        </w:rPr>
      </w:pPr>
    </w:p>
    <w:p w14:paraId="275A62CC" w14:textId="77777777" w:rsidR="003A54A3"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Likewise it was essential to maintain a balanced, healthy diet which consisted of nutrients and vitamins, (NHS, 2020). Whilst in my initial 6 months police training I resorted to cookery as a coping strategy as spending time cooking healthy foods focused my mind on food preparation rather than revision. Studies suggest that the food we eat can have an effect on our stress levels, “There is a growing amount of evidence showing how food affects our mood…” (Mentalhealth.org, 2020). I relied upon healthy eating as a coping strategy as it allowed me to strive to achieve my target weight goal in a healthy manner, “Eating a healthy diet can reduce the negative effects of stress on your body” (Kuchan, 2020). Siegal 2019 states, “</w:t>
      </w:r>
      <w:r w:rsidRPr="00E52256">
        <w:rPr>
          <w:rFonts w:ascii="Times New Roman" w:hAnsi="Times New Roman" w:cs="Times New Roman"/>
          <w:sz w:val="24"/>
          <w:szCs w:val="24"/>
          <w:shd w:val="clear" w:color="auto" w:fill="FFFFFF"/>
        </w:rPr>
        <w:t xml:space="preserve">The amount and quality of nutrients you take in overtime can impact the body’s neural circuits that control emotion, motivation, and mood”, therefore it is important to recognise the importance of healthy eating as the foods we consume can affect our mood. </w:t>
      </w:r>
    </w:p>
    <w:p w14:paraId="518CF40A" w14:textId="77777777" w:rsidR="003A54A3" w:rsidRDefault="003A54A3" w:rsidP="003A54A3">
      <w:pPr>
        <w:spacing w:line="480" w:lineRule="auto"/>
        <w:jc w:val="both"/>
        <w:rPr>
          <w:rFonts w:ascii="Times New Roman" w:hAnsi="Times New Roman" w:cs="Times New Roman"/>
          <w:sz w:val="24"/>
          <w:szCs w:val="24"/>
        </w:rPr>
      </w:pPr>
    </w:p>
    <w:p w14:paraId="277B0BDC" w14:textId="77777777" w:rsidR="003A54A3" w:rsidRPr="00E52256"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The final coping strategy that I found useful </w:t>
      </w:r>
      <w:r>
        <w:rPr>
          <w:rFonts w:ascii="Times New Roman" w:hAnsi="Times New Roman" w:cs="Times New Roman"/>
          <w:sz w:val="24"/>
          <w:szCs w:val="24"/>
        </w:rPr>
        <w:t>throughout my i</w:t>
      </w:r>
      <w:r w:rsidRPr="00E52256">
        <w:rPr>
          <w:rFonts w:ascii="Times New Roman" w:hAnsi="Times New Roman" w:cs="Times New Roman"/>
          <w:sz w:val="24"/>
          <w:szCs w:val="24"/>
        </w:rPr>
        <w:t xml:space="preserve">nitial 6 months training refers to socialisation. To minimise stress and develop resilience my colleagues and I would discuss our feelings and we </w:t>
      </w:r>
      <w:r>
        <w:rPr>
          <w:rFonts w:ascii="Times New Roman" w:hAnsi="Times New Roman" w:cs="Times New Roman"/>
          <w:sz w:val="24"/>
          <w:szCs w:val="24"/>
        </w:rPr>
        <w:t>would support</w:t>
      </w:r>
      <w:r w:rsidRPr="00E52256">
        <w:rPr>
          <w:rFonts w:ascii="Times New Roman" w:hAnsi="Times New Roman" w:cs="Times New Roman"/>
          <w:sz w:val="24"/>
          <w:szCs w:val="24"/>
        </w:rPr>
        <w:t xml:space="preserve"> one another. Susman 2014 states that, “… this realization usually brings about a feeling of relief, by gaining the understanding”. I felt a sense of relief knowing that I have friends </w:t>
      </w:r>
      <w:r w:rsidRPr="00E52256">
        <w:rPr>
          <w:rFonts w:ascii="Times New Roman" w:hAnsi="Times New Roman" w:cs="Times New Roman"/>
          <w:sz w:val="24"/>
          <w:szCs w:val="24"/>
        </w:rPr>
        <w:lastRenderedPageBreak/>
        <w:t>and family around me who are helpful and understanding. Socialisation is an essential coping strategy as it is important to express negative feelings and seek advice and support. Research has shown that one sure way of improving your mood is to work on building social connections, (Troyer, 2020). It is important to have a support system in place when becoming a police officer, therefore socialisation is a significant copying strategy that I have relied upon, “Social engagement – involvement in meaningful activities and maintaining close relationships – is a component of successful ageing” (Gilmour, 2015).</w:t>
      </w:r>
    </w:p>
    <w:p w14:paraId="3682C3CD" w14:textId="77777777" w:rsidR="003A54A3" w:rsidRPr="00E52256" w:rsidRDefault="003A54A3" w:rsidP="003A54A3">
      <w:pPr>
        <w:spacing w:line="480" w:lineRule="auto"/>
        <w:jc w:val="both"/>
        <w:rPr>
          <w:rFonts w:ascii="Times New Roman" w:hAnsi="Times New Roman" w:cs="Times New Roman"/>
          <w:sz w:val="24"/>
          <w:szCs w:val="24"/>
        </w:rPr>
      </w:pPr>
    </w:p>
    <w:p w14:paraId="7C834F42" w14:textId="3D41B2E6" w:rsidR="003A54A3" w:rsidRDefault="003A54A3" w:rsidP="003A54A3">
      <w:pPr>
        <w:spacing w:line="480" w:lineRule="auto"/>
        <w:jc w:val="both"/>
        <w:rPr>
          <w:rFonts w:ascii="Times New Roman" w:hAnsi="Times New Roman" w:cs="Times New Roman"/>
          <w:sz w:val="24"/>
          <w:szCs w:val="24"/>
        </w:rPr>
      </w:pPr>
      <w:r w:rsidRPr="00E52256">
        <w:rPr>
          <w:rFonts w:ascii="Times New Roman" w:hAnsi="Times New Roman" w:cs="Times New Roman"/>
          <w:sz w:val="24"/>
          <w:szCs w:val="24"/>
        </w:rPr>
        <w:t xml:space="preserve">The utmost successful coping strategy that I became dependent on during my initial 6 months training refers to organisation and preparation skills. The positive effects of being prepared and organised can be shown through my exam results and my increased fitness levels. </w:t>
      </w:r>
      <w:r>
        <w:rPr>
          <w:rFonts w:ascii="Times New Roman" w:hAnsi="Times New Roman" w:cs="Times New Roman"/>
          <w:sz w:val="24"/>
          <w:szCs w:val="24"/>
        </w:rPr>
        <w:t xml:space="preserve">In addition </w:t>
      </w:r>
      <w:r w:rsidRPr="00E52256">
        <w:rPr>
          <w:rFonts w:ascii="Times New Roman" w:hAnsi="Times New Roman" w:cs="Times New Roman"/>
          <w:sz w:val="24"/>
          <w:szCs w:val="24"/>
        </w:rPr>
        <w:t xml:space="preserve">frequent exercise and healthy eating operated alongside one another to ensure that my body was strong and healthy, which </w:t>
      </w:r>
      <w:r>
        <w:rPr>
          <w:rFonts w:ascii="Times New Roman" w:hAnsi="Times New Roman" w:cs="Times New Roman"/>
          <w:sz w:val="24"/>
          <w:szCs w:val="24"/>
        </w:rPr>
        <w:t xml:space="preserve">also helped to minimise stress and develop resilience. </w:t>
      </w:r>
      <w:r w:rsidRPr="00E52256">
        <w:rPr>
          <w:rFonts w:ascii="Times New Roman" w:hAnsi="Times New Roman" w:cs="Times New Roman"/>
          <w:sz w:val="24"/>
          <w:szCs w:val="24"/>
        </w:rPr>
        <w:t>Socialising with family and friends played a significant part in my initial 6 months training as I believe it is important to acknowledge where to seek help and guidance when in a time of stress or need. Reflecting back upon my initial 6 months training I have acknowledged the importance of finding a balance between two c</w:t>
      </w:r>
      <w:r>
        <w:rPr>
          <w:rFonts w:ascii="Times New Roman" w:hAnsi="Times New Roman" w:cs="Times New Roman"/>
          <w:sz w:val="24"/>
          <w:szCs w:val="24"/>
        </w:rPr>
        <w:t>oping strategies; m</w:t>
      </w:r>
      <w:r w:rsidRPr="00E52256">
        <w:rPr>
          <w:rFonts w:ascii="Times New Roman" w:hAnsi="Times New Roman" w:cs="Times New Roman"/>
          <w:sz w:val="24"/>
          <w:szCs w:val="24"/>
        </w:rPr>
        <w:t>aintaining a regular exercise routine and ensuring that I take sufficient revision breaks</w:t>
      </w:r>
      <w:r>
        <w:rPr>
          <w:rFonts w:ascii="Times New Roman" w:hAnsi="Times New Roman" w:cs="Times New Roman"/>
          <w:sz w:val="24"/>
          <w:szCs w:val="24"/>
        </w:rPr>
        <w:t>. These coping strategies have</w:t>
      </w:r>
      <w:r w:rsidRPr="00E52256">
        <w:rPr>
          <w:rFonts w:ascii="Times New Roman" w:hAnsi="Times New Roman" w:cs="Times New Roman"/>
          <w:sz w:val="24"/>
          <w:szCs w:val="24"/>
        </w:rPr>
        <w:t xml:space="preserve"> proven difficult within my initial 6 months training, however I managed to find a balance between all aspects of my life</w:t>
      </w:r>
      <w:r>
        <w:rPr>
          <w:rFonts w:ascii="Times New Roman" w:hAnsi="Times New Roman" w:cs="Times New Roman"/>
          <w:sz w:val="24"/>
          <w:szCs w:val="24"/>
        </w:rPr>
        <w:t xml:space="preserve"> in regards to implementing my organisation and preparation skills</w:t>
      </w:r>
      <w:r w:rsidRPr="00E52256">
        <w:rPr>
          <w:rFonts w:ascii="Times New Roman" w:hAnsi="Times New Roman" w:cs="Times New Roman"/>
          <w:sz w:val="24"/>
          <w:szCs w:val="24"/>
        </w:rPr>
        <w:t xml:space="preserve"> which helped me minimise stress and develop resilience.</w:t>
      </w:r>
    </w:p>
    <w:p w14:paraId="0DAA7C8F" w14:textId="77777777" w:rsidR="003A54A3" w:rsidRPr="00E52256" w:rsidRDefault="003A54A3" w:rsidP="003A54A3">
      <w:pPr>
        <w:spacing w:line="480" w:lineRule="auto"/>
        <w:jc w:val="both"/>
        <w:rPr>
          <w:rFonts w:ascii="Times New Roman" w:hAnsi="Times New Roman" w:cs="Times New Roman"/>
          <w:sz w:val="24"/>
          <w:szCs w:val="24"/>
        </w:rPr>
      </w:pPr>
    </w:p>
    <w:p w14:paraId="74810091" w14:textId="77777777" w:rsidR="003A54A3" w:rsidRPr="00727BA9" w:rsidRDefault="003A54A3" w:rsidP="003A54A3">
      <w:pPr>
        <w:spacing w:line="480" w:lineRule="auto"/>
        <w:jc w:val="both"/>
        <w:rPr>
          <w:rFonts w:ascii="Times New Roman" w:hAnsi="Times New Roman" w:cs="Times New Roman"/>
          <w:b/>
          <w:sz w:val="24"/>
          <w:szCs w:val="24"/>
        </w:rPr>
      </w:pPr>
      <w:r w:rsidRPr="00727BA9">
        <w:rPr>
          <w:rFonts w:ascii="Times New Roman" w:hAnsi="Times New Roman" w:cs="Times New Roman"/>
          <w:b/>
          <w:sz w:val="24"/>
          <w:szCs w:val="24"/>
        </w:rPr>
        <w:t>Word count: 1636</w:t>
      </w:r>
    </w:p>
    <w:p w14:paraId="1FBC1650" w14:textId="379BB552" w:rsidR="003A54A3" w:rsidRPr="00270EEB" w:rsidRDefault="003A54A3"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3D4900DE" w14:textId="7B93BF7E" w:rsidR="000F7ECD" w:rsidRPr="00270EEB" w:rsidRDefault="000F7ECD" w:rsidP="00E6298B">
      <w:pPr>
        <w:ind w:right="107"/>
        <w:jc w:val="both"/>
        <w:rPr>
          <w:sz w:val="24"/>
          <w:szCs w:val="24"/>
        </w:rPr>
        <w:sectPr w:rsidR="000F7ECD" w:rsidRPr="00270EEB" w:rsidSect="00B22BBD">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003A54A3">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66C4D49D" w14:textId="77777777" w:rsidR="003A54A3" w:rsidRDefault="003A54A3" w:rsidP="001C0C77">
      <w:pPr>
        <w:ind w:right="237"/>
        <w:jc w:val="both"/>
        <w:rPr>
          <w:b/>
          <w:sz w:val="24"/>
          <w:szCs w:val="24"/>
        </w:rPr>
      </w:pPr>
    </w:p>
    <w:p w14:paraId="6C388338" w14:textId="6705DB8E"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5CECA0F1" w:rsidR="00AA666E" w:rsidRDefault="003B2A14" w:rsidP="00E6298B">
      <w:pPr>
        <w:ind w:right="107"/>
        <w:jc w:val="both"/>
        <w:rPr>
          <w:b/>
          <w:sz w:val="24"/>
          <w:szCs w:val="24"/>
        </w:rPr>
      </w:pPr>
      <w:r w:rsidRPr="00450C83">
        <w:rPr>
          <w:b/>
          <w:sz w:val="24"/>
          <w:szCs w:val="24"/>
        </w:rPr>
        <w:t>ANSWER:</w:t>
      </w:r>
    </w:p>
    <w:p w14:paraId="7CE719B6" w14:textId="462076E3" w:rsidR="003A54A3" w:rsidRDefault="003A54A3" w:rsidP="00E6298B">
      <w:pPr>
        <w:ind w:right="107"/>
        <w:jc w:val="both"/>
        <w:rPr>
          <w:b/>
          <w:sz w:val="24"/>
          <w:szCs w:val="24"/>
        </w:rPr>
      </w:pPr>
    </w:p>
    <w:p w14:paraId="667DAD2B" w14:textId="2EA63002" w:rsidR="003A54A3" w:rsidRDefault="003A54A3" w:rsidP="00E6298B">
      <w:pPr>
        <w:ind w:right="107"/>
        <w:jc w:val="both"/>
        <w:rPr>
          <w:b/>
          <w:sz w:val="24"/>
          <w:szCs w:val="24"/>
        </w:rPr>
      </w:pPr>
    </w:p>
    <w:p w14:paraId="0D0D347C" w14:textId="0A4F7422"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Conflict within the police service is an unavoidable occurrence, however how it is managed will determine the outcome. As a student police constable I am required to make immediate, tactical decisions in high risk circumstances where I may be subjected to violent members of the public, (Greene, 2007). I am going to address how I chose to handle a conflict situation and reflect on the outcome through the use of various communication strategies, “… handle the conflict by taking positive steps to deal with the issues and then monitor the effects” (Huczynski, A and Buchanan, D. 2013). I am going to reflect upon my attendance at a domestic incident which involved a male and a female as well as the conflict between the perpetrator and officers. Communication and building a rapport was of key importance within this incident, with emphasis on the national decision making </w:t>
      </w:r>
      <w:r w:rsidRPr="0061241B">
        <w:rPr>
          <w:rFonts w:ascii="Times New Roman" w:hAnsi="Times New Roman" w:cs="Times New Roman"/>
          <w:sz w:val="24"/>
          <w:szCs w:val="24"/>
        </w:rPr>
        <w:lastRenderedPageBreak/>
        <w:t>model (NDM). Adhering to the codes of practise and policing principles throughout my tour of duty is a priority, and this can be demonstrated through this particular incident. I will explore the importance of social and legislative contexts regarding the offences allegedly committed and I will evaluate how I chose to judge, assess and evaluate the decisions that I made.</w:t>
      </w:r>
    </w:p>
    <w:p w14:paraId="4EA3251B" w14:textId="77777777" w:rsidR="003A54A3" w:rsidRPr="0061241B" w:rsidRDefault="003A54A3" w:rsidP="003A54A3">
      <w:pPr>
        <w:spacing w:line="480" w:lineRule="auto"/>
        <w:jc w:val="both"/>
        <w:rPr>
          <w:rFonts w:ascii="Times New Roman" w:hAnsi="Times New Roman" w:cs="Times New Roman"/>
          <w:sz w:val="24"/>
          <w:szCs w:val="24"/>
        </w:rPr>
      </w:pPr>
    </w:p>
    <w:p w14:paraId="63D34F27"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This particular incident was domestic violence related. The incident involved a male who was the perpetrator and a female who was the victim; the male and female were partners and no other persons were involved. The initial call stated that the victim had been involved in a verbal argument with her partner which resulted in the perpetrator taking the victims vehicle without her consent. On the police data base known as control works the incident was deemed as a grade 2 call which was decided by the public service control room. The grading of the call identified no immediate risk to the victim as the perpetrator had left the address; due to the call not being considered as an immediate response I was able to examinine niche and the police national computer database in search for any relevant warning markers associated with the perpetrator. The perpetrator had two niche warning markers on the police system, the most recent warning marker stated that the perpetrator was a domestic abuse aggressor towards the victim and the second warning marker stated that the perpetrator was violent towards officers on arrest. To reduce the risk of injury I ensured that I was wearing all of my police protective equipment, (Policeone 2018). In addition I located the whereabouts of the address on google maps, I familiarised myself with the entry and exit points of the address and made my colleagues aware before leaving the station as a precaution just in case they were required to attend.</w:t>
      </w:r>
    </w:p>
    <w:p w14:paraId="3C907CE9" w14:textId="77777777" w:rsidR="003A54A3" w:rsidRPr="0061241B" w:rsidRDefault="003A54A3" w:rsidP="003A54A3">
      <w:pPr>
        <w:spacing w:line="480" w:lineRule="auto"/>
        <w:jc w:val="both"/>
        <w:rPr>
          <w:rFonts w:ascii="Times New Roman" w:hAnsi="Times New Roman" w:cs="Times New Roman"/>
          <w:sz w:val="24"/>
          <w:szCs w:val="24"/>
        </w:rPr>
      </w:pPr>
    </w:p>
    <w:p w14:paraId="0E14C626"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Risk assessments are an important part of the policing framework which determine how to be a competent, capable police constable, (Health and Safety Executive, 2014). In conflict situations it is important to gather all available information regarding the incident before attending to prevent risk and to enhance officer safety. I decided to call the victim on her mobile phone to gather further </w:t>
      </w:r>
      <w:r w:rsidRPr="0061241B">
        <w:rPr>
          <w:rFonts w:ascii="Times New Roman" w:hAnsi="Times New Roman" w:cs="Times New Roman"/>
          <w:sz w:val="24"/>
          <w:szCs w:val="24"/>
        </w:rPr>
        <w:lastRenderedPageBreak/>
        <w:t>information. I asked the victim various open questions such as: How many people are at the property? How would you describe your partner’s demeanour as he left the address? Where did he say he was going? And what vehicle has been taken? “Risk assessment is the process of identifying the hazard at hand and attempting in some manner to bind or to quantify its level of potential harm under a prescribed set of conditions.” (Robson Et Al, 2007). Due to the answers provided by the victim I was able to further assess the situation and contemplate the threat and risk as well as my available police powers, options and contingencies. On route to the incident I felt confident and supported by my tutor as we discussed how we were going to approach the situation.</w:t>
      </w:r>
    </w:p>
    <w:p w14:paraId="4E024891" w14:textId="77777777" w:rsidR="003A54A3" w:rsidRPr="0061241B" w:rsidRDefault="003A54A3" w:rsidP="003A54A3">
      <w:pPr>
        <w:spacing w:line="480" w:lineRule="auto"/>
        <w:jc w:val="both"/>
        <w:rPr>
          <w:rFonts w:ascii="Times New Roman" w:hAnsi="Times New Roman" w:cs="Times New Roman"/>
          <w:sz w:val="24"/>
          <w:szCs w:val="24"/>
        </w:rPr>
      </w:pPr>
    </w:p>
    <w:p w14:paraId="48A6B552"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On attendance at the victims address I was welcomed into her home. The layout of the house was of key significance in regards to social impact factors. I was taken downstairs to the bottom floor of the victim’s address as that was where her kitchen and living room were situated. I was in a very compromising position as I was guarded off from the front door of the property making it difficult to hear if anyone was entering the address. Whilst in the address I began taking a statement from the victim who stated that she was having a verbal argument with her partner. The victim stated that he pushed passed her shoulder in an aggressive manner whilst grabbing her car keys out of her hand before leaving the address in her vehicle without her consent. The victim specified that her partner previously worked as a soldier in the army, she stated that her partner’s behaviour was of a violent nature which involved him being verbally and physically aggressive. She believed that his aggressive behaviour had transpired from working in a hostile army environment which has negatively affected his mental health. Due to the allegations made by the victim and with reference to the two niche warning markers I was vigilant for my safety. It was apparent that the relationship between the victim and perpetrator was of a conflicting nature.</w:t>
      </w:r>
    </w:p>
    <w:p w14:paraId="3E86F20A" w14:textId="77777777" w:rsidR="003A54A3" w:rsidRPr="0061241B" w:rsidRDefault="003A54A3" w:rsidP="003A54A3">
      <w:pPr>
        <w:spacing w:line="480" w:lineRule="auto"/>
        <w:jc w:val="both"/>
        <w:rPr>
          <w:rFonts w:ascii="Times New Roman" w:hAnsi="Times New Roman" w:cs="Times New Roman"/>
          <w:sz w:val="24"/>
          <w:szCs w:val="24"/>
        </w:rPr>
      </w:pPr>
    </w:p>
    <w:p w14:paraId="5A004F02"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lastRenderedPageBreak/>
        <w:t>Whilst I was taking details from the victim regarding the alleged offences, I heard the front door of the property open. I felt a sudden blast of nervousness rush through my body, I was apprehensive regarding the perpetrators capabilities as I had not had any encounters with the male previously. I heard a male’s presence, he was shouting and swearing. My immediate reaction consisted of police presence and tactical communication in hope to deescalate the situation via building a rapport, as reacting to a person’s anger in an aggressive manner could possibly worsen a situation, “</w:t>
      </w:r>
      <w:r w:rsidRPr="0061241B">
        <w:rPr>
          <w:rFonts w:ascii="Times New Roman" w:hAnsi="Times New Roman" w:cs="Times New Roman"/>
          <w:spacing w:val="8"/>
          <w:sz w:val="24"/>
          <w:szCs w:val="24"/>
          <w:lang w:val="en-US"/>
        </w:rPr>
        <w:t>Aggressive communication shows indifference to the causes of the situation, is commanding and uncompromising” (</w:t>
      </w:r>
      <w:r w:rsidRPr="0061241B">
        <w:rPr>
          <w:rStyle w:val="entry-author-name"/>
          <w:rFonts w:ascii="Times New Roman" w:hAnsi="Times New Roman" w:cs="Times New Roman"/>
          <w:spacing w:val="8"/>
          <w:sz w:val="24"/>
          <w:szCs w:val="24"/>
          <w:lang w:val="en-US"/>
        </w:rPr>
        <w:t>Schoenly</w:t>
      </w:r>
      <w:r w:rsidRPr="0061241B">
        <w:rPr>
          <w:rFonts w:ascii="Times New Roman" w:hAnsi="Times New Roman" w:cs="Times New Roman"/>
          <w:spacing w:val="8"/>
          <w:sz w:val="24"/>
          <w:szCs w:val="24"/>
          <w:lang w:val="en-US"/>
        </w:rPr>
        <w:t>, 2012). As I approached the top of the stairs of the property t</w:t>
      </w:r>
      <w:r w:rsidRPr="0061241B">
        <w:rPr>
          <w:rFonts w:ascii="Times New Roman" w:hAnsi="Times New Roman" w:cs="Times New Roman"/>
          <w:sz w:val="24"/>
          <w:szCs w:val="24"/>
        </w:rPr>
        <w:t>he impact factors of the male were overwhelming; the perpetrator was</w:t>
      </w:r>
      <w:r w:rsidRPr="0061241B">
        <w:rPr>
          <w:rFonts w:ascii="Times New Roman" w:hAnsi="Times New Roman" w:cs="Times New Roman"/>
          <w:spacing w:val="8"/>
          <w:sz w:val="24"/>
          <w:szCs w:val="24"/>
          <w:lang w:val="en-US"/>
        </w:rPr>
        <w:t xml:space="preserve"> </w:t>
      </w:r>
      <w:r w:rsidRPr="0061241B">
        <w:rPr>
          <w:rFonts w:ascii="Times New Roman" w:hAnsi="Times New Roman" w:cs="Times New Roman"/>
          <w:sz w:val="24"/>
          <w:szCs w:val="24"/>
        </w:rPr>
        <w:t>a black male, muscular build, and approximately 6ft2 inches whereas I am 5ft tall of a small build. I hoped that police presence would be effective and calm the perpetrator down however he started to swear and shout angrily. Police presence was insufficient at this time as the perpetrator could not be reasoned with, therefore I resorted to tactical communications in hope to deescalate the situation. The perpetrator spoke broken English, I instantly recognised that the use of non-verbal communication skills were required, “… the faces you make when you speak or listen can tell a person more about you than any words you say.” (Henry, 2005. p64).</w:t>
      </w:r>
    </w:p>
    <w:p w14:paraId="58E3F6B6" w14:textId="77777777" w:rsidR="003A54A3" w:rsidRPr="0061241B" w:rsidRDefault="003A54A3" w:rsidP="003A54A3">
      <w:pPr>
        <w:spacing w:line="480" w:lineRule="auto"/>
        <w:jc w:val="both"/>
        <w:rPr>
          <w:rFonts w:ascii="Times New Roman" w:hAnsi="Times New Roman" w:cs="Times New Roman"/>
          <w:sz w:val="24"/>
          <w:szCs w:val="24"/>
        </w:rPr>
      </w:pPr>
    </w:p>
    <w:p w14:paraId="3C7C8F0A"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Similarly the Betari’s box model was an appropriate communication tool which I referred to throughout this incident. Research suggests that the way a person behaves will depend on the behaviour and the attitude of members of the public. Therefore I spoke clearly and professionally towards the perpetrator in a respectful manner in hope that he would comply with my commands, (National Police Improvement Agency, 2009). In support of the Betari’s box model, </w:t>
      </w:r>
      <w:r w:rsidRPr="0061241B">
        <w:rPr>
          <w:rFonts w:ascii="Times New Roman" w:hAnsi="Times New Roman" w:cs="Times New Roman"/>
          <w:spacing w:val="8"/>
          <w:sz w:val="24"/>
          <w:szCs w:val="24"/>
          <w:lang w:val="en-US"/>
        </w:rPr>
        <w:t xml:space="preserve">L. Schonely 2012 states, “A person should respond to the concerns of the individual using a calm tone demeanor”. </w:t>
      </w:r>
      <w:r w:rsidRPr="0061241B">
        <w:rPr>
          <w:rFonts w:ascii="Times New Roman" w:hAnsi="Times New Roman" w:cs="Times New Roman"/>
          <w:sz w:val="24"/>
          <w:szCs w:val="24"/>
        </w:rPr>
        <w:t xml:space="preserve">I explained clearly and assertively that he was under arrest on suspicion of assault and also under arrest for taking a vehicle without the consent of the owner. I reasonably instructed the perpetrator to face </w:t>
      </w:r>
      <w:r w:rsidRPr="0061241B">
        <w:rPr>
          <w:rFonts w:ascii="Times New Roman" w:hAnsi="Times New Roman" w:cs="Times New Roman"/>
          <w:sz w:val="24"/>
          <w:szCs w:val="24"/>
        </w:rPr>
        <w:lastRenderedPageBreak/>
        <w:t>away from me so that I could put him into handcuffs.</w:t>
      </w:r>
      <w:r w:rsidRPr="0061241B">
        <w:rPr>
          <w:rFonts w:ascii="Times New Roman" w:hAnsi="Times New Roman" w:cs="Times New Roman"/>
          <w:spacing w:val="8"/>
          <w:sz w:val="24"/>
          <w:szCs w:val="24"/>
          <w:lang w:val="en-US"/>
        </w:rPr>
        <w:t xml:space="preserve"> The perpetrator was argumentative and uncooperative. </w:t>
      </w:r>
      <w:r w:rsidRPr="0061241B">
        <w:rPr>
          <w:rFonts w:ascii="Times New Roman" w:hAnsi="Times New Roman" w:cs="Times New Roman"/>
          <w:sz w:val="24"/>
          <w:szCs w:val="24"/>
        </w:rPr>
        <w:t>I attempted to deescalate the situation in a courteous, professional manner by informing the perpetrator that I understood his anger and frustrations however he continued to refuse to engage. I remained calm in hope that the perpetrator would duplicate my conduct, “… by your behaviour you can model a calm demeanour that they can emulate” (Voris, 2017). Unfortunately my efforts did not work and the perpetrator became irate and irritated. I utilised the five step appeal and told the perpetrator to turn away from me to which he ignored, I reminded the perpetrator that he was under caution, I stated that it was two o’clock in the morning and that his neighbours would wake up and witness his behaviour which would be embarrassing, the perpetrator continued to ignore my commands. I asked the perpetrator if there was anything that I could reasonably say or do to get him to comply with my command but he continued to be verbally resistant, he was addressing my commands with vile language and stated that I could not tell him what to do. The perpetrator started to pace up and down the hallway of the address and made an attempt to exit via the front door therefore it was necessary for me to detain the perpetrator and take control of the situation, therefore I took hold of the perpetrators arm to prevent him from escaping.</w:t>
      </w:r>
    </w:p>
    <w:p w14:paraId="11885431" w14:textId="77777777" w:rsidR="003A54A3" w:rsidRPr="0061241B" w:rsidRDefault="003A54A3" w:rsidP="003A54A3">
      <w:pPr>
        <w:spacing w:line="480" w:lineRule="auto"/>
        <w:jc w:val="both"/>
        <w:rPr>
          <w:rFonts w:ascii="Times New Roman" w:hAnsi="Times New Roman" w:cs="Times New Roman"/>
          <w:b/>
          <w:sz w:val="24"/>
          <w:szCs w:val="24"/>
        </w:rPr>
      </w:pPr>
    </w:p>
    <w:p w14:paraId="3612A24F" w14:textId="77777777" w:rsidR="003A54A3" w:rsidRPr="0061241B" w:rsidRDefault="003A54A3" w:rsidP="003A54A3">
      <w:pPr>
        <w:spacing w:line="480" w:lineRule="auto"/>
        <w:jc w:val="both"/>
        <w:rPr>
          <w:rFonts w:ascii="Times New Roman" w:hAnsi="Times New Roman" w:cs="Times New Roman"/>
          <w:sz w:val="24"/>
          <w:szCs w:val="24"/>
          <w:lang w:val="en"/>
        </w:rPr>
      </w:pPr>
      <w:r w:rsidRPr="0061241B">
        <w:rPr>
          <w:rFonts w:ascii="Times New Roman" w:hAnsi="Times New Roman" w:cs="Times New Roman"/>
          <w:sz w:val="24"/>
          <w:szCs w:val="24"/>
        </w:rPr>
        <w:t>Reasonable force was used to arrest and detain the perpetrator under S117 PACE 1984. The force I used was necessary and justifiable, I genuinely believed that I was in imminent danger due to the behaviour of the perpetrator, “… as long as members of society do not comply with law and resist the police, force will remain an inevitable part of policing” (David, 2008). I placed the perpetrator into a police home office approved entangled arm lock technique to gain control of the situation and on doing so I lost balance of my feet. Fortunately my tutor regained control of the perpetrator and assisted with applying the handcuffs. The handcuffing of the perpetrator can be justified through effecting a lawful arrest, to prevent an escape, and to prevent any further offences being committed. The use of force was proportionate as the perpetrator was uncooperative and uncompliant, “</w:t>
      </w:r>
      <w:r w:rsidRPr="0061241B">
        <w:rPr>
          <w:rFonts w:ascii="Times New Roman" w:hAnsi="Times New Roman" w:cs="Times New Roman"/>
          <w:sz w:val="24"/>
          <w:szCs w:val="24"/>
          <w:lang w:val="en"/>
        </w:rPr>
        <w:t xml:space="preserve">To use physical force only when </w:t>
      </w:r>
      <w:r w:rsidRPr="0061241B">
        <w:rPr>
          <w:rFonts w:ascii="Times New Roman" w:hAnsi="Times New Roman" w:cs="Times New Roman"/>
          <w:sz w:val="24"/>
          <w:szCs w:val="24"/>
          <w:lang w:val="en"/>
        </w:rPr>
        <w:lastRenderedPageBreak/>
        <w:t>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 (Peele, R. 1829).</w:t>
      </w:r>
    </w:p>
    <w:p w14:paraId="03E9879F" w14:textId="77777777" w:rsidR="003A54A3" w:rsidRPr="0061241B" w:rsidRDefault="003A54A3" w:rsidP="003A54A3">
      <w:pPr>
        <w:spacing w:line="480" w:lineRule="auto"/>
        <w:jc w:val="both"/>
        <w:rPr>
          <w:rFonts w:ascii="Times New Roman" w:hAnsi="Times New Roman" w:cs="Times New Roman"/>
          <w:sz w:val="24"/>
          <w:szCs w:val="24"/>
          <w:lang w:val="en"/>
        </w:rPr>
      </w:pPr>
    </w:p>
    <w:p w14:paraId="310486D9" w14:textId="77777777" w:rsidR="003A54A3" w:rsidRPr="0061241B" w:rsidRDefault="003A54A3" w:rsidP="003A54A3">
      <w:pPr>
        <w:spacing w:line="480" w:lineRule="auto"/>
        <w:jc w:val="both"/>
        <w:rPr>
          <w:rFonts w:ascii="Times New Roman" w:hAnsi="Times New Roman" w:cs="Times New Roman"/>
          <w:sz w:val="24"/>
          <w:szCs w:val="24"/>
          <w:lang w:val="en"/>
        </w:rPr>
      </w:pPr>
      <w:r w:rsidRPr="0061241B">
        <w:rPr>
          <w:rFonts w:ascii="Times New Roman" w:hAnsi="Times New Roman" w:cs="Times New Roman"/>
          <w:sz w:val="24"/>
          <w:szCs w:val="24"/>
          <w:lang w:val="en"/>
        </w:rPr>
        <w:t xml:space="preserve">The information that the victim disclosed highlighted that the perpetrator had possibly become accustomed to learnt behavior which he was subjected to whilst in the military. The perpetrator believed that his vile language and aggressive nature was normal and acceptable. I took into consideration that the perpetrator and I shared different personal views, cultural norms and values, therefore I ensured that I remained professional and impartial at all times throughout the incident remaining open and transparent with my actions and decisions (College of Policing, 2014). </w:t>
      </w:r>
    </w:p>
    <w:p w14:paraId="15B6137E" w14:textId="77777777" w:rsidR="003A54A3" w:rsidRPr="0061241B" w:rsidRDefault="003A54A3" w:rsidP="003A54A3">
      <w:pPr>
        <w:spacing w:line="480" w:lineRule="auto"/>
        <w:jc w:val="both"/>
        <w:rPr>
          <w:rFonts w:ascii="Times New Roman" w:hAnsi="Times New Roman" w:cs="Times New Roman"/>
          <w:sz w:val="24"/>
          <w:szCs w:val="24"/>
          <w:lang w:val="en"/>
        </w:rPr>
      </w:pPr>
    </w:p>
    <w:p w14:paraId="05168864" w14:textId="77777777" w:rsidR="003A54A3" w:rsidRPr="0061241B" w:rsidRDefault="003A54A3" w:rsidP="003A54A3">
      <w:pPr>
        <w:spacing w:line="480" w:lineRule="auto"/>
        <w:jc w:val="both"/>
        <w:rPr>
          <w:rFonts w:ascii="Times New Roman" w:hAnsi="Times New Roman" w:cs="Times New Roman"/>
          <w:b/>
          <w:sz w:val="24"/>
          <w:szCs w:val="24"/>
        </w:rPr>
      </w:pPr>
      <w:r w:rsidRPr="0061241B">
        <w:rPr>
          <w:rFonts w:ascii="Times New Roman" w:hAnsi="Times New Roman" w:cs="Times New Roman"/>
          <w:sz w:val="24"/>
          <w:szCs w:val="24"/>
        </w:rPr>
        <w:t xml:space="preserve">I arrested the perpetrator under CODE G of PACE 1984 Section 24 where there was a legal power to arrest the perpetrator for the alleged offences. The grounds of the arrest were due to the allegations made by the victim of the various offences, I had grounds to believe that the perpetrator was liable and it was necessary to arrest for all offences disclosed for a prompt and effective investigation, to prevent any further harm or injury, to protect a vulnerable person and to prevent any loss or damage to the vehicle. Throughout the incident I considered my powers and polices to determine how I was going to address the situation. Even though I made the decision to arrest the perpetrator I considered the Human Rights Act 1998 with reference to Article 5 right to liberty, “All police officials must protect and respect the human rights of all persons” (Office of the United Nations, 2004). I am aware that by conducting an arrest I took away the perpetrators liberty; due to the incident being domestic related it was essential to take positive action, therefore it was lawful and necessary to arrest the perpetrator. I also considered Article 3 of the Human Rights Act 1998: prohibition of torture. My body worn video (BWV) was utilised throughout the entire incident, I ensured that my BWV was activated when using </w:t>
      </w:r>
      <w:r w:rsidRPr="0061241B">
        <w:rPr>
          <w:rFonts w:ascii="Times New Roman" w:hAnsi="Times New Roman" w:cs="Times New Roman"/>
          <w:sz w:val="24"/>
          <w:szCs w:val="24"/>
        </w:rPr>
        <w:lastRenderedPageBreak/>
        <w:t>force and handcuffing the perpetrator to rule out any potential accusations of torture/assault from officers.</w:t>
      </w:r>
    </w:p>
    <w:p w14:paraId="4C7B1FF8" w14:textId="77777777" w:rsidR="003A54A3" w:rsidRPr="0061241B" w:rsidRDefault="003A54A3" w:rsidP="003A54A3">
      <w:pPr>
        <w:spacing w:line="480" w:lineRule="auto"/>
        <w:jc w:val="both"/>
        <w:rPr>
          <w:rFonts w:ascii="Times New Roman" w:hAnsi="Times New Roman" w:cs="Times New Roman"/>
          <w:b/>
          <w:sz w:val="24"/>
          <w:szCs w:val="24"/>
        </w:rPr>
      </w:pPr>
    </w:p>
    <w:p w14:paraId="2A865D6A"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I arrested the perpetrator for both of the offences that were disclosed by the victim. From a legislative perception: Taking a Vehicle Without the Owner’s Consent Section 12(1) of the Theft Act 1968 had allegedly taken place and the perpetrator was also arrested on suspicion of Common Assault Section 39 of the Criminal Justice Act 1988. The perpetrator understood English, however he is originally from Fiji therefore he was offered the use of language line to which he declined. My colleagues escorted the perpetrator to custody where his detention was authorised by a police sergeant. From a legislative perspective in terms of the progression of the investigation, I considered house to house enquiries, obtaining a victim personal statement, obtaining a victim statement and I also considered CCTV enquiries in the area.</w:t>
      </w:r>
    </w:p>
    <w:p w14:paraId="7FBA69B2" w14:textId="77777777" w:rsidR="003A54A3" w:rsidRPr="0061241B" w:rsidRDefault="003A54A3" w:rsidP="003A54A3">
      <w:pPr>
        <w:spacing w:line="480" w:lineRule="auto"/>
        <w:jc w:val="both"/>
        <w:rPr>
          <w:rFonts w:ascii="Times New Roman" w:hAnsi="Times New Roman" w:cs="Times New Roman"/>
          <w:sz w:val="24"/>
          <w:szCs w:val="24"/>
        </w:rPr>
      </w:pPr>
    </w:p>
    <w:p w14:paraId="2D75C8BA"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As a whole the incident involved conflict in various ways which included; the verbal and physical altercation that had taken place between the victim and the perpetrator and the struggle officers encountered when arresting the perpetrator. Conflict can be described in several ways: conflict, “… is a situation in which people, groups or countries disagree strongly or are involved in a serious argument” (Oxford Dictionary, 2020). Verbal conflict regarding arguments and disagreements can often lead to physical conflict which may result in injury or damage to every person/property involved, “Conflict is serious disagreement and argument about something important… if two or more people or groups are in conflict, they have had a serious disagreement or argument” (Collins, 2020). </w:t>
      </w:r>
    </w:p>
    <w:p w14:paraId="1AA2532D" w14:textId="77777777" w:rsidR="003A54A3" w:rsidRPr="0061241B" w:rsidRDefault="003A54A3" w:rsidP="003A54A3">
      <w:pPr>
        <w:spacing w:line="480" w:lineRule="auto"/>
        <w:jc w:val="both"/>
        <w:rPr>
          <w:rFonts w:ascii="Times New Roman" w:hAnsi="Times New Roman" w:cs="Times New Roman"/>
          <w:sz w:val="24"/>
          <w:szCs w:val="24"/>
        </w:rPr>
      </w:pPr>
    </w:p>
    <w:p w14:paraId="605DA363"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Communication was of key importance throughout this incident and I believe that I communicated professionally and appropriately whilst adhering to the policing principles and codes of practice, “Calm, non-defensive, and respectful reactions are important components in relation to deescalating </w:t>
      </w:r>
      <w:r w:rsidRPr="0061241B">
        <w:rPr>
          <w:rFonts w:ascii="Times New Roman" w:hAnsi="Times New Roman" w:cs="Times New Roman"/>
          <w:sz w:val="24"/>
          <w:szCs w:val="24"/>
        </w:rPr>
        <w:lastRenderedPageBreak/>
        <w:t>volatile situations, (Segal, 2020).</w:t>
      </w:r>
      <w:r w:rsidRPr="0061241B">
        <w:rPr>
          <w:rFonts w:ascii="Times New Roman" w:hAnsi="Times New Roman" w:cs="Times New Roman"/>
          <w:b/>
          <w:sz w:val="24"/>
          <w:szCs w:val="24"/>
        </w:rPr>
        <w:t xml:space="preserve"> </w:t>
      </w:r>
      <w:r w:rsidRPr="0061241B">
        <w:rPr>
          <w:rFonts w:ascii="Times New Roman" w:hAnsi="Times New Roman" w:cs="Times New Roman"/>
          <w:sz w:val="24"/>
          <w:szCs w:val="24"/>
        </w:rPr>
        <w:t xml:space="preserve">I showed empathy and compassion when dealing with both the perpetrator and the victim; I reassured the victim and gave her my contact details, and I told the perpetrator the next steps of the process involving being taken to custody. I remained honest and informed the perpetrator that he could potentially be kept in custody for up to 24 hours if necessary. </w:t>
      </w:r>
    </w:p>
    <w:p w14:paraId="0351F618" w14:textId="77777777" w:rsidR="003A54A3" w:rsidRPr="0061241B" w:rsidRDefault="003A54A3" w:rsidP="003A54A3">
      <w:pPr>
        <w:spacing w:line="480" w:lineRule="auto"/>
        <w:jc w:val="both"/>
        <w:rPr>
          <w:rFonts w:ascii="Times New Roman" w:hAnsi="Times New Roman" w:cs="Times New Roman"/>
          <w:sz w:val="24"/>
          <w:szCs w:val="24"/>
        </w:rPr>
      </w:pPr>
    </w:p>
    <w:p w14:paraId="7A5AA41F" w14:textId="77777777" w:rsidR="003A54A3" w:rsidRPr="0061241B"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 xml:space="preserve">In comparison it is important that I recognise the mistakes that I made throughout the incident as there is always room for improvement. I am aware of the importance of the ‘ready stance’; the ready stance prepares officers for conflict situations which I failed to establish within this situation, as I lost balance of my feet. If this incident was to reoccur I would consider removing the perpetrator from the location immediately so that he does not have access to any objects inside the address that could have potentially been used as a weapon, even though nothing happened in this incident, I will be mindful when attending future incidents. </w:t>
      </w:r>
    </w:p>
    <w:p w14:paraId="02573C51" w14:textId="77777777" w:rsidR="003A54A3" w:rsidRPr="0061241B" w:rsidRDefault="003A54A3" w:rsidP="003A54A3">
      <w:pPr>
        <w:spacing w:line="480" w:lineRule="auto"/>
        <w:jc w:val="both"/>
        <w:rPr>
          <w:rFonts w:ascii="Times New Roman" w:hAnsi="Times New Roman" w:cs="Times New Roman"/>
          <w:sz w:val="24"/>
          <w:szCs w:val="24"/>
        </w:rPr>
      </w:pPr>
    </w:p>
    <w:p w14:paraId="4CB2BD55" w14:textId="6A73D373" w:rsidR="003A54A3" w:rsidRDefault="003A54A3" w:rsidP="003A54A3">
      <w:pPr>
        <w:spacing w:line="480" w:lineRule="auto"/>
        <w:jc w:val="both"/>
        <w:rPr>
          <w:rFonts w:ascii="Times New Roman" w:hAnsi="Times New Roman" w:cs="Times New Roman"/>
          <w:sz w:val="24"/>
          <w:szCs w:val="24"/>
        </w:rPr>
      </w:pPr>
      <w:r w:rsidRPr="0061241B">
        <w:rPr>
          <w:rFonts w:ascii="Times New Roman" w:hAnsi="Times New Roman" w:cs="Times New Roman"/>
          <w:sz w:val="24"/>
          <w:szCs w:val="24"/>
        </w:rPr>
        <w:t>I have taken into account how I felt throughout the incident whilst basing my conclusion on how my emotions changed dramatically as the incident’s impact factors continuously changed. I am aware that I chose a physically demanding and dangerous profession and I am also aware that I am required to respond to situations that involve violent offenders and this is why it is utmost important to keep up to date with the circumstances of the call as anything can change, it is important that I do not become complacent, (College of policing, 2020). There was a positive outcome to the incident as the perpetrator w</w:t>
      </w:r>
      <w:r>
        <w:rPr>
          <w:rFonts w:ascii="Times New Roman" w:hAnsi="Times New Roman" w:cs="Times New Roman"/>
          <w:sz w:val="24"/>
          <w:szCs w:val="24"/>
        </w:rPr>
        <w:t>as charged and bailed by the crown prosecution service</w:t>
      </w:r>
      <w:r w:rsidRPr="0061241B">
        <w:rPr>
          <w:rFonts w:ascii="Times New Roman" w:hAnsi="Times New Roman" w:cs="Times New Roman"/>
          <w:sz w:val="24"/>
          <w:szCs w:val="24"/>
        </w:rPr>
        <w:t xml:space="preserve"> with bail conditions not to contact the victim.</w:t>
      </w:r>
    </w:p>
    <w:p w14:paraId="7883E4B3" w14:textId="77777777" w:rsidR="003A54A3" w:rsidRPr="0061241B" w:rsidRDefault="003A54A3" w:rsidP="003A54A3">
      <w:pPr>
        <w:spacing w:line="480" w:lineRule="auto"/>
        <w:jc w:val="both"/>
        <w:rPr>
          <w:rFonts w:ascii="Times New Roman" w:hAnsi="Times New Roman" w:cs="Times New Roman"/>
          <w:sz w:val="24"/>
          <w:szCs w:val="24"/>
        </w:rPr>
      </w:pPr>
    </w:p>
    <w:p w14:paraId="00164544" w14:textId="793A716C" w:rsidR="003A54A3" w:rsidRPr="003A54A3" w:rsidRDefault="003A54A3" w:rsidP="003A54A3">
      <w:pPr>
        <w:spacing w:line="480" w:lineRule="auto"/>
        <w:rPr>
          <w:rFonts w:ascii="Times New Roman" w:hAnsi="Times New Roman" w:cs="Times New Roman"/>
          <w:b/>
          <w:sz w:val="24"/>
          <w:szCs w:val="24"/>
        </w:rPr>
      </w:pPr>
      <w:r w:rsidRPr="003A54A3">
        <w:rPr>
          <w:rFonts w:ascii="Times New Roman" w:hAnsi="Times New Roman" w:cs="Times New Roman"/>
          <w:b/>
          <w:sz w:val="24"/>
          <w:szCs w:val="24"/>
        </w:rPr>
        <w:t>Word count: 2614</w:t>
      </w:r>
    </w:p>
    <w:p w14:paraId="388C7CDE" w14:textId="77777777" w:rsidR="003A54A3" w:rsidRPr="003A54A3" w:rsidRDefault="003A54A3" w:rsidP="00E6298B">
      <w:pPr>
        <w:ind w:right="107"/>
        <w:jc w:val="both"/>
        <w:rPr>
          <w:b/>
          <w:sz w:val="24"/>
          <w:szCs w:val="24"/>
        </w:rPr>
      </w:pPr>
    </w:p>
    <w:p w14:paraId="607A0D29" w14:textId="77777777" w:rsidR="00AA666E" w:rsidRPr="00270EEB" w:rsidRDefault="00AA666E" w:rsidP="00E6298B">
      <w:pPr>
        <w:ind w:right="107"/>
        <w:jc w:val="both"/>
        <w:rPr>
          <w:sz w:val="24"/>
          <w:szCs w:val="24"/>
        </w:rPr>
      </w:pPr>
    </w:p>
    <w:p w14:paraId="3B3526AE" w14:textId="4DE6608D"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5E0C2D4" w14:textId="77777777" w:rsidR="003A54A3" w:rsidRPr="004C47C0" w:rsidRDefault="003A54A3" w:rsidP="003A54A3">
      <w:pPr>
        <w:pStyle w:val="NormalWeb"/>
        <w:spacing w:before="0" w:beforeAutospacing="0" w:after="0" w:afterAutospacing="0" w:line="480" w:lineRule="auto"/>
        <w:jc w:val="both"/>
        <w:rPr>
          <w:rFonts w:eastAsia="Times New Roman"/>
          <w:bCs/>
        </w:rPr>
      </w:pPr>
      <w:r w:rsidRPr="004C47C0">
        <w:t xml:space="preserve">Numerous victims that are involved within the criminal justice system often feel misinformed, ignored and overlooked by the police, the courts and the crown prosecution service, “Victims ‘lived experiences’ of criminal justice and its agencies- namely, the police, the courts and the prosecution process- continue to be problematic” (Dixen et al, 2006). One of the main priorities of being a competent police constable is to ensure that all victims of crime are safeguarded appropriately in a professional, sympathetic manner whilst also considering the sensitivity aspect of the crime that they have encountered. </w:t>
      </w:r>
      <w:r w:rsidRPr="004C47C0">
        <w:rPr>
          <w:rFonts w:eastAsia="Times New Roman"/>
          <w:bCs/>
        </w:rPr>
        <w:t xml:space="preserve">This essay is going to be focusing on my engagement with a victim of domestic assault which resulted in an actually bodily harm injury. I was not the officer in charge throughout the entire case, therefore I am going to hypothetically address the possible options that I would have implemented. Reference to relevant social and legislative contexts will be of key importance, whilst </w:t>
      </w:r>
      <w:r w:rsidRPr="004C47C0">
        <w:rPr>
          <w:rFonts w:eastAsia="Times New Roman"/>
          <w:bCs/>
        </w:rPr>
        <w:lastRenderedPageBreak/>
        <w:t xml:space="preserve">abiding by the Police and Criminal Evidence Act 1984 (PACE), the South Wales policing principles and I am going to evidence how I chose to act in a challenging situation in line with the Victim Codes of Practice 2015. I have chosen to reflect upon the tactical procedures that I have considered were beneficial through the use of positive communication, public protection notices, victim referral forms and placing emphasis on witness care units. </w:t>
      </w:r>
    </w:p>
    <w:p w14:paraId="0A9F1A82" w14:textId="77777777" w:rsidR="003A54A3" w:rsidRPr="004C47C0" w:rsidRDefault="003A54A3" w:rsidP="003A54A3">
      <w:pPr>
        <w:pStyle w:val="NormalWeb"/>
        <w:spacing w:before="0" w:beforeAutospacing="0" w:after="0" w:afterAutospacing="0" w:line="480" w:lineRule="auto"/>
        <w:jc w:val="both"/>
        <w:rPr>
          <w:rFonts w:eastAsia="Times New Roman"/>
          <w:bCs/>
        </w:rPr>
      </w:pPr>
    </w:p>
    <w:p w14:paraId="14C89863" w14:textId="77777777" w:rsidR="003A54A3" w:rsidRPr="003A54A3" w:rsidRDefault="003A54A3" w:rsidP="003A54A3">
      <w:pPr>
        <w:pStyle w:val="NormalWeb"/>
        <w:spacing w:before="0" w:beforeAutospacing="0" w:after="0" w:afterAutospacing="0" w:line="480" w:lineRule="auto"/>
        <w:jc w:val="both"/>
        <w:rPr>
          <w:rFonts w:eastAsia="Times New Roman"/>
          <w:bCs/>
        </w:rPr>
      </w:pPr>
      <w:r w:rsidRPr="004C47C0">
        <w:rPr>
          <w:rFonts w:eastAsia="Times New Roman"/>
          <w:bCs/>
        </w:rPr>
        <w:t xml:space="preserve">I was the attending officer at the scene of a domestic assault incident where the initial report stated that a female had been hit, beaten and pushed to the floor by her partner. On arrival at the address I knocked on </w:t>
      </w:r>
      <w:r w:rsidRPr="003A54A3">
        <w:rPr>
          <w:rFonts w:eastAsia="Times New Roman"/>
          <w:bCs/>
        </w:rPr>
        <w:t xml:space="preserve">the door numerous times and I shouted, “POLICE” however no persons replied, the marked police vehicle was parked outside the property; the lights and the sirens were activated to inform those in the address that the police were present through non-verbal communication. Due to the disclosures made in the 999 call I entered the property under Section 17 of PACE as I reasonably suspected that it was necessary to enter the property to save life and limb.  As I entered the address a male and female were present, the male was shouting and the female was sat on the floor crying. The victim stated that she had been beaten, hit, pushed and thrown onto the floor which corresponded with the 999 call. </w:t>
      </w:r>
    </w:p>
    <w:p w14:paraId="6E8AD96A" w14:textId="77777777" w:rsidR="003A54A3" w:rsidRPr="003A54A3" w:rsidRDefault="003A54A3" w:rsidP="003A54A3">
      <w:pPr>
        <w:pStyle w:val="NormalWeb"/>
        <w:spacing w:before="0" w:beforeAutospacing="0" w:after="0" w:afterAutospacing="0" w:line="480" w:lineRule="auto"/>
        <w:jc w:val="both"/>
      </w:pPr>
    </w:p>
    <w:p w14:paraId="5FC3B456" w14:textId="77777777" w:rsidR="003A54A3" w:rsidRPr="003A54A3" w:rsidRDefault="003A54A3" w:rsidP="003A54A3">
      <w:pPr>
        <w:spacing w:line="480" w:lineRule="auto"/>
        <w:jc w:val="both"/>
        <w:rPr>
          <w:rFonts w:ascii="Times New Roman" w:hAnsi="Times New Roman" w:cs="Times New Roman"/>
          <w:sz w:val="24"/>
          <w:szCs w:val="24"/>
        </w:rPr>
      </w:pPr>
      <w:r w:rsidRPr="003A54A3">
        <w:rPr>
          <w:rFonts w:ascii="Times New Roman" w:hAnsi="Times New Roman" w:cs="Times New Roman"/>
          <w:bCs/>
          <w:sz w:val="24"/>
          <w:szCs w:val="24"/>
        </w:rPr>
        <w:t>The victim appeared nervous and frightened. She constantly stated that she did not want to get into trouble and did not want her partner to be arrested. The victim blamed herself for the assault and stated that she deserved it. I reassured the victim and told her that she was not in trouble. Statistics show that a significantly high percentage of domestic abuse victims do not support prosecution as they are frightened of repercussions; I made sure that I communicated effectively with the victim as I understand the importance of safeguarding domestic abuse victims, “</w:t>
      </w:r>
      <w:r w:rsidRPr="003A54A3">
        <w:rPr>
          <w:rFonts w:ascii="Times New Roman" w:hAnsi="Times New Roman" w:cs="Times New Roman"/>
          <w:sz w:val="24"/>
          <w:szCs w:val="24"/>
        </w:rPr>
        <w:t>According to data for the year ending March 2018, only 18% of women who had experienced partner abuse in the last 12 months reported the abuse to the police”</w:t>
      </w:r>
      <w:r w:rsidRPr="003A54A3">
        <w:rPr>
          <w:rFonts w:ascii="Times New Roman" w:hAnsi="Times New Roman" w:cs="Times New Roman"/>
          <w:bCs/>
          <w:sz w:val="24"/>
          <w:szCs w:val="24"/>
        </w:rPr>
        <w:t xml:space="preserve"> (</w:t>
      </w:r>
      <w:r w:rsidRPr="003A54A3">
        <w:rPr>
          <w:rFonts w:ascii="Times New Roman" w:hAnsi="Times New Roman" w:cs="Times New Roman"/>
          <w:sz w:val="24"/>
          <w:szCs w:val="24"/>
        </w:rPr>
        <w:t xml:space="preserve">Office for National Statistics, 2019). </w:t>
      </w:r>
      <w:r w:rsidRPr="003A54A3">
        <w:rPr>
          <w:rFonts w:ascii="Times New Roman" w:hAnsi="Times New Roman" w:cs="Times New Roman"/>
          <w:bCs/>
          <w:sz w:val="24"/>
          <w:szCs w:val="24"/>
        </w:rPr>
        <w:t xml:space="preserve">Due to the allegation of assault I discussed the incident with my colleague who arrested the perpetrator and escorted him out of the </w:t>
      </w:r>
      <w:r w:rsidRPr="003A54A3">
        <w:rPr>
          <w:rFonts w:ascii="Times New Roman" w:hAnsi="Times New Roman" w:cs="Times New Roman"/>
          <w:bCs/>
          <w:sz w:val="24"/>
          <w:szCs w:val="24"/>
        </w:rPr>
        <w:lastRenderedPageBreak/>
        <w:t>address to allow me to speak with the victim in private. As a police constable I found myself in a difficult situation. The victim believed that the abuse that she had been encountering was normal and acceptable behaviour. The victim states that her partner is violent on a regular basis to which she stated she has become accustomed to. I reassured the victim and told her that the behaviour was not acceptable, I am aware that members of the public have different values, customs and an overall completely different lifestyle compared to myself, even though I accept that the victim deemed the violent behaviour as acceptable I communicated with the victim and comforted her by letting her know that help and support is available whilst I adhered to the South Wales policing principles, as I remained impartial and professional.</w:t>
      </w:r>
    </w:p>
    <w:p w14:paraId="71EA38C1" w14:textId="77777777" w:rsidR="003A54A3" w:rsidRPr="004C47C0" w:rsidRDefault="003A54A3" w:rsidP="003A54A3">
      <w:pPr>
        <w:pStyle w:val="NormalWeb"/>
        <w:spacing w:before="0" w:beforeAutospacing="0" w:after="0" w:afterAutospacing="0" w:line="480" w:lineRule="auto"/>
        <w:jc w:val="both"/>
      </w:pPr>
    </w:p>
    <w:p w14:paraId="41904B6F" w14:textId="77777777" w:rsidR="003A54A3" w:rsidRPr="004C47C0" w:rsidRDefault="003A54A3" w:rsidP="003A54A3">
      <w:pPr>
        <w:pStyle w:val="NormalWeb"/>
        <w:spacing w:before="0" w:beforeAutospacing="0" w:after="0" w:afterAutospacing="0" w:line="480" w:lineRule="auto"/>
        <w:jc w:val="both"/>
      </w:pPr>
      <w:r w:rsidRPr="004C47C0">
        <w:t>I began taking a statement from the victim where we built a rapport through clear communication and listening skills. I empathised with the victim and acknowledged that we were engaging in a conversation which contained sensitive information. I asked numerous open questions to make sure that I understood and could clarify the victims account, I summarised her disclosures which allowed me to document all relevant information. I ensured that I kept regular eye contact with the victim, I nodded my head to show her that I was paying attention, I spoke clearly and I used simple language, “… roughly 93% of communication is non-verbal, which includes your body language and tone” (Bennet, 2020).</w:t>
      </w:r>
      <w:r w:rsidRPr="004C47C0">
        <w:rPr>
          <w:b/>
        </w:rPr>
        <w:t xml:space="preserve"> </w:t>
      </w:r>
      <w:r w:rsidRPr="004C47C0">
        <w:t>I identified that the victim was a repeat victim of crime as she had been the victim of domestic assault from her partner twice within one month, “A person is to be treated as a repeat victim if they perceive themselves to be so or who have been a victim of more than one recorded crime or ASB incident within 12 months.” (Bedfordshire Police, 2020).</w:t>
      </w:r>
    </w:p>
    <w:p w14:paraId="57AABCF6" w14:textId="77777777" w:rsidR="003A54A3" w:rsidRPr="004C47C0" w:rsidRDefault="003A54A3" w:rsidP="003A54A3">
      <w:pPr>
        <w:pStyle w:val="NormalWeb"/>
        <w:spacing w:before="0" w:beforeAutospacing="0" w:after="0" w:afterAutospacing="0" w:line="480" w:lineRule="auto"/>
        <w:jc w:val="both"/>
      </w:pPr>
    </w:p>
    <w:p w14:paraId="4C2008D3" w14:textId="77777777" w:rsidR="003A54A3" w:rsidRPr="004C47C0" w:rsidRDefault="003A54A3" w:rsidP="003A54A3">
      <w:pPr>
        <w:pStyle w:val="NormalWeb"/>
        <w:spacing w:before="0" w:beforeAutospacing="0" w:after="0" w:afterAutospacing="0" w:line="480" w:lineRule="auto"/>
        <w:jc w:val="both"/>
      </w:pPr>
      <w:r w:rsidRPr="004C47C0">
        <w:t xml:space="preserve">Whilst I spoke with the victim she disclosed that alcohol was an aggravating factor that was having a negative effect on her mental health and on her relationship therefore I gave the victim various contact numbers for agencies such as; Dyfodol; which is a free agency that helps to support members of the </w:t>
      </w:r>
      <w:r w:rsidRPr="004C47C0">
        <w:lastRenderedPageBreak/>
        <w:t>public who suffer with drug and alcohol misuse. The victim was also provided with an email address and contact number for the Samaritans helpline. It was my utmost priority to make the victim feel comfortable, supported and understood. To ensure that these points were achieved I considered, implemented and offered various safeguarding options.</w:t>
      </w:r>
    </w:p>
    <w:p w14:paraId="03FF703B" w14:textId="77777777" w:rsidR="003A54A3" w:rsidRPr="004C47C0" w:rsidRDefault="003A54A3" w:rsidP="003A54A3">
      <w:pPr>
        <w:pStyle w:val="NormalWeb"/>
        <w:spacing w:before="0" w:beforeAutospacing="0" w:after="0" w:afterAutospacing="0" w:line="480" w:lineRule="auto"/>
        <w:jc w:val="both"/>
      </w:pPr>
    </w:p>
    <w:p w14:paraId="79813849" w14:textId="77777777" w:rsidR="003A54A3" w:rsidRPr="004C47C0" w:rsidRDefault="003A54A3" w:rsidP="003A54A3">
      <w:pPr>
        <w:pStyle w:val="NormalWeb"/>
        <w:spacing w:before="0" w:beforeAutospacing="0" w:after="0" w:afterAutospacing="0" w:line="480" w:lineRule="auto"/>
        <w:jc w:val="both"/>
      </w:pPr>
      <w:r w:rsidRPr="004C47C0">
        <w:t xml:space="preserve">Due to the nature of the offence being domestic related and due to the victim disclosing mental health issues I submitted a public protection notice (PPN) to safeguard the victim from further crime. The victim consented to answering the PPN and domestic abuse, stalking and harassment (DASH) referral questions, which were documented and submitted to all relevant agencies. I sent off a DASH form which focuses on risk identification, assessment and management. I identified the victim as a high risk victim of domestic assault. I made this decision based on the information that the victim disclosed. I also analysed previous niche occurrences which stated that the offender is a prolific domestic abuse aggressor towards the victim. The DASH model helps front line practitioners and specialist staff recognise domestic abuse. </w:t>
      </w:r>
    </w:p>
    <w:p w14:paraId="6D5932D7" w14:textId="77777777" w:rsidR="003A54A3" w:rsidRPr="004C47C0" w:rsidRDefault="003A54A3" w:rsidP="003A54A3">
      <w:pPr>
        <w:pStyle w:val="NormalWeb"/>
        <w:spacing w:before="0" w:beforeAutospacing="0" w:after="0" w:afterAutospacing="0" w:line="480" w:lineRule="auto"/>
        <w:jc w:val="both"/>
      </w:pPr>
    </w:p>
    <w:p w14:paraId="120058B8" w14:textId="77777777" w:rsidR="003A54A3" w:rsidRPr="004C47C0" w:rsidRDefault="003A54A3" w:rsidP="003A54A3">
      <w:pPr>
        <w:pStyle w:val="NormalWeb"/>
        <w:spacing w:before="0" w:beforeAutospacing="0" w:after="0" w:afterAutospacing="0" w:line="480" w:lineRule="auto"/>
        <w:jc w:val="both"/>
      </w:pPr>
      <w:r w:rsidRPr="004C47C0">
        <w:t xml:space="preserve">Similarly I completed a PPN and victim referral form which I forwarded to various partner agencies. The PPN consisted of various information including, the victims details, her consent and the answers she provided to the risk assessment questions. It was important that I gathered all vital information from the victim so that I could refer her to supporting agencies, as if the victim lacked faith in me as a police officer there is a higher chance that she would fail to disclose any information/cooperate with the police, “Victims who feel that the police do not provide an appropriate response may fail to report crimes or even take vigilante action” (Walklate, 2007). I sent the PPN as a high risk form and I ensured that I documented all relevant information in hope to safeguard the victim. The victim referral form is a similar procedure. I documented all relevant information regarding the victim and the crime that she </w:t>
      </w:r>
      <w:r w:rsidRPr="004C47C0">
        <w:lastRenderedPageBreak/>
        <w:t>encountered and I sent the victim referral form to partner agencies to further accommodate and safeguard the victim.</w:t>
      </w:r>
    </w:p>
    <w:p w14:paraId="32585300" w14:textId="77777777" w:rsidR="003A54A3" w:rsidRPr="004C47C0" w:rsidRDefault="003A54A3" w:rsidP="003A54A3">
      <w:pPr>
        <w:pStyle w:val="NormalWeb"/>
        <w:spacing w:before="0" w:beforeAutospacing="0" w:after="0" w:afterAutospacing="0" w:line="480" w:lineRule="auto"/>
        <w:jc w:val="both"/>
        <w:rPr>
          <w:b/>
        </w:rPr>
      </w:pPr>
    </w:p>
    <w:p w14:paraId="0174FDC5" w14:textId="77777777" w:rsidR="003A54A3" w:rsidRPr="004C47C0" w:rsidRDefault="003A54A3" w:rsidP="003A54A3">
      <w:pPr>
        <w:pStyle w:val="NormalWeb"/>
        <w:spacing w:before="0" w:beforeAutospacing="0" w:after="0" w:afterAutospacing="0" w:line="480" w:lineRule="auto"/>
        <w:jc w:val="both"/>
      </w:pPr>
      <w:r w:rsidRPr="004C47C0">
        <w:t xml:space="preserve">Victim Personal Statements (VPS) allow the victim to express their thoughts, feelings and opinions. I completed a VPS with the victim as the VPS illustrated how the victim had been effected emotionally, physically, psychologically. I provided the victim with a VPS leaflet which gave her a breakdown of various support agencies available. The leaflet explained to the victim all of the relevant information required, the leaflet provides information regarding the Crown Prosecution Service (CPS) and explains to the victim how they decide to prosecute. The VPS that I took from the female placed her at the centre of policing; I made the victim aware that she was important and I informed her that I am governed by her needs. The female stated that she felt involved and important whilst I was speaking with her, she stated that she was thankful that I gave her the opportunity to express her emotions. A positive factor in relation to the VPS is that it allowed me to identify fear of intimidation. From the information that I received from the victim it was apparent that she was frightened and concerned for her safety. </w:t>
      </w:r>
    </w:p>
    <w:p w14:paraId="00382F15" w14:textId="77777777" w:rsidR="003A54A3" w:rsidRPr="004C47C0" w:rsidRDefault="003A54A3" w:rsidP="003A54A3">
      <w:pPr>
        <w:pStyle w:val="NormalWeb"/>
        <w:spacing w:before="0" w:beforeAutospacing="0" w:after="0" w:afterAutospacing="0" w:line="480" w:lineRule="auto"/>
        <w:jc w:val="both"/>
      </w:pPr>
    </w:p>
    <w:p w14:paraId="0672FB2C" w14:textId="77777777" w:rsidR="003A54A3" w:rsidRPr="004C47C0" w:rsidRDefault="003A54A3" w:rsidP="003A54A3">
      <w:pPr>
        <w:pStyle w:val="NormalWeb"/>
        <w:spacing w:before="0" w:beforeAutospacing="0" w:after="0" w:afterAutospacing="0" w:line="480" w:lineRule="auto"/>
        <w:jc w:val="both"/>
      </w:pPr>
      <w:r w:rsidRPr="004C47C0">
        <w:t xml:space="preserve">I have taken into consideration and applied the Victims Code of Practise 2015 whilst engaging with the victim throughout this particular incident. The Victims Code of Practise is made up of valid information that provide guidance to police officers in England and Wales. The Victims Code of Practise sets out a specific procedure which show the victim what their entitled to receive from police officers as a minimum. Under this specific code of practise the victim is entitled to receive a written acknowledgement that they have recorded a crime including basic details of the offence. Secondly it is vital that the victim receives an explanation of what to expect from the criminal justice system when they are a victim of crime, as an assessment must take place to determine whether the victim requires support/ the type of support required which I have completed through the use of the PPN, victim </w:t>
      </w:r>
      <w:r w:rsidRPr="004C47C0">
        <w:lastRenderedPageBreak/>
        <w:t xml:space="preserve">referral form and the VPS. Therefore this can help identify if the victim falls into one of the three categories which can accommodate the victim further through special measures. Thirdly the victim must receive either written information on what to expect from the criminal justice system such as the “information for victims of crime” leaflet or details of a website which would contain the same information. I informed the victim of various websites which I believed she would find helpful and I informed her that she would be updated regularly in regards to the crime that she reported by providing her with a single point of contact.  Lastly I informed the victim that an officer would contact her with updates relating to the incident. </w:t>
      </w:r>
    </w:p>
    <w:p w14:paraId="041A6AFD" w14:textId="77777777" w:rsidR="003A54A3" w:rsidRPr="004C47C0" w:rsidRDefault="003A54A3" w:rsidP="003A54A3">
      <w:pPr>
        <w:pStyle w:val="NormalWeb"/>
        <w:spacing w:before="0" w:beforeAutospacing="0" w:after="0" w:afterAutospacing="0" w:line="480" w:lineRule="auto"/>
        <w:jc w:val="both"/>
      </w:pPr>
    </w:p>
    <w:p w14:paraId="04872920" w14:textId="77777777" w:rsidR="003A54A3" w:rsidRPr="004C47C0" w:rsidRDefault="003A54A3" w:rsidP="003A54A3">
      <w:pPr>
        <w:pStyle w:val="NormalWeb"/>
        <w:spacing w:before="0" w:beforeAutospacing="0" w:after="0" w:afterAutospacing="0" w:line="480" w:lineRule="auto"/>
        <w:jc w:val="both"/>
      </w:pPr>
      <w:r w:rsidRPr="004C47C0">
        <w:t>I analysed The Victims Code of Practise 2015 aims and communicated with the victim appropriately and efficiently. I ensured that the victim received the appropriate support and I put her at the heart of the criminal justice system. There are many benefits of the Victims Code’s such as it complies with legislation, it helps with achieving the best evidence in criminal proceedings and it ensures victims and witnesses feel confident to go to court, (Ministry of Justice, 2015).</w:t>
      </w:r>
    </w:p>
    <w:p w14:paraId="50416BD5" w14:textId="77777777" w:rsidR="003A54A3" w:rsidRPr="004C47C0" w:rsidRDefault="003A54A3" w:rsidP="003A54A3">
      <w:pPr>
        <w:pStyle w:val="NormalWeb"/>
        <w:spacing w:before="0" w:beforeAutospacing="0" w:after="0" w:afterAutospacing="0" w:line="480" w:lineRule="auto"/>
        <w:jc w:val="both"/>
      </w:pPr>
    </w:p>
    <w:p w14:paraId="78D2A7C5" w14:textId="77777777" w:rsidR="003A54A3" w:rsidRPr="004C47C0" w:rsidRDefault="003A54A3" w:rsidP="003A54A3">
      <w:pPr>
        <w:pStyle w:val="NormalWeb"/>
        <w:spacing w:before="0" w:beforeAutospacing="0" w:after="0" w:afterAutospacing="0" w:line="480" w:lineRule="auto"/>
        <w:jc w:val="both"/>
      </w:pPr>
      <w:r w:rsidRPr="004C47C0">
        <w:t xml:space="preserve">In relation to the Victims Codes of Practise 2015 the criminal justice service provide a free of charge service to victims and witnesses of crimes, which are called Witness Care Units (WCU). I informed the victim of WCUs and I told her that they can be used as a single point of contact as her case progresses through the criminal justice system. The victim was informed that the WCU would offer help and support if she was required to attend court. Studies suggest that victims and witnesses are more likely to feel confident and are more willing to provide support throughout the prosecution process if they feel prepared, “Witness Care Units work closely with Victim Support… they provide a single point of contact for victims…” (Walklate, 2007).  A study conducted by Davies et al in 2007 suggests that victims that are required to attend court have faced great difficulty when being called to provide evidence due to not fully understanding the court procedure, cross-examination and the general </w:t>
      </w:r>
      <w:r w:rsidRPr="004C47C0">
        <w:lastRenderedPageBreak/>
        <w:t>layout of a court. Therefore I ensured that the victim was provided with all necessary, helpful information regarding the court procedure, criminal justice system, crown prosecution service and further information regarding witness care units.</w:t>
      </w:r>
    </w:p>
    <w:p w14:paraId="447B25E7" w14:textId="77777777" w:rsidR="003A54A3" w:rsidRPr="004C47C0" w:rsidRDefault="003A54A3" w:rsidP="003A54A3">
      <w:pPr>
        <w:pStyle w:val="NormalWeb"/>
        <w:spacing w:before="0" w:beforeAutospacing="0" w:after="0" w:afterAutospacing="0" w:line="480" w:lineRule="auto"/>
        <w:jc w:val="both"/>
      </w:pPr>
    </w:p>
    <w:p w14:paraId="4369FA24" w14:textId="77777777" w:rsidR="003A54A3" w:rsidRPr="004C47C0" w:rsidRDefault="003A54A3" w:rsidP="003A54A3">
      <w:pPr>
        <w:pStyle w:val="NormalWeb"/>
        <w:spacing w:before="0" w:beforeAutospacing="0" w:after="0" w:afterAutospacing="0" w:line="480" w:lineRule="auto"/>
        <w:jc w:val="both"/>
      </w:pPr>
      <w:r w:rsidRPr="004C47C0">
        <w:t>If I was to remain the officer in charge of the case, I would have considered applying for special measures to assist with the criminal justice process due to the disclosures made by the victim. The victim disclosed that she was frightened to report crimes to the police due to the likeliness of a repercussion and intimidation from her partner. The victim would have been entitled to special measures as she would have been categorised as an intimidated witness. I would consider providing the courts with an MG2 under Section 17 of the Youth Justice and Criminal Evidence Act 1999. Similarly under the same section the victim falls under the category of a repeat victim, therefore if I was the officer in charge of the case I would have considered special measures which are in line with how a police constable can support victims and witnesses through the criminal justice system. I would have explained that if special measures were granted by the court that she would be able to give evidence with special circumstances which I would have explained to the victim.</w:t>
      </w:r>
    </w:p>
    <w:p w14:paraId="53AE0E25" w14:textId="77777777" w:rsidR="003A54A3" w:rsidRPr="004C47C0" w:rsidRDefault="003A54A3" w:rsidP="003A54A3">
      <w:pPr>
        <w:pStyle w:val="NormalWeb"/>
        <w:spacing w:before="0" w:beforeAutospacing="0" w:after="0" w:afterAutospacing="0" w:line="480" w:lineRule="auto"/>
        <w:jc w:val="both"/>
      </w:pPr>
    </w:p>
    <w:p w14:paraId="57617DD4" w14:textId="77777777" w:rsidR="003A54A3" w:rsidRPr="004C47C0" w:rsidRDefault="003A54A3" w:rsidP="003A54A3">
      <w:pPr>
        <w:pStyle w:val="NormalWeb"/>
        <w:spacing w:before="0" w:beforeAutospacing="0" w:after="0" w:afterAutospacing="0" w:line="480" w:lineRule="auto"/>
        <w:jc w:val="both"/>
      </w:pPr>
      <w:r w:rsidRPr="004C47C0">
        <w:t>In connection, if I was the officer in charge I would have considered a Domestic Violence Protection Notice (DVPN) which was introduced by the Crime and Security Act 2010. I would have had a DVPN put in place as it would allow officers to consider protection measures to assist and safeguard the victim. The DVPN would have given the victim some time to consider all of her options whilst receiving help and support from various agencies which would not be compromised by the offender as the DVPN prevents the offender from returning to the residence. I would have considered applying for a Domestic Violence Protection Order (DVPO) to the court which would prevent the offender from having contact with the victim for up to 28 days and if he was to breach the DVPO it would be an arrest able offence.</w:t>
      </w:r>
    </w:p>
    <w:p w14:paraId="5225066E" w14:textId="77777777" w:rsidR="003A54A3" w:rsidRPr="004C47C0" w:rsidRDefault="003A54A3" w:rsidP="003A54A3">
      <w:pPr>
        <w:pStyle w:val="NormalWeb"/>
        <w:spacing w:before="0" w:beforeAutospacing="0" w:after="0" w:afterAutospacing="0" w:line="480" w:lineRule="auto"/>
        <w:jc w:val="both"/>
      </w:pPr>
    </w:p>
    <w:p w14:paraId="717490AF" w14:textId="77777777" w:rsidR="003A54A3" w:rsidRPr="004C47C0" w:rsidRDefault="003A54A3" w:rsidP="003A54A3">
      <w:pPr>
        <w:pStyle w:val="NormalWeb"/>
        <w:spacing w:before="0" w:beforeAutospacing="0" w:after="0" w:afterAutospacing="0" w:line="480" w:lineRule="auto"/>
        <w:jc w:val="both"/>
      </w:pPr>
      <w:r w:rsidRPr="004C47C0">
        <w:t xml:space="preserve">In the 1980s feminism was probably the strongest force fuelling the victim movement. It generated a new consciousness about the trauma of rape and domestic violence. These crimes were taken into consideration by feminists who recognised both the prevalence of these crimes and the enduring harm they inflicted on women and families, (Friedman, 2013). Feminist Friedman states that numerous victims do not follow through with prosecution due to fearing retribution and not wanting to waste the time of the police and court systems. I have taken this into consideration when dealing with this incident and I have communicated with the victim whilst reassuring her that it is my duty to protect her and offer suitable advice. Friedman believed that if victims were treated appropriately then more victims would have faith within the criminal justice system making them more likely to report crimes and go ahead with supporting police with an investigation and prosecution process, “if the criminal justice system treated victims better, they would be more likely to report crimes to the police and cooperate with prosecutors” (Davis, 2013). </w:t>
      </w:r>
    </w:p>
    <w:p w14:paraId="1FDF8AE7" w14:textId="77777777" w:rsidR="003A54A3" w:rsidRPr="004C47C0" w:rsidRDefault="003A54A3" w:rsidP="003A54A3">
      <w:pPr>
        <w:pStyle w:val="NormalWeb"/>
        <w:spacing w:before="0" w:beforeAutospacing="0" w:after="0" w:afterAutospacing="0" w:line="480" w:lineRule="auto"/>
        <w:jc w:val="both"/>
      </w:pPr>
    </w:p>
    <w:p w14:paraId="5DE0872C" w14:textId="77777777" w:rsidR="003A54A3" w:rsidRPr="004C47C0" w:rsidRDefault="003A54A3" w:rsidP="003A54A3">
      <w:pPr>
        <w:pStyle w:val="NormalWeb"/>
        <w:spacing w:before="0" w:beforeAutospacing="0" w:after="0" w:afterAutospacing="0" w:line="480" w:lineRule="auto"/>
        <w:jc w:val="both"/>
      </w:pPr>
      <w:r w:rsidRPr="004C47C0">
        <w:t xml:space="preserve">In this particular incident there were no cultural, ethnicity or language differences neither was there any </w:t>
      </w:r>
      <w:r>
        <w:t>protected characteristics that needed to be referred to through the Equality Act 2010. H</w:t>
      </w:r>
      <w:r w:rsidRPr="004C47C0">
        <w:t xml:space="preserve">owever I have considered that if there were to be any protected characteristics within this incident I would have applied the appropriate measures. As a student police constable it is my responsibility to recognise and address the needs of the victim. In this incident I understood the effect that the crime had on the victim through the effective use of communication. I showed empathy and understanding towards the victim at all times. I gave the victim my works details and was her single point of contact. I considered addressing the needs of the victim within this incident and I believe that I professionally carried out my duties as a police officer in line with the Victims Code of Practise 2015. I provided the victim with a list of appropriate support agencies, I documented and submitted all relevant safeguarding forms. Hypothetically if I was the officer in charge throughout the entire case, I would have considered </w:t>
      </w:r>
      <w:r w:rsidRPr="004C47C0">
        <w:lastRenderedPageBreak/>
        <w:t xml:space="preserve">applying for special measures and I would have taken into consideration a domestic violence protection notice. </w:t>
      </w:r>
    </w:p>
    <w:p w14:paraId="09AE993A" w14:textId="77777777" w:rsidR="003A54A3" w:rsidRDefault="003A54A3" w:rsidP="003A54A3">
      <w:pPr>
        <w:pStyle w:val="NormalWeb"/>
        <w:spacing w:before="0" w:beforeAutospacing="0" w:after="0" w:afterAutospacing="0" w:line="480" w:lineRule="auto"/>
        <w:rPr>
          <w:sz w:val="28"/>
          <w:szCs w:val="28"/>
        </w:rPr>
      </w:pPr>
    </w:p>
    <w:p w14:paraId="0A38EB50" w14:textId="77777777" w:rsidR="003A54A3" w:rsidRPr="003A54A3" w:rsidRDefault="003A54A3" w:rsidP="003A54A3">
      <w:pPr>
        <w:pStyle w:val="NormalWeb"/>
        <w:spacing w:before="0" w:beforeAutospacing="0" w:after="0" w:afterAutospacing="0" w:line="480" w:lineRule="auto"/>
        <w:rPr>
          <w:b/>
        </w:rPr>
      </w:pPr>
      <w:r w:rsidRPr="003A54A3">
        <w:rPr>
          <w:b/>
        </w:rPr>
        <w:t>Word count: 2713</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9E9303E" w:rsidR="006C7CA5" w:rsidRDefault="006C7CA5" w:rsidP="00E6298B">
      <w:pPr>
        <w:ind w:right="107"/>
        <w:jc w:val="both"/>
        <w:rPr>
          <w:b/>
          <w:sz w:val="24"/>
          <w:szCs w:val="24"/>
        </w:rPr>
      </w:pPr>
      <w:r w:rsidRPr="00450C83">
        <w:rPr>
          <w:b/>
          <w:sz w:val="24"/>
          <w:szCs w:val="24"/>
        </w:rPr>
        <w:t>ANSWER:</w:t>
      </w:r>
    </w:p>
    <w:p w14:paraId="21EC8C92" w14:textId="0D006CD6" w:rsidR="00727BA9" w:rsidRDefault="00727BA9" w:rsidP="00E6298B">
      <w:pPr>
        <w:ind w:right="107"/>
        <w:jc w:val="both"/>
        <w:rPr>
          <w:b/>
          <w:sz w:val="24"/>
          <w:szCs w:val="24"/>
        </w:rPr>
      </w:pPr>
    </w:p>
    <w:p w14:paraId="19A95D3D" w14:textId="77777777" w:rsidR="00727BA9" w:rsidRDefault="00727BA9" w:rsidP="00727BA9">
      <w:pPr>
        <w:spacing w:after="45" w:line="480" w:lineRule="auto"/>
        <w:jc w:val="both"/>
        <w:rPr>
          <w:rFonts w:ascii="Times New Roman" w:hAnsi="Times New Roman" w:cs="Times New Roman"/>
          <w:b/>
          <w:bCs/>
          <w:color w:val="auto"/>
          <w:sz w:val="24"/>
          <w:szCs w:val="24"/>
        </w:rPr>
      </w:pPr>
    </w:p>
    <w:p w14:paraId="116A9DCB" w14:textId="77777777" w:rsidR="00727BA9" w:rsidRDefault="00727BA9" w:rsidP="00727BA9">
      <w:pPr>
        <w:spacing w:after="45" w:line="480" w:lineRule="auto"/>
        <w:jc w:val="both"/>
        <w:rPr>
          <w:rFonts w:ascii="Times New Roman" w:hAnsi="Times New Roman" w:cs="Times New Roman"/>
          <w:b/>
          <w:bCs/>
          <w:sz w:val="24"/>
          <w:szCs w:val="24"/>
        </w:rPr>
      </w:pPr>
      <w:r>
        <w:rPr>
          <w:rFonts w:ascii="Times New Roman" w:hAnsi="Times New Roman" w:cs="Times New Roman"/>
          <w:bCs/>
          <w:sz w:val="24"/>
          <w:szCs w:val="24"/>
        </w:rPr>
        <w:t xml:space="preserve">Valid decision making is of key importance in reference to conducting the investigation process of an incident which involves assessing, protecting and securing evidence. The positive use of discretion and the constructive use of valid decision making in terms of managing offenders are two important aspects of policing that I have taken into consideration in regards to this policing incident where I played a significant role.  Discretion is an important part of policing; the use of discretion within this incident is revealed through the decisions that I made which were governed by my available options and contingencies and the deployment of policing powers. I will be reflecting upon a policing incident involving an 11 year old female offender who committed an offence of criminal damage. With reference to justification and rationalisation, I am going to explain why I chose to utilise the restorative justice approach in this particular incident. With the use of the national decision making model (NDM) </w:t>
      </w:r>
      <w:r>
        <w:rPr>
          <w:rFonts w:ascii="Times New Roman" w:hAnsi="Times New Roman" w:cs="Times New Roman"/>
          <w:bCs/>
          <w:sz w:val="24"/>
          <w:szCs w:val="24"/>
        </w:rPr>
        <w:lastRenderedPageBreak/>
        <w:t xml:space="preserve">I am going to clarify the decisions that I made throughout the incident. All of my decisions were made in line with the South Wales policing principles and my responsibilities were professional in line with The Criminal Procedure and Investigations Act 1996 (CPIA). </w:t>
      </w:r>
    </w:p>
    <w:p w14:paraId="423423CD" w14:textId="77777777" w:rsidR="00727BA9" w:rsidRDefault="00727BA9" w:rsidP="00727BA9">
      <w:pPr>
        <w:spacing w:after="45" w:line="480" w:lineRule="auto"/>
        <w:jc w:val="both"/>
        <w:rPr>
          <w:rFonts w:ascii="Times New Roman" w:hAnsi="Times New Roman" w:cs="Times New Roman"/>
          <w:b/>
          <w:bCs/>
          <w:sz w:val="24"/>
          <w:szCs w:val="24"/>
        </w:rPr>
      </w:pPr>
    </w:p>
    <w:p w14:paraId="654E4C02" w14:textId="77777777" w:rsidR="00727BA9" w:rsidRDefault="00727BA9" w:rsidP="00727BA9">
      <w:pPr>
        <w:spacing w:after="45" w:line="480" w:lineRule="auto"/>
        <w:jc w:val="both"/>
        <w:rPr>
          <w:rFonts w:ascii="Times New Roman" w:hAnsi="Times New Roman" w:cs="Times New Roman"/>
          <w:sz w:val="24"/>
          <w:szCs w:val="24"/>
        </w:rPr>
      </w:pPr>
      <w:r>
        <w:rPr>
          <w:rFonts w:ascii="Times New Roman" w:hAnsi="Times New Roman" w:cs="Times New Roman"/>
          <w:sz w:val="24"/>
          <w:szCs w:val="24"/>
        </w:rPr>
        <w:t xml:space="preserve">I received a call over my personal radio stating that an 11 year old female had been causing a disturbance at her place of residence. In relation to the occurrence log I researched the information and intelligence that was available at the time, which suggested that the female was living at a children’s </w:t>
      </w:r>
      <w:r w:rsidRPr="009A7995">
        <w:rPr>
          <w:rFonts w:ascii="Times New Roman" w:hAnsi="Times New Roman" w:cs="Times New Roman"/>
          <w:sz w:val="24"/>
          <w:szCs w:val="24"/>
        </w:rPr>
        <w:t>care home, however the log did not disclose any further information. The incident was graded as a grade 1 response, so I immediately left the station along with my colleague. Obtaining information and intelligence are a vital part of policing; gathering</w:t>
      </w:r>
      <w:r w:rsidRPr="009A7995">
        <w:rPr>
          <w:rStyle w:val="Strong"/>
          <w:rFonts w:ascii="Times New Roman" w:hAnsi="Times New Roman" w:cs="Times New Roman"/>
          <w:b w:val="0"/>
          <w:sz w:val="24"/>
          <w:szCs w:val="24"/>
          <w:lang w:val="en"/>
        </w:rPr>
        <w:t xml:space="preserve"> relevant information allows officers to assess an incident prior to attending an incident which acts as a critical way of thinking, (Hogarth, M. 2014). To construct a plan before my arrival at the incident I deemed it necessary to phone the reporting person to gather further information as the public service centre were only able to gather little information at the time of the initial 999 call. </w:t>
      </w:r>
      <w:r w:rsidRPr="009A7995">
        <w:rPr>
          <w:rFonts w:ascii="Times New Roman" w:hAnsi="Times New Roman" w:cs="Times New Roman"/>
          <w:sz w:val="24"/>
          <w:szCs w:val="24"/>
        </w:rPr>
        <w:t>In regards</w:t>
      </w:r>
      <w:r>
        <w:rPr>
          <w:rFonts w:ascii="Times New Roman" w:hAnsi="Times New Roman" w:cs="Times New Roman"/>
          <w:sz w:val="24"/>
          <w:szCs w:val="24"/>
        </w:rPr>
        <w:t xml:space="preserve"> to the information that was already gathered I made an attempt to assess the threat and risk of the incident, however due to the lack of information available this was extremely difficult in relation to developing a working strategy.. Whilst I was speaking to the reporting person over the telephone, I obtained her details along with the suspect’s full details, the reporting person disclosed an offence of criminal damage to a sweeping brush and a fire alarm in the property. In terms of information and intelligence I applied the operational policing approach which helped me determine available problem solving approaches which are used to enforce the law. To determine the seriousness of the threat/risk of the incident, I conducted an investigation check on the subject in search for potential warning markers to be aware of.  However the result was negative, the offender had not been involved with the police before.</w:t>
      </w:r>
    </w:p>
    <w:p w14:paraId="07C6CF15" w14:textId="77777777" w:rsidR="00727BA9" w:rsidRDefault="00727BA9" w:rsidP="00727BA9">
      <w:pPr>
        <w:spacing w:line="480" w:lineRule="auto"/>
        <w:jc w:val="both"/>
        <w:rPr>
          <w:rFonts w:ascii="Times New Roman" w:hAnsi="Times New Roman" w:cs="Times New Roman"/>
          <w:b/>
          <w:sz w:val="24"/>
          <w:szCs w:val="24"/>
        </w:rPr>
      </w:pPr>
    </w:p>
    <w:p w14:paraId="710310BF"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In connection I considered various police</w:t>
      </w:r>
      <w:r>
        <w:rPr>
          <w:rFonts w:ascii="Times New Roman" w:hAnsi="Times New Roman" w:cs="Times New Roman"/>
          <w:b/>
          <w:sz w:val="24"/>
          <w:szCs w:val="24"/>
        </w:rPr>
        <w:t xml:space="preserve"> </w:t>
      </w:r>
      <w:r>
        <w:rPr>
          <w:rFonts w:ascii="Times New Roman" w:hAnsi="Times New Roman" w:cs="Times New Roman"/>
          <w:sz w:val="24"/>
          <w:szCs w:val="24"/>
        </w:rPr>
        <w:t>powers and policies. I communicated with my tutor whilst we were on route to the incident to establish our potential options based on the information gathered, however my tutor stated that I was going to take control of the incident and make my own decisions. I considered effecting an arrest based on the disclosure that an offence of a criminal damage had occurred. I felt confident and prepared as I reflected upon the national decision making model (NDM). The NDM is used to promote learning, and the model provides officers with advice on decision making, the NDM is governed by the police code of ethics which sets standards of professional behaviour to which I followed when dealing with this incident, (College of Policing, 2013). I remained vigilant knowing that my decisions could constantly change throughout the incident as the risk and threat could increase/decrease depending on the situation, therefore I remained impartial and decided to speak with both the victim and the offender individually on my arrival, (Borelli, F. 2010).</w:t>
      </w:r>
    </w:p>
    <w:p w14:paraId="1DA67177" w14:textId="77777777" w:rsidR="00727BA9" w:rsidRDefault="00727BA9" w:rsidP="00727BA9">
      <w:pPr>
        <w:spacing w:line="480" w:lineRule="auto"/>
        <w:jc w:val="both"/>
        <w:rPr>
          <w:rFonts w:ascii="Times New Roman" w:hAnsi="Times New Roman" w:cs="Times New Roman"/>
          <w:sz w:val="24"/>
          <w:szCs w:val="24"/>
        </w:rPr>
      </w:pPr>
    </w:p>
    <w:p w14:paraId="155BA24C"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On my arrival at the children’s care home I was approached by the 11 year old female offender and her support worker (victim), from a social legislation aspect there were no other persons present at the address. Studies suggest that people and the environment can have an effect on a person’s communication therefore I escorted the offender into a separate room away from the victim and spoke with her individually to gather further information, (Mcpheat, S. 2010).  Due to the vulnerable age of the offender, I understood that my choice of vocabulary and language could have potentially have been an issue, due to our age difference. I ensured that I used simple, clear language to communicate with the young offender. The cultural context of my communication skills were based on the relationship between me and the offender; due to the age difference, I spoke with the offender through the use of simple language and I kneeled down to her level. I remained calm and assertive and communicated differently in comparison to how I would have dealt with a situation involving an adult offender. I ensured that the language I used was age appropriate, I also asked open questions to clarify the child’s account to make sure that she understood, (Davies, S. 2015).</w:t>
      </w:r>
    </w:p>
    <w:p w14:paraId="776DFCB2" w14:textId="77777777" w:rsidR="00727BA9" w:rsidRDefault="00727BA9" w:rsidP="00727BA9">
      <w:pPr>
        <w:spacing w:line="480" w:lineRule="auto"/>
        <w:jc w:val="both"/>
        <w:rPr>
          <w:rFonts w:ascii="Times New Roman" w:hAnsi="Times New Roman" w:cs="Times New Roman"/>
          <w:sz w:val="24"/>
          <w:szCs w:val="24"/>
        </w:rPr>
      </w:pPr>
    </w:p>
    <w:p w14:paraId="5184369E"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The offender openly admitted that she had caused damage to her support worker’s sweeping brush and the fire alarm at the property, she continuously apologised and stated that was disgusted with her behaviour. To enforce a decision based on this incident, I engaged with the victim of the crime who was the reporting person to gather vital information before implementing my final decision. I communicated clearly with the victim who was the offenders support worker, I led the conversation in a professional manner and I engaged in conversation with the victim in terms of how she wanted the situation to be dealt with to ensure victim satisfaction.</w:t>
      </w:r>
    </w:p>
    <w:p w14:paraId="58303246" w14:textId="77777777" w:rsidR="00727BA9" w:rsidRDefault="00727BA9" w:rsidP="00727BA9">
      <w:pPr>
        <w:spacing w:line="480" w:lineRule="auto"/>
        <w:jc w:val="both"/>
        <w:rPr>
          <w:rFonts w:ascii="Times New Roman" w:hAnsi="Times New Roman" w:cs="Times New Roman"/>
          <w:sz w:val="24"/>
          <w:szCs w:val="24"/>
        </w:rPr>
      </w:pPr>
    </w:p>
    <w:p w14:paraId="4C059054"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The victim stated that she would not support police prosecution; with this in mind I considered my alternative powers and policies and decided that an arrest would not be necessary. I was mindful that the age of criminal consent is ten years of age, however due to the nature of the crime, I conducted a critical risk assessment and used my discretion to decide on implementing the use of the restorative justice approach as the most suitable outcome, “The act of discretion is structured by the decision maker’s belief system” (Brown, M. 1988). Police discretion can be defined in numerous ways, Kenneth Davis 1971 defines discretion as, “A public officer has discretion whenever the effective limits on his power leave him (or her) free to make a choice among possible courses of action or inaction”. Within this situation I chose to use restorative justice approach as it was the most effective method in regards to this incident.</w:t>
      </w:r>
    </w:p>
    <w:p w14:paraId="0C7ECBBF" w14:textId="77777777" w:rsidR="00727BA9" w:rsidRDefault="00727BA9" w:rsidP="00727BA9">
      <w:pPr>
        <w:spacing w:line="480" w:lineRule="auto"/>
        <w:jc w:val="both"/>
        <w:rPr>
          <w:rFonts w:ascii="Times New Roman" w:hAnsi="Times New Roman" w:cs="Times New Roman"/>
          <w:sz w:val="24"/>
          <w:szCs w:val="24"/>
        </w:rPr>
      </w:pPr>
    </w:p>
    <w:p w14:paraId="775B2112"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restorative justice approach is used to restore peace within the victim and the community rather than punishing the offender, “Restorative Justice works to resolve conflict and repair harm.” (Liebmann, M. 2007). I communicated with the offender and she showed willingness to apologise to her support worker and she also stated that she would replace the items damaged with her pocket money. I used my discretion to implement restorative justice as both the victim and the offender </w:t>
      </w:r>
      <w:r>
        <w:rPr>
          <w:rFonts w:ascii="Times New Roman" w:hAnsi="Times New Roman" w:cs="Times New Roman"/>
          <w:sz w:val="24"/>
          <w:szCs w:val="24"/>
        </w:rPr>
        <w:lastRenderedPageBreak/>
        <w:t xml:space="preserve">accepted the outcome of this approach. The procedure was voluntary and facilitated by myself, the restorative approach procedure was an early intervention as I provided the child with an opportunity to change before putting her through the criminal justice system. A study conducted by Liebmann 2007 suggests that The Crime and Disorder Act 1998 introduced Reparation Orders which were used for young offenders who have committed low level offences for the first time where the offender would resolve the issue that they have caused. It is believed that the most meaningful way of carrying out this legislation is through the restorative approach process. </w:t>
      </w:r>
    </w:p>
    <w:p w14:paraId="7E10A2B3" w14:textId="77777777" w:rsidR="00727BA9" w:rsidRDefault="00727BA9" w:rsidP="00727BA9">
      <w:pPr>
        <w:spacing w:line="480" w:lineRule="auto"/>
        <w:jc w:val="both"/>
        <w:rPr>
          <w:rFonts w:ascii="Times New Roman" w:hAnsi="Times New Roman" w:cs="Times New Roman"/>
          <w:sz w:val="24"/>
          <w:szCs w:val="24"/>
        </w:rPr>
      </w:pPr>
    </w:p>
    <w:p w14:paraId="5F3EB445"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Numerous factors influenced my decision to use the restorative justice approach. The elements that influenced my decision included: analysing the level of threat/harm posed by the offender which I deemed as a low risk, I considered the age and the behaviour of the offender, I took into consideration the best possible outcome/wishes of the victim and I also considered the impact that my decision would have on the public. The offender was 11 years old, this incident was her first time offending and the crime committed was low level, I considered the age of criminal responsibility, and acknowledged that the offender by law is deemed to have had full control and knowledge over her actions, however I did not believe that it was necessary to arrest the child in relation to this matter as holding a child in a police cell should be a last resort, (NPCCS, 2020). I engaged with my tutor and decided that the best course of action was to utilise the restorative approach. </w:t>
      </w:r>
    </w:p>
    <w:p w14:paraId="0396B607" w14:textId="77777777" w:rsidR="00727BA9" w:rsidRDefault="00727BA9" w:rsidP="00727BA9">
      <w:pPr>
        <w:spacing w:line="480" w:lineRule="auto"/>
        <w:jc w:val="both"/>
        <w:rPr>
          <w:rFonts w:ascii="Times New Roman" w:hAnsi="Times New Roman" w:cs="Times New Roman"/>
          <w:sz w:val="24"/>
          <w:szCs w:val="24"/>
        </w:rPr>
      </w:pPr>
    </w:p>
    <w:p w14:paraId="47D1E0CA" w14:textId="77777777" w:rsidR="00727BA9" w:rsidRDefault="00727BA9" w:rsidP="00727BA9">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My rationale for the use of the restorative approach was documented on all appropriate log entries. I used my professional judgement and action to make a decision under extreme pressure and I believe that I chose the best course of action regarding the incident. I made my decision based upon speaking to both the offender and the victim, I am aware that my decision could have had a possible effect/consequence which could have potentially been followed by repercussions, therefore I </w:t>
      </w:r>
      <w:r>
        <w:rPr>
          <w:rFonts w:ascii="Times New Roman" w:hAnsi="Times New Roman" w:cs="Times New Roman"/>
          <w:sz w:val="24"/>
          <w:szCs w:val="24"/>
        </w:rPr>
        <w:lastRenderedPageBreak/>
        <w:t xml:space="preserve">considered all relevant factors and objectives surrounding the event and used my discretion to base my decision on the available information and intelligence at the time of the incident, (Aeplie, P et al. 2011). </w:t>
      </w:r>
    </w:p>
    <w:p w14:paraId="59A992B4" w14:textId="77777777" w:rsidR="00727BA9" w:rsidRDefault="00727BA9" w:rsidP="00727BA9">
      <w:pPr>
        <w:spacing w:line="480" w:lineRule="auto"/>
        <w:jc w:val="both"/>
        <w:rPr>
          <w:rFonts w:ascii="Times New Roman" w:hAnsi="Times New Roman" w:cs="Times New Roman"/>
          <w:b/>
          <w:sz w:val="24"/>
          <w:szCs w:val="24"/>
        </w:rPr>
      </w:pPr>
    </w:p>
    <w:p w14:paraId="596DDDC1"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reference to the policing principles that make up the code of ethics, I understood that I would be held accountable for the decisions that I made throughout this particular incident. As the attending officer and the officer in charge of the case, I ensured that I fairly used my discretion to make a suitable decision of my own accord. I ensured that I updated the police log/occurrence accurately and precisely ensuring that all relevant information was documented accordingly in line with Criminal Procedure and Investigations Act 1996. I am able to justify my decision based on my professional judgement which led me to decide on an appropriate course of action. I took control and took lead of the incident by making my own personal, professional decisions.  </w:t>
      </w:r>
    </w:p>
    <w:p w14:paraId="66E11133" w14:textId="77777777" w:rsidR="00727BA9" w:rsidRDefault="00727BA9" w:rsidP="00727BA9">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635DB46E" w14:textId="77777777" w:rsidR="00727BA9" w:rsidRDefault="00727BA9" w:rsidP="00727BA9">
      <w:pPr>
        <w:spacing w:line="480" w:lineRule="auto"/>
        <w:jc w:val="both"/>
        <w:rPr>
          <w:rFonts w:ascii="Times New Roman" w:eastAsiaTheme="minorHAnsi" w:hAnsi="Times New Roman" w:cs="Times New Roman"/>
          <w:sz w:val="24"/>
          <w:szCs w:val="24"/>
          <w:lang w:eastAsia="en-US"/>
        </w:rPr>
      </w:pPr>
      <w:r>
        <w:rPr>
          <w:rFonts w:ascii="Times New Roman" w:hAnsi="Times New Roman" w:cs="Times New Roman"/>
          <w:sz w:val="24"/>
          <w:szCs w:val="24"/>
        </w:rPr>
        <w:t xml:space="preserve">Given the circumstances of the incident I considered public perception and I took into consideration the impact that my decision could have potentially had on the community. I considered the cost of court proceedings which was likely to be proportionally high in relation to the loss and damaged caused by the offender. The delay and uncertainty of the outcome would not be a proportionate response to the offence, therefore this incident would not be deemed in the public interest.  I conducted an investigation by considering both social and legislative contexts: the incident took place in a secure premises, there were no persons harmed within the incident, there were no witnesses apart from the females support worker and no persons were caused any harm or distress due to the incident taking place. Therefore I believed that it was in the best interest to use discretion to resolve the incident. I used my powers in a fair and consistent manner, the offender was calm, compliant and continuously apologised for her actions which suggested that she was sorry for her behaviour. Throughout the incident I am aware that I had a duty of care towards both the offender and the victim. I communicated with the support worker who was happy for the child to remain at the property and I considered </w:t>
      </w:r>
      <w:r>
        <w:rPr>
          <w:rFonts w:ascii="Times New Roman" w:hAnsi="Times New Roman" w:cs="Times New Roman"/>
          <w:sz w:val="24"/>
          <w:szCs w:val="24"/>
        </w:rPr>
        <w:lastRenderedPageBreak/>
        <w:t xml:space="preserve">safeguarding measures; I completed and submitted a public protection notice to all relevant agencies that will provide help and support to the offender. </w:t>
      </w:r>
    </w:p>
    <w:p w14:paraId="1CDFD72D" w14:textId="77777777" w:rsidR="00727BA9" w:rsidRDefault="00727BA9" w:rsidP="00727BA9">
      <w:pPr>
        <w:spacing w:line="480" w:lineRule="auto"/>
        <w:jc w:val="both"/>
        <w:rPr>
          <w:rFonts w:ascii="Times New Roman" w:hAnsi="Times New Roman" w:cs="Times New Roman"/>
          <w:sz w:val="24"/>
          <w:szCs w:val="24"/>
        </w:rPr>
      </w:pPr>
    </w:p>
    <w:p w14:paraId="524E8C73" w14:textId="77777777" w:rsidR="00727BA9" w:rsidRDefault="00727BA9" w:rsidP="00727BA9">
      <w:pPr>
        <w:spacing w:line="480" w:lineRule="auto"/>
        <w:jc w:val="both"/>
        <w:rPr>
          <w:rFonts w:ascii="Times New Roman" w:hAnsi="Times New Roman" w:cs="Times New Roman"/>
          <w:sz w:val="24"/>
          <w:szCs w:val="24"/>
        </w:rPr>
      </w:pPr>
      <w:r>
        <w:rPr>
          <w:rFonts w:ascii="Times New Roman" w:hAnsi="Times New Roman" w:cs="Times New Roman"/>
          <w:sz w:val="24"/>
          <w:szCs w:val="24"/>
        </w:rPr>
        <w:t>The investigation process of this incident was of significant importance. As the attending officer and the officer in charge of the case, I have reflected upon my role within this incident where I have analysed how I chose to conduct the investigation in line with the Criminal Procedure and Investigations Act 1966. Conducting the investigation began immediately when I received the call over my personal radio as I gathered information off the reporting person, niche and the police national computer database before arriving at the incident. I immediately identified the suspect and the witness on arrival at the incident and I ensured that I spoke with both parties separately to gather information regarding the alleged offence. Before attending the incident I did not know what offence/offences had allegedly been committed, therefore I considered whether I needed to consider contamination as part of conducting the investigation. However due to the nature of the offence being a low level criminal damage, contamination was not a factor and neither was preserving evidence of the damage due to the decision to initiate the restorative justice approach. However, my body worn video was utilised throughout the incident which captured the damage to the fire alarm and sweeping brush. I obtained all relevant information from both the offender and her support worker, even though no other persons were present, I gathered all information of those who lived at the address in order to complete relevant forms such as a public protection notice. I recorded the crime appropriately in line with the national crime recording standards and I ensured that I put an up-to-date modus operandi to ensure that the crime was recorded correctly as a criminal damage. The investigation of the incident was conducted by myself in a professional manner, I documented my rationale on the appropriate logs and I documented my justification. I was also the investigator of the incident, therefore I ensured that I recorded and retained all relevant information in regards to the criminal investigation and in line with the CPIA.</w:t>
      </w:r>
    </w:p>
    <w:p w14:paraId="2A6EECF9" w14:textId="77777777" w:rsidR="00727BA9" w:rsidRDefault="00727BA9" w:rsidP="00727BA9">
      <w:pPr>
        <w:spacing w:line="480" w:lineRule="auto"/>
        <w:jc w:val="both"/>
        <w:rPr>
          <w:rFonts w:ascii="Times New Roman" w:hAnsi="Times New Roman" w:cs="Times New Roman"/>
          <w:sz w:val="24"/>
          <w:szCs w:val="24"/>
        </w:rPr>
      </w:pPr>
    </w:p>
    <w:p w14:paraId="7C85D416" w14:textId="77777777" w:rsidR="00727BA9" w:rsidRDefault="00727BA9" w:rsidP="00727BA9">
      <w:pPr>
        <w:spacing w:line="480" w:lineRule="auto"/>
        <w:jc w:val="both"/>
        <w:rPr>
          <w:rFonts w:ascii="Times New Roman" w:hAnsi="Times New Roman" w:cs="Times New Roman"/>
          <w:bCs/>
          <w:sz w:val="24"/>
          <w:szCs w:val="24"/>
        </w:rPr>
      </w:pPr>
      <w:r>
        <w:rPr>
          <w:rFonts w:ascii="Times New Roman" w:hAnsi="Times New Roman" w:cs="Times New Roman"/>
          <w:sz w:val="24"/>
          <w:szCs w:val="24"/>
        </w:rPr>
        <w:t xml:space="preserve">The restorative justice approach is deemed to be a successful part of policing, “… </w:t>
      </w:r>
      <w:r>
        <w:rPr>
          <w:rFonts w:ascii="Times New Roman" w:hAnsi="Times New Roman" w:cs="Times New Roman"/>
          <w:sz w:val="24"/>
          <w:szCs w:val="24"/>
          <w:lang w:val="en"/>
        </w:rPr>
        <w:t xml:space="preserve">government research shows that restorative justice reduces the frequency of reoffending by 14%” (Restorative justice Council, 2016). </w:t>
      </w:r>
      <w:r>
        <w:rPr>
          <w:rFonts w:ascii="Times New Roman" w:hAnsi="Times New Roman" w:cs="Times New Roman"/>
          <w:sz w:val="24"/>
          <w:szCs w:val="24"/>
        </w:rPr>
        <w:t xml:space="preserve">Even though the offender was not punished through means of a fine or arrest, she was challenged on her behaviour, she was debriefed by myself and she was extremely embarrassed and sorry for her actions. The offender was punished for her behaviour as her support worker put a sanction in place which prevented the offender from watching television for that evening. I communicated appropriately and fairly with the offender as I informed her that she is of an arrest able age and will be held responsible for her actions which may result in an arrest and a trip to the police station if her behaviour continues. </w:t>
      </w:r>
      <w:r>
        <w:rPr>
          <w:rFonts w:ascii="Times New Roman" w:hAnsi="Times New Roman" w:cs="Times New Roman"/>
          <w:bCs/>
          <w:sz w:val="24"/>
          <w:szCs w:val="24"/>
        </w:rPr>
        <w:t>Constructive use of restorative justice was displayed throughout this policing incident to resolve the issue whilst ensuring that the aggrieved person understood and was happy with the outcome. I communicated fairly with the offender and ensured that she understood the process through the use of clarifying her account and asking open questions. The impact of bias was taken into consideration however my justification and rationale highlighted how I used my discretion and I was able to evidence why I implemented my decisions. Taking into consideration my decisions within this particular incident I am happy with the decisions that I made, however I believe that I need to concentrate on my confidence issues, as I am still in my tutorship phase, I am reliant upon my tutor. This incident reflected my abilities in decision making, therefore I am assured that I am capable of analysing situations and making decisions of my own accord.</w:t>
      </w:r>
    </w:p>
    <w:p w14:paraId="352642B5" w14:textId="77777777" w:rsidR="00727BA9" w:rsidRDefault="00727BA9" w:rsidP="00727BA9">
      <w:pPr>
        <w:spacing w:line="480" w:lineRule="auto"/>
        <w:jc w:val="both"/>
        <w:rPr>
          <w:rFonts w:ascii="Times New Roman" w:hAnsi="Times New Roman" w:cs="Times New Roman"/>
          <w:bCs/>
          <w:sz w:val="24"/>
          <w:szCs w:val="24"/>
        </w:rPr>
      </w:pPr>
    </w:p>
    <w:p w14:paraId="17D9F731" w14:textId="77777777" w:rsidR="00727BA9" w:rsidRDefault="00727BA9" w:rsidP="00727BA9">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Word count: 2623</w:t>
      </w:r>
    </w:p>
    <w:p w14:paraId="645C0543" w14:textId="77777777" w:rsidR="00727BA9" w:rsidRPr="00450C83" w:rsidRDefault="00727BA9"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92CAEBA" w14:textId="33F748E4" w:rsidR="000F7ECD" w:rsidRPr="00270EEB" w:rsidRDefault="000F7ECD" w:rsidP="00E6298B">
      <w:pPr>
        <w:ind w:right="107"/>
        <w:jc w:val="both"/>
        <w:rPr>
          <w:sz w:val="24"/>
          <w:szCs w:val="24"/>
        </w:rPr>
        <w:sectPr w:rsidR="000F7ECD" w:rsidRPr="00270EEB" w:rsidSect="00B22BBD">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11"/>
        <w:gridCol w:w="2917"/>
        <w:gridCol w:w="2914"/>
        <w:gridCol w:w="2674"/>
      </w:tblGrid>
      <w:tr w:rsidR="005F3156" w:rsidRPr="00270EEB" w14:paraId="2BE34DB5" w14:textId="77777777" w:rsidTr="005F3156">
        <w:tc>
          <w:tcPr>
            <w:tcW w:w="2411"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917"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914"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674"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F3156" w:rsidRPr="009A7995" w14:paraId="77448EFF" w14:textId="77777777" w:rsidTr="005F3156">
        <w:tc>
          <w:tcPr>
            <w:tcW w:w="2411" w:type="dxa"/>
            <w:shd w:val="clear" w:color="auto" w:fill="auto"/>
          </w:tcPr>
          <w:p w14:paraId="32CBB0C5" w14:textId="5C7BBB61" w:rsidR="00575A8F" w:rsidRPr="009A7995" w:rsidRDefault="00290477" w:rsidP="005F3156">
            <w:pPr>
              <w:pStyle w:val="ListParagraph"/>
              <w:numPr>
                <w:ilvl w:val="0"/>
                <w:numId w:val="5"/>
              </w:numPr>
              <w:spacing w:line="276" w:lineRule="auto"/>
              <w:ind w:right="107"/>
              <w:jc w:val="both"/>
              <w:rPr>
                <w:rFonts w:ascii="Times New Roman" w:hAnsi="Times New Roman" w:cs="Times New Roman"/>
                <w:sz w:val="24"/>
                <w:szCs w:val="24"/>
              </w:rPr>
            </w:pPr>
            <w:r w:rsidRPr="009A7995">
              <w:rPr>
                <w:rFonts w:ascii="Times New Roman" w:hAnsi="Times New Roman" w:cs="Times New Roman"/>
                <w:sz w:val="24"/>
                <w:szCs w:val="24"/>
              </w:rPr>
              <w:t>Statement writing</w:t>
            </w:r>
          </w:p>
          <w:p w14:paraId="4B494930" w14:textId="77777777" w:rsidR="00575A8F" w:rsidRPr="009A7995" w:rsidRDefault="00575A8F" w:rsidP="005F3156">
            <w:pPr>
              <w:spacing w:line="276" w:lineRule="auto"/>
              <w:ind w:right="107"/>
              <w:jc w:val="both"/>
              <w:rPr>
                <w:rFonts w:ascii="Times New Roman" w:hAnsi="Times New Roman" w:cs="Times New Roman"/>
                <w:sz w:val="24"/>
                <w:szCs w:val="24"/>
              </w:rPr>
            </w:pPr>
          </w:p>
          <w:p w14:paraId="55898530" w14:textId="77777777" w:rsidR="00575A8F" w:rsidRPr="009A7995" w:rsidRDefault="00575A8F" w:rsidP="005F3156">
            <w:pPr>
              <w:spacing w:line="276" w:lineRule="auto"/>
              <w:ind w:right="107"/>
              <w:jc w:val="both"/>
              <w:rPr>
                <w:rFonts w:ascii="Times New Roman" w:hAnsi="Times New Roman" w:cs="Times New Roman"/>
                <w:sz w:val="24"/>
                <w:szCs w:val="24"/>
              </w:rPr>
            </w:pPr>
          </w:p>
          <w:p w14:paraId="17C7589C" w14:textId="77777777" w:rsidR="00575A8F" w:rsidRPr="009A7995" w:rsidRDefault="00575A8F" w:rsidP="005F3156">
            <w:pPr>
              <w:spacing w:line="276" w:lineRule="auto"/>
              <w:ind w:right="107"/>
              <w:jc w:val="both"/>
              <w:rPr>
                <w:rFonts w:ascii="Times New Roman" w:hAnsi="Times New Roman" w:cs="Times New Roman"/>
                <w:sz w:val="24"/>
                <w:szCs w:val="24"/>
              </w:rPr>
            </w:pPr>
          </w:p>
          <w:p w14:paraId="559F07CD" w14:textId="77777777" w:rsidR="00575A8F" w:rsidRPr="009A7995" w:rsidRDefault="00575A8F" w:rsidP="005F3156">
            <w:pPr>
              <w:spacing w:line="276" w:lineRule="auto"/>
              <w:ind w:right="107"/>
              <w:jc w:val="both"/>
              <w:rPr>
                <w:rFonts w:ascii="Times New Roman" w:hAnsi="Times New Roman" w:cs="Times New Roman"/>
                <w:sz w:val="24"/>
                <w:szCs w:val="24"/>
              </w:rPr>
            </w:pPr>
          </w:p>
          <w:p w14:paraId="50FB26FA" w14:textId="77777777" w:rsidR="00575A8F" w:rsidRPr="009A7995" w:rsidRDefault="00575A8F" w:rsidP="005F3156">
            <w:pPr>
              <w:spacing w:line="276" w:lineRule="auto"/>
              <w:ind w:right="107"/>
              <w:jc w:val="both"/>
              <w:rPr>
                <w:rFonts w:ascii="Times New Roman" w:hAnsi="Times New Roman" w:cs="Times New Roman"/>
                <w:sz w:val="24"/>
                <w:szCs w:val="24"/>
              </w:rPr>
            </w:pPr>
          </w:p>
          <w:p w14:paraId="4E13270D" w14:textId="77777777" w:rsidR="00575A8F" w:rsidRPr="009A7995" w:rsidRDefault="00575A8F" w:rsidP="005F3156">
            <w:pPr>
              <w:spacing w:line="276" w:lineRule="auto"/>
              <w:ind w:right="107"/>
              <w:jc w:val="both"/>
              <w:rPr>
                <w:rFonts w:ascii="Times New Roman" w:hAnsi="Times New Roman" w:cs="Times New Roman"/>
                <w:sz w:val="24"/>
                <w:szCs w:val="24"/>
              </w:rPr>
            </w:pPr>
          </w:p>
          <w:p w14:paraId="4FCDFC95" w14:textId="77777777" w:rsidR="00575A8F" w:rsidRPr="009A7995" w:rsidRDefault="00575A8F" w:rsidP="005F3156">
            <w:pPr>
              <w:spacing w:line="276" w:lineRule="auto"/>
              <w:ind w:right="107"/>
              <w:jc w:val="both"/>
              <w:rPr>
                <w:rFonts w:ascii="Times New Roman" w:hAnsi="Times New Roman" w:cs="Times New Roman"/>
                <w:sz w:val="24"/>
                <w:szCs w:val="24"/>
              </w:rPr>
            </w:pPr>
          </w:p>
        </w:tc>
        <w:tc>
          <w:tcPr>
            <w:tcW w:w="2917" w:type="dxa"/>
            <w:shd w:val="clear" w:color="auto" w:fill="auto"/>
          </w:tcPr>
          <w:p w14:paraId="44FD6C5E" w14:textId="49C0F951" w:rsidR="00575A8F"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am going to practise statement writing by taking statements from my colleagues and family members.</w:t>
            </w:r>
          </w:p>
          <w:p w14:paraId="7F22B0BE" w14:textId="77777777" w:rsidR="00290477" w:rsidRPr="009A7995" w:rsidRDefault="00290477" w:rsidP="005F3156">
            <w:pPr>
              <w:spacing w:line="276" w:lineRule="auto"/>
              <w:ind w:right="107"/>
              <w:rPr>
                <w:rFonts w:ascii="Times New Roman" w:hAnsi="Times New Roman" w:cs="Times New Roman"/>
                <w:sz w:val="24"/>
                <w:szCs w:val="24"/>
              </w:rPr>
            </w:pPr>
          </w:p>
          <w:p w14:paraId="6F3751E5" w14:textId="2F0D7E22"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ask my colleagues and sergeant for feedback on statements that I have completed.</w:t>
            </w:r>
          </w:p>
          <w:p w14:paraId="711DE6CA" w14:textId="77777777" w:rsidR="00290477" w:rsidRPr="009A7995" w:rsidRDefault="00290477" w:rsidP="005F3156">
            <w:pPr>
              <w:spacing w:line="276" w:lineRule="auto"/>
              <w:ind w:right="107"/>
              <w:rPr>
                <w:rFonts w:ascii="Times New Roman" w:hAnsi="Times New Roman" w:cs="Times New Roman"/>
                <w:sz w:val="24"/>
                <w:szCs w:val="24"/>
              </w:rPr>
            </w:pPr>
          </w:p>
          <w:p w14:paraId="2C5FB852" w14:textId="64D2F88A" w:rsidR="00290477" w:rsidRPr="009A7995" w:rsidRDefault="004C42B8" w:rsidP="004C42B8">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aim to attend further calls where</w:t>
            </w:r>
            <w:r w:rsidR="00290477" w:rsidRPr="009A7995">
              <w:rPr>
                <w:rFonts w:ascii="Times New Roman" w:hAnsi="Times New Roman" w:cs="Times New Roman"/>
                <w:sz w:val="24"/>
                <w:szCs w:val="24"/>
              </w:rPr>
              <w:t xml:space="preserve"> statem</w:t>
            </w:r>
            <w:r w:rsidRPr="009A7995">
              <w:rPr>
                <w:rFonts w:ascii="Times New Roman" w:hAnsi="Times New Roman" w:cs="Times New Roman"/>
                <w:sz w:val="24"/>
                <w:szCs w:val="24"/>
              </w:rPr>
              <w:t xml:space="preserve">ents from victims and </w:t>
            </w:r>
            <w:r w:rsidRPr="009A7995">
              <w:rPr>
                <w:rFonts w:ascii="Times New Roman" w:hAnsi="Times New Roman" w:cs="Times New Roman"/>
                <w:sz w:val="24"/>
                <w:szCs w:val="24"/>
              </w:rPr>
              <w:lastRenderedPageBreak/>
              <w:t>witnesses are required.</w:t>
            </w:r>
          </w:p>
        </w:tc>
        <w:tc>
          <w:tcPr>
            <w:tcW w:w="2914" w:type="dxa"/>
            <w:shd w:val="clear" w:color="auto" w:fill="auto"/>
          </w:tcPr>
          <w:p w14:paraId="30406AEA" w14:textId="38615C5D" w:rsidR="00575A8F"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lastRenderedPageBreak/>
              <w:t>My colleagues and shift sergeant. I will ask my team to review my statements in hope to be provided with constructive feedback.</w:t>
            </w:r>
          </w:p>
          <w:p w14:paraId="7AA789F0" w14:textId="77777777" w:rsidR="00290477" w:rsidRPr="009A7995" w:rsidRDefault="00290477" w:rsidP="005F3156">
            <w:pPr>
              <w:spacing w:line="276" w:lineRule="auto"/>
              <w:ind w:right="107"/>
              <w:rPr>
                <w:rFonts w:ascii="Times New Roman" w:hAnsi="Times New Roman" w:cs="Times New Roman"/>
                <w:sz w:val="24"/>
                <w:szCs w:val="24"/>
              </w:rPr>
            </w:pPr>
          </w:p>
          <w:p w14:paraId="5B0A49F3" w14:textId="77777777" w:rsidR="00290477" w:rsidRPr="009A7995" w:rsidRDefault="00290477" w:rsidP="005F3156">
            <w:pPr>
              <w:spacing w:line="276" w:lineRule="auto"/>
              <w:ind w:right="107"/>
              <w:rPr>
                <w:rFonts w:ascii="Times New Roman" w:hAnsi="Times New Roman" w:cs="Times New Roman"/>
                <w:sz w:val="24"/>
                <w:szCs w:val="24"/>
              </w:rPr>
            </w:pPr>
          </w:p>
          <w:p w14:paraId="6457C264" w14:textId="3F2F6B6C"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aim to sit down with my tutor and write a productive statement plan.</w:t>
            </w:r>
          </w:p>
          <w:p w14:paraId="33C739F1" w14:textId="77777777" w:rsidR="00290477" w:rsidRPr="009A7995" w:rsidRDefault="00290477" w:rsidP="005F3156">
            <w:pPr>
              <w:spacing w:line="276" w:lineRule="auto"/>
              <w:ind w:right="107"/>
              <w:rPr>
                <w:rFonts w:ascii="Times New Roman" w:hAnsi="Times New Roman" w:cs="Times New Roman"/>
                <w:sz w:val="24"/>
                <w:szCs w:val="24"/>
              </w:rPr>
            </w:pPr>
          </w:p>
          <w:p w14:paraId="6F2EF39C" w14:textId="151583A0"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 xml:space="preserve">Review my tutor’s files to gain a further understanding of </w:t>
            </w:r>
            <w:r w:rsidRPr="009A7995">
              <w:rPr>
                <w:rFonts w:ascii="Times New Roman" w:hAnsi="Times New Roman" w:cs="Times New Roman"/>
                <w:sz w:val="24"/>
                <w:szCs w:val="24"/>
              </w:rPr>
              <w:lastRenderedPageBreak/>
              <w:t>what is accepted in a statement.</w:t>
            </w:r>
          </w:p>
        </w:tc>
        <w:tc>
          <w:tcPr>
            <w:tcW w:w="2674" w:type="dxa"/>
            <w:shd w:val="clear" w:color="auto" w:fill="auto"/>
          </w:tcPr>
          <w:p w14:paraId="3851D535" w14:textId="3DDE3CCE" w:rsidR="28A9B94D" w:rsidRPr="009A7995" w:rsidRDefault="00290477" w:rsidP="005F3156">
            <w:pPr>
              <w:pStyle w:val="ListParagraph"/>
              <w:numPr>
                <w:ilvl w:val="0"/>
                <w:numId w:val="1"/>
              </w:numPr>
              <w:spacing w:line="276" w:lineRule="auto"/>
              <w:rPr>
                <w:rFonts w:ascii="Times New Roman" w:hAnsi="Times New Roman" w:cs="Times New Roman"/>
                <w:sz w:val="24"/>
                <w:szCs w:val="24"/>
              </w:rPr>
            </w:pPr>
            <w:r w:rsidRPr="009A7995">
              <w:rPr>
                <w:rFonts w:ascii="Times New Roman" w:hAnsi="Times New Roman" w:cs="Times New Roman"/>
                <w:sz w:val="24"/>
                <w:szCs w:val="24"/>
              </w:rPr>
              <w:lastRenderedPageBreak/>
              <w:t>I aim to improve my statement writing within 4 weeks.</w:t>
            </w:r>
          </w:p>
        </w:tc>
      </w:tr>
      <w:tr w:rsidR="005F3156" w:rsidRPr="009A7995" w14:paraId="67CEB11A" w14:textId="77777777" w:rsidTr="005F3156">
        <w:tc>
          <w:tcPr>
            <w:tcW w:w="2411" w:type="dxa"/>
            <w:shd w:val="clear" w:color="auto" w:fill="auto"/>
          </w:tcPr>
          <w:p w14:paraId="529CC96B" w14:textId="67FB07A6" w:rsidR="00575A8F" w:rsidRPr="009A7995" w:rsidRDefault="00290477" w:rsidP="005F3156">
            <w:pPr>
              <w:pStyle w:val="ListParagraph"/>
              <w:numPr>
                <w:ilvl w:val="0"/>
                <w:numId w:val="5"/>
              </w:numPr>
              <w:spacing w:line="276" w:lineRule="auto"/>
              <w:ind w:right="107"/>
              <w:jc w:val="both"/>
              <w:rPr>
                <w:rFonts w:ascii="Times New Roman" w:hAnsi="Times New Roman" w:cs="Times New Roman"/>
                <w:sz w:val="24"/>
                <w:szCs w:val="24"/>
              </w:rPr>
            </w:pPr>
            <w:r w:rsidRPr="009A7995">
              <w:rPr>
                <w:rFonts w:ascii="Times New Roman" w:hAnsi="Times New Roman" w:cs="Times New Roman"/>
                <w:sz w:val="24"/>
                <w:szCs w:val="24"/>
              </w:rPr>
              <w:t xml:space="preserve">Interviewing </w:t>
            </w:r>
          </w:p>
          <w:p w14:paraId="63E7E828" w14:textId="77777777" w:rsidR="00575A8F" w:rsidRPr="009A7995" w:rsidRDefault="00575A8F" w:rsidP="005F3156">
            <w:pPr>
              <w:spacing w:line="276" w:lineRule="auto"/>
              <w:ind w:right="107"/>
              <w:jc w:val="both"/>
              <w:rPr>
                <w:rFonts w:ascii="Times New Roman" w:hAnsi="Times New Roman" w:cs="Times New Roman"/>
                <w:sz w:val="24"/>
                <w:szCs w:val="24"/>
              </w:rPr>
            </w:pPr>
          </w:p>
          <w:p w14:paraId="52C24203" w14:textId="77777777" w:rsidR="00575A8F" w:rsidRPr="009A7995" w:rsidRDefault="00575A8F" w:rsidP="005F3156">
            <w:pPr>
              <w:spacing w:line="276" w:lineRule="auto"/>
              <w:ind w:right="107"/>
              <w:jc w:val="both"/>
              <w:rPr>
                <w:rFonts w:ascii="Times New Roman" w:hAnsi="Times New Roman" w:cs="Times New Roman"/>
                <w:sz w:val="24"/>
                <w:szCs w:val="24"/>
              </w:rPr>
            </w:pPr>
          </w:p>
          <w:p w14:paraId="016B541F" w14:textId="77777777" w:rsidR="00575A8F" w:rsidRPr="009A7995" w:rsidRDefault="00575A8F" w:rsidP="005F3156">
            <w:pPr>
              <w:spacing w:line="276" w:lineRule="auto"/>
              <w:ind w:right="107"/>
              <w:jc w:val="both"/>
              <w:rPr>
                <w:rFonts w:ascii="Times New Roman" w:hAnsi="Times New Roman" w:cs="Times New Roman"/>
                <w:sz w:val="24"/>
                <w:szCs w:val="24"/>
              </w:rPr>
            </w:pPr>
          </w:p>
          <w:p w14:paraId="0D86D360" w14:textId="77777777" w:rsidR="00575A8F" w:rsidRPr="009A7995" w:rsidRDefault="00575A8F" w:rsidP="005F3156">
            <w:pPr>
              <w:spacing w:line="276" w:lineRule="auto"/>
              <w:ind w:right="107"/>
              <w:jc w:val="both"/>
              <w:rPr>
                <w:rFonts w:ascii="Times New Roman" w:hAnsi="Times New Roman" w:cs="Times New Roman"/>
                <w:sz w:val="24"/>
                <w:szCs w:val="24"/>
              </w:rPr>
            </w:pPr>
          </w:p>
          <w:p w14:paraId="0867C081" w14:textId="77777777" w:rsidR="00575A8F" w:rsidRPr="009A7995" w:rsidRDefault="00575A8F" w:rsidP="005F3156">
            <w:pPr>
              <w:spacing w:line="276" w:lineRule="auto"/>
              <w:ind w:right="107"/>
              <w:jc w:val="both"/>
              <w:rPr>
                <w:rFonts w:ascii="Times New Roman" w:hAnsi="Times New Roman" w:cs="Times New Roman"/>
                <w:sz w:val="24"/>
                <w:szCs w:val="24"/>
              </w:rPr>
            </w:pPr>
          </w:p>
          <w:p w14:paraId="0F50BD71" w14:textId="77777777" w:rsidR="00575A8F" w:rsidRPr="009A7995" w:rsidRDefault="00575A8F" w:rsidP="005F3156">
            <w:pPr>
              <w:spacing w:line="276" w:lineRule="auto"/>
              <w:ind w:right="107"/>
              <w:jc w:val="both"/>
              <w:rPr>
                <w:rFonts w:ascii="Times New Roman" w:hAnsi="Times New Roman" w:cs="Times New Roman"/>
                <w:sz w:val="24"/>
                <w:szCs w:val="24"/>
              </w:rPr>
            </w:pPr>
          </w:p>
          <w:p w14:paraId="27804619" w14:textId="77777777" w:rsidR="00575A8F" w:rsidRPr="009A7995" w:rsidRDefault="00575A8F" w:rsidP="005F3156">
            <w:pPr>
              <w:spacing w:line="276" w:lineRule="auto"/>
              <w:ind w:right="107"/>
              <w:jc w:val="both"/>
              <w:rPr>
                <w:rFonts w:ascii="Times New Roman" w:hAnsi="Times New Roman" w:cs="Times New Roman"/>
                <w:sz w:val="24"/>
                <w:szCs w:val="24"/>
              </w:rPr>
            </w:pPr>
          </w:p>
          <w:p w14:paraId="7F0DE516" w14:textId="77777777" w:rsidR="00575A8F" w:rsidRPr="009A7995" w:rsidRDefault="00575A8F" w:rsidP="005F3156">
            <w:pPr>
              <w:spacing w:line="276" w:lineRule="auto"/>
              <w:ind w:right="107"/>
              <w:jc w:val="both"/>
              <w:rPr>
                <w:rFonts w:ascii="Times New Roman" w:hAnsi="Times New Roman" w:cs="Times New Roman"/>
                <w:sz w:val="24"/>
                <w:szCs w:val="24"/>
              </w:rPr>
            </w:pPr>
          </w:p>
          <w:p w14:paraId="531A87CC" w14:textId="77777777" w:rsidR="00575A8F" w:rsidRPr="009A7995" w:rsidRDefault="00575A8F" w:rsidP="005F3156">
            <w:pPr>
              <w:spacing w:line="276" w:lineRule="auto"/>
              <w:ind w:right="107"/>
              <w:jc w:val="both"/>
              <w:rPr>
                <w:rFonts w:ascii="Times New Roman" w:hAnsi="Times New Roman" w:cs="Times New Roman"/>
                <w:sz w:val="24"/>
                <w:szCs w:val="24"/>
              </w:rPr>
            </w:pPr>
          </w:p>
        </w:tc>
        <w:tc>
          <w:tcPr>
            <w:tcW w:w="2917" w:type="dxa"/>
            <w:shd w:val="clear" w:color="auto" w:fill="auto"/>
          </w:tcPr>
          <w:p w14:paraId="557987F7" w14:textId="74DFD0E1" w:rsidR="00575A8F"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If given the opportunity to interview suspects and witnesses I will volunteer to gain experience.</w:t>
            </w:r>
          </w:p>
          <w:p w14:paraId="5ECF0183" w14:textId="77777777" w:rsidR="00290477" w:rsidRPr="009A7995" w:rsidRDefault="00290477" w:rsidP="005F3156">
            <w:pPr>
              <w:spacing w:line="276" w:lineRule="auto"/>
              <w:ind w:right="107"/>
              <w:rPr>
                <w:rFonts w:ascii="Times New Roman" w:hAnsi="Times New Roman" w:cs="Times New Roman"/>
                <w:sz w:val="24"/>
                <w:szCs w:val="24"/>
              </w:rPr>
            </w:pPr>
          </w:p>
          <w:p w14:paraId="3157EDE0" w14:textId="77777777" w:rsidR="005F3156"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volunteer to interview if an interview is required.</w:t>
            </w:r>
          </w:p>
          <w:p w14:paraId="22C555B1" w14:textId="77777777" w:rsidR="005F3156" w:rsidRPr="009A7995" w:rsidRDefault="005F3156" w:rsidP="005F3156">
            <w:pPr>
              <w:pStyle w:val="ListParagraph"/>
              <w:rPr>
                <w:rFonts w:ascii="Times New Roman" w:hAnsi="Times New Roman" w:cs="Times New Roman"/>
                <w:sz w:val="24"/>
                <w:szCs w:val="24"/>
              </w:rPr>
            </w:pPr>
          </w:p>
          <w:p w14:paraId="5E55F56C" w14:textId="77777777" w:rsidR="005F3156"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 xml:space="preserve">Attend interviews as a second interviewer to listen and follow the plan of a superior colleague. </w:t>
            </w:r>
          </w:p>
          <w:p w14:paraId="7DC51289" w14:textId="77777777" w:rsidR="005F3156" w:rsidRPr="009A7995" w:rsidRDefault="005F3156" w:rsidP="005F3156">
            <w:pPr>
              <w:pStyle w:val="ListParagraph"/>
              <w:rPr>
                <w:rFonts w:ascii="Times New Roman" w:hAnsi="Times New Roman" w:cs="Times New Roman"/>
                <w:sz w:val="24"/>
                <w:szCs w:val="24"/>
              </w:rPr>
            </w:pPr>
          </w:p>
          <w:p w14:paraId="3BD876A6" w14:textId="1C9013D8"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Take multiple notes beforehand and prepare thoroughly before starting the interview.</w:t>
            </w:r>
          </w:p>
        </w:tc>
        <w:tc>
          <w:tcPr>
            <w:tcW w:w="2914" w:type="dxa"/>
            <w:shd w:val="clear" w:color="auto" w:fill="auto"/>
          </w:tcPr>
          <w:p w14:paraId="59FE9792" w14:textId="7812F1B7" w:rsidR="005F3156"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Ask a colleague for feedback.</w:t>
            </w:r>
          </w:p>
          <w:p w14:paraId="09CFF497" w14:textId="77777777" w:rsidR="005F3156" w:rsidRPr="009A7995" w:rsidRDefault="005F3156" w:rsidP="005F3156">
            <w:pPr>
              <w:pStyle w:val="ListParagraph"/>
              <w:spacing w:line="276" w:lineRule="auto"/>
              <w:ind w:right="107"/>
              <w:rPr>
                <w:rFonts w:ascii="Times New Roman" w:hAnsi="Times New Roman" w:cs="Times New Roman"/>
                <w:sz w:val="24"/>
                <w:szCs w:val="24"/>
              </w:rPr>
            </w:pPr>
          </w:p>
          <w:p w14:paraId="5DAF0A30" w14:textId="4A73EDD0" w:rsidR="005F3156"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Review my colleague’s interview plans.</w:t>
            </w:r>
          </w:p>
          <w:p w14:paraId="5C7712F0" w14:textId="7F764DC2" w:rsidR="005F3156" w:rsidRPr="009A7995" w:rsidRDefault="005F3156" w:rsidP="004C42B8">
            <w:pPr>
              <w:spacing w:line="276" w:lineRule="auto"/>
              <w:ind w:right="107"/>
              <w:rPr>
                <w:rFonts w:ascii="Times New Roman" w:hAnsi="Times New Roman" w:cs="Times New Roman"/>
                <w:sz w:val="24"/>
                <w:szCs w:val="24"/>
              </w:rPr>
            </w:pPr>
          </w:p>
          <w:p w14:paraId="57E226D8" w14:textId="65573592"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Communicate with hub officers whose forte is interviewing to gain help and support.</w:t>
            </w:r>
          </w:p>
          <w:p w14:paraId="330E2090" w14:textId="77777777" w:rsidR="00290477" w:rsidRPr="009A7995" w:rsidRDefault="00290477" w:rsidP="005F3156">
            <w:pPr>
              <w:spacing w:line="276" w:lineRule="auto"/>
              <w:ind w:right="107"/>
              <w:rPr>
                <w:rFonts w:ascii="Times New Roman" w:hAnsi="Times New Roman" w:cs="Times New Roman"/>
                <w:sz w:val="24"/>
                <w:szCs w:val="24"/>
              </w:rPr>
            </w:pPr>
          </w:p>
          <w:p w14:paraId="7A4C9A77" w14:textId="112E2A01" w:rsidR="00290477" w:rsidRPr="009A7995" w:rsidRDefault="00290477" w:rsidP="005F3156">
            <w:pPr>
              <w:spacing w:line="276" w:lineRule="auto"/>
              <w:ind w:right="107"/>
              <w:rPr>
                <w:rFonts w:ascii="Times New Roman" w:hAnsi="Times New Roman" w:cs="Times New Roman"/>
                <w:sz w:val="24"/>
                <w:szCs w:val="24"/>
              </w:rPr>
            </w:pPr>
          </w:p>
        </w:tc>
        <w:tc>
          <w:tcPr>
            <w:tcW w:w="2674" w:type="dxa"/>
            <w:shd w:val="clear" w:color="auto" w:fill="auto"/>
          </w:tcPr>
          <w:p w14:paraId="003BC03B" w14:textId="69AD0830" w:rsidR="28A9B94D" w:rsidRPr="009A7995" w:rsidRDefault="00290477" w:rsidP="005F3156">
            <w:pPr>
              <w:pStyle w:val="ListParagraph"/>
              <w:numPr>
                <w:ilvl w:val="0"/>
                <w:numId w:val="1"/>
              </w:numPr>
              <w:spacing w:line="276" w:lineRule="auto"/>
              <w:rPr>
                <w:rFonts w:ascii="Times New Roman" w:hAnsi="Times New Roman" w:cs="Times New Roman"/>
                <w:sz w:val="24"/>
                <w:szCs w:val="24"/>
              </w:rPr>
            </w:pPr>
            <w:r w:rsidRPr="009A7995">
              <w:rPr>
                <w:rFonts w:ascii="Times New Roman" w:hAnsi="Times New Roman" w:cs="Times New Roman"/>
                <w:sz w:val="24"/>
                <w:szCs w:val="24"/>
              </w:rPr>
              <w:t>3 months.</w:t>
            </w:r>
          </w:p>
        </w:tc>
      </w:tr>
      <w:tr w:rsidR="005F3156" w:rsidRPr="009A7995" w14:paraId="3EE957C7" w14:textId="77777777" w:rsidTr="005F3156">
        <w:tc>
          <w:tcPr>
            <w:tcW w:w="2411" w:type="dxa"/>
            <w:shd w:val="clear" w:color="auto" w:fill="auto"/>
          </w:tcPr>
          <w:p w14:paraId="1948B27B" w14:textId="409C710D" w:rsidR="00575A8F" w:rsidRPr="009A7995" w:rsidRDefault="00290477" w:rsidP="005F3156">
            <w:pPr>
              <w:pStyle w:val="ListParagraph"/>
              <w:numPr>
                <w:ilvl w:val="0"/>
                <w:numId w:val="5"/>
              </w:numPr>
              <w:spacing w:line="276" w:lineRule="auto"/>
              <w:ind w:right="107"/>
              <w:jc w:val="both"/>
              <w:rPr>
                <w:rFonts w:ascii="Times New Roman" w:hAnsi="Times New Roman" w:cs="Times New Roman"/>
                <w:sz w:val="24"/>
                <w:szCs w:val="24"/>
              </w:rPr>
            </w:pPr>
            <w:r w:rsidRPr="009A7995">
              <w:rPr>
                <w:rFonts w:ascii="Times New Roman" w:hAnsi="Times New Roman" w:cs="Times New Roman"/>
                <w:sz w:val="24"/>
                <w:szCs w:val="24"/>
              </w:rPr>
              <w:t xml:space="preserve">Referencing </w:t>
            </w:r>
          </w:p>
          <w:p w14:paraId="14F3E63D" w14:textId="77777777" w:rsidR="00575A8F" w:rsidRPr="009A7995" w:rsidRDefault="00575A8F" w:rsidP="005F3156">
            <w:pPr>
              <w:spacing w:line="276" w:lineRule="auto"/>
              <w:ind w:right="107"/>
              <w:jc w:val="both"/>
              <w:rPr>
                <w:rFonts w:ascii="Times New Roman" w:hAnsi="Times New Roman" w:cs="Times New Roman"/>
                <w:sz w:val="24"/>
                <w:szCs w:val="24"/>
              </w:rPr>
            </w:pPr>
          </w:p>
          <w:p w14:paraId="6BD4658F" w14:textId="77777777" w:rsidR="00575A8F" w:rsidRPr="009A7995" w:rsidRDefault="00575A8F" w:rsidP="005F3156">
            <w:pPr>
              <w:spacing w:line="276" w:lineRule="auto"/>
              <w:ind w:right="107"/>
              <w:jc w:val="both"/>
              <w:rPr>
                <w:rFonts w:ascii="Times New Roman" w:hAnsi="Times New Roman" w:cs="Times New Roman"/>
                <w:sz w:val="24"/>
                <w:szCs w:val="24"/>
              </w:rPr>
            </w:pPr>
          </w:p>
          <w:p w14:paraId="4E491004" w14:textId="77777777" w:rsidR="00575A8F" w:rsidRPr="009A7995" w:rsidRDefault="00575A8F" w:rsidP="005F3156">
            <w:pPr>
              <w:spacing w:line="276" w:lineRule="auto"/>
              <w:ind w:right="107"/>
              <w:jc w:val="both"/>
              <w:rPr>
                <w:rFonts w:ascii="Times New Roman" w:hAnsi="Times New Roman" w:cs="Times New Roman"/>
                <w:sz w:val="24"/>
                <w:szCs w:val="24"/>
              </w:rPr>
            </w:pPr>
          </w:p>
          <w:p w14:paraId="63F84709" w14:textId="77777777" w:rsidR="00575A8F" w:rsidRPr="009A7995" w:rsidRDefault="00575A8F" w:rsidP="005F3156">
            <w:pPr>
              <w:spacing w:line="276" w:lineRule="auto"/>
              <w:ind w:right="107"/>
              <w:jc w:val="both"/>
              <w:rPr>
                <w:rFonts w:ascii="Times New Roman" w:hAnsi="Times New Roman" w:cs="Times New Roman"/>
                <w:sz w:val="24"/>
                <w:szCs w:val="24"/>
              </w:rPr>
            </w:pPr>
          </w:p>
          <w:p w14:paraId="46CA1F74" w14:textId="77777777" w:rsidR="00575A8F" w:rsidRPr="009A7995" w:rsidRDefault="00575A8F" w:rsidP="005F3156">
            <w:pPr>
              <w:spacing w:line="276" w:lineRule="auto"/>
              <w:ind w:right="107"/>
              <w:jc w:val="both"/>
              <w:rPr>
                <w:rFonts w:ascii="Times New Roman" w:hAnsi="Times New Roman" w:cs="Times New Roman"/>
                <w:sz w:val="24"/>
                <w:szCs w:val="24"/>
              </w:rPr>
            </w:pPr>
          </w:p>
          <w:p w14:paraId="5325704B" w14:textId="77777777" w:rsidR="00575A8F" w:rsidRPr="009A7995" w:rsidRDefault="00575A8F" w:rsidP="005F3156">
            <w:pPr>
              <w:spacing w:line="276" w:lineRule="auto"/>
              <w:ind w:right="107"/>
              <w:jc w:val="both"/>
              <w:rPr>
                <w:rFonts w:ascii="Times New Roman" w:hAnsi="Times New Roman" w:cs="Times New Roman"/>
                <w:sz w:val="24"/>
                <w:szCs w:val="24"/>
              </w:rPr>
            </w:pPr>
          </w:p>
          <w:p w14:paraId="5E51CE34" w14:textId="77777777" w:rsidR="00575A8F" w:rsidRPr="009A7995" w:rsidRDefault="00575A8F" w:rsidP="005F3156">
            <w:pPr>
              <w:spacing w:line="276" w:lineRule="auto"/>
              <w:ind w:right="107"/>
              <w:jc w:val="both"/>
              <w:rPr>
                <w:rFonts w:ascii="Times New Roman" w:hAnsi="Times New Roman" w:cs="Times New Roman"/>
                <w:sz w:val="24"/>
                <w:szCs w:val="24"/>
              </w:rPr>
            </w:pPr>
          </w:p>
          <w:p w14:paraId="03607C62" w14:textId="77777777" w:rsidR="00575A8F" w:rsidRPr="009A7995" w:rsidRDefault="00575A8F" w:rsidP="005F3156">
            <w:pPr>
              <w:spacing w:line="276" w:lineRule="auto"/>
              <w:ind w:right="107"/>
              <w:jc w:val="both"/>
              <w:rPr>
                <w:rFonts w:ascii="Times New Roman" w:hAnsi="Times New Roman" w:cs="Times New Roman"/>
                <w:sz w:val="24"/>
                <w:szCs w:val="24"/>
              </w:rPr>
            </w:pPr>
          </w:p>
          <w:p w14:paraId="279066C3" w14:textId="77777777" w:rsidR="00575A8F" w:rsidRPr="009A7995" w:rsidRDefault="00575A8F" w:rsidP="005F3156">
            <w:pPr>
              <w:spacing w:line="276" w:lineRule="auto"/>
              <w:ind w:right="107"/>
              <w:jc w:val="both"/>
              <w:rPr>
                <w:rFonts w:ascii="Times New Roman" w:hAnsi="Times New Roman" w:cs="Times New Roman"/>
                <w:sz w:val="24"/>
                <w:szCs w:val="24"/>
              </w:rPr>
            </w:pPr>
          </w:p>
          <w:p w14:paraId="69C3124A" w14:textId="77777777" w:rsidR="00575A8F" w:rsidRPr="009A7995" w:rsidRDefault="00575A8F" w:rsidP="005F3156">
            <w:pPr>
              <w:spacing w:line="276" w:lineRule="auto"/>
              <w:ind w:right="107"/>
              <w:jc w:val="both"/>
              <w:rPr>
                <w:rFonts w:ascii="Times New Roman" w:hAnsi="Times New Roman" w:cs="Times New Roman"/>
                <w:sz w:val="24"/>
                <w:szCs w:val="24"/>
              </w:rPr>
            </w:pPr>
          </w:p>
          <w:p w14:paraId="7BA19DB6" w14:textId="77777777" w:rsidR="00575A8F" w:rsidRPr="009A7995" w:rsidRDefault="00575A8F" w:rsidP="005F3156">
            <w:pPr>
              <w:spacing w:line="276" w:lineRule="auto"/>
              <w:ind w:right="107"/>
              <w:jc w:val="both"/>
              <w:rPr>
                <w:rFonts w:ascii="Times New Roman" w:hAnsi="Times New Roman" w:cs="Times New Roman"/>
                <w:sz w:val="24"/>
                <w:szCs w:val="24"/>
              </w:rPr>
            </w:pPr>
          </w:p>
        </w:tc>
        <w:tc>
          <w:tcPr>
            <w:tcW w:w="2917" w:type="dxa"/>
            <w:shd w:val="clear" w:color="auto" w:fill="auto"/>
          </w:tcPr>
          <w:p w14:paraId="625D0AE1" w14:textId="16AE421C" w:rsidR="00575A8F"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continue to practise the Harvard referencing system.</w:t>
            </w:r>
          </w:p>
          <w:p w14:paraId="10612FB8" w14:textId="77777777" w:rsidR="00290477" w:rsidRPr="009A7995" w:rsidRDefault="00290477" w:rsidP="005F3156">
            <w:pPr>
              <w:spacing w:line="276" w:lineRule="auto"/>
              <w:ind w:right="107"/>
              <w:rPr>
                <w:rFonts w:ascii="Times New Roman" w:hAnsi="Times New Roman" w:cs="Times New Roman"/>
                <w:sz w:val="24"/>
                <w:szCs w:val="24"/>
              </w:rPr>
            </w:pPr>
          </w:p>
          <w:p w14:paraId="022C407D" w14:textId="3DF1B478"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analyse the information I have been provided by the university in regards to Harvard referencing.</w:t>
            </w:r>
          </w:p>
        </w:tc>
        <w:tc>
          <w:tcPr>
            <w:tcW w:w="2914" w:type="dxa"/>
            <w:shd w:val="clear" w:color="auto" w:fill="auto"/>
          </w:tcPr>
          <w:p w14:paraId="33717BA9" w14:textId="3E8449CF" w:rsidR="00575A8F"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Online resources</w:t>
            </w:r>
            <w:r w:rsidR="005F3156" w:rsidRPr="009A7995">
              <w:rPr>
                <w:rFonts w:ascii="Times New Roman" w:hAnsi="Times New Roman" w:cs="Times New Roman"/>
                <w:sz w:val="24"/>
                <w:szCs w:val="24"/>
              </w:rPr>
              <w:t>.</w:t>
            </w:r>
          </w:p>
          <w:p w14:paraId="1564D61C" w14:textId="77777777" w:rsidR="00290477" w:rsidRPr="009A7995" w:rsidRDefault="00290477" w:rsidP="005F3156">
            <w:pPr>
              <w:spacing w:line="276" w:lineRule="auto"/>
              <w:ind w:right="107"/>
              <w:rPr>
                <w:rFonts w:ascii="Times New Roman" w:hAnsi="Times New Roman" w:cs="Times New Roman"/>
                <w:sz w:val="24"/>
                <w:szCs w:val="24"/>
              </w:rPr>
            </w:pPr>
          </w:p>
          <w:p w14:paraId="6C074109" w14:textId="56AFC921" w:rsidR="00290477" w:rsidRPr="009A7995" w:rsidRDefault="004C42B8"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I will seek help and guidance from my</w:t>
            </w:r>
            <w:r w:rsidR="00290477" w:rsidRPr="009A7995">
              <w:rPr>
                <w:rFonts w:ascii="Times New Roman" w:hAnsi="Times New Roman" w:cs="Times New Roman"/>
                <w:sz w:val="24"/>
                <w:szCs w:val="24"/>
              </w:rPr>
              <w:t xml:space="preserve"> friends who are currently still at university.</w:t>
            </w:r>
          </w:p>
          <w:p w14:paraId="525FC42A" w14:textId="77777777" w:rsidR="00290477" w:rsidRPr="009A7995" w:rsidRDefault="00290477" w:rsidP="005F3156">
            <w:pPr>
              <w:spacing w:line="276" w:lineRule="auto"/>
              <w:ind w:right="107"/>
              <w:rPr>
                <w:rFonts w:ascii="Times New Roman" w:hAnsi="Times New Roman" w:cs="Times New Roman"/>
                <w:sz w:val="24"/>
                <w:szCs w:val="24"/>
              </w:rPr>
            </w:pPr>
          </w:p>
          <w:p w14:paraId="22B2324A" w14:textId="2F21CC8E"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 xml:space="preserve">Family members who are </w:t>
            </w:r>
            <w:r w:rsidR="005F3156" w:rsidRPr="009A7995">
              <w:rPr>
                <w:rFonts w:ascii="Times New Roman" w:hAnsi="Times New Roman" w:cs="Times New Roman"/>
                <w:sz w:val="24"/>
                <w:szCs w:val="24"/>
              </w:rPr>
              <w:t>familiar</w:t>
            </w:r>
            <w:r w:rsidRPr="009A7995">
              <w:rPr>
                <w:rFonts w:ascii="Times New Roman" w:hAnsi="Times New Roman" w:cs="Times New Roman"/>
                <w:sz w:val="24"/>
                <w:szCs w:val="24"/>
              </w:rPr>
              <w:t xml:space="preserve"> with the Harvard referencing guide.</w:t>
            </w:r>
          </w:p>
          <w:p w14:paraId="39A282E0" w14:textId="77777777" w:rsidR="00290477" w:rsidRPr="009A7995" w:rsidRDefault="00290477" w:rsidP="005F3156">
            <w:pPr>
              <w:spacing w:line="276" w:lineRule="auto"/>
              <w:ind w:right="107"/>
              <w:rPr>
                <w:rFonts w:ascii="Times New Roman" w:hAnsi="Times New Roman" w:cs="Times New Roman"/>
                <w:sz w:val="24"/>
                <w:szCs w:val="24"/>
              </w:rPr>
            </w:pPr>
          </w:p>
          <w:p w14:paraId="76B2A824" w14:textId="3258219E" w:rsidR="00290477" w:rsidRPr="009A7995" w:rsidRDefault="00290477" w:rsidP="005F3156">
            <w:pPr>
              <w:pStyle w:val="ListParagraph"/>
              <w:numPr>
                <w:ilvl w:val="0"/>
                <w:numId w:val="1"/>
              </w:numPr>
              <w:spacing w:line="276" w:lineRule="auto"/>
              <w:ind w:right="107"/>
              <w:rPr>
                <w:rFonts w:ascii="Times New Roman" w:hAnsi="Times New Roman" w:cs="Times New Roman"/>
                <w:sz w:val="24"/>
                <w:szCs w:val="24"/>
              </w:rPr>
            </w:pPr>
            <w:r w:rsidRPr="009A7995">
              <w:rPr>
                <w:rFonts w:ascii="Times New Roman" w:hAnsi="Times New Roman" w:cs="Times New Roman"/>
                <w:sz w:val="24"/>
                <w:szCs w:val="24"/>
              </w:rPr>
              <w:t>University lecturers</w:t>
            </w:r>
            <w:r w:rsidR="005F3156" w:rsidRPr="009A7995">
              <w:rPr>
                <w:rFonts w:ascii="Times New Roman" w:hAnsi="Times New Roman" w:cs="Times New Roman"/>
                <w:sz w:val="24"/>
                <w:szCs w:val="24"/>
              </w:rPr>
              <w:t>.</w:t>
            </w:r>
            <w:r w:rsidRPr="009A7995">
              <w:rPr>
                <w:rFonts w:ascii="Times New Roman" w:hAnsi="Times New Roman" w:cs="Times New Roman"/>
                <w:sz w:val="24"/>
                <w:szCs w:val="24"/>
              </w:rPr>
              <w:t xml:space="preserve"> </w:t>
            </w:r>
          </w:p>
        </w:tc>
        <w:tc>
          <w:tcPr>
            <w:tcW w:w="2674" w:type="dxa"/>
            <w:shd w:val="clear" w:color="auto" w:fill="auto"/>
          </w:tcPr>
          <w:p w14:paraId="185B2EE5" w14:textId="7185F1E3" w:rsidR="28A9B94D" w:rsidRPr="009A7995" w:rsidRDefault="005F3156" w:rsidP="005F3156">
            <w:pPr>
              <w:pStyle w:val="ListParagraph"/>
              <w:numPr>
                <w:ilvl w:val="0"/>
                <w:numId w:val="1"/>
              </w:numPr>
              <w:spacing w:line="276" w:lineRule="auto"/>
              <w:rPr>
                <w:rFonts w:ascii="Times New Roman" w:hAnsi="Times New Roman" w:cs="Times New Roman"/>
                <w:sz w:val="24"/>
                <w:szCs w:val="24"/>
              </w:rPr>
            </w:pPr>
            <w:r w:rsidRPr="009A7995">
              <w:rPr>
                <w:rFonts w:ascii="Times New Roman" w:hAnsi="Times New Roman" w:cs="Times New Roman"/>
                <w:sz w:val="24"/>
                <w:szCs w:val="24"/>
              </w:rPr>
              <w:t>I aim to improve my Harvard referencing within 2 months in preparation for my upcoming assessments.</w:t>
            </w:r>
          </w:p>
        </w:tc>
      </w:tr>
    </w:tbl>
    <w:p w14:paraId="2B4DA333" w14:textId="224000A8"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A4FE047"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5C0365" w14:textId="33849D23" w:rsidR="00BC6AFE" w:rsidRDefault="00BC6AFE" w:rsidP="00E6298B">
      <w:pPr>
        <w:keepNext/>
        <w:spacing w:before="240" w:after="60"/>
        <w:ind w:right="107"/>
        <w:jc w:val="both"/>
        <w:rPr>
          <w:sz w:val="24"/>
          <w:szCs w:val="24"/>
        </w:rPr>
      </w:pPr>
    </w:p>
    <w:p w14:paraId="6B5CE2E5" w14:textId="77777777" w:rsidR="00BC6AFE" w:rsidRPr="006D4484" w:rsidRDefault="00BC6AFE" w:rsidP="00BC6AFE">
      <w:pPr>
        <w:spacing w:line="276" w:lineRule="auto"/>
        <w:rPr>
          <w:rFonts w:ascii="Times New Roman" w:hAnsi="Times New Roman" w:cs="Times New Roman"/>
          <w:sz w:val="24"/>
          <w:szCs w:val="24"/>
          <w:lang w:val="en-US"/>
        </w:rPr>
      </w:pPr>
      <w:r w:rsidRPr="006D4484">
        <w:rPr>
          <w:rFonts w:ascii="Times New Roman" w:hAnsi="Times New Roman" w:cs="Times New Roman"/>
          <w:sz w:val="24"/>
          <w:szCs w:val="24"/>
          <w:lang w:val="en-US"/>
        </w:rPr>
        <w:t xml:space="preserve">Baron, R. A. (1989). Personality and organizational conflict: Type of behavior pattern and self-monitoring. </w:t>
      </w:r>
      <w:r w:rsidRPr="006D4484">
        <w:rPr>
          <w:rStyle w:val="Emphasis"/>
          <w:rFonts w:ascii="Times New Roman" w:hAnsi="Times New Roman" w:cs="Times New Roman"/>
          <w:sz w:val="24"/>
          <w:szCs w:val="24"/>
          <w:lang w:val="en-US"/>
        </w:rPr>
        <w:t>Organizational Behavior and Human Decision Processes</w:t>
      </w:r>
      <w:r w:rsidRPr="006D4484">
        <w:rPr>
          <w:rFonts w:ascii="Times New Roman" w:hAnsi="Times New Roman" w:cs="Times New Roman"/>
          <w:sz w:val="24"/>
          <w:szCs w:val="24"/>
          <w:lang w:val="en-US"/>
        </w:rPr>
        <w:t xml:space="preserve">, </w:t>
      </w:r>
      <w:r w:rsidRPr="006D4484">
        <w:rPr>
          <w:rStyle w:val="Emphasis"/>
          <w:rFonts w:ascii="Times New Roman" w:hAnsi="Times New Roman" w:cs="Times New Roman"/>
          <w:sz w:val="24"/>
          <w:szCs w:val="24"/>
          <w:lang w:val="en-US"/>
        </w:rPr>
        <w:t>44</w:t>
      </w:r>
      <w:r w:rsidRPr="006D4484">
        <w:rPr>
          <w:rFonts w:ascii="Times New Roman" w:hAnsi="Times New Roman" w:cs="Times New Roman"/>
          <w:sz w:val="24"/>
          <w:szCs w:val="24"/>
          <w:lang w:val="en-US"/>
        </w:rPr>
        <w:t>, p281–297.</w:t>
      </w:r>
    </w:p>
    <w:p w14:paraId="65794FD1"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79F80307"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Bedfordshire Police. (2020). </w:t>
      </w:r>
      <w:r w:rsidRPr="006D4484">
        <w:rPr>
          <w:rFonts w:ascii="Times New Roman" w:hAnsi="Times New Roman" w:cs="Times New Roman"/>
          <w:i/>
          <w:iCs/>
          <w:sz w:val="24"/>
          <w:szCs w:val="24"/>
          <w:lang w:eastAsia="en-US"/>
        </w:rPr>
        <w:t>Repeat victims.</w:t>
      </w:r>
      <w:r w:rsidRPr="006D4484">
        <w:rPr>
          <w:rFonts w:ascii="Times New Roman" w:hAnsi="Times New Roman" w:cs="Times New Roman"/>
          <w:sz w:val="24"/>
          <w:szCs w:val="24"/>
          <w:lang w:eastAsia="en-US"/>
        </w:rPr>
        <w:t xml:space="preserve"> Available: https://www.bedfordshire.police.uk/information-and-services/Advice/Anti-social-behaviour/Repeat-victims. Last accessed 31st May 2020.</w:t>
      </w:r>
    </w:p>
    <w:p w14:paraId="3A991848"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1E455BFF"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Bennett, D. (2020). </w:t>
      </w:r>
      <w:r w:rsidRPr="006D4484">
        <w:rPr>
          <w:rFonts w:ascii="Times New Roman" w:hAnsi="Times New Roman" w:cs="Times New Roman"/>
          <w:i/>
          <w:iCs/>
          <w:sz w:val="24"/>
          <w:szCs w:val="24"/>
          <w:lang w:eastAsia="en-US"/>
        </w:rPr>
        <w:t>Three Reasons Why Body Language Is Important.</w:t>
      </w:r>
      <w:r w:rsidRPr="006D4484">
        <w:rPr>
          <w:rFonts w:ascii="Times New Roman" w:hAnsi="Times New Roman" w:cs="Times New Roman"/>
          <w:sz w:val="24"/>
          <w:szCs w:val="24"/>
          <w:lang w:eastAsia="en-US"/>
        </w:rPr>
        <w:t xml:space="preserve"> Available: https://thepopularman.com/body-language-is-important/. Last accessed 26th May 2020.</w:t>
      </w:r>
    </w:p>
    <w:p w14:paraId="65E7174E"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6D760B16"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rPr>
        <w:t xml:space="preserve">Borelli, F. (2010). </w:t>
      </w:r>
      <w:r w:rsidRPr="006D4484">
        <w:rPr>
          <w:rFonts w:ascii="Times New Roman" w:hAnsi="Times New Roman" w:cs="Times New Roman"/>
          <w:i/>
          <w:iCs/>
          <w:sz w:val="24"/>
          <w:szCs w:val="24"/>
        </w:rPr>
        <w:t>Impartial Law Enforcement.</w:t>
      </w:r>
      <w:r w:rsidRPr="006D4484">
        <w:rPr>
          <w:rFonts w:ascii="Times New Roman" w:hAnsi="Times New Roman" w:cs="Times New Roman"/>
          <w:sz w:val="24"/>
          <w:szCs w:val="24"/>
        </w:rPr>
        <w:t xml:space="preserve"> Available: https://www.officer.com/home/blog/10627481/impartial-law-enforce. Last accessed 15th June 2020</w:t>
      </w:r>
    </w:p>
    <w:p w14:paraId="64943F94" w14:textId="77777777" w:rsidR="00BC6AFE" w:rsidRPr="006D4484" w:rsidRDefault="00BC6AFE" w:rsidP="00BC6AFE">
      <w:pPr>
        <w:spacing w:line="276" w:lineRule="auto"/>
        <w:rPr>
          <w:rFonts w:ascii="Times New Roman" w:hAnsi="Times New Roman" w:cs="Times New Roman"/>
          <w:sz w:val="24"/>
          <w:szCs w:val="24"/>
        </w:rPr>
      </w:pPr>
    </w:p>
    <w:p w14:paraId="265802E2"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British Dental Journal, Oct 9, 2004, Vol.197(7), p441</w:t>
      </w:r>
    </w:p>
    <w:p w14:paraId="19736415" w14:textId="77777777" w:rsidR="00BC6AFE" w:rsidRPr="006D4484" w:rsidRDefault="00BC6AFE" w:rsidP="00BC6AFE">
      <w:pPr>
        <w:spacing w:before="100" w:after="100" w:line="276" w:lineRule="auto"/>
        <w:rPr>
          <w:rFonts w:ascii="Times New Roman" w:hAnsi="Times New Roman" w:cs="Times New Roman"/>
          <w:color w:val="3A3A3A"/>
          <w:sz w:val="24"/>
          <w:szCs w:val="24"/>
          <w:shd w:val="clear" w:color="auto" w:fill="F3F3F3"/>
        </w:rPr>
      </w:pPr>
    </w:p>
    <w:p w14:paraId="7AD33425"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Brown, M. (1988). Administrative Discretion and Public Policy. In: Weher, M </w:t>
      </w:r>
      <w:r w:rsidRPr="006D4484">
        <w:rPr>
          <w:rFonts w:ascii="Times New Roman" w:hAnsi="Times New Roman" w:cs="Times New Roman"/>
          <w:i/>
          <w:iCs/>
          <w:sz w:val="24"/>
          <w:szCs w:val="24"/>
        </w:rPr>
        <w:t>Working the Street Police Discretion and the Dilemmas of Reform</w:t>
      </w:r>
      <w:r w:rsidRPr="006D4484">
        <w:rPr>
          <w:rFonts w:ascii="Times New Roman" w:hAnsi="Times New Roman" w:cs="Times New Roman"/>
          <w:sz w:val="24"/>
          <w:szCs w:val="24"/>
        </w:rPr>
        <w:t>. New York: Russell Sage Foundation. p21-26.</w:t>
      </w:r>
    </w:p>
    <w:p w14:paraId="13846A54" w14:textId="77777777" w:rsidR="00BC6AFE" w:rsidRPr="006D4484" w:rsidRDefault="00BC6AFE" w:rsidP="00BC6AFE">
      <w:pPr>
        <w:spacing w:line="276" w:lineRule="auto"/>
        <w:rPr>
          <w:rFonts w:ascii="Times New Roman" w:hAnsi="Times New Roman" w:cs="Times New Roman"/>
          <w:sz w:val="24"/>
          <w:szCs w:val="24"/>
          <w:lang w:val="en-US"/>
        </w:rPr>
      </w:pPr>
    </w:p>
    <w:p w14:paraId="59EFC7CB"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Calero, H. (2005). Facial expressions. In: </w:t>
      </w:r>
      <w:r w:rsidRPr="006D4484">
        <w:rPr>
          <w:rFonts w:ascii="Times New Roman" w:hAnsi="Times New Roman" w:cs="Times New Roman"/>
          <w:i/>
          <w:iCs/>
          <w:sz w:val="24"/>
          <w:szCs w:val="24"/>
        </w:rPr>
        <w:t>The power of non-verbal communication</w:t>
      </w:r>
      <w:r w:rsidRPr="006D4484">
        <w:rPr>
          <w:rFonts w:ascii="Times New Roman" w:hAnsi="Times New Roman" w:cs="Times New Roman"/>
          <w:sz w:val="24"/>
          <w:szCs w:val="24"/>
        </w:rPr>
        <w:t>. Los Angeles: Silver Lake Publishing. p64.</w:t>
      </w:r>
    </w:p>
    <w:p w14:paraId="5ED0A830" w14:textId="77777777" w:rsidR="00BC6AFE" w:rsidRPr="006D4484" w:rsidRDefault="00BC6AFE" w:rsidP="00BC6AFE">
      <w:pPr>
        <w:spacing w:before="100" w:after="100" w:line="276" w:lineRule="auto"/>
        <w:rPr>
          <w:rFonts w:ascii="Times New Roman" w:hAnsi="Times New Roman" w:cs="Times New Roman"/>
          <w:sz w:val="24"/>
          <w:szCs w:val="24"/>
        </w:rPr>
      </w:pPr>
    </w:p>
    <w:p w14:paraId="05D1136E" w14:textId="77777777" w:rsidR="00BC6AFE" w:rsidRDefault="00BC6AFE" w:rsidP="00BC6AFE">
      <w:pPr>
        <w:spacing w:before="100" w:after="100" w:line="276" w:lineRule="auto"/>
      </w:pPr>
      <w:r w:rsidRPr="006D4484">
        <w:rPr>
          <w:rFonts w:ascii="Times New Roman" w:hAnsi="Times New Roman" w:cs="Times New Roman"/>
          <w:sz w:val="24"/>
          <w:szCs w:val="24"/>
        </w:rPr>
        <w:t xml:space="preserve">College of Policing. (2014). </w:t>
      </w:r>
      <w:r w:rsidRPr="006D4484">
        <w:rPr>
          <w:rFonts w:ascii="Times New Roman" w:hAnsi="Times New Roman" w:cs="Times New Roman"/>
          <w:i/>
          <w:iCs/>
          <w:sz w:val="24"/>
          <w:szCs w:val="24"/>
        </w:rPr>
        <w:t>Code of Ethics.</w:t>
      </w:r>
      <w:r w:rsidRPr="006D4484">
        <w:rPr>
          <w:rFonts w:ascii="Times New Roman" w:hAnsi="Times New Roman" w:cs="Times New Roman"/>
          <w:sz w:val="24"/>
          <w:szCs w:val="24"/>
        </w:rPr>
        <w:t xml:space="preserve"> Available: https://www.college.police.uk/What-we-do/Ethics/Documents/Code_of_Ethics.pdf. Last accessed 15th June 2020.</w:t>
      </w:r>
    </w:p>
    <w:p w14:paraId="40E31C35" w14:textId="77777777" w:rsidR="00BC6AFE" w:rsidRPr="006D4484" w:rsidRDefault="00BC6AFE" w:rsidP="00BC6AFE">
      <w:pPr>
        <w:spacing w:before="100" w:after="100" w:line="276" w:lineRule="auto"/>
        <w:rPr>
          <w:rFonts w:ascii="Times New Roman" w:hAnsi="Times New Roman" w:cs="Times New Roman"/>
          <w:sz w:val="24"/>
          <w:szCs w:val="24"/>
        </w:rPr>
      </w:pPr>
    </w:p>
    <w:p w14:paraId="63BDEE66"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rPr>
        <w:t xml:space="preserve">College of Policing. (2013). </w:t>
      </w:r>
      <w:r w:rsidRPr="006D4484">
        <w:rPr>
          <w:rFonts w:ascii="Times New Roman" w:hAnsi="Times New Roman" w:cs="Times New Roman"/>
          <w:i/>
          <w:iCs/>
          <w:sz w:val="24"/>
          <w:szCs w:val="24"/>
        </w:rPr>
        <w:t>National Decision Model.</w:t>
      </w:r>
      <w:r w:rsidRPr="006D4484">
        <w:rPr>
          <w:rFonts w:ascii="Times New Roman" w:hAnsi="Times New Roman" w:cs="Times New Roman"/>
          <w:sz w:val="24"/>
          <w:szCs w:val="24"/>
        </w:rPr>
        <w:t xml:space="preserve"> Available: https://www.app.college.police.uk/app-content/national-decision-model/the-national-decision-model/. Last accessed 14th June 2020.</w:t>
      </w:r>
    </w:p>
    <w:p w14:paraId="086FB465" w14:textId="77777777" w:rsidR="00BC6AFE" w:rsidRPr="006D4484" w:rsidRDefault="00BC6AFE" w:rsidP="00BC6AFE">
      <w:pPr>
        <w:spacing w:line="276" w:lineRule="auto"/>
        <w:rPr>
          <w:rFonts w:ascii="Times New Roman" w:hAnsi="Times New Roman" w:cs="Times New Roman"/>
          <w:sz w:val="24"/>
          <w:szCs w:val="24"/>
        </w:rPr>
      </w:pPr>
    </w:p>
    <w:p w14:paraId="40684B67"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rPr>
        <w:lastRenderedPageBreak/>
        <w:t xml:space="preserve">College of Policing. (2020). </w:t>
      </w:r>
      <w:r w:rsidRPr="006D4484">
        <w:rPr>
          <w:rFonts w:ascii="Times New Roman" w:hAnsi="Times New Roman" w:cs="Times New Roman"/>
          <w:i/>
          <w:iCs/>
          <w:sz w:val="24"/>
          <w:szCs w:val="24"/>
        </w:rPr>
        <w:t>Impartiality.</w:t>
      </w:r>
      <w:r w:rsidRPr="006D4484">
        <w:rPr>
          <w:rFonts w:ascii="Times New Roman" w:hAnsi="Times New Roman" w:cs="Times New Roman"/>
          <w:sz w:val="24"/>
          <w:szCs w:val="24"/>
        </w:rPr>
        <w:t xml:space="preserve"> Available: https://profdev.college.police.uk/competency-values/impartiality/. Last accessed 13th June 2020.</w:t>
      </w:r>
    </w:p>
    <w:p w14:paraId="7C21778B" w14:textId="77777777" w:rsidR="00BC6AFE" w:rsidRPr="006D4484" w:rsidRDefault="00BC6AFE" w:rsidP="00BC6AFE">
      <w:pPr>
        <w:spacing w:line="276" w:lineRule="auto"/>
        <w:rPr>
          <w:rFonts w:ascii="Times New Roman" w:hAnsi="Times New Roman" w:cs="Times New Roman"/>
          <w:sz w:val="24"/>
          <w:szCs w:val="24"/>
        </w:rPr>
      </w:pPr>
    </w:p>
    <w:p w14:paraId="2AF41A7D"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Cooper, M. (2014). </w:t>
      </w:r>
      <w:r w:rsidRPr="006D4484">
        <w:rPr>
          <w:rFonts w:ascii="Times New Roman" w:hAnsi="Times New Roman" w:cs="Times New Roman"/>
          <w:i/>
          <w:iCs/>
          <w:sz w:val="24"/>
          <w:szCs w:val="24"/>
        </w:rPr>
        <w:t>Defining Problems: The Most Important Business Skill You've Never Been Taught.</w:t>
      </w:r>
      <w:r w:rsidRPr="006D4484">
        <w:rPr>
          <w:rFonts w:ascii="Times New Roman" w:hAnsi="Times New Roman" w:cs="Times New Roman"/>
          <w:sz w:val="24"/>
          <w:szCs w:val="24"/>
        </w:rPr>
        <w:t xml:space="preserve"> Available: https://www.entrepreneur.com/article/237668. Last accessed 17th April 2020.</w:t>
      </w:r>
    </w:p>
    <w:p w14:paraId="71A90526" w14:textId="77777777" w:rsidR="00BC6AFE" w:rsidRPr="006D4484" w:rsidRDefault="00BC6AFE" w:rsidP="00BC6AFE">
      <w:pPr>
        <w:spacing w:before="100" w:after="100" w:line="276" w:lineRule="auto"/>
        <w:rPr>
          <w:rFonts w:ascii="Times New Roman" w:hAnsi="Times New Roman" w:cs="Times New Roman"/>
          <w:sz w:val="24"/>
          <w:szCs w:val="24"/>
        </w:rPr>
      </w:pPr>
    </w:p>
    <w:p w14:paraId="7C37778A"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Davies, P et al (2007). </w:t>
      </w:r>
      <w:r w:rsidRPr="006D4484">
        <w:rPr>
          <w:rFonts w:ascii="Times New Roman" w:hAnsi="Times New Roman" w:cs="Times New Roman"/>
          <w:i/>
          <w:iCs/>
          <w:sz w:val="24"/>
          <w:szCs w:val="24"/>
          <w:lang w:eastAsia="en-US"/>
        </w:rPr>
        <w:t>Victims, Crime and Society</w:t>
      </w:r>
      <w:r w:rsidRPr="006D4484">
        <w:rPr>
          <w:rFonts w:ascii="Times New Roman" w:hAnsi="Times New Roman" w:cs="Times New Roman"/>
          <w:sz w:val="24"/>
          <w:szCs w:val="24"/>
          <w:lang w:eastAsia="en-US"/>
        </w:rPr>
        <w:t>. London: SAGE publications. p66-68.</w:t>
      </w:r>
    </w:p>
    <w:p w14:paraId="76F1E955" w14:textId="77777777" w:rsidR="00BC6AFE" w:rsidRPr="006D4484" w:rsidRDefault="00BC6AFE" w:rsidP="00BC6AFE">
      <w:pPr>
        <w:spacing w:line="276" w:lineRule="auto"/>
        <w:jc w:val="both"/>
        <w:rPr>
          <w:rFonts w:ascii="Times New Roman" w:hAnsi="Times New Roman" w:cs="Times New Roman"/>
          <w:sz w:val="24"/>
          <w:szCs w:val="24"/>
        </w:rPr>
      </w:pPr>
    </w:p>
    <w:p w14:paraId="399159FD"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Davis, K. (1971) </w:t>
      </w:r>
      <w:r w:rsidRPr="006D4484">
        <w:rPr>
          <w:rFonts w:ascii="Times New Roman" w:hAnsi="Times New Roman" w:cs="Times New Roman"/>
          <w:i/>
          <w:sz w:val="24"/>
          <w:szCs w:val="24"/>
        </w:rPr>
        <w:t xml:space="preserve">Discretion Justice: A Preliminary Inquiry. </w:t>
      </w:r>
      <w:r w:rsidRPr="006D4484">
        <w:rPr>
          <w:rFonts w:ascii="Times New Roman" w:hAnsi="Times New Roman" w:cs="Times New Roman"/>
          <w:sz w:val="24"/>
          <w:szCs w:val="24"/>
        </w:rPr>
        <w:t>Louisiana State: UP. p4</w:t>
      </w:r>
    </w:p>
    <w:p w14:paraId="18361F58"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6F5D440A"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Davies, S (2015). </w:t>
      </w:r>
      <w:r w:rsidRPr="006D4484">
        <w:rPr>
          <w:rFonts w:ascii="Times New Roman" w:hAnsi="Times New Roman" w:cs="Times New Roman"/>
          <w:i/>
          <w:iCs/>
          <w:sz w:val="24"/>
          <w:szCs w:val="24"/>
        </w:rPr>
        <w:t>Communicating with Kids</w:t>
      </w:r>
      <w:r w:rsidRPr="006D4484">
        <w:rPr>
          <w:rFonts w:ascii="Times New Roman" w:hAnsi="Times New Roman" w:cs="Times New Roman"/>
          <w:sz w:val="24"/>
          <w:szCs w:val="24"/>
        </w:rPr>
        <w:t>. Cornwall: British Library. p24-39</w:t>
      </w:r>
    </w:p>
    <w:p w14:paraId="68082200" w14:textId="77777777" w:rsidR="00BC6AFE" w:rsidRPr="006D4484" w:rsidRDefault="00BC6AFE" w:rsidP="00BC6AFE">
      <w:pPr>
        <w:spacing w:line="276" w:lineRule="auto"/>
        <w:rPr>
          <w:rFonts w:ascii="Times New Roman" w:hAnsi="Times New Roman" w:cs="Times New Roman"/>
          <w:sz w:val="24"/>
          <w:szCs w:val="24"/>
        </w:rPr>
      </w:pPr>
    </w:p>
    <w:p w14:paraId="1B0D4945"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Department for Education. (2019). </w:t>
      </w:r>
      <w:r w:rsidRPr="006D4484">
        <w:rPr>
          <w:rFonts w:ascii="Times New Roman" w:hAnsi="Times New Roman" w:cs="Times New Roman"/>
          <w:i/>
          <w:iCs/>
          <w:sz w:val="24"/>
          <w:szCs w:val="24"/>
        </w:rPr>
        <w:t>Physical health and mental wellbeing.</w:t>
      </w:r>
      <w:r w:rsidRPr="006D4484">
        <w:rPr>
          <w:rFonts w:ascii="Times New Roman" w:hAnsi="Times New Roman" w:cs="Times New Roman"/>
          <w:sz w:val="24"/>
          <w:szCs w:val="24"/>
        </w:rPr>
        <w:t xml:space="preserve"> Available: https://www.gov.uk/government/publications/relationships-education-relationships-and-sex-education-rse-and-health-education/physical-health-and-mental-wellbeing-primary-and-secondary. Last accessed 17th April 2020.</w:t>
      </w:r>
    </w:p>
    <w:p w14:paraId="67C0ABCA" w14:textId="77777777" w:rsidR="00BC6AFE" w:rsidRPr="006D4484" w:rsidRDefault="00BC6AFE" w:rsidP="00BC6AFE">
      <w:pPr>
        <w:spacing w:before="100" w:after="100" w:line="276" w:lineRule="auto"/>
        <w:rPr>
          <w:rFonts w:ascii="Times New Roman" w:hAnsi="Times New Roman" w:cs="Times New Roman"/>
          <w:sz w:val="24"/>
          <w:szCs w:val="24"/>
        </w:rPr>
      </w:pPr>
    </w:p>
    <w:p w14:paraId="658B4869"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rPr>
        <w:t xml:space="preserve">Dixon, M., Reed, H., Rogers, B. and Stone, L. (2006) </w:t>
      </w:r>
      <w:r w:rsidRPr="006D4484">
        <w:rPr>
          <w:rFonts w:ascii="Times New Roman" w:hAnsi="Times New Roman" w:cs="Times New Roman"/>
          <w:i/>
          <w:sz w:val="24"/>
          <w:szCs w:val="24"/>
        </w:rPr>
        <w:t xml:space="preserve">Crime Share: The Unequal Impact of Crime. </w:t>
      </w:r>
      <w:r w:rsidRPr="006D4484">
        <w:rPr>
          <w:rFonts w:ascii="Times New Roman" w:hAnsi="Times New Roman" w:cs="Times New Roman"/>
          <w:sz w:val="24"/>
          <w:szCs w:val="24"/>
        </w:rPr>
        <w:t>London: Institute for Public Policy Research. P14</w:t>
      </w:r>
    </w:p>
    <w:p w14:paraId="2B65D0CB" w14:textId="77777777" w:rsidR="00BC6AFE" w:rsidRPr="006D4484" w:rsidRDefault="00BC6AFE" w:rsidP="00BC6AFE">
      <w:pPr>
        <w:spacing w:before="100" w:after="100" w:line="276" w:lineRule="auto"/>
        <w:rPr>
          <w:rFonts w:ascii="Times New Roman" w:hAnsi="Times New Roman" w:cs="Times New Roman"/>
          <w:sz w:val="24"/>
          <w:szCs w:val="24"/>
        </w:rPr>
      </w:pPr>
    </w:p>
    <w:p w14:paraId="7C07BDC1" w14:textId="77777777" w:rsidR="00BC6AFE" w:rsidRPr="006D4484" w:rsidRDefault="00BC6AFE" w:rsidP="00BC6AFE">
      <w:pPr>
        <w:spacing w:line="276" w:lineRule="auto"/>
        <w:rPr>
          <w:rFonts w:ascii="Times New Roman" w:hAnsi="Times New Roman" w:cs="Times New Roman"/>
          <w:sz w:val="24"/>
          <w:szCs w:val="24"/>
          <w:shd w:val="clear" w:color="auto" w:fill="FFFFFF"/>
        </w:rPr>
      </w:pPr>
      <w:r w:rsidRPr="006D4484">
        <w:rPr>
          <w:rFonts w:ascii="Times New Roman" w:hAnsi="Times New Roman" w:cs="Times New Roman"/>
          <w:sz w:val="24"/>
          <w:szCs w:val="24"/>
          <w:shd w:val="clear" w:color="auto" w:fill="FFFFFF"/>
        </w:rPr>
        <w:t xml:space="preserve">Ellsberg et al. (2020). </w:t>
      </w:r>
      <w:r w:rsidRPr="006D4484">
        <w:rPr>
          <w:rFonts w:ascii="Times New Roman" w:hAnsi="Times New Roman" w:cs="Times New Roman"/>
          <w:i/>
          <w:iCs/>
          <w:sz w:val="24"/>
          <w:szCs w:val="24"/>
        </w:rPr>
        <w:t>Ambiguity Effect.</w:t>
      </w:r>
      <w:r w:rsidRPr="006D4484">
        <w:rPr>
          <w:rFonts w:ascii="Times New Roman" w:hAnsi="Times New Roman" w:cs="Times New Roman"/>
          <w:sz w:val="24"/>
          <w:szCs w:val="24"/>
          <w:shd w:val="clear" w:color="auto" w:fill="FFFFFF"/>
        </w:rPr>
        <w:t xml:space="preserve"> Available: https://www.changingminds.org/explanations/theories/ambiguity_effect.htm. Last accessed 17th April 2020.</w:t>
      </w:r>
    </w:p>
    <w:p w14:paraId="5007964A" w14:textId="77777777" w:rsidR="00BC6AFE" w:rsidRPr="006D4484" w:rsidRDefault="00BC6AFE" w:rsidP="00BC6AFE">
      <w:pPr>
        <w:spacing w:line="276" w:lineRule="auto"/>
        <w:rPr>
          <w:rFonts w:ascii="Times New Roman" w:hAnsi="Times New Roman" w:cs="Times New Roman"/>
          <w:sz w:val="24"/>
          <w:szCs w:val="24"/>
          <w:shd w:val="clear" w:color="auto" w:fill="FFFFFF"/>
        </w:rPr>
      </w:pPr>
    </w:p>
    <w:p w14:paraId="4E1D746A"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Fowler, P. (2019). </w:t>
      </w:r>
      <w:r w:rsidRPr="006D4484">
        <w:rPr>
          <w:rFonts w:ascii="Times New Roman" w:hAnsi="Times New Roman" w:cs="Times New Roman"/>
          <w:i/>
          <w:iCs/>
          <w:sz w:val="24"/>
          <w:szCs w:val="24"/>
        </w:rPr>
        <w:t>How Cleaning and Organising Can Improve Your Physical and Mental Health.</w:t>
      </w:r>
      <w:r w:rsidRPr="006D4484">
        <w:rPr>
          <w:rFonts w:ascii="Times New Roman" w:hAnsi="Times New Roman" w:cs="Times New Roman"/>
          <w:sz w:val="24"/>
          <w:szCs w:val="24"/>
        </w:rPr>
        <w:t xml:space="preserve"> Available: HTTPS://WWW.SHAPE.COM/LIFESTYLE/MIND-AND-BODY/HOW-CLEANING-AND-ORGANIZING-CAN-IMPROVE-YOUR-PHYSICAL-AND-MENTAL-HEALTH. Last accessed 17th April 2020.</w:t>
      </w:r>
    </w:p>
    <w:p w14:paraId="5B07F70C" w14:textId="77777777" w:rsidR="00BC6AFE" w:rsidRPr="006D4484" w:rsidRDefault="00BC6AFE" w:rsidP="00BC6AFE">
      <w:pPr>
        <w:spacing w:before="100" w:after="100" w:line="276" w:lineRule="auto"/>
        <w:rPr>
          <w:rFonts w:ascii="Times New Roman" w:hAnsi="Times New Roman" w:cs="Times New Roman"/>
          <w:sz w:val="24"/>
          <w:szCs w:val="24"/>
        </w:rPr>
      </w:pPr>
    </w:p>
    <w:p w14:paraId="5B9D80D1"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Greene, J (2007). </w:t>
      </w:r>
      <w:r w:rsidRPr="006D4484">
        <w:rPr>
          <w:rFonts w:ascii="Times New Roman" w:hAnsi="Times New Roman" w:cs="Times New Roman"/>
          <w:i/>
          <w:iCs/>
          <w:sz w:val="24"/>
          <w:szCs w:val="24"/>
        </w:rPr>
        <w:t>The Encyclopaedia of Police Science</w:t>
      </w:r>
      <w:r w:rsidRPr="006D4484">
        <w:rPr>
          <w:rFonts w:ascii="Times New Roman" w:hAnsi="Times New Roman" w:cs="Times New Roman"/>
          <w:sz w:val="24"/>
          <w:szCs w:val="24"/>
        </w:rPr>
        <w:t>. London: Routledge. p245.</w:t>
      </w:r>
    </w:p>
    <w:p w14:paraId="4463BCA0" w14:textId="77777777" w:rsidR="00BC6AFE" w:rsidRPr="006D4484" w:rsidRDefault="00BC6AFE" w:rsidP="00BC6AFE">
      <w:pPr>
        <w:spacing w:before="100" w:after="100" w:line="276" w:lineRule="auto"/>
        <w:rPr>
          <w:rFonts w:ascii="Times New Roman" w:hAnsi="Times New Roman" w:cs="Times New Roman"/>
          <w:sz w:val="24"/>
          <w:szCs w:val="24"/>
        </w:rPr>
      </w:pPr>
    </w:p>
    <w:p w14:paraId="414812C7"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Gilmour, H. (2015). </w:t>
      </w:r>
      <w:r w:rsidRPr="006D4484">
        <w:rPr>
          <w:rFonts w:ascii="Times New Roman" w:hAnsi="Times New Roman" w:cs="Times New Roman"/>
          <w:i/>
          <w:iCs/>
          <w:sz w:val="24"/>
          <w:szCs w:val="24"/>
        </w:rPr>
        <w:t>Social participation and the health and well-being of Canadian seniors.</w:t>
      </w:r>
      <w:r w:rsidRPr="006D4484">
        <w:rPr>
          <w:rFonts w:ascii="Times New Roman" w:hAnsi="Times New Roman" w:cs="Times New Roman"/>
          <w:sz w:val="24"/>
          <w:szCs w:val="24"/>
        </w:rPr>
        <w:t xml:space="preserve"> Available: https://www150.statcan.gc.ca/n1/pub/82-003-x/2012004/article/11720-eng.htm. Last accessed 16th April 2020.</w:t>
      </w:r>
    </w:p>
    <w:p w14:paraId="05052F2B" w14:textId="77777777" w:rsidR="00BC6AFE" w:rsidRPr="006D4484" w:rsidRDefault="00BC6AFE" w:rsidP="00BC6AFE">
      <w:pPr>
        <w:spacing w:before="100" w:after="100" w:line="276" w:lineRule="auto"/>
        <w:rPr>
          <w:rFonts w:ascii="Times New Roman" w:hAnsi="Times New Roman" w:cs="Times New Roman"/>
          <w:sz w:val="24"/>
          <w:szCs w:val="24"/>
        </w:rPr>
      </w:pPr>
    </w:p>
    <w:p w14:paraId="32EF340D"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lastRenderedPageBreak/>
        <w:t xml:space="preserve">Hardcastle, D. (2019). </w:t>
      </w:r>
      <w:r w:rsidRPr="006D4484">
        <w:rPr>
          <w:rFonts w:ascii="Times New Roman" w:hAnsi="Times New Roman" w:cs="Times New Roman"/>
          <w:i/>
          <w:iCs/>
          <w:sz w:val="24"/>
          <w:szCs w:val="24"/>
        </w:rPr>
        <w:t>Conflict management using de-escalation, communication and negotiation.</w:t>
      </w:r>
      <w:r w:rsidRPr="006D4484">
        <w:rPr>
          <w:rFonts w:ascii="Times New Roman" w:hAnsi="Times New Roman" w:cs="Times New Roman"/>
          <w:sz w:val="24"/>
          <w:szCs w:val="24"/>
        </w:rPr>
        <w:t xml:space="preserve"> Available: https://www.college.police.uk/What-we-do/Standards/Guidelines/Documents/Conflict_management_consultation260219.pdf. Last accessed 16th May 2020.</w:t>
      </w:r>
    </w:p>
    <w:p w14:paraId="1DACAFBD" w14:textId="77777777" w:rsidR="00BC6AFE" w:rsidRPr="006D4484" w:rsidRDefault="00BC6AFE" w:rsidP="00BC6AFE">
      <w:pPr>
        <w:spacing w:line="276" w:lineRule="auto"/>
        <w:rPr>
          <w:rFonts w:ascii="Times New Roman" w:hAnsi="Times New Roman" w:cs="Times New Roman"/>
          <w:color w:val="212529"/>
          <w:sz w:val="24"/>
          <w:szCs w:val="24"/>
          <w:shd w:val="clear" w:color="auto" w:fill="F7F7F7"/>
        </w:rPr>
      </w:pPr>
    </w:p>
    <w:p w14:paraId="04DEB769" w14:textId="77777777" w:rsidR="00BC6AFE" w:rsidRPr="006D4484" w:rsidRDefault="00BC6AFE" w:rsidP="00BC6AFE">
      <w:pPr>
        <w:spacing w:line="276" w:lineRule="auto"/>
        <w:rPr>
          <w:rFonts w:ascii="Times New Roman" w:hAnsi="Times New Roman" w:cs="Times New Roman"/>
          <w:spacing w:val="8"/>
          <w:sz w:val="24"/>
          <w:szCs w:val="24"/>
          <w:shd w:val="clear" w:color="auto" w:fill="FFFFFF"/>
        </w:rPr>
      </w:pPr>
      <w:r w:rsidRPr="006D4484">
        <w:rPr>
          <w:rFonts w:ascii="Times New Roman" w:hAnsi="Times New Roman" w:cs="Times New Roman"/>
          <w:spacing w:val="8"/>
          <w:sz w:val="24"/>
          <w:szCs w:val="24"/>
          <w:shd w:val="clear" w:color="auto" w:fill="FFFFFF"/>
        </w:rPr>
        <w:t>Harris, R. (2009). ACT Made Simple: An Easy-To-Read Primer on Acceptance and Commitment Therapy. Oakland, CA: New Harbinger.</w:t>
      </w:r>
    </w:p>
    <w:p w14:paraId="6F2EF123" w14:textId="77777777" w:rsidR="00BC6AFE" w:rsidRPr="006D4484" w:rsidRDefault="00BC6AFE" w:rsidP="00BC6AFE">
      <w:pPr>
        <w:spacing w:line="276" w:lineRule="auto"/>
        <w:rPr>
          <w:rFonts w:ascii="Times New Roman" w:hAnsi="Times New Roman" w:cs="Times New Roman"/>
          <w:spacing w:val="8"/>
          <w:sz w:val="24"/>
          <w:szCs w:val="24"/>
          <w:shd w:val="clear" w:color="auto" w:fill="FFFFFF"/>
        </w:rPr>
      </w:pPr>
    </w:p>
    <w:p w14:paraId="76E5BC2E" w14:textId="77777777" w:rsidR="00BC6AFE" w:rsidRPr="006D4484" w:rsidRDefault="00BC6AFE" w:rsidP="00BC6AFE">
      <w:pPr>
        <w:spacing w:line="276" w:lineRule="auto"/>
        <w:rPr>
          <w:rFonts w:ascii="Times New Roman" w:hAnsi="Times New Roman" w:cs="Times New Roman"/>
          <w:sz w:val="24"/>
          <w:szCs w:val="24"/>
          <w:shd w:val="clear" w:color="auto" w:fill="F7F7F7"/>
        </w:rPr>
      </w:pPr>
      <w:r w:rsidRPr="006D4484">
        <w:rPr>
          <w:rFonts w:ascii="Times New Roman" w:hAnsi="Times New Roman" w:cs="Times New Roman"/>
          <w:sz w:val="24"/>
          <w:szCs w:val="24"/>
        </w:rPr>
        <w:t xml:space="preserve">HSE.GOV. (2014). </w:t>
      </w:r>
      <w:r w:rsidRPr="006D4484">
        <w:rPr>
          <w:rFonts w:ascii="Times New Roman" w:hAnsi="Times New Roman" w:cs="Times New Roman"/>
          <w:i/>
          <w:iCs/>
          <w:sz w:val="24"/>
          <w:szCs w:val="24"/>
        </w:rPr>
        <w:t>Risk assessment.</w:t>
      </w:r>
      <w:r w:rsidRPr="006D4484">
        <w:rPr>
          <w:rFonts w:ascii="Times New Roman" w:hAnsi="Times New Roman" w:cs="Times New Roman"/>
          <w:sz w:val="24"/>
          <w:szCs w:val="24"/>
        </w:rPr>
        <w:t xml:space="preserve"> Available: https://www.hse.gov.uk/pubns/indg163.pdf. Last accessed 13th June 2020.</w:t>
      </w:r>
    </w:p>
    <w:p w14:paraId="66712346" w14:textId="77777777" w:rsidR="00BC6AFE" w:rsidRPr="006D4484" w:rsidRDefault="00BC6AFE" w:rsidP="00BC6AFE">
      <w:pPr>
        <w:spacing w:before="100" w:after="100" w:line="276" w:lineRule="auto"/>
        <w:rPr>
          <w:rFonts w:ascii="Times New Roman" w:hAnsi="Times New Roman" w:cs="Times New Roman"/>
          <w:sz w:val="24"/>
          <w:szCs w:val="24"/>
        </w:rPr>
      </w:pPr>
    </w:p>
    <w:p w14:paraId="1D632A4B"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May, D &amp; Headley, J (2008). </w:t>
      </w:r>
      <w:r w:rsidRPr="006D4484">
        <w:rPr>
          <w:rFonts w:ascii="Times New Roman" w:hAnsi="Times New Roman" w:cs="Times New Roman"/>
          <w:i/>
          <w:iCs/>
          <w:sz w:val="24"/>
          <w:szCs w:val="24"/>
        </w:rPr>
        <w:t>Reasonable Use of Force by Police</w:t>
      </w:r>
      <w:r w:rsidRPr="006D4484">
        <w:rPr>
          <w:rFonts w:ascii="Times New Roman" w:hAnsi="Times New Roman" w:cs="Times New Roman"/>
          <w:sz w:val="24"/>
          <w:szCs w:val="24"/>
        </w:rPr>
        <w:t>. New York: Peter Lang Publishing. P1-8.</w:t>
      </w:r>
    </w:p>
    <w:p w14:paraId="005A4E60" w14:textId="77777777" w:rsidR="00BC6AFE" w:rsidRPr="006D4484" w:rsidRDefault="00BC6AFE" w:rsidP="00BC6AFE">
      <w:pPr>
        <w:spacing w:before="100" w:after="100" w:line="276" w:lineRule="auto"/>
        <w:rPr>
          <w:rFonts w:ascii="Times New Roman" w:hAnsi="Times New Roman" w:cs="Times New Roman"/>
          <w:sz w:val="24"/>
          <w:szCs w:val="24"/>
        </w:rPr>
      </w:pPr>
    </w:p>
    <w:p w14:paraId="237D6529" w14:textId="77777777" w:rsidR="00BC6AFE" w:rsidRPr="006D4484" w:rsidRDefault="00BC6AFE" w:rsidP="00BC6AFE">
      <w:pPr>
        <w:spacing w:before="100" w:after="100" w:line="276" w:lineRule="auto"/>
        <w:rPr>
          <w:rFonts w:ascii="Times New Roman" w:hAnsi="Times New Roman" w:cs="Times New Roman"/>
          <w:sz w:val="24"/>
          <w:szCs w:val="24"/>
          <w:shd w:val="clear" w:color="auto" w:fill="FFFFFF"/>
        </w:rPr>
      </w:pPr>
      <w:r w:rsidRPr="006D4484">
        <w:rPr>
          <w:rFonts w:ascii="Times New Roman" w:hAnsi="Times New Roman" w:cs="Times New Roman"/>
          <w:sz w:val="24"/>
          <w:szCs w:val="24"/>
          <w:shd w:val="clear" w:color="auto" w:fill="FFFFFF"/>
        </w:rPr>
        <w:t xml:space="preserve">Mayo Clinic Staff. (2018). </w:t>
      </w:r>
      <w:r w:rsidRPr="006D4484">
        <w:rPr>
          <w:rFonts w:ascii="Times New Roman" w:hAnsi="Times New Roman" w:cs="Times New Roman"/>
          <w:i/>
          <w:iCs/>
          <w:sz w:val="24"/>
          <w:szCs w:val="24"/>
        </w:rPr>
        <w:t>Stress management.</w:t>
      </w:r>
      <w:r w:rsidRPr="006D4484">
        <w:rPr>
          <w:rFonts w:ascii="Times New Roman" w:hAnsi="Times New Roman" w:cs="Times New Roman"/>
          <w:sz w:val="24"/>
          <w:szCs w:val="24"/>
          <w:shd w:val="clear" w:color="auto" w:fill="FFFFFF"/>
        </w:rPr>
        <w:t xml:space="preserve"> Available: https://www.mayoclinic.org/healthy-lifestyle/stress-management/in-depth/exercise-and-stress/art-20044469. Last accessed 17th April 2020.</w:t>
      </w:r>
    </w:p>
    <w:p w14:paraId="1C9E96C9" w14:textId="77777777" w:rsidR="00BC6AFE" w:rsidRPr="006D4484" w:rsidRDefault="00BC6AFE" w:rsidP="00BC6AFE">
      <w:pPr>
        <w:spacing w:before="100" w:after="100" w:line="276" w:lineRule="auto"/>
        <w:rPr>
          <w:rFonts w:ascii="Times New Roman" w:hAnsi="Times New Roman" w:cs="Times New Roman"/>
          <w:sz w:val="24"/>
          <w:szCs w:val="24"/>
          <w:shd w:val="clear" w:color="auto" w:fill="FFFFFF"/>
        </w:rPr>
      </w:pPr>
    </w:p>
    <w:p w14:paraId="0B0B6A6D"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Mcpheat, S (2010). </w:t>
      </w:r>
      <w:r w:rsidRPr="006D4484">
        <w:rPr>
          <w:rFonts w:ascii="Times New Roman" w:hAnsi="Times New Roman" w:cs="Times New Roman"/>
          <w:i/>
          <w:iCs/>
          <w:sz w:val="24"/>
          <w:szCs w:val="24"/>
        </w:rPr>
        <w:t>Effective Communication Skills</w:t>
      </w:r>
      <w:r w:rsidRPr="006D4484">
        <w:rPr>
          <w:rFonts w:ascii="Times New Roman" w:hAnsi="Times New Roman" w:cs="Times New Roman"/>
          <w:sz w:val="24"/>
          <w:szCs w:val="24"/>
        </w:rPr>
        <w:t>. London: Training &amp; Ventus Publishing. p10-13.</w:t>
      </w:r>
    </w:p>
    <w:p w14:paraId="4FFE7D10" w14:textId="77777777" w:rsidR="00BC6AFE" w:rsidRPr="006D4484" w:rsidRDefault="00BC6AFE" w:rsidP="00BC6AFE">
      <w:pPr>
        <w:spacing w:line="276" w:lineRule="auto"/>
        <w:rPr>
          <w:rFonts w:ascii="Times New Roman" w:hAnsi="Times New Roman" w:cs="Times New Roman"/>
          <w:sz w:val="24"/>
          <w:szCs w:val="24"/>
          <w:shd w:val="clear" w:color="auto" w:fill="FFFFFF"/>
        </w:rPr>
      </w:pPr>
    </w:p>
    <w:p w14:paraId="7110A1C1"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shd w:val="clear" w:color="auto" w:fill="FFFFFF"/>
        </w:rPr>
        <w:t xml:space="preserve">Mental Health.org. (2020). </w:t>
      </w:r>
      <w:r w:rsidRPr="006D4484">
        <w:rPr>
          <w:rFonts w:ascii="Times New Roman" w:hAnsi="Times New Roman" w:cs="Times New Roman"/>
          <w:i/>
          <w:iCs/>
          <w:sz w:val="24"/>
          <w:szCs w:val="24"/>
        </w:rPr>
        <w:t>How to manage and reduce stress.</w:t>
      </w:r>
      <w:r w:rsidRPr="006D4484">
        <w:rPr>
          <w:rFonts w:ascii="Times New Roman" w:hAnsi="Times New Roman" w:cs="Times New Roman"/>
          <w:sz w:val="24"/>
          <w:szCs w:val="24"/>
          <w:shd w:val="clear" w:color="auto" w:fill="FFFFFF"/>
        </w:rPr>
        <w:t xml:space="preserve"> Available: https://www.mentalhealth.org.uk/publications/how-manage-and-reduce-stress. Last accessed 15th April 2020.</w:t>
      </w:r>
    </w:p>
    <w:p w14:paraId="261A6C3D"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Ministry of Justice (2015). </w:t>
      </w:r>
      <w:r w:rsidRPr="006D4484">
        <w:rPr>
          <w:rFonts w:ascii="Times New Roman" w:hAnsi="Times New Roman" w:cs="Times New Roman"/>
          <w:i/>
          <w:iCs/>
          <w:sz w:val="24"/>
          <w:szCs w:val="24"/>
          <w:lang w:eastAsia="en-US"/>
        </w:rPr>
        <w:t>Code of Practise for Victims of Crime</w:t>
      </w:r>
      <w:r w:rsidRPr="006D4484">
        <w:rPr>
          <w:rFonts w:ascii="Times New Roman" w:hAnsi="Times New Roman" w:cs="Times New Roman"/>
          <w:sz w:val="24"/>
          <w:szCs w:val="24"/>
          <w:lang w:eastAsia="en-US"/>
        </w:rPr>
        <w:t>. London: Williams Lea Group. p19-20.</w:t>
      </w:r>
    </w:p>
    <w:p w14:paraId="5EB73534" w14:textId="77777777" w:rsidR="00BC6AFE" w:rsidRPr="006D4484" w:rsidRDefault="00BC6AFE" w:rsidP="00BC6AFE">
      <w:pPr>
        <w:spacing w:line="276" w:lineRule="auto"/>
        <w:rPr>
          <w:rFonts w:ascii="Times New Roman" w:hAnsi="Times New Roman" w:cs="Times New Roman"/>
          <w:sz w:val="24"/>
          <w:szCs w:val="24"/>
        </w:rPr>
      </w:pPr>
    </w:p>
    <w:p w14:paraId="3580EBF3"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shd w:val="clear" w:color="auto" w:fill="FFFFFF"/>
        </w:rPr>
        <w:t xml:space="preserve">NHS. (2020). </w:t>
      </w:r>
      <w:r w:rsidRPr="006D4484">
        <w:rPr>
          <w:rFonts w:ascii="Times New Roman" w:hAnsi="Times New Roman" w:cs="Times New Roman"/>
          <w:i/>
          <w:iCs/>
          <w:sz w:val="24"/>
          <w:szCs w:val="24"/>
        </w:rPr>
        <w:t>5 steps to mental wellbeing.</w:t>
      </w:r>
      <w:r w:rsidRPr="006D4484">
        <w:rPr>
          <w:rFonts w:ascii="Times New Roman" w:hAnsi="Times New Roman" w:cs="Times New Roman"/>
          <w:sz w:val="24"/>
          <w:szCs w:val="24"/>
          <w:shd w:val="clear" w:color="auto" w:fill="FFFFFF"/>
        </w:rPr>
        <w:t xml:space="preserve"> Available: https://www.nhs.uk/conditions/stress-anxiety-depression/improve-mental-wellbeing/. Last accessed 17th April 2020.</w:t>
      </w:r>
    </w:p>
    <w:p w14:paraId="2DE89DDF" w14:textId="77777777" w:rsidR="00BC6AFE" w:rsidRPr="006D4484" w:rsidRDefault="00BC6AFE" w:rsidP="00BC6AFE">
      <w:pPr>
        <w:spacing w:line="276" w:lineRule="auto"/>
        <w:rPr>
          <w:rFonts w:ascii="Times New Roman" w:hAnsi="Times New Roman" w:cs="Times New Roman"/>
          <w:sz w:val="24"/>
          <w:szCs w:val="24"/>
        </w:rPr>
      </w:pPr>
    </w:p>
    <w:p w14:paraId="4FFD509F" w14:textId="77777777" w:rsidR="00BC6AFE" w:rsidRPr="006D4484" w:rsidRDefault="00BC6AFE" w:rsidP="00BC6AFE">
      <w:pPr>
        <w:spacing w:line="276" w:lineRule="auto"/>
        <w:rPr>
          <w:rFonts w:ascii="Times New Roman" w:hAnsi="Times New Roman" w:cs="Times New Roman"/>
          <w:sz w:val="24"/>
          <w:szCs w:val="24"/>
          <w:shd w:val="clear" w:color="auto" w:fill="FFFFFF"/>
        </w:rPr>
      </w:pPr>
      <w:r w:rsidRPr="006D4484">
        <w:rPr>
          <w:rFonts w:ascii="Times New Roman" w:hAnsi="Times New Roman" w:cs="Times New Roman"/>
          <w:sz w:val="24"/>
          <w:szCs w:val="24"/>
          <w:shd w:val="clear" w:color="auto" w:fill="FFFFFF"/>
        </w:rPr>
        <w:t xml:space="preserve">NHS inform. (2020). </w:t>
      </w:r>
      <w:r w:rsidRPr="006D4484">
        <w:rPr>
          <w:rFonts w:ascii="Times New Roman" w:hAnsi="Times New Roman" w:cs="Times New Roman"/>
          <w:i/>
          <w:iCs/>
          <w:sz w:val="24"/>
          <w:szCs w:val="24"/>
        </w:rPr>
        <w:t>Health benefits of eating well.</w:t>
      </w:r>
      <w:r w:rsidRPr="006D4484">
        <w:rPr>
          <w:rFonts w:ascii="Times New Roman" w:hAnsi="Times New Roman" w:cs="Times New Roman"/>
          <w:sz w:val="24"/>
          <w:szCs w:val="24"/>
          <w:shd w:val="clear" w:color="auto" w:fill="FFFFFF"/>
        </w:rPr>
        <w:t xml:space="preserve"> Available: https://www.nhsinform.scot/healthy-living/food-and-nutrition/eating-well/health-benefits-of-eating-well. Last accessed 14th April 2020.</w:t>
      </w:r>
    </w:p>
    <w:p w14:paraId="440AD115" w14:textId="77777777" w:rsidR="00BC6AFE" w:rsidRPr="006D4484" w:rsidRDefault="00BC6AFE" w:rsidP="00BC6AFE">
      <w:pPr>
        <w:spacing w:line="276" w:lineRule="auto"/>
        <w:rPr>
          <w:rFonts w:ascii="Times New Roman" w:hAnsi="Times New Roman" w:cs="Times New Roman"/>
          <w:sz w:val="24"/>
          <w:szCs w:val="24"/>
          <w:shd w:val="clear" w:color="auto" w:fill="FFFFFF"/>
        </w:rPr>
      </w:pPr>
    </w:p>
    <w:p w14:paraId="6E03ECFD"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National Police Improvement Agency (NPIA) (2009) </w:t>
      </w:r>
      <w:r w:rsidRPr="006D4484">
        <w:rPr>
          <w:rFonts w:ascii="Times New Roman" w:hAnsi="Times New Roman" w:cs="Times New Roman"/>
          <w:i/>
          <w:sz w:val="24"/>
          <w:szCs w:val="24"/>
        </w:rPr>
        <w:t xml:space="preserve">IPLDP Quick Notes. </w:t>
      </w:r>
      <w:r w:rsidRPr="006D4484">
        <w:rPr>
          <w:rFonts w:ascii="Times New Roman" w:hAnsi="Times New Roman" w:cs="Times New Roman"/>
          <w:sz w:val="24"/>
          <w:szCs w:val="24"/>
        </w:rPr>
        <w:t>London</w:t>
      </w:r>
      <w:r w:rsidRPr="006D4484">
        <w:rPr>
          <w:rFonts w:ascii="Times New Roman" w:hAnsi="Times New Roman" w:cs="Times New Roman"/>
          <w:i/>
          <w:sz w:val="24"/>
          <w:szCs w:val="24"/>
        </w:rPr>
        <w:t xml:space="preserve"> </w:t>
      </w:r>
      <w:r w:rsidRPr="006D4484">
        <w:rPr>
          <w:rFonts w:ascii="Times New Roman" w:hAnsi="Times New Roman" w:cs="Times New Roman"/>
          <w:sz w:val="24"/>
          <w:szCs w:val="24"/>
        </w:rPr>
        <w:t>Version 1.09: The Stationary Office</w:t>
      </w:r>
    </w:p>
    <w:p w14:paraId="27A7A85D" w14:textId="77777777" w:rsidR="00BC6AFE" w:rsidRPr="006D4484" w:rsidRDefault="00BC6AFE" w:rsidP="00BC6AFE">
      <w:pPr>
        <w:spacing w:before="100" w:after="100" w:line="276" w:lineRule="auto"/>
        <w:rPr>
          <w:rFonts w:ascii="Times New Roman" w:hAnsi="Times New Roman" w:cs="Times New Roman"/>
          <w:sz w:val="24"/>
          <w:szCs w:val="24"/>
        </w:rPr>
      </w:pPr>
    </w:p>
    <w:p w14:paraId="65F2B466" w14:textId="77777777" w:rsidR="00BC6AFE" w:rsidRPr="006D4484" w:rsidRDefault="00BC6AFE" w:rsidP="00BC6AFE">
      <w:pPr>
        <w:pStyle w:val="NormalWeb"/>
        <w:spacing w:before="0" w:beforeAutospacing="0" w:after="0" w:afterAutospacing="0" w:line="276" w:lineRule="auto"/>
        <w:rPr>
          <w:b/>
        </w:rPr>
      </w:pPr>
      <w:r w:rsidRPr="006D4484">
        <w:t xml:space="preserve">Office for National Statistics (ONS). (2019) </w:t>
      </w:r>
      <w:r w:rsidRPr="006D4484">
        <w:rPr>
          <w:i/>
          <w:iCs/>
        </w:rPr>
        <w:t>Domestic abuse victim characteristics, England and Wales: year ending March 2019 </w:t>
      </w:r>
      <w:hyperlink r:id="rId26" w:anchor="sex" w:history="1">
        <w:r w:rsidRPr="006D4484">
          <w:t>Published online</w:t>
        </w:r>
      </w:hyperlink>
      <w:r w:rsidRPr="006D4484">
        <w:t>: ONS.</w:t>
      </w:r>
    </w:p>
    <w:p w14:paraId="2AFFAB3C" w14:textId="77777777" w:rsidR="00BC6AFE" w:rsidRPr="006D4484" w:rsidRDefault="00BC6AFE" w:rsidP="00BC6AFE">
      <w:pPr>
        <w:spacing w:line="276" w:lineRule="auto"/>
        <w:rPr>
          <w:rFonts w:ascii="Times New Roman" w:hAnsi="Times New Roman" w:cs="Times New Roman"/>
          <w:sz w:val="24"/>
          <w:szCs w:val="24"/>
          <w:shd w:val="clear" w:color="auto" w:fill="FFFFFF"/>
        </w:rPr>
      </w:pPr>
    </w:p>
    <w:p w14:paraId="2D58F224"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lastRenderedPageBreak/>
        <w:t xml:space="preserve">Office for National Statistics. (2018). </w:t>
      </w:r>
      <w:r w:rsidRPr="006D4484">
        <w:rPr>
          <w:rFonts w:ascii="Times New Roman" w:hAnsi="Times New Roman" w:cs="Times New Roman"/>
          <w:i/>
          <w:iCs/>
          <w:sz w:val="24"/>
          <w:szCs w:val="24"/>
          <w:lang w:eastAsia="en-US"/>
        </w:rPr>
        <w:t>Domestic abuse in England and Wales: year ending March 2018.</w:t>
      </w:r>
      <w:r w:rsidRPr="006D4484">
        <w:rPr>
          <w:rFonts w:ascii="Times New Roman" w:hAnsi="Times New Roman" w:cs="Times New Roman"/>
          <w:sz w:val="24"/>
          <w:szCs w:val="24"/>
          <w:lang w:eastAsia="en-US"/>
        </w:rPr>
        <w:t xml:space="preserve"> Available: https://www.ons.gov.uk/peoplepopulationandcommunity/crimeandjustice/bulletins/domesticabuseinenglandandwales/yearendingmarch2018. Last accessed 31st May 2020.</w:t>
      </w:r>
    </w:p>
    <w:p w14:paraId="484E24A5"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78E0B869"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Oxford Learner's Dictionaries. (2020). </w:t>
      </w:r>
      <w:r w:rsidRPr="006D4484">
        <w:rPr>
          <w:rFonts w:ascii="Times New Roman" w:hAnsi="Times New Roman" w:cs="Times New Roman"/>
          <w:i/>
          <w:iCs/>
          <w:sz w:val="24"/>
          <w:szCs w:val="24"/>
        </w:rPr>
        <w:t>Definition of conflict.</w:t>
      </w:r>
      <w:r w:rsidRPr="006D4484">
        <w:rPr>
          <w:rFonts w:ascii="Times New Roman" w:hAnsi="Times New Roman" w:cs="Times New Roman"/>
          <w:sz w:val="24"/>
          <w:szCs w:val="24"/>
        </w:rPr>
        <w:t xml:space="preserve"> Available: https://www.oxfordlearnersdictionaries.com/definition/english/conflict_1. Last accessed 19th April 2020.</w:t>
      </w:r>
    </w:p>
    <w:p w14:paraId="600F989E" w14:textId="77777777" w:rsidR="00BC6AFE" w:rsidRPr="006D4484" w:rsidRDefault="00BC6AFE" w:rsidP="00BC6AFE">
      <w:pPr>
        <w:spacing w:before="100" w:after="100" w:line="276" w:lineRule="auto"/>
        <w:rPr>
          <w:rFonts w:ascii="Times New Roman" w:hAnsi="Times New Roman" w:cs="Times New Roman"/>
          <w:sz w:val="24"/>
          <w:szCs w:val="24"/>
        </w:rPr>
      </w:pPr>
    </w:p>
    <w:p w14:paraId="515EC4A2"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Pepper, I (2011). </w:t>
      </w:r>
      <w:r w:rsidRPr="006D4484">
        <w:rPr>
          <w:rFonts w:ascii="Times New Roman" w:hAnsi="Times New Roman" w:cs="Times New Roman"/>
          <w:i/>
          <w:iCs/>
          <w:sz w:val="24"/>
          <w:szCs w:val="24"/>
        </w:rPr>
        <w:t>Working in Policing</w:t>
      </w:r>
      <w:r w:rsidRPr="006D4484">
        <w:rPr>
          <w:rFonts w:ascii="Times New Roman" w:hAnsi="Times New Roman" w:cs="Times New Roman"/>
          <w:sz w:val="24"/>
          <w:szCs w:val="24"/>
        </w:rPr>
        <w:t>. London: Learning Matters Ltd. 1-5.</w:t>
      </w:r>
    </w:p>
    <w:p w14:paraId="3BAA4F85" w14:textId="77777777" w:rsidR="00BC6AFE" w:rsidRPr="006D4484" w:rsidRDefault="00BC6AFE" w:rsidP="00BC6AFE">
      <w:pPr>
        <w:spacing w:before="100" w:after="100" w:line="276" w:lineRule="auto"/>
        <w:rPr>
          <w:rFonts w:ascii="Times New Roman" w:hAnsi="Times New Roman" w:cs="Times New Roman"/>
          <w:sz w:val="24"/>
          <w:szCs w:val="24"/>
        </w:rPr>
      </w:pPr>
    </w:p>
    <w:p w14:paraId="0FB984E6"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Peterson, T. (2020). </w:t>
      </w:r>
      <w:r w:rsidRPr="006D4484">
        <w:rPr>
          <w:rFonts w:ascii="Times New Roman" w:hAnsi="Times New Roman" w:cs="Times New Roman"/>
          <w:i/>
          <w:iCs/>
          <w:sz w:val="24"/>
          <w:szCs w:val="24"/>
        </w:rPr>
        <w:t>What is Menal Wellbeing?</w:t>
      </w:r>
      <w:r w:rsidRPr="006D4484">
        <w:rPr>
          <w:rFonts w:ascii="Times New Roman" w:hAnsi="Times New Roman" w:cs="Times New Roman"/>
          <w:sz w:val="24"/>
          <w:szCs w:val="24"/>
        </w:rPr>
        <w:t xml:space="preserve"> Available: https://www.healthyplace.com/self-help/self-help-information/what-mental-wellbeing-definition-and-examples. Last accessed 14th April 2020.</w:t>
      </w:r>
    </w:p>
    <w:p w14:paraId="5B2C2E64" w14:textId="77777777" w:rsidR="00BC6AFE" w:rsidRPr="006D4484" w:rsidRDefault="00BC6AFE" w:rsidP="00BC6AFE">
      <w:pPr>
        <w:spacing w:line="276" w:lineRule="auto"/>
        <w:jc w:val="both"/>
        <w:rPr>
          <w:rFonts w:ascii="Times New Roman" w:hAnsi="Times New Roman" w:cs="Times New Roman"/>
          <w:b/>
          <w:sz w:val="24"/>
          <w:szCs w:val="24"/>
        </w:rPr>
      </w:pPr>
    </w:p>
    <w:p w14:paraId="48FC8D11"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Pierre, A et al (2011). </w:t>
      </w:r>
      <w:r w:rsidRPr="006D4484">
        <w:rPr>
          <w:rFonts w:ascii="Times New Roman" w:hAnsi="Times New Roman" w:cs="Times New Roman"/>
          <w:i/>
          <w:iCs/>
          <w:sz w:val="24"/>
          <w:szCs w:val="24"/>
        </w:rPr>
        <w:t>Decision making in policing</w:t>
      </w:r>
      <w:r w:rsidRPr="006D4484">
        <w:rPr>
          <w:rFonts w:ascii="Times New Roman" w:hAnsi="Times New Roman" w:cs="Times New Roman"/>
          <w:sz w:val="24"/>
          <w:szCs w:val="24"/>
        </w:rPr>
        <w:t>. France: EPFL Press. p9-12.</w:t>
      </w:r>
    </w:p>
    <w:p w14:paraId="1BBC9DBE" w14:textId="77777777" w:rsidR="00BC6AFE" w:rsidRPr="006D4484" w:rsidRDefault="00BC6AFE" w:rsidP="00BC6AFE">
      <w:pPr>
        <w:spacing w:line="276" w:lineRule="auto"/>
        <w:jc w:val="both"/>
        <w:rPr>
          <w:rFonts w:ascii="Times New Roman" w:hAnsi="Times New Roman" w:cs="Times New Roman"/>
          <w:sz w:val="24"/>
          <w:szCs w:val="24"/>
        </w:rPr>
      </w:pPr>
    </w:p>
    <w:p w14:paraId="2DFC5053"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Police One. (2018). </w:t>
      </w:r>
      <w:r w:rsidRPr="006D4484">
        <w:rPr>
          <w:rFonts w:ascii="Times New Roman" w:hAnsi="Times New Roman" w:cs="Times New Roman"/>
          <w:i/>
          <w:iCs/>
          <w:sz w:val="24"/>
          <w:szCs w:val="24"/>
        </w:rPr>
        <w:t>Why police officers need PPE that serves and protects.</w:t>
      </w:r>
      <w:r w:rsidRPr="006D4484">
        <w:rPr>
          <w:rFonts w:ascii="Times New Roman" w:hAnsi="Times New Roman" w:cs="Times New Roman"/>
          <w:sz w:val="24"/>
          <w:szCs w:val="24"/>
        </w:rPr>
        <w:t xml:space="preserve"> Available: https://www.policeone.com/police-products/apparel/gloves/articles/why-police-officers-need-ppe-that-serves-and-protects-9HIeXdGfbimDSEU9/. Last accessed 12th May 2020.</w:t>
      </w:r>
    </w:p>
    <w:p w14:paraId="43A252E0" w14:textId="77777777" w:rsidR="00BC6AFE" w:rsidRPr="006D4484" w:rsidRDefault="00BC6AFE" w:rsidP="00BC6AFE">
      <w:pPr>
        <w:spacing w:line="276" w:lineRule="auto"/>
        <w:jc w:val="both"/>
        <w:rPr>
          <w:rFonts w:ascii="Times New Roman" w:hAnsi="Times New Roman" w:cs="Times New Roman"/>
          <w:sz w:val="24"/>
          <w:szCs w:val="24"/>
        </w:rPr>
      </w:pPr>
    </w:p>
    <w:p w14:paraId="4552233B" w14:textId="77777777" w:rsidR="00BC6AFE" w:rsidRPr="006D4484" w:rsidRDefault="00BC6AFE" w:rsidP="00BC6AFE">
      <w:pPr>
        <w:spacing w:line="276" w:lineRule="auto"/>
        <w:jc w:val="both"/>
        <w:rPr>
          <w:rFonts w:ascii="Times New Roman" w:hAnsi="Times New Roman" w:cs="Times New Roman"/>
          <w:sz w:val="24"/>
          <w:szCs w:val="24"/>
        </w:rPr>
      </w:pPr>
      <w:r w:rsidRPr="006D4484">
        <w:rPr>
          <w:rFonts w:ascii="Times New Roman" w:hAnsi="Times New Roman" w:cs="Times New Roman"/>
          <w:sz w:val="24"/>
          <w:szCs w:val="24"/>
        </w:rPr>
        <w:t xml:space="preserve">Restorative Justice Council. (2016). </w:t>
      </w:r>
      <w:r w:rsidRPr="006D4484">
        <w:rPr>
          <w:rFonts w:ascii="Times New Roman" w:hAnsi="Times New Roman" w:cs="Times New Roman"/>
          <w:i/>
          <w:iCs/>
          <w:sz w:val="24"/>
          <w:szCs w:val="24"/>
        </w:rPr>
        <w:t>Does rehabilitation matter?.</w:t>
      </w:r>
      <w:r w:rsidRPr="006D4484">
        <w:rPr>
          <w:rFonts w:ascii="Times New Roman" w:hAnsi="Times New Roman" w:cs="Times New Roman"/>
          <w:sz w:val="24"/>
          <w:szCs w:val="24"/>
        </w:rPr>
        <w:t xml:space="preserve"> Available: https://restorativejustice.org.uk/blog/does-rehabilitation-matter. Last accessed 18th June 2020.</w:t>
      </w:r>
    </w:p>
    <w:p w14:paraId="7B1E6FB0" w14:textId="77777777" w:rsidR="00BC6AFE" w:rsidRPr="006D4484" w:rsidRDefault="00BC6AFE" w:rsidP="00BC6AFE">
      <w:pPr>
        <w:spacing w:before="100" w:after="100" w:line="276" w:lineRule="auto"/>
        <w:rPr>
          <w:rFonts w:ascii="Times New Roman" w:hAnsi="Times New Roman" w:cs="Times New Roman"/>
          <w:sz w:val="24"/>
          <w:szCs w:val="24"/>
        </w:rPr>
      </w:pPr>
    </w:p>
    <w:p w14:paraId="59AFAA4C"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Robert, D et al (2013). </w:t>
      </w:r>
      <w:r w:rsidRPr="006D4484">
        <w:rPr>
          <w:rFonts w:ascii="Times New Roman" w:hAnsi="Times New Roman" w:cs="Times New Roman"/>
          <w:i/>
          <w:iCs/>
          <w:sz w:val="24"/>
          <w:szCs w:val="24"/>
          <w:lang w:eastAsia="en-US"/>
        </w:rPr>
        <w:t>Victims Of Crime</w:t>
      </w:r>
      <w:r w:rsidRPr="006D4484">
        <w:rPr>
          <w:rFonts w:ascii="Times New Roman" w:hAnsi="Times New Roman" w:cs="Times New Roman"/>
          <w:sz w:val="24"/>
          <w:szCs w:val="24"/>
          <w:lang w:eastAsia="en-US"/>
        </w:rPr>
        <w:t>. 4th ed. USA: SAGE publications. p213-215.</w:t>
      </w:r>
    </w:p>
    <w:p w14:paraId="43250D16"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7F73D8E9"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Robson, M. (2007). Risk assessment and Regulatory Decision making in Environmental Health. In: Robson, M. and Toscano, W. </w:t>
      </w:r>
      <w:r w:rsidRPr="006D4484">
        <w:rPr>
          <w:rFonts w:ascii="Times New Roman" w:hAnsi="Times New Roman" w:cs="Times New Roman"/>
          <w:i/>
          <w:iCs/>
          <w:sz w:val="24"/>
          <w:szCs w:val="24"/>
        </w:rPr>
        <w:t>Risk Assessment for Environmental Health</w:t>
      </w:r>
      <w:r w:rsidRPr="006D4484">
        <w:rPr>
          <w:rFonts w:ascii="Times New Roman" w:hAnsi="Times New Roman" w:cs="Times New Roman"/>
          <w:sz w:val="24"/>
          <w:szCs w:val="24"/>
        </w:rPr>
        <w:t>. USA: HB printing. p32-40.</w:t>
      </w:r>
    </w:p>
    <w:p w14:paraId="1A554D45" w14:textId="77777777" w:rsidR="00BC6AFE" w:rsidRPr="006D4484" w:rsidRDefault="00BC6AFE" w:rsidP="00BC6AFE">
      <w:pPr>
        <w:spacing w:before="100" w:after="100" w:line="276" w:lineRule="auto"/>
        <w:rPr>
          <w:rFonts w:ascii="Times New Roman" w:hAnsi="Times New Roman" w:cs="Times New Roman"/>
          <w:sz w:val="24"/>
          <w:szCs w:val="24"/>
        </w:rPr>
      </w:pPr>
    </w:p>
    <w:p w14:paraId="558215D3"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shd w:val="clear" w:color="auto" w:fill="FFFFFF"/>
        </w:rPr>
        <w:t xml:space="preserve">Rosenbrock, K. (2015). </w:t>
      </w:r>
      <w:r w:rsidRPr="006D4484">
        <w:rPr>
          <w:rFonts w:ascii="Times New Roman" w:hAnsi="Times New Roman" w:cs="Times New Roman"/>
          <w:i/>
          <w:iCs/>
          <w:sz w:val="24"/>
          <w:szCs w:val="24"/>
        </w:rPr>
        <w:t>In Need of Stress Relief? The Answer Might Be in Your Diet.</w:t>
      </w:r>
      <w:r w:rsidRPr="006D4484">
        <w:rPr>
          <w:rFonts w:ascii="Times New Roman" w:hAnsi="Times New Roman" w:cs="Times New Roman"/>
          <w:sz w:val="24"/>
          <w:szCs w:val="24"/>
          <w:shd w:val="clear" w:color="auto" w:fill="FFFFFF"/>
        </w:rPr>
        <w:t xml:space="preserve"> Available: https://www.theactivetimes.com/fitness/nutrition/need-stress-relief-answer-might-be-your-diet. Last accessed 15th April 2020.</w:t>
      </w:r>
    </w:p>
    <w:p w14:paraId="7A8C1D9C" w14:textId="77777777" w:rsidR="00BC6AFE" w:rsidRPr="006D4484" w:rsidRDefault="00BC6AFE" w:rsidP="00BC6AFE">
      <w:pPr>
        <w:spacing w:line="276" w:lineRule="auto"/>
        <w:rPr>
          <w:rFonts w:ascii="Times New Roman" w:hAnsi="Times New Roman" w:cs="Times New Roman"/>
          <w:sz w:val="24"/>
          <w:szCs w:val="24"/>
        </w:rPr>
      </w:pPr>
    </w:p>
    <w:p w14:paraId="6C58E154"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lastRenderedPageBreak/>
        <w:t xml:space="preserve">Segal, J. (2019). </w:t>
      </w:r>
      <w:r w:rsidRPr="006D4484">
        <w:rPr>
          <w:rFonts w:ascii="Times New Roman" w:hAnsi="Times New Roman" w:cs="Times New Roman"/>
          <w:i/>
          <w:iCs/>
          <w:sz w:val="24"/>
          <w:szCs w:val="24"/>
        </w:rPr>
        <w:t>Conflict Resolution Skills.</w:t>
      </w:r>
      <w:r w:rsidRPr="006D4484">
        <w:rPr>
          <w:rFonts w:ascii="Times New Roman" w:hAnsi="Times New Roman" w:cs="Times New Roman"/>
          <w:sz w:val="24"/>
          <w:szCs w:val="24"/>
        </w:rPr>
        <w:t xml:space="preserve"> Available: https://www.helpguide.org/articles/relationships-communication/conflict-resolution-skills.htm. Last accessed 16th May 2020.</w:t>
      </w:r>
    </w:p>
    <w:p w14:paraId="28C956DE" w14:textId="77777777" w:rsidR="00BC6AFE" w:rsidRPr="006D4484" w:rsidRDefault="00BC6AFE" w:rsidP="00BC6AFE">
      <w:pPr>
        <w:spacing w:line="276" w:lineRule="auto"/>
        <w:rPr>
          <w:rFonts w:ascii="Times New Roman" w:hAnsi="Times New Roman" w:cs="Times New Roman"/>
          <w:sz w:val="24"/>
          <w:szCs w:val="24"/>
        </w:rPr>
      </w:pPr>
    </w:p>
    <w:p w14:paraId="4F164629"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shd w:val="clear" w:color="auto" w:fill="FFFFFF"/>
        </w:rPr>
        <w:t xml:space="preserve">Siegal, K. (2019). </w:t>
      </w:r>
      <w:r w:rsidRPr="006D4484">
        <w:rPr>
          <w:rFonts w:ascii="Times New Roman" w:hAnsi="Times New Roman" w:cs="Times New Roman"/>
          <w:i/>
          <w:iCs/>
          <w:sz w:val="24"/>
          <w:szCs w:val="24"/>
        </w:rPr>
        <w:t>The 10 Best Foods to Help Fight Stress.</w:t>
      </w:r>
      <w:r w:rsidRPr="006D4484">
        <w:rPr>
          <w:rFonts w:ascii="Times New Roman" w:hAnsi="Times New Roman" w:cs="Times New Roman"/>
          <w:sz w:val="24"/>
          <w:szCs w:val="24"/>
          <w:shd w:val="clear" w:color="auto" w:fill="FFFFFF"/>
        </w:rPr>
        <w:t xml:space="preserve"> Available: https://www.everydayhealth.com/diet-nutrition-pictures/how-to-reduce-stress-with-diet.aspx. Last accessed 14th April 2020.</w:t>
      </w:r>
    </w:p>
    <w:p w14:paraId="248E5FA0" w14:textId="77777777" w:rsidR="00BC6AFE" w:rsidRPr="006D4484" w:rsidRDefault="00BC6AFE" w:rsidP="00BC6AFE">
      <w:pPr>
        <w:spacing w:line="276" w:lineRule="auto"/>
        <w:rPr>
          <w:rFonts w:ascii="Times New Roman" w:hAnsi="Times New Roman" w:cs="Times New Roman"/>
          <w:sz w:val="24"/>
          <w:szCs w:val="24"/>
        </w:rPr>
      </w:pPr>
    </w:p>
    <w:p w14:paraId="04F7309B" w14:textId="77777777" w:rsidR="00BC6AFE" w:rsidRPr="006D4484" w:rsidRDefault="00BC6AFE" w:rsidP="00BC6AFE">
      <w:pPr>
        <w:spacing w:line="276" w:lineRule="auto"/>
        <w:rPr>
          <w:rFonts w:ascii="Times New Roman" w:hAnsi="Times New Roman" w:cs="Times New Roman"/>
          <w:sz w:val="24"/>
          <w:szCs w:val="24"/>
        </w:rPr>
      </w:pPr>
      <w:r w:rsidRPr="006D4484">
        <w:rPr>
          <w:rFonts w:ascii="Times New Roman" w:hAnsi="Times New Roman" w:cs="Times New Roman"/>
          <w:sz w:val="24"/>
          <w:szCs w:val="24"/>
          <w:shd w:val="clear" w:color="auto" w:fill="FFFFFF"/>
        </w:rPr>
        <w:t xml:space="preserve">Stottler, W. (2020). </w:t>
      </w:r>
      <w:r w:rsidRPr="006D4484">
        <w:rPr>
          <w:rFonts w:ascii="Times New Roman" w:hAnsi="Times New Roman" w:cs="Times New Roman"/>
          <w:i/>
          <w:iCs/>
          <w:sz w:val="24"/>
          <w:szCs w:val="24"/>
        </w:rPr>
        <w:t>What is problem solving and why is it important.</w:t>
      </w:r>
      <w:r w:rsidRPr="006D4484">
        <w:rPr>
          <w:rFonts w:ascii="Times New Roman" w:hAnsi="Times New Roman" w:cs="Times New Roman"/>
          <w:sz w:val="24"/>
          <w:szCs w:val="24"/>
          <w:shd w:val="clear" w:color="auto" w:fill="FFFFFF"/>
        </w:rPr>
        <w:t xml:space="preserve"> Available: https://www.kepner-tregoe.com/blog/what-is-problem-solving-and-why-is-it-important/. Last accessed 15th April 2020.</w:t>
      </w:r>
    </w:p>
    <w:p w14:paraId="1A10559F" w14:textId="77777777" w:rsidR="00BC6AFE" w:rsidRPr="006D4484" w:rsidRDefault="00BC6AFE" w:rsidP="00BC6AFE">
      <w:pPr>
        <w:spacing w:line="276" w:lineRule="auto"/>
        <w:rPr>
          <w:rFonts w:ascii="Times New Roman" w:hAnsi="Times New Roman" w:cs="Times New Roman"/>
          <w:sz w:val="24"/>
          <w:szCs w:val="24"/>
        </w:rPr>
      </w:pPr>
    </w:p>
    <w:p w14:paraId="7FB167C9" w14:textId="77777777" w:rsidR="00BC6AFE" w:rsidRPr="006D4484" w:rsidRDefault="00BC6AFE" w:rsidP="00BC6AFE">
      <w:pPr>
        <w:spacing w:line="276" w:lineRule="auto"/>
        <w:rPr>
          <w:rFonts w:ascii="Times New Roman" w:hAnsi="Times New Roman" w:cs="Times New Roman"/>
          <w:sz w:val="24"/>
          <w:szCs w:val="24"/>
          <w:shd w:val="clear" w:color="auto" w:fill="FFFFFF"/>
        </w:rPr>
      </w:pPr>
      <w:r w:rsidRPr="006D4484">
        <w:rPr>
          <w:rFonts w:ascii="Times New Roman" w:hAnsi="Times New Roman" w:cs="Times New Roman"/>
          <w:sz w:val="24"/>
          <w:szCs w:val="24"/>
          <w:shd w:val="clear" w:color="auto" w:fill="FFFFFF"/>
        </w:rPr>
        <w:t xml:space="preserve">Susman, D. (2020). </w:t>
      </w:r>
      <w:r w:rsidRPr="006D4484">
        <w:rPr>
          <w:rFonts w:ascii="Times New Roman" w:hAnsi="Times New Roman" w:cs="Times New Roman"/>
          <w:i/>
          <w:iCs/>
          <w:sz w:val="24"/>
          <w:szCs w:val="24"/>
        </w:rPr>
        <w:t>9 Benefits of Support Groups.</w:t>
      </w:r>
      <w:r w:rsidRPr="006D4484">
        <w:rPr>
          <w:rFonts w:ascii="Times New Roman" w:hAnsi="Times New Roman" w:cs="Times New Roman"/>
          <w:sz w:val="24"/>
          <w:szCs w:val="24"/>
          <w:shd w:val="clear" w:color="auto" w:fill="FFFFFF"/>
        </w:rPr>
        <w:t xml:space="preserve"> Available: http://davidsusman.com/2015/04/23/9-benefits-of-support-groups/. Last accessed 17th April 2020.</w:t>
      </w:r>
    </w:p>
    <w:p w14:paraId="53E77E9B" w14:textId="77777777" w:rsidR="00BC6AFE" w:rsidRPr="006D4484" w:rsidRDefault="00BC6AFE" w:rsidP="00BC6AFE">
      <w:pPr>
        <w:spacing w:line="276" w:lineRule="auto"/>
        <w:rPr>
          <w:rFonts w:ascii="Times New Roman" w:hAnsi="Times New Roman" w:cs="Times New Roman"/>
          <w:sz w:val="24"/>
          <w:szCs w:val="24"/>
        </w:rPr>
      </w:pPr>
    </w:p>
    <w:p w14:paraId="72F0F26C"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Troyer, A. (2016). </w:t>
      </w:r>
      <w:r w:rsidRPr="006D4484">
        <w:rPr>
          <w:rFonts w:ascii="Times New Roman" w:hAnsi="Times New Roman" w:cs="Times New Roman"/>
          <w:i/>
          <w:iCs/>
          <w:sz w:val="24"/>
          <w:szCs w:val="24"/>
        </w:rPr>
        <w:t>The Health Benefits of Socialising.</w:t>
      </w:r>
      <w:r w:rsidRPr="006D4484">
        <w:rPr>
          <w:rFonts w:ascii="Times New Roman" w:hAnsi="Times New Roman" w:cs="Times New Roman"/>
          <w:sz w:val="24"/>
          <w:szCs w:val="24"/>
        </w:rPr>
        <w:t xml:space="preserve"> Available: https://www.psychologytoday.com/gb/blog/living-mild-cognitive-impairment/201606/the-health-benefits-socializing. Last accessed 17th April 2020.</w:t>
      </w:r>
    </w:p>
    <w:p w14:paraId="20910B94"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rPr>
        <w:t xml:space="preserve">Voris, S (2017). </w:t>
      </w:r>
      <w:r w:rsidRPr="006D4484">
        <w:rPr>
          <w:rFonts w:ascii="Times New Roman" w:hAnsi="Times New Roman" w:cs="Times New Roman"/>
          <w:i/>
          <w:iCs/>
          <w:sz w:val="24"/>
          <w:szCs w:val="24"/>
        </w:rPr>
        <w:t>Devoting and prayers for Police Officers</w:t>
      </w:r>
      <w:r w:rsidRPr="006D4484">
        <w:rPr>
          <w:rFonts w:ascii="Times New Roman" w:hAnsi="Times New Roman" w:cs="Times New Roman"/>
          <w:sz w:val="24"/>
          <w:szCs w:val="24"/>
        </w:rPr>
        <w:t>. 3rd ed. USA: Charles C Thomas Publisher LTD. p193-194.</w:t>
      </w:r>
    </w:p>
    <w:p w14:paraId="7775E76E" w14:textId="77777777" w:rsidR="00BC6AFE" w:rsidRPr="006D4484" w:rsidRDefault="00BC6AFE" w:rsidP="00BC6AFE">
      <w:pPr>
        <w:spacing w:before="100" w:after="100" w:line="276" w:lineRule="auto"/>
        <w:rPr>
          <w:rFonts w:ascii="Times New Roman" w:hAnsi="Times New Roman" w:cs="Times New Roman"/>
          <w:sz w:val="24"/>
          <w:szCs w:val="24"/>
        </w:rPr>
      </w:pPr>
    </w:p>
    <w:p w14:paraId="013C6FC9" w14:textId="77777777" w:rsidR="00BC6AFE" w:rsidRPr="006D4484" w:rsidRDefault="00BC6AFE" w:rsidP="00BC6AFE">
      <w:pPr>
        <w:spacing w:before="100" w:after="100" w:line="276" w:lineRule="auto"/>
        <w:rPr>
          <w:rFonts w:ascii="Times New Roman" w:hAnsi="Times New Roman" w:cs="Times New Roman"/>
          <w:sz w:val="24"/>
          <w:szCs w:val="24"/>
        </w:rPr>
      </w:pPr>
      <w:r w:rsidRPr="006D4484">
        <w:rPr>
          <w:rFonts w:ascii="Times New Roman" w:hAnsi="Times New Roman" w:cs="Times New Roman"/>
          <w:sz w:val="24"/>
          <w:szCs w:val="24"/>
          <w:lang w:eastAsia="en-US"/>
        </w:rPr>
        <w:t xml:space="preserve">Walklate, S (2011). </w:t>
      </w:r>
      <w:r w:rsidRPr="006D4484">
        <w:rPr>
          <w:rFonts w:ascii="Times New Roman" w:hAnsi="Times New Roman" w:cs="Times New Roman"/>
          <w:i/>
          <w:iCs/>
          <w:sz w:val="24"/>
          <w:szCs w:val="24"/>
          <w:lang w:eastAsia="en-US"/>
        </w:rPr>
        <w:t>Handbook of Victims and Victimology</w:t>
      </w:r>
      <w:r w:rsidRPr="006D4484">
        <w:rPr>
          <w:rFonts w:ascii="Times New Roman" w:hAnsi="Times New Roman" w:cs="Times New Roman"/>
          <w:sz w:val="24"/>
          <w:szCs w:val="24"/>
          <w:lang w:eastAsia="en-US"/>
        </w:rPr>
        <w:t>. 2nd ed. New York: Routledge. p220.</w:t>
      </w:r>
    </w:p>
    <w:p w14:paraId="06991936" w14:textId="77777777" w:rsidR="00BC6AFE" w:rsidRPr="006D4484" w:rsidRDefault="00BC6AFE" w:rsidP="00BC6AFE">
      <w:pPr>
        <w:spacing w:line="276" w:lineRule="auto"/>
        <w:rPr>
          <w:rFonts w:ascii="Times New Roman" w:hAnsi="Times New Roman" w:cs="Times New Roman"/>
          <w:sz w:val="24"/>
          <w:szCs w:val="24"/>
        </w:rPr>
      </w:pPr>
    </w:p>
    <w:p w14:paraId="3A68E005" w14:textId="77777777" w:rsidR="00BC6AFE" w:rsidRPr="006D4484" w:rsidRDefault="00BC6AFE" w:rsidP="00BC6AFE">
      <w:pPr>
        <w:spacing w:before="100" w:after="100" w:line="276" w:lineRule="auto"/>
        <w:rPr>
          <w:rFonts w:ascii="Times New Roman" w:hAnsi="Times New Roman" w:cs="Times New Roman"/>
          <w:sz w:val="24"/>
          <w:szCs w:val="24"/>
          <w:lang w:eastAsia="en-US"/>
        </w:rPr>
      </w:pPr>
      <w:r w:rsidRPr="006D4484">
        <w:rPr>
          <w:rFonts w:ascii="Times New Roman" w:hAnsi="Times New Roman" w:cs="Times New Roman"/>
          <w:sz w:val="24"/>
          <w:szCs w:val="24"/>
          <w:lang w:eastAsia="en-US"/>
        </w:rPr>
        <w:t xml:space="preserve">Women's Aid. (2019). </w:t>
      </w:r>
      <w:r w:rsidRPr="006D4484">
        <w:rPr>
          <w:rFonts w:ascii="Times New Roman" w:hAnsi="Times New Roman" w:cs="Times New Roman"/>
          <w:i/>
          <w:iCs/>
          <w:sz w:val="24"/>
          <w:szCs w:val="24"/>
          <w:lang w:eastAsia="en-US"/>
        </w:rPr>
        <w:t>How common is domestic abuse?</w:t>
      </w:r>
      <w:r w:rsidRPr="006D4484">
        <w:rPr>
          <w:rFonts w:ascii="Times New Roman" w:hAnsi="Times New Roman" w:cs="Times New Roman"/>
          <w:sz w:val="24"/>
          <w:szCs w:val="24"/>
          <w:lang w:eastAsia="en-US"/>
        </w:rPr>
        <w:t xml:space="preserve"> Available: https://www.womensaid.org.uk/information-support/what-is-domestic-abuse/how-common-is-domestic-abuse/. Last accessed 25st May 2020.</w:t>
      </w:r>
    </w:p>
    <w:p w14:paraId="6466F604" w14:textId="77777777" w:rsidR="00BC6AFE" w:rsidRPr="006D4484" w:rsidRDefault="00BC6AFE" w:rsidP="00BC6AFE">
      <w:pPr>
        <w:spacing w:before="100" w:after="100" w:line="276" w:lineRule="auto"/>
        <w:rPr>
          <w:rFonts w:ascii="Times New Roman" w:hAnsi="Times New Roman" w:cs="Times New Roman"/>
          <w:sz w:val="24"/>
          <w:szCs w:val="24"/>
          <w:lang w:eastAsia="en-US"/>
        </w:rPr>
      </w:pPr>
    </w:p>
    <w:p w14:paraId="5CF8DC01" w14:textId="77777777" w:rsidR="00BC6AFE" w:rsidRPr="006D4484" w:rsidRDefault="00BC6AFE" w:rsidP="00BC6AFE">
      <w:pPr>
        <w:pStyle w:val="NormalWeb"/>
        <w:spacing w:before="0" w:beforeAutospacing="0" w:after="0" w:afterAutospacing="0" w:line="276" w:lineRule="auto"/>
      </w:pPr>
      <w:r w:rsidRPr="006D4484">
        <w:t xml:space="preserve">Zedner, L. (2002) ‘Victims’, in M. Maguire, R. Morgan and R. Reiner (eds), </w:t>
      </w:r>
      <w:r w:rsidRPr="006D4484">
        <w:rPr>
          <w:i/>
        </w:rPr>
        <w:t xml:space="preserve">The Oxford Handbook of Criminology, </w:t>
      </w:r>
      <w:r w:rsidRPr="006D4484">
        <w:t>3</w:t>
      </w:r>
      <w:r w:rsidRPr="006D4484">
        <w:rPr>
          <w:vertAlign w:val="superscript"/>
        </w:rPr>
        <w:t>rd</w:t>
      </w:r>
      <w:r w:rsidRPr="006D4484">
        <w:t xml:space="preserve"> edition. Oxford: Oxford University Press.</w:t>
      </w:r>
    </w:p>
    <w:p w14:paraId="521D096C" w14:textId="77777777" w:rsidR="00BC6AFE" w:rsidRPr="006D4484" w:rsidRDefault="00BC6AFE" w:rsidP="00BC6AFE">
      <w:pPr>
        <w:pStyle w:val="NormalWeb"/>
        <w:spacing w:before="0" w:beforeAutospacing="0" w:after="0" w:afterAutospacing="0" w:line="276" w:lineRule="auto"/>
      </w:pPr>
    </w:p>
    <w:p w14:paraId="018D1844" w14:textId="77777777" w:rsidR="00BC6AFE" w:rsidRPr="00270EEB" w:rsidRDefault="00BC6AFE"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B22BBD">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0CE8C32B" w:rsidR="7379905B" w:rsidRDefault="7379905B" w:rsidP="7379905B">
      <w:pPr>
        <w:jc w:val="both"/>
      </w:pPr>
      <w:r w:rsidRPr="7379905B">
        <w:rPr>
          <w:rFonts w:eastAsia="Arial"/>
          <w:color w:val="000000" w:themeColor="text1"/>
          <w:sz w:val="24"/>
          <w:szCs w:val="24"/>
        </w:rPr>
        <w:t xml:space="preserve">Signed:  </w:t>
      </w:r>
      <w:r w:rsidR="009A7995">
        <w:rPr>
          <w:rFonts w:eastAsia="Arial"/>
          <w:color w:val="000000" w:themeColor="text1"/>
          <w:sz w:val="24"/>
          <w:szCs w:val="24"/>
        </w:rPr>
        <w:t xml:space="preserve">Shelby Hamer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5553A242" w:rsidR="7379905B" w:rsidRDefault="7379905B" w:rsidP="7379905B">
      <w:pPr>
        <w:jc w:val="both"/>
      </w:pPr>
      <w:r w:rsidRPr="7379905B">
        <w:rPr>
          <w:rFonts w:eastAsia="Arial"/>
          <w:color w:val="000000" w:themeColor="text1"/>
          <w:sz w:val="24"/>
          <w:szCs w:val="24"/>
        </w:rPr>
        <w:t xml:space="preserve">Date: </w:t>
      </w:r>
      <w:r w:rsidR="004C42B8">
        <w:rPr>
          <w:rFonts w:eastAsia="Arial"/>
          <w:color w:val="000000" w:themeColor="text1"/>
          <w:sz w:val="24"/>
          <w:szCs w:val="24"/>
        </w:rPr>
        <w:t>19/06/2020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B22BBD">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90477" w:rsidRDefault="00290477">
      <w:r>
        <w:separator/>
      </w:r>
    </w:p>
  </w:endnote>
  <w:endnote w:type="continuationSeparator" w:id="0">
    <w:p w14:paraId="1B867723" w14:textId="77777777" w:rsidR="00290477" w:rsidRDefault="002904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9FD4A" w14:textId="0E588CF5" w:rsidR="00B22BBD" w:rsidRDefault="00B22BBD" w:rsidP="00B22BBD">
    <w:pPr>
      <w:pStyle w:val="Footer"/>
      <w:rPr>
        <w:sz w:val="17"/>
      </w:rPr>
    </w:pPr>
    <w:bookmarkStart w:id="3" w:name="TITUS1FooterEvenPages"/>
    <w:r w:rsidRPr="00B22BBD">
      <w:rPr>
        <w:sz w:val="17"/>
      </w:rPr>
      <w:t> </w:t>
    </w:r>
  </w:p>
  <w:bookmarkEnd w:id="3"/>
  <w:p w14:paraId="12C801A7" w14:textId="4D5DDFF6" w:rsidR="00B22BBD" w:rsidRDefault="00B22BBD" w:rsidP="00B22BBD">
    <w:pPr>
      <w:pStyle w:val="Footer"/>
      <w:jc w:val="right"/>
    </w:pPr>
    <w:r>
      <w:fldChar w:fldCharType="begin"/>
    </w:r>
    <w:r>
      <w:instrText xml:space="preserve"> PAGE   \* MERGEFORMAT </w:instrText>
    </w:r>
    <w:r>
      <w:fldChar w:fldCharType="separate"/>
    </w:r>
    <w:r w:rsidR="00BC6AFE">
      <w:rPr>
        <w:noProof/>
      </w:rPr>
      <w:t>8</w:t>
    </w:r>
    <w:r>
      <w:rPr>
        <w:noProof/>
      </w:rPr>
      <w:fldChar w:fldCharType="end"/>
    </w:r>
  </w:p>
  <w:p w14:paraId="1DF431F8" w14:textId="77777777" w:rsidR="00B22BBD" w:rsidRPr="00BB5EAA" w:rsidRDefault="00B22BBD" w:rsidP="00B22BBD">
    <w:pPr>
      <w:pStyle w:val="Footer"/>
      <w:ind w:right="360"/>
      <w:jc w:val="center"/>
    </w:pPr>
  </w:p>
  <w:p w14:paraId="7F598F90" w14:textId="77777777" w:rsidR="00290477" w:rsidRDefault="002904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9A6BD0" w14:textId="0D8ED8A0" w:rsidR="00B22BBD" w:rsidRDefault="00B22BBD" w:rsidP="00B22BBD">
    <w:pPr>
      <w:pStyle w:val="Footer"/>
      <w:rPr>
        <w:sz w:val="17"/>
      </w:rPr>
    </w:pPr>
    <w:bookmarkStart w:id="4" w:name="TITUS1FooterPrimary"/>
    <w:r w:rsidRPr="00B22BBD">
      <w:rPr>
        <w:sz w:val="17"/>
      </w:rPr>
      <w:t> </w:t>
    </w:r>
  </w:p>
  <w:bookmarkEnd w:id="4"/>
  <w:p w14:paraId="50521BFA" w14:textId="21213A2F" w:rsidR="00290477" w:rsidRDefault="00290477">
    <w:pPr>
      <w:pStyle w:val="Footer"/>
      <w:jc w:val="right"/>
    </w:pPr>
    <w:r>
      <w:fldChar w:fldCharType="begin"/>
    </w:r>
    <w:r>
      <w:instrText xml:space="preserve"> PAGE   \* MERGEFORMAT </w:instrText>
    </w:r>
    <w:r>
      <w:fldChar w:fldCharType="separate"/>
    </w:r>
    <w:r w:rsidR="00BC6AFE">
      <w:rPr>
        <w:noProof/>
      </w:rPr>
      <w:t>7</w:t>
    </w:r>
    <w:r>
      <w:rPr>
        <w:noProof/>
      </w:rPr>
      <w:fldChar w:fldCharType="end"/>
    </w:r>
  </w:p>
  <w:p w14:paraId="790812FF" w14:textId="77777777" w:rsidR="00290477" w:rsidRPr="00BB5EAA" w:rsidRDefault="0029047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12B5D" w14:textId="014609B3" w:rsidR="00B22BBD" w:rsidRDefault="00B22BBD" w:rsidP="00B22BBD">
    <w:pPr>
      <w:pStyle w:val="Footer"/>
      <w:rPr>
        <w:sz w:val="17"/>
      </w:rPr>
    </w:pPr>
    <w:bookmarkStart w:id="6" w:name="TITUS1FooterFirstPage"/>
    <w:r w:rsidRPr="00B22BBD">
      <w:rPr>
        <w:sz w:val="17"/>
      </w:rPr>
      <w:t> </w:t>
    </w:r>
  </w:p>
  <w:bookmarkEnd w:id="6"/>
  <w:p w14:paraId="06DD9910" w14:textId="3D2ECD4D" w:rsidR="00B22BBD" w:rsidRDefault="00B22BBD" w:rsidP="00B22BBD">
    <w:pPr>
      <w:pStyle w:val="Footer"/>
      <w:jc w:val="right"/>
    </w:pPr>
    <w:r>
      <w:fldChar w:fldCharType="begin"/>
    </w:r>
    <w:r>
      <w:instrText xml:space="preserve"> PAGE   \* MERGEFORMAT </w:instrText>
    </w:r>
    <w:r>
      <w:fldChar w:fldCharType="separate"/>
    </w:r>
    <w:r w:rsidR="00BC6AFE">
      <w:rPr>
        <w:noProof/>
      </w:rPr>
      <w:t>1</w:t>
    </w:r>
    <w:r>
      <w:rPr>
        <w:noProof/>
      </w:rPr>
      <w:fldChar w:fldCharType="end"/>
    </w:r>
  </w:p>
  <w:p w14:paraId="7E45B6C0" w14:textId="77777777" w:rsidR="00B22BBD" w:rsidRPr="00BB5EAA" w:rsidRDefault="00B22BBD" w:rsidP="00B22BBD">
    <w:pPr>
      <w:pStyle w:val="Footer"/>
      <w:ind w:right="360"/>
      <w:jc w:val="center"/>
    </w:pPr>
  </w:p>
  <w:p w14:paraId="0663B734" w14:textId="77777777" w:rsidR="00290477" w:rsidRDefault="002904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877A3" w14:textId="7185DB02" w:rsidR="00B22BBD" w:rsidRDefault="00B22BBD" w:rsidP="00B22BBD">
    <w:pPr>
      <w:pStyle w:val="Footer"/>
      <w:rPr>
        <w:sz w:val="17"/>
      </w:rPr>
    </w:pPr>
    <w:bookmarkStart w:id="9" w:name="TITUS2FooterEvenPages"/>
    <w:r w:rsidRPr="00B22BBD">
      <w:rPr>
        <w:sz w:val="17"/>
      </w:rPr>
      <w:t> </w:t>
    </w:r>
  </w:p>
  <w:bookmarkEnd w:id="9"/>
  <w:p w14:paraId="401EE7F8" w14:textId="77777777" w:rsidR="00B22BBD" w:rsidRDefault="00B22BBD" w:rsidP="00B22BBD">
    <w:pPr>
      <w:pStyle w:val="Footer"/>
      <w:jc w:val="right"/>
    </w:pPr>
  </w:p>
  <w:p w14:paraId="2A42582C" w14:textId="04088686" w:rsidR="00B22BBD" w:rsidRDefault="00B22BBD" w:rsidP="00B22BBD">
    <w:pPr>
      <w:pStyle w:val="Footer"/>
      <w:jc w:val="right"/>
    </w:pPr>
    <w:r>
      <w:fldChar w:fldCharType="begin"/>
    </w:r>
    <w:r>
      <w:instrText xml:space="preserve"> PAGE   \* MERGEFORMAT </w:instrText>
    </w:r>
    <w:r>
      <w:fldChar w:fldCharType="separate"/>
    </w:r>
    <w:r w:rsidR="00BC6AFE">
      <w:rPr>
        <w:noProof/>
      </w:rPr>
      <w:t>36</w:t>
    </w:r>
    <w:r>
      <w:rPr>
        <w:noProof/>
      </w:rPr>
      <w:fldChar w:fldCharType="end"/>
    </w:r>
  </w:p>
  <w:p w14:paraId="4E3D4D0D" w14:textId="77777777" w:rsidR="00B22BBD" w:rsidRPr="00BB5EAA" w:rsidRDefault="00B22BBD" w:rsidP="00B22BBD">
    <w:pPr>
      <w:pStyle w:val="Footer"/>
      <w:ind w:right="360"/>
      <w:jc w:val="center"/>
    </w:pPr>
  </w:p>
  <w:p w14:paraId="20C1C6FD" w14:textId="77777777" w:rsidR="00B22BBD" w:rsidRDefault="00B22BB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6AB12" w14:textId="6AF8B9E1" w:rsidR="00B22BBD" w:rsidRDefault="00B22BBD" w:rsidP="00B22BBD">
    <w:pPr>
      <w:pStyle w:val="Footer"/>
      <w:rPr>
        <w:sz w:val="17"/>
      </w:rPr>
    </w:pPr>
    <w:bookmarkStart w:id="10" w:name="TITUS2FooterPrimary"/>
    <w:r w:rsidRPr="00B22BBD">
      <w:rPr>
        <w:sz w:val="17"/>
      </w:rPr>
      <w:t> </w:t>
    </w:r>
  </w:p>
  <w:bookmarkEnd w:id="10"/>
  <w:p w14:paraId="29144FF7" w14:textId="77777777" w:rsidR="00B22BBD" w:rsidRDefault="00B22BBD">
    <w:pPr>
      <w:pStyle w:val="Footer"/>
      <w:jc w:val="right"/>
    </w:pPr>
  </w:p>
  <w:p w14:paraId="1ABDAF94" w14:textId="5EC5C62F" w:rsidR="00B22BBD" w:rsidRDefault="00B22BBD">
    <w:pPr>
      <w:pStyle w:val="Footer"/>
      <w:jc w:val="right"/>
    </w:pPr>
    <w:r>
      <w:fldChar w:fldCharType="begin"/>
    </w:r>
    <w:r>
      <w:instrText xml:space="preserve"> PAGE   \* MERGEFORMAT </w:instrText>
    </w:r>
    <w:r>
      <w:fldChar w:fldCharType="separate"/>
    </w:r>
    <w:r w:rsidR="00BC6AFE">
      <w:rPr>
        <w:noProof/>
      </w:rPr>
      <w:t>35</w:t>
    </w:r>
    <w:r>
      <w:rPr>
        <w:noProof/>
      </w:rPr>
      <w:fldChar w:fldCharType="end"/>
    </w:r>
  </w:p>
  <w:p w14:paraId="7A0572AA" w14:textId="77777777" w:rsidR="00B22BBD" w:rsidRPr="00BB5EAA" w:rsidRDefault="00B22BB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8BFFB" w14:textId="28F7B177" w:rsidR="00B22BBD" w:rsidRDefault="00B22BBD" w:rsidP="00B22BBD">
    <w:pPr>
      <w:pStyle w:val="Footer"/>
      <w:rPr>
        <w:sz w:val="17"/>
      </w:rPr>
    </w:pPr>
    <w:bookmarkStart w:id="12" w:name="TITUS2FooterFirstPage"/>
    <w:r w:rsidRPr="00B22BBD">
      <w:rPr>
        <w:sz w:val="17"/>
      </w:rPr>
      <w:t> </w:t>
    </w:r>
  </w:p>
  <w:bookmarkEnd w:id="12"/>
  <w:p w14:paraId="6AB5F754" w14:textId="77777777" w:rsidR="00B22BBD" w:rsidRDefault="00B22BBD" w:rsidP="00B22BBD">
    <w:pPr>
      <w:pStyle w:val="Footer"/>
      <w:jc w:val="right"/>
    </w:pPr>
  </w:p>
  <w:p w14:paraId="1A59D0A9" w14:textId="1FCB6090" w:rsidR="00B22BBD" w:rsidRDefault="00B22BBD" w:rsidP="00B22BBD">
    <w:pPr>
      <w:pStyle w:val="Footer"/>
      <w:jc w:val="right"/>
    </w:pPr>
    <w:r>
      <w:fldChar w:fldCharType="begin"/>
    </w:r>
    <w:r>
      <w:instrText xml:space="preserve"> PAGE   \* MERGEFORMAT </w:instrText>
    </w:r>
    <w:r>
      <w:fldChar w:fldCharType="separate"/>
    </w:r>
    <w:r w:rsidR="00BC6AFE">
      <w:rPr>
        <w:noProof/>
      </w:rPr>
      <w:t>12</w:t>
    </w:r>
    <w:r>
      <w:rPr>
        <w:noProof/>
      </w:rPr>
      <w:fldChar w:fldCharType="end"/>
    </w:r>
  </w:p>
  <w:p w14:paraId="02A69A05" w14:textId="77777777" w:rsidR="00B22BBD" w:rsidRPr="00BB5EAA" w:rsidRDefault="00B22BBD" w:rsidP="00B22BBD">
    <w:pPr>
      <w:pStyle w:val="Footer"/>
      <w:ind w:right="360"/>
      <w:jc w:val="center"/>
    </w:pPr>
  </w:p>
  <w:p w14:paraId="58516A75" w14:textId="77777777" w:rsidR="00B22BBD" w:rsidRDefault="00B22BB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EFD2D" w14:textId="3FEE8388" w:rsidR="00B22BBD" w:rsidRDefault="00B22BBD" w:rsidP="00B22BBD">
    <w:pPr>
      <w:pStyle w:val="Footer"/>
      <w:rPr>
        <w:sz w:val="17"/>
      </w:rPr>
    </w:pPr>
    <w:bookmarkStart w:id="15" w:name="TITUS3FooterEvenPages"/>
    <w:r w:rsidRPr="00B22BBD">
      <w:rPr>
        <w:sz w:val="17"/>
      </w:rPr>
      <w:t> </w:t>
    </w:r>
  </w:p>
  <w:bookmarkEnd w:id="15"/>
  <w:p w14:paraId="24D60E9E" w14:textId="77777777" w:rsidR="00B22BBD" w:rsidRDefault="00B22BBD" w:rsidP="00B22BBD">
    <w:pPr>
      <w:pStyle w:val="Footer"/>
      <w:jc w:val="right"/>
    </w:pPr>
  </w:p>
  <w:p w14:paraId="59A3824F" w14:textId="32F3A66B" w:rsidR="00B22BBD" w:rsidRDefault="00B22BBD" w:rsidP="00B22BBD">
    <w:pPr>
      <w:pStyle w:val="Footer"/>
      <w:jc w:val="right"/>
    </w:pPr>
    <w:r>
      <w:fldChar w:fldCharType="begin"/>
    </w:r>
    <w:r>
      <w:instrText xml:space="preserve"> PAGE   \* MERGEFORMAT </w:instrText>
    </w:r>
    <w:r>
      <w:fldChar w:fldCharType="separate"/>
    </w:r>
    <w:r w:rsidR="00BC6AFE">
      <w:rPr>
        <w:noProof/>
      </w:rPr>
      <w:t>42</w:t>
    </w:r>
    <w:r>
      <w:rPr>
        <w:noProof/>
      </w:rPr>
      <w:fldChar w:fldCharType="end"/>
    </w:r>
  </w:p>
  <w:p w14:paraId="70CAFE2B" w14:textId="77777777" w:rsidR="00B22BBD" w:rsidRPr="00BB5EAA" w:rsidRDefault="00B22BBD" w:rsidP="00B22BBD">
    <w:pPr>
      <w:pStyle w:val="Footer"/>
      <w:ind w:right="360"/>
      <w:jc w:val="center"/>
    </w:pPr>
  </w:p>
  <w:p w14:paraId="36859FEC" w14:textId="77777777" w:rsidR="00B22BBD" w:rsidRDefault="00B22BB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D0D8C" w14:textId="30425E92" w:rsidR="00B22BBD" w:rsidRDefault="00B22BBD" w:rsidP="00B22BBD">
    <w:pPr>
      <w:pStyle w:val="Footer"/>
      <w:rPr>
        <w:sz w:val="17"/>
      </w:rPr>
    </w:pPr>
    <w:bookmarkStart w:id="16" w:name="TITUS3FooterPrimary"/>
    <w:r w:rsidRPr="00B22BBD">
      <w:rPr>
        <w:sz w:val="17"/>
      </w:rPr>
      <w:t> </w:t>
    </w:r>
  </w:p>
  <w:bookmarkEnd w:id="16"/>
  <w:p w14:paraId="6CAB5A37" w14:textId="77777777" w:rsidR="00B22BBD" w:rsidRDefault="00B22BBD">
    <w:pPr>
      <w:pStyle w:val="Footer"/>
      <w:jc w:val="right"/>
    </w:pPr>
  </w:p>
  <w:p w14:paraId="1E7DA0BC" w14:textId="2F24217B" w:rsidR="00B22BBD" w:rsidRDefault="00B22BBD">
    <w:pPr>
      <w:pStyle w:val="Footer"/>
      <w:jc w:val="right"/>
    </w:pPr>
    <w:r>
      <w:fldChar w:fldCharType="begin"/>
    </w:r>
    <w:r>
      <w:instrText xml:space="preserve"> PAGE   \* MERGEFORMAT </w:instrText>
    </w:r>
    <w:r>
      <w:fldChar w:fldCharType="separate"/>
    </w:r>
    <w:r w:rsidR="00BC6AFE">
      <w:rPr>
        <w:noProof/>
      </w:rPr>
      <w:t>43</w:t>
    </w:r>
    <w:r>
      <w:rPr>
        <w:noProof/>
      </w:rPr>
      <w:fldChar w:fldCharType="end"/>
    </w:r>
  </w:p>
  <w:p w14:paraId="548BFCED" w14:textId="77777777" w:rsidR="00B22BBD" w:rsidRPr="00BB5EAA" w:rsidRDefault="00B22BB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7CE6DC" w14:textId="785C3C44" w:rsidR="00B22BBD" w:rsidRDefault="00B22BBD" w:rsidP="00B22BBD">
    <w:pPr>
      <w:pStyle w:val="Footer"/>
      <w:rPr>
        <w:sz w:val="17"/>
      </w:rPr>
    </w:pPr>
    <w:bookmarkStart w:id="18" w:name="TITUS3FooterFirstPage"/>
    <w:r w:rsidRPr="00B22BBD">
      <w:rPr>
        <w:sz w:val="17"/>
      </w:rPr>
      <w:t> </w:t>
    </w:r>
  </w:p>
  <w:bookmarkEnd w:id="18"/>
  <w:p w14:paraId="4845106C" w14:textId="77777777" w:rsidR="00B22BBD" w:rsidRDefault="00B22BBD" w:rsidP="00B22BBD">
    <w:pPr>
      <w:pStyle w:val="Footer"/>
      <w:jc w:val="right"/>
    </w:pPr>
  </w:p>
  <w:p w14:paraId="5FB171AB" w14:textId="34262864" w:rsidR="00B22BBD" w:rsidRDefault="00B22BBD" w:rsidP="00B22BBD">
    <w:pPr>
      <w:pStyle w:val="Footer"/>
      <w:jc w:val="right"/>
    </w:pPr>
    <w:r>
      <w:fldChar w:fldCharType="begin"/>
    </w:r>
    <w:r>
      <w:instrText xml:space="preserve"> PAGE   \* MERGEFORMAT </w:instrText>
    </w:r>
    <w:r>
      <w:fldChar w:fldCharType="separate"/>
    </w:r>
    <w:r w:rsidR="00BC6AFE">
      <w:rPr>
        <w:noProof/>
      </w:rPr>
      <w:t>37</w:t>
    </w:r>
    <w:r>
      <w:rPr>
        <w:noProof/>
      </w:rPr>
      <w:fldChar w:fldCharType="end"/>
    </w:r>
  </w:p>
  <w:p w14:paraId="35628EC1" w14:textId="77777777" w:rsidR="00B22BBD" w:rsidRPr="00BB5EAA" w:rsidRDefault="00B22BBD" w:rsidP="00B22BBD">
    <w:pPr>
      <w:pStyle w:val="Footer"/>
      <w:ind w:right="360"/>
      <w:jc w:val="center"/>
    </w:pPr>
  </w:p>
  <w:p w14:paraId="24BB9BCC" w14:textId="77777777" w:rsidR="00B22BBD" w:rsidRDefault="00B22BB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68327" w14:textId="639CAFBA" w:rsidR="00B22BBD" w:rsidRDefault="00B22BBD" w:rsidP="00B22BBD">
    <w:pPr>
      <w:pStyle w:val="Footer"/>
      <w:rPr>
        <w:sz w:val="17"/>
      </w:rPr>
    </w:pPr>
    <w:bookmarkStart w:id="21" w:name="TITUS4FooterEvenPages"/>
    <w:r w:rsidRPr="00B22BBD">
      <w:rPr>
        <w:sz w:val="17"/>
      </w:rPr>
      <w:t> </w:t>
    </w:r>
  </w:p>
  <w:bookmarkEnd w:id="21"/>
  <w:p w14:paraId="415B7923" w14:textId="77777777" w:rsidR="00B22BBD" w:rsidRDefault="00B22BBD" w:rsidP="00B22BBD">
    <w:pPr>
      <w:pStyle w:val="Footer"/>
      <w:jc w:val="right"/>
    </w:pPr>
  </w:p>
  <w:p w14:paraId="6EC25F1C" w14:textId="77777777" w:rsidR="00B22BBD" w:rsidRDefault="00B22BBD" w:rsidP="00B22BBD">
    <w:pPr>
      <w:pStyle w:val="Footer"/>
      <w:jc w:val="right"/>
    </w:pPr>
    <w:r>
      <w:fldChar w:fldCharType="begin"/>
    </w:r>
    <w:r>
      <w:instrText xml:space="preserve"> PAGE   \* MERGEFORMAT </w:instrText>
    </w:r>
    <w:r>
      <w:fldChar w:fldCharType="separate"/>
    </w:r>
    <w:r>
      <w:rPr>
        <w:noProof/>
      </w:rPr>
      <w:t>2</w:t>
    </w:r>
    <w:r>
      <w:rPr>
        <w:noProof/>
      </w:rPr>
      <w:fldChar w:fldCharType="end"/>
    </w:r>
  </w:p>
  <w:p w14:paraId="31C79D40" w14:textId="77777777" w:rsidR="00B22BBD" w:rsidRPr="00BB5EAA" w:rsidRDefault="00B22BBD" w:rsidP="00B22BBD">
    <w:pPr>
      <w:pStyle w:val="Footer"/>
      <w:ind w:right="360"/>
      <w:jc w:val="center"/>
    </w:pPr>
  </w:p>
  <w:p w14:paraId="51E85F44" w14:textId="77777777" w:rsidR="00B22BBD" w:rsidRDefault="00B22BB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865BA" w14:textId="0099EE9C" w:rsidR="00B22BBD" w:rsidRDefault="00B22BBD" w:rsidP="00B22BBD">
    <w:pPr>
      <w:pStyle w:val="Footer"/>
      <w:rPr>
        <w:sz w:val="17"/>
      </w:rPr>
    </w:pPr>
    <w:bookmarkStart w:id="22" w:name="TITUS4FooterPrimary"/>
    <w:r w:rsidRPr="00B22BBD">
      <w:rPr>
        <w:sz w:val="17"/>
      </w:rPr>
      <w:t> </w:t>
    </w:r>
  </w:p>
  <w:bookmarkEnd w:id="22"/>
  <w:p w14:paraId="61365A52" w14:textId="77777777" w:rsidR="00B22BBD" w:rsidRDefault="00B22BBD">
    <w:pPr>
      <w:pStyle w:val="Footer"/>
      <w:jc w:val="right"/>
    </w:pPr>
  </w:p>
  <w:p w14:paraId="55B36038" w14:textId="77777777" w:rsidR="00B22BBD" w:rsidRDefault="00B22BBD">
    <w:pPr>
      <w:pStyle w:val="Footer"/>
      <w:jc w:val="right"/>
    </w:pPr>
    <w:r>
      <w:fldChar w:fldCharType="begin"/>
    </w:r>
    <w:r>
      <w:instrText xml:space="preserve"> PAGE   \* MERGEFORMAT </w:instrText>
    </w:r>
    <w:r>
      <w:fldChar w:fldCharType="separate"/>
    </w:r>
    <w:r>
      <w:rPr>
        <w:noProof/>
      </w:rPr>
      <w:t>2</w:t>
    </w:r>
    <w:r>
      <w:rPr>
        <w:noProof/>
      </w:rPr>
      <w:fldChar w:fldCharType="end"/>
    </w:r>
  </w:p>
  <w:p w14:paraId="5D7F2167" w14:textId="77777777" w:rsidR="00B22BBD" w:rsidRPr="00BB5EAA" w:rsidRDefault="00B22BB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3FABEC" w14:textId="263646A6" w:rsidR="00B22BBD" w:rsidRDefault="00B22BBD" w:rsidP="00B22BBD">
    <w:pPr>
      <w:pStyle w:val="Footer"/>
      <w:rPr>
        <w:sz w:val="17"/>
      </w:rPr>
    </w:pPr>
    <w:bookmarkStart w:id="24" w:name="TITUS4FooterFirstPage"/>
    <w:r w:rsidRPr="00B22BBD">
      <w:rPr>
        <w:sz w:val="17"/>
      </w:rPr>
      <w:t> </w:t>
    </w:r>
  </w:p>
  <w:bookmarkEnd w:id="24"/>
  <w:p w14:paraId="41070B46" w14:textId="77777777" w:rsidR="00B22BBD" w:rsidRDefault="00B22BBD" w:rsidP="00B22BBD">
    <w:pPr>
      <w:pStyle w:val="Footer"/>
      <w:jc w:val="right"/>
    </w:pPr>
  </w:p>
  <w:p w14:paraId="3DB376DE" w14:textId="75A43F11" w:rsidR="00B22BBD" w:rsidRDefault="00B22BBD" w:rsidP="00B22BBD">
    <w:pPr>
      <w:pStyle w:val="Footer"/>
      <w:jc w:val="right"/>
    </w:pPr>
    <w:r>
      <w:fldChar w:fldCharType="begin"/>
    </w:r>
    <w:r>
      <w:instrText xml:space="preserve"> PAGE   \* MERGEFORMAT </w:instrText>
    </w:r>
    <w:r>
      <w:fldChar w:fldCharType="separate"/>
    </w:r>
    <w:r w:rsidR="00BC6AFE">
      <w:rPr>
        <w:noProof/>
      </w:rPr>
      <w:t>44</w:t>
    </w:r>
    <w:r>
      <w:rPr>
        <w:noProof/>
      </w:rPr>
      <w:fldChar w:fldCharType="end"/>
    </w:r>
  </w:p>
  <w:p w14:paraId="28E3FF7C" w14:textId="77777777" w:rsidR="00B22BBD" w:rsidRPr="00BB5EAA" w:rsidRDefault="00B22BBD" w:rsidP="00B22BBD">
    <w:pPr>
      <w:pStyle w:val="Footer"/>
      <w:ind w:right="360"/>
      <w:jc w:val="center"/>
    </w:pPr>
  </w:p>
  <w:p w14:paraId="14B88721" w14:textId="77777777" w:rsidR="00B22BBD" w:rsidRDefault="00B22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90477" w:rsidRDefault="00290477">
      <w:r>
        <w:separator/>
      </w:r>
    </w:p>
  </w:footnote>
  <w:footnote w:type="continuationSeparator" w:id="0">
    <w:p w14:paraId="09396778" w14:textId="77777777" w:rsidR="00290477" w:rsidRDefault="002904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4E0447D6" w:rsidR="00290477" w:rsidRDefault="00B22BBD" w:rsidP="00B22BBD">
    <w:pPr>
      <w:pStyle w:val="Header"/>
      <w:rPr>
        <w:sz w:val="17"/>
      </w:rPr>
    </w:pPr>
    <w:bookmarkStart w:id="1" w:name="TITUS1HeaderEvenPages"/>
    <w:r w:rsidRPr="00B22BBD">
      <w:rPr>
        <w:sz w:val="17"/>
      </w:rPr>
      <w:t> </w:t>
    </w:r>
  </w:p>
  <w:bookmarkEnd w:id="1"/>
  <w:p w14:paraId="5A7F6036" w14:textId="77777777" w:rsidR="00B22BBD" w:rsidRDefault="00B22B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9B0979D" w:rsidR="00290477" w:rsidRDefault="00B22BBD" w:rsidP="00B22BBD">
    <w:pPr>
      <w:pStyle w:val="Header"/>
      <w:rPr>
        <w:sz w:val="17"/>
      </w:rPr>
    </w:pPr>
    <w:bookmarkStart w:id="2" w:name="TITUS1HeaderPrimary"/>
    <w:r w:rsidRPr="00B22BBD">
      <w:rPr>
        <w:sz w:val="17"/>
      </w:rPr>
      <w:t> </w:t>
    </w:r>
  </w:p>
  <w:bookmarkEnd w:id="2"/>
  <w:p w14:paraId="02E928BF" w14:textId="77777777" w:rsidR="00B22BBD" w:rsidRDefault="00B22B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1309B7E7" w:rsidR="00290477" w:rsidRDefault="00B22BBD" w:rsidP="00B22BBD">
    <w:pPr>
      <w:pStyle w:val="Header"/>
      <w:rPr>
        <w:sz w:val="17"/>
      </w:rPr>
    </w:pPr>
    <w:bookmarkStart w:id="5" w:name="TITUS1HeaderFirstPage"/>
    <w:r w:rsidRPr="00B22BBD">
      <w:rPr>
        <w:sz w:val="17"/>
      </w:rPr>
      <w:t> </w:t>
    </w:r>
  </w:p>
  <w:bookmarkEnd w:id="5"/>
  <w:p w14:paraId="123962B7" w14:textId="77777777" w:rsidR="00B22BBD" w:rsidRDefault="00B22BB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10E8A" w14:textId="4490E71F" w:rsidR="00B22BBD" w:rsidRDefault="00B22BBD" w:rsidP="00B22BBD">
    <w:pPr>
      <w:pStyle w:val="Header"/>
      <w:rPr>
        <w:sz w:val="17"/>
      </w:rPr>
    </w:pPr>
    <w:bookmarkStart w:id="7" w:name="TITUS2HeaderEvenPages"/>
    <w:r w:rsidRPr="00B22BBD">
      <w:rPr>
        <w:sz w:val="17"/>
      </w:rPr>
      <w:t> </w:t>
    </w:r>
  </w:p>
  <w:bookmarkEnd w:id="7"/>
  <w:p w14:paraId="64ABB687" w14:textId="77777777" w:rsidR="00B22BBD" w:rsidRDefault="00B22BBD" w:rsidP="00B22BBD">
    <w:pPr>
      <w:pStyle w:val="Header"/>
    </w:pPr>
  </w:p>
  <w:p w14:paraId="28D2EDA6" w14:textId="77777777" w:rsidR="00B22BBD" w:rsidRDefault="00B22BB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38B8D" w14:textId="6BACBEDF" w:rsidR="00B22BBD" w:rsidRDefault="00B22BBD" w:rsidP="00B22BBD">
    <w:pPr>
      <w:pStyle w:val="Header"/>
      <w:rPr>
        <w:sz w:val="17"/>
      </w:rPr>
    </w:pPr>
    <w:bookmarkStart w:id="8" w:name="TITUS2HeaderPrimary"/>
    <w:r w:rsidRPr="00B22BBD">
      <w:rPr>
        <w:sz w:val="17"/>
      </w:rPr>
      <w:t> </w:t>
    </w:r>
  </w:p>
  <w:bookmarkEnd w:id="8"/>
  <w:p w14:paraId="5155CE16" w14:textId="77777777" w:rsidR="00B22BBD" w:rsidRDefault="00B22BB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7DA4C" w14:textId="0BBF014B" w:rsidR="00B22BBD" w:rsidRDefault="00B22BBD" w:rsidP="00B22BBD">
    <w:pPr>
      <w:pStyle w:val="Header"/>
      <w:rPr>
        <w:sz w:val="17"/>
      </w:rPr>
    </w:pPr>
    <w:bookmarkStart w:id="11" w:name="TITUS2HeaderFirstPage"/>
    <w:r w:rsidRPr="00B22BBD">
      <w:rPr>
        <w:sz w:val="17"/>
      </w:rPr>
      <w:t> </w:t>
    </w:r>
  </w:p>
  <w:bookmarkEnd w:id="11"/>
  <w:p w14:paraId="7A776CF8" w14:textId="77777777" w:rsidR="00B22BBD" w:rsidRDefault="00B22BBD" w:rsidP="00B22BBD">
    <w:pPr>
      <w:pStyle w:val="Header"/>
    </w:pPr>
  </w:p>
  <w:p w14:paraId="5F06668D" w14:textId="77777777" w:rsidR="00B22BBD" w:rsidRDefault="00B22BB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C3C96" w14:textId="41C685A4" w:rsidR="00B22BBD" w:rsidRDefault="00B22BBD" w:rsidP="00B22BBD">
    <w:pPr>
      <w:pStyle w:val="Header"/>
      <w:rPr>
        <w:sz w:val="17"/>
      </w:rPr>
    </w:pPr>
    <w:bookmarkStart w:id="13" w:name="TITUS3HeaderEvenPages"/>
    <w:r w:rsidRPr="00B22BBD">
      <w:rPr>
        <w:sz w:val="17"/>
      </w:rPr>
      <w:t> </w:t>
    </w:r>
  </w:p>
  <w:bookmarkEnd w:id="13"/>
  <w:p w14:paraId="3937B56C" w14:textId="77777777" w:rsidR="00B22BBD" w:rsidRDefault="00B22BBD" w:rsidP="00B22BBD">
    <w:pPr>
      <w:pStyle w:val="Header"/>
    </w:pPr>
  </w:p>
  <w:p w14:paraId="604D0176" w14:textId="77777777" w:rsidR="00B22BBD" w:rsidRDefault="00B22BB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EBD18" w14:textId="5AAAD7E5" w:rsidR="00B22BBD" w:rsidRDefault="00B22BBD" w:rsidP="00B22BBD">
    <w:pPr>
      <w:pStyle w:val="Header"/>
      <w:rPr>
        <w:sz w:val="17"/>
      </w:rPr>
    </w:pPr>
    <w:bookmarkStart w:id="14" w:name="TITUS3HeaderPrimary"/>
    <w:r w:rsidRPr="00B22BBD">
      <w:rPr>
        <w:sz w:val="17"/>
      </w:rPr>
      <w:t> </w:t>
    </w:r>
  </w:p>
  <w:bookmarkEnd w:id="14"/>
  <w:p w14:paraId="6A00FA94" w14:textId="77777777" w:rsidR="00B22BBD" w:rsidRDefault="00B22BB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B0A5FC" w14:textId="67087A18" w:rsidR="00B22BBD" w:rsidRDefault="00B22BBD" w:rsidP="00B22BBD">
    <w:pPr>
      <w:pStyle w:val="Header"/>
      <w:rPr>
        <w:sz w:val="17"/>
      </w:rPr>
    </w:pPr>
    <w:bookmarkStart w:id="17" w:name="TITUS3HeaderFirstPage"/>
    <w:r w:rsidRPr="00B22BBD">
      <w:rPr>
        <w:sz w:val="17"/>
      </w:rPr>
      <w:t> </w:t>
    </w:r>
  </w:p>
  <w:bookmarkEnd w:id="17"/>
  <w:p w14:paraId="59E8E840" w14:textId="77777777" w:rsidR="00B22BBD" w:rsidRDefault="00B22BBD" w:rsidP="00B22BBD">
    <w:pPr>
      <w:pStyle w:val="Header"/>
    </w:pPr>
  </w:p>
  <w:p w14:paraId="65222EB7" w14:textId="77777777" w:rsidR="00B22BBD" w:rsidRDefault="00B22BB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AA718D" w14:textId="71813BC0" w:rsidR="00B22BBD" w:rsidRDefault="00B22BBD" w:rsidP="00B22BBD">
    <w:pPr>
      <w:pStyle w:val="Header"/>
      <w:rPr>
        <w:sz w:val="17"/>
      </w:rPr>
    </w:pPr>
    <w:bookmarkStart w:id="19" w:name="TITUS4HeaderEvenPages"/>
    <w:r w:rsidRPr="00B22BBD">
      <w:rPr>
        <w:sz w:val="17"/>
      </w:rPr>
      <w:t> </w:t>
    </w:r>
  </w:p>
  <w:bookmarkEnd w:id="19"/>
  <w:p w14:paraId="1B304F14" w14:textId="77777777" w:rsidR="00B22BBD" w:rsidRDefault="00B22BBD" w:rsidP="00B22BBD">
    <w:pPr>
      <w:pStyle w:val="Header"/>
    </w:pPr>
  </w:p>
  <w:p w14:paraId="79D313D2" w14:textId="77777777" w:rsidR="00B22BBD" w:rsidRDefault="00B22BB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8F4FC" w14:textId="41D6B8FA" w:rsidR="00B22BBD" w:rsidRDefault="00B22BBD" w:rsidP="00B22BBD">
    <w:pPr>
      <w:pStyle w:val="Header"/>
      <w:rPr>
        <w:sz w:val="17"/>
      </w:rPr>
    </w:pPr>
    <w:bookmarkStart w:id="20" w:name="TITUS4HeaderPrimary"/>
    <w:r w:rsidRPr="00B22BBD">
      <w:rPr>
        <w:sz w:val="17"/>
      </w:rPr>
      <w:t> </w:t>
    </w:r>
  </w:p>
  <w:bookmarkEnd w:id="20"/>
  <w:p w14:paraId="31A7ED32" w14:textId="77777777" w:rsidR="00B22BBD" w:rsidRDefault="00B22BB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3C53F" w14:textId="7DE44C85" w:rsidR="00B22BBD" w:rsidRDefault="00B22BBD" w:rsidP="00B22BBD">
    <w:pPr>
      <w:pStyle w:val="Header"/>
      <w:rPr>
        <w:sz w:val="17"/>
      </w:rPr>
    </w:pPr>
    <w:bookmarkStart w:id="23" w:name="TITUS4HeaderFirstPage"/>
    <w:r w:rsidRPr="00B22BBD">
      <w:rPr>
        <w:sz w:val="17"/>
      </w:rPr>
      <w:t> </w:t>
    </w:r>
  </w:p>
  <w:bookmarkEnd w:id="23"/>
  <w:p w14:paraId="39B20E60" w14:textId="77777777" w:rsidR="00B22BBD" w:rsidRDefault="00B22BBD" w:rsidP="00B22BBD">
    <w:pPr>
      <w:pStyle w:val="Header"/>
    </w:pPr>
  </w:p>
  <w:p w14:paraId="186EAA01" w14:textId="77777777" w:rsidR="00B22BBD" w:rsidRDefault="00B22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001B2"/>
    <w:multiLevelType w:val="hybridMultilevel"/>
    <w:tmpl w:val="8DA46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0477"/>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4A3"/>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C42B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F315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BA9"/>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A7995"/>
    <w:rsid w:val="009B0B61"/>
    <w:rsid w:val="009B28C0"/>
    <w:rsid w:val="009B7136"/>
    <w:rsid w:val="009B7806"/>
    <w:rsid w:val="009C3AC2"/>
    <w:rsid w:val="009D25B4"/>
    <w:rsid w:val="009D4365"/>
    <w:rsid w:val="009D4E3B"/>
    <w:rsid w:val="009D7BC9"/>
    <w:rsid w:val="009E1982"/>
    <w:rsid w:val="009E2CEE"/>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2BBD"/>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6AFE"/>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ntry-author-name">
    <w:name w:val="entry-author-name"/>
    <w:basedOn w:val="DefaultParagraphFont"/>
    <w:rsid w:val="003A54A3"/>
  </w:style>
  <w:style w:type="paragraph" w:styleId="NormalWeb">
    <w:name w:val="Normal (Web)"/>
    <w:basedOn w:val="Normal"/>
    <w:uiPriority w:val="99"/>
    <w:unhideWhenUsed/>
    <w:rsid w:val="003A54A3"/>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727BA9"/>
    <w:rPr>
      <w:b/>
      <w:bCs/>
    </w:rPr>
  </w:style>
  <w:style w:type="character" w:styleId="Emphasis">
    <w:name w:val="Emphasis"/>
    <w:basedOn w:val="DefaultParagraphFont"/>
    <w:uiPriority w:val="20"/>
    <w:qFormat/>
    <w:rsid w:val="00BC6A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2118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ons.gov.uk/peoplepopulationandcommunity/crimeandjustice/articles/domesticabusevictimcharacteristicsenglandandwales/yearendingmarch2019"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C1E3F7-07FF-4EDD-9ECF-C6774000A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12276</Words>
  <Characters>67938</Characters>
  <Application>Microsoft Office Word</Application>
  <DocSecurity>0</DocSecurity>
  <Lines>566</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Hamer,Shelby swp6512</cp:lastModifiedBy>
  <cp:revision>2</cp:revision>
  <cp:lastPrinted>2020-02-25T11:50:00Z</cp:lastPrinted>
  <dcterms:created xsi:type="dcterms:W3CDTF">2020-06-19T21:12:00Z</dcterms:created>
  <dcterms:modified xsi:type="dcterms:W3CDTF">2020-06-19T21:12:00Z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283b25ec-0e04-44c5-89a8-406fa476ad61</vt:lpwstr>
  </property>
  <property fmtid="{D5CDD505-2E9C-101B-9397-08002B2CF9AE}" pid="4" name="Classification">
    <vt:lpwstr>OFFICIAL</vt:lpwstr>
  </property>
  <property fmtid="{D5CDD505-2E9C-101B-9397-08002B2CF9AE}" pid="5" name="Visibility">
    <vt:lpwstr>NOT VISIBLE</vt:lpwstr>
  </property>
</Properties>
</file>