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231" w:type="dxa"/>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1"/>
      </w:tblGrid>
      <w:tr w:rsidR="00F927A1" w:rsidRPr="005D3F07" w14:paraId="68CAA39D" w14:textId="77777777" w:rsidTr="007921E4">
        <w:trPr>
          <w:trHeight w:val="3171"/>
        </w:trPr>
        <w:tc>
          <w:tcPr>
            <w:tcW w:w="11231" w:type="dxa"/>
            <w:shd w:val="clear" w:color="auto" w:fill="auto"/>
          </w:tcPr>
          <w:p w14:paraId="02F8EE88" w14:textId="489288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FB0926">
              <w:rPr>
                <w:rFonts w:ascii="Times New Roman" w:hAnsi="Times New Roman" w:cs="Times New Roman"/>
                <w:b/>
                <w:color w:val="auto"/>
                <w:sz w:val="48"/>
              </w:rPr>
              <w:t xml:space="preserve"> Hanna </w:t>
            </w:r>
            <w:r w:rsidR="002A36D0">
              <w:rPr>
                <w:rFonts w:ascii="Times New Roman" w:hAnsi="Times New Roman" w:cs="Times New Roman"/>
                <w:b/>
                <w:color w:val="auto"/>
                <w:sz w:val="48"/>
              </w:rPr>
              <w:t xml:space="preserve">Elen </w:t>
            </w:r>
            <w:r w:rsidR="00FB0926">
              <w:rPr>
                <w:rFonts w:ascii="Times New Roman" w:hAnsi="Times New Roman" w:cs="Times New Roman"/>
                <w:b/>
                <w:color w:val="auto"/>
                <w:sz w:val="48"/>
              </w:rPr>
              <w:t>Jones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CA906B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B0926" w:rsidRPr="007921E4">
              <w:rPr>
                <w:rFonts w:ascii="Times New Roman" w:hAnsi="Times New Roman" w:cs="Times New Roman"/>
                <w:b/>
                <w:color w:val="auto"/>
                <w:sz w:val="52"/>
              </w:rPr>
              <w:t xml:space="preserve"> </w:t>
            </w:r>
            <w:r w:rsidR="00FB0926" w:rsidRPr="007921E4">
              <w:rPr>
                <w:rFonts w:ascii="Times New Roman" w:hAnsi="Times New Roman" w:cs="Times New Roman"/>
                <w:b/>
                <w:color w:val="auto"/>
                <w:sz w:val="44"/>
              </w:rPr>
              <w:t>20204019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3A980B3"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F44299">
              <w:rPr>
                <w:rFonts w:ascii="Times New Roman" w:hAnsi="Times New Roman" w:cs="Times New Roman"/>
                <w:b/>
                <w:color w:val="auto"/>
                <w:sz w:val="48"/>
              </w:rPr>
              <w:t>6</w:t>
            </w:r>
          </w:p>
        </w:tc>
      </w:tr>
    </w:tbl>
    <w:p w14:paraId="3FC4E125" w14:textId="7C6769FA" w:rsid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659986E" w14:textId="77777777" w:rsidR="00F44299" w:rsidRPr="00F927A1" w:rsidRDefault="00F44299"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4E74619F" w14:textId="43D3639A" w:rsidR="008C7770"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1FA0E1CA" w14:textId="7A02C9DC" w:rsidR="00C274D3" w:rsidRDefault="00C274D3">
            <w:pPr>
              <w:jc w:val="both"/>
              <w:rPr>
                <w:i/>
                <w:iCs/>
                <w:sz w:val="24"/>
                <w:szCs w:val="24"/>
              </w:rPr>
            </w:pPr>
          </w:p>
          <w:p w14:paraId="20CD337E" w14:textId="5FBD4791" w:rsidR="00C274D3" w:rsidRPr="00FD17D9" w:rsidRDefault="00C274D3" w:rsidP="00C274D3">
            <w:pPr>
              <w:spacing w:line="360" w:lineRule="auto"/>
              <w:jc w:val="both"/>
              <w:rPr>
                <w:iCs/>
                <w:sz w:val="24"/>
                <w:szCs w:val="24"/>
              </w:rPr>
            </w:pPr>
            <w:r w:rsidRPr="00FD17D9">
              <w:rPr>
                <w:iCs/>
                <w:sz w:val="24"/>
                <w:szCs w:val="24"/>
              </w:rPr>
              <w:t xml:space="preserve">I will be using the </w:t>
            </w:r>
            <w:proofErr w:type="spellStart"/>
            <w:r w:rsidRPr="00FD17D9">
              <w:rPr>
                <w:iCs/>
                <w:sz w:val="24"/>
                <w:szCs w:val="24"/>
              </w:rPr>
              <w:t>Borton</w:t>
            </w:r>
            <w:proofErr w:type="spellEnd"/>
            <w:r w:rsidRPr="00FD17D9">
              <w:rPr>
                <w:iCs/>
                <w:sz w:val="24"/>
                <w:szCs w:val="24"/>
              </w:rPr>
              <w:t xml:space="preserve"> Model of Reflection (1970) to critically reflect upon my professional development since qualifying as a Social Worker. This model focuses on three elements of critical reflection</w:t>
            </w:r>
            <w:r>
              <w:rPr>
                <w:iCs/>
                <w:sz w:val="24"/>
                <w:szCs w:val="24"/>
              </w:rPr>
              <w:t xml:space="preserve">, asking </w:t>
            </w:r>
            <w:r w:rsidRPr="00FD17D9">
              <w:rPr>
                <w:iCs/>
                <w:sz w:val="24"/>
                <w:szCs w:val="24"/>
              </w:rPr>
              <w:t>the ques</w:t>
            </w:r>
            <w:r>
              <w:rPr>
                <w:iCs/>
                <w:sz w:val="24"/>
                <w:szCs w:val="24"/>
              </w:rPr>
              <w:t xml:space="preserve">tions What? </w:t>
            </w:r>
            <w:proofErr w:type="gramStart"/>
            <w:r>
              <w:rPr>
                <w:iCs/>
                <w:sz w:val="24"/>
                <w:szCs w:val="24"/>
              </w:rPr>
              <w:t>So</w:t>
            </w:r>
            <w:proofErr w:type="gramEnd"/>
            <w:r>
              <w:rPr>
                <w:iCs/>
                <w:sz w:val="24"/>
                <w:szCs w:val="24"/>
              </w:rPr>
              <w:t xml:space="preserve"> What? Now </w:t>
            </w:r>
            <w:proofErr w:type="gramStart"/>
            <w:r>
              <w:rPr>
                <w:iCs/>
                <w:sz w:val="24"/>
                <w:szCs w:val="24"/>
              </w:rPr>
              <w:t>What?.</w:t>
            </w:r>
            <w:proofErr w:type="gramEnd"/>
            <w:r>
              <w:rPr>
                <w:iCs/>
                <w:sz w:val="24"/>
                <w:szCs w:val="24"/>
              </w:rPr>
              <w:t xml:space="preserve"> Reflection</w:t>
            </w:r>
            <w:r w:rsidRPr="00FD17D9">
              <w:rPr>
                <w:iCs/>
                <w:sz w:val="24"/>
                <w:szCs w:val="24"/>
              </w:rPr>
              <w:t xml:space="preserve"> is </w:t>
            </w:r>
            <w:r>
              <w:rPr>
                <w:iCs/>
                <w:sz w:val="24"/>
                <w:szCs w:val="24"/>
              </w:rPr>
              <w:t xml:space="preserve">important </w:t>
            </w:r>
            <w:r w:rsidRPr="00FD17D9">
              <w:rPr>
                <w:iCs/>
                <w:sz w:val="24"/>
                <w:szCs w:val="24"/>
              </w:rPr>
              <w:t xml:space="preserve">within social work </w:t>
            </w:r>
            <w:r w:rsidR="00BA72F6">
              <w:rPr>
                <w:iCs/>
                <w:sz w:val="24"/>
                <w:szCs w:val="24"/>
              </w:rPr>
              <w:t>as</w:t>
            </w:r>
            <w:r>
              <w:rPr>
                <w:iCs/>
                <w:sz w:val="24"/>
                <w:szCs w:val="24"/>
              </w:rPr>
              <w:t xml:space="preserve"> it </w:t>
            </w:r>
            <w:r w:rsidRPr="00FD17D9">
              <w:rPr>
                <w:iCs/>
                <w:sz w:val="24"/>
                <w:szCs w:val="24"/>
              </w:rPr>
              <w:t xml:space="preserve">underpins the learning and development of practitioners (Ferguson, 2018). </w:t>
            </w:r>
          </w:p>
          <w:p w14:paraId="7B3D2EE7" w14:textId="77777777" w:rsidR="00C274D3" w:rsidRPr="00FD17D9" w:rsidRDefault="00C274D3" w:rsidP="00C274D3">
            <w:pPr>
              <w:spacing w:line="360" w:lineRule="auto"/>
              <w:jc w:val="both"/>
              <w:rPr>
                <w:iCs/>
                <w:sz w:val="24"/>
                <w:szCs w:val="24"/>
              </w:rPr>
            </w:pPr>
          </w:p>
          <w:p w14:paraId="753D54B7" w14:textId="442A7392" w:rsidR="00C274D3" w:rsidRPr="00FD17D9" w:rsidRDefault="00C274D3" w:rsidP="00C274D3">
            <w:pPr>
              <w:spacing w:line="360" w:lineRule="auto"/>
              <w:jc w:val="both"/>
              <w:rPr>
                <w:iCs/>
                <w:sz w:val="24"/>
                <w:szCs w:val="24"/>
              </w:rPr>
            </w:pPr>
            <w:r>
              <w:rPr>
                <w:iCs/>
                <w:sz w:val="24"/>
                <w:szCs w:val="24"/>
              </w:rPr>
              <w:t xml:space="preserve">The first question </w:t>
            </w:r>
            <w:r w:rsidRPr="00FD17D9">
              <w:rPr>
                <w:iCs/>
                <w:sz w:val="24"/>
                <w:szCs w:val="24"/>
              </w:rPr>
              <w:t>of this model asks ‘What?’</w:t>
            </w:r>
            <w:r>
              <w:rPr>
                <w:iCs/>
                <w:sz w:val="24"/>
                <w:szCs w:val="24"/>
              </w:rPr>
              <w:t>, which I will use to reflect on my experiences</w:t>
            </w:r>
            <w:r w:rsidRPr="00FD17D9">
              <w:rPr>
                <w:iCs/>
                <w:sz w:val="24"/>
                <w:szCs w:val="24"/>
              </w:rPr>
              <w:t xml:space="preserve"> since qualifying as a</w:t>
            </w:r>
            <w:r>
              <w:rPr>
                <w:iCs/>
                <w:sz w:val="24"/>
                <w:szCs w:val="24"/>
              </w:rPr>
              <w:t xml:space="preserve"> Social Worker</w:t>
            </w:r>
            <w:r w:rsidRPr="00FD17D9">
              <w:rPr>
                <w:iCs/>
                <w:sz w:val="24"/>
                <w:szCs w:val="24"/>
              </w:rPr>
              <w:t xml:space="preserve">. </w:t>
            </w:r>
            <w:r>
              <w:rPr>
                <w:iCs/>
                <w:sz w:val="24"/>
                <w:szCs w:val="24"/>
              </w:rPr>
              <w:t>My role within the Fostering Team involves supervising and assessing foster carers (FC). I assess FC to determine whether they meet the required competencies and in doing so I have applied analysis and professional judgement in making decisions in situations that are often complex. I ensure that the</w:t>
            </w:r>
            <w:r w:rsidRPr="00FD17D9">
              <w:rPr>
                <w:iCs/>
                <w:sz w:val="24"/>
                <w:szCs w:val="24"/>
              </w:rPr>
              <w:t xml:space="preserve"> Local Authority Fostering </w:t>
            </w:r>
            <w:r w:rsidRPr="00FD17D9">
              <w:rPr>
                <w:iCs/>
                <w:sz w:val="24"/>
                <w:szCs w:val="24"/>
              </w:rPr>
              <w:lastRenderedPageBreak/>
              <w:t xml:space="preserve">Services (Wales) Regulations (2018) and </w:t>
            </w:r>
            <w:r>
              <w:rPr>
                <w:iCs/>
                <w:sz w:val="24"/>
                <w:szCs w:val="24"/>
              </w:rPr>
              <w:t>t</w:t>
            </w:r>
            <w:r w:rsidRPr="00FD17D9">
              <w:rPr>
                <w:iCs/>
                <w:sz w:val="24"/>
                <w:szCs w:val="24"/>
              </w:rPr>
              <w:t xml:space="preserve">he Care Planning, Placement and Case Review (Wales) Regulations (2015) </w:t>
            </w:r>
            <w:r>
              <w:rPr>
                <w:iCs/>
                <w:sz w:val="24"/>
                <w:szCs w:val="24"/>
              </w:rPr>
              <w:t>inform my practice. I have attended training</w:t>
            </w:r>
            <w:r w:rsidRPr="00FD17D9">
              <w:rPr>
                <w:iCs/>
                <w:sz w:val="24"/>
                <w:szCs w:val="24"/>
              </w:rPr>
              <w:t xml:space="preserve"> </w:t>
            </w:r>
            <w:r>
              <w:rPr>
                <w:iCs/>
                <w:sz w:val="24"/>
                <w:szCs w:val="24"/>
              </w:rPr>
              <w:t xml:space="preserve">around </w:t>
            </w:r>
            <w:r w:rsidRPr="00FD17D9">
              <w:rPr>
                <w:iCs/>
                <w:sz w:val="24"/>
                <w:szCs w:val="24"/>
              </w:rPr>
              <w:t xml:space="preserve">legislations relating to my practice including the Children Act (1989) and </w:t>
            </w:r>
            <w:r>
              <w:rPr>
                <w:iCs/>
                <w:sz w:val="24"/>
                <w:szCs w:val="24"/>
              </w:rPr>
              <w:t>Social Services and Well-Being (Wales) Act (2014) (SSWBA)</w:t>
            </w:r>
            <w:r w:rsidRPr="00FD17D9">
              <w:rPr>
                <w:iCs/>
                <w:sz w:val="24"/>
                <w:szCs w:val="24"/>
              </w:rPr>
              <w:t xml:space="preserve">. </w:t>
            </w:r>
            <w:r>
              <w:rPr>
                <w:iCs/>
                <w:sz w:val="24"/>
                <w:szCs w:val="24"/>
              </w:rPr>
              <w:t xml:space="preserve">Both of these legislations are important to follow as </w:t>
            </w:r>
            <w:r w:rsidR="00BA72F6">
              <w:rPr>
                <w:iCs/>
                <w:sz w:val="24"/>
                <w:szCs w:val="24"/>
              </w:rPr>
              <w:t xml:space="preserve">they focus on </w:t>
            </w:r>
            <w:r>
              <w:rPr>
                <w:iCs/>
                <w:sz w:val="24"/>
                <w:szCs w:val="24"/>
              </w:rPr>
              <w:t>safeguard</w:t>
            </w:r>
            <w:r w:rsidR="00BA72F6">
              <w:rPr>
                <w:iCs/>
                <w:sz w:val="24"/>
                <w:szCs w:val="24"/>
              </w:rPr>
              <w:t>ing</w:t>
            </w:r>
            <w:r>
              <w:rPr>
                <w:iCs/>
                <w:sz w:val="24"/>
                <w:szCs w:val="24"/>
              </w:rPr>
              <w:t xml:space="preserve"> children, which is the goal when completing Fostering Assessments.</w:t>
            </w:r>
          </w:p>
          <w:p w14:paraId="4CE7F9F9" w14:textId="77777777" w:rsidR="00C274D3" w:rsidRPr="00FD17D9" w:rsidRDefault="00C274D3" w:rsidP="00C274D3">
            <w:pPr>
              <w:spacing w:line="360" w:lineRule="auto"/>
              <w:jc w:val="both"/>
              <w:rPr>
                <w:iCs/>
                <w:sz w:val="24"/>
                <w:szCs w:val="24"/>
              </w:rPr>
            </w:pPr>
          </w:p>
          <w:p w14:paraId="7A6DAB48" w14:textId="200BC65D" w:rsidR="00C274D3" w:rsidRDefault="00C274D3" w:rsidP="00C274D3">
            <w:pPr>
              <w:spacing w:line="360" w:lineRule="auto"/>
              <w:jc w:val="both"/>
              <w:rPr>
                <w:iCs/>
                <w:sz w:val="24"/>
                <w:szCs w:val="24"/>
              </w:rPr>
            </w:pPr>
            <w:r w:rsidRPr="00FD17D9">
              <w:rPr>
                <w:iCs/>
                <w:sz w:val="24"/>
                <w:szCs w:val="24"/>
              </w:rPr>
              <w:t xml:space="preserve">In considering </w:t>
            </w:r>
            <w:proofErr w:type="spellStart"/>
            <w:r w:rsidRPr="00FD17D9">
              <w:rPr>
                <w:iCs/>
                <w:sz w:val="24"/>
                <w:szCs w:val="24"/>
              </w:rPr>
              <w:t>Borton’s</w:t>
            </w:r>
            <w:proofErr w:type="spellEnd"/>
            <w:r w:rsidRPr="00FD17D9">
              <w:rPr>
                <w:iCs/>
                <w:sz w:val="24"/>
                <w:szCs w:val="24"/>
              </w:rPr>
              <w:t xml:space="preserve"> Model of Reflection, </w:t>
            </w:r>
            <w:r>
              <w:rPr>
                <w:iCs/>
                <w:sz w:val="24"/>
                <w:szCs w:val="24"/>
              </w:rPr>
              <w:t>I ask the question ‘So What?’ to consider my development</w:t>
            </w:r>
            <w:r w:rsidRPr="00FD17D9">
              <w:rPr>
                <w:iCs/>
                <w:sz w:val="24"/>
                <w:szCs w:val="24"/>
              </w:rPr>
              <w:t>. Whilst completing</w:t>
            </w:r>
            <w:r>
              <w:rPr>
                <w:iCs/>
                <w:sz w:val="24"/>
                <w:szCs w:val="24"/>
              </w:rPr>
              <w:t xml:space="preserve"> Fostering Assessments</w:t>
            </w:r>
            <w:r w:rsidRPr="00FD17D9">
              <w:rPr>
                <w:iCs/>
                <w:sz w:val="24"/>
                <w:szCs w:val="24"/>
              </w:rPr>
              <w:t>, I have found that working c</w:t>
            </w:r>
            <w:r>
              <w:rPr>
                <w:iCs/>
                <w:sz w:val="24"/>
                <w:szCs w:val="24"/>
              </w:rPr>
              <w:t>ollaboratively with other</w:t>
            </w:r>
            <w:r w:rsidRPr="00FD17D9">
              <w:rPr>
                <w:iCs/>
                <w:sz w:val="24"/>
                <w:szCs w:val="24"/>
              </w:rPr>
              <w:t xml:space="preserve"> professionals</w:t>
            </w:r>
            <w:r>
              <w:rPr>
                <w:iCs/>
                <w:sz w:val="24"/>
                <w:szCs w:val="24"/>
              </w:rPr>
              <w:t xml:space="preserve"> in a multi-disciplinary manner is key</w:t>
            </w:r>
            <w:r w:rsidRPr="00FD17D9">
              <w:rPr>
                <w:iCs/>
                <w:sz w:val="24"/>
                <w:szCs w:val="24"/>
              </w:rPr>
              <w:t>.</w:t>
            </w:r>
            <w:r>
              <w:rPr>
                <w:iCs/>
                <w:sz w:val="24"/>
                <w:szCs w:val="24"/>
              </w:rPr>
              <w:t xml:space="preserve"> </w:t>
            </w:r>
            <w:r w:rsidRPr="00FD17D9">
              <w:rPr>
                <w:iCs/>
                <w:sz w:val="24"/>
                <w:szCs w:val="24"/>
              </w:rPr>
              <w:t xml:space="preserve">By completing </w:t>
            </w:r>
            <w:r>
              <w:rPr>
                <w:iCs/>
                <w:sz w:val="24"/>
                <w:szCs w:val="24"/>
              </w:rPr>
              <w:t xml:space="preserve">Viability Assessments and Connected Person’s </w:t>
            </w:r>
            <w:r w:rsidRPr="00FD17D9">
              <w:rPr>
                <w:iCs/>
                <w:sz w:val="24"/>
                <w:szCs w:val="24"/>
              </w:rPr>
              <w:t>assessments collaboratively, I feel that</w:t>
            </w:r>
            <w:r>
              <w:rPr>
                <w:iCs/>
                <w:sz w:val="24"/>
                <w:szCs w:val="24"/>
              </w:rPr>
              <w:t xml:space="preserve"> my confidence in sharing my own professional judgement</w:t>
            </w:r>
            <w:r w:rsidRPr="00FD17D9">
              <w:rPr>
                <w:iCs/>
                <w:sz w:val="24"/>
                <w:szCs w:val="24"/>
              </w:rPr>
              <w:t xml:space="preserve"> </w:t>
            </w:r>
            <w:r>
              <w:rPr>
                <w:iCs/>
                <w:sz w:val="24"/>
                <w:szCs w:val="24"/>
              </w:rPr>
              <w:t xml:space="preserve">with others </w:t>
            </w:r>
            <w:r w:rsidRPr="00FD17D9">
              <w:rPr>
                <w:iCs/>
                <w:sz w:val="24"/>
                <w:szCs w:val="24"/>
              </w:rPr>
              <w:t xml:space="preserve">has improved. </w:t>
            </w:r>
            <w:proofErr w:type="spellStart"/>
            <w:r w:rsidRPr="00FD17D9">
              <w:rPr>
                <w:iCs/>
                <w:sz w:val="24"/>
                <w:szCs w:val="24"/>
              </w:rPr>
              <w:t>Chat</w:t>
            </w:r>
            <w:r>
              <w:rPr>
                <w:iCs/>
                <w:sz w:val="24"/>
                <w:szCs w:val="24"/>
              </w:rPr>
              <w:t>eauneuf</w:t>
            </w:r>
            <w:proofErr w:type="spellEnd"/>
            <w:r>
              <w:rPr>
                <w:iCs/>
                <w:sz w:val="24"/>
                <w:szCs w:val="24"/>
              </w:rPr>
              <w:t xml:space="preserve">, Poirier and </w:t>
            </w:r>
            <w:proofErr w:type="spellStart"/>
            <w:r>
              <w:rPr>
                <w:iCs/>
                <w:sz w:val="24"/>
                <w:szCs w:val="24"/>
              </w:rPr>
              <w:t>Pagé</w:t>
            </w:r>
            <w:proofErr w:type="spellEnd"/>
            <w:r>
              <w:rPr>
                <w:iCs/>
                <w:sz w:val="24"/>
                <w:szCs w:val="24"/>
              </w:rPr>
              <w:t xml:space="preserve"> (2020) argues </w:t>
            </w:r>
            <w:r w:rsidRPr="00FD17D9">
              <w:rPr>
                <w:iCs/>
                <w:sz w:val="24"/>
                <w:szCs w:val="24"/>
              </w:rPr>
              <w:t xml:space="preserve">that </w:t>
            </w:r>
            <w:r>
              <w:rPr>
                <w:iCs/>
                <w:sz w:val="24"/>
                <w:szCs w:val="24"/>
              </w:rPr>
              <w:t xml:space="preserve">working </w:t>
            </w:r>
            <w:r w:rsidRPr="00FD17D9">
              <w:rPr>
                <w:iCs/>
                <w:sz w:val="24"/>
                <w:szCs w:val="24"/>
              </w:rPr>
              <w:t xml:space="preserve">collaboratively </w:t>
            </w:r>
            <w:r>
              <w:rPr>
                <w:iCs/>
                <w:sz w:val="24"/>
                <w:szCs w:val="24"/>
              </w:rPr>
              <w:t>provides</w:t>
            </w:r>
            <w:r w:rsidR="00BA72F6">
              <w:rPr>
                <w:iCs/>
                <w:sz w:val="24"/>
                <w:szCs w:val="24"/>
              </w:rPr>
              <w:t xml:space="preserve"> balanced assessments. </w:t>
            </w:r>
            <w:r>
              <w:rPr>
                <w:iCs/>
                <w:sz w:val="24"/>
                <w:szCs w:val="24"/>
              </w:rPr>
              <w:t>Within Fostering Assessments, there are many possible outcomes which impact on the individuals being assessed and the child/ren. I have utilised support from management and colleagues within formal and informal supervision and I have found this beneficial in gaining clarity on decision-making.</w:t>
            </w:r>
          </w:p>
          <w:p w14:paraId="5C50E396" w14:textId="77777777" w:rsidR="00C274D3" w:rsidRPr="00FD17D9" w:rsidRDefault="00C274D3" w:rsidP="00C274D3">
            <w:pPr>
              <w:spacing w:line="360" w:lineRule="auto"/>
              <w:jc w:val="both"/>
              <w:rPr>
                <w:iCs/>
                <w:sz w:val="24"/>
                <w:szCs w:val="24"/>
              </w:rPr>
            </w:pPr>
          </w:p>
          <w:p w14:paraId="2637EA34" w14:textId="1EFC08A9" w:rsidR="00C274D3" w:rsidRDefault="00C274D3" w:rsidP="00C274D3">
            <w:pPr>
              <w:spacing w:line="360" w:lineRule="auto"/>
              <w:jc w:val="both"/>
              <w:rPr>
                <w:iCs/>
                <w:sz w:val="24"/>
                <w:szCs w:val="24"/>
              </w:rPr>
            </w:pPr>
            <w:r>
              <w:rPr>
                <w:iCs/>
                <w:sz w:val="24"/>
                <w:szCs w:val="24"/>
              </w:rPr>
              <w:t xml:space="preserve">Working collaboratively with individuals that we support has also been a core aspect of my role. </w:t>
            </w:r>
            <w:r w:rsidRPr="00FD17D9">
              <w:rPr>
                <w:iCs/>
                <w:sz w:val="24"/>
                <w:szCs w:val="24"/>
              </w:rPr>
              <w:t xml:space="preserve">It has been found that </w:t>
            </w:r>
            <w:r>
              <w:rPr>
                <w:iCs/>
                <w:sz w:val="24"/>
                <w:szCs w:val="24"/>
              </w:rPr>
              <w:t xml:space="preserve">building </w:t>
            </w:r>
            <w:r w:rsidRPr="00FD17D9">
              <w:rPr>
                <w:iCs/>
                <w:sz w:val="24"/>
                <w:szCs w:val="24"/>
              </w:rPr>
              <w:t>positive working relationship</w:t>
            </w:r>
            <w:r>
              <w:rPr>
                <w:iCs/>
                <w:sz w:val="24"/>
                <w:szCs w:val="24"/>
              </w:rPr>
              <w:t xml:space="preserve"> between FC and the Social Worker promotes the stability of placements (Rock e</w:t>
            </w:r>
            <w:r>
              <w:rPr>
                <w:i/>
                <w:iCs/>
                <w:sz w:val="24"/>
                <w:szCs w:val="24"/>
              </w:rPr>
              <w:t>t al, 2015)</w:t>
            </w:r>
            <w:r w:rsidRPr="00FD17D9">
              <w:rPr>
                <w:iCs/>
                <w:sz w:val="24"/>
                <w:szCs w:val="24"/>
              </w:rPr>
              <w:t>. I have</w:t>
            </w:r>
            <w:r>
              <w:rPr>
                <w:iCs/>
                <w:sz w:val="24"/>
                <w:szCs w:val="24"/>
              </w:rPr>
              <w:t xml:space="preserve"> learnt </w:t>
            </w:r>
            <w:r w:rsidRPr="00FD17D9">
              <w:rPr>
                <w:iCs/>
                <w:sz w:val="24"/>
                <w:szCs w:val="24"/>
              </w:rPr>
              <w:t>that communication is essential</w:t>
            </w:r>
            <w:r>
              <w:rPr>
                <w:iCs/>
                <w:sz w:val="24"/>
                <w:szCs w:val="24"/>
              </w:rPr>
              <w:t xml:space="preserve"> when building relationships with FC. Completing </w:t>
            </w:r>
            <w:r w:rsidRPr="00FD17D9">
              <w:rPr>
                <w:iCs/>
                <w:sz w:val="24"/>
                <w:szCs w:val="24"/>
              </w:rPr>
              <w:t xml:space="preserve">Level 1 and 2 </w:t>
            </w:r>
            <w:r>
              <w:rPr>
                <w:iCs/>
                <w:sz w:val="24"/>
                <w:szCs w:val="24"/>
              </w:rPr>
              <w:t xml:space="preserve">training of </w:t>
            </w:r>
            <w:r w:rsidRPr="00FD17D9">
              <w:rPr>
                <w:iCs/>
                <w:sz w:val="24"/>
                <w:szCs w:val="24"/>
              </w:rPr>
              <w:t xml:space="preserve">Dyadic Developmental Psychotherapy </w:t>
            </w:r>
            <w:r>
              <w:rPr>
                <w:iCs/>
                <w:sz w:val="24"/>
                <w:szCs w:val="24"/>
              </w:rPr>
              <w:t xml:space="preserve">has been of great benefit. This </w:t>
            </w:r>
            <w:r w:rsidRPr="00FD17D9">
              <w:rPr>
                <w:iCs/>
                <w:sz w:val="24"/>
                <w:szCs w:val="24"/>
              </w:rPr>
              <w:t>is a</w:t>
            </w:r>
            <w:r>
              <w:rPr>
                <w:iCs/>
                <w:sz w:val="24"/>
                <w:szCs w:val="24"/>
              </w:rPr>
              <w:t xml:space="preserve"> communication</w:t>
            </w:r>
            <w:r w:rsidRPr="00FD17D9">
              <w:rPr>
                <w:iCs/>
                <w:sz w:val="24"/>
                <w:szCs w:val="24"/>
              </w:rPr>
              <w:t xml:space="preserve"> technique that i</w:t>
            </w:r>
            <w:r>
              <w:rPr>
                <w:iCs/>
                <w:sz w:val="24"/>
                <w:szCs w:val="24"/>
              </w:rPr>
              <w:t xml:space="preserve">s widely used within fostering which encourages those who are caring for children who have experienced adverse childhood experiences to promote emotional connection and a joint understanding of their experiences and related behaviours (Hughes </w:t>
            </w:r>
            <w:r>
              <w:rPr>
                <w:i/>
                <w:iCs/>
                <w:sz w:val="24"/>
                <w:szCs w:val="24"/>
              </w:rPr>
              <w:t xml:space="preserve">et al, </w:t>
            </w:r>
            <w:r>
              <w:rPr>
                <w:iCs/>
                <w:sz w:val="24"/>
                <w:szCs w:val="24"/>
              </w:rPr>
              <w:t xml:space="preserve">2015). </w:t>
            </w:r>
          </w:p>
          <w:p w14:paraId="4A209845" w14:textId="77777777" w:rsidR="00C274D3" w:rsidRDefault="00C274D3" w:rsidP="00C274D3">
            <w:pPr>
              <w:spacing w:line="360" w:lineRule="auto"/>
              <w:jc w:val="both"/>
              <w:rPr>
                <w:iCs/>
                <w:sz w:val="24"/>
                <w:szCs w:val="24"/>
              </w:rPr>
            </w:pPr>
            <w:r>
              <w:rPr>
                <w:iCs/>
                <w:sz w:val="24"/>
                <w:szCs w:val="24"/>
              </w:rPr>
              <w:t xml:space="preserve"> </w:t>
            </w:r>
          </w:p>
          <w:p w14:paraId="5F7E5E90" w14:textId="77777777" w:rsidR="00C274D3" w:rsidRDefault="00C274D3" w:rsidP="00C274D3">
            <w:pPr>
              <w:spacing w:line="360" w:lineRule="auto"/>
              <w:jc w:val="both"/>
              <w:rPr>
                <w:iCs/>
                <w:sz w:val="24"/>
                <w:szCs w:val="24"/>
              </w:rPr>
            </w:pPr>
            <w:r>
              <w:rPr>
                <w:iCs/>
                <w:sz w:val="24"/>
                <w:szCs w:val="24"/>
              </w:rPr>
              <w:t xml:space="preserve">Due to practicing in Wales, I have been able to communicate in the language of individuals’ choice. IAITH (2021) argues that individuals feel more comfortable in communicating in their own language. I have been able to practice the Active Offer principle and More than Just Words (Welsh Government, 2015) which encourages using the Welsh language within services. It has </w:t>
            </w:r>
            <w:r>
              <w:rPr>
                <w:iCs/>
                <w:sz w:val="24"/>
                <w:szCs w:val="24"/>
              </w:rPr>
              <w:lastRenderedPageBreak/>
              <w:t>also been found that bilingual individuals may perceive words differently, which emphasises the importance of being able to communicate in their preferred language (Davies, 2011).</w:t>
            </w:r>
          </w:p>
          <w:p w14:paraId="0DFEAFCE" w14:textId="77777777" w:rsidR="00C274D3" w:rsidRDefault="00C274D3" w:rsidP="00C274D3">
            <w:pPr>
              <w:spacing w:line="360" w:lineRule="auto"/>
              <w:jc w:val="both"/>
              <w:rPr>
                <w:iCs/>
                <w:sz w:val="24"/>
                <w:szCs w:val="24"/>
              </w:rPr>
            </w:pPr>
          </w:p>
          <w:p w14:paraId="7EAB1E1D" w14:textId="77777777" w:rsidR="00C274D3" w:rsidRDefault="00C274D3" w:rsidP="00C274D3">
            <w:pPr>
              <w:spacing w:line="360" w:lineRule="auto"/>
              <w:jc w:val="both"/>
              <w:rPr>
                <w:iCs/>
                <w:sz w:val="24"/>
                <w:szCs w:val="24"/>
              </w:rPr>
            </w:pPr>
            <w:r>
              <w:rPr>
                <w:iCs/>
                <w:sz w:val="24"/>
                <w:szCs w:val="24"/>
              </w:rPr>
              <w:t xml:space="preserve">The last question featured within the </w:t>
            </w:r>
            <w:proofErr w:type="spellStart"/>
            <w:r>
              <w:rPr>
                <w:iCs/>
                <w:sz w:val="24"/>
                <w:szCs w:val="24"/>
              </w:rPr>
              <w:t>Borton</w:t>
            </w:r>
            <w:proofErr w:type="spellEnd"/>
            <w:r>
              <w:rPr>
                <w:iCs/>
                <w:sz w:val="24"/>
                <w:szCs w:val="24"/>
              </w:rPr>
              <w:t xml:space="preserve"> Model of Reflection is ‘Now What?’. I use this question to reflect upon what I hope to achieve over the next 12 months. Firstly, I hope to learn further about the differences between General and Connected Fostering. Having recently moved to the Connected Fostering team, I feel that completing complex Connected Fostering assessments would benefit my development. I hope to continue completing further complex assessments collaboratively with colleagues from the children’s team. I feel that this will promote my confidence in assessing and working with others whilst sharing my own professional judgement.</w:t>
            </w:r>
          </w:p>
          <w:p w14:paraId="05AF4C27" w14:textId="77777777" w:rsidR="00C274D3" w:rsidRDefault="00C274D3" w:rsidP="00C274D3">
            <w:pPr>
              <w:spacing w:line="360" w:lineRule="auto"/>
              <w:jc w:val="both"/>
              <w:rPr>
                <w:iCs/>
                <w:sz w:val="24"/>
                <w:szCs w:val="24"/>
              </w:rPr>
            </w:pPr>
          </w:p>
          <w:p w14:paraId="31093355" w14:textId="42BEE08B" w:rsidR="00C274D3" w:rsidRDefault="00C274D3" w:rsidP="00C274D3">
            <w:pPr>
              <w:spacing w:line="360" w:lineRule="auto"/>
              <w:jc w:val="both"/>
              <w:rPr>
                <w:iCs/>
                <w:sz w:val="24"/>
                <w:szCs w:val="24"/>
              </w:rPr>
            </w:pPr>
            <w:r>
              <w:rPr>
                <w:iCs/>
                <w:sz w:val="24"/>
                <w:szCs w:val="24"/>
              </w:rPr>
              <w:t xml:space="preserve">Secondly, I hope to be able to relate theory with my practice. This is something that I have found difficult to do since qualifying due to having limited time. There was a great focus on theory whilst completing the social work degree however, since qualifying I have found that practice takes priority. I hope that discussing and identifying theories that are related to my own practice within supervision and mentor meetings will allow me to consider these whilst completing assessments. It has been found that the Secure Base theory is widely considered within fostering as a way of maintaining stable placements (Schofield and </w:t>
            </w:r>
            <w:proofErr w:type="spellStart"/>
            <w:r>
              <w:rPr>
                <w:iCs/>
                <w:sz w:val="24"/>
                <w:szCs w:val="24"/>
              </w:rPr>
              <w:t>Beek</w:t>
            </w:r>
            <w:proofErr w:type="spellEnd"/>
            <w:r>
              <w:rPr>
                <w:iCs/>
                <w:sz w:val="24"/>
                <w:szCs w:val="24"/>
              </w:rPr>
              <w:t xml:space="preserve">, 2009). I hope to explore and consider relevant theories further whilst completing assessments. </w:t>
            </w:r>
          </w:p>
          <w:p w14:paraId="49032270" w14:textId="77777777" w:rsidR="00C274D3" w:rsidRDefault="00C274D3" w:rsidP="00C274D3">
            <w:pPr>
              <w:spacing w:line="360" w:lineRule="auto"/>
              <w:jc w:val="both"/>
              <w:rPr>
                <w:iCs/>
                <w:sz w:val="24"/>
                <w:szCs w:val="24"/>
              </w:rPr>
            </w:pPr>
          </w:p>
          <w:p w14:paraId="184D055F" w14:textId="77777777" w:rsidR="00C274D3" w:rsidRDefault="00C274D3" w:rsidP="00C274D3">
            <w:pPr>
              <w:spacing w:line="360" w:lineRule="auto"/>
              <w:jc w:val="both"/>
              <w:rPr>
                <w:iCs/>
                <w:sz w:val="24"/>
                <w:szCs w:val="24"/>
              </w:rPr>
            </w:pPr>
            <w:r>
              <w:rPr>
                <w:iCs/>
                <w:sz w:val="24"/>
                <w:szCs w:val="24"/>
              </w:rPr>
              <w:t>Finally, I would like to develop my knowledge around the Local Authority’s policies, guidelines and legislation relating to my work. Although I have become familiar with some of the policies, guidelines and legislations relating to my work, I hope to consider how they influence upon my practice. I hope that this will promote my understanding about the importance of having the policies, guidelines and legislations in place and as a result will support my confidence in being able to make professional judgements in situations that are increasingly complex.</w:t>
            </w:r>
          </w:p>
          <w:p w14:paraId="5DD3C974" w14:textId="77777777" w:rsidR="00C274D3" w:rsidRDefault="00C274D3" w:rsidP="00C274D3">
            <w:pPr>
              <w:jc w:val="both"/>
              <w:rPr>
                <w:i/>
                <w:iCs/>
                <w:sz w:val="24"/>
                <w:szCs w:val="24"/>
              </w:rPr>
            </w:pPr>
          </w:p>
          <w:p w14:paraId="20E44CF8" w14:textId="77777777" w:rsidR="00C274D3" w:rsidRDefault="00C274D3" w:rsidP="00C274D3">
            <w:pPr>
              <w:jc w:val="both"/>
              <w:rPr>
                <w:i/>
                <w:iCs/>
                <w:sz w:val="24"/>
                <w:szCs w:val="24"/>
              </w:rPr>
            </w:pPr>
          </w:p>
          <w:p w14:paraId="3F57F325" w14:textId="7AAF078E" w:rsidR="00F15E74" w:rsidRPr="00F15E74" w:rsidRDefault="00C274D3" w:rsidP="00C274D3">
            <w:pPr>
              <w:jc w:val="both"/>
              <w:rPr>
                <w:i/>
                <w:iCs/>
                <w:sz w:val="24"/>
                <w:szCs w:val="24"/>
              </w:rPr>
            </w:pPr>
            <w:r>
              <w:rPr>
                <w:b/>
                <w:iCs/>
                <w:sz w:val="24"/>
                <w:szCs w:val="24"/>
              </w:rPr>
              <w:t>Word Count – 8</w:t>
            </w:r>
            <w:r w:rsidR="00077F70">
              <w:rPr>
                <w:b/>
                <w:iCs/>
                <w:sz w:val="24"/>
                <w:szCs w:val="24"/>
              </w:rPr>
              <w:t>06</w:t>
            </w:r>
            <w:r>
              <w:rPr>
                <w:b/>
                <w:iCs/>
                <w:sz w:val="24"/>
                <w:szCs w:val="24"/>
              </w:rPr>
              <w:t>.</w:t>
            </w:r>
          </w:p>
        </w:tc>
      </w:tr>
    </w:tbl>
    <w:p w14:paraId="57519978" w14:textId="0A60D0FC" w:rsidR="00214047" w:rsidRDefault="00214047" w:rsidP="00243DB0">
      <w:pPr>
        <w:rPr>
          <w:b/>
          <w:sz w:val="24"/>
          <w:szCs w:val="24"/>
        </w:rPr>
      </w:pPr>
    </w:p>
    <w:p w14:paraId="6BD3C1D7" w14:textId="77777777" w:rsidR="00F15E74" w:rsidRDefault="00F15E74">
      <w:pPr>
        <w:overflowPunct/>
        <w:autoSpaceDE/>
        <w:autoSpaceDN/>
        <w:adjustRightInd/>
        <w:textAlignment w:val="auto"/>
        <w:rPr>
          <w:b/>
          <w:sz w:val="24"/>
          <w:szCs w:val="24"/>
        </w:rPr>
      </w:pPr>
    </w:p>
    <w:p w14:paraId="4E163CA0" w14:textId="6C4C3D2A" w:rsidR="00C631BA" w:rsidRDefault="00F15E74" w:rsidP="00EC7E3F">
      <w:pPr>
        <w:overflowPunct/>
        <w:autoSpaceDE/>
        <w:autoSpaceDN/>
        <w:adjustRightInd/>
        <w:textAlignment w:val="auto"/>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F211B07" w:rsidR="006E481E" w:rsidRDefault="006E481E" w:rsidP="00FF7EBB">
      <w:pPr>
        <w:jc w:val="both"/>
        <w:rPr>
          <w:sz w:val="24"/>
          <w:szCs w:val="24"/>
        </w:rPr>
      </w:pPr>
      <w:r w:rsidRPr="008B28E7">
        <w:rPr>
          <w:sz w:val="24"/>
          <w:szCs w:val="24"/>
        </w:rPr>
        <w:t>Date of observation</w:t>
      </w:r>
      <w:r w:rsidR="00C7108B">
        <w:rPr>
          <w:sz w:val="24"/>
          <w:szCs w:val="24"/>
        </w:rPr>
        <w:t xml:space="preserve">:  </w:t>
      </w:r>
      <w:r w:rsidR="00C113EA">
        <w:rPr>
          <w:sz w:val="24"/>
          <w:szCs w:val="24"/>
        </w:rPr>
        <w:t>16/11/2021</w:t>
      </w:r>
    </w:p>
    <w:p w14:paraId="3EA67E43" w14:textId="77777777" w:rsidR="00C113EA" w:rsidRPr="008B28E7" w:rsidRDefault="00C113EA" w:rsidP="00FF7EBB">
      <w:pPr>
        <w:jc w:val="both"/>
        <w:rPr>
          <w:sz w:val="24"/>
          <w:szCs w:val="24"/>
        </w:rPr>
      </w:pPr>
    </w:p>
    <w:p w14:paraId="3543AE7A" w14:textId="77777777" w:rsidR="00E91F62" w:rsidRPr="008B28E7" w:rsidRDefault="00E91F62" w:rsidP="00FF7EBB">
      <w:pPr>
        <w:jc w:val="both"/>
        <w:rPr>
          <w:b/>
          <w:sz w:val="24"/>
          <w:szCs w:val="24"/>
        </w:rPr>
      </w:pPr>
    </w:p>
    <w:p w14:paraId="68510E6E" w14:textId="03016C80" w:rsidR="00D3203C"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p>
    <w:p w14:paraId="68AC1B93" w14:textId="2DAAD5A2" w:rsidR="00077F70" w:rsidRDefault="00077F70" w:rsidP="00FF7EBB">
      <w:pPr>
        <w:jc w:val="both"/>
        <w:rPr>
          <w:b/>
          <w:sz w:val="24"/>
          <w:szCs w:val="24"/>
        </w:rPr>
      </w:pPr>
    </w:p>
    <w:p w14:paraId="0DD282AB" w14:textId="5FEB934A" w:rsidR="00077F70" w:rsidRDefault="00077F70" w:rsidP="00FF7EBB">
      <w:pPr>
        <w:jc w:val="both"/>
        <w:rPr>
          <w:b/>
          <w:sz w:val="24"/>
          <w:szCs w:val="24"/>
        </w:rPr>
      </w:pPr>
    </w:p>
    <w:p w14:paraId="6B7E6E6C" w14:textId="6C5F1EB1" w:rsidR="00077F70" w:rsidRDefault="00077F70" w:rsidP="00FF7EBB">
      <w:pPr>
        <w:jc w:val="both"/>
        <w:rPr>
          <w:b/>
          <w:sz w:val="24"/>
          <w:szCs w:val="24"/>
        </w:rPr>
      </w:pPr>
    </w:p>
    <w:p w14:paraId="18295714" w14:textId="04FE479A" w:rsidR="00077F70" w:rsidRDefault="00077F70" w:rsidP="00FF7EBB">
      <w:pPr>
        <w:jc w:val="both"/>
        <w:rPr>
          <w:b/>
          <w:sz w:val="24"/>
          <w:szCs w:val="24"/>
        </w:rPr>
      </w:pPr>
    </w:p>
    <w:p w14:paraId="2A0D8E4D" w14:textId="6518F204" w:rsidR="00077F70" w:rsidRDefault="00077F70" w:rsidP="00FF7EBB">
      <w:pPr>
        <w:jc w:val="both"/>
        <w:rPr>
          <w:b/>
          <w:sz w:val="24"/>
          <w:szCs w:val="24"/>
        </w:rPr>
      </w:pPr>
    </w:p>
    <w:p w14:paraId="02A48F8B" w14:textId="26E37323" w:rsidR="00D3203C" w:rsidRDefault="00D3203C" w:rsidP="00FF7EBB">
      <w:pPr>
        <w:jc w:val="both"/>
        <w:rPr>
          <w:b/>
          <w:sz w:val="24"/>
          <w:szCs w:val="24"/>
        </w:rPr>
      </w:pPr>
    </w:p>
    <w:p w14:paraId="7EC4CC4B" w14:textId="77777777" w:rsidR="00077F70" w:rsidRDefault="00077F70" w:rsidP="00FF7EBB">
      <w:pPr>
        <w:jc w:val="both"/>
        <w:rPr>
          <w:b/>
          <w:sz w:val="24"/>
          <w:szCs w:val="24"/>
        </w:rPr>
      </w:pPr>
    </w:p>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47FAB" w:rsidRPr="008B28E7" w14:paraId="6BD18D79" w14:textId="77777777" w:rsidTr="00C47FAB">
        <w:tc>
          <w:tcPr>
            <w:tcW w:w="10070" w:type="dxa"/>
            <w:shd w:val="clear" w:color="auto" w:fill="auto"/>
          </w:tcPr>
          <w:p w14:paraId="4F181036" w14:textId="77777777" w:rsidR="00C47FAB" w:rsidRPr="00706BB5" w:rsidRDefault="00C47FAB" w:rsidP="00C47FAB">
            <w:pPr>
              <w:jc w:val="both"/>
              <w:rPr>
                <w:b/>
                <w:bCs/>
                <w:sz w:val="24"/>
                <w:szCs w:val="24"/>
              </w:rPr>
            </w:pPr>
            <w:r w:rsidRPr="00F15354">
              <w:rPr>
                <w:b/>
                <w:bCs/>
                <w:sz w:val="24"/>
                <w:szCs w:val="24"/>
              </w:rPr>
              <w:lastRenderedPageBreak/>
              <w:t>Question</w:t>
            </w:r>
            <w:r>
              <w:rPr>
                <w:b/>
                <w:bCs/>
                <w:sz w:val="24"/>
                <w:szCs w:val="24"/>
              </w:rPr>
              <w:t>:</w:t>
            </w:r>
          </w:p>
          <w:p w14:paraId="6932C965" w14:textId="77777777" w:rsidR="00C47FAB" w:rsidRDefault="00C47FAB" w:rsidP="00C47FAB">
            <w:pPr>
              <w:jc w:val="both"/>
              <w:rPr>
                <w:sz w:val="24"/>
                <w:szCs w:val="24"/>
              </w:rPr>
            </w:pPr>
            <w:r w:rsidRPr="00706BB5">
              <w:rPr>
                <w:sz w:val="24"/>
                <w:szCs w:val="24"/>
              </w:rPr>
              <w:t>Context</w:t>
            </w:r>
          </w:p>
          <w:p w14:paraId="5C652977" w14:textId="77777777" w:rsidR="00C47FAB" w:rsidRDefault="00C47FAB" w:rsidP="00C47FAB">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2FF4AB26" w14:textId="77777777" w:rsidR="00C47FAB" w:rsidRDefault="00C47FAB" w:rsidP="00C47FAB">
            <w:pPr>
              <w:jc w:val="both"/>
              <w:rPr>
                <w:sz w:val="24"/>
                <w:szCs w:val="24"/>
              </w:rPr>
            </w:pPr>
          </w:p>
          <w:p w14:paraId="5856A061" w14:textId="28C114A1" w:rsidR="00C47FAB" w:rsidRDefault="00C47FAB" w:rsidP="00C47FAB">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12412E85" w14:textId="69A26979" w:rsidR="00C274D3" w:rsidRDefault="00C274D3" w:rsidP="00C47FAB">
            <w:pPr>
              <w:jc w:val="both"/>
              <w:rPr>
                <w:i/>
                <w:sz w:val="24"/>
                <w:szCs w:val="24"/>
              </w:rPr>
            </w:pPr>
          </w:p>
          <w:p w14:paraId="417AF875" w14:textId="77777777" w:rsidR="00C274D3" w:rsidRDefault="00C274D3" w:rsidP="00C274D3">
            <w:pPr>
              <w:spacing w:line="360" w:lineRule="auto"/>
              <w:jc w:val="both"/>
              <w:rPr>
                <w:sz w:val="24"/>
                <w:szCs w:val="24"/>
              </w:rPr>
            </w:pPr>
            <w:r>
              <w:rPr>
                <w:sz w:val="24"/>
                <w:szCs w:val="24"/>
              </w:rPr>
              <w:t>Prior to discussing the Observation of Practice, I will briefly outline the background of the individuals that I have been supporting. I started supporting Individuals 1 and 2 after their initial registration as Foster Carers. They are a middle-aged, married couple who were assessed as Foster Carers for their great niece and nephew (Individuals 3 and 4). Individuals 1 and 2 reside in the centre of a large town England and have done for most of their lives. They are of White British heritage and their preferred language is English. Individuals 3 and 4 have always resided in Wales and their spoken language is English. Prior to being approached by the local authority, they were unaware of the existence of 3 and 4 however, were committed to care for the children. Part 6 of the Social Services and Well-Being (Wales) Act (2014) promotes placements for children within their families and therefore, based on positive Fostering Assessment, 3 and 4 were placed in 1 and 2’s care.</w:t>
            </w:r>
          </w:p>
          <w:p w14:paraId="259A7A6B" w14:textId="77777777" w:rsidR="00C274D3" w:rsidRDefault="00C274D3" w:rsidP="00C274D3">
            <w:pPr>
              <w:spacing w:line="360" w:lineRule="auto"/>
              <w:jc w:val="both"/>
              <w:rPr>
                <w:sz w:val="24"/>
                <w:szCs w:val="24"/>
              </w:rPr>
            </w:pPr>
          </w:p>
          <w:p w14:paraId="32573383" w14:textId="24A2DCC3" w:rsidR="00C274D3" w:rsidRDefault="00C274D3" w:rsidP="00C274D3">
            <w:pPr>
              <w:spacing w:line="360" w:lineRule="auto"/>
              <w:jc w:val="both"/>
              <w:rPr>
                <w:sz w:val="24"/>
                <w:szCs w:val="24"/>
              </w:rPr>
            </w:pPr>
            <w:r>
              <w:rPr>
                <w:sz w:val="24"/>
                <w:szCs w:val="24"/>
              </w:rPr>
              <w:t>Individual 3 and 4 were residing with 1 and 2 for approximately one year before the placement broke down due to unforeseen circumstances. Individual 2’s health became problematic and was evidently impacting on the placement and their abilities to care for the children. Despite it being a difficult decision to make, 1 and 2 agreed that finding an alternative placement would be in the children’s best interests. My objective during this observation is to reflect on the placement and the difficulties that 1 and 2 have faced with the placement ending. I recognise that this conversation may be difficult for 1 and 2 because of the trauma they have experienced as a result and I will consider how to approach the matter sensitively to avoid further distress during the observation. To enable this discussion, I will host an informal meeting with 1 and 2 using the ‘Exit Interview Toolkit’ as a guide to sensitively approach the matter (Fostering Network, 2019).</w:t>
            </w:r>
          </w:p>
          <w:p w14:paraId="565FFDDB" w14:textId="77777777" w:rsidR="00C274D3" w:rsidRDefault="00C274D3" w:rsidP="00C274D3">
            <w:pPr>
              <w:overflowPunct/>
              <w:autoSpaceDE/>
              <w:autoSpaceDN/>
              <w:adjustRightInd/>
              <w:textAlignment w:val="auto"/>
              <w:rPr>
                <w:b/>
                <w:sz w:val="24"/>
                <w:szCs w:val="24"/>
              </w:rPr>
            </w:pPr>
          </w:p>
          <w:p w14:paraId="7C8DED32" w14:textId="05F8DC42" w:rsidR="00CE0E6D" w:rsidRPr="008B28E7" w:rsidRDefault="00C274D3" w:rsidP="00077F70">
            <w:pPr>
              <w:jc w:val="both"/>
              <w:rPr>
                <w:i/>
                <w:sz w:val="24"/>
                <w:szCs w:val="24"/>
              </w:rPr>
            </w:pPr>
            <w:r>
              <w:rPr>
                <w:b/>
                <w:sz w:val="24"/>
                <w:szCs w:val="24"/>
              </w:rPr>
              <w:t>Word Count – 32</w:t>
            </w:r>
            <w:r w:rsidR="00855AC2">
              <w:rPr>
                <w:b/>
                <w:sz w:val="24"/>
                <w:szCs w:val="24"/>
              </w:rPr>
              <w:t>6.</w:t>
            </w:r>
          </w:p>
        </w:tc>
      </w:tr>
    </w:tbl>
    <w:p w14:paraId="2DDD2787" w14:textId="4E9B8557" w:rsidR="00745016" w:rsidRPr="008B28E7" w:rsidRDefault="00745016" w:rsidP="00077F70">
      <w:pPr>
        <w:overflowPunct/>
        <w:autoSpaceDE/>
        <w:autoSpaceDN/>
        <w:adjustRightInd/>
        <w:textAlignment w:val="auto"/>
        <w:rPr>
          <w:b/>
          <w:sz w:val="24"/>
          <w:szCs w:val="24"/>
        </w:rPr>
      </w:pPr>
    </w:p>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484689DB"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5236E4C" w14:textId="4B4B4E59" w:rsidR="00C274D3" w:rsidRDefault="00C274D3" w:rsidP="00243DB0">
            <w:pPr>
              <w:jc w:val="both"/>
              <w:rPr>
                <w:i/>
                <w:sz w:val="24"/>
                <w:szCs w:val="24"/>
              </w:rPr>
            </w:pPr>
          </w:p>
          <w:p w14:paraId="3F6757EA" w14:textId="02969B3F" w:rsidR="00C274D3" w:rsidRDefault="00C274D3" w:rsidP="00C274D3">
            <w:pPr>
              <w:spacing w:line="360" w:lineRule="auto"/>
              <w:jc w:val="both"/>
              <w:rPr>
                <w:sz w:val="24"/>
                <w:szCs w:val="24"/>
              </w:rPr>
            </w:pPr>
            <w:r>
              <w:rPr>
                <w:sz w:val="24"/>
                <w:szCs w:val="24"/>
              </w:rPr>
              <w:t>Prior to the Observation, I had contacted individual 1 and 2 to gather their views upon having an informal exit interview as to reflect and discuss the placement ending. Both 1 and 2 agreed that they felt this would be beneficial</w:t>
            </w:r>
            <w:r w:rsidR="00D16F2D">
              <w:rPr>
                <w:sz w:val="24"/>
                <w:szCs w:val="24"/>
              </w:rPr>
              <w:t xml:space="preserve">, </w:t>
            </w:r>
            <w:r>
              <w:rPr>
                <w:sz w:val="24"/>
                <w:szCs w:val="24"/>
              </w:rPr>
              <w:t>not only a means of closure for them but also a recognition of their hard work and the commitment they have shown in trying to make the placement work. We collectively agreed during this discussion that I would send out an ‘Exit Interview’ form highlighting aspects of what will be discussed so that 1 and 2 can begin to think of areas they would like to explore during the meeting.</w:t>
            </w:r>
          </w:p>
          <w:p w14:paraId="7AA48DA3" w14:textId="77777777" w:rsidR="00C274D3" w:rsidRDefault="00C274D3" w:rsidP="00C274D3">
            <w:pPr>
              <w:spacing w:line="360" w:lineRule="auto"/>
              <w:jc w:val="both"/>
              <w:rPr>
                <w:sz w:val="24"/>
                <w:szCs w:val="24"/>
              </w:rPr>
            </w:pPr>
          </w:p>
          <w:p w14:paraId="15DA9A0F" w14:textId="77777777" w:rsidR="00C274D3" w:rsidRDefault="00C274D3" w:rsidP="00C274D3">
            <w:pPr>
              <w:spacing w:line="360" w:lineRule="auto"/>
              <w:jc w:val="both"/>
              <w:rPr>
                <w:sz w:val="24"/>
                <w:szCs w:val="24"/>
              </w:rPr>
            </w:pPr>
            <w:r>
              <w:rPr>
                <w:sz w:val="24"/>
                <w:szCs w:val="24"/>
              </w:rPr>
              <w:t xml:space="preserve">I gained permission from 1 and 2 for me to be observed and for the mentor to be present in the meeting planned in line with the Code of Professional Practice </w:t>
            </w:r>
            <w:r w:rsidRPr="00342A8E">
              <w:rPr>
                <w:color w:val="auto"/>
                <w:sz w:val="24"/>
                <w:szCs w:val="24"/>
              </w:rPr>
              <w:t xml:space="preserve">for Social Care </w:t>
            </w:r>
            <w:r>
              <w:rPr>
                <w:sz w:val="24"/>
                <w:szCs w:val="24"/>
              </w:rPr>
              <w:t xml:space="preserve">(2017) that states individuals’ wishes must be respected. Due to the distance of their home and the risks relating to Covid-19, it was decided that doing this meeting over a video call would be the best and safest option considering 2’s complex health needs. This has been the main form of communication between myself and both 1 and 2 since I have started supporting </w:t>
            </w:r>
            <w:r>
              <w:rPr>
                <w:color w:val="auto"/>
                <w:sz w:val="24"/>
                <w:szCs w:val="24"/>
              </w:rPr>
              <w:t xml:space="preserve">them </w:t>
            </w:r>
            <w:r>
              <w:rPr>
                <w:sz w:val="24"/>
                <w:szCs w:val="24"/>
              </w:rPr>
              <w:t>although there has been some face to face contact.</w:t>
            </w:r>
          </w:p>
          <w:p w14:paraId="7E54DE07" w14:textId="77777777" w:rsidR="00C274D3" w:rsidRDefault="00C274D3" w:rsidP="00C274D3">
            <w:pPr>
              <w:spacing w:line="360" w:lineRule="auto"/>
              <w:jc w:val="both"/>
              <w:rPr>
                <w:sz w:val="24"/>
                <w:szCs w:val="24"/>
              </w:rPr>
            </w:pPr>
          </w:p>
          <w:p w14:paraId="18D6B5AC" w14:textId="350682C6" w:rsidR="00C274D3" w:rsidRDefault="00C274D3" w:rsidP="00C274D3">
            <w:pPr>
              <w:spacing w:line="360" w:lineRule="auto"/>
              <w:jc w:val="both"/>
              <w:rPr>
                <w:sz w:val="24"/>
                <w:szCs w:val="24"/>
              </w:rPr>
            </w:pPr>
            <w:r>
              <w:rPr>
                <w:sz w:val="24"/>
                <w:szCs w:val="24"/>
              </w:rPr>
              <w:t xml:space="preserve">Before the meeting, I </w:t>
            </w:r>
            <w:r w:rsidR="00D16F2D">
              <w:rPr>
                <w:sz w:val="24"/>
                <w:szCs w:val="24"/>
              </w:rPr>
              <w:t xml:space="preserve">thought about </w:t>
            </w:r>
            <w:r>
              <w:rPr>
                <w:sz w:val="24"/>
                <w:szCs w:val="24"/>
              </w:rPr>
              <w:t xml:space="preserve">how being on a video call can impact on the quality and effectiveness of the meeting. I considered how the angle and positioning of the camera and the lighting in the room could affect the meeting and how I could minimise this </w:t>
            </w:r>
            <w:r w:rsidR="00D16F2D">
              <w:rPr>
                <w:sz w:val="24"/>
                <w:szCs w:val="24"/>
              </w:rPr>
              <w:t>impact</w:t>
            </w:r>
            <w:r>
              <w:rPr>
                <w:sz w:val="24"/>
                <w:szCs w:val="24"/>
              </w:rPr>
              <w:t xml:space="preserve"> (Pascoe, 2021). Since working from home as a result of the Covid-19 Pandemic, I have found it difficult to maintain an appropriate space within the home with limited distractions. Kingstone et al (2021) talks about the importance of the appropriateness of the space for having video calls </w:t>
            </w:r>
            <w:r>
              <w:rPr>
                <w:sz w:val="24"/>
                <w:szCs w:val="24"/>
              </w:rPr>
              <w:lastRenderedPageBreak/>
              <w:t xml:space="preserve">in protecting a worker’s personal space and the issues relating to professional boundaries caused by this despite the access being virtually.  Whilst taking this information into account, I ensured that my camera was placed in an appropriate space within my home with the least insight into my own space and with as minimal distractions as possible. </w:t>
            </w:r>
          </w:p>
          <w:p w14:paraId="0004362B" w14:textId="77777777" w:rsidR="00C274D3" w:rsidRDefault="00C274D3" w:rsidP="00C274D3">
            <w:pPr>
              <w:spacing w:line="360" w:lineRule="auto"/>
              <w:jc w:val="both"/>
              <w:rPr>
                <w:sz w:val="24"/>
                <w:szCs w:val="24"/>
              </w:rPr>
            </w:pPr>
          </w:p>
          <w:p w14:paraId="3C9EC951" w14:textId="1C3936C5" w:rsidR="00C274D3" w:rsidRDefault="00D16F2D" w:rsidP="00C274D3">
            <w:pPr>
              <w:spacing w:line="360" w:lineRule="auto"/>
              <w:jc w:val="both"/>
              <w:rPr>
                <w:sz w:val="24"/>
                <w:szCs w:val="24"/>
              </w:rPr>
            </w:pPr>
            <w:r>
              <w:rPr>
                <w:sz w:val="24"/>
                <w:szCs w:val="24"/>
              </w:rPr>
              <w:t xml:space="preserve">Because I have worked with 1 and 2 previously, I feel that we have a positive working relationship. Beresford, Croft and </w:t>
            </w:r>
            <w:proofErr w:type="spellStart"/>
            <w:r>
              <w:rPr>
                <w:sz w:val="24"/>
                <w:szCs w:val="24"/>
              </w:rPr>
              <w:t>Adshead</w:t>
            </w:r>
            <w:proofErr w:type="spellEnd"/>
            <w:r>
              <w:rPr>
                <w:sz w:val="24"/>
                <w:szCs w:val="24"/>
              </w:rPr>
              <w:t xml:space="preserve"> (2009) argue that individuals highly value social work services when practical help and support is offered alongside a friendship-based relationship which can be built through empowering and working in partnership with individuals. </w:t>
            </w:r>
            <w:r w:rsidR="00C274D3">
              <w:rPr>
                <w:sz w:val="24"/>
                <w:szCs w:val="24"/>
              </w:rPr>
              <w:t xml:space="preserve">Because of the positive relationship, I am aware that their preferred language is English. I have kept this in mind throughout my work with them and I have been able to respect their choice of language in line with the </w:t>
            </w:r>
            <w:r w:rsidR="00C274D3" w:rsidRPr="005356CE">
              <w:rPr>
                <w:color w:val="auto"/>
                <w:sz w:val="24"/>
                <w:szCs w:val="24"/>
              </w:rPr>
              <w:t>Code of Professional Practice</w:t>
            </w:r>
            <w:r w:rsidR="00C274D3">
              <w:rPr>
                <w:color w:val="auto"/>
                <w:sz w:val="24"/>
                <w:szCs w:val="24"/>
              </w:rPr>
              <w:t xml:space="preserve"> for Social Care (</w:t>
            </w:r>
            <w:r w:rsidR="00285BE2">
              <w:rPr>
                <w:color w:val="auto"/>
                <w:sz w:val="24"/>
                <w:szCs w:val="24"/>
              </w:rPr>
              <w:t xml:space="preserve">Social Care Wales, </w:t>
            </w:r>
            <w:r w:rsidR="00C274D3">
              <w:rPr>
                <w:color w:val="auto"/>
                <w:sz w:val="24"/>
                <w:szCs w:val="24"/>
              </w:rPr>
              <w:t>2017)</w:t>
            </w:r>
            <w:r w:rsidR="00C274D3">
              <w:rPr>
                <w:sz w:val="24"/>
                <w:szCs w:val="24"/>
              </w:rPr>
              <w:t xml:space="preserve">. I have previously made 1 and 2 aware of their right for a service in their preferred language. The importance of offering individuals services in their preferred language is highlighted within the More Than Just Words framework (Welsh Government, 2015) and also the Active Offer </w:t>
            </w:r>
            <w:r w:rsidR="00C274D3" w:rsidRPr="00E20543">
              <w:rPr>
                <w:sz w:val="24"/>
                <w:szCs w:val="24"/>
              </w:rPr>
              <w:t xml:space="preserve">principle </w:t>
            </w:r>
            <w:r w:rsidR="00C274D3">
              <w:rPr>
                <w:sz w:val="24"/>
                <w:szCs w:val="24"/>
              </w:rPr>
              <w:t>as a way of being sensitive towards their linguistic needs. This promotes a sense of person-centred practice, which is reinforced within the Social Services and Well-Being (Wales) Act (2014). Davies (2011) argues that everyone should have a choice of service in their preferred language within Wales. She feels that the Welsh Language (Wales) Measure (2011) affirms that ‘both languages co-exist with one another’ (p.54) in order to promote equality and inclusivity within services. I used the individuals’ preferred language throughout my work with them and throughout the observation.</w:t>
            </w:r>
          </w:p>
          <w:p w14:paraId="329DFD06" w14:textId="77777777" w:rsidR="00C274D3" w:rsidRDefault="00C274D3" w:rsidP="00C274D3">
            <w:pPr>
              <w:spacing w:line="360" w:lineRule="auto"/>
              <w:jc w:val="both"/>
              <w:rPr>
                <w:sz w:val="24"/>
                <w:szCs w:val="24"/>
              </w:rPr>
            </w:pPr>
          </w:p>
          <w:p w14:paraId="72009349" w14:textId="317B31B4" w:rsidR="00C274D3" w:rsidRDefault="00C274D3" w:rsidP="00C274D3">
            <w:pPr>
              <w:spacing w:line="360" w:lineRule="auto"/>
              <w:jc w:val="both"/>
              <w:rPr>
                <w:sz w:val="24"/>
                <w:szCs w:val="24"/>
              </w:rPr>
            </w:pPr>
            <w:r>
              <w:rPr>
                <w:sz w:val="24"/>
                <w:szCs w:val="24"/>
              </w:rPr>
              <w:t xml:space="preserve">In order to plan for the meeting, I ensured that both 1 and 2 were aware of the purpose of the meeting. I discussed with them what an Exit Interview means and explained the process of de-registering them as foster carers following this meeting due to them no longer caring for the children, and due to their wishes not to proceed as foster carers. Whilst planning for the meeting, I read the Exit Interview Guidance provided by the Fostering Network (2019) which gave me some ideas to explore during the meeting. I used this guidance booklet to write brief points on what I would discuss during the meeting. I find that preparing for meetings </w:t>
            </w:r>
            <w:r>
              <w:rPr>
                <w:sz w:val="24"/>
                <w:szCs w:val="24"/>
              </w:rPr>
              <w:lastRenderedPageBreak/>
              <w:t xml:space="preserve">beforehand is important not only for my own confidence during the meeting but also to ensure that all </w:t>
            </w:r>
            <w:r w:rsidR="00D16F2D">
              <w:rPr>
                <w:sz w:val="24"/>
                <w:szCs w:val="24"/>
              </w:rPr>
              <w:t xml:space="preserve">relevant </w:t>
            </w:r>
            <w:r>
              <w:rPr>
                <w:sz w:val="24"/>
                <w:szCs w:val="24"/>
              </w:rPr>
              <w:t xml:space="preserve">aspects are discussed during the meeting (Milner and O’Byrne, 2009). </w:t>
            </w:r>
          </w:p>
          <w:p w14:paraId="1B1F5BFF" w14:textId="77777777" w:rsidR="00C274D3" w:rsidRDefault="00C274D3" w:rsidP="00C274D3">
            <w:pPr>
              <w:spacing w:line="360" w:lineRule="auto"/>
              <w:jc w:val="both"/>
              <w:rPr>
                <w:sz w:val="24"/>
                <w:szCs w:val="24"/>
              </w:rPr>
            </w:pPr>
          </w:p>
          <w:p w14:paraId="1D18FE82" w14:textId="1E04AEA4" w:rsidR="00C274D3" w:rsidRDefault="00C274D3" w:rsidP="00C274D3">
            <w:pPr>
              <w:spacing w:line="360" w:lineRule="auto"/>
              <w:jc w:val="both"/>
              <w:rPr>
                <w:sz w:val="24"/>
                <w:szCs w:val="24"/>
              </w:rPr>
            </w:pPr>
            <w:r>
              <w:rPr>
                <w:sz w:val="24"/>
                <w:szCs w:val="24"/>
              </w:rPr>
              <w:t xml:space="preserve">Due to 2 being unwell during the day of the meeting, 1 had attended the meeting on her own. She informed me that she was happy to continue with the meeting without 2 and that she would provide feedback </w:t>
            </w:r>
            <w:r w:rsidR="006D7E01">
              <w:rPr>
                <w:sz w:val="24"/>
                <w:szCs w:val="24"/>
              </w:rPr>
              <w:t>following the meeting</w:t>
            </w:r>
            <w:r>
              <w:rPr>
                <w:sz w:val="24"/>
                <w:szCs w:val="24"/>
              </w:rPr>
              <w:t xml:space="preserve">. I remained mindful of my body language and how this could be viewed differently by </w:t>
            </w:r>
            <w:r w:rsidR="006D7E01">
              <w:rPr>
                <w:sz w:val="24"/>
                <w:szCs w:val="24"/>
              </w:rPr>
              <w:t>1</w:t>
            </w:r>
            <w:r>
              <w:rPr>
                <w:sz w:val="24"/>
                <w:szCs w:val="24"/>
              </w:rPr>
              <w:t xml:space="preserve"> due to the meeting being held online. I am aware that non-verbal communication constitutes to 85% of the communication between people (Harms, 2007). This demonstrates the importance of non-verbal communication techniques and the need for it to be promoted regardless of whether the communication happens indirectly or directly. Chang </w:t>
            </w:r>
            <w:r>
              <w:rPr>
                <w:i/>
                <w:sz w:val="24"/>
                <w:szCs w:val="24"/>
              </w:rPr>
              <w:t xml:space="preserve">et al </w:t>
            </w:r>
            <w:r>
              <w:rPr>
                <w:sz w:val="24"/>
                <w:szCs w:val="24"/>
              </w:rPr>
              <w:t xml:space="preserve">(2013) argues that non-verbal communication techniques such as nodding, eye contact and body posture all have a significant influence on the relationships created between professionals and those we support. I felt that it was important to maintain a level of non-verbal communication despite the meeting being held over a video call. Chan and Au-Yeung (2021) argues that the concept of ‘face-to-screen’ in comparison to ‘face-to-face’ contact is significantly different in many ways. I ensured that as much as possible, I was looking directly at the camera and screen, similar to how I would have been making eye contact with the individual if this had been completed face-to-face. </w:t>
            </w:r>
          </w:p>
          <w:p w14:paraId="62E895E5" w14:textId="77777777" w:rsidR="00C274D3" w:rsidRDefault="00C274D3" w:rsidP="00C274D3">
            <w:pPr>
              <w:spacing w:line="360" w:lineRule="auto"/>
              <w:jc w:val="both"/>
              <w:rPr>
                <w:sz w:val="24"/>
                <w:szCs w:val="24"/>
              </w:rPr>
            </w:pPr>
          </w:p>
          <w:p w14:paraId="0FCB55C6" w14:textId="77777777" w:rsidR="00C274D3" w:rsidRDefault="00C274D3" w:rsidP="00C274D3">
            <w:pPr>
              <w:spacing w:line="360" w:lineRule="auto"/>
              <w:jc w:val="both"/>
              <w:rPr>
                <w:sz w:val="24"/>
                <w:szCs w:val="24"/>
              </w:rPr>
            </w:pPr>
            <w:r>
              <w:rPr>
                <w:sz w:val="24"/>
                <w:szCs w:val="24"/>
              </w:rPr>
              <w:t xml:space="preserve">Although the meeting is known as an ‘exit interview’, I was mindful of how this was perceived by the individuals. Mensch and </w:t>
            </w:r>
            <w:proofErr w:type="spellStart"/>
            <w:r>
              <w:rPr>
                <w:sz w:val="24"/>
                <w:szCs w:val="24"/>
              </w:rPr>
              <w:t>Kadel</w:t>
            </w:r>
            <w:proofErr w:type="spellEnd"/>
            <w:r>
              <w:rPr>
                <w:sz w:val="24"/>
                <w:szCs w:val="24"/>
              </w:rPr>
              <w:t xml:space="preserve"> (1988) have discussed the impact that the ‘interviewer effect’ may have on individuals, where they can start to provide answers they feel the professional will want to hear and not what they actually feel. I feel that this is adapting more of a Questioning Model of communication, where the main aim of the meeting is to meet the professional’s agenda (Maclean and Harris, 2015). I feel this could have been oppressive therefore, I adapted an Exchange Model of communication, where it is viewed that the individuals are the experts of their own lives (Thompson, 2015). To do this, I focused on asking open-ended questions, which allowed 1 to answer in full without any restrictions to what she said.</w:t>
            </w:r>
          </w:p>
          <w:p w14:paraId="06A64FC5" w14:textId="77777777" w:rsidR="00C274D3" w:rsidRDefault="00C274D3" w:rsidP="00C274D3">
            <w:pPr>
              <w:spacing w:line="360" w:lineRule="auto"/>
              <w:jc w:val="both"/>
              <w:rPr>
                <w:sz w:val="24"/>
                <w:szCs w:val="24"/>
              </w:rPr>
            </w:pPr>
          </w:p>
          <w:p w14:paraId="354EECF1" w14:textId="0E80B35A" w:rsidR="00C274D3" w:rsidRDefault="00C274D3" w:rsidP="00C274D3">
            <w:pPr>
              <w:spacing w:line="360" w:lineRule="auto"/>
              <w:jc w:val="both"/>
              <w:rPr>
                <w:sz w:val="24"/>
                <w:szCs w:val="24"/>
              </w:rPr>
            </w:pPr>
            <w:r w:rsidRPr="00E50A28">
              <w:rPr>
                <w:sz w:val="24"/>
                <w:szCs w:val="24"/>
              </w:rPr>
              <w:lastRenderedPageBreak/>
              <w:t xml:space="preserve">Because </w:t>
            </w:r>
            <w:r>
              <w:rPr>
                <w:sz w:val="24"/>
                <w:szCs w:val="24"/>
              </w:rPr>
              <w:t xml:space="preserve">1 and 2 </w:t>
            </w:r>
            <w:r w:rsidRPr="00E50A28">
              <w:rPr>
                <w:sz w:val="24"/>
                <w:szCs w:val="24"/>
              </w:rPr>
              <w:t>were</w:t>
            </w:r>
            <w:r>
              <w:rPr>
                <w:sz w:val="24"/>
                <w:szCs w:val="24"/>
              </w:rPr>
              <w:t xml:space="preserve"> registered as</w:t>
            </w:r>
            <w:r w:rsidRPr="00E50A28">
              <w:rPr>
                <w:sz w:val="24"/>
                <w:szCs w:val="24"/>
              </w:rPr>
              <w:t xml:space="preserve"> Kinship Foster Carers, they were linked to the children</w:t>
            </w:r>
            <w:r>
              <w:rPr>
                <w:sz w:val="24"/>
                <w:szCs w:val="24"/>
              </w:rPr>
              <w:t xml:space="preserve"> throug</w:t>
            </w:r>
            <w:r w:rsidRPr="00E50A28">
              <w:rPr>
                <w:sz w:val="24"/>
                <w:szCs w:val="24"/>
              </w:rPr>
              <w:t xml:space="preserve">h a familial connection. I am of the opinion that this made the situation more </w:t>
            </w:r>
            <w:r w:rsidR="006D7E01">
              <w:rPr>
                <w:sz w:val="24"/>
                <w:szCs w:val="24"/>
              </w:rPr>
              <w:t xml:space="preserve">so </w:t>
            </w:r>
            <w:r w:rsidRPr="00E50A28">
              <w:rPr>
                <w:sz w:val="24"/>
                <w:szCs w:val="24"/>
              </w:rPr>
              <w:t>difficult for 1 and 2 as Kinship Foster Carers are more likely to feel an obligation to care</w:t>
            </w:r>
            <w:r>
              <w:rPr>
                <w:sz w:val="24"/>
                <w:szCs w:val="24"/>
              </w:rPr>
              <w:t xml:space="preserve"> for the children</w:t>
            </w:r>
            <w:r w:rsidRPr="00E50A28">
              <w:rPr>
                <w:sz w:val="24"/>
                <w:szCs w:val="24"/>
              </w:rPr>
              <w:t xml:space="preserve"> in comparison with General Fostering roles (Colton e</w:t>
            </w:r>
            <w:r w:rsidRPr="00E50A28">
              <w:rPr>
                <w:i/>
                <w:sz w:val="24"/>
                <w:szCs w:val="24"/>
              </w:rPr>
              <w:t xml:space="preserve">t al, </w:t>
            </w:r>
            <w:r w:rsidRPr="00E50A28">
              <w:rPr>
                <w:sz w:val="24"/>
                <w:szCs w:val="24"/>
              </w:rPr>
              <w:t>2008). I aimed to understand 1’s emotional responses during the meeting and considered the support I could offer in this situation (Golan, 1974). With this in mind, I offered to signpost to services that could help further to deal with their grief and loss</w:t>
            </w:r>
            <w:r>
              <w:rPr>
                <w:sz w:val="24"/>
                <w:szCs w:val="24"/>
              </w:rPr>
              <w:t xml:space="preserve"> including counselling</w:t>
            </w:r>
            <w:r w:rsidRPr="00E50A28">
              <w:rPr>
                <w:sz w:val="24"/>
                <w:szCs w:val="24"/>
              </w:rPr>
              <w:t xml:space="preserve"> however, they felt this was not needed at this time.</w:t>
            </w:r>
            <w:r>
              <w:rPr>
                <w:sz w:val="24"/>
                <w:szCs w:val="24"/>
              </w:rPr>
              <w:t xml:space="preserve"> </w:t>
            </w:r>
          </w:p>
          <w:p w14:paraId="2FE4B21E" w14:textId="77777777" w:rsidR="00C274D3" w:rsidRDefault="00C274D3" w:rsidP="00C274D3">
            <w:pPr>
              <w:spacing w:line="360" w:lineRule="auto"/>
              <w:jc w:val="both"/>
              <w:rPr>
                <w:sz w:val="24"/>
                <w:szCs w:val="24"/>
              </w:rPr>
            </w:pPr>
          </w:p>
          <w:p w14:paraId="7391F732" w14:textId="77777777" w:rsidR="00C274D3" w:rsidRDefault="00C274D3" w:rsidP="00C274D3">
            <w:pPr>
              <w:spacing w:line="360" w:lineRule="auto"/>
              <w:jc w:val="both"/>
              <w:rPr>
                <w:sz w:val="24"/>
                <w:szCs w:val="24"/>
              </w:rPr>
            </w:pPr>
            <w:r>
              <w:rPr>
                <w:sz w:val="24"/>
                <w:szCs w:val="24"/>
              </w:rPr>
              <w:t>To conclude the meeting, I ensured that I summarised what we had discussed during the meeting as to ensure that Individual 1 had understood and could reflect this back to 2. Summarising information has been found to promote a person-centred approach within practice as it shows the individuals that you have listened to and show an interest (Leung and Lam, 2018).  Since practising, I have found that summarising information promotes a two-way conversation with individuals and has been beneficial in building relationships with those that I support (Rollnick, 2012).</w:t>
            </w:r>
          </w:p>
          <w:p w14:paraId="41C53240" w14:textId="77777777" w:rsidR="00C274D3" w:rsidRDefault="00C274D3" w:rsidP="00C274D3">
            <w:pPr>
              <w:spacing w:line="360" w:lineRule="auto"/>
              <w:jc w:val="both"/>
              <w:rPr>
                <w:sz w:val="24"/>
                <w:szCs w:val="24"/>
              </w:rPr>
            </w:pPr>
          </w:p>
          <w:p w14:paraId="4525891B" w14:textId="77777777" w:rsidR="00C274D3" w:rsidRDefault="00C274D3" w:rsidP="00C274D3">
            <w:pPr>
              <w:spacing w:line="360" w:lineRule="auto"/>
              <w:jc w:val="both"/>
              <w:rPr>
                <w:sz w:val="24"/>
                <w:szCs w:val="24"/>
              </w:rPr>
            </w:pPr>
            <w:r>
              <w:rPr>
                <w:sz w:val="24"/>
                <w:szCs w:val="24"/>
              </w:rPr>
              <w:t xml:space="preserve">Overall, I feel that the meeting went well despite being difficult for Individual 1. I feel that this was mainly due to the positive pre-existing relationship with the individual but also the communication methods used during the observation. I found that the use of the Exchange Model in particular promoted a sense of collaboration within the meeting, with both myself and 1 having the opportunity to collectively share ideas and views. </w:t>
            </w:r>
          </w:p>
          <w:p w14:paraId="4C09B211" w14:textId="77777777" w:rsidR="00C274D3" w:rsidRDefault="00C274D3" w:rsidP="00C274D3">
            <w:pPr>
              <w:spacing w:line="360" w:lineRule="auto"/>
              <w:jc w:val="both"/>
              <w:rPr>
                <w:sz w:val="24"/>
                <w:szCs w:val="24"/>
              </w:rPr>
            </w:pPr>
          </w:p>
          <w:p w14:paraId="2B01072D" w14:textId="3B9F8619" w:rsidR="00C274D3" w:rsidRDefault="00C274D3" w:rsidP="00C274D3">
            <w:pPr>
              <w:spacing w:line="360" w:lineRule="auto"/>
              <w:jc w:val="both"/>
              <w:rPr>
                <w:b/>
                <w:sz w:val="24"/>
                <w:szCs w:val="24"/>
              </w:rPr>
            </w:pPr>
            <w:r w:rsidRPr="0001077E">
              <w:rPr>
                <w:b/>
                <w:sz w:val="24"/>
                <w:szCs w:val="24"/>
              </w:rPr>
              <w:t>Word Count –</w:t>
            </w:r>
            <w:r>
              <w:rPr>
                <w:b/>
                <w:sz w:val="24"/>
                <w:szCs w:val="24"/>
              </w:rPr>
              <w:t xml:space="preserve"> 1</w:t>
            </w:r>
            <w:r w:rsidR="006D7E01">
              <w:rPr>
                <w:b/>
                <w:sz w:val="24"/>
                <w:szCs w:val="24"/>
              </w:rPr>
              <w:t>,</w:t>
            </w:r>
            <w:r>
              <w:rPr>
                <w:b/>
                <w:sz w:val="24"/>
                <w:szCs w:val="24"/>
              </w:rPr>
              <w:t>38</w:t>
            </w:r>
            <w:r w:rsidR="00285BE2">
              <w:rPr>
                <w:b/>
                <w:sz w:val="24"/>
                <w:szCs w:val="24"/>
              </w:rPr>
              <w:t>8</w:t>
            </w:r>
            <w:r>
              <w:rPr>
                <w:b/>
                <w:sz w:val="24"/>
                <w:szCs w:val="24"/>
              </w:rPr>
              <w:t>.</w:t>
            </w:r>
          </w:p>
          <w:p w14:paraId="23098606" w14:textId="77777777" w:rsidR="00C274D3" w:rsidRDefault="00C274D3"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A3FC777" w14:textId="2CEA9A07" w:rsidR="00771C6B" w:rsidRDefault="00771C6B">
      <w:pPr>
        <w:overflowPunct/>
        <w:autoSpaceDE/>
        <w:autoSpaceDN/>
        <w:adjustRightInd/>
        <w:textAlignment w:val="auto"/>
        <w:rPr>
          <w:b/>
          <w:sz w:val="28"/>
          <w:szCs w:val="28"/>
        </w:rPr>
      </w:pPr>
    </w:p>
    <w:p w14:paraId="3DEC61F1" w14:textId="77777777" w:rsidR="00FC4C34" w:rsidRDefault="00FC4C34">
      <w:pPr>
        <w:overflowPunct/>
        <w:autoSpaceDE/>
        <w:autoSpaceDN/>
        <w:adjustRightInd/>
        <w:textAlignment w:val="auto"/>
        <w:rPr>
          <w:b/>
          <w:sz w:val="28"/>
          <w:szCs w:val="28"/>
        </w:rPr>
      </w:pPr>
      <w:r>
        <w:rPr>
          <w:b/>
          <w:sz w:val="28"/>
          <w:szCs w:val="28"/>
        </w:rPr>
        <w:br w:type="page"/>
      </w:r>
    </w:p>
    <w:p w14:paraId="3010E67A" w14:textId="1EF1D105"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D2E1967" w:rsidR="00CA3593" w:rsidRPr="008B28E7" w:rsidRDefault="00771C6B" w:rsidP="00771C6B">
            <w:pPr>
              <w:jc w:val="both"/>
              <w:rPr>
                <w:sz w:val="24"/>
                <w:szCs w:val="24"/>
              </w:rPr>
            </w:pPr>
            <w:r>
              <w:rPr>
                <w:sz w:val="24"/>
                <w:szCs w:val="24"/>
              </w:rPr>
              <w:t>Hanna was prompt</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69061693" w14:textId="77777777" w:rsidR="00771C6B" w:rsidRDefault="00771C6B" w:rsidP="00771C6B">
            <w:pPr>
              <w:jc w:val="both"/>
              <w:rPr>
                <w:sz w:val="24"/>
                <w:szCs w:val="24"/>
              </w:rPr>
            </w:pPr>
            <w:r>
              <w:rPr>
                <w:sz w:val="24"/>
                <w:szCs w:val="24"/>
              </w:rPr>
              <w:t>Yes. The individual confirmed that she had given prior consent for me to observe the session and had also explained the purpose of the observation.</w:t>
            </w:r>
          </w:p>
          <w:p w14:paraId="299CF68C" w14:textId="77777777" w:rsidR="00771C6B" w:rsidRDefault="00771C6B" w:rsidP="00771C6B">
            <w:pPr>
              <w:jc w:val="both"/>
              <w:rPr>
                <w:sz w:val="24"/>
                <w:szCs w:val="24"/>
              </w:rPr>
            </w:pPr>
          </w:p>
          <w:p w14:paraId="6A5AEF2C" w14:textId="77777777" w:rsidR="00CA3593" w:rsidRDefault="00771C6B" w:rsidP="00771C6B">
            <w:pPr>
              <w:jc w:val="both"/>
              <w:rPr>
                <w:sz w:val="24"/>
                <w:szCs w:val="24"/>
              </w:rPr>
            </w:pPr>
            <w:r>
              <w:rPr>
                <w:sz w:val="24"/>
                <w:szCs w:val="24"/>
              </w:rPr>
              <w:t>It was evident to me as the observer that Hanna had explained that at the end she would leave the meeting so that the observer could ask questions about the experience of the session.</w:t>
            </w:r>
          </w:p>
          <w:p w14:paraId="0F0363A9" w14:textId="02FE2194" w:rsidR="00D86309" w:rsidRPr="008B28E7" w:rsidRDefault="00D86309" w:rsidP="00771C6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48F53BA6" w14:textId="77777777" w:rsidR="00CA3593" w:rsidRDefault="00771C6B" w:rsidP="00FF7EBB">
            <w:pPr>
              <w:jc w:val="both"/>
              <w:rPr>
                <w:sz w:val="24"/>
                <w:szCs w:val="24"/>
              </w:rPr>
            </w:pPr>
            <w:r>
              <w:rPr>
                <w:sz w:val="24"/>
                <w:szCs w:val="24"/>
              </w:rPr>
              <w:t>Yes. The service user was able to provide an explanation of the purpose of the meeting i.e. to reflect and discuss their de-registration as foster carers.</w:t>
            </w:r>
          </w:p>
          <w:p w14:paraId="077B6E9E" w14:textId="3913D593" w:rsidR="00D86309" w:rsidRPr="008B28E7" w:rsidRDefault="00D86309"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5AACFA86" w14:textId="77777777" w:rsidR="00D86309" w:rsidRDefault="00D86309" w:rsidP="00D86309">
            <w:pPr>
              <w:jc w:val="both"/>
              <w:rPr>
                <w:sz w:val="24"/>
                <w:szCs w:val="24"/>
              </w:rPr>
            </w:pPr>
            <w:r>
              <w:rPr>
                <w:sz w:val="24"/>
                <w:szCs w:val="24"/>
              </w:rPr>
              <w:t>The individual expressed the view that Hanna was well prepared and this was shown by the things she brought up in the discussion. She said that Hanna seemed to have thought of everything and answered some of the questions before she’d asked them e.g. the effect of de-registration on their ability to have the children to stay for respite in the future.</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531DCF24" w14:textId="77777777" w:rsidR="00CA3593" w:rsidRDefault="00D86309" w:rsidP="00FF7EBB">
            <w:pPr>
              <w:jc w:val="both"/>
              <w:rPr>
                <w:sz w:val="24"/>
                <w:szCs w:val="24"/>
              </w:rPr>
            </w:pPr>
            <w:r>
              <w:rPr>
                <w:sz w:val="24"/>
                <w:szCs w:val="24"/>
              </w:rPr>
              <w:lastRenderedPageBreak/>
              <w:t>Hanna always been reliable in following things through and been “awesome” in the support she has provided “all the way through”.</w:t>
            </w:r>
          </w:p>
          <w:p w14:paraId="7761BD15" w14:textId="697F48EE" w:rsidR="00D86309" w:rsidRPr="008B28E7" w:rsidRDefault="00D86309"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5728BC9" w14:textId="77777777" w:rsidR="00A12F22" w:rsidRDefault="00D86309" w:rsidP="00FF7EBB">
            <w:pPr>
              <w:jc w:val="both"/>
              <w:rPr>
                <w:sz w:val="24"/>
                <w:szCs w:val="24"/>
              </w:rPr>
            </w:pPr>
            <w:r>
              <w:rPr>
                <w:sz w:val="24"/>
                <w:szCs w:val="24"/>
              </w:rPr>
              <w:t>Yes. Always understands Hanna; she is clear and explains things “step by step”. “I feel comfortable and relaxed enough with Hanna to be able to ask if there was anything I didn’t understand”. The individual is a non-welsh speaker and recounted how in some review meetings the language has slipped into Welsh but she was able to turn to Hanna in these circumstances.</w:t>
            </w:r>
          </w:p>
          <w:p w14:paraId="203A7B7E" w14:textId="5E282724" w:rsidR="00D86309" w:rsidRPr="008B28E7" w:rsidRDefault="00D86309"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86309">
        <w:tc>
          <w:tcPr>
            <w:tcW w:w="2699"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w:t>
            </w:r>
            <w:proofErr w:type="gramStart"/>
            <w:r>
              <w:rPr>
                <w:sz w:val="22"/>
                <w:szCs w:val="22"/>
              </w:rPr>
              <w:t>met</w:t>
            </w:r>
            <w:proofErr w:type="gramEnd"/>
            <w:r>
              <w:rPr>
                <w:sz w:val="22"/>
                <w:szCs w:val="22"/>
              </w:rPr>
              <w:t xml:space="preserve">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371" w:type="dxa"/>
            <w:shd w:val="clear" w:color="auto" w:fill="auto"/>
          </w:tcPr>
          <w:p w14:paraId="0EEC1DE2" w14:textId="4A369757" w:rsidR="00D0503D" w:rsidRPr="008B28E7" w:rsidRDefault="00D86309" w:rsidP="00D0503D">
            <w:pPr>
              <w:jc w:val="both"/>
              <w:rPr>
                <w:sz w:val="24"/>
                <w:szCs w:val="24"/>
              </w:rPr>
            </w:pPr>
            <w:r>
              <w:rPr>
                <w:sz w:val="24"/>
                <w:szCs w:val="24"/>
              </w:rPr>
              <w:t>Yes.</w:t>
            </w:r>
          </w:p>
        </w:tc>
      </w:tr>
      <w:tr w:rsidR="00D86309" w:rsidRPr="008B28E7" w14:paraId="45ABECAD" w14:textId="77777777" w:rsidTr="00D86309">
        <w:tc>
          <w:tcPr>
            <w:tcW w:w="2699" w:type="dxa"/>
            <w:shd w:val="clear" w:color="auto" w:fill="auto"/>
          </w:tcPr>
          <w:p w14:paraId="11EEFF77" w14:textId="77777777" w:rsidR="00D86309" w:rsidRPr="00C7108B" w:rsidRDefault="00D86309" w:rsidP="00D8630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1" w:type="dxa"/>
            <w:shd w:val="clear" w:color="auto" w:fill="auto"/>
          </w:tcPr>
          <w:p w14:paraId="2523A33C" w14:textId="77777777" w:rsidR="00D86309" w:rsidRDefault="00D86309" w:rsidP="00D86309">
            <w:pPr>
              <w:jc w:val="both"/>
              <w:rPr>
                <w:sz w:val="24"/>
                <w:szCs w:val="24"/>
              </w:rPr>
            </w:pPr>
            <w:r>
              <w:rPr>
                <w:sz w:val="24"/>
                <w:szCs w:val="24"/>
              </w:rPr>
              <w:t>“Hanna has been approachable and lovely all the way through and supported us so much. I feel comfortable and relaxed with her. We would have been lost without Hanna and I’d like to think of her as a friend forever. She’s always been available if needed, returning calls and sending texts to communicate even if only to provide reassurance in the absence of something.  Hanna has the patience of a saint and anybody who has her as a social worker will be lucky”.</w:t>
            </w:r>
          </w:p>
          <w:p w14:paraId="18CB2DE2" w14:textId="14B5FFD1" w:rsidR="00D86309" w:rsidRPr="008B28E7" w:rsidRDefault="00D86309" w:rsidP="00D86309">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1A144F73" w14:textId="77777777" w:rsidR="001E01D5" w:rsidRDefault="001E01D5">
      <w:pPr>
        <w:overflowPunct/>
        <w:autoSpaceDE/>
        <w:autoSpaceDN/>
        <w:adjustRightInd/>
        <w:textAlignment w:val="auto"/>
      </w:pPr>
      <w:r>
        <w:br w:type="page"/>
      </w:r>
    </w:p>
    <w:p w14:paraId="5A670606" w14:textId="6FA14D03" w:rsidR="00F546D1" w:rsidRPr="00EE5BC3" w:rsidRDefault="007374EF" w:rsidP="001E01D5">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3B43CD40"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325E79E" w14:textId="50336A4B" w:rsidR="007441BD" w:rsidRDefault="007441BD" w:rsidP="00FF7EBB">
            <w:pPr>
              <w:jc w:val="both"/>
              <w:rPr>
                <w:i/>
                <w:sz w:val="24"/>
                <w:szCs w:val="24"/>
              </w:rPr>
            </w:pPr>
          </w:p>
          <w:p w14:paraId="0CEB6F5D" w14:textId="77777777" w:rsidR="007441BD" w:rsidRDefault="007441BD" w:rsidP="007441BD">
            <w:pPr>
              <w:spacing w:line="360" w:lineRule="auto"/>
              <w:jc w:val="both"/>
              <w:rPr>
                <w:sz w:val="24"/>
                <w:szCs w:val="24"/>
              </w:rPr>
            </w:pPr>
            <w:r>
              <w:rPr>
                <w:sz w:val="24"/>
                <w:szCs w:val="24"/>
              </w:rPr>
              <w:t>For the purpose of this task, I will firstly introduce a case that I have worked with recently whereby I completed an assessment in order to safeguard children who were considered as being at risk of harm. I will focus on how legislation, policies, strategies and procedures influenced upon my practice before, during and after completing this assessment. I will also discuss how I applied analysis and worked collaboratively with others to make judgements and decision-making following completing this assessment. This assessment was urgent in nature and the situation was complex considering the uncertainty of the case.</w:t>
            </w:r>
          </w:p>
          <w:p w14:paraId="3F1BE94C" w14:textId="77777777" w:rsidR="007441BD" w:rsidRDefault="007441BD" w:rsidP="007441BD">
            <w:pPr>
              <w:spacing w:line="360" w:lineRule="auto"/>
              <w:jc w:val="both"/>
              <w:rPr>
                <w:sz w:val="24"/>
                <w:szCs w:val="24"/>
              </w:rPr>
            </w:pPr>
          </w:p>
          <w:p w14:paraId="2CD1F063" w14:textId="77777777" w:rsidR="007441BD" w:rsidRDefault="007441BD" w:rsidP="007441BD">
            <w:pPr>
              <w:spacing w:line="360" w:lineRule="auto"/>
              <w:jc w:val="both"/>
              <w:rPr>
                <w:sz w:val="24"/>
                <w:szCs w:val="24"/>
              </w:rPr>
            </w:pPr>
            <w:r>
              <w:rPr>
                <w:sz w:val="24"/>
                <w:szCs w:val="24"/>
              </w:rPr>
              <w:t xml:space="preserve">Within this case study, I will refer to the individuals that I worked with as Individuals 5, 6 and 7. Individual 5 is the maternal grandmother of individuals 6 and 7. Individuals 6 and 7 were the children in question and the assessment was completed on individual 5 as to determine whether the children could be placed in her care. The children had not been known to the department historically and therefore, information about the family was limited. The only information provided before completing the assessment was that Individual 6 had been admitted to hospital with significant injuries, namely a fractured skull. The nature of this injury was unexplained and no members of the family were able to provide a matching explanation </w:t>
            </w:r>
            <w:r>
              <w:rPr>
                <w:sz w:val="24"/>
                <w:szCs w:val="24"/>
              </w:rPr>
              <w:lastRenderedPageBreak/>
              <w:t>that coincided with health professional’s judgements which was a cause of concern in terms of safeguarding.</w:t>
            </w:r>
          </w:p>
          <w:p w14:paraId="0CFFCF66" w14:textId="77777777" w:rsidR="007441BD" w:rsidRDefault="007441BD" w:rsidP="007441BD">
            <w:pPr>
              <w:spacing w:line="360" w:lineRule="auto"/>
              <w:jc w:val="both"/>
              <w:rPr>
                <w:sz w:val="24"/>
                <w:szCs w:val="24"/>
              </w:rPr>
            </w:pPr>
          </w:p>
          <w:p w14:paraId="4CC42FD4" w14:textId="0A5574A8" w:rsidR="007441BD" w:rsidRDefault="007441BD" w:rsidP="007441BD">
            <w:pPr>
              <w:spacing w:line="360" w:lineRule="auto"/>
              <w:jc w:val="both"/>
              <w:rPr>
                <w:sz w:val="24"/>
                <w:szCs w:val="24"/>
              </w:rPr>
            </w:pPr>
            <w:r>
              <w:rPr>
                <w:sz w:val="24"/>
                <w:szCs w:val="24"/>
              </w:rPr>
              <w:t>In line with Section 164 of the Social Services and Well-Being (Wales) Act (2014) (SSWBA) duty to report any concerns, health staff had informed Social Services about the concerns in place, which meant that the safeguarding process had been started. A Strategy Meeting was held between the Children’s Team and the Local Police Board which concluded a need for a Section 47 Investigation under the Children Act (1989) to determine and assess the level of potential harm, which was completed jointly by the Children’s Department and the Police. At this point, Individual 6 continued to be in hospital and was therefore considered appropriately safeguarded. Individual 7 was being cared for by family members and therefore was considered to be in a ‘safe place’ in line with the W</w:t>
            </w:r>
            <w:r w:rsidR="000E54FF">
              <w:rPr>
                <w:sz w:val="24"/>
                <w:szCs w:val="24"/>
              </w:rPr>
              <w:t>ales</w:t>
            </w:r>
            <w:r>
              <w:rPr>
                <w:sz w:val="24"/>
                <w:szCs w:val="24"/>
              </w:rPr>
              <w:t xml:space="preserve"> Safeguarding Procedures (2019).</w:t>
            </w:r>
          </w:p>
          <w:p w14:paraId="1D6BC590" w14:textId="77777777" w:rsidR="007441BD" w:rsidRDefault="007441BD" w:rsidP="007441BD">
            <w:pPr>
              <w:spacing w:line="360" w:lineRule="auto"/>
              <w:jc w:val="both"/>
              <w:rPr>
                <w:sz w:val="24"/>
                <w:szCs w:val="24"/>
              </w:rPr>
            </w:pPr>
          </w:p>
          <w:p w14:paraId="4A86EE38" w14:textId="77777777" w:rsidR="007441BD" w:rsidRDefault="007441BD" w:rsidP="007441BD">
            <w:pPr>
              <w:spacing w:line="360" w:lineRule="auto"/>
              <w:jc w:val="both"/>
              <w:rPr>
                <w:sz w:val="24"/>
                <w:szCs w:val="24"/>
              </w:rPr>
            </w:pPr>
            <w:r>
              <w:rPr>
                <w:sz w:val="24"/>
                <w:szCs w:val="24"/>
              </w:rPr>
              <w:t>The conclusion of the Section 47 Investigation determined that the children were likely to be at risk of significant harm should they continue to be cared for by their parents who were being considered within the pool of potential perpetrators meaning they could be faced with further investigations. Due to the conclusion of the Section 47 Investigation being that the children would be at continued risk of significant harm should they continue to be in parents’ care, further action was taken by the local authority to safeguard 6 and 7. The local authority’s plan was for 6 and 7 to be placed in care.</w:t>
            </w:r>
          </w:p>
          <w:p w14:paraId="356DAA12" w14:textId="7B286221" w:rsidR="007441BD" w:rsidRDefault="007441BD" w:rsidP="007441BD">
            <w:pPr>
              <w:spacing w:line="360" w:lineRule="auto"/>
              <w:jc w:val="both"/>
              <w:rPr>
                <w:sz w:val="24"/>
                <w:szCs w:val="24"/>
              </w:rPr>
            </w:pPr>
          </w:p>
          <w:p w14:paraId="3CDE96C0" w14:textId="5785060D" w:rsidR="007C4EB4" w:rsidRDefault="007C4EB4" w:rsidP="007C4EB4">
            <w:pPr>
              <w:spacing w:line="360" w:lineRule="auto"/>
              <w:jc w:val="both"/>
              <w:rPr>
                <w:sz w:val="24"/>
                <w:szCs w:val="24"/>
              </w:rPr>
            </w:pPr>
            <w:r>
              <w:rPr>
                <w:sz w:val="24"/>
                <w:szCs w:val="24"/>
              </w:rPr>
              <w:t>An initial assessment was requested by the Children’s Team to assess whether Individual 5 met the competencies of becoming a foster carer for Individual 6 and 7, at which stage I became involved. In the local authority that I am employed, this initial assessment is known as a Viability Assessment which is the term I will be using throughout this case study. This assessment looks at the individuals’ situation, their relationships, their background and most importantly their abilities to care for children and to work with professionals. A Viability Assessment is described as being ‘</w:t>
            </w:r>
            <w:r>
              <w:rPr>
                <w:i/>
                <w:sz w:val="24"/>
                <w:szCs w:val="24"/>
              </w:rPr>
              <w:t xml:space="preserve">a preliminary assessment of a relative, friend or other linked person to a child who may be unallowed to live with his or her parents, to determine whether that person is a realistic option to care for the child’ </w:t>
            </w:r>
            <w:r>
              <w:rPr>
                <w:sz w:val="24"/>
                <w:szCs w:val="24"/>
              </w:rPr>
              <w:t xml:space="preserve">(Family Rights Group, 2017). This assessment is completed by a Social Worker from the Fostering Team along with a Social </w:t>
            </w:r>
            <w:r>
              <w:rPr>
                <w:sz w:val="24"/>
                <w:szCs w:val="24"/>
              </w:rPr>
              <w:lastRenderedPageBreak/>
              <w:t>Worker from the Children’s Service. This has been recommended as being good practice within the National Fostering Framework Phase Two report as it allows analysis and professional judgements from two professionals collaboratively (National Fostering Framework, 2017).</w:t>
            </w:r>
          </w:p>
          <w:p w14:paraId="254615B0" w14:textId="77777777" w:rsidR="008B135E" w:rsidRDefault="008B135E" w:rsidP="007C4EB4">
            <w:pPr>
              <w:spacing w:line="360" w:lineRule="auto"/>
              <w:jc w:val="both"/>
              <w:rPr>
                <w:sz w:val="24"/>
                <w:szCs w:val="24"/>
              </w:rPr>
            </w:pPr>
          </w:p>
          <w:p w14:paraId="2CCD355D" w14:textId="77777777" w:rsidR="008B135E" w:rsidRDefault="008B135E" w:rsidP="008B135E">
            <w:pPr>
              <w:spacing w:line="360" w:lineRule="auto"/>
              <w:jc w:val="both"/>
              <w:rPr>
                <w:sz w:val="24"/>
                <w:szCs w:val="24"/>
              </w:rPr>
            </w:pPr>
            <w:r>
              <w:rPr>
                <w:sz w:val="24"/>
                <w:szCs w:val="24"/>
              </w:rPr>
              <w:t xml:space="preserve">Holmes and Harris (2017) discuss the importance of finding viable family members who are not within this pool of perpetrators who could safeguard the child who has been injured and any other children within the family whilst investigations are under way. Whilst considering this information, the Local Authority’s plan had been to place the children with a family member. A Social Worker from the Children’s Team who had been working on the case approached the children’s parents regarding potentially viable family members who could care for the children, which is when Individual 5’s name had been put forward to care for 6 and 7. Individual 5 was not considered to be within the pool of potential perpetrators as they had not been in contact with the child when the injury could have been occurred. </w:t>
            </w:r>
          </w:p>
          <w:p w14:paraId="1E9FFFE3" w14:textId="77777777" w:rsidR="007C4EB4" w:rsidRDefault="007C4EB4" w:rsidP="007441BD">
            <w:pPr>
              <w:spacing w:line="360" w:lineRule="auto"/>
              <w:jc w:val="both"/>
              <w:rPr>
                <w:sz w:val="24"/>
                <w:szCs w:val="24"/>
              </w:rPr>
            </w:pPr>
          </w:p>
          <w:p w14:paraId="79ECE189" w14:textId="0CBAC92C" w:rsidR="007441BD" w:rsidRDefault="007441BD" w:rsidP="007441BD">
            <w:pPr>
              <w:spacing w:line="360" w:lineRule="auto"/>
              <w:jc w:val="both"/>
              <w:rPr>
                <w:sz w:val="24"/>
                <w:szCs w:val="24"/>
              </w:rPr>
            </w:pPr>
            <w:r>
              <w:rPr>
                <w:sz w:val="24"/>
                <w:szCs w:val="24"/>
              </w:rPr>
              <w:t xml:space="preserve">Viability assessments are completed on individuals who have a connection to the child in some way, in this case a familial connection as 5 was the children’s grandmother. Selwyn and </w:t>
            </w:r>
            <w:proofErr w:type="spellStart"/>
            <w:r>
              <w:rPr>
                <w:sz w:val="24"/>
                <w:szCs w:val="24"/>
              </w:rPr>
              <w:t>Nandy</w:t>
            </w:r>
            <w:proofErr w:type="spellEnd"/>
            <w:r>
              <w:rPr>
                <w:sz w:val="24"/>
                <w:szCs w:val="24"/>
              </w:rPr>
              <w:t xml:space="preserve"> (2013) state that kinship placements are the preferred placement option in the United Kingdom.</w:t>
            </w:r>
            <w:r w:rsidRPr="0089740F">
              <w:rPr>
                <w:sz w:val="24"/>
                <w:szCs w:val="24"/>
              </w:rPr>
              <w:t xml:space="preserve"> </w:t>
            </w:r>
            <w:r>
              <w:rPr>
                <w:sz w:val="24"/>
                <w:szCs w:val="24"/>
              </w:rPr>
              <w:t xml:space="preserve">It has been found that kinship placements tend to be more effective than general foster care mainly due to the existing relationships between the carer, the child and the wider family network (Farmer, 2010). Section 81(6) of the SSWBA (2014) places a responsibility on the placing local authority to give priority to placing a child with a relative, friend or a person connected to them. This meant that as a local authority, we were required to explore people that were connected to the child and their motivations and commitment to care for the children in question. </w:t>
            </w:r>
          </w:p>
          <w:p w14:paraId="68F1BF54" w14:textId="77777777" w:rsidR="007441BD" w:rsidRDefault="007441BD" w:rsidP="007441BD">
            <w:pPr>
              <w:spacing w:line="360" w:lineRule="auto"/>
              <w:jc w:val="both"/>
              <w:rPr>
                <w:sz w:val="24"/>
                <w:szCs w:val="24"/>
              </w:rPr>
            </w:pPr>
          </w:p>
          <w:p w14:paraId="231295D9" w14:textId="77777777" w:rsidR="007441BD" w:rsidRDefault="007441BD" w:rsidP="007441BD">
            <w:pPr>
              <w:spacing w:line="360" w:lineRule="auto"/>
              <w:jc w:val="both"/>
              <w:rPr>
                <w:sz w:val="24"/>
                <w:szCs w:val="24"/>
              </w:rPr>
            </w:pPr>
            <w:r>
              <w:rPr>
                <w:sz w:val="24"/>
                <w:szCs w:val="24"/>
              </w:rPr>
              <w:t xml:space="preserve">Due to the urgency of the situation and for the Viability Assessment to be completed, it was arranged that I would visit the same day that the referral had been received along with a Social Worker from the Children’s Team. We obtained individual 5’s consent to visit and to complete background checks in line with the local authority’s Data Protection Policy (2021). I felt anxious prior to completing the assessment as I felt that I had been unable to adequately plan due to </w:t>
            </w:r>
            <w:r>
              <w:rPr>
                <w:sz w:val="24"/>
                <w:szCs w:val="24"/>
              </w:rPr>
              <w:lastRenderedPageBreak/>
              <w:t xml:space="preserve">the time limitation. Devine (2015) argues that preparing for assessments is key to ensuring that effective and holistic assessments are completed. Nevertheless, I remained focused on the task and reminded myself of my previous experiences in completing Viability Assessments. I was required to drive to the location of 5’s home where the Viability Assessment would be completed therefore, I took this opportunity to think and focus on the questions I could ask and areas to explore. </w:t>
            </w:r>
          </w:p>
          <w:p w14:paraId="1B0B66A6" w14:textId="77777777" w:rsidR="007441BD" w:rsidRDefault="007441BD" w:rsidP="007441BD">
            <w:pPr>
              <w:spacing w:line="360" w:lineRule="auto"/>
              <w:jc w:val="both"/>
              <w:rPr>
                <w:sz w:val="24"/>
                <w:szCs w:val="24"/>
              </w:rPr>
            </w:pPr>
          </w:p>
          <w:p w14:paraId="1F6DA65A" w14:textId="77777777" w:rsidR="007441BD" w:rsidRDefault="007441BD" w:rsidP="007441BD">
            <w:pPr>
              <w:spacing w:line="360" w:lineRule="auto"/>
              <w:jc w:val="both"/>
              <w:rPr>
                <w:sz w:val="24"/>
                <w:szCs w:val="27"/>
              </w:rPr>
            </w:pPr>
            <w:r w:rsidRPr="000C6579">
              <w:rPr>
                <w:sz w:val="24"/>
                <w:szCs w:val="27"/>
              </w:rPr>
              <w:t xml:space="preserve">Because I was completing an assessment, I </w:t>
            </w:r>
            <w:r>
              <w:rPr>
                <w:sz w:val="24"/>
                <w:szCs w:val="27"/>
              </w:rPr>
              <w:t>remembered previous learning and experiences that I had gained and considered this to some degree prior to the visit</w:t>
            </w:r>
            <w:r w:rsidRPr="000C6579">
              <w:rPr>
                <w:sz w:val="24"/>
                <w:szCs w:val="27"/>
              </w:rPr>
              <w:t xml:space="preserve">. Milner and O’Byrne (2009) has </w:t>
            </w:r>
            <w:r>
              <w:rPr>
                <w:sz w:val="24"/>
                <w:szCs w:val="27"/>
              </w:rPr>
              <w:t xml:space="preserve">suggested </w:t>
            </w:r>
            <w:r w:rsidRPr="000C6579">
              <w:rPr>
                <w:sz w:val="24"/>
                <w:szCs w:val="27"/>
              </w:rPr>
              <w:t xml:space="preserve">a five-stage assessment process in order to </w:t>
            </w:r>
            <w:r>
              <w:rPr>
                <w:sz w:val="24"/>
                <w:szCs w:val="27"/>
              </w:rPr>
              <w:t xml:space="preserve">complete </w:t>
            </w:r>
            <w:r w:rsidRPr="000C6579">
              <w:rPr>
                <w:sz w:val="24"/>
                <w:szCs w:val="27"/>
              </w:rPr>
              <w:t xml:space="preserve">a successful assessment. </w:t>
            </w:r>
            <w:r>
              <w:rPr>
                <w:sz w:val="24"/>
                <w:szCs w:val="27"/>
              </w:rPr>
              <w:t xml:space="preserve"> These stages include preparation, gathering information, analysing the information gathered, making a professional judgement and deciding based on this judgement. The first stage of the assessment in terms of planning had been completed, in that it had already been decided that a Viability Assessment should be completed. I acknowledged that the next step for me was to gather the information as to be able to analyse, make a judgement and decide upon the outcome of the assessment.</w:t>
            </w:r>
          </w:p>
          <w:p w14:paraId="4C939F70" w14:textId="77777777" w:rsidR="007441BD" w:rsidRPr="009004CA" w:rsidRDefault="007441BD" w:rsidP="007441BD">
            <w:pPr>
              <w:spacing w:line="360" w:lineRule="auto"/>
              <w:jc w:val="both"/>
              <w:rPr>
                <w:sz w:val="24"/>
                <w:szCs w:val="27"/>
              </w:rPr>
            </w:pPr>
          </w:p>
          <w:p w14:paraId="5658763C" w14:textId="2AE509D1" w:rsidR="007441BD" w:rsidRDefault="007441BD" w:rsidP="007441BD">
            <w:pPr>
              <w:spacing w:line="360" w:lineRule="auto"/>
              <w:jc w:val="both"/>
              <w:rPr>
                <w:sz w:val="24"/>
                <w:szCs w:val="24"/>
              </w:rPr>
            </w:pPr>
            <w:r>
              <w:rPr>
                <w:sz w:val="24"/>
                <w:szCs w:val="24"/>
              </w:rPr>
              <w:t xml:space="preserve">When we arrived to complete the Viability Assessment, individual 5 along with the children’s father were present. it was evident that the family were devastated as a result of the child’s injury and subsequently the involvement of social services and the plan for the children to be removed from their parents’ care. They had been made aware prior to this visit by the Children’s Social Worker that the local authority’s plan was for the children to be subjected to an Interim Care Order under section 31 of the Children Act (1989) meaning that they would become Looked After Children. This means that the local authority shares parental responsibility with the children’s parents and therefore, can make decisions which are in the child’s best interest (Welsh Government, 2022). A Care Order can be applied for in situations where ‘the harm, or likelihood of harm a child is suffering or likely to suffer, is attributable to the care given, or likely to be given to the child’ (Children Act, 1989). </w:t>
            </w:r>
          </w:p>
          <w:p w14:paraId="1ABCC0E1" w14:textId="77777777" w:rsidR="007441BD" w:rsidRDefault="007441BD" w:rsidP="007441BD">
            <w:pPr>
              <w:spacing w:line="360" w:lineRule="auto"/>
              <w:jc w:val="both"/>
              <w:rPr>
                <w:sz w:val="24"/>
                <w:szCs w:val="24"/>
              </w:rPr>
            </w:pPr>
          </w:p>
          <w:p w14:paraId="11D41E34" w14:textId="284CDFB0" w:rsidR="007441BD" w:rsidRDefault="007441BD" w:rsidP="007441BD">
            <w:pPr>
              <w:spacing w:line="360" w:lineRule="auto"/>
              <w:jc w:val="both"/>
              <w:rPr>
                <w:sz w:val="24"/>
                <w:szCs w:val="24"/>
              </w:rPr>
            </w:pPr>
            <w:r>
              <w:rPr>
                <w:sz w:val="24"/>
                <w:szCs w:val="24"/>
              </w:rPr>
              <w:t xml:space="preserve">It became obvious quite soon into the visit that both Individual 5 and the children’s father who were present were experiencing crisis. It has been found that social workers are often having </w:t>
            </w:r>
            <w:r>
              <w:rPr>
                <w:sz w:val="24"/>
                <w:szCs w:val="24"/>
              </w:rPr>
              <w:lastRenderedPageBreak/>
              <w:t>to support and work with people who are experiences crisis.</w:t>
            </w:r>
            <w:r w:rsidRPr="000C6579">
              <w:rPr>
                <w:sz w:val="24"/>
                <w:szCs w:val="24"/>
              </w:rPr>
              <w:t xml:space="preserve"> </w:t>
            </w:r>
            <w:r>
              <w:rPr>
                <w:sz w:val="24"/>
                <w:szCs w:val="24"/>
              </w:rPr>
              <w:t>Crisis theory considers how individuals’ responses and emotions are heightened when experiencing a crisis, which can impact on the quality of the communication between them and the professional (Maclean and Harris, 2015). I felt that it was important to take this into consideration prior to starting the assessment due to the impact it could have on the effectiveness of the assessment. I considered the impact that the situation was having on the family and remained empathic in my approach, especially before starting the assessment.</w:t>
            </w:r>
            <w:r w:rsidR="00951C9E">
              <w:rPr>
                <w:sz w:val="24"/>
                <w:szCs w:val="24"/>
              </w:rPr>
              <w:t xml:space="preserve"> </w:t>
            </w:r>
            <w:r>
              <w:rPr>
                <w:sz w:val="24"/>
                <w:szCs w:val="24"/>
              </w:rPr>
              <w:t xml:space="preserve">I also considered that due to the family’s recent experiences and the urgency of the assessment being completed, their perceptions of Social Workers and other professionals could be flawed. </w:t>
            </w:r>
            <w:proofErr w:type="spellStart"/>
            <w:r>
              <w:rPr>
                <w:sz w:val="24"/>
                <w:szCs w:val="24"/>
              </w:rPr>
              <w:t>Legood</w:t>
            </w:r>
            <w:proofErr w:type="spellEnd"/>
            <w:r>
              <w:rPr>
                <w:sz w:val="24"/>
                <w:szCs w:val="24"/>
              </w:rPr>
              <w:t xml:space="preserve"> </w:t>
            </w:r>
            <w:r>
              <w:rPr>
                <w:i/>
                <w:sz w:val="24"/>
                <w:szCs w:val="24"/>
              </w:rPr>
              <w:t xml:space="preserve">et al </w:t>
            </w:r>
            <w:r>
              <w:rPr>
                <w:sz w:val="24"/>
                <w:szCs w:val="24"/>
              </w:rPr>
              <w:t>(2016) argues that public opinions may have a negative impact on the way that individuals view Social Workers. It is argued that high-profile cases such as the Peter Connelly case has created a sense of blame within society, where social workers are blamed and held accountable for their decision-making especially within children’s services where decisions have a significant impact on families (</w:t>
            </w:r>
            <w:proofErr w:type="spellStart"/>
            <w:r>
              <w:rPr>
                <w:sz w:val="24"/>
                <w:szCs w:val="24"/>
              </w:rPr>
              <w:t>Shoesmith</w:t>
            </w:r>
            <w:proofErr w:type="spellEnd"/>
            <w:r>
              <w:rPr>
                <w:sz w:val="24"/>
                <w:szCs w:val="24"/>
              </w:rPr>
              <w:t xml:space="preserve">, 2016). With this in mind, I ensured that I remained sensitive when explaining the purpose of the assessment and described the assessment openly and honestly in line with the Code of Professional Practice for Social Care Workers (2017). </w:t>
            </w:r>
          </w:p>
          <w:p w14:paraId="11975F46" w14:textId="77777777" w:rsidR="007441BD" w:rsidRDefault="007441BD" w:rsidP="007441BD">
            <w:pPr>
              <w:spacing w:line="360" w:lineRule="auto"/>
              <w:jc w:val="both"/>
              <w:rPr>
                <w:sz w:val="24"/>
                <w:szCs w:val="24"/>
              </w:rPr>
            </w:pPr>
          </w:p>
          <w:p w14:paraId="772EC49D" w14:textId="77777777" w:rsidR="007441BD" w:rsidRDefault="007441BD" w:rsidP="007441BD">
            <w:pPr>
              <w:spacing w:line="360" w:lineRule="auto"/>
              <w:jc w:val="both"/>
              <w:rPr>
                <w:sz w:val="24"/>
                <w:szCs w:val="24"/>
              </w:rPr>
            </w:pPr>
            <w:r>
              <w:rPr>
                <w:sz w:val="24"/>
                <w:szCs w:val="24"/>
              </w:rPr>
              <w:t>In order to promote individual 5‘s rights to a service in their preferred language under the Welsh Language Measure (2011), I acted upon the Active Offer. I learnt that individual 5’s preferred and only known language is English and therefore, we continued discussions in English as to respect their choice and preference. It is found that communicating in the individual’s language choices can increase engagement within assessments (Maclean and Harrison, 2015). I learnt from individual 5 that she had lived in London for the majority of her life, which is significantly different from the small seaside village in Wales where they now reside. As part of the assessment, I felt that it was necessary to explore this further. The Rural Development Sub-Committee (2018) finds that particular areas in Wales have a lack of services such as public transport and support services which can have a detrimental impact on individuals and families in comparison to larger cities and towns. I considered how the lack of services could impact on the family, especially as individual 5 was unable to drive and lived in quite a rural area with limited services. I considered this as part of my own assessment in particular when considering Individual 5’s abilities to meet the children’s needs.</w:t>
            </w:r>
          </w:p>
          <w:p w14:paraId="5839A01D" w14:textId="77777777" w:rsidR="007441BD" w:rsidRDefault="007441BD" w:rsidP="007441BD">
            <w:pPr>
              <w:spacing w:line="360" w:lineRule="auto"/>
              <w:jc w:val="both"/>
              <w:rPr>
                <w:sz w:val="24"/>
                <w:szCs w:val="24"/>
              </w:rPr>
            </w:pPr>
          </w:p>
          <w:p w14:paraId="35C053B9" w14:textId="77777777" w:rsidR="007441BD" w:rsidRDefault="007441BD" w:rsidP="007441BD">
            <w:pPr>
              <w:spacing w:line="360" w:lineRule="auto"/>
              <w:jc w:val="both"/>
              <w:rPr>
                <w:sz w:val="24"/>
                <w:szCs w:val="24"/>
              </w:rPr>
            </w:pPr>
            <w:r>
              <w:rPr>
                <w:sz w:val="24"/>
                <w:szCs w:val="24"/>
              </w:rPr>
              <w:t>It is found that the practitioner’s approach is highly significant within social work (</w:t>
            </w:r>
            <w:proofErr w:type="spellStart"/>
            <w:r>
              <w:rPr>
                <w:sz w:val="24"/>
                <w:szCs w:val="24"/>
              </w:rPr>
              <w:t>Toros</w:t>
            </w:r>
            <w:proofErr w:type="spellEnd"/>
            <w:r>
              <w:rPr>
                <w:sz w:val="24"/>
                <w:szCs w:val="24"/>
              </w:rPr>
              <w:t xml:space="preserve">, </w:t>
            </w:r>
            <w:proofErr w:type="spellStart"/>
            <w:r>
              <w:rPr>
                <w:sz w:val="24"/>
                <w:szCs w:val="24"/>
              </w:rPr>
              <w:t>LaSala</w:t>
            </w:r>
            <w:proofErr w:type="spellEnd"/>
            <w:r>
              <w:rPr>
                <w:sz w:val="24"/>
                <w:szCs w:val="24"/>
              </w:rPr>
              <w:t xml:space="preserve"> and </w:t>
            </w:r>
            <w:proofErr w:type="spellStart"/>
            <w:r>
              <w:rPr>
                <w:sz w:val="24"/>
                <w:szCs w:val="24"/>
              </w:rPr>
              <w:t>Medar</w:t>
            </w:r>
            <w:proofErr w:type="spellEnd"/>
            <w:r>
              <w:rPr>
                <w:sz w:val="24"/>
                <w:szCs w:val="24"/>
              </w:rPr>
              <w:t xml:space="preserve">, 2016). With this in mind, I tried to gather the information as part of the assessment by using communication skills that are featured under the acronym ‘OARS’ which are asking open questions, affirmation, listening reflectively and summarising (Milner and Rollnick, 2013). I found that asking open ended questions in particular had been beneficial whilst completing the Viability assessment as it allowed me to gather the information required as part of the assessment, but also allowed individual 5 to respond in a way where she was not restricted in terms of her answer. I also found that summarising was effective in allowing me to confirm the information that I had gathered. It is argued that summarisation promotes a sense of efficiency and correctness within assessments (Forrester </w:t>
            </w:r>
            <w:r>
              <w:rPr>
                <w:i/>
                <w:sz w:val="24"/>
                <w:szCs w:val="24"/>
              </w:rPr>
              <w:t xml:space="preserve">et al, </w:t>
            </w:r>
            <w:r>
              <w:rPr>
                <w:sz w:val="24"/>
                <w:szCs w:val="24"/>
              </w:rPr>
              <w:t xml:space="preserve">2008).  </w:t>
            </w:r>
          </w:p>
          <w:p w14:paraId="2E58BC38" w14:textId="77777777" w:rsidR="007441BD" w:rsidRDefault="007441BD" w:rsidP="007441BD">
            <w:pPr>
              <w:spacing w:line="360" w:lineRule="auto"/>
              <w:jc w:val="both"/>
              <w:rPr>
                <w:sz w:val="24"/>
                <w:szCs w:val="24"/>
              </w:rPr>
            </w:pPr>
          </w:p>
          <w:p w14:paraId="1D398C49" w14:textId="77777777" w:rsidR="007441BD" w:rsidRDefault="007441BD" w:rsidP="007441BD">
            <w:pPr>
              <w:spacing w:line="360" w:lineRule="auto"/>
              <w:jc w:val="both"/>
              <w:rPr>
                <w:sz w:val="24"/>
                <w:szCs w:val="24"/>
              </w:rPr>
            </w:pPr>
            <w:r>
              <w:rPr>
                <w:sz w:val="24"/>
                <w:szCs w:val="24"/>
              </w:rPr>
              <w:t xml:space="preserve">I felt that it was important for me to remember that individual 5 is the expert on her own life and therefore, I adopted a strength-based approach in my practice. It has been found that a working in a strength-based approach allows professionals and individuals being assessed to work together to ‘draw upon a person’s resources, abilities, skills’ (p.12, Department for Health, 2017). In this case, the family had not expected to have been in this position and individual 5 in particular had not expected that she would be in a position where she would need to care for the children. Her own health needs meant that this would be difficult for her to care for the children solely. Whilst maintaining a strengths-based approach in my practice, it was appreciated from the outset of the assessment that individual 5 would need support in order to ensure that she could care for the children.  </w:t>
            </w:r>
          </w:p>
          <w:p w14:paraId="43C77B20" w14:textId="77777777" w:rsidR="007441BD" w:rsidRDefault="007441BD" w:rsidP="007441BD">
            <w:pPr>
              <w:spacing w:line="360" w:lineRule="auto"/>
              <w:jc w:val="both"/>
              <w:rPr>
                <w:sz w:val="24"/>
                <w:szCs w:val="24"/>
              </w:rPr>
            </w:pPr>
          </w:p>
          <w:p w14:paraId="56CB53B7" w14:textId="77777777" w:rsidR="007441BD" w:rsidRDefault="007441BD" w:rsidP="007441BD">
            <w:pPr>
              <w:spacing w:line="360" w:lineRule="auto"/>
              <w:jc w:val="both"/>
              <w:rPr>
                <w:sz w:val="24"/>
                <w:szCs w:val="24"/>
              </w:rPr>
            </w:pPr>
            <w:r>
              <w:rPr>
                <w:sz w:val="24"/>
                <w:szCs w:val="24"/>
              </w:rPr>
              <w:t>Whilst gathering information during the assessment, I recognised that Attachment Theory was significantly relevant to the case, especially when considering the ages of the children. It is found that the most influential attachments are created when the child is under two years old (Prior and Glaser, 2006). Attachment theory argues that children are born with a need to feel loved and that they will seek proximity from a caregiver to feel secure (Maclean and Harrison, 2015). As a result, when the child receives this love, a secure base is developed (</w:t>
            </w:r>
            <w:proofErr w:type="spellStart"/>
            <w:r>
              <w:rPr>
                <w:sz w:val="24"/>
                <w:szCs w:val="24"/>
              </w:rPr>
              <w:t>Teater</w:t>
            </w:r>
            <w:proofErr w:type="spellEnd"/>
            <w:r>
              <w:rPr>
                <w:sz w:val="24"/>
                <w:szCs w:val="24"/>
              </w:rPr>
              <w:t xml:space="preserve">, 2014). There are also three types of insecure attachment styles, all of which can have a different and potentially negative impact on children’s abilities to form positive relationships </w:t>
            </w:r>
            <w:r>
              <w:rPr>
                <w:sz w:val="24"/>
                <w:szCs w:val="24"/>
              </w:rPr>
              <w:lastRenderedPageBreak/>
              <w:t xml:space="preserve">and the way that they view the world and people as they develop (Cassidy, 2016). Attachment theory is widely used as a framework of knowledge within the fostering service that I work for. Smith </w:t>
            </w:r>
            <w:r>
              <w:rPr>
                <w:i/>
                <w:sz w:val="24"/>
                <w:szCs w:val="24"/>
              </w:rPr>
              <w:t xml:space="preserve">et al </w:t>
            </w:r>
            <w:r>
              <w:rPr>
                <w:sz w:val="24"/>
                <w:szCs w:val="24"/>
              </w:rPr>
              <w:t>(2018) argues that this theory forms a theoretical base within fostering services, demonstrating its importance to consider when assessing prospective foster carers. It has also been found that children in care tend to have more difficulties in gaining a secure attachment with a caregiver, which highlights the need for a more therapeutic approach to caregiving (</w:t>
            </w:r>
            <w:proofErr w:type="spellStart"/>
            <w:r>
              <w:rPr>
                <w:sz w:val="24"/>
                <w:szCs w:val="24"/>
              </w:rPr>
              <w:t>Bifulco</w:t>
            </w:r>
            <w:proofErr w:type="spellEnd"/>
            <w:r>
              <w:rPr>
                <w:sz w:val="24"/>
                <w:szCs w:val="24"/>
              </w:rPr>
              <w:t xml:space="preserve"> </w:t>
            </w:r>
            <w:r>
              <w:rPr>
                <w:i/>
                <w:sz w:val="24"/>
                <w:szCs w:val="24"/>
              </w:rPr>
              <w:t xml:space="preserve">et al, </w:t>
            </w:r>
            <w:r>
              <w:rPr>
                <w:sz w:val="24"/>
                <w:szCs w:val="24"/>
              </w:rPr>
              <w:t xml:space="preserve">2017). </w:t>
            </w:r>
          </w:p>
          <w:p w14:paraId="51576C32" w14:textId="77777777" w:rsidR="007441BD" w:rsidRDefault="007441BD" w:rsidP="007441BD">
            <w:pPr>
              <w:spacing w:line="360" w:lineRule="auto"/>
              <w:jc w:val="both"/>
              <w:rPr>
                <w:sz w:val="24"/>
                <w:szCs w:val="24"/>
              </w:rPr>
            </w:pPr>
          </w:p>
          <w:p w14:paraId="21DE9667" w14:textId="6CC5E3E1" w:rsidR="007441BD" w:rsidRDefault="007441BD" w:rsidP="007441BD">
            <w:pPr>
              <w:spacing w:line="360" w:lineRule="auto"/>
              <w:jc w:val="both"/>
              <w:rPr>
                <w:sz w:val="24"/>
                <w:szCs w:val="24"/>
              </w:rPr>
            </w:pPr>
            <w:r>
              <w:rPr>
                <w:sz w:val="24"/>
                <w:szCs w:val="24"/>
              </w:rPr>
              <w:t>To consider attachment theory</w:t>
            </w:r>
            <w:r w:rsidR="00951C9E">
              <w:rPr>
                <w:sz w:val="24"/>
                <w:szCs w:val="24"/>
              </w:rPr>
              <w:t xml:space="preserve"> within this assessment</w:t>
            </w:r>
            <w:r>
              <w:rPr>
                <w:sz w:val="24"/>
                <w:szCs w:val="24"/>
              </w:rPr>
              <w:t>, I ensured that I thought of the Secure Base Model whilst assessing Individual 5. The Secure Base Model combines both attachment theory and resilience theory in order promote caregivers to ‘</w:t>
            </w:r>
            <w:r>
              <w:rPr>
                <w:i/>
                <w:sz w:val="24"/>
                <w:szCs w:val="24"/>
              </w:rPr>
              <w:t xml:space="preserve">provide a sensitive caregiving that develops secure close relationships’ </w:t>
            </w:r>
            <w:r>
              <w:rPr>
                <w:sz w:val="24"/>
                <w:szCs w:val="24"/>
              </w:rPr>
              <w:t xml:space="preserve">(Schofield and </w:t>
            </w:r>
            <w:proofErr w:type="spellStart"/>
            <w:r>
              <w:rPr>
                <w:sz w:val="24"/>
                <w:szCs w:val="24"/>
              </w:rPr>
              <w:t>Beek</w:t>
            </w:r>
            <w:proofErr w:type="spellEnd"/>
            <w:r>
              <w:rPr>
                <w:sz w:val="24"/>
                <w:szCs w:val="24"/>
              </w:rPr>
              <w:t xml:space="preserve">, 2014, p.1). I feel that in this case, it was important to consider individual 5’s abilities to care for children therapeutically due to the children’s past experiences. The Secure Base Model considers five approaches to caregiving which are being able to accept children, being available, being sensitive, being able to co-operate and also promoting a sense of family membership (Schofield and </w:t>
            </w:r>
            <w:proofErr w:type="spellStart"/>
            <w:r>
              <w:rPr>
                <w:sz w:val="24"/>
                <w:szCs w:val="24"/>
              </w:rPr>
              <w:t>Beek</w:t>
            </w:r>
            <w:proofErr w:type="spellEnd"/>
            <w:r>
              <w:rPr>
                <w:sz w:val="24"/>
                <w:szCs w:val="24"/>
              </w:rPr>
              <w:t xml:space="preserve">, 2014). I considered these approaches when assessing individual 5 and thought this was an effective way of assessing their abilities to meet the emotional needs of the children. I learnt that Individual 5 had previously been registered as a general foster carer in the past. It was clear that she has a strong understanding of attachment theory and how Adverse Childhood Experiences can negatively impact on children’s development (Public Health Wales, 2015). </w:t>
            </w:r>
          </w:p>
          <w:p w14:paraId="733CB7E5" w14:textId="77777777" w:rsidR="007441BD" w:rsidRDefault="007441BD" w:rsidP="007441BD">
            <w:pPr>
              <w:spacing w:line="360" w:lineRule="auto"/>
              <w:jc w:val="both"/>
              <w:rPr>
                <w:sz w:val="24"/>
                <w:szCs w:val="24"/>
              </w:rPr>
            </w:pPr>
          </w:p>
          <w:p w14:paraId="7B67BB28" w14:textId="206398AF" w:rsidR="007441BD" w:rsidRDefault="007441BD" w:rsidP="007441BD">
            <w:pPr>
              <w:spacing w:line="360" w:lineRule="auto"/>
              <w:jc w:val="both"/>
              <w:rPr>
                <w:sz w:val="24"/>
                <w:szCs w:val="24"/>
              </w:rPr>
            </w:pPr>
            <w:r>
              <w:rPr>
                <w:sz w:val="24"/>
                <w:szCs w:val="24"/>
              </w:rPr>
              <w:t xml:space="preserve">Despite my assessment being completed on Individual 5, it was highly important for me to consider the children and their rights. A fostering assessment ultimately assess how the children’s needs can be met by the individual being assessed (Chapman and Owen, 2020). I considered the importance of children being able to stay within the family in line with the SSWBA (2014) and how the attachment and existing relationship between 5 and the children would be positive in this case. One aspect of the children’s rights that I considered were those featured under the United Nations Convention on the Rights of the Child (1989). These have been in place as a way of ensuring that those who are under the age of 18 also have their </w:t>
            </w:r>
            <w:r>
              <w:rPr>
                <w:sz w:val="24"/>
                <w:szCs w:val="24"/>
              </w:rPr>
              <w:lastRenderedPageBreak/>
              <w:t>own rights as human beings to be able to communicate with friends and family, to play, to learn, to express themselves and to explore their identities and personalities (</w:t>
            </w:r>
            <w:proofErr w:type="spellStart"/>
            <w:r>
              <w:rPr>
                <w:sz w:val="24"/>
                <w:szCs w:val="24"/>
              </w:rPr>
              <w:t>Lievens</w:t>
            </w:r>
            <w:proofErr w:type="spellEnd"/>
            <w:r>
              <w:rPr>
                <w:sz w:val="24"/>
                <w:szCs w:val="24"/>
              </w:rPr>
              <w:t>,</w:t>
            </w:r>
            <w:r w:rsidR="00F91716">
              <w:rPr>
                <w:sz w:val="24"/>
                <w:szCs w:val="24"/>
              </w:rPr>
              <w:t xml:space="preserve"> </w:t>
            </w:r>
            <w:r>
              <w:rPr>
                <w:sz w:val="24"/>
                <w:szCs w:val="24"/>
              </w:rPr>
              <w:t>2022).</w:t>
            </w:r>
          </w:p>
          <w:p w14:paraId="5583EE2F" w14:textId="77777777" w:rsidR="007441BD" w:rsidRDefault="007441BD" w:rsidP="007441BD">
            <w:pPr>
              <w:spacing w:line="360" w:lineRule="auto"/>
              <w:jc w:val="both"/>
              <w:rPr>
                <w:sz w:val="24"/>
                <w:szCs w:val="24"/>
              </w:rPr>
            </w:pPr>
          </w:p>
          <w:p w14:paraId="41555645" w14:textId="58F67440" w:rsidR="007441BD" w:rsidRDefault="007441BD" w:rsidP="007441BD">
            <w:pPr>
              <w:spacing w:line="360" w:lineRule="auto"/>
              <w:jc w:val="both"/>
              <w:rPr>
                <w:sz w:val="24"/>
                <w:szCs w:val="24"/>
              </w:rPr>
            </w:pPr>
            <w:r>
              <w:rPr>
                <w:sz w:val="24"/>
                <w:szCs w:val="24"/>
              </w:rPr>
              <w:t xml:space="preserve">It was identified during the assessment that there were many strengths albeit many barriers too that were facing Individual 5 in being able to care for the children. The main barriers included 5’s own health needs meaning she would be unable to care for the children solely on a permanent basis and also the lack of appropriate room within the home to accommodate two young children. During the visit, individual 5 herself recognised the difficulties that she would face in having to care for the children and in being able to maintain her fostering responsibilities. She also felt that her age would cause a potential difficulty in her being able to care for the children, in particular if a placement would be needed </w:t>
            </w:r>
            <w:r w:rsidR="00A62A7B">
              <w:rPr>
                <w:sz w:val="24"/>
                <w:szCs w:val="24"/>
              </w:rPr>
              <w:t>in</w:t>
            </w:r>
            <w:r>
              <w:rPr>
                <w:sz w:val="24"/>
                <w:szCs w:val="24"/>
              </w:rPr>
              <w:t xml:space="preserve"> the long-term. Despite this, I ensured that I did not discriminate 5 in any way because of her age in compliant with the Equality Act (2010). We were able to sensitively discuss these issues during the Viability assessment as a result of 5’s engagement and willingness to discuss. Whilst exploring other options within the family, I recognised the family’s desperation and willingness to ensure that the children could remain within the family. It was evident that all family members were willing to contribute and engage with professionals in order to allow the children to remain within the family. </w:t>
            </w:r>
          </w:p>
          <w:p w14:paraId="01DB5CB4" w14:textId="77777777" w:rsidR="007441BD" w:rsidRDefault="007441BD" w:rsidP="007441BD">
            <w:pPr>
              <w:spacing w:line="360" w:lineRule="auto"/>
              <w:jc w:val="both"/>
              <w:rPr>
                <w:sz w:val="24"/>
                <w:szCs w:val="24"/>
              </w:rPr>
            </w:pPr>
          </w:p>
          <w:p w14:paraId="57800B61" w14:textId="59D2C365" w:rsidR="007441BD" w:rsidRDefault="007441BD" w:rsidP="007441BD">
            <w:pPr>
              <w:spacing w:line="360" w:lineRule="auto"/>
              <w:jc w:val="both"/>
              <w:rPr>
                <w:sz w:val="24"/>
                <w:szCs w:val="24"/>
              </w:rPr>
            </w:pPr>
            <w:r>
              <w:rPr>
                <w:sz w:val="24"/>
                <w:szCs w:val="24"/>
              </w:rPr>
              <w:t>I feel that having the children’s social worker with me was highly beneficial as we were both able to consider the children’s needs jointly. We work</w:t>
            </w:r>
            <w:r w:rsidR="00A62A7B">
              <w:rPr>
                <w:sz w:val="24"/>
                <w:szCs w:val="24"/>
              </w:rPr>
              <w:t>ed</w:t>
            </w:r>
            <w:r>
              <w:rPr>
                <w:sz w:val="24"/>
                <w:szCs w:val="24"/>
              </w:rPr>
              <w:t xml:space="preserve"> co-operatively in order to consider the strengths and weaknesses within the assessment especially following the visit where I had been required to type the assessment. I have found that having another professional when assessing can be beneficial in promoting my own confidence within making professional judgements. I found that working with an experienced social worker from the children’s team promoted my own learning into the differences between the role of a social worker within the fostering team and social worker within the children’s team.</w:t>
            </w:r>
            <w:r w:rsidR="00A62A7B">
              <w:rPr>
                <w:sz w:val="24"/>
                <w:szCs w:val="24"/>
              </w:rPr>
              <w:t xml:space="preserve"> Doel (2012) argues that co-working within social work allows a level of mutual support for professionals.</w:t>
            </w:r>
            <w:r>
              <w:rPr>
                <w:sz w:val="24"/>
                <w:szCs w:val="24"/>
              </w:rPr>
              <w:t xml:space="preserve"> We were both able to work well together in sharing thoughts and views and at the end of the visit, were both able to reflect and analyse the information that we had gathered within the assessment.</w:t>
            </w:r>
          </w:p>
          <w:p w14:paraId="66416599" w14:textId="77777777" w:rsidR="007441BD" w:rsidRDefault="007441BD" w:rsidP="007441BD">
            <w:pPr>
              <w:spacing w:line="360" w:lineRule="auto"/>
              <w:jc w:val="both"/>
              <w:rPr>
                <w:sz w:val="24"/>
                <w:szCs w:val="24"/>
              </w:rPr>
            </w:pPr>
          </w:p>
          <w:p w14:paraId="75E39BDC" w14:textId="77777777" w:rsidR="007441BD" w:rsidRDefault="007441BD" w:rsidP="007441BD">
            <w:pPr>
              <w:spacing w:line="360" w:lineRule="auto"/>
              <w:jc w:val="both"/>
              <w:rPr>
                <w:sz w:val="24"/>
                <w:szCs w:val="24"/>
              </w:rPr>
            </w:pPr>
            <w:r>
              <w:rPr>
                <w:sz w:val="24"/>
                <w:szCs w:val="24"/>
              </w:rPr>
              <w:lastRenderedPageBreak/>
              <w:t xml:space="preserve">The professional judgement made within Viability Assessments can often be influential in the ultimate decision made about where a child should be placed in order to safeguard them (Rock </w:t>
            </w:r>
            <w:r>
              <w:rPr>
                <w:i/>
                <w:sz w:val="24"/>
                <w:szCs w:val="24"/>
              </w:rPr>
              <w:t xml:space="preserve">et al, </w:t>
            </w:r>
            <w:r>
              <w:rPr>
                <w:sz w:val="24"/>
                <w:szCs w:val="24"/>
              </w:rPr>
              <w:t>2015). This made me consider the power dynamic between myself as a professional and individual 5 within this case. Maclean and Harrison (2015) argue that ‘</w:t>
            </w:r>
            <w:r w:rsidRPr="00485C77">
              <w:rPr>
                <w:i/>
                <w:sz w:val="24"/>
                <w:szCs w:val="24"/>
              </w:rPr>
              <w:t xml:space="preserve">most social workers have a significant power compared to a service user’ </w:t>
            </w:r>
            <w:r>
              <w:rPr>
                <w:sz w:val="24"/>
                <w:szCs w:val="24"/>
              </w:rPr>
              <w:t xml:space="preserve">(p.27). I especially considered this power dynamic when making a professional judgement as part of this Viability assessment. Maclean and Harrison (2015) discuss methods to reduce the power imbalance that can often be in place when completing assessments by understanding the power that you hold, reflecting on the information gathered and having discussions within supervision about how the judgements you make are legitimate and respectful. </w:t>
            </w:r>
          </w:p>
          <w:p w14:paraId="37DF3BBC" w14:textId="77777777" w:rsidR="007441BD" w:rsidRDefault="007441BD" w:rsidP="007441BD">
            <w:pPr>
              <w:spacing w:line="360" w:lineRule="auto"/>
              <w:jc w:val="both"/>
              <w:rPr>
                <w:sz w:val="24"/>
                <w:szCs w:val="24"/>
              </w:rPr>
            </w:pPr>
          </w:p>
          <w:p w14:paraId="0A037C08" w14:textId="15B6F7E1" w:rsidR="007441BD" w:rsidRDefault="007441BD" w:rsidP="007441BD">
            <w:pPr>
              <w:spacing w:line="360" w:lineRule="auto"/>
              <w:jc w:val="both"/>
              <w:rPr>
                <w:sz w:val="24"/>
                <w:szCs w:val="24"/>
              </w:rPr>
            </w:pPr>
            <w:r>
              <w:rPr>
                <w:sz w:val="24"/>
                <w:szCs w:val="24"/>
              </w:rPr>
              <w:t xml:space="preserve">Before arriving home from completing the Viability assessment, I </w:t>
            </w:r>
            <w:r w:rsidR="00485C77">
              <w:rPr>
                <w:sz w:val="24"/>
                <w:szCs w:val="24"/>
              </w:rPr>
              <w:t xml:space="preserve">discussed the case </w:t>
            </w:r>
            <w:r>
              <w:rPr>
                <w:sz w:val="24"/>
                <w:szCs w:val="24"/>
              </w:rPr>
              <w:t>with my manager for informal supervision over the phone. I provided a summary of the case, the family’s situation and individual 5’s position in caring for the children. We agreed that although her motivation to care for the children had been evidenced within the assessment, she was realistic about not being able to do this solely. Within the phone call, we decided that I should write all information gathered during the visit and present this to managers within the children’s team and the legal department for consideration. The following morning, I arranged a formal supervision with my manager to discuss the case further due to the</w:t>
            </w:r>
            <w:r w:rsidR="00485C77">
              <w:rPr>
                <w:sz w:val="24"/>
                <w:szCs w:val="24"/>
              </w:rPr>
              <w:t xml:space="preserve"> complexities that had been brought up</w:t>
            </w:r>
            <w:r>
              <w:rPr>
                <w:sz w:val="24"/>
                <w:szCs w:val="24"/>
              </w:rPr>
              <w:t xml:space="preserve">. It is argued that supervision provides a level of clarity for social workers who are working within complex situations especially where difficult decisions are having to be made (Newcomb, 2021). </w:t>
            </w:r>
          </w:p>
          <w:p w14:paraId="42BA057D" w14:textId="77777777" w:rsidR="007441BD" w:rsidRDefault="007441BD" w:rsidP="007441BD">
            <w:pPr>
              <w:spacing w:line="360" w:lineRule="auto"/>
              <w:jc w:val="both"/>
              <w:rPr>
                <w:sz w:val="24"/>
                <w:szCs w:val="24"/>
              </w:rPr>
            </w:pPr>
          </w:p>
          <w:p w14:paraId="75716A4B" w14:textId="77777777" w:rsidR="007441BD" w:rsidRDefault="007441BD" w:rsidP="007441BD">
            <w:pPr>
              <w:spacing w:line="360" w:lineRule="auto"/>
              <w:jc w:val="both"/>
              <w:rPr>
                <w:sz w:val="24"/>
                <w:szCs w:val="24"/>
              </w:rPr>
            </w:pPr>
            <w:r>
              <w:rPr>
                <w:sz w:val="24"/>
                <w:szCs w:val="24"/>
              </w:rPr>
              <w:t xml:space="preserve">Following the visit, I ensured that I inputted the information that I had gathered into the format for the Viability assessment which is available on the information system used by the local authority. This system has been created as a way of ensuring that information about individuals are protected under the Data Protection Act (2018). It was created in 2015 as a way of integrating both health and social care by having a single access system. During the visit, I had made notes on paper format as to ensure that I was gathering the correct information. It is found that case recording is highly influential within social work in justifying a professional’s judgement and analysis and in maintaining professional accountability </w:t>
            </w:r>
            <w:r>
              <w:rPr>
                <w:sz w:val="24"/>
                <w:szCs w:val="24"/>
              </w:rPr>
              <w:lastRenderedPageBreak/>
              <w:t xml:space="preserve">(Stanley, 2019). After this information was inputted on the system, I disposed of the papers containing the information in line with the local authority’s Disposal of Confidential Waste Policy (xxx, 2021) which is regulated by the General Data Protection Regulation (2018). </w:t>
            </w:r>
          </w:p>
          <w:p w14:paraId="1B07AFF1" w14:textId="77777777" w:rsidR="007441BD" w:rsidRDefault="007441BD" w:rsidP="007441BD">
            <w:pPr>
              <w:spacing w:line="360" w:lineRule="auto"/>
              <w:jc w:val="both"/>
              <w:rPr>
                <w:sz w:val="24"/>
                <w:szCs w:val="24"/>
              </w:rPr>
            </w:pPr>
          </w:p>
          <w:p w14:paraId="10F56B39" w14:textId="07754603" w:rsidR="007441BD" w:rsidRDefault="007441BD" w:rsidP="007441BD">
            <w:pPr>
              <w:spacing w:line="360" w:lineRule="auto"/>
              <w:jc w:val="both"/>
              <w:rPr>
                <w:sz w:val="24"/>
                <w:szCs w:val="24"/>
              </w:rPr>
            </w:pPr>
            <w:r>
              <w:rPr>
                <w:sz w:val="24"/>
                <w:szCs w:val="24"/>
              </w:rPr>
              <w:t>Following further discussions with the local authority’s legal department, it was identified that an arrangement could be made for individual 5 to be assessed as a kinship foster carer under Part 26 of the Care Planning, Placement and Case Review (Wales) Regulations (2015) which allows the temporary approval of foster carers for a maximum of 16 weeks to allow further assessment</w:t>
            </w:r>
            <w:r w:rsidR="00485C77">
              <w:rPr>
                <w:sz w:val="24"/>
                <w:szCs w:val="24"/>
              </w:rPr>
              <w:t>s</w:t>
            </w:r>
            <w:r>
              <w:rPr>
                <w:sz w:val="24"/>
                <w:szCs w:val="24"/>
              </w:rPr>
              <w:t xml:space="preserve"> to be completed. Consideration was given to the strengths found within the assessment and as a result it was agreed that the children’s mother could stay with individual 5 to support with the care of the children with an agreement formed that individual 5 would supervise the mother whilst with the children at all times. A Newsletter by AFA Cymru (2020) confirms that in line with the SSWBA (2014), parents can reside with the children at a kinship foster carer but that they are unable to exercise their parental responsibility whilst the children are placed. This means that it is the foster carer’s responsibility on behalf of the local authority to ensure that the children are safeguarded and cared for at all times whilst placed with them. This was discussed clearly with individual 5 and the children’s parents and clear expectations were put in place</w:t>
            </w:r>
            <w:r w:rsidR="00485C77">
              <w:rPr>
                <w:sz w:val="24"/>
                <w:szCs w:val="24"/>
              </w:rPr>
              <w:t xml:space="preserve"> about her role.</w:t>
            </w:r>
          </w:p>
          <w:p w14:paraId="321F25CD" w14:textId="77777777" w:rsidR="007441BD" w:rsidRDefault="007441BD" w:rsidP="007441BD">
            <w:pPr>
              <w:spacing w:line="360" w:lineRule="auto"/>
              <w:jc w:val="both"/>
              <w:rPr>
                <w:sz w:val="24"/>
                <w:szCs w:val="24"/>
              </w:rPr>
            </w:pPr>
          </w:p>
          <w:p w14:paraId="6FF9F6DF" w14:textId="3592D544" w:rsidR="007441BD" w:rsidRDefault="007441BD" w:rsidP="007441BD">
            <w:pPr>
              <w:spacing w:line="360" w:lineRule="auto"/>
              <w:jc w:val="both"/>
              <w:rPr>
                <w:sz w:val="24"/>
                <w:szCs w:val="24"/>
              </w:rPr>
            </w:pPr>
            <w:r>
              <w:rPr>
                <w:sz w:val="24"/>
                <w:szCs w:val="24"/>
              </w:rPr>
              <w:t xml:space="preserve">On reflection, I have been able to consider the difficulties and issues arising during this </w:t>
            </w:r>
            <w:r w:rsidR="00485C77">
              <w:rPr>
                <w:sz w:val="24"/>
                <w:szCs w:val="24"/>
              </w:rPr>
              <w:t>V</w:t>
            </w:r>
            <w:r>
              <w:rPr>
                <w:sz w:val="24"/>
                <w:szCs w:val="24"/>
              </w:rPr>
              <w:t xml:space="preserve">iability </w:t>
            </w:r>
            <w:r w:rsidR="00485C77">
              <w:rPr>
                <w:sz w:val="24"/>
                <w:szCs w:val="24"/>
              </w:rPr>
              <w:t>A</w:t>
            </w:r>
            <w:r>
              <w:rPr>
                <w:sz w:val="24"/>
                <w:szCs w:val="24"/>
              </w:rPr>
              <w:t>ssessment especially within the legislations and policies that I had been required to follow. It is argued that law is important within social work within decision-making and risk management (Beckett, 2017). Despite this it has also been found that it can also cause conflict within social work (</w:t>
            </w:r>
            <w:proofErr w:type="spellStart"/>
            <w:r>
              <w:rPr>
                <w:sz w:val="24"/>
                <w:szCs w:val="24"/>
              </w:rPr>
              <w:t>Brayne</w:t>
            </w:r>
            <w:proofErr w:type="spellEnd"/>
            <w:r>
              <w:rPr>
                <w:sz w:val="24"/>
                <w:szCs w:val="24"/>
              </w:rPr>
              <w:t xml:space="preserve"> and </w:t>
            </w:r>
            <w:proofErr w:type="spellStart"/>
            <w:r>
              <w:rPr>
                <w:sz w:val="24"/>
                <w:szCs w:val="24"/>
              </w:rPr>
              <w:t>Preson</w:t>
            </w:r>
            <w:proofErr w:type="spellEnd"/>
            <w:r>
              <w:rPr>
                <w:sz w:val="24"/>
                <w:szCs w:val="24"/>
              </w:rPr>
              <w:t xml:space="preserve">-Shoot, 2010). An example of how the law caused conflict within </w:t>
            </w:r>
            <w:r w:rsidR="00BB188B">
              <w:rPr>
                <w:sz w:val="24"/>
                <w:szCs w:val="24"/>
              </w:rPr>
              <w:t xml:space="preserve">this </w:t>
            </w:r>
            <w:r>
              <w:rPr>
                <w:sz w:val="24"/>
                <w:szCs w:val="24"/>
              </w:rPr>
              <w:t xml:space="preserve">case was mainly </w:t>
            </w:r>
            <w:r w:rsidR="00BB188B">
              <w:rPr>
                <w:sz w:val="24"/>
                <w:szCs w:val="24"/>
              </w:rPr>
              <w:t xml:space="preserve">the balance </w:t>
            </w:r>
            <w:r>
              <w:rPr>
                <w:sz w:val="24"/>
                <w:szCs w:val="24"/>
              </w:rPr>
              <w:t>of need</w:t>
            </w:r>
            <w:r w:rsidR="00BB188B">
              <w:rPr>
                <w:sz w:val="24"/>
                <w:szCs w:val="24"/>
              </w:rPr>
              <w:t>ing</w:t>
            </w:r>
            <w:r>
              <w:rPr>
                <w:sz w:val="24"/>
                <w:szCs w:val="24"/>
              </w:rPr>
              <w:t xml:space="preserve"> to safeguard the children against their right to a family life. Article 8 of the Human Rights Act (1998) state that individuals have the ‘right to a private and family life’. I feel that whilst completing this assessment, I thought of the conflict that can occur between the need to safeguard children under the SSWBA (2014) and the right for individuals to have a private and family life. Despite the potential conflicts, I recognised that the need to safeguard the children in line with the legislation was the mo</w:t>
            </w:r>
            <w:r w:rsidR="00BB188B">
              <w:rPr>
                <w:sz w:val="24"/>
                <w:szCs w:val="24"/>
              </w:rPr>
              <w:t>s</w:t>
            </w:r>
            <w:r>
              <w:rPr>
                <w:sz w:val="24"/>
                <w:szCs w:val="24"/>
              </w:rPr>
              <w:t xml:space="preserve">t pivotal aspect in this case. </w:t>
            </w:r>
          </w:p>
          <w:p w14:paraId="6380BB33" w14:textId="77777777" w:rsidR="007441BD" w:rsidRDefault="007441BD" w:rsidP="007441BD">
            <w:pPr>
              <w:spacing w:line="360" w:lineRule="auto"/>
              <w:jc w:val="both"/>
              <w:rPr>
                <w:sz w:val="24"/>
                <w:szCs w:val="24"/>
              </w:rPr>
            </w:pPr>
          </w:p>
          <w:p w14:paraId="5C9A8CD6" w14:textId="3E0721CE" w:rsidR="007441BD" w:rsidRDefault="007441BD" w:rsidP="007441BD">
            <w:pPr>
              <w:spacing w:line="360" w:lineRule="auto"/>
              <w:jc w:val="both"/>
              <w:rPr>
                <w:sz w:val="24"/>
                <w:szCs w:val="24"/>
              </w:rPr>
            </w:pPr>
            <w:r>
              <w:rPr>
                <w:sz w:val="24"/>
                <w:szCs w:val="24"/>
              </w:rPr>
              <w:t>To some extent, I feel that the decision made for individual 5 to take on board a supervisory role rather than a caring role was positive in many ways. The children were able to continue living with their main caregiver, meaning that it is likely their attachments were not impacted significantly (</w:t>
            </w:r>
            <w:proofErr w:type="spellStart"/>
            <w:r>
              <w:rPr>
                <w:sz w:val="24"/>
                <w:szCs w:val="24"/>
              </w:rPr>
              <w:t>Zuchowski</w:t>
            </w:r>
            <w:proofErr w:type="spellEnd"/>
            <w:r>
              <w:rPr>
                <w:sz w:val="24"/>
                <w:szCs w:val="24"/>
              </w:rPr>
              <w:t xml:space="preserve"> </w:t>
            </w:r>
            <w:r>
              <w:rPr>
                <w:i/>
                <w:sz w:val="24"/>
                <w:szCs w:val="24"/>
              </w:rPr>
              <w:t>et al</w:t>
            </w:r>
            <w:r>
              <w:rPr>
                <w:sz w:val="24"/>
                <w:szCs w:val="24"/>
              </w:rPr>
              <w:t>, 2019). They were also able to maintain their rights to a family life to some degree although there were some restrictions on this. No concerns were raised from the information gathered in relation to the family’s abilities to work with professionals and therefore, it was assumed that they would be able to follow any guidelines and rules inputted in order to safeguard the children. When children are placed and become ‘looked after children’, the local authority retains parental responsibility alongside the parents which mean that the local authority are able to make decisions that are deemed to be in their best interest.</w:t>
            </w:r>
          </w:p>
          <w:p w14:paraId="3019CA81" w14:textId="77777777" w:rsidR="007441BD" w:rsidRDefault="007441BD" w:rsidP="007441BD">
            <w:pPr>
              <w:spacing w:line="360" w:lineRule="auto"/>
              <w:jc w:val="both"/>
              <w:rPr>
                <w:sz w:val="24"/>
                <w:szCs w:val="24"/>
              </w:rPr>
            </w:pPr>
          </w:p>
          <w:p w14:paraId="687A8BC1" w14:textId="77777777" w:rsidR="007441BD" w:rsidRDefault="007441BD" w:rsidP="007441BD">
            <w:pPr>
              <w:spacing w:line="360" w:lineRule="auto"/>
              <w:jc w:val="both"/>
              <w:rPr>
                <w:sz w:val="24"/>
                <w:szCs w:val="24"/>
              </w:rPr>
            </w:pPr>
            <w:r>
              <w:rPr>
                <w:sz w:val="24"/>
                <w:szCs w:val="24"/>
              </w:rPr>
              <w:t>Overall, I feel that this piece of work went well considering the complexity and difficulty of the situation. I acknowledged from the outset of the assessment that individual 5 and the whole family were currently experiencing crisis and felt able to empathise with their situation. I felt able to exercise my own professional judgement within this situation and could share this with the child’s social worker who had also been there during the visit and also a wider team of professionals that were supporting the child, including the legal team and managers from the children’s team. Being creative about the placement in this situation meant that the children were able to remain within the family. Not only is this something that is strongly highlighted within the SSWBA (2014), it is also something that I personally feel it important. I considered how my own values surrounding this could impact on the judgements that I was making however, analysed that there were many strengths in this situation which could allow the children to remain in individual 5’s care alongside their mother. I felt that creating a plan to allow this to happen empowered both individual 5 and the children’s parents, which again is a strong value base within social work (</w:t>
            </w:r>
            <w:proofErr w:type="spellStart"/>
            <w:r>
              <w:rPr>
                <w:sz w:val="24"/>
                <w:szCs w:val="24"/>
              </w:rPr>
              <w:t>Fook</w:t>
            </w:r>
            <w:proofErr w:type="spellEnd"/>
            <w:r>
              <w:rPr>
                <w:sz w:val="24"/>
                <w:szCs w:val="24"/>
              </w:rPr>
              <w:t>, 2016).</w:t>
            </w:r>
          </w:p>
          <w:p w14:paraId="40506399" w14:textId="77777777" w:rsidR="007441BD" w:rsidRDefault="007441BD" w:rsidP="007441BD">
            <w:pPr>
              <w:spacing w:line="360" w:lineRule="auto"/>
              <w:jc w:val="both"/>
              <w:rPr>
                <w:sz w:val="24"/>
                <w:szCs w:val="24"/>
              </w:rPr>
            </w:pPr>
          </w:p>
          <w:p w14:paraId="6709C16B" w14:textId="77777777" w:rsidR="007441BD" w:rsidRDefault="007441BD" w:rsidP="007441BD">
            <w:pPr>
              <w:spacing w:line="360" w:lineRule="auto"/>
              <w:jc w:val="both"/>
              <w:rPr>
                <w:b/>
                <w:sz w:val="24"/>
                <w:szCs w:val="22"/>
                <w:u w:val="single"/>
              </w:rPr>
            </w:pPr>
          </w:p>
          <w:p w14:paraId="47F21B6A" w14:textId="16A6C24E" w:rsidR="007A628F" w:rsidRPr="007441BD" w:rsidRDefault="007441BD" w:rsidP="007441BD">
            <w:pPr>
              <w:spacing w:line="360" w:lineRule="auto"/>
              <w:jc w:val="both"/>
              <w:rPr>
                <w:b/>
                <w:sz w:val="24"/>
                <w:szCs w:val="22"/>
              </w:rPr>
            </w:pPr>
            <w:r>
              <w:rPr>
                <w:b/>
                <w:sz w:val="24"/>
                <w:szCs w:val="22"/>
              </w:rPr>
              <w:t>Word Count – 4,264.</w:t>
            </w:r>
          </w:p>
        </w:tc>
      </w:tr>
    </w:tbl>
    <w:p w14:paraId="1B4186EF" w14:textId="77777777" w:rsidR="00D3442D" w:rsidRDefault="00D3442D" w:rsidP="00D3442D">
      <w:pPr>
        <w:jc w:val="both"/>
        <w:rPr>
          <w:sz w:val="24"/>
          <w:szCs w:val="24"/>
        </w:rPr>
      </w:pPr>
    </w:p>
    <w:p w14:paraId="54AB9D5C" w14:textId="77777777" w:rsidR="00506868" w:rsidRDefault="00506868">
      <w:pPr>
        <w:overflowPunct/>
        <w:autoSpaceDE/>
        <w:autoSpaceDN/>
        <w:adjustRightInd/>
        <w:textAlignment w:val="auto"/>
        <w:rPr>
          <w:b/>
          <w:sz w:val="28"/>
          <w:szCs w:val="28"/>
        </w:rPr>
      </w:pPr>
      <w:r>
        <w:rPr>
          <w:b/>
          <w:sz w:val="28"/>
          <w:szCs w:val="28"/>
        </w:rPr>
        <w:br w:type="page"/>
      </w:r>
    </w:p>
    <w:p w14:paraId="31649F7F" w14:textId="05A6377E" w:rsidR="000D0BB6" w:rsidRPr="00EE5BC3" w:rsidRDefault="00337FEF" w:rsidP="007441BD">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74095BD" w14:textId="77777777" w:rsidR="00FC0334" w:rsidRPr="006108C9" w:rsidRDefault="00FC0334" w:rsidP="00FF7EBB">
            <w:pPr>
              <w:jc w:val="both"/>
              <w:rPr>
                <w:sz w:val="24"/>
                <w:szCs w:val="24"/>
              </w:rPr>
            </w:pPr>
          </w:p>
          <w:p w14:paraId="4FF8EBF3" w14:textId="44AAA98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2368292" w14:textId="603C15C5" w:rsidR="007441BD" w:rsidRDefault="007441BD" w:rsidP="00FF7EBB">
            <w:pPr>
              <w:jc w:val="both"/>
              <w:rPr>
                <w:sz w:val="24"/>
                <w:szCs w:val="24"/>
              </w:rPr>
            </w:pPr>
          </w:p>
          <w:p w14:paraId="5C508489" w14:textId="77777777" w:rsidR="007441BD" w:rsidRDefault="007441BD" w:rsidP="007441BD">
            <w:pPr>
              <w:spacing w:line="360" w:lineRule="auto"/>
              <w:jc w:val="both"/>
              <w:rPr>
                <w:sz w:val="24"/>
                <w:szCs w:val="24"/>
              </w:rPr>
            </w:pPr>
            <w:r>
              <w:rPr>
                <w:sz w:val="24"/>
                <w:szCs w:val="24"/>
              </w:rPr>
              <w:t>The Social Services and Well-Being (Wales) Act (2014) (SSWBA) is key legislation in Wales that focuses on safeguarding adults which came into power on the 1</w:t>
            </w:r>
            <w:r w:rsidRPr="002F3EC3">
              <w:rPr>
                <w:sz w:val="24"/>
                <w:szCs w:val="24"/>
                <w:vertAlign w:val="superscript"/>
              </w:rPr>
              <w:t>st</w:t>
            </w:r>
            <w:r>
              <w:rPr>
                <w:sz w:val="24"/>
                <w:szCs w:val="24"/>
              </w:rPr>
              <w:t xml:space="preserve"> of April, 2016. Part 7 of this Act provides a legal framework for safeguarding all adults, children and carers. It provides a definition of an ‘adult at risk’ of harm and abuse which replaces the previous description of a vulnerable adult within ‘In Safe Hands’ (2000). It is described that abuse means neglect, physical, sexual, psychological, emotional or financial abuse (xxx Policy and Guidelines for Safeguarding Children and Adults, 2021). The SSWBA (2014) has implemented a more structured approach within adult safeguarding and states that safeguarding is everybody’s business. The Act also places a duty to report any concerns and puts a duty on local authorities to enquire the concern within 7 days under Section 126. </w:t>
            </w:r>
          </w:p>
          <w:p w14:paraId="17F95503" w14:textId="77777777" w:rsidR="007441BD" w:rsidRDefault="007441BD" w:rsidP="007441BD">
            <w:pPr>
              <w:spacing w:line="360" w:lineRule="auto"/>
              <w:jc w:val="both"/>
              <w:rPr>
                <w:sz w:val="24"/>
                <w:szCs w:val="24"/>
              </w:rPr>
            </w:pPr>
          </w:p>
          <w:p w14:paraId="533F1461" w14:textId="77777777" w:rsidR="007441BD" w:rsidRDefault="007441BD" w:rsidP="007441BD">
            <w:pPr>
              <w:spacing w:line="360" w:lineRule="auto"/>
              <w:jc w:val="both"/>
              <w:rPr>
                <w:sz w:val="24"/>
                <w:szCs w:val="24"/>
              </w:rPr>
            </w:pPr>
            <w:r>
              <w:rPr>
                <w:sz w:val="24"/>
                <w:szCs w:val="24"/>
              </w:rPr>
              <w:t xml:space="preserve">Following the Section 126 enquiries being completed, there are three determinations under the SSWBA (2014) that can be made to decide on next steps, which are; immediate protection where the adult must be immediately safeguarded by agencies, the adult is not at risk but may have care and support needs and therefore referrals should be completed and the third is that the adult is at risk and action is needed to safeguard them. When determined that an adult is at risk, a strategy discussion and an adult protection conference can be held to consider next steps. These discussions happen on a multi-disciplinary basis and the individual should be </w:t>
            </w:r>
            <w:r>
              <w:rPr>
                <w:sz w:val="24"/>
                <w:szCs w:val="24"/>
              </w:rPr>
              <w:lastRenderedPageBreak/>
              <w:t xml:space="preserve">able to participate at all times. The safeguarding process is highlighted within the Wales Safeguarding Procedures (2019) which were created as a nationwide, multi-agency procedures for safeguarding both children and adults in Wales. It is designed to help practitioners to apply SSWBA (2014) and the Working Together to Safeguard People (Welsh Government, 2016) which are statutory guidance for Part 7 of the SSWBA (2014). </w:t>
            </w:r>
          </w:p>
          <w:p w14:paraId="35FDA13C" w14:textId="77777777" w:rsidR="007441BD" w:rsidRDefault="007441BD" w:rsidP="007441BD">
            <w:pPr>
              <w:spacing w:line="360" w:lineRule="auto"/>
              <w:jc w:val="both"/>
              <w:rPr>
                <w:sz w:val="24"/>
                <w:szCs w:val="24"/>
              </w:rPr>
            </w:pPr>
          </w:p>
          <w:p w14:paraId="5E1F4606" w14:textId="77777777" w:rsidR="007441BD" w:rsidRDefault="007441BD" w:rsidP="007441BD">
            <w:pPr>
              <w:spacing w:line="360" w:lineRule="auto"/>
              <w:jc w:val="both"/>
              <w:rPr>
                <w:sz w:val="24"/>
                <w:szCs w:val="24"/>
              </w:rPr>
            </w:pPr>
            <w:r>
              <w:rPr>
                <w:sz w:val="24"/>
                <w:szCs w:val="24"/>
              </w:rPr>
              <w:t>Under Section 131 of the SSWBA (2014), local authorities can now apply for an Adult and Protection Support Orders (ASPO). These orders allow ASPO Officers who are approved professionals under the ASPO Regulations (2015) to gain access into individuals’ property alongside police when it is considered that the adult is at significant risk of harm. Previously, access to an adult’s home could only be granted under the Mental Health Act (1983). The way in which local authorities evaluate and investigate safeguarding concerns must be in accordance with the Mental Capacity Act (2005) and it must be deemed that the individual has the mental capacity to understand. Consideration also needs to be given to the overarching legislations such as Articles 5 and 6 of the European Convention on Human Rights which state that individuals should have the right to liberty and security and also a fair trial.</w:t>
            </w:r>
          </w:p>
          <w:p w14:paraId="70CE3C1A" w14:textId="77777777" w:rsidR="007441BD" w:rsidRDefault="007441BD" w:rsidP="007441BD">
            <w:pPr>
              <w:spacing w:line="360" w:lineRule="auto"/>
              <w:jc w:val="both"/>
              <w:rPr>
                <w:sz w:val="24"/>
                <w:szCs w:val="24"/>
              </w:rPr>
            </w:pPr>
          </w:p>
          <w:p w14:paraId="32E4AF2D" w14:textId="77777777" w:rsidR="007441BD" w:rsidRDefault="007441BD" w:rsidP="007441BD">
            <w:pPr>
              <w:spacing w:line="360" w:lineRule="auto"/>
              <w:jc w:val="both"/>
              <w:rPr>
                <w:sz w:val="24"/>
                <w:szCs w:val="24"/>
              </w:rPr>
            </w:pPr>
            <w:r>
              <w:rPr>
                <w:sz w:val="24"/>
                <w:szCs w:val="24"/>
              </w:rPr>
              <w:t>Section 134 of the SSWBA (2014) introduces the need for Local Safeguarding Boards to be in place as a way of protecting adults within the area who are deemed at risk of harm and to prevent this from happening. They work under the Safeguarding Boards (Functions and Procedures) (Wales) Regulations (2015). They work in a multi-disciplinary way to promote an understanding into safeguarding adults and the process of this for example, they complete Practice Reviews to learn from complex cases and offer training for both public members and practitioners.</w:t>
            </w:r>
          </w:p>
          <w:p w14:paraId="0A212366" w14:textId="77777777" w:rsidR="007441BD" w:rsidRDefault="007441BD" w:rsidP="007441BD">
            <w:pPr>
              <w:jc w:val="both"/>
              <w:rPr>
                <w:sz w:val="24"/>
                <w:szCs w:val="24"/>
              </w:rPr>
            </w:pPr>
          </w:p>
          <w:p w14:paraId="3457AF8F" w14:textId="77777777" w:rsidR="007441BD" w:rsidRDefault="007441BD" w:rsidP="007441BD">
            <w:pPr>
              <w:jc w:val="both"/>
              <w:rPr>
                <w:sz w:val="24"/>
                <w:szCs w:val="24"/>
              </w:rPr>
            </w:pPr>
          </w:p>
          <w:p w14:paraId="7C1C14A2" w14:textId="741FFE72" w:rsidR="007441BD" w:rsidRPr="007441BD" w:rsidRDefault="007441BD" w:rsidP="00FF7EBB">
            <w:pPr>
              <w:jc w:val="both"/>
              <w:rPr>
                <w:b/>
                <w:sz w:val="24"/>
                <w:szCs w:val="24"/>
              </w:rPr>
            </w:pPr>
            <w:r>
              <w:rPr>
                <w:b/>
                <w:sz w:val="24"/>
                <w:szCs w:val="24"/>
              </w:rPr>
              <w:t>Word Count – 549.</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56D3672B" w:rsidR="00AA666E" w:rsidRPr="00891856" w:rsidRDefault="00891856" w:rsidP="00891856">
      <w:pPr>
        <w:overflowPunct/>
        <w:autoSpaceDE/>
        <w:autoSpaceDN/>
        <w:adjustRightInd/>
        <w:textAlignment w:val="auto"/>
        <w:rPr>
          <w:b/>
          <w:sz w:val="24"/>
          <w:szCs w:val="24"/>
        </w:rPr>
      </w:pPr>
      <w:r>
        <w:rPr>
          <w:b/>
          <w:sz w:val="24"/>
          <w:szCs w:val="24"/>
        </w:rPr>
        <w:br w:type="page"/>
      </w: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B7B4827" w14:textId="6A2F11A9"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2AC57596" w14:textId="77777777" w:rsidR="00891856" w:rsidRDefault="00891856" w:rsidP="00FC0334">
            <w:pPr>
              <w:jc w:val="both"/>
              <w:rPr>
                <w:sz w:val="24"/>
                <w:szCs w:val="24"/>
              </w:rPr>
            </w:pPr>
          </w:p>
          <w:p w14:paraId="438BF787" w14:textId="77777777" w:rsidR="00FC0334" w:rsidRPr="006108C9" w:rsidRDefault="00FC0334" w:rsidP="00FC0334">
            <w:pPr>
              <w:jc w:val="both"/>
              <w:rPr>
                <w:sz w:val="24"/>
                <w:szCs w:val="24"/>
              </w:rPr>
            </w:pPr>
          </w:p>
          <w:p w14:paraId="6BA3DD84" w14:textId="5138A1AE"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49F7D63" w14:textId="7599E507" w:rsidR="007441BD" w:rsidRDefault="007441BD" w:rsidP="00FC0334">
            <w:pPr>
              <w:jc w:val="both"/>
              <w:rPr>
                <w:i/>
                <w:sz w:val="24"/>
                <w:szCs w:val="24"/>
              </w:rPr>
            </w:pPr>
          </w:p>
          <w:p w14:paraId="4FC44A3E" w14:textId="77777777" w:rsidR="007441BD" w:rsidRDefault="007441BD" w:rsidP="007441BD">
            <w:pPr>
              <w:spacing w:line="360" w:lineRule="auto"/>
              <w:jc w:val="both"/>
              <w:rPr>
                <w:sz w:val="24"/>
                <w:szCs w:val="24"/>
              </w:rPr>
            </w:pPr>
            <w:r>
              <w:rPr>
                <w:sz w:val="24"/>
                <w:szCs w:val="24"/>
              </w:rPr>
              <w:t xml:space="preserve">Prior to the introduction of the Social Services and Well-Being (Wales) Act (2014) (SSWBA), the procedures for safeguarding adults had not been included within one particular legislation. Since the introduction of SSWBA (2014) the safeguarding legislation for adults, children and carers are featured within Part 7 of the Act. The definition of ‘adult at risk’ has been introduced within the SSWBA (2014). The definition of a ‘child at risk’ had been featured before the introduction of the SSWBA (2014) within the Children Act (1998) and therefore, it had been clearer. </w:t>
            </w:r>
          </w:p>
          <w:p w14:paraId="38610B62" w14:textId="77777777" w:rsidR="007441BD" w:rsidRDefault="007441BD" w:rsidP="007441BD">
            <w:pPr>
              <w:spacing w:line="360" w:lineRule="auto"/>
              <w:jc w:val="both"/>
              <w:rPr>
                <w:sz w:val="24"/>
                <w:szCs w:val="24"/>
              </w:rPr>
            </w:pPr>
          </w:p>
          <w:p w14:paraId="7DFE86CA" w14:textId="77777777" w:rsidR="007441BD" w:rsidRDefault="007441BD" w:rsidP="007441BD">
            <w:pPr>
              <w:spacing w:line="360" w:lineRule="auto"/>
              <w:jc w:val="both"/>
              <w:rPr>
                <w:sz w:val="24"/>
                <w:szCs w:val="24"/>
              </w:rPr>
            </w:pPr>
            <w:proofErr w:type="spellStart"/>
            <w:r>
              <w:rPr>
                <w:sz w:val="24"/>
                <w:szCs w:val="24"/>
              </w:rPr>
              <w:t>Koubel</w:t>
            </w:r>
            <w:proofErr w:type="spellEnd"/>
            <w:r>
              <w:rPr>
                <w:sz w:val="24"/>
                <w:szCs w:val="24"/>
              </w:rPr>
              <w:t xml:space="preserve"> (2016) argues that although there are similarities in the safeguarding concerns facing both children and adults for example abuse and neglect, the process and procedures are very different. Within adult safeguarding, consideration needs to be given to the capacity that the individual has, which is not something that is not a consideration for children. Under the Mental Capacity Act (2005), adults should be assumed to have the capacity to make their own judgements and decision even if these are considered to be unwise. This can at times cause a conflict for practitioners within safeguarding to balance between the risks with their abilities to make their own judgements (McDonald, 2010). </w:t>
            </w:r>
          </w:p>
          <w:p w14:paraId="2885EB92" w14:textId="77777777" w:rsidR="007441BD" w:rsidRDefault="007441BD" w:rsidP="007441BD">
            <w:pPr>
              <w:spacing w:line="360" w:lineRule="auto"/>
              <w:jc w:val="both"/>
              <w:rPr>
                <w:sz w:val="24"/>
                <w:szCs w:val="24"/>
              </w:rPr>
            </w:pPr>
          </w:p>
          <w:p w14:paraId="34AB0101" w14:textId="77777777" w:rsidR="007441BD" w:rsidRDefault="007441BD" w:rsidP="007441BD">
            <w:pPr>
              <w:spacing w:line="360" w:lineRule="auto"/>
              <w:jc w:val="both"/>
              <w:rPr>
                <w:sz w:val="24"/>
                <w:szCs w:val="24"/>
              </w:rPr>
            </w:pPr>
            <w:r>
              <w:rPr>
                <w:sz w:val="24"/>
                <w:szCs w:val="24"/>
              </w:rPr>
              <w:t>When safeguarding children, it has been argued that there is more of a scope to remove a child from a situation that could mean the child is at risk of harm. Under the Children Act (1989) and Part 6 of the SSWBA (2014), a child can be removed and placed in local authority care if there is enough evidence to demonstrate that the child is experiencing or could be experiencing significant harm. This decision to remove a child can be done regardless of the child’s and parent’s views which is very different from adult safeguarding. It has been found that conflict can be caused between practitioners and parents when there is a need for a child to be removed, (</w:t>
            </w:r>
            <w:proofErr w:type="spellStart"/>
            <w:r>
              <w:rPr>
                <w:sz w:val="24"/>
                <w:szCs w:val="24"/>
              </w:rPr>
              <w:t>Korpinen</w:t>
            </w:r>
            <w:proofErr w:type="spellEnd"/>
            <w:r>
              <w:rPr>
                <w:sz w:val="24"/>
                <w:szCs w:val="24"/>
              </w:rPr>
              <w:t xml:space="preserve"> and </w:t>
            </w:r>
            <w:proofErr w:type="spellStart"/>
            <w:r>
              <w:rPr>
                <w:sz w:val="24"/>
                <w:szCs w:val="24"/>
              </w:rPr>
              <w:t>Poso</w:t>
            </w:r>
            <w:proofErr w:type="spellEnd"/>
            <w:r>
              <w:rPr>
                <w:sz w:val="24"/>
                <w:szCs w:val="24"/>
              </w:rPr>
              <w:t xml:space="preserve">, 2020). There are some situations that causes dilemmas when safeguarding children in particular when children reach the age of 16, where they can </w:t>
            </w:r>
            <w:r>
              <w:rPr>
                <w:sz w:val="24"/>
                <w:szCs w:val="24"/>
              </w:rPr>
              <w:lastRenderedPageBreak/>
              <w:t>live independently although are bound to the legislation and protocols relating to safeguarding children (Wise, 2018).</w:t>
            </w:r>
          </w:p>
          <w:p w14:paraId="1F524959" w14:textId="77777777" w:rsidR="007441BD" w:rsidRDefault="007441BD" w:rsidP="007441BD">
            <w:pPr>
              <w:spacing w:line="360" w:lineRule="auto"/>
              <w:jc w:val="both"/>
              <w:rPr>
                <w:sz w:val="24"/>
                <w:szCs w:val="24"/>
              </w:rPr>
            </w:pPr>
          </w:p>
          <w:p w14:paraId="32D4A7D6" w14:textId="77777777" w:rsidR="007441BD" w:rsidRDefault="007441BD" w:rsidP="007441BD">
            <w:pPr>
              <w:spacing w:line="360" w:lineRule="auto"/>
              <w:jc w:val="both"/>
              <w:rPr>
                <w:sz w:val="24"/>
                <w:szCs w:val="24"/>
              </w:rPr>
            </w:pPr>
            <w:r>
              <w:rPr>
                <w:sz w:val="24"/>
                <w:szCs w:val="24"/>
              </w:rPr>
              <w:t>The Wales Safeguarding Procedures (2019) have been introduced under the SSWBA (2014) to provide clear guidelines of the safeguarding process within children and adults. These are different set of procedures although are similar in some aspects for example the focus on remaining person-centred within practice and to include the individuals and their caregivers within the safeguarding process. They replaced the All Wales Child Protection Procedures (2008) for child safeguarding and introduced a new process within adult safeguarding.</w:t>
            </w:r>
          </w:p>
          <w:p w14:paraId="233781AE" w14:textId="77777777" w:rsidR="007441BD" w:rsidRDefault="007441BD" w:rsidP="007441BD">
            <w:pPr>
              <w:jc w:val="both"/>
              <w:rPr>
                <w:sz w:val="24"/>
                <w:szCs w:val="24"/>
              </w:rPr>
            </w:pPr>
          </w:p>
          <w:p w14:paraId="2376A7E2" w14:textId="77777777" w:rsidR="007441BD" w:rsidRPr="00462E06" w:rsidRDefault="007441BD" w:rsidP="007441BD">
            <w:pPr>
              <w:jc w:val="both"/>
              <w:rPr>
                <w:b/>
                <w:sz w:val="24"/>
                <w:szCs w:val="24"/>
              </w:rPr>
            </w:pPr>
            <w:r>
              <w:rPr>
                <w:b/>
                <w:sz w:val="24"/>
                <w:szCs w:val="24"/>
              </w:rPr>
              <w:t>Word Count – 438.</w:t>
            </w:r>
          </w:p>
          <w:p w14:paraId="1A13615F" w14:textId="77777777" w:rsidR="007441BD" w:rsidRDefault="007441BD" w:rsidP="007441BD">
            <w:pPr>
              <w:rPr>
                <w:sz w:val="24"/>
                <w:szCs w:val="24"/>
              </w:rPr>
            </w:pPr>
          </w:p>
          <w:p w14:paraId="2BF421E0" w14:textId="77777777" w:rsidR="007441BD" w:rsidRDefault="007441BD" w:rsidP="00FC0334">
            <w:pPr>
              <w:jc w:val="both"/>
              <w:rPr>
                <w:i/>
                <w:sz w:val="24"/>
                <w:szCs w:val="24"/>
              </w:rPr>
            </w:pP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6E8BEBD5" w14:textId="77777777" w:rsidR="001C0327" w:rsidRDefault="001C0327">
      <w:pPr>
        <w:overflowPunct/>
        <w:autoSpaceDE/>
        <w:autoSpaceDN/>
        <w:adjustRightInd/>
        <w:textAlignment w:val="auto"/>
        <w:rPr>
          <w:b/>
          <w:sz w:val="28"/>
          <w:szCs w:val="28"/>
        </w:rPr>
      </w:pPr>
      <w:r>
        <w:rPr>
          <w:b/>
          <w:sz w:val="28"/>
          <w:szCs w:val="28"/>
        </w:rPr>
        <w:br w:type="page"/>
      </w:r>
    </w:p>
    <w:p w14:paraId="3BABE906" w14:textId="7F0E9C3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7AEB5879"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31AE0E06" w14:textId="7D5CBD97" w:rsidR="007441BD" w:rsidRDefault="007441BD" w:rsidP="00FF7EBB">
            <w:pPr>
              <w:jc w:val="both"/>
              <w:rPr>
                <w:i/>
                <w:sz w:val="24"/>
                <w:szCs w:val="24"/>
              </w:rPr>
            </w:pPr>
          </w:p>
          <w:p w14:paraId="26CA6F72" w14:textId="77777777" w:rsidR="007441BD" w:rsidRDefault="007441BD" w:rsidP="007441BD">
            <w:pPr>
              <w:overflowPunct/>
              <w:autoSpaceDE/>
              <w:autoSpaceDN/>
              <w:adjustRightInd/>
              <w:spacing w:after="160" w:line="360" w:lineRule="auto"/>
              <w:jc w:val="both"/>
              <w:textAlignment w:val="auto"/>
              <w:rPr>
                <w:sz w:val="24"/>
                <w:szCs w:val="24"/>
                <w:lang w:val="cy-GB"/>
              </w:rPr>
            </w:pPr>
            <w:proofErr w:type="spellStart"/>
            <w:r>
              <w:rPr>
                <w:sz w:val="24"/>
                <w:szCs w:val="24"/>
                <w:lang w:val="cy-GB"/>
              </w:rPr>
              <w:t>Within</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w:t>
            </w:r>
            <w:proofErr w:type="spellStart"/>
            <w:r>
              <w:rPr>
                <w:sz w:val="24"/>
                <w:szCs w:val="24"/>
                <w:lang w:val="cy-GB"/>
              </w:rPr>
              <w:t>task</w:t>
            </w:r>
            <w:proofErr w:type="spellEnd"/>
            <w:r>
              <w:rPr>
                <w:sz w:val="24"/>
                <w:szCs w:val="24"/>
                <w:lang w:val="cy-GB"/>
              </w:rPr>
              <w:t xml:space="preserve">, I </w:t>
            </w:r>
            <w:proofErr w:type="spellStart"/>
            <w:r>
              <w:rPr>
                <w:sz w:val="24"/>
                <w:szCs w:val="24"/>
                <w:lang w:val="cy-GB"/>
              </w:rPr>
              <w:t>will</w:t>
            </w:r>
            <w:proofErr w:type="spellEnd"/>
            <w:r>
              <w:rPr>
                <w:sz w:val="24"/>
                <w:szCs w:val="24"/>
                <w:lang w:val="cy-GB"/>
              </w:rPr>
              <w:t xml:space="preserve"> be </w:t>
            </w:r>
            <w:proofErr w:type="spellStart"/>
            <w:r>
              <w:rPr>
                <w:sz w:val="24"/>
                <w:szCs w:val="24"/>
                <w:lang w:val="cy-GB"/>
              </w:rPr>
              <w:t>using</w:t>
            </w:r>
            <w:proofErr w:type="spellEnd"/>
            <w:r>
              <w:rPr>
                <w:sz w:val="24"/>
                <w:szCs w:val="24"/>
                <w:lang w:val="cy-GB"/>
              </w:rPr>
              <w:t xml:space="preserve"> the </w:t>
            </w:r>
            <w:proofErr w:type="spellStart"/>
            <w:r>
              <w:rPr>
                <w:sz w:val="24"/>
                <w:szCs w:val="24"/>
                <w:lang w:val="cy-GB"/>
              </w:rPr>
              <w:t>Borton’s</w:t>
            </w:r>
            <w:proofErr w:type="spellEnd"/>
            <w:r>
              <w:rPr>
                <w:sz w:val="24"/>
                <w:szCs w:val="24"/>
                <w:lang w:val="cy-GB"/>
              </w:rPr>
              <w:t xml:space="preserve"> Model of </w:t>
            </w:r>
            <w:proofErr w:type="spellStart"/>
            <w:r>
              <w:rPr>
                <w:sz w:val="24"/>
                <w:szCs w:val="24"/>
                <w:lang w:val="cy-GB"/>
              </w:rPr>
              <w:t>Reflection</w:t>
            </w:r>
            <w:proofErr w:type="spellEnd"/>
            <w:r>
              <w:rPr>
                <w:sz w:val="24"/>
                <w:szCs w:val="24"/>
                <w:lang w:val="cy-GB"/>
              </w:rPr>
              <w:t xml:space="preserve"> (1970) as a </w:t>
            </w:r>
            <w:proofErr w:type="spellStart"/>
            <w:r>
              <w:rPr>
                <w:sz w:val="24"/>
                <w:szCs w:val="24"/>
                <w:lang w:val="cy-GB"/>
              </w:rPr>
              <w:t>way</w:t>
            </w:r>
            <w:proofErr w:type="spellEnd"/>
            <w:r>
              <w:rPr>
                <w:sz w:val="24"/>
                <w:szCs w:val="24"/>
                <w:lang w:val="cy-GB"/>
              </w:rPr>
              <w:t xml:space="preserve"> of </w:t>
            </w:r>
            <w:proofErr w:type="spellStart"/>
            <w:r>
              <w:rPr>
                <w:sz w:val="24"/>
                <w:szCs w:val="24"/>
                <w:lang w:val="cy-GB"/>
              </w:rPr>
              <w:t>critically</w:t>
            </w:r>
            <w:proofErr w:type="spellEnd"/>
            <w:r>
              <w:rPr>
                <w:sz w:val="24"/>
                <w:szCs w:val="24"/>
                <w:lang w:val="cy-GB"/>
              </w:rPr>
              <w:t xml:space="preserve"> </w:t>
            </w:r>
            <w:proofErr w:type="spellStart"/>
            <w:r>
              <w:rPr>
                <w:sz w:val="24"/>
                <w:szCs w:val="24"/>
                <w:lang w:val="cy-GB"/>
              </w:rPr>
              <w:t>reflecting</w:t>
            </w:r>
            <w:proofErr w:type="spellEnd"/>
            <w:r>
              <w:rPr>
                <w:sz w:val="24"/>
                <w:szCs w:val="24"/>
                <w:lang w:val="cy-GB"/>
              </w:rPr>
              <w:t xml:space="preserve"> </w:t>
            </w:r>
            <w:proofErr w:type="spellStart"/>
            <w:r>
              <w:rPr>
                <w:sz w:val="24"/>
                <w:szCs w:val="24"/>
                <w:lang w:val="cy-GB"/>
              </w:rPr>
              <w:t>on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development</w:t>
            </w:r>
            <w:proofErr w:type="spellEnd"/>
            <w:r>
              <w:rPr>
                <w:sz w:val="24"/>
                <w:szCs w:val="24"/>
                <w:lang w:val="cy-GB"/>
              </w:rPr>
              <w:t xml:space="preserve"> </w:t>
            </w:r>
            <w:proofErr w:type="spellStart"/>
            <w:r>
              <w:rPr>
                <w:sz w:val="24"/>
                <w:szCs w:val="24"/>
                <w:lang w:val="cy-GB"/>
              </w:rPr>
              <w:t>since</w:t>
            </w:r>
            <w:proofErr w:type="spellEnd"/>
            <w:r>
              <w:rPr>
                <w:sz w:val="24"/>
                <w:szCs w:val="24"/>
                <w:lang w:val="cy-GB"/>
              </w:rPr>
              <w:t xml:space="preserve"> </w:t>
            </w:r>
            <w:proofErr w:type="spellStart"/>
            <w:r>
              <w:rPr>
                <w:sz w:val="24"/>
                <w:szCs w:val="24"/>
                <w:lang w:val="cy-GB"/>
              </w:rPr>
              <w:t>beginning</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w:t>
            </w:r>
            <w:proofErr w:type="spellStart"/>
            <w:r>
              <w:rPr>
                <w:sz w:val="24"/>
                <w:szCs w:val="24"/>
                <w:lang w:val="cy-GB"/>
              </w:rPr>
              <w:t>programme</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model of </w:t>
            </w:r>
            <w:proofErr w:type="spellStart"/>
            <w:r>
              <w:rPr>
                <w:sz w:val="24"/>
                <w:szCs w:val="24"/>
                <w:lang w:val="cy-GB"/>
              </w:rPr>
              <w:t>reflection</w:t>
            </w:r>
            <w:proofErr w:type="spellEnd"/>
            <w:r>
              <w:rPr>
                <w:sz w:val="24"/>
                <w:szCs w:val="24"/>
                <w:lang w:val="cy-GB"/>
              </w:rPr>
              <w:t xml:space="preserve"> </w:t>
            </w:r>
            <w:proofErr w:type="spellStart"/>
            <w:r>
              <w:rPr>
                <w:sz w:val="24"/>
                <w:szCs w:val="24"/>
                <w:lang w:val="cy-GB"/>
              </w:rPr>
              <w:t>uses</w:t>
            </w:r>
            <w:proofErr w:type="spellEnd"/>
            <w:r>
              <w:rPr>
                <w:sz w:val="24"/>
                <w:szCs w:val="24"/>
                <w:lang w:val="cy-GB"/>
              </w:rPr>
              <w:t xml:space="preserve"> </w:t>
            </w:r>
            <w:proofErr w:type="spellStart"/>
            <w:r>
              <w:rPr>
                <w:sz w:val="24"/>
                <w:szCs w:val="24"/>
                <w:lang w:val="cy-GB"/>
              </w:rPr>
              <w:t>three</w:t>
            </w:r>
            <w:proofErr w:type="spellEnd"/>
            <w:r>
              <w:rPr>
                <w:sz w:val="24"/>
                <w:szCs w:val="24"/>
                <w:lang w:val="cy-GB"/>
              </w:rPr>
              <w:t xml:space="preserve"> </w:t>
            </w:r>
            <w:proofErr w:type="spellStart"/>
            <w:r>
              <w:rPr>
                <w:sz w:val="24"/>
                <w:szCs w:val="24"/>
                <w:lang w:val="cy-GB"/>
              </w:rPr>
              <w:t>questions</w:t>
            </w:r>
            <w:proofErr w:type="spellEnd"/>
            <w:r>
              <w:rPr>
                <w:sz w:val="24"/>
                <w:szCs w:val="24"/>
                <w:lang w:val="cy-GB"/>
              </w:rPr>
              <w:t xml:space="preserve"> as a </w:t>
            </w:r>
            <w:proofErr w:type="spellStart"/>
            <w:r>
              <w:rPr>
                <w:sz w:val="24"/>
                <w:szCs w:val="24"/>
                <w:lang w:val="cy-GB"/>
              </w:rPr>
              <w:t>way</w:t>
            </w:r>
            <w:proofErr w:type="spellEnd"/>
            <w:r>
              <w:rPr>
                <w:sz w:val="24"/>
                <w:szCs w:val="24"/>
                <w:lang w:val="cy-GB"/>
              </w:rPr>
              <w:t xml:space="preserve"> of </w:t>
            </w:r>
            <w:proofErr w:type="spellStart"/>
            <w:r>
              <w:rPr>
                <w:sz w:val="24"/>
                <w:szCs w:val="24"/>
                <w:lang w:val="cy-GB"/>
              </w:rPr>
              <w:t>critically</w:t>
            </w:r>
            <w:proofErr w:type="spellEnd"/>
            <w:r>
              <w:rPr>
                <w:sz w:val="24"/>
                <w:szCs w:val="24"/>
                <w:lang w:val="cy-GB"/>
              </w:rPr>
              <w:t xml:space="preserve"> </w:t>
            </w:r>
            <w:proofErr w:type="spellStart"/>
            <w:r>
              <w:rPr>
                <w:sz w:val="24"/>
                <w:szCs w:val="24"/>
                <w:lang w:val="cy-GB"/>
              </w:rPr>
              <w:t>reflecting</w:t>
            </w:r>
            <w:proofErr w:type="spellEnd"/>
            <w:r>
              <w:rPr>
                <w:sz w:val="24"/>
                <w:szCs w:val="24"/>
                <w:lang w:val="cy-GB"/>
              </w:rPr>
              <w:t xml:space="preserve"> </w:t>
            </w:r>
            <w:proofErr w:type="spellStart"/>
            <w:r>
              <w:rPr>
                <w:sz w:val="24"/>
                <w:szCs w:val="24"/>
                <w:lang w:val="cy-GB"/>
              </w:rPr>
              <w:t>which</w:t>
            </w:r>
            <w:proofErr w:type="spellEnd"/>
            <w:r>
              <w:rPr>
                <w:sz w:val="24"/>
                <w:szCs w:val="24"/>
                <w:lang w:val="cy-GB"/>
              </w:rPr>
              <w:t xml:space="preserve"> </w:t>
            </w:r>
            <w:proofErr w:type="spellStart"/>
            <w:r>
              <w:rPr>
                <w:sz w:val="24"/>
                <w:szCs w:val="24"/>
                <w:lang w:val="cy-GB"/>
              </w:rPr>
              <w:t>are</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w:t>
            </w:r>
            <w:proofErr w:type="spellStart"/>
            <w:r>
              <w:rPr>
                <w:sz w:val="24"/>
                <w:szCs w:val="24"/>
                <w:lang w:val="cy-GB"/>
              </w:rPr>
              <w:t>So</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w:t>
            </w:r>
            <w:proofErr w:type="spellStart"/>
            <w:r>
              <w:rPr>
                <w:sz w:val="24"/>
                <w:szCs w:val="24"/>
                <w:lang w:val="cy-GB"/>
              </w:rPr>
              <w:t>Now</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I </w:t>
            </w:r>
            <w:proofErr w:type="spellStart"/>
            <w:r>
              <w:rPr>
                <w:sz w:val="24"/>
                <w:szCs w:val="24"/>
                <w:lang w:val="cy-GB"/>
              </w:rPr>
              <w:t>will</w:t>
            </w:r>
            <w:proofErr w:type="spellEnd"/>
            <w:r>
              <w:rPr>
                <w:sz w:val="24"/>
                <w:szCs w:val="24"/>
                <w:lang w:val="cy-GB"/>
              </w:rPr>
              <w:t xml:space="preserve"> </w:t>
            </w:r>
            <w:proofErr w:type="spellStart"/>
            <w:r>
              <w:rPr>
                <w:sz w:val="24"/>
                <w:szCs w:val="24"/>
                <w:lang w:val="cy-GB"/>
              </w:rPr>
              <w:t>firstly</w:t>
            </w:r>
            <w:proofErr w:type="spellEnd"/>
            <w:r>
              <w:rPr>
                <w:sz w:val="24"/>
                <w:szCs w:val="24"/>
                <w:lang w:val="cy-GB"/>
              </w:rPr>
              <w:t xml:space="preserve"> </w:t>
            </w:r>
            <w:proofErr w:type="spellStart"/>
            <w:r>
              <w:rPr>
                <w:sz w:val="24"/>
                <w:szCs w:val="24"/>
                <w:lang w:val="cy-GB"/>
              </w:rPr>
              <w:t>use</w:t>
            </w:r>
            <w:proofErr w:type="spellEnd"/>
            <w:r>
              <w:rPr>
                <w:sz w:val="24"/>
                <w:szCs w:val="24"/>
                <w:lang w:val="cy-GB"/>
              </w:rPr>
              <w:t xml:space="preserve"> the </w:t>
            </w:r>
            <w:proofErr w:type="spellStart"/>
            <w:r>
              <w:rPr>
                <w:sz w:val="24"/>
                <w:szCs w:val="24"/>
                <w:lang w:val="cy-GB"/>
              </w:rPr>
              <w:t>question</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to </w:t>
            </w:r>
            <w:proofErr w:type="spellStart"/>
            <w:r>
              <w:rPr>
                <w:sz w:val="24"/>
                <w:szCs w:val="24"/>
                <w:lang w:val="cy-GB"/>
              </w:rPr>
              <w:t>consider</w:t>
            </w:r>
            <w:proofErr w:type="spellEnd"/>
            <w:r>
              <w:rPr>
                <w:sz w:val="24"/>
                <w:szCs w:val="24"/>
                <w:lang w:val="cy-GB"/>
              </w:rPr>
              <w:t xml:space="preserve"> the </w:t>
            </w:r>
            <w:proofErr w:type="spellStart"/>
            <w:r>
              <w:rPr>
                <w:sz w:val="24"/>
                <w:szCs w:val="24"/>
                <w:lang w:val="cy-GB"/>
              </w:rPr>
              <w:t>experiences</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had </w:t>
            </w:r>
            <w:proofErr w:type="spellStart"/>
            <w:r>
              <w:rPr>
                <w:sz w:val="24"/>
                <w:szCs w:val="24"/>
                <w:lang w:val="cy-GB"/>
              </w:rPr>
              <w:t>since</w:t>
            </w:r>
            <w:proofErr w:type="spellEnd"/>
            <w:r>
              <w:rPr>
                <w:sz w:val="24"/>
                <w:szCs w:val="24"/>
                <w:lang w:val="cy-GB"/>
              </w:rPr>
              <w:t xml:space="preserve"> the </w:t>
            </w:r>
            <w:proofErr w:type="spellStart"/>
            <w:r>
              <w:rPr>
                <w:sz w:val="24"/>
                <w:szCs w:val="24"/>
                <w:lang w:val="cy-GB"/>
              </w:rPr>
              <w:t>start</w:t>
            </w:r>
            <w:proofErr w:type="spellEnd"/>
            <w:r>
              <w:rPr>
                <w:sz w:val="24"/>
                <w:szCs w:val="24"/>
                <w:lang w:val="cy-GB"/>
              </w:rPr>
              <w:t xml:space="preserve"> of the </w:t>
            </w:r>
            <w:proofErr w:type="spellStart"/>
            <w:r>
              <w:rPr>
                <w:sz w:val="24"/>
                <w:szCs w:val="24"/>
                <w:lang w:val="cy-GB"/>
              </w:rPr>
              <w:t>programme</w:t>
            </w:r>
            <w:proofErr w:type="spellEnd"/>
            <w:r>
              <w:rPr>
                <w:sz w:val="24"/>
                <w:szCs w:val="24"/>
                <w:lang w:val="cy-GB"/>
              </w:rPr>
              <w:t xml:space="preserve"> </w:t>
            </w:r>
            <w:proofErr w:type="spellStart"/>
            <w:r>
              <w:rPr>
                <w:sz w:val="24"/>
                <w:szCs w:val="24"/>
                <w:lang w:val="cy-GB"/>
              </w:rPr>
              <w:t>before</w:t>
            </w:r>
            <w:proofErr w:type="spellEnd"/>
            <w:r>
              <w:rPr>
                <w:sz w:val="24"/>
                <w:szCs w:val="24"/>
                <w:lang w:val="cy-GB"/>
              </w:rPr>
              <w:t xml:space="preserve"> </w:t>
            </w:r>
            <w:proofErr w:type="spellStart"/>
            <w:r>
              <w:rPr>
                <w:sz w:val="24"/>
                <w:szCs w:val="24"/>
                <w:lang w:val="cy-GB"/>
              </w:rPr>
              <w:t>reflecting</w:t>
            </w:r>
            <w:proofErr w:type="spellEnd"/>
            <w:r>
              <w:rPr>
                <w:sz w:val="24"/>
                <w:szCs w:val="24"/>
                <w:lang w:val="cy-GB"/>
              </w:rPr>
              <w:t xml:space="preserve"> </w:t>
            </w:r>
            <w:proofErr w:type="spellStart"/>
            <w:r>
              <w:rPr>
                <w:sz w:val="24"/>
                <w:szCs w:val="24"/>
                <w:lang w:val="cy-GB"/>
              </w:rPr>
              <w:t>on</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learnt</w:t>
            </w:r>
            <w:proofErr w:type="spellEnd"/>
            <w:r>
              <w:rPr>
                <w:sz w:val="24"/>
                <w:szCs w:val="24"/>
                <w:lang w:val="cy-GB"/>
              </w:rPr>
              <w:t xml:space="preserve"> </w:t>
            </w:r>
            <w:proofErr w:type="spellStart"/>
            <w:r>
              <w:rPr>
                <w:sz w:val="24"/>
                <w:szCs w:val="24"/>
                <w:lang w:val="cy-GB"/>
              </w:rPr>
              <w:t>from</w:t>
            </w:r>
            <w:proofErr w:type="spellEnd"/>
            <w:r>
              <w:rPr>
                <w:sz w:val="24"/>
                <w:szCs w:val="24"/>
                <w:lang w:val="cy-GB"/>
              </w:rPr>
              <w:t xml:space="preserve"> </w:t>
            </w:r>
            <w:proofErr w:type="spellStart"/>
            <w:r>
              <w:rPr>
                <w:sz w:val="24"/>
                <w:szCs w:val="24"/>
                <w:lang w:val="cy-GB"/>
              </w:rPr>
              <w:t>these</w:t>
            </w:r>
            <w:proofErr w:type="spellEnd"/>
            <w:r>
              <w:rPr>
                <w:sz w:val="24"/>
                <w:szCs w:val="24"/>
                <w:lang w:val="cy-GB"/>
              </w:rPr>
              <w:t xml:space="preserve"> </w:t>
            </w:r>
            <w:proofErr w:type="spellStart"/>
            <w:r>
              <w:rPr>
                <w:sz w:val="24"/>
                <w:szCs w:val="24"/>
                <w:lang w:val="cy-GB"/>
              </w:rPr>
              <w:t>experiences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opportunities</w:t>
            </w:r>
            <w:proofErr w:type="spellEnd"/>
            <w:r>
              <w:rPr>
                <w:sz w:val="24"/>
                <w:szCs w:val="24"/>
                <w:lang w:val="cy-GB"/>
              </w:rPr>
              <w:t xml:space="preserve"> </w:t>
            </w:r>
            <w:proofErr w:type="spellStart"/>
            <w:r>
              <w:rPr>
                <w:sz w:val="24"/>
                <w:szCs w:val="24"/>
                <w:lang w:val="cy-GB"/>
              </w:rPr>
              <w:t>using</w:t>
            </w:r>
            <w:proofErr w:type="spellEnd"/>
            <w:r>
              <w:rPr>
                <w:sz w:val="24"/>
                <w:szCs w:val="24"/>
                <w:lang w:val="cy-GB"/>
              </w:rPr>
              <w:t xml:space="preserve"> the </w:t>
            </w:r>
            <w:proofErr w:type="spellStart"/>
            <w:r>
              <w:rPr>
                <w:sz w:val="24"/>
                <w:szCs w:val="24"/>
                <w:lang w:val="cy-GB"/>
              </w:rPr>
              <w:t>question</w:t>
            </w:r>
            <w:proofErr w:type="spellEnd"/>
            <w:r>
              <w:rPr>
                <w:sz w:val="24"/>
                <w:szCs w:val="24"/>
                <w:lang w:val="cy-GB"/>
              </w:rPr>
              <w:t xml:space="preserve"> of </w:t>
            </w:r>
            <w:proofErr w:type="spellStart"/>
            <w:r>
              <w:rPr>
                <w:sz w:val="24"/>
                <w:szCs w:val="24"/>
                <w:lang w:val="cy-GB"/>
              </w:rPr>
              <w:t>So</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I </w:t>
            </w:r>
            <w:proofErr w:type="spellStart"/>
            <w:r>
              <w:rPr>
                <w:sz w:val="24"/>
                <w:szCs w:val="24"/>
                <w:lang w:val="cy-GB"/>
              </w:rPr>
              <w:t>will</w:t>
            </w:r>
            <w:proofErr w:type="spellEnd"/>
            <w:r>
              <w:rPr>
                <w:sz w:val="24"/>
                <w:szCs w:val="24"/>
                <w:lang w:val="cy-GB"/>
              </w:rPr>
              <w:t xml:space="preserve"> </w:t>
            </w:r>
            <w:proofErr w:type="spellStart"/>
            <w:r>
              <w:rPr>
                <w:sz w:val="24"/>
                <w:szCs w:val="24"/>
                <w:lang w:val="cy-GB"/>
              </w:rPr>
              <w:t>then</w:t>
            </w:r>
            <w:proofErr w:type="spellEnd"/>
            <w:r>
              <w:rPr>
                <w:sz w:val="24"/>
                <w:szCs w:val="24"/>
                <w:lang w:val="cy-GB"/>
              </w:rPr>
              <w:t xml:space="preserve"> </w:t>
            </w:r>
            <w:proofErr w:type="spellStart"/>
            <w:r>
              <w:rPr>
                <w:sz w:val="24"/>
                <w:szCs w:val="24"/>
                <w:lang w:val="cy-GB"/>
              </w:rPr>
              <w:t>focus</w:t>
            </w:r>
            <w:proofErr w:type="spellEnd"/>
            <w:r>
              <w:rPr>
                <w:sz w:val="24"/>
                <w:szCs w:val="24"/>
                <w:lang w:val="cy-GB"/>
              </w:rPr>
              <w:t xml:space="preserve"> </w:t>
            </w:r>
            <w:proofErr w:type="spellStart"/>
            <w:r>
              <w:rPr>
                <w:sz w:val="24"/>
                <w:szCs w:val="24"/>
                <w:lang w:val="cy-GB"/>
              </w:rPr>
              <w:t>on</w:t>
            </w:r>
            <w:proofErr w:type="spellEnd"/>
            <w:r>
              <w:rPr>
                <w:sz w:val="24"/>
                <w:szCs w:val="24"/>
                <w:lang w:val="cy-GB"/>
              </w:rPr>
              <w:t xml:space="preserve"> </w:t>
            </w:r>
            <w:proofErr w:type="spellStart"/>
            <w:r>
              <w:rPr>
                <w:sz w:val="24"/>
                <w:szCs w:val="24"/>
                <w:lang w:val="cy-GB"/>
              </w:rPr>
              <w:t>aspects</w:t>
            </w:r>
            <w:proofErr w:type="spellEnd"/>
            <w:r>
              <w:rPr>
                <w:sz w:val="24"/>
                <w:szCs w:val="24"/>
                <w:lang w:val="cy-GB"/>
              </w:rPr>
              <w:t xml:space="preserve"> of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practice</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need</w:t>
            </w:r>
            <w:proofErr w:type="spellEnd"/>
            <w:r>
              <w:rPr>
                <w:sz w:val="24"/>
                <w:szCs w:val="24"/>
                <w:lang w:val="cy-GB"/>
              </w:rPr>
              <w:t xml:space="preserve"> to </w:t>
            </w:r>
            <w:proofErr w:type="spellStart"/>
            <w:r>
              <w:rPr>
                <w:sz w:val="24"/>
                <w:szCs w:val="24"/>
                <w:lang w:val="cy-GB"/>
              </w:rPr>
              <w:t>continue</w:t>
            </w:r>
            <w:proofErr w:type="spellEnd"/>
            <w:r>
              <w:rPr>
                <w:sz w:val="24"/>
                <w:szCs w:val="24"/>
                <w:lang w:val="cy-GB"/>
              </w:rPr>
              <w:t xml:space="preserve"> </w:t>
            </w:r>
            <w:proofErr w:type="spellStart"/>
            <w:r>
              <w:rPr>
                <w:sz w:val="24"/>
                <w:szCs w:val="24"/>
                <w:lang w:val="cy-GB"/>
              </w:rPr>
              <w:t>developing</w:t>
            </w:r>
            <w:proofErr w:type="spellEnd"/>
            <w:r>
              <w:rPr>
                <w:sz w:val="24"/>
                <w:szCs w:val="24"/>
                <w:lang w:val="cy-GB"/>
              </w:rPr>
              <w:t xml:space="preserve"> </w:t>
            </w:r>
            <w:proofErr w:type="spellStart"/>
            <w:r>
              <w:rPr>
                <w:sz w:val="24"/>
                <w:szCs w:val="24"/>
                <w:lang w:val="cy-GB"/>
              </w:rPr>
              <w:t>thinking</w:t>
            </w:r>
            <w:proofErr w:type="spellEnd"/>
            <w:r>
              <w:rPr>
                <w:sz w:val="24"/>
                <w:szCs w:val="24"/>
                <w:lang w:val="cy-GB"/>
              </w:rPr>
              <w:t xml:space="preserve"> of the </w:t>
            </w:r>
            <w:proofErr w:type="spellStart"/>
            <w:r>
              <w:rPr>
                <w:sz w:val="24"/>
                <w:szCs w:val="24"/>
                <w:lang w:val="cy-GB"/>
              </w:rPr>
              <w:t>question</w:t>
            </w:r>
            <w:proofErr w:type="spellEnd"/>
            <w:r>
              <w:rPr>
                <w:sz w:val="24"/>
                <w:szCs w:val="24"/>
                <w:lang w:val="cy-GB"/>
              </w:rPr>
              <w:t xml:space="preserve"> </w:t>
            </w:r>
            <w:proofErr w:type="spellStart"/>
            <w:r>
              <w:rPr>
                <w:sz w:val="24"/>
                <w:szCs w:val="24"/>
                <w:lang w:val="cy-GB"/>
              </w:rPr>
              <w:t>Now</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w:t>
            </w:r>
          </w:p>
          <w:p w14:paraId="3F222F99" w14:textId="77777777" w:rsidR="007441BD" w:rsidRDefault="007441BD" w:rsidP="007441BD">
            <w:pPr>
              <w:keepNext/>
              <w:spacing w:before="240" w:after="60" w:line="360" w:lineRule="auto"/>
              <w:jc w:val="both"/>
              <w:rPr>
                <w:sz w:val="24"/>
                <w:szCs w:val="24"/>
                <w:lang w:val="cy-GB"/>
              </w:rPr>
            </w:pPr>
            <w:proofErr w:type="spellStart"/>
            <w:r>
              <w:rPr>
                <w:sz w:val="24"/>
                <w:szCs w:val="24"/>
                <w:lang w:val="cy-GB"/>
              </w:rPr>
              <w:t>During</w:t>
            </w:r>
            <w:proofErr w:type="spellEnd"/>
            <w:r>
              <w:rPr>
                <w:sz w:val="24"/>
                <w:szCs w:val="24"/>
                <w:lang w:val="cy-GB"/>
              </w:rPr>
              <w:t xml:space="preserve"> </w:t>
            </w:r>
            <w:proofErr w:type="spellStart"/>
            <w:r>
              <w:rPr>
                <w:sz w:val="24"/>
                <w:szCs w:val="24"/>
                <w:lang w:val="cy-GB"/>
              </w:rPr>
              <w:t>Task</w:t>
            </w:r>
            <w:proofErr w:type="spellEnd"/>
            <w:r>
              <w:rPr>
                <w:sz w:val="24"/>
                <w:szCs w:val="24"/>
                <w:lang w:val="cy-GB"/>
              </w:rPr>
              <w:t xml:space="preserve"> 1 (</w:t>
            </w:r>
            <w:proofErr w:type="spellStart"/>
            <w:r>
              <w:rPr>
                <w:sz w:val="24"/>
                <w:szCs w:val="24"/>
                <w:lang w:val="cy-GB"/>
              </w:rPr>
              <w:t>part</w:t>
            </w:r>
            <w:proofErr w:type="spellEnd"/>
            <w:r>
              <w:rPr>
                <w:sz w:val="24"/>
                <w:szCs w:val="24"/>
                <w:lang w:val="cy-GB"/>
              </w:rPr>
              <w:t xml:space="preserve"> a), I </w:t>
            </w:r>
            <w:proofErr w:type="spellStart"/>
            <w:r>
              <w:rPr>
                <w:sz w:val="24"/>
                <w:szCs w:val="24"/>
                <w:lang w:val="cy-GB"/>
              </w:rPr>
              <w:t>identified</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would</w:t>
            </w:r>
            <w:proofErr w:type="spellEnd"/>
            <w:r>
              <w:rPr>
                <w:sz w:val="24"/>
                <w:szCs w:val="24"/>
                <w:lang w:val="cy-GB"/>
              </w:rPr>
              <w:t xml:space="preserve"> </w:t>
            </w:r>
            <w:proofErr w:type="spellStart"/>
            <w:r>
              <w:rPr>
                <w:sz w:val="24"/>
                <w:szCs w:val="24"/>
                <w:lang w:val="cy-GB"/>
              </w:rPr>
              <w:t>benefit</w:t>
            </w:r>
            <w:proofErr w:type="spellEnd"/>
            <w:r>
              <w:rPr>
                <w:sz w:val="24"/>
                <w:szCs w:val="24"/>
                <w:lang w:val="cy-GB"/>
              </w:rPr>
              <w:t xml:space="preserve"> </w:t>
            </w:r>
            <w:proofErr w:type="spellStart"/>
            <w:r>
              <w:rPr>
                <w:sz w:val="24"/>
                <w:szCs w:val="24"/>
                <w:lang w:val="cy-GB"/>
              </w:rPr>
              <w:t>from</w:t>
            </w:r>
            <w:proofErr w:type="spellEnd"/>
            <w:r>
              <w:rPr>
                <w:sz w:val="24"/>
                <w:szCs w:val="24"/>
                <w:lang w:val="cy-GB"/>
              </w:rPr>
              <w:t xml:space="preserve"> </w:t>
            </w:r>
            <w:proofErr w:type="spellStart"/>
            <w:r>
              <w:rPr>
                <w:sz w:val="24"/>
                <w:szCs w:val="24"/>
                <w:lang w:val="cy-GB"/>
              </w:rPr>
              <w:t>having</w:t>
            </w:r>
            <w:proofErr w:type="spellEnd"/>
            <w:r>
              <w:rPr>
                <w:sz w:val="24"/>
                <w:szCs w:val="24"/>
                <w:lang w:val="cy-GB"/>
              </w:rPr>
              <w:t xml:space="preserve"> a </w:t>
            </w:r>
            <w:proofErr w:type="spellStart"/>
            <w:r>
              <w:rPr>
                <w:sz w:val="24"/>
                <w:szCs w:val="24"/>
                <w:lang w:val="cy-GB"/>
              </w:rPr>
              <w:t>better</w:t>
            </w:r>
            <w:proofErr w:type="spellEnd"/>
            <w:r>
              <w:rPr>
                <w:sz w:val="24"/>
                <w:szCs w:val="24"/>
                <w:lang w:val="cy-GB"/>
              </w:rPr>
              <w:t xml:space="preserve"> </w:t>
            </w:r>
            <w:proofErr w:type="spellStart"/>
            <w:r>
              <w:rPr>
                <w:sz w:val="24"/>
                <w:szCs w:val="24"/>
                <w:lang w:val="cy-GB"/>
              </w:rPr>
              <w:t>understanding</w:t>
            </w:r>
            <w:proofErr w:type="spellEnd"/>
            <w:r>
              <w:rPr>
                <w:sz w:val="24"/>
                <w:szCs w:val="24"/>
                <w:lang w:val="cy-GB"/>
              </w:rPr>
              <w:t xml:space="preserve"> of the </w:t>
            </w:r>
            <w:proofErr w:type="spellStart"/>
            <w:r>
              <w:rPr>
                <w:sz w:val="24"/>
                <w:szCs w:val="24"/>
                <w:lang w:val="cy-GB"/>
              </w:rPr>
              <w:t>differences</w:t>
            </w:r>
            <w:proofErr w:type="spellEnd"/>
            <w:r>
              <w:rPr>
                <w:sz w:val="24"/>
                <w:szCs w:val="24"/>
                <w:lang w:val="cy-GB"/>
              </w:rPr>
              <w:t xml:space="preserve"> </w:t>
            </w:r>
            <w:proofErr w:type="spellStart"/>
            <w:r>
              <w:rPr>
                <w:sz w:val="24"/>
                <w:szCs w:val="24"/>
                <w:lang w:val="cy-GB"/>
              </w:rPr>
              <w:t>between</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General</w:t>
            </w:r>
            <w:proofErr w:type="spellEnd"/>
            <w:r>
              <w:rPr>
                <w:sz w:val="24"/>
                <w:szCs w:val="24"/>
                <w:lang w:val="cy-GB"/>
              </w:rPr>
              <w:t xml:space="preserve"> </w:t>
            </w:r>
            <w:proofErr w:type="spellStart"/>
            <w:r>
              <w:rPr>
                <w:sz w:val="24"/>
                <w:szCs w:val="24"/>
                <w:lang w:val="cy-GB"/>
              </w:rPr>
              <w:t>fostering</w:t>
            </w:r>
            <w:proofErr w:type="spellEnd"/>
            <w:r>
              <w:rPr>
                <w:sz w:val="24"/>
                <w:szCs w:val="24"/>
                <w:lang w:val="cy-GB"/>
              </w:rPr>
              <w:t xml:space="preserve">. By </w:t>
            </w:r>
            <w:proofErr w:type="spellStart"/>
            <w:r>
              <w:rPr>
                <w:sz w:val="24"/>
                <w:szCs w:val="24"/>
                <w:lang w:val="cy-GB"/>
              </w:rPr>
              <w:t>now</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definitely</w:t>
            </w:r>
            <w:proofErr w:type="spellEnd"/>
            <w:r>
              <w:rPr>
                <w:sz w:val="24"/>
                <w:szCs w:val="24"/>
                <w:lang w:val="cy-GB"/>
              </w:rPr>
              <w:t xml:space="preserve"> </w:t>
            </w:r>
            <w:proofErr w:type="spellStart"/>
            <w:r>
              <w:rPr>
                <w:sz w:val="24"/>
                <w:szCs w:val="24"/>
                <w:lang w:val="cy-GB"/>
              </w:rPr>
              <w:t>understand</w:t>
            </w:r>
            <w:proofErr w:type="spellEnd"/>
            <w:r>
              <w:rPr>
                <w:sz w:val="24"/>
                <w:szCs w:val="24"/>
                <w:lang w:val="cy-GB"/>
              </w:rPr>
              <w:t xml:space="preserve"> more </w:t>
            </w:r>
            <w:proofErr w:type="spellStart"/>
            <w:r>
              <w:rPr>
                <w:sz w:val="24"/>
                <w:szCs w:val="24"/>
                <w:lang w:val="cy-GB"/>
              </w:rPr>
              <w:t>about</w:t>
            </w:r>
            <w:proofErr w:type="spellEnd"/>
            <w:r>
              <w:rPr>
                <w:sz w:val="24"/>
                <w:szCs w:val="24"/>
                <w:lang w:val="cy-GB"/>
              </w:rPr>
              <w:t xml:space="preserve"> </w:t>
            </w:r>
            <w:proofErr w:type="spellStart"/>
            <w:r>
              <w:rPr>
                <w:sz w:val="24"/>
                <w:szCs w:val="24"/>
                <w:lang w:val="cy-GB"/>
              </w:rPr>
              <w:t>these</w:t>
            </w:r>
            <w:proofErr w:type="spellEnd"/>
            <w:r>
              <w:rPr>
                <w:sz w:val="24"/>
                <w:szCs w:val="24"/>
                <w:lang w:val="cy-GB"/>
              </w:rPr>
              <w:t xml:space="preserve"> </w:t>
            </w:r>
            <w:proofErr w:type="spellStart"/>
            <w:r>
              <w:rPr>
                <w:sz w:val="24"/>
                <w:szCs w:val="24"/>
                <w:lang w:val="cy-GB"/>
              </w:rPr>
              <w:t>differences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how</w:t>
            </w:r>
            <w:proofErr w:type="spellEnd"/>
            <w:r>
              <w:rPr>
                <w:sz w:val="24"/>
                <w:szCs w:val="24"/>
                <w:lang w:val="cy-GB"/>
              </w:rPr>
              <w:t xml:space="preserve"> </w:t>
            </w:r>
            <w:proofErr w:type="spellStart"/>
            <w:r>
              <w:rPr>
                <w:sz w:val="24"/>
                <w:szCs w:val="24"/>
                <w:lang w:val="cy-GB"/>
              </w:rPr>
              <w:t>both</w:t>
            </w:r>
            <w:proofErr w:type="spellEnd"/>
            <w:r>
              <w:rPr>
                <w:sz w:val="24"/>
                <w:szCs w:val="24"/>
                <w:lang w:val="cy-GB"/>
              </w:rPr>
              <w:t xml:space="preserve"> </w:t>
            </w:r>
            <w:proofErr w:type="spellStart"/>
            <w:r>
              <w:rPr>
                <w:sz w:val="24"/>
                <w:szCs w:val="24"/>
                <w:lang w:val="cy-GB"/>
              </w:rPr>
              <w:t>roles</w:t>
            </w:r>
            <w:proofErr w:type="spellEnd"/>
            <w:r>
              <w:rPr>
                <w:sz w:val="24"/>
                <w:szCs w:val="24"/>
                <w:lang w:val="cy-GB"/>
              </w:rPr>
              <w:t xml:space="preserve"> can </w:t>
            </w:r>
            <w:proofErr w:type="spellStart"/>
            <w:r>
              <w:rPr>
                <w:sz w:val="24"/>
                <w:szCs w:val="24"/>
                <w:lang w:val="cy-GB"/>
              </w:rPr>
              <w:t>face</w:t>
            </w:r>
            <w:proofErr w:type="spellEnd"/>
            <w:r>
              <w:rPr>
                <w:sz w:val="24"/>
                <w:szCs w:val="24"/>
                <w:lang w:val="cy-GB"/>
              </w:rPr>
              <w:t xml:space="preserve"> </w:t>
            </w:r>
            <w:proofErr w:type="spellStart"/>
            <w:r>
              <w:rPr>
                <w:sz w:val="24"/>
                <w:szCs w:val="24"/>
                <w:lang w:val="cy-GB"/>
              </w:rPr>
              <w:t>different</w:t>
            </w:r>
            <w:proofErr w:type="spellEnd"/>
            <w:r>
              <w:rPr>
                <w:sz w:val="24"/>
                <w:szCs w:val="24"/>
                <w:lang w:val="cy-GB"/>
              </w:rPr>
              <w:t xml:space="preserve"> </w:t>
            </w:r>
            <w:proofErr w:type="spellStart"/>
            <w:r>
              <w:rPr>
                <w:sz w:val="24"/>
                <w:szCs w:val="24"/>
                <w:lang w:val="cy-GB"/>
              </w:rPr>
              <w:t>challenges</w:t>
            </w:r>
            <w:proofErr w:type="spellEnd"/>
            <w:r>
              <w:rPr>
                <w:sz w:val="24"/>
                <w:szCs w:val="24"/>
                <w:lang w:val="cy-GB"/>
              </w:rPr>
              <w:t xml:space="preserve">, </w:t>
            </w:r>
            <w:proofErr w:type="spellStart"/>
            <w:r>
              <w:rPr>
                <w:sz w:val="24"/>
                <w:szCs w:val="24"/>
                <w:lang w:val="cy-GB"/>
              </w:rPr>
              <w:t>barriers</w:t>
            </w:r>
            <w:proofErr w:type="spellEnd"/>
            <w:r>
              <w:rPr>
                <w:sz w:val="24"/>
                <w:szCs w:val="24"/>
                <w:lang w:val="cy-GB"/>
              </w:rPr>
              <w:t xml:space="preserve"> as well as </w:t>
            </w:r>
            <w:proofErr w:type="spellStart"/>
            <w:r>
              <w:rPr>
                <w:sz w:val="24"/>
                <w:szCs w:val="24"/>
                <w:lang w:val="cy-GB"/>
              </w:rPr>
              <w:t>strengths</w:t>
            </w:r>
            <w:proofErr w:type="spellEnd"/>
            <w:r>
              <w:rPr>
                <w:sz w:val="24"/>
                <w:szCs w:val="24"/>
                <w:lang w:val="cy-GB"/>
              </w:rPr>
              <w:t xml:space="preserve">. </w:t>
            </w:r>
            <w:proofErr w:type="spellStart"/>
            <w:r>
              <w:rPr>
                <w:sz w:val="24"/>
                <w:szCs w:val="24"/>
                <w:lang w:val="cy-GB"/>
              </w:rPr>
              <w:t>Although</w:t>
            </w:r>
            <w:proofErr w:type="spellEnd"/>
            <w:r>
              <w:rPr>
                <w:sz w:val="24"/>
                <w:szCs w:val="24"/>
                <w:lang w:val="cy-GB"/>
              </w:rPr>
              <w:t xml:space="preserve"> at </w:t>
            </w:r>
            <w:proofErr w:type="spellStart"/>
            <w:r>
              <w:rPr>
                <w:sz w:val="24"/>
                <w:szCs w:val="24"/>
                <w:lang w:val="cy-GB"/>
              </w:rPr>
              <w:t>present</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role</w:t>
            </w:r>
            <w:proofErr w:type="spellEnd"/>
            <w:r>
              <w:rPr>
                <w:sz w:val="24"/>
                <w:szCs w:val="24"/>
                <w:lang w:val="cy-GB"/>
              </w:rPr>
              <w:t xml:space="preserve"> </w:t>
            </w:r>
            <w:proofErr w:type="spellStart"/>
            <w:r>
              <w:rPr>
                <w:sz w:val="24"/>
                <w:szCs w:val="24"/>
                <w:lang w:val="cy-GB"/>
              </w:rPr>
              <w:t>entails</w:t>
            </w:r>
            <w:proofErr w:type="spellEnd"/>
            <w:r>
              <w:rPr>
                <w:sz w:val="24"/>
                <w:szCs w:val="24"/>
                <w:lang w:val="cy-GB"/>
              </w:rPr>
              <w:t xml:space="preserve"> </w:t>
            </w:r>
            <w:proofErr w:type="spellStart"/>
            <w:r>
              <w:rPr>
                <w:sz w:val="24"/>
                <w:szCs w:val="24"/>
                <w:lang w:val="cy-GB"/>
              </w:rPr>
              <w:t>supporting</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assessing</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Foster </w:t>
            </w:r>
            <w:proofErr w:type="spellStart"/>
            <w:r>
              <w:rPr>
                <w:sz w:val="24"/>
                <w:szCs w:val="24"/>
                <w:lang w:val="cy-GB"/>
              </w:rPr>
              <w:t>Carers</w:t>
            </w:r>
            <w:proofErr w:type="spellEnd"/>
            <w:r>
              <w:rPr>
                <w:sz w:val="24"/>
                <w:szCs w:val="24"/>
                <w:lang w:val="cy-GB"/>
              </w:rPr>
              <w:t xml:space="preserve">, I </w:t>
            </w:r>
            <w:proofErr w:type="spellStart"/>
            <w:r>
              <w:rPr>
                <w:sz w:val="24"/>
                <w:szCs w:val="24"/>
                <w:lang w:val="cy-GB"/>
              </w:rPr>
              <w:t>still</w:t>
            </w:r>
            <w:proofErr w:type="spellEnd"/>
            <w:r>
              <w:rPr>
                <w:sz w:val="24"/>
                <w:szCs w:val="24"/>
                <w:lang w:val="cy-GB"/>
              </w:rPr>
              <w:t xml:space="preserve"> </w:t>
            </w:r>
            <w:proofErr w:type="spellStart"/>
            <w:r>
              <w:rPr>
                <w:sz w:val="24"/>
                <w:szCs w:val="24"/>
                <w:lang w:val="cy-GB"/>
              </w:rPr>
              <w:t>have</w:t>
            </w:r>
            <w:proofErr w:type="spellEnd"/>
            <w:r>
              <w:rPr>
                <w:sz w:val="24"/>
                <w:szCs w:val="24"/>
                <w:lang w:val="cy-GB"/>
              </w:rPr>
              <w:t xml:space="preserve"> </w:t>
            </w:r>
            <w:proofErr w:type="spellStart"/>
            <w:r>
              <w:rPr>
                <w:sz w:val="24"/>
                <w:szCs w:val="24"/>
                <w:lang w:val="cy-GB"/>
              </w:rPr>
              <w:t>an</w:t>
            </w:r>
            <w:proofErr w:type="spellEnd"/>
            <w:r>
              <w:rPr>
                <w:sz w:val="24"/>
                <w:szCs w:val="24"/>
                <w:lang w:val="cy-GB"/>
              </w:rPr>
              <w:t xml:space="preserve"> </w:t>
            </w:r>
            <w:proofErr w:type="spellStart"/>
            <w:r>
              <w:rPr>
                <w:sz w:val="24"/>
                <w:szCs w:val="24"/>
                <w:lang w:val="cy-GB"/>
              </w:rPr>
              <w:t>understanding</w:t>
            </w:r>
            <w:proofErr w:type="spellEnd"/>
            <w:r>
              <w:rPr>
                <w:sz w:val="24"/>
                <w:szCs w:val="24"/>
                <w:lang w:val="cy-GB"/>
              </w:rPr>
              <w:t xml:space="preserve"> of the </w:t>
            </w:r>
            <w:proofErr w:type="spellStart"/>
            <w:r>
              <w:rPr>
                <w:sz w:val="24"/>
                <w:szCs w:val="24"/>
                <w:lang w:val="cy-GB"/>
              </w:rPr>
              <w:t>role</w:t>
            </w:r>
            <w:proofErr w:type="spellEnd"/>
            <w:r>
              <w:rPr>
                <w:sz w:val="24"/>
                <w:szCs w:val="24"/>
                <w:lang w:val="cy-GB"/>
              </w:rPr>
              <w:t xml:space="preserve"> of </w:t>
            </w:r>
            <w:proofErr w:type="spellStart"/>
            <w:r>
              <w:rPr>
                <w:sz w:val="24"/>
                <w:szCs w:val="24"/>
                <w:lang w:val="cy-GB"/>
              </w:rPr>
              <w:t>General</w:t>
            </w:r>
            <w:proofErr w:type="spellEnd"/>
            <w:r>
              <w:rPr>
                <w:sz w:val="24"/>
                <w:szCs w:val="24"/>
                <w:lang w:val="cy-GB"/>
              </w:rPr>
              <w:t xml:space="preserve"> </w:t>
            </w:r>
            <w:proofErr w:type="spellStart"/>
            <w:r>
              <w:rPr>
                <w:sz w:val="24"/>
                <w:szCs w:val="24"/>
                <w:lang w:val="cy-GB"/>
              </w:rPr>
              <w:t>foster</w:t>
            </w:r>
            <w:proofErr w:type="spellEnd"/>
            <w:r>
              <w:rPr>
                <w:sz w:val="24"/>
                <w:szCs w:val="24"/>
                <w:lang w:val="cy-GB"/>
              </w:rPr>
              <w:t xml:space="preserve"> </w:t>
            </w:r>
            <w:proofErr w:type="spellStart"/>
            <w:r>
              <w:rPr>
                <w:sz w:val="24"/>
                <w:szCs w:val="24"/>
                <w:lang w:val="cy-GB"/>
              </w:rPr>
              <w:t>carers</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had the </w:t>
            </w:r>
            <w:proofErr w:type="spellStart"/>
            <w:r>
              <w:rPr>
                <w:sz w:val="24"/>
                <w:szCs w:val="24"/>
                <w:lang w:val="cy-GB"/>
              </w:rPr>
              <w:t>opportunity</w:t>
            </w:r>
            <w:proofErr w:type="spellEnd"/>
            <w:r>
              <w:rPr>
                <w:sz w:val="24"/>
                <w:szCs w:val="24"/>
                <w:lang w:val="cy-GB"/>
              </w:rPr>
              <w:t xml:space="preserve"> to </w:t>
            </w:r>
            <w:proofErr w:type="spellStart"/>
            <w:r>
              <w:rPr>
                <w:sz w:val="24"/>
                <w:szCs w:val="24"/>
                <w:lang w:val="cy-GB"/>
              </w:rPr>
              <w:t>support</w:t>
            </w:r>
            <w:proofErr w:type="spellEnd"/>
            <w:r>
              <w:rPr>
                <w:sz w:val="24"/>
                <w:szCs w:val="24"/>
                <w:lang w:val="cy-GB"/>
              </w:rPr>
              <w:t xml:space="preserve"> the </w:t>
            </w:r>
            <w:proofErr w:type="spellStart"/>
            <w:r>
              <w:rPr>
                <w:sz w:val="24"/>
                <w:szCs w:val="24"/>
                <w:lang w:val="cy-GB"/>
              </w:rPr>
              <w:t>team</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duty</w:t>
            </w:r>
            <w:proofErr w:type="spellEnd"/>
            <w:r>
              <w:rPr>
                <w:sz w:val="24"/>
                <w:szCs w:val="24"/>
                <w:lang w:val="cy-GB"/>
              </w:rPr>
              <w:t xml:space="preserve"> at </w:t>
            </w:r>
            <w:proofErr w:type="spellStart"/>
            <w:r>
              <w:rPr>
                <w:sz w:val="24"/>
                <w:szCs w:val="24"/>
                <w:lang w:val="cy-GB"/>
              </w:rPr>
              <w:t>times</w:t>
            </w:r>
            <w:proofErr w:type="spellEnd"/>
            <w:r>
              <w:rPr>
                <w:sz w:val="24"/>
                <w:szCs w:val="24"/>
                <w:lang w:val="cy-GB"/>
              </w:rPr>
              <w:t xml:space="preserve">, </w:t>
            </w:r>
            <w:proofErr w:type="spellStart"/>
            <w:r>
              <w:rPr>
                <w:sz w:val="24"/>
                <w:szCs w:val="24"/>
                <w:lang w:val="cy-GB"/>
              </w:rPr>
              <w:t>where</w:t>
            </w:r>
            <w:proofErr w:type="spellEnd"/>
            <w:r>
              <w:rPr>
                <w:sz w:val="24"/>
                <w:szCs w:val="24"/>
                <w:lang w:val="cy-GB"/>
              </w:rPr>
              <w:t xml:space="preserve"> I was </w:t>
            </w:r>
            <w:proofErr w:type="spellStart"/>
            <w:r>
              <w:rPr>
                <w:sz w:val="24"/>
                <w:szCs w:val="24"/>
                <w:lang w:val="cy-GB"/>
              </w:rPr>
              <w:t>required</w:t>
            </w:r>
            <w:proofErr w:type="spellEnd"/>
            <w:r>
              <w:rPr>
                <w:sz w:val="24"/>
                <w:szCs w:val="24"/>
                <w:lang w:val="cy-GB"/>
              </w:rPr>
              <w:t xml:space="preserve"> to </w:t>
            </w:r>
            <w:proofErr w:type="spellStart"/>
            <w:r>
              <w:rPr>
                <w:sz w:val="24"/>
                <w:szCs w:val="24"/>
                <w:lang w:val="cy-GB"/>
              </w:rPr>
              <w:t>source</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match</w:t>
            </w:r>
            <w:proofErr w:type="spellEnd"/>
            <w:r>
              <w:rPr>
                <w:sz w:val="24"/>
                <w:szCs w:val="24"/>
                <w:lang w:val="cy-GB"/>
              </w:rPr>
              <w:t xml:space="preserve"> </w:t>
            </w:r>
            <w:proofErr w:type="spellStart"/>
            <w:r>
              <w:rPr>
                <w:sz w:val="24"/>
                <w:szCs w:val="24"/>
                <w:lang w:val="cy-GB"/>
              </w:rPr>
              <w:t>placements</w:t>
            </w:r>
            <w:proofErr w:type="spellEnd"/>
            <w:r>
              <w:rPr>
                <w:sz w:val="24"/>
                <w:szCs w:val="24"/>
                <w:lang w:val="cy-GB"/>
              </w:rPr>
              <w:t xml:space="preserve">. </w:t>
            </w:r>
            <w:proofErr w:type="spellStart"/>
            <w:r>
              <w:rPr>
                <w:sz w:val="24"/>
                <w:szCs w:val="24"/>
                <w:lang w:val="cy-GB"/>
              </w:rPr>
              <w:t>Although</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was </w:t>
            </w:r>
            <w:proofErr w:type="spellStart"/>
            <w:r>
              <w:rPr>
                <w:sz w:val="24"/>
                <w:szCs w:val="24"/>
                <w:lang w:val="cy-GB"/>
              </w:rPr>
              <w:t>slightly</w:t>
            </w:r>
            <w:proofErr w:type="spellEnd"/>
            <w:r>
              <w:rPr>
                <w:sz w:val="24"/>
                <w:szCs w:val="24"/>
                <w:lang w:val="cy-GB"/>
              </w:rPr>
              <w:t xml:space="preserve"> </w:t>
            </w:r>
            <w:proofErr w:type="spellStart"/>
            <w:r>
              <w:rPr>
                <w:sz w:val="24"/>
                <w:szCs w:val="24"/>
                <w:lang w:val="cy-GB"/>
              </w:rPr>
              <w:t>outside</w:t>
            </w:r>
            <w:proofErr w:type="spellEnd"/>
            <w:r>
              <w:rPr>
                <w:sz w:val="24"/>
                <w:szCs w:val="24"/>
                <w:lang w:val="cy-GB"/>
              </w:rPr>
              <w:t xml:space="preserve"> of </w:t>
            </w:r>
            <w:proofErr w:type="spellStart"/>
            <w:r>
              <w:rPr>
                <w:sz w:val="24"/>
                <w:szCs w:val="24"/>
                <w:lang w:val="cy-GB"/>
              </w:rPr>
              <w:t>my</w:t>
            </w:r>
            <w:proofErr w:type="spellEnd"/>
            <w:r>
              <w:rPr>
                <w:sz w:val="24"/>
                <w:szCs w:val="24"/>
                <w:lang w:val="cy-GB"/>
              </w:rPr>
              <w:t xml:space="preserve"> </w:t>
            </w:r>
            <w:proofErr w:type="spellStart"/>
            <w:r>
              <w:rPr>
                <w:sz w:val="24"/>
                <w:szCs w:val="24"/>
                <w:lang w:val="cy-GB"/>
              </w:rPr>
              <w:t>comfort</w:t>
            </w:r>
            <w:proofErr w:type="spellEnd"/>
            <w:r>
              <w:rPr>
                <w:sz w:val="24"/>
                <w:szCs w:val="24"/>
                <w:lang w:val="cy-GB"/>
              </w:rPr>
              <w:t xml:space="preserve"> </w:t>
            </w:r>
            <w:proofErr w:type="spellStart"/>
            <w:r>
              <w:rPr>
                <w:sz w:val="24"/>
                <w:szCs w:val="24"/>
                <w:lang w:val="cy-GB"/>
              </w:rPr>
              <w:t>zone</w:t>
            </w:r>
            <w:proofErr w:type="spellEnd"/>
            <w:r>
              <w:rPr>
                <w:sz w:val="24"/>
                <w:szCs w:val="24"/>
                <w:lang w:val="cy-GB"/>
              </w:rPr>
              <w:t xml:space="preserve"> at the </w:t>
            </w:r>
            <w:proofErr w:type="spellStart"/>
            <w:r>
              <w:rPr>
                <w:sz w:val="24"/>
                <w:szCs w:val="24"/>
                <w:lang w:val="cy-GB"/>
              </w:rPr>
              <w:t>time</w:t>
            </w:r>
            <w:proofErr w:type="spellEnd"/>
            <w:r>
              <w:rPr>
                <w:sz w:val="24"/>
                <w:szCs w:val="24"/>
                <w:lang w:val="cy-GB"/>
              </w:rPr>
              <w:t xml:space="preserve">, I </w:t>
            </w:r>
            <w:proofErr w:type="spellStart"/>
            <w:r>
              <w:rPr>
                <w:sz w:val="24"/>
                <w:szCs w:val="24"/>
                <w:lang w:val="cy-GB"/>
              </w:rPr>
              <w:lastRenderedPageBreak/>
              <w:t>managed</w:t>
            </w:r>
            <w:proofErr w:type="spellEnd"/>
            <w:r>
              <w:rPr>
                <w:sz w:val="24"/>
                <w:szCs w:val="24"/>
                <w:lang w:val="cy-GB"/>
              </w:rPr>
              <w:t xml:space="preserve"> well </w:t>
            </w:r>
            <w:proofErr w:type="spellStart"/>
            <w:r>
              <w:rPr>
                <w:sz w:val="24"/>
                <w:szCs w:val="24"/>
                <w:lang w:val="cy-GB"/>
              </w:rPr>
              <w:t>within</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w:t>
            </w:r>
            <w:proofErr w:type="spellStart"/>
            <w:r>
              <w:rPr>
                <w:sz w:val="24"/>
                <w:szCs w:val="24"/>
                <w:lang w:val="cy-GB"/>
              </w:rPr>
              <w:t>role</w:t>
            </w:r>
            <w:proofErr w:type="spellEnd"/>
            <w:r>
              <w:rPr>
                <w:sz w:val="24"/>
                <w:szCs w:val="24"/>
                <w:lang w:val="cy-GB"/>
              </w:rPr>
              <w:t xml:space="preserve">. It was </w:t>
            </w:r>
            <w:proofErr w:type="spellStart"/>
            <w:r>
              <w:rPr>
                <w:sz w:val="24"/>
                <w:szCs w:val="24"/>
                <w:lang w:val="cy-GB"/>
              </w:rPr>
              <w:t>an</w:t>
            </w:r>
            <w:proofErr w:type="spellEnd"/>
            <w:r>
              <w:rPr>
                <w:sz w:val="24"/>
                <w:szCs w:val="24"/>
                <w:lang w:val="cy-GB"/>
              </w:rPr>
              <w:t xml:space="preserve"> </w:t>
            </w:r>
            <w:proofErr w:type="spellStart"/>
            <w:r>
              <w:rPr>
                <w:sz w:val="24"/>
                <w:szCs w:val="24"/>
                <w:lang w:val="cy-GB"/>
              </w:rPr>
              <w:t>unpredictable</w:t>
            </w:r>
            <w:proofErr w:type="spellEnd"/>
            <w:r>
              <w:rPr>
                <w:sz w:val="24"/>
                <w:szCs w:val="24"/>
                <w:lang w:val="cy-GB"/>
              </w:rPr>
              <w:t xml:space="preserve"> </w:t>
            </w:r>
            <w:proofErr w:type="spellStart"/>
            <w:r>
              <w:rPr>
                <w:sz w:val="24"/>
                <w:szCs w:val="24"/>
                <w:lang w:val="cy-GB"/>
              </w:rPr>
              <w:t>role</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required</w:t>
            </w:r>
            <w:proofErr w:type="spellEnd"/>
            <w:r>
              <w:rPr>
                <w:sz w:val="24"/>
                <w:szCs w:val="24"/>
                <w:lang w:val="cy-GB"/>
              </w:rPr>
              <w:t xml:space="preserve"> the </w:t>
            </w:r>
            <w:proofErr w:type="spellStart"/>
            <w:r>
              <w:rPr>
                <w:sz w:val="24"/>
                <w:szCs w:val="24"/>
                <w:lang w:val="cy-GB"/>
              </w:rPr>
              <w:t>use</w:t>
            </w:r>
            <w:proofErr w:type="spellEnd"/>
            <w:r>
              <w:rPr>
                <w:sz w:val="24"/>
                <w:szCs w:val="24"/>
                <w:lang w:val="cy-GB"/>
              </w:rPr>
              <w:t xml:space="preserve"> of problem </w:t>
            </w:r>
            <w:proofErr w:type="spellStart"/>
            <w:r>
              <w:rPr>
                <w:sz w:val="24"/>
                <w:szCs w:val="24"/>
                <w:lang w:val="cy-GB"/>
              </w:rPr>
              <w:t>solving</w:t>
            </w:r>
            <w:proofErr w:type="spellEnd"/>
            <w:r>
              <w:rPr>
                <w:sz w:val="24"/>
                <w:szCs w:val="24"/>
                <w:lang w:val="cy-GB"/>
              </w:rPr>
              <w:t xml:space="preserve"> </w:t>
            </w:r>
            <w:proofErr w:type="spellStart"/>
            <w:r>
              <w:rPr>
                <w:sz w:val="24"/>
                <w:szCs w:val="24"/>
                <w:lang w:val="cy-GB"/>
              </w:rPr>
              <w:t>skills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working</w:t>
            </w:r>
            <w:proofErr w:type="spellEnd"/>
            <w:r>
              <w:rPr>
                <w:sz w:val="24"/>
                <w:szCs w:val="24"/>
                <w:lang w:val="cy-GB"/>
              </w:rPr>
              <w:t xml:space="preserve"> </w:t>
            </w:r>
            <w:proofErr w:type="spellStart"/>
            <w:r>
              <w:rPr>
                <w:sz w:val="24"/>
                <w:szCs w:val="24"/>
                <w:lang w:val="cy-GB"/>
              </w:rPr>
              <w:t>collaboratively</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many</w:t>
            </w:r>
            <w:proofErr w:type="spellEnd"/>
            <w:r>
              <w:rPr>
                <w:sz w:val="24"/>
                <w:szCs w:val="24"/>
                <w:lang w:val="cy-GB"/>
              </w:rPr>
              <w:t xml:space="preserve"> </w:t>
            </w:r>
            <w:proofErr w:type="spellStart"/>
            <w:r>
              <w:rPr>
                <w:sz w:val="24"/>
                <w:szCs w:val="24"/>
                <w:lang w:val="cy-GB"/>
              </w:rPr>
              <w:t>other</w:t>
            </w:r>
            <w:proofErr w:type="spellEnd"/>
            <w:r>
              <w:rPr>
                <w:sz w:val="24"/>
                <w:szCs w:val="24"/>
                <w:lang w:val="cy-GB"/>
              </w:rPr>
              <w:t xml:space="preserve"> </w:t>
            </w:r>
            <w:proofErr w:type="spellStart"/>
            <w:r>
              <w:rPr>
                <w:sz w:val="24"/>
                <w:szCs w:val="24"/>
                <w:lang w:val="cy-GB"/>
              </w:rPr>
              <w:t>agencies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professionals</w:t>
            </w:r>
            <w:proofErr w:type="spellEnd"/>
            <w:r>
              <w:rPr>
                <w:sz w:val="24"/>
                <w:szCs w:val="24"/>
                <w:lang w:val="cy-GB"/>
              </w:rPr>
              <w:t>.</w:t>
            </w:r>
          </w:p>
          <w:p w14:paraId="1D88C97D" w14:textId="77777777" w:rsidR="007441BD" w:rsidRDefault="007441BD" w:rsidP="007441BD">
            <w:pPr>
              <w:keepNext/>
              <w:spacing w:before="240" w:after="60" w:line="360" w:lineRule="auto"/>
              <w:jc w:val="both"/>
              <w:rPr>
                <w:sz w:val="24"/>
                <w:szCs w:val="24"/>
                <w:lang w:val="cy-GB"/>
              </w:rPr>
            </w:pPr>
            <w:proofErr w:type="spellStart"/>
            <w:r>
              <w:rPr>
                <w:sz w:val="24"/>
                <w:szCs w:val="24"/>
                <w:lang w:val="cy-GB"/>
              </w:rPr>
              <w:t>Since</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Task</w:t>
            </w:r>
            <w:proofErr w:type="spellEnd"/>
            <w:r>
              <w:rPr>
                <w:sz w:val="24"/>
                <w:szCs w:val="24"/>
                <w:lang w:val="cy-GB"/>
              </w:rPr>
              <w:t xml:space="preserve"> 1 (</w:t>
            </w:r>
            <w:proofErr w:type="spellStart"/>
            <w:r>
              <w:rPr>
                <w:sz w:val="24"/>
                <w:szCs w:val="24"/>
                <w:lang w:val="cy-GB"/>
              </w:rPr>
              <w:t>part</w:t>
            </w:r>
            <w:proofErr w:type="spellEnd"/>
            <w:r>
              <w:rPr>
                <w:sz w:val="24"/>
                <w:szCs w:val="24"/>
                <w:lang w:val="cy-GB"/>
              </w:rPr>
              <w:t xml:space="preserve"> a), </w:t>
            </w:r>
            <w:proofErr w:type="spellStart"/>
            <w:r>
              <w:rPr>
                <w:sz w:val="24"/>
                <w:szCs w:val="24"/>
                <w:lang w:val="cy-GB"/>
              </w:rPr>
              <w:t>my</w:t>
            </w:r>
            <w:proofErr w:type="spellEnd"/>
            <w:r>
              <w:rPr>
                <w:sz w:val="24"/>
                <w:szCs w:val="24"/>
                <w:lang w:val="cy-GB"/>
              </w:rPr>
              <w:t xml:space="preserve"> </w:t>
            </w:r>
            <w:proofErr w:type="spellStart"/>
            <w:r>
              <w:rPr>
                <w:sz w:val="24"/>
                <w:szCs w:val="24"/>
                <w:lang w:val="cy-GB"/>
              </w:rPr>
              <w:t>confidence</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collaborative</w:t>
            </w:r>
            <w:proofErr w:type="spellEnd"/>
            <w:r>
              <w:rPr>
                <w:sz w:val="24"/>
                <w:szCs w:val="24"/>
                <w:lang w:val="cy-GB"/>
              </w:rPr>
              <w:t xml:space="preserve"> </w:t>
            </w:r>
            <w:proofErr w:type="spellStart"/>
            <w:r>
              <w:rPr>
                <w:sz w:val="24"/>
                <w:szCs w:val="24"/>
                <w:lang w:val="cy-GB"/>
              </w:rPr>
              <w:t>working</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improved</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had the </w:t>
            </w:r>
            <w:proofErr w:type="spellStart"/>
            <w:r>
              <w:rPr>
                <w:sz w:val="24"/>
                <w:szCs w:val="24"/>
                <w:lang w:val="cy-GB"/>
              </w:rPr>
              <w:t>opportunity</w:t>
            </w:r>
            <w:proofErr w:type="spellEnd"/>
            <w:r>
              <w:rPr>
                <w:sz w:val="24"/>
                <w:szCs w:val="24"/>
                <w:lang w:val="cy-GB"/>
              </w:rPr>
              <w:t xml:space="preserve"> to </w:t>
            </w:r>
            <w:proofErr w:type="spellStart"/>
            <w:r>
              <w:rPr>
                <w:sz w:val="24"/>
                <w:szCs w:val="24"/>
                <w:lang w:val="cy-GB"/>
              </w:rPr>
              <w:t>complete</w:t>
            </w:r>
            <w:proofErr w:type="spellEnd"/>
            <w:r>
              <w:rPr>
                <w:sz w:val="24"/>
                <w:szCs w:val="24"/>
                <w:lang w:val="cy-GB"/>
              </w:rPr>
              <w:t xml:space="preserve"> </w:t>
            </w:r>
            <w:proofErr w:type="spellStart"/>
            <w:r>
              <w:rPr>
                <w:sz w:val="24"/>
                <w:szCs w:val="24"/>
                <w:lang w:val="cy-GB"/>
              </w:rPr>
              <w:t>complex</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which</w:t>
            </w:r>
            <w:proofErr w:type="spellEnd"/>
            <w:r>
              <w:rPr>
                <w:sz w:val="24"/>
                <w:szCs w:val="24"/>
                <w:lang w:val="cy-GB"/>
              </w:rPr>
              <w:t xml:space="preserve"> </w:t>
            </w:r>
            <w:proofErr w:type="spellStart"/>
            <w:r>
              <w:rPr>
                <w:sz w:val="24"/>
                <w:szCs w:val="24"/>
                <w:lang w:val="cy-GB"/>
              </w:rPr>
              <w:t>include</w:t>
            </w:r>
            <w:proofErr w:type="spellEnd"/>
            <w:r>
              <w:rPr>
                <w:sz w:val="24"/>
                <w:szCs w:val="24"/>
                <w:lang w:val="cy-GB"/>
              </w:rPr>
              <w:t xml:space="preserve"> </w:t>
            </w:r>
            <w:proofErr w:type="spellStart"/>
            <w:r>
              <w:rPr>
                <w:sz w:val="24"/>
                <w:szCs w:val="24"/>
                <w:lang w:val="cy-GB"/>
              </w:rPr>
              <w:t>Viability</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Full</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w:t>
            </w:r>
            <w:proofErr w:type="spellStart"/>
            <w:r>
              <w:rPr>
                <w:sz w:val="24"/>
                <w:szCs w:val="24"/>
                <w:lang w:val="cy-GB"/>
              </w:rPr>
              <w:t>Person’s</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Whilst</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considered</w:t>
            </w:r>
            <w:proofErr w:type="spellEnd"/>
            <w:r>
              <w:rPr>
                <w:sz w:val="24"/>
                <w:szCs w:val="24"/>
                <w:lang w:val="cy-GB"/>
              </w:rPr>
              <w:t xml:space="preserve"> the </w:t>
            </w:r>
            <w:proofErr w:type="spellStart"/>
            <w:r>
              <w:rPr>
                <w:sz w:val="24"/>
                <w:szCs w:val="24"/>
                <w:lang w:val="cy-GB"/>
              </w:rPr>
              <w:t>language</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use</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the </w:t>
            </w:r>
            <w:proofErr w:type="spellStart"/>
            <w:r>
              <w:rPr>
                <w:sz w:val="24"/>
                <w:szCs w:val="24"/>
                <w:lang w:val="cy-GB"/>
              </w:rPr>
              <w:t>approach</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take</w:t>
            </w:r>
            <w:proofErr w:type="spellEnd"/>
            <w:r>
              <w:rPr>
                <w:sz w:val="24"/>
                <w:szCs w:val="24"/>
                <w:lang w:val="cy-GB"/>
              </w:rPr>
              <w:t xml:space="preserve"> </w:t>
            </w:r>
            <w:proofErr w:type="spellStart"/>
            <w:r>
              <w:rPr>
                <w:sz w:val="24"/>
                <w:szCs w:val="24"/>
                <w:lang w:val="cy-GB"/>
              </w:rPr>
              <w:t>especially</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gathering</w:t>
            </w:r>
            <w:proofErr w:type="spellEnd"/>
            <w:r>
              <w:rPr>
                <w:sz w:val="24"/>
                <w:szCs w:val="24"/>
                <w:lang w:val="cy-GB"/>
              </w:rPr>
              <w:t xml:space="preserve"> the </w:t>
            </w:r>
            <w:proofErr w:type="spellStart"/>
            <w:r>
              <w:rPr>
                <w:sz w:val="24"/>
                <w:szCs w:val="24"/>
                <w:lang w:val="cy-GB"/>
              </w:rPr>
              <w:t>information</w:t>
            </w:r>
            <w:proofErr w:type="spellEnd"/>
            <w:r>
              <w:rPr>
                <w:sz w:val="24"/>
                <w:szCs w:val="24"/>
                <w:lang w:val="cy-GB"/>
              </w:rPr>
              <w:t xml:space="preserve"> as </w:t>
            </w:r>
            <w:proofErr w:type="spellStart"/>
            <w:r>
              <w:rPr>
                <w:sz w:val="24"/>
                <w:szCs w:val="24"/>
                <w:lang w:val="cy-GB"/>
              </w:rPr>
              <w:t>part</w:t>
            </w:r>
            <w:proofErr w:type="spellEnd"/>
            <w:r>
              <w:rPr>
                <w:sz w:val="24"/>
                <w:szCs w:val="24"/>
                <w:lang w:val="cy-GB"/>
              </w:rPr>
              <w:t xml:space="preserve"> of the </w:t>
            </w:r>
            <w:proofErr w:type="spellStart"/>
            <w:r>
              <w:rPr>
                <w:sz w:val="24"/>
                <w:szCs w:val="24"/>
                <w:lang w:val="cy-GB"/>
              </w:rPr>
              <w:t>assessment</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allowing</w:t>
            </w:r>
            <w:proofErr w:type="spellEnd"/>
            <w:r>
              <w:rPr>
                <w:sz w:val="24"/>
                <w:szCs w:val="24"/>
                <w:lang w:val="cy-GB"/>
              </w:rPr>
              <w:t xml:space="preserve"> the </w:t>
            </w:r>
            <w:proofErr w:type="spellStart"/>
            <w:r>
              <w:rPr>
                <w:sz w:val="24"/>
                <w:szCs w:val="24"/>
                <w:lang w:val="cy-GB"/>
              </w:rPr>
              <w:t>individuals</w:t>
            </w:r>
            <w:proofErr w:type="spellEnd"/>
            <w:r>
              <w:rPr>
                <w:sz w:val="24"/>
                <w:szCs w:val="24"/>
                <w:lang w:val="cy-GB"/>
              </w:rPr>
              <w:t xml:space="preserve"> to </w:t>
            </w:r>
            <w:proofErr w:type="spellStart"/>
            <w:r>
              <w:rPr>
                <w:sz w:val="24"/>
                <w:szCs w:val="24"/>
                <w:lang w:val="cy-GB"/>
              </w:rPr>
              <w:t>complete</w:t>
            </w:r>
            <w:proofErr w:type="spellEnd"/>
            <w:r>
              <w:rPr>
                <w:sz w:val="24"/>
                <w:szCs w:val="24"/>
                <w:lang w:val="cy-GB"/>
              </w:rPr>
              <w:t xml:space="preserve"> the </w:t>
            </w:r>
            <w:proofErr w:type="spellStart"/>
            <w:r>
              <w:rPr>
                <w:sz w:val="24"/>
                <w:szCs w:val="24"/>
                <w:lang w:val="cy-GB"/>
              </w:rPr>
              <w:t>assessment</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their</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preferred</w:t>
            </w:r>
            <w:proofErr w:type="spellEnd"/>
            <w:r>
              <w:rPr>
                <w:sz w:val="24"/>
                <w:szCs w:val="24"/>
                <w:lang w:val="cy-GB"/>
              </w:rPr>
              <w:t xml:space="preserve"> </w:t>
            </w:r>
            <w:proofErr w:type="spellStart"/>
            <w:r>
              <w:rPr>
                <w:sz w:val="24"/>
                <w:szCs w:val="24"/>
                <w:lang w:val="cy-GB"/>
              </w:rPr>
              <w:t>language</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been</w:t>
            </w:r>
            <w:proofErr w:type="spellEnd"/>
            <w:r>
              <w:rPr>
                <w:sz w:val="24"/>
                <w:szCs w:val="24"/>
                <w:lang w:val="cy-GB"/>
              </w:rPr>
              <w:t xml:space="preserve"> </w:t>
            </w:r>
            <w:proofErr w:type="spellStart"/>
            <w:r>
              <w:rPr>
                <w:sz w:val="24"/>
                <w:szCs w:val="24"/>
                <w:lang w:val="cy-GB"/>
              </w:rPr>
              <w:t>beneficial</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building</w:t>
            </w:r>
            <w:proofErr w:type="spellEnd"/>
            <w:r>
              <w:rPr>
                <w:sz w:val="24"/>
                <w:szCs w:val="24"/>
                <w:lang w:val="cy-GB"/>
              </w:rPr>
              <w:t xml:space="preserve"> the </w:t>
            </w:r>
            <w:proofErr w:type="spellStart"/>
            <w:r>
              <w:rPr>
                <w:sz w:val="24"/>
                <w:szCs w:val="24"/>
                <w:lang w:val="cy-GB"/>
              </w:rPr>
              <w:t>relationship</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them</w:t>
            </w:r>
            <w:proofErr w:type="spellEnd"/>
            <w:r>
              <w:rPr>
                <w:sz w:val="24"/>
                <w:szCs w:val="24"/>
                <w:lang w:val="cy-GB"/>
              </w:rPr>
              <w:t xml:space="preserve"> (Davies, 2011).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made</w:t>
            </w:r>
            <w:proofErr w:type="spellEnd"/>
            <w:r>
              <w:rPr>
                <w:sz w:val="24"/>
                <w:szCs w:val="24"/>
                <w:lang w:val="cy-GB"/>
              </w:rPr>
              <w:t xml:space="preserve"> </w:t>
            </w:r>
            <w:proofErr w:type="spellStart"/>
            <w:r>
              <w:rPr>
                <w:sz w:val="24"/>
                <w:szCs w:val="24"/>
                <w:lang w:val="cy-GB"/>
              </w:rPr>
              <w:t>use</w:t>
            </w:r>
            <w:proofErr w:type="spellEnd"/>
            <w:r>
              <w:rPr>
                <w:sz w:val="24"/>
                <w:szCs w:val="24"/>
                <w:lang w:val="cy-GB"/>
              </w:rPr>
              <w:t xml:space="preserve"> of </w:t>
            </w:r>
            <w:proofErr w:type="spellStart"/>
            <w:r>
              <w:rPr>
                <w:sz w:val="24"/>
                <w:szCs w:val="24"/>
                <w:lang w:val="cy-GB"/>
              </w:rPr>
              <w:t>both</w:t>
            </w:r>
            <w:proofErr w:type="spellEnd"/>
            <w:r>
              <w:rPr>
                <w:sz w:val="24"/>
                <w:szCs w:val="24"/>
                <w:lang w:val="cy-GB"/>
              </w:rPr>
              <w:t xml:space="preserve"> </w:t>
            </w:r>
            <w:proofErr w:type="spellStart"/>
            <w:r>
              <w:rPr>
                <w:sz w:val="24"/>
                <w:szCs w:val="24"/>
                <w:lang w:val="cy-GB"/>
              </w:rPr>
              <w:t>formal</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informal</w:t>
            </w:r>
            <w:proofErr w:type="spellEnd"/>
            <w:r>
              <w:rPr>
                <w:sz w:val="24"/>
                <w:szCs w:val="24"/>
                <w:lang w:val="cy-GB"/>
              </w:rPr>
              <w:t xml:space="preserve"> </w:t>
            </w:r>
            <w:proofErr w:type="spellStart"/>
            <w:r>
              <w:rPr>
                <w:sz w:val="24"/>
                <w:szCs w:val="24"/>
                <w:lang w:val="cy-GB"/>
              </w:rPr>
              <w:t>supervision</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line</w:t>
            </w:r>
            <w:proofErr w:type="spellEnd"/>
            <w:r>
              <w:rPr>
                <w:sz w:val="24"/>
                <w:szCs w:val="24"/>
                <w:lang w:val="cy-GB"/>
              </w:rPr>
              <w:t xml:space="preserve"> </w:t>
            </w:r>
            <w:proofErr w:type="spellStart"/>
            <w:r>
              <w:rPr>
                <w:sz w:val="24"/>
                <w:szCs w:val="24"/>
                <w:lang w:val="cy-GB"/>
              </w:rPr>
              <w:t>manager</w:t>
            </w:r>
            <w:proofErr w:type="spellEnd"/>
            <w:r>
              <w:rPr>
                <w:sz w:val="24"/>
                <w:szCs w:val="24"/>
                <w:lang w:val="cy-GB"/>
              </w:rPr>
              <w:t xml:space="preserve">, mentor </w:t>
            </w:r>
            <w:proofErr w:type="spellStart"/>
            <w:r>
              <w:rPr>
                <w:sz w:val="24"/>
                <w:szCs w:val="24"/>
                <w:lang w:val="cy-GB"/>
              </w:rPr>
              <w:t>and</w:t>
            </w:r>
            <w:proofErr w:type="spellEnd"/>
            <w:r>
              <w:rPr>
                <w:sz w:val="24"/>
                <w:szCs w:val="24"/>
                <w:lang w:val="cy-GB"/>
              </w:rPr>
              <w:t xml:space="preserve"> </w:t>
            </w:r>
            <w:proofErr w:type="spellStart"/>
            <w:r>
              <w:rPr>
                <w:sz w:val="24"/>
                <w:szCs w:val="24"/>
                <w:lang w:val="cy-GB"/>
              </w:rPr>
              <w:t>colleagues</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order</w:t>
            </w:r>
            <w:proofErr w:type="spellEnd"/>
            <w:r>
              <w:rPr>
                <w:sz w:val="24"/>
                <w:szCs w:val="24"/>
                <w:lang w:val="cy-GB"/>
              </w:rPr>
              <w:t xml:space="preserve"> to </w:t>
            </w:r>
            <w:proofErr w:type="spellStart"/>
            <w:r>
              <w:rPr>
                <w:sz w:val="24"/>
                <w:szCs w:val="24"/>
                <w:lang w:val="cy-GB"/>
              </w:rPr>
              <w:t>discuss</w:t>
            </w:r>
            <w:proofErr w:type="spellEnd"/>
            <w:r>
              <w:rPr>
                <w:sz w:val="24"/>
                <w:szCs w:val="24"/>
                <w:lang w:val="cy-GB"/>
              </w:rPr>
              <w:t xml:space="preserve"> the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the </w:t>
            </w:r>
            <w:proofErr w:type="spellStart"/>
            <w:r>
              <w:rPr>
                <w:sz w:val="24"/>
                <w:szCs w:val="24"/>
                <w:lang w:val="cy-GB"/>
              </w:rPr>
              <w:t>information</w:t>
            </w:r>
            <w:proofErr w:type="spellEnd"/>
            <w:r>
              <w:rPr>
                <w:sz w:val="24"/>
                <w:szCs w:val="24"/>
                <w:lang w:val="cy-GB"/>
              </w:rPr>
              <w:t xml:space="preserve"> </w:t>
            </w:r>
            <w:proofErr w:type="spellStart"/>
            <w:r>
              <w:rPr>
                <w:sz w:val="24"/>
                <w:szCs w:val="24"/>
                <w:lang w:val="cy-GB"/>
              </w:rPr>
              <w:t>gathered</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order</w:t>
            </w:r>
            <w:proofErr w:type="spellEnd"/>
            <w:r>
              <w:rPr>
                <w:sz w:val="24"/>
                <w:szCs w:val="24"/>
                <w:lang w:val="cy-GB"/>
              </w:rPr>
              <w:t xml:space="preserve"> to </w:t>
            </w:r>
            <w:proofErr w:type="spellStart"/>
            <w:r>
              <w:rPr>
                <w:sz w:val="24"/>
                <w:szCs w:val="24"/>
                <w:lang w:val="cy-GB"/>
              </w:rPr>
              <w:t>seek</w:t>
            </w:r>
            <w:proofErr w:type="spellEnd"/>
            <w:r>
              <w:rPr>
                <w:sz w:val="24"/>
                <w:szCs w:val="24"/>
                <w:lang w:val="cy-GB"/>
              </w:rPr>
              <w:t xml:space="preserve"> </w:t>
            </w:r>
            <w:proofErr w:type="spellStart"/>
            <w:r>
              <w:rPr>
                <w:sz w:val="24"/>
                <w:szCs w:val="24"/>
                <w:lang w:val="cy-GB"/>
              </w:rPr>
              <w:t>support</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professional</w:t>
            </w:r>
            <w:proofErr w:type="spellEnd"/>
            <w:r>
              <w:rPr>
                <w:sz w:val="24"/>
                <w:szCs w:val="24"/>
                <w:lang w:val="cy-GB"/>
              </w:rPr>
              <w:t xml:space="preserve"> </w:t>
            </w:r>
            <w:proofErr w:type="spellStart"/>
            <w:r>
              <w:rPr>
                <w:sz w:val="24"/>
                <w:szCs w:val="24"/>
                <w:lang w:val="cy-GB"/>
              </w:rPr>
              <w:t>judgement</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decision</w:t>
            </w:r>
            <w:proofErr w:type="spellEnd"/>
            <w:r>
              <w:rPr>
                <w:sz w:val="24"/>
                <w:szCs w:val="24"/>
                <w:lang w:val="cy-GB"/>
              </w:rPr>
              <w:t xml:space="preserve"> </w:t>
            </w:r>
            <w:proofErr w:type="spellStart"/>
            <w:r>
              <w:rPr>
                <w:sz w:val="24"/>
                <w:szCs w:val="24"/>
                <w:lang w:val="cy-GB"/>
              </w:rPr>
              <w:t>making</w:t>
            </w:r>
            <w:proofErr w:type="spellEnd"/>
            <w:r>
              <w:rPr>
                <w:sz w:val="24"/>
                <w:szCs w:val="24"/>
                <w:lang w:val="cy-GB"/>
              </w:rPr>
              <w:t xml:space="preserve">. It </w:t>
            </w:r>
            <w:proofErr w:type="spellStart"/>
            <w:r>
              <w:rPr>
                <w:sz w:val="24"/>
                <w:szCs w:val="24"/>
                <w:lang w:val="cy-GB"/>
              </w:rPr>
              <w:t>has</w:t>
            </w:r>
            <w:proofErr w:type="spellEnd"/>
            <w:r>
              <w:rPr>
                <w:sz w:val="24"/>
                <w:szCs w:val="24"/>
                <w:lang w:val="cy-GB"/>
              </w:rPr>
              <w:t xml:space="preserve"> </w:t>
            </w:r>
            <w:proofErr w:type="spellStart"/>
            <w:r>
              <w:rPr>
                <w:sz w:val="24"/>
                <w:szCs w:val="24"/>
                <w:lang w:val="cy-GB"/>
              </w:rPr>
              <w:t>been</w:t>
            </w:r>
            <w:proofErr w:type="spellEnd"/>
            <w:r>
              <w:rPr>
                <w:sz w:val="24"/>
                <w:szCs w:val="24"/>
                <w:lang w:val="cy-GB"/>
              </w:rPr>
              <w:t xml:space="preserve"> </w:t>
            </w:r>
            <w:proofErr w:type="spellStart"/>
            <w:r>
              <w:rPr>
                <w:sz w:val="24"/>
                <w:szCs w:val="24"/>
                <w:lang w:val="cy-GB"/>
              </w:rPr>
              <w:t>found</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supervision</w:t>
            </w:r>
            <w:proofErr w:type="spellEnd"/>
            <w:r>
              <w:rPr>
                <w:sz w:val="24"/>
                <w:szCs w:val="24"/>
                <w:lang w:val="cy-GB"/>
              </w:rPr>
              <w:t xml:space="preserve"> is </w:t>
            </w:r>
            <w:proofErr w:type="spellStart"/>
            <w:r>
              <w:rPr>
                <w:sz w:val="24"/>
                <w:szCs w:val="24"/>
                <w:lang w:val="cy-GB"/>
              </w:rPr>
              <w:t>an</w:t>
            </w:r>
            <w:proofErr w:type="spellEnd"/>
            <w:r>
              <w:rPr>
                <w:sz w:val="24"/>
                <w:szCs w:val="24"/>
                <w:lang w:val="cy-GB"/>
              </w:rPr>
              <w:t xml:space="preserve"> </w:t>
            </w:r>
            <w:proofErr w:type="spellStart"/>
            <w:r>
              <w:rPr>
                <w:sz w:val="24"/>
                <w:szCs w:val="24"/>
                <w:lang w:val="cy-GB"/>
              </w:rPr>
              <w:t>important</w:t>
            </w:r>
            <w:proofErr w:type="spellEnd"/>
            <w:r>
              <w:rPr>
                <w:sz w:val="24"/>
                <w:szCs w:val="24"/>
                <w:lang w:val="cy-GB"/>
              </w:rPr>
              <w:t xml:space="preserve"> </w:t>
            </w:r>
            <w:proofErr w:type="spellStart"/>
            <w:r>
              <w:rPr>
                <w:sz w:val="24"/>
                <w:szCs w:val="24"/>
                <w:lang w:val="cy-GB"/>
              </w:rPr>
              <w:t>aspect</w:t>
            </w:r>
            <w:proofErr w:type="spellEnd"/>
            <w:r>
              <w:rPr>
                <w:sz w:val="24"/>
                <w:szCs w:val="24"/>
                <w:lang w:val="cy-GB"/>
              </w:rPr>
              <w:t xml:space="preserve"> of staff </w:t>
            </w:r>
            <w:proofErr w:type="spellStart"/>
            <w:r>
              <w:rPr>
                <w:sz w:val="24"/>
                <w:szCs w:val="24"/>
                <w:lang w:val="cy-GB"/>
              </w:rPr>
              <w:t>development</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well-</w:t>
            </w:r>
            <w:proofErr w:type="spellStart"/>
            <w:r>
              <w:rPr>
                <w:sz w:val="24"/>
                <w:szCs w:val="24"/>
                <w:lang w:val="cy-GB"/>
              </w:rPr>
              <w:t>being</w:t>
            </w:r>
            <w:proofErr w:type="spellEnd"/>
            <w:r>
              <w:rPr>
                <w:sz w:val="24"/>
                <w:szCs w:val="24"/>
                <w:lang w:val="cy-GB"/>
              </w:rPr>
              <w:t xml:space="preserve"> </w:t>
            </w:r>
            <w:proofErr w:type="spellStart"/>
            <w:r>
              <w:rPr>
                <w:sz w:val="24"/>
                <w:szCs w:val="24"/>
                <w:lang w:val="cy-GB"/>
              </w:rPr>
              <w:t>within</w:t>
            </w:r>
            <w:proofErr w:type="spellEnd"/>
            <w:r>
              <w:rPr>
                <w:sz w:val="24"/>
                <w:szCs w:val="24"/>
                <w:lang w:val="cy-GB"/>
              </w:rPr>
              <w:t xml:space="preserve"> </w:t>
            </w:r>
            <w:proofErr w:type="spellStart"/>
            <w:r>
              <w:rPr>
                <w:sz w:val="24"/>
                <w:szCs w:val="24"/>
                <w:lang w:val="cy-GB"/>
              </w:rPr>
              <w:t>social</w:t>
            </w:r>
            <w:proofErr w:type="spellEnd"/>
            <w:r>
              <w:rPr>
                <w:sz w:val="24"/>
                <w:szCs w:val="24"/>
                <w:lang w:val="cy-GB"/>
              </w:rPr>
              <w:t xml:space="preserve"> </w:t>
            </w:r>
            <w:proofErr w:type="spellStart"/>
            <w:r>
              <w:rPr>
                <w:sz w:val="24"/>
                <w:szCs w:val="24"/>
                <w:lang w:val="cy-GB"/>
              </w:rPr>
              <w:t>work</w:t>
            </w:r>
            <w:proofErr w:type="spellEnd"/>
            <w:r>
              <w:rPr>
                <w:sz w:val="24"/>
                <w:szCs w:val="24"/>
                <w:lang w:val="cy-GB"/>
              </w:rPr>
              <w:t xml:space="preserve"> (</w:t>
            </w:r>
            <w:proofErr w:type="spellStart"/>
            <w:r>
              <w:rPr>
                <w:sz w:val="24"/>
                <w:szCs w:val="24"/>
                <w:lang w:val="cy-GB"/>
              </w:rPr>
              <w:t>Tsui</w:t>
            </w:r>
            <w:proofErr w:type="spellEnd"/>
            <w:r>
              <w:rPr>
                <w:sz w:val="24"/>
                <w:szCs w:val="24"/>
                <w:lang w:val="cy-GB"/>
              </w:rPr>
              <w:t xml:space="preserve">, 2017). </w:t>
            </w:r>
          </w:p>
          <w:p w14:paraId="23A69023" w14:textId="77777777" w:rsidR="007441BD" w:rsidRDefault="007441BD" w:rsidP="007441BD">
            <w:pPr>
              <w:keepNext/>
              <w:spacing w:before="240" w:after="60" w:line="360" w:lineRule="auto"/>
              <w:jc w:val="both"/>
              <w:rPr>
                <w:sz w:val="24"/>
                <w:szCs w:val="24"/>
                <w:lang w:val="cy-GB"/>
              </w:rPr>
            </w:pPr>
            <w:proofErr w:type="spellStart"/>
            <w:r>
              <w:rPr>
                <w:sz w:val="24"/>
                <w:szCs w:val="24"/>
                <w:lang w:val="cy-GB"/>
              </w:rPr>
              <w:t>My</w:t>
            </w:r>
            <w:proofErr w:type="spellEnd"/>
            <w:r>
              <w:rPr>
                <w:sz w:val="24"/>
                <w:szCs w:val="24"/>
                <w:lang w:val="cy-GB"/>
              </w:rPr>
              <w:t xml:space="preserve"> </w:t>
            </w:r>
            <w:proofErr w:type="spellStart"/>
            <w:r>
              <w:rPr>
                <w:sz w:val="24"/>
                <w:szCs w:val="24"/>
                <w:lang w:val="cy-GB"/>
              </w:rPr>
              <w:t>role</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also</w:t>
            </w:r>
            <w:proofErr w:type="spellEnd"/>
            <w:r>
              <w:rPr>
                <w:sz w:val="24"/>
                <w:szCs w:val="24"/>
                <w:lang w:val="cy-GB"/>
              </w:rPr>
              <w:t xml:space="preserve"> </w:t>
            </w:r>
            <w:proofErr w:type="spellStart"/>
            <w:r>
              <w:rPr>
                <w:sz w:val="24"/>
                <w:szCs w:val="24"/>
                <w:lang w:val="cy-GB"/>
              </w:rPr>
              <w:t>included</w:t>
            </w:r>
            <w:proofErr w:type="spellEnd"/>
            <w:r>
              <w:rPr>
                <w:sz w:val="24"/>
                <w:szCs w:val="24"/>
                <w:lang w:val="cy-GB"/>
              </w:rPr>
              <w:t xml:space="preserve"> </w:t>
            </w:r>
            <w:proofErr w:type="spellStart"/>
            <w:r>
              <w:rPr>
                <w:sz w:val="24"/>
                <w:szCs w:val="24"/>
                <w:lang w:val="cy-GB"/>
              </w:rPr>
              <w:t>supporting</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supervising</w:t>
            </w:r>
            <w:proofErr w:type="spellEnd"/>
            <w:r>
              <w:rPr>
                <w:sz w:val="24"/>
                <w:szCs w:val="24"/>
                <w:lang w:val="cy-GB"/>
              </w:rPr>
              <w:t xml:space="preserve"> </w:t>
            </w:r>
            <w:proofErr w:type="spellStart"/>
            <w:r>
              <w:rPr>
                <w:sz w:val="24"/>
                <w:szCs w:val="24"/>
                <w:lang w:val="cy-GB"/>
              </w:rPr>
              <w:t>foster</w:t>
            </w:r>
            <w:proofErr w:type="spellEnd"/>
            <w:r>
              <w:rPr>
                <w:sz w:val="24"/>
                <w:szCs w:val="24"/>
                <w:lang w:val="cy-GB"/>
              </w:rPr>
              <w:t xml:space="preserve"> </w:t>
            </w:r>
            <w:proofErr w:type="spellStart"/>
            <w:r>
              <w:rPr>
                <w:sz w:val="24"/>
                <w:szCs w:val="24"/>
                <w:lang w:val="cy-GB"/>
              </w:rPr>
              <w:t>carers</w:t>
            </w:r>
            <w:proofErr w:type="spellEnd"/>
            <w:r>
              <w:rPr>
                <w:sz w:val="24"/>
                <w:szCs w:val="24"/>
                <w:lang w:val="cy-GB"/>
              </w:rPr>
              <w:t xml:space="preserve"> </w:t>
            </w:r>
            <w:proofErr w:type="spellStart"/>
            <w:r>
              <w:rPr>
                <w:sz w:val="24"/>
                <w:szCs w:val="24"/>
                <w:lang w:val="cy-GB"/>
              </w:rPr>
              <w:t>within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role</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the </w:t>
            </w:r>
            <w:proofErr w:type="spellStart"/>
            <w:r>
              <w:rPr>
                <w:sz w:val="24"/>
                <w:szCs w:val="24"/>
                <w:lang w:val="cy-GB"/>
              </w:rPr>
              <w:t>feedback</w:t>
            </w:r>
            <w:proofErr w:type="spellEnd"/>
            <w:r>
              <w:rPr>
                <w:sz w:val="24"/>
                <w:szCs w:val="24"/>
                <w:lang w:val="cy-GB"/>
              </w:rPr>
              <w:t xml:space="preserve"> </w:t>
            </w:r>
            <w:proofErr w:type="spellStart"/>
            <w:r>
              <w:rPr>
                <w:sz w:val="24"/>
                <w:szCs w:val="24"/>
                <w:lang w:val="cy-GB"/>
              </w:rPr>
              <w:t>provided</w:t>
            </w:r>
            <w:proofErr w:type="spellEnd"/>
            <w:r>
              <w:rPr>
                <w:sz w:val="24"/>
                <w:szCs w:val="24"/>
                <w:lang w:val="cy-GB"/>
              </w:rPr>
              <w:t xml:space="preserve"> </w:t>
            </w:r>
            <w:proofErr w:type="spellStart"/>
            <w:r>
              <w:rPr>
                <w:sz w:val="24"/>
                <w:szCs w:val="24"/>
                <w:lang w:val="cy-GB"/>
              </w:rPr>
              <w:t>following</w:t>
            </w:r>
            <w:proofErr w:type="spellEnd"/>
            <w:r>
              <w:rPr>
                <w:sz w:val="24"/>
                <w:szCs w:val="24"/>
                <w:lang w:val="cy-GB"/>
              </w:rPr>
              <w:t xml:space="preserve"> </w:t>
            </w:r>
            <w:proofErr w:type="spellStart"/>
            <w:r>
              <w:rPr>
                <w:sz w:val="24"/>
                <w:szCs w:val="24"/>
                <w:lang w:val="cy-GB"/>
              </w:rPr>
              <w:t>Task</w:t>
            </w:r>
            <w:proofErr w:type="spellEnd"/>
            <w:r>
              <w:rPr>
                <w:sz w:val="24"/>
                <w:szCs w:val="24"/>
                <w:lang w:val="cy-GB"/>
              </w:rPr>
              <w:t xml:space="preserve"> 2 </w:t>
            </w:r>
            <w:proofErr w:type="spellStart"/>
            <w:r>
              <w:rPr>
                <w:sz w:val="24"/>
                <w:szCs w:val="24"/>
                <w:lang w:val="cy-GB"/>
              </w:rPr>
              <w:t>demonstrates</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abilities</w:t>
            </w:r>
            <w:proofErr w:type="spellEnd"/>
            <w:r>
              <w:rPr>
                <w:sz w:val="24"/>
                <w:szCs w:val="24"/>
                <w:lang w:val="cy-GB"/>
              </w:rPr>
              <w:t xml:space="preserve"> to </w:t>
            </w:r>
            <w:proofErr w:type="spellStart"/>
            <w:r>
              <w:rPr>
                <w:sz w:val="24"/>
                <w:szCs w:val="24"/>
                <w:lang w:val="cy-GB"/>
              </w:rPr>
              <w:t>work</w:t>
            </w:r>
            <w:proofErr w:type="spellEnd"/>
            <w:r>
              <w:rPr>
                <w:sz w:val="24"/>
                <w:szCs w:val="24"/>
                <w:lang w:val="cy-GB"/>
              </w:rPr>
              <w:t xml:space="preserve"> well </w:t>
            </w:r>
            <w:proofErr w:type="spellStart"/>
            <w:r>
              <w:rPr>
                <w:sz w:val="24"/>
                <w:szCs w:val="24"/>
                <w:lang w:val="cy-GB"/>
              </w:rPr>
              <w:t>with</w:t>
            </w:r>
            <w:proofErr w:type="spellEnd"/>
            <w:r>
              <w:rPr>
                <w:sz w:val="24"/>
                <w:szCs w:val="24"/>
                <w:lang w:val="cy-GB"/>
              </w:rPr>
              <w:t xml:space="preserve"> </w:t>
            </w:r>
            <w:proofErr w:type="spellStart"/>
            <w:r>
              <w:rPr>
                <w:sz w:val="24"/>
                <w:szCs w:val="24"/>
                <w:lang w:val="cy-GB"/>
              </w:rPr>
              <w:t>those</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support</w:t>
            </w:r>
            <w:proofErr w:type="spellEnd"/>
            <w:r>
              <w:rPr>
                <w:sz w:val="24"/>
                <w:szCs w:val="24"/>
                <w:lang w:val="cy-GB"/>
              </w:rPr>
              <w:t xml:space="preserve">. It </w:t>
            </w:r>
            <w:proofErr w:type="spellStart"/>
            <w:r>
              <w:rPr>
                <w:sz w:val="24"/>
                <w:szCs w:val="24"/>
                <w:lang w:val="cy-GB"/>
              </w:rPr>
              <w:t>refers</w:t>
            </w:r>
            <w:proofErr w:type="spellEnd"/>
            <w:r>
              <w:rPr>
                <w:sz w:val="24"/>
                <w:szCs w:val="24"/>
                <w:lang w:val="cy-GB"/>
              </w:rPr>
              <w:t xml:space="preserve"> to the </w:t>
            </w:r>
            <w:proofErr w:type="spellStart"/>
            <w:r>
              <w:rPr>
                <w:sz w:val="24"/>
                <w:szCs w:val="24"/>
                <w:lang w:val="cy-GB"/>
              </w:rPr>
              <w:t>support</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offered</w:t>
            </w:r>
            <w:proofErr w:type="spellEnd"/>
            <w:r>
              <w:rPr>
                <w:sz w:val="24"/>
                <w:szCs w:val="24"/>
                <w:lang w:val="cy-GB"/>
              </w:rPr>
              <w:t xml:space="preserve"> </w:t>
            </w:r>
            <w:proofErr w:type="spellStart"/>
            <w:r>
              <w:rPr>
                <w:sz w:val="24"/>
                <w:szCs w:val="24"/>
                <w:lang w:val="cy-GB"/>
              </w:rPr>
              <w:t>throughout</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work</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the </w:t>
            </w:r>
            <w:proofErr w:type="spellStart"/>
            <w:r>
              <w:rPr>
                <w:sz w:val="24"/>
                <w:szCs w:val="24"/>
                <w:lang w:val="cy-GB"/>
              </w:rPr>
              <w:t>individuals</w:t>
            </w:r>
            <w:proofErr w:type="spellEnd"/>
            <w:r>
              <w:rPr>
                <w:sz w:val="24"/>
                <w:szCs w:val="24"/>
                <w:lang w:val="cy-GB"/>
              </w:rPr>
              <w:t xml:space="preserve"> </w:t>
            </w:r>
            <w:proofErr w:type="spellStart"/>
            <w:r>
              <w:rPr>
                <w:sz w:val="24"/>
                <w:szCs w:val="24"/>
                <w:lang w:val="cy-GB"/>
              </w:rPr>
              <w:t>which</w:t>
            </w:r>
            <w:proofErr w:type="spellEnd"/>
            <w:r>
              <w:rPr>
                <w:sz w:val="24"/>
                <w:szCs w:val="24"/>
                <w:lang w:val="cy-GB"/>
              </w:rPr>
              <w:t xml:space="preserve"> </w:t>
            </w:r>
            <w:proofErr w:type="spellStart"/>
            <w:r>
              <w:rPr>
                <w:sz w:val="24"/>
                <w:szCs w:val="24"/>
                <w:lang w:val="cy-GB"/>
              </w:rPr>
              <w:t>demonstrates</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they</w:t>
            </w:r>
            <w:proofErr w:type="spellEnd"/>
            <w:r>
              <w:rPr>
                <w:sz w:val="24"/>
                <w:szCs w:val="24"/>
                <w:lang w:val="cy-GB"/>
              </w:rPr>
              <w:t xml:space="preserve"> felt </w:t>
            </w:r>
            <w:proofErr w:type="spellStart"/>
            <w:r>
              <w:rPr>
                <w:sz w:val="24"/>
                <w:szCs w:val="24"/>
                <w:lang w:val="cy-GB"/>
              </w:rPr>
              <w:t>supported</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comfortable</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prescence</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comforted</w:t>
            </w:r>
            <w:proofErr w:type="spellEnd"/>
            <w:r>
              <w:rPr>
                <w:sz w:val="24"/>
                <w:szCs w:val="24"/>
                <w:lang w:val="cy-GB"/>
              </w:rPr>
              <w:t xml:space="preserve"> by </w:t>
            </w:r>
            <w:proofErr w:type="spellStart"/>
            <w:r>
              <w:rPr>
                <w:sz w:val="24"/>
                <w:szCs w:val="24"/>
                <w:lang w:val="cy-GB"/>
              </w:rPr>
              <w:t>this</w:t>
            </w:r>
            <w:proofErr w:type="spellEnd"/>
            <w:r>
              <w:rPr>
                <w:sz w:val="24"/>
                <w:szCs w:val="24"/>
                <w:lang w:val="cy-GB"/>
              </w:rPr>
              <w:t xml:space="preserve"> </w:t>
            </w:r>
            <w:proofErr w:type="spellStart"/>
            <w:r>
              <w:rPr>
                <w:sz w:val="24"/>
                <w:szCs w:val="24"/>
                <w:lang w:val="cy-GB"/>
              </w:rPr>
              <w:t>feedback</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it </w:t>
            </w:r>
            <w:proofErr w:type="spellStart"/>
            <w:r>
              <w:rPr>
                <w:sz w:val="24"/>
                <w:szCs w:val="24"/>
                <w:lang w:val="cy-GB"/>
              </w:rPr>
              <w:t>highlights</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development</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growth</w:t>
            </w:r>
            <w:proofErr w:type="spellEnd"/>
            <w:r>
              <w:rPr>
                <w:sz w:val="24"/>
                <w:szCs w:val="24"/>
                <w:lang w:val="cy-GB"/>
              </w:rPr>
              <w:t xml:space="preserve"> </w:t>
            </w:r>
            <w:proofErr w:type="spellStart"/>
            <w:r>
              <w:rPr>
                <w:sz w:val="24"/>
                <w:szCs w:val="24"/>
                <w:lang w:val="cy-GB"/>
              </w:rPr>
              <w:t>especially</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confidence</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communication</w:t>
            </w:r>
            <w:proofErr w:type="spellEnd"/>
            <w:r>
              <w:rPr>
                <w:sz w:val="24"/>
                <w:szCs w:val="24"/>
                <w:lang w:val="cy-GB"/>
              </w:rPr>
              <w:t xml:space="preserve"> </w:t>
            </w:r>
            <w:proofErr w:type="spellStart"/>
            <w:r>
              <w:rPr>
                <w:sz w:val="24"/>
                <w:szCs w:val="24"/>
                <w:lang w:val="cy-GB"/>
              </w:rPr>
              <w:t>skils</w:t>
            </w:r>
            <w:proofErr w:type="spellEnd"/>
            <w:r>
              <w:rPr>
                <w:sz w:val="24"/>
                <w:szCs w:val="24"/>
                <w:lang w:val="cy-GB"/>
              </w:rPr>
              <w:t>.</w:t>
            </w:r>
          </w:p>
          <w:p w14:paraId="47F44C61" w14:textId="77777777" w:rsidR="007441BD" w:rsidRDefault="007441BD" w:rsidP="007441BD">
            <w:pPr>
              <w:keepNext/>
              <w:spacing w:before="240" w:after="60" w:line="360" w:lineRule="auto"/>
              <w:jc w:val="both"/>
              <w:rPr>
                <w:sz w:val="24"/>
                <w:szCs w:val="24"/>
                <w:lang w:val="cy-GB"/>
              </w:rPr>
            </w:pPr>
            <w:r>
              <w:rPr>
                <w:sz w:val="24"/>
                <w:szCs w:val="24"/>
                <w:lang w:val="cy-GB"/>
              </w:rPr>
              <w:t xml:space="preserve">I </w:t>
            </w:r>
            <w:proofErr w:type="spellStart"/>
            <w:r>
              <w:rPr>
                <w:sz w:val="24"/>
                <w:szCs w:val="24"/>
                <w:lang w:val="cy-GB"/>
              </w:rPr>
              <w:t>have</w:t>
            </w:r>
            <w:proofErr w:type="spellEnd"/>
            <w:r>
              <w:rPr>
                <w:sz w:val="24"/>
                <w:szCs w:val="24"/>
                <w:lang w:val="cy-GB"/>
              </w:rPr>
              <w:t xml:space="preserve"> had a </w:t>
            </w:r>
            <w:proofErr w:type="spellStart"/>
            <w:r>
              <w:rPr>
                <w:sz w:val="24"/>
                <w:szCs w:val="24"/>
                <w:lang w:val="cy-GB"/>
              </w:rPr>
              <w:t>number</w:t>
            </w:r>
            <w:proofErr w:type="spellEnd"/>
            <w:r>
              <w:rPr>
                <w:sz w:val="24"/>
                <w:szCs w:val="24"/>
                <w:lang w:val="cy-GB"/>
              </w:rPr>
              <w:t xml:space="preserve"> of </w:t>
            </w:r>
            <w:proofErr w:type="spellStart"/>
            <w:r>
              <w:rPr>
                <w:sz w:val="24"/>
                <w:szCs w:val="24"/>
                <w:lang w:val="cy-GB"/>
              </w:rPr>
              <w:t>opportunities</w:t>
            </w:r>
            <w:proofErr w:type="spellEnd"/>
            <w:r>
              <w:rPr>
                <w:sz w:val="24"/>
                <w:szCs w:val="24"/>
                <w:lang w:val="cy-GB"/>
              </w:rPr>
              <w:t xml:space="preserve"> to </w:t>
            </w:r>
            <w:proofErr w:type="spellStart"/>
            <w:r>
              <w:rPr>
                <w:sz w:val="24"/>
                <w:szCs w:val="24"/>
                <w:lang w:val="cy-GB"/>
              </w:rPr>
              <w:t>attend</w:t>
            </w:r>
            <w:proofErr w:type="spellEnd"/>
            <w:r>
              <w:rPr>
                <w:sz w:val="24"/>
                <w:szCs w:val="24"/>
                <w:lang w:val="cy-GB"/>
              </w:rPr>
              <w:t xml:space="preserve"> </w:t>
            </w:r>
            <w:proofErr w:type="spellStart"/>
            <w:r>
              <w:rPr>
                <w:sz w:val="24"/>
                <w:szCs w:val="24"/>
                <w:lang w:val="cy-GB"/>
              </w:rPr>
              <w:t>training</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learning</w:t>
            </w:r>
            <w:proofErr w:type="spellEnd"/>
            <w:r>
              <w:rPr>
                <w:sz w:val="24"/>
                <w:szCs w:val="24"/>
                <w:lang w:val="cy-GB"/>
              </w:rPr>
              <w:t xml:space="preserve"> </w:t>
            </w:r>
            <w:proofErr w:type="spellStart"/>
            <w:r>
              <w:rPr>
                <w:sz w:val="24"/>
                <w:szCs w:val="24"/>
                <w:lang w:val="cy-GB"/>
              </w:rPr>
              <w:t>events</w:t>
            </w:r>
            <w:proofErr w:type="spellEnd"/>
            <w:r>
              <w:rPr>
                <w:sz w:val="24"/>
                <w:szCs w:val="24"/>
                <w:lang w:val="cy-GB"/>
              </w:rPr>
              <w:t xml:space="preserve"> </w:t>
            </w:r>
            <w:proofErr w:type="spellStart"/>
            <w:r>
              <w:rPr>
                <w:sz w:val="24"/>
                <w:szCs w:val="24"/>
                <w:lang w:val="cy-GB"/>
              </w:rPr>
              <w:t>since</w:t>
            </w:r>
            <w:proofErr w:type="spellEnd"/>
            <w:r>
              <w:rPr>
                <w:sz w:val="24"/>
                <w:szCs w:val="24"/>
                <w:lang w:val="cy-GB"/>
              </w:rPr>
              <w:t xml:space="preserve"> </w:t>
            </w:r>
            <w:proofErr w:type="spellStart"/>
            <w:r>
              <w:rPr>
                <w:sz w:val="24"/>
                <w:szCs w:val="24"/>
                <w:lang w:val="cy-GB"/>
              </w:rPr>
              <w:t>starting</w:t>
            </w:r>
            <w:proofErr w:type="spellEnd"/>
            <w:r>
              <w:rPr>
                <w:sz w:val="24"/>
                <w:szCs w:val="24"/>
                <w:lang w:val="cy-GB"/>
              </w:rPr>
              <w:t xml:space="preserve"> the </w:t>
            </w:r>
            <w:proofErr w:type="spellStart"/>
            <w:r>
              <w:rPr>
                <w:sz w:val="24"/>
                <w:szCs w:val="24"/>
                <w:lang w:val="cy-GB"/>
              </w:rPr>
              <w:t>programme</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completed</w:t>
            </w:r>
            <w:proofErr w:type="spellEnd"/>
            <w:r>
              <w:rPr>
                <w:sz w:val="24"/>
                <w:szCs w:val="24"/>
                <w:lang w:val="cy-GB"/>
              </w:rPr>
              <w:t xml:space="preserve"> </w:t>
            </w:r>
            <w:proofErr w:type="spellStart"/>
            <w:r>
              <w:rPr>
                <w:sz w:val="24"/>
                <w:szCs w:val="24"/>
                <w:lang w:val="cy-GB"/>
              </w:rPr>
              <w:t>training</w:t>
            </w:r>
            <w:proofErr w:type="spellEnd"/>
            <w:r>
              <w:rPr>
                <w:sz w:val="24"/>
                <w:szCs w:val="24"/>
                <w:lang w:val="cy-GB"/>
              </w:rPr>
              <w:t xml:space="preserve"> </w:t>
            </w:r>
            <w:proofErr w:type="spellStart"/>
            <w:r>
              <w:rPr>
                <w:sz w:val="24"/>
                <w:szCs w:val="24"/>
                <w:lang w:val="cy-GB"/>
              </w:rPr>
              <w:t>relating</w:t>
            </w:r>
            <w:proofErr w:type="spellEnd"/>
            <w:r>
              <w:rPr>
                <w:sz w:val="24"/>
                <w:szCs w:val="24"/>
                <w:lang w:val="cy-GB"/>
              </w:rPr>
              <w:t xml:space="preserve"> to </w:t>
            </w:r>
            <w:proofErr w:type="spellStart"/>
            <w:r>
              <w:rPr>
                <w:sz w:val="24"/>
                <w:szCs w:val="24"/>
                <w:lang w:val="cy-GB"/>
              </w:rPr>
              <w:t>Secure</w:t>
            </w:r>
            <w:proofErr w:type="spellEnd"/>
            <w:r>
              <w:rPr>
                <w:sz w:val="24"/>
                <w:szCs w:val="24"/>
                <w:lang w:val="cy-GB"/>
              </w:rPr>
              <w:t xml:space="preserve"> Base </w:t>
            </w:r>
            <w:proofErr w:type="spellStart"/>
            <w:r>
              <w:rPr>
                <w:sz w:val="24"/>
                <w:szCs w:val="24"/>
                <w:lang w:val="cy-GB"/>
              </w:rPr>
              <w:t>and</w:t>
            </w:r>
            <w:proofErr w:type="spellEnd"/>
            <w:r>
              <w:rPr>
                <w:sz w:val="24"/>
                <w:szCs w:val="24"/>
                <w:lang w:val="cy-GB"/>
              </w:rPr>
              <w:t xml:space="preserve"> </w:t>
            </w:r>
            <w:proofErr w:type="spellStart"/>
            <w:r>
              <w:rPr>
                <w:sz w:val="24"/>
                <w:szCs w:val="24"/>
                <w:lang w:val="cy-GB"/>
              </w:rPr>
              <w:t>Attachment</w:t>
            </w:r>
            <w:proofErr w:type="spellEnd"/>
            <w:r>
              <w:rPr>
                <w:sz w:val="24"/>
                <w:szCs w:val="24"/>
                <w:lang w:val="cy-GB"/>
              </w:rPr>
              <w:t xml:space="preserve"> </w:t>
            </w:r>
            <w:proofErr w:type="spellStart"/>
            <w:r>
              <w:rPr>
                <w:sz w:val="24"/>
                <w:szCs w:val="24"/>
                <w:lang w:val="cy-GB"/>
              </w:rPr>
              <w:t>theory</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found</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to </w:t>
            </w:r>
            <w:proofErr w:type="spellStart"/>
            <w:r>
              <w:rPr>
                <w:sz w:val="24"/>
                <w:szCs w:val="24"/>
                <w:lang w:val="cy-GB"/>
              </w:rPr>
              <w:t>have</w:t>
            </w:r>
            <w:proofErr w:type="spellEnd"/>
            <w:r>
              <w:rPr>
                <w:sz w:val="24"/>
                <w:szCs w:val="24"/>
                <w:lang w:val="cy-GB"/>
              </w:rPr>
              <w:t xml:space="preserve"> </w:t>
            </w:r>
            <w:proofErr w:type="spellStart"/>
            <w:r>
              <w:rPr>
                <w:sz w:val="24"/>
                <w:szCs w:val="24"/>
                <w:lang w:val="cy-GB"/>
              </w:rPr>
              <w:t>been</w:t>
            </w:r>
            <w:proofErr w:type="spellEnd"/>
            <w:r>
              <w:rPr>
                <w:sz w:val="24"/>
                <w:szCs w:val="24"/>
                <w:lang w:val="cy-GB"/>
              </w:rPr>
              <w:t xml:space="preserve"> </w:t>
            </w:r>
            <w:proofErr w:type="spellStart"/>
            <w:r>
              <w:rPr>
                <w:sz w:val="24"/>
                <w:szCs w:val="24"/>
                <w:lang w:val="cy-GB"/>
              </w:rPr>
              <w:t>useful</w:t>
            </w:r>
            <w:proofErr w:type="spellEnd"/>
            <w:r>
              <w:rPr>
                <w:sz w:val="24"/>
                <w:szCs w:val="24"/>
                <w:lang w:val="cy-GB"/>
              </w:rPr>
              <w:t xml:space="preserve"> </w:t>
            </w:r>
            <w:proofErr w:type="spellStart"/>
            <w:r>
              <w:rPr>
                <w:sz w:val="24"/>
                <w:szCs w:val="24"/>
                <w:lang w:val="cy-GB"/>
              </w:rPr>
              <w:t>especially</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supporting</w:t>
            </w:r>
            <w:proofErr w:type="spellEnd"/>
            <w:r>
              <w:rPr>
                <w:sz w:val="24"/>
                <w:szCs w:val="24"/>
                <w:lang w:val="cy-GB"/>
              </w:rPr>
              <w:t xml:space="preserve"> </w:t>
            </w:r>
            <w:proofErr w:type="spellStart"/>
            <w:r>
              <w:rPr>
                <w:sz w:val="24"/>
                <w:szCs w:val="24"/>
                <w:lang w:val="cy-GB"/>
              </w:rPr>
              <w:t>foster</w:t>
            </w:r>
            <w:proofErr w:type="spellEnd"/>
            <w:r>
              <w:rPr>
                <w:sz w:val="24"/>
                <w:szCs w:val="24"/>
                <w:lang w:val="cy-GB"/>
              </w:rPr>
              <w:t xml:space="preserve"> </w:t>
            </w:r>
            <w:proofErr w:type="spellStart"/>
            <w:r>
              <w:rPr>
                <w:sz w:val="24"/>
                <w:szCs w:val="24"/>
                <w:lang w:val="cy-GB"/>
              </w:rPr>
              <w:t>carers</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been</w:t>
            </w:r>
            <w:proofErr w:type="spellEnd"/>
            <w:r>
              <w:rPr>
                <w:sz w:val="24"/>
                <w:szCs w:val="24"/>
                <w:lang w:val="cy-GB"/>
              </w:rPr>
              <w:t xml:space="preserve"> more </w:t>
            </w:r>
            <w:proofErr w:type="spellStart"/>
            <w:r>
              <w:rPr>
                <w:sz w:val="24"/>
                <w:szCs w:val="24"/>
                <w:lang w:val="cy-GB"/>
              </w:rPr>
              <w:t>mindful</w:t>
            </w:r>
            <w:proofErr w:type="spellEnd"/>
            <w:r>
              <w:rPr>
                <w:sz w:val="24"/>
                <w:szCs w:val="24"/>
                <w:lang w:val="cy-GB"/>
              </w:rPr>
              <w:t xml:space="preserve"> of </w:t>
            </w:r>
            <w:proofErr w:type="spellStart"/>
            <w:r>
              <w:rPr>
                <w:sz w:val="24"/>
                <w:szCs w:val="24"/>
                <w:lang w:val="cy-GB"/>
              </w:rPr>
              <w:t>what</w:t>
            </w:r>
            <w:proofErr w:type="spellEnd"/>
            <w:r>
              <w:rPr>
                <w:sz w:val="24"/>
                <w:szCs w:val="24"/>
                <w:lang w:val="cy-GB"/>
              </w:rPr>
              <w:t xml:space="preserve"> </w:t>
            </w:r>
            <w:proofErr w:type="spellStart"/>
            <w:r>
              <w:rPr>
                <w:sz w:val="24"/>
                <w:szCs w:val="24"/>
                <w:lang w:val="cy-GB"/>
              </w:rPr>
              <w:t>theories</w:t>
            </w:r>
            <w:proofErr w:type="spellEnd"/>
            <w:r>
              <w:rPr>
                <w:sz w:val="24"/>
                <w:szCs w:val="24"/>
                <w:lang w:val="cy-GB"/>
              </w:rPr>
              <w:t xml:space="preserve"> </w:t>
            </w:r>
            <w:proofErr w:type="spellStart"/>
            <w:r>
              <w:rPr>
                <w:sz w:val="24"/>
                <w:szCs w:val="24"/>
                <w:lang w:val="cy-GB"/>
              </w:rPr>
              <w:t>relate</w:t>
            </w:r>
            <w:proofErr w:type="spellEnd"/>
            <w:r>
              <w:rPr>
                <w:sz w:val="24"/>
                <w:szCs w:val="24"/>
                <w:lang w:val="cy-GB"/>
              </w:rPr>
              <w:t xml:space="preserve"> to </w:t>
            </w:r>
            <w:proofErr w:type="spellStart"/>
            <w:r>
              <w:rPr>
                <w:sz w:val="24"/>
                <w:szCs w:val="24"/>
                <w:lang w:val="cy-GB"/>
              </w:rPr>
              <w:t>my</w:t>
            </w:r>
            <w:proofErr w:type="spellEnd"/>
            <w:r>
              <w:rPr>
                <w:sz w:val="24"/>
                <w:szCs w:val="24"/>
                <w:lang w:val="cy-GB"/>
              </w:rPr>
              <w:t xml:space="preserve"> </w:t>
            </w:r>
            <w:proofErr w:type="spellStart"/>
            <w:r>
              <w:rPr>
                <w:sz w:val="24"/>
                <w:szCs w:val="24"/>
                <w:lang w:val="cy-GB"/>
              </w:rPr>
              <w:t>practice</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how</w:t>
            </w:r>
            <w:proofErr w:type="spellEnd"/>
            <w:r>
              <w:rPr>
                <w:sz w:val="24"/>
                <w:szCs w:val="24"/>
                <w:lang w:val="cy-GB"/>
              </w:rPr>
              <w:t xml:space="preserve"> </w:t>
            </w:r>
            <w:proofErr w:type="spellStart"/>
            <w:r>
              <w:rPr>
                <w:sz w:val="24"/>
                <w:szCs w:val="24"/>
                <w:lang w:val="cy-GB"/>
              </w:rPr>
              <w:t>theories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methods</w:t>
            </w:r>
            <w:proofErr w:type="spellEnd"/>
            <w:r>
              <w:rPr>
                <w:sz w:val="24"/>
                <w:szCs w:val="24"/>
                <w:lang w:val="cy-GB"/>
              </w:rPr>
              <w:t xml:space="preserve"> can </w:t>
            </w:r>
            <w:proofErr w:type="spellStart"/>
            <w:r>
              <w:rPr>
                <w:sz w:val="24"/>
                <w:szCs w:val="24"/>
                <w:lang w:val="cy-GB"/>
              </w:rPr>
              <w:t>support</w:t>
            </w:r>
            <w:proofErr w:type="spellEnd"/>
            <w:r>
              <w:rPr>
                <w:sz w:val="24"/>
                <w:szCs w:val="24"/>
                <w:lang w:val="cy-GB"/>
              </w:rPr>
              <w:t xml:space="preserve"> </w:t>
            </w:r>
            <w:proofErr w:type="spellStart"/>
            <w:r>
              <w:rPr>
                <w:sz w:val="24"/>
                <w:szCs w:val="24"/>
                <w:lang w:val="cy-GB"/>
              </w:rPr>
              <w:t>me</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understanding</w:t>
            </w:r>
            <w:proofErr w:type="spellEnd"/>
            <w:r>
              <w:rPr>
                <w:sz w:val="24"/>
                <w:szCs w:val="24"/>
                <w:lang w:val="cy-GB"/>
              </w:rPr>
              <w:t xml:space="preserve"> the </w:t>
            </w:r>
            <w:proofErr w:type="spellStart"/>
            <w:r>
              <w:rPr>
                <w:sz w:val="24"/>
                <w:szCs w:val="24"/>
                <w:lang w:val="cy-GB"/>
              </w:rPr>
              <w:t>case</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found</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the </w:t>
            </w:r>
            <w:proofErr w:type="spellStart"/>
            <w:r>
              <w:rPr>
                <w:sz w:val="24"/>
                <w:szCs w:val="24"/>
                <w:lang w:val="cy-GB"/>
              </w:rPr>
              <w:t>Secure</w:t>
            </w:r>
            <w:proofErr w:type="spellEnd"/>
            <w:r>
              <w:rPr>
                <w:sz w:val="24"/>
                <w:szCs w:val="24"/>
                <w:lang w:val="cy-GB"/>
              </w:rPr>
              <w:t xml:space="preserve"> Base </w:t>
            </w:r>
            <w:proofErr w:type="spellStart"/>
            <w:r>
              <w:rPr>
                <w:sz w:val="24"/>
                <w:szCs w:val="24"/>
                <w:lang w:val="cy-GB"/>
              </w:rPr>
              <w:t>theory</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particular</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been</w:t>
            </w:r>
            <w:proofErr w:type="spellEnd"/>
            <w:r>
              <w:rPr>
                <w:sz w:val="24"/>
                <w:szCs w:val="24"/>
                <w:lang w:val="cy-GB"/>
              </w:rPr>
              <w:t xml:space="preserve"> </w:t>
            </w:r>
            <w:proofErr w:type="spellStart"/>
            <w:r>
              <w:rPr>
                <w:sz w:val="24"/>
                <w:szCs w:val="24"/>
                <w:lang w:val="cy-GB"/>
              </w:rPr>
              <w:t>mostly</w:t>
            </w:r>
            <w:proofErr w:type="spellEnd"/>
            <w:r>
              <w:rPr>
                <w:sz w:val="24"/>
                <w:szCs w:val="24"/>
                <w:lang w:val="cy-GB"/>
              </w:rPr>
              <w:t xml:space="preserve"> </w:t>
            </w:r>
            <w:proofErr w:type="spellStart"/>
            <w:r>
              <w:rPr>
                <w:sz w:val="24"/>
                <w:szCs w:val="24"/>
                <w:lang w:val="cy-GB"/>
              </w:rPr>
              <w:t>beneficial</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It </w:t>
            </w:r>
            <w:proofErr w:type="spellStart"/>
            <w:r>
              <w:rPr>
                <w:sz w:val="24"/>
                <w:szCs w:val="24"/>
                <w:lang w:val="cy-GB"/>
              </w:rPr>
              <w:t>has</w:t>
            </w:r>
            <w:proofErr w:type="spellEnd"/>
            <w:r>
              <w:rPr>
                <w:sz w:val="24"/>
                <w:szCs w:val="24"/>
                <w:lang w:val="cy-GB"/>
              </w:rPr>
              <w:t xml:space="preserve"> </w:t>
            </w:r>
            <w:proofErr w:type="spellStart"/>
            <w:r>
              <w:rPr>
                <w:sz w:val="24"/>
                <w:szCs w:val="24"/>
                <w:lang w:val="cy-GB"/>
              </w:rPr>
              <w:t>allowed</w:t>
            </w:r>
            <w:proofErr w:type="spellEnd"/>
            <w:r>
              <w:rPr>
                <w:sz w:val="24"/>
                <w:szCs w:val="24"/>
                <w:lang w:val="cy-GB"/>
              </w:rPr>
              <w:t xml:space="preserve"> </w:t>
            </w:r>
            <w:proofErr w:type="spellStart"/>
            <w:r>
              <w:rPr>
                <w:sz w:val="24"/>
                <w:szCs w:val="24"/>
                <w:lang w:val="cy-GB"/>
              </w:rPr>
              <w:t>me</w:t>
            </w:r>
            <w:proofErr w:type="spellEnd"/>
            <w:r>
              <w:rPr>
                <w:sz w:val="24"/>
                <w:szCs w:val="24"/>
                <w:lang w:val="cy-GB"/>
              </w:rPr>
              <w:t xml:space="preserve"> to </w:t>
            </w:r>
            <w:proofErr w:type="spellStart"/>
            <w:r>
              <w:rPr>
                <w:sz w:val="24"/>
                <w:szCs w:val="24"/>
                <w:lang w:val="cy-GB"/>
              </w:rPr>
              <w:t>assess</w:t>
            </w:r>
            <w:proofErr w:type="spellEnd"/>
            <w:r>
              <w:rPr>
                <w:sz w:val="24"/>
                <w:szCs w:val="24"/>
                <w:lang w:val="cy-GB"/>
              </w:rPr>
              <w:t xml:space="preserve"> the </w:t>
            </w:r>
            <w:proofErr w:type="spellStart"/>
            <w:r>
              <w:rPr>
                <w:sz w:val="24"/>
                <w:szCs w:val="24"/>
                <w:lang w:val="cy-GB"/>
              </w:rPr>
              <w:t>individuals</w:t>
            </w:r>
            <w:proofErr w:type="spellEnd"/>
            <w:r>
              <w:rPr>
                <w:sz w:val="24"/>
                <w:szCs w:val="24"/>
                <w:lang w:val="cy-GB"/>
              </w:rPr>
              <w:t xml:space="preserve">’ </w:t>
            </w:r>
            <w:proofErr w:type="spellStart"/>
            <w:r>
              <w:rPr>
                <w:sz w:val="24"/>
                <w:szCs w:val="24"/>
                <w:lang w:val="cy-GB"/>
              </w:rPr>
              <w:t>abilities</w:t>
            </w:r>
            <w:proofErr w:type="spellEnd"/>
            <w:r>
              <w:rPr>
                <w:sz w:val="24"/>
                <w:szCs w:val="24"/>
                <w:lang w:val="cy-GB"/>
              </w:rPr>
              <w:t xml:space="preserve"> to </w:t>
            </w:r>
            <w:proofErr w:type="spellStart"/>
            <w:r>
              <w:rPr>
                <w:sz w:val="24"/>
                <w:szCs w:val="24"/>
                <w:lang w:val="cy-GB"/>
              </w:rPr>
              <w:t>understand</w:t>
            </w:r>
            <w:proofErr w:type="spellEnd"/>
            <w:r>
              <w:rPr>
                <w:sz w:val="24"/>
                <w:szCs w:val="24"/>
                <w:lang w:val="cy-GB"/>
              </w:rPr>
              <w:t xml:space="preserve"> the </w:t>
            </w:r>
            <w:proofErr w:type="spellStart"/>
            <w:r>
              <w:rPr>
                <w:sz w:val="24"/>
                <w:szCs w:val="24"/>
                <w:lang w:val="cy-GB"/>
              </w:rPr>
              <w:t>children’s</w:t>
            </w:r>
            <w:proofErr w:type="spellEnd"/>
            <w:r>
              <w:rPr>
                <w:sz w:val="24"/>
                <w:szCs w:val="24"/>
                <w:lang w:val="cy-GB"/>
              </w:rPr>
              <w:t xml:space="preserve"> </w:t>
            </w:r>
            <w:proofErr w:type="spellStart"/>
            <w:r>
              <w:rPr>
                <w:sz w:val="24"/>
                <w:szCs w:val="24"/>
                <w:lang w:val="cy-GB"/>
              </w:rPr>
              <w:t>needs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how</w:t>
            </w:r>
            <w:proofErr w:type="spellEnd"/>
            <w:r>
              <w:rPr>
                <w:sz w:val="24"/>
                <w:szCs w:val="24"/>
                <w:lang w:val="cy-GB"/>
              </w:rPr>
              <w:t xml:space="preserve"> </w:t>
            </w:r>
            <w:proofErr w:type="spellStart"/>
            <w:r>
              <w:rPr>
                <w:sz w:val="24"/>
                <w:szCs w:val="24"/>
                <w:lang w:val="cy-GB"/>
              </w:rPr>
              <w:t>they</w:t>
            </w:r>
            <w:proofErr w:type="spellEnd"/>
            <w:r>
              <w:rPr>
                <w:sz w:val="24"/>
                <w:szCs w:val="24"/>
                <w:lang w:val="cy-GB"/>
              </w:rPr>
              <w:t xml:space="preserve"> </w:t>
            </w:r>
            <w:proofErr w:type="spellStart"/>
            <w:r>
              <w:rPr>
                <w:sz w:val="24"/>
                <w:szCs w:val="24"/>
                <w:lang w:val="cy-GB"/>
              </w:rPr>
              <w:t>would</w:t>
            </w:r>
            <w:proofErr w:type="spellEnd"/>
            <w:r>
              <w:rPr>
                <w:sz w:val="24"/>
                <w:szCs w:val="24"/>
                <w:lang w:val="cy-GB"/>
              </w:rPr>
              <w:t xml:space="preserve"> </w:t>
            </w:r>
            <w:proofErr w:type="spellStart"/>
            <w:r>
              <w:rPr>
                <w:sz w:val="24"/>
                <w:szCs w:val="24"/>
                <w:lang w:val="cy-GB"/>
              </w:rPr>
              <w:t>meet</w:t>
            </w:r>
            <w:proofErr w:type="spellEnd"/>
            <w:r>
              <w:rPr>
                <w:sz w:val="24"/>
                <w:szCs w:val="24"/>
                <w:lang w:val="cy-GB"/>
              </w:rPr>
              <w:t xml:space="preserve"> </w:t>
            </w:r>
            <w:proofErr w:type="spellStart"/>
            <w:r>
              <w:rPr>
                <w:sz w:val="24"/>
                <w:szCs w:val="24"/>
                <w:lang w:val="cy-GB"/>
              </w:rPr>
              <w:t>their</w:t>
            </w:r>
            <w:proofErr w:type="spellEnd"/>
            <w:r>
              <w:rPr>
                <w:sz w:val="24"/>
                <w:szCs w:val="24"/>
                <w:lang w:val="cy-GB"/>
              </w:rPr>
              <w:t xml:space="preserve"> </w:t>
            </w:r>
            <w:proofErr w:type="spellStart"/>
            <w:r>
              <w:rPr>
                <w:sz w:val="24"/>
                <w:szCs w:val="24"/>
                <w:lang w:val="cy-GB"/>
              </w:rPr>
              <w:t>needs</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a </w:t>
            </w:r>
            <w:proofErr w:type="spellStart"/>
            <w:r>
              <w:rPr>
                <w:sz w:val="24"/>
                <w:szCs w:val="24"/>
                <w:lang w:val="cy-GB"/>
              </w:rPr>
              <w:t>therapeutic</w:t>
            </w:r>
            <w:proofErr w:type="spellEnd"/>
            <w:r>
              <w:rPr>
                <w:sz w:val="24"/>
                <w:szCs w:val="24"/>
                <w:lang w:val="cy-GB"/>
              </w:rPr>
              <w:t xml:space="preserve"> </w:t>
            </w:r>
            <w:proofErr w:type="spellStart"/>
            <w:r>
              <w:rPr>
                <w:sz w:val="24"/>
                <w:szCs w:val="24"/>
                <w:lang w:val="cy-GB"/>
              </w:rPr>
              <w:t>way</w:t>
            </w:r>
            <w:proofErr w:type="spellEnd"/>
            <w:r>
              <w:rPr>
                <w:sz w:val="24"/>
                <w:szCs w:val="24"/>
                <w:lang w:val="cy-GB"/>
              </w:rPr>
              <w:t xml:space="preserve">. </w:t>
            </w:r>
            <w:proofErr w:type="spellStart"/>
            <w:r>
              <w:rPr>
                <w:sz w:val="24"/>
                <w:szCs w:val="24"/>
                <w:lang w:val="cy-GB"/>
              </w:rPr>
              <w:t>Aswell</w:t>
            </w:r>
            <w:proofErr w:type="spellEnd"/>
            <w:r>
              <w:rPr>
                <w:sz w:val="24"/>
                <w:szCs w:val="24"/>
                <w:lang w:val="cy-GB"/>
              </w:rPr>
              <w:t xml:space="preserve"> as </w:t>
            </w:r>
            <w:proofErr w:type="spellStart"/>
            <w:r>
              <w:rPr>
                <w:sz w:val="24"/>
                <w:szCs w:val="24"/>
                <w:lang w:val="cy-GB"/>
              </w:rPr>
              <w:t>this</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attended</w:t>
            </w:r>
            <w:proofErr w:type="spellEnd"/>
            <w:r>
              <w:rPr>
                <w:sz w:val="24"/>
                <w:szCs w:val="24"/>
                <w:lang w:val="cy-GB"/>
              </w:rPr>
              <w:t xml:space="preserve"> </w:t>
            </w:r>
            <w:proofErr w:type="spellStart"/>
            <w:r>
              <w:rPr>
                <w:sz w:val="24"/>
                <w:szCs w:val="24"/>
                <w:lang w:val="cy-GB"/>
              </w:rPr>
              <w:t>Skills</w:t>
            </w:r>
            <w:proofErr w:type="spellEnd"/>
            <w:r>
              <w:rPr>
                <w:sz w:val="24"/>
                <w:szCs w:val="24"/>
                <w:lang w:val="cy-GB"/>
              </w:rPr>
              <w:t xml:space="preserve"> to Foster </w:t>
            </w:r>
            <w:proofErr w:type="spellStart"/>
            <w:r>
              <w:rPr>
                <w:sz w:val="24"/>
                <w:szCs w:val="24"/>
                <w:lang w:val="cy-GB"/>
              </w:rPr>
              <w:t>training</w:t>
            </w:r>
            <w:proofErr w:type="spellEnd"/>
            <w:r>
              <w:rPr>
                <w:sz w:val="24"/>
                <w:szCs w:val="24"/>
                <w:lang w:val="cy-GB"/>
              </w:rPr>
              <w:t xml:space="preserve"> </w:t>
            </w:r>
            <w:proofErr w:type="spellStart"/>
            <w:r>
              <w:rPr>
                <w:sz w:val="24"/>
                <w:szCs w:val="24"/>
                <w:lang w:val="cy-GB"/>
              </w:rPr>
              <w:t>for</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Foster </w:t>
            </w:r>
            <w:proofErr w:type="spellStart"/>
            <w:r>
              <w:rPr>
                <w:sz w:val="24"/>
                <w:szCs w:val="24"/>
                <w:lang w:val="cy-GB"/>
              </w:rPr>
              <w:t>Carers</w:t>
            </w:r>
            <w:proofErr w:type="spellEnd"/>
            <w:r>
              <w:rPr>
                <w:sz w:val="24"/>
                <w:szCs w:val="24"/>
                <w:lang w:val="cy-GB"/>
              </w:rPr>
              <w:t xml:space="preserve"> </w:t>
            </w:r>
            <w:proofErr w:type="spellStart"/>
            <w:r>
              <w:rPr>
                <w:sz w:val="24"/>
                <w:szCs w:val="24"/>
                <w:lang w:val="cy-GB"/>
              </w:rPr>
              <w:t>where</w:t>
            </w:r>
            <w:proofErr w:type="spellEnd"/>
            <w:r>
              <w:rPr>
                <w:sz w:val="24"/>
                <w:szCs w:val="24"/>
                <w:lang w:val="cy-GB"/>
              </w:rPr>
              <w:t xml:space="preserve"> I </w:t>
            </w:r>
            <w:proofErr w:type="spellStart"/>
            <w:r>
              <w:rPr>
                <w:sz w:val="24"/>
                <w:szCs w:val="24"/>
                <w:lang w:val="cy-GB"/>
              </w:rPr>
              <w:t>supported</w:t>
            </w:r>
            <w:proofErr w:type="spellEnd"/>
            <w:r>
              <w:rPr>
                <w:sz w:val="24"/>
                <w:szCs w:val="24"/>
                <w:lang w:val="cy-GB"/>
              </w:rPr>
              <w:t xml:space="preserve"> </w:t>
            </w:r>
            <w:proofErr w:type="spellStart"/>
            <w:r>
              <w:rPr>
                <w:sz w:val="24"/>
                <w:szCs w:val="24"/>
                <w:lang w:val="cy-GB"/>
              </w:rPr>
              <w:t>individuals</w:t>
            </w:r>
            <w:proofErr w:type="spellEnd"/>
            <w:r>
              <w:rPr>
                <w:sz w:val="24"/>
                <w:szCs w:val="24"/>
                <w:lang w:val="cy-GB"/>
              </w:rPr>
              <w:t xml:space="preserve"> </w:t>
            </w:r>
            <w:proofErr w:type="spellStart"/>
            <w:r>
              <w:rPr>
                <w:sz w:val="24"/>
                <w:szCs w:val="24"/>
                <w:lang w:val="cy-GB"/>
              </w:rPr>
              <w:t>whom</w:t>
            </w:r>
            <w:proofErr w:type="spellEnd"/>
            <w:r>
              <w:rPr>
                <w:sz w:val="24"/>
                <w:szCs w:val="24"/>
                <w:lang w:val="cy-GB"/>
              </w:rPr>
              <w:t xml:space="preserve"> I </w:t>
            </w:r>
            <w:proofErr w:type="spellStart"/>
            <w:r>
              <w:rPr>
                <w:sz w:val="24"/>
                <w:szCs w:val="24"/>
                <w:lang w:val="cy-GB"/>
              </w:rPr>
              <w:t>were</w:t>
            </w:r>
            <w:proofErr w:type="spellEnd"/>
            <w:r>
              <w:rPr>
                <w:sz w:val="24"/>
                <w:szCs w:val="24"/>
                <w:lang w:val="cy-GB"/>
              </w:rPr>
              <w:t xml:space="preserve"> </w:t>
            </w:r>
            <w:proofErr w:type="spellStart"/>
            <w:r>
              <w:rPr>
                <w:sz w:val="24"/>
                <w:szCs w:val="24"/>
                <w:lang w:val="cy-GB"/>
              </w:rPr>
              <w:t>assessing</w:t>
            </w:r>
            <w:proofErr w:type="spellEnd"/>
            <w:r>
              <w:rPr>
                <w:sz w:val="24"/>
                <w:szCs w:val="24"/>
                <w:lang w:val="cy-GB"/>
              </w:rPr>
              <w:t xml:space="preserve"> at the </w:t>
            </w:r>
            <w:proofErr w:type="spellStart"/>
            <w:r>
              <w:rPr>
                <w:sz w:val="24"/>
                <w:szCs w:val="24"/>
                <w:lang w:val="cy-GB"/>
              </w:rPr>
              <w:t>time</w:t>
            </w:r>
            <w:proofErr w:type="spellEnd"/>
            <w:r>
              <w:rPr>
                <w:sz w:val="24"/>
                <w:szCs w:val="24"/>
                <w:lang w:val="cy-GB"/>
              </w:rPr>
              <w:t xml:space="preserve"> to </w:t>
            </w:r>
            <w:proofErr w:type="spellStart"/>
            <w:r>
              <w:rPr>
                <w:sz w:val="24"/>
                <w:szCs w:val="24"/>
                <w:lang w:val="cy-GB"/>
              </w:rPr>
              <w:t>learn</w:t>
            </w:r>
            <w:proofErr w:type="spellEnd"/>
            <w:r>
              <w:rPr>
                <w:sz w:val="24"/>
                <w:szCs w:val="24"/>
                <w:lang w:val="cy-GB"/>
              </w:rPr>
              <w:t xml:space="preserve"> </w:t>
            </w:r>
            <w:proofErr w:type="spellStart"/>
            <w:r>
              <w:rPr>
                <w:sz w:val="24"/>
                <w:szCs w:val="24"/>
                <w:lang w:val="cy-GB"/>
              </w:rPr>
              <w:t>further</w:t>
            </w:r>
            <w:proofErr w:type="spellEnd"/>
            <w:r>
              <w:rPr>
                <w:sz w:val="24"/>
                <w:szCs w:val="24"/>
                <w:lang w:val="cy-GB"/>
              </w:rPr>
              <w:t xml:space="preserve"> </w:t>
            </w:r>
            <w:proofErr w:type="spellStart"/>
            <w:r>
              <w:rPr>
                <w:sz w:val="24"/>
                <w:szCs w:val="24"/>
                <w:lang w:val="cy-GB"/>
              </w:rPr>
              <w:t>about</w:t>
            </w:r>
            <w:proofErr w:type="spellEnd"/>
            <w:r>
              <w:rPr>
                <w:sz w:val="24"/>
                <w:szCs w:val="24"/>
                <w:lang w:val="cy-GB"/>
              </w:rPr>
              <w:t xml:space="preserve"> the </w:t>
            </w:r>
            <w:proofErr w:type="spellStart"/>
            <w:r>
              <w:rPr>
                <w:sz w:val="24"/>
                <w:szCs w:val="24"/>
                <w:lang w:val="cy-GB"/>
              </w:rPr>
              <w:lastRenderedPageBreak/>
              <w:t>expectations</w:t>
            </w:r>
            <w:proofErr w:type="spellEnd"/>
            <w:r>
              <w:rPr>
                <w:sz w:val="24"/>
                <w:szCs w:val="24"/>
                <w:lang w:val="cy-GB"/>
              </w:rPr>
              <w:t xml:space="preserve"> of </w:t>
            </w:r>
            <w:proofErr w:type="spellStart"/>
            <w:r>
              <w:rPr>
                <w:sz w:val="24"/>
                <w:szCs w:val="24"/>
                <w:lang w:val="cy-GB"/>
              </w:rPr>
              <w:t>fostering</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what</w:t>
            </w:r>
            <w:proofErr w:type="spellEnd"/>
            <w:r>
              <w:rPr>
                <w:sz w:val="24"/>
                <w:szCs w:val="24"/>
                <w:lang w:val="cy-GB"/>
              </w:rPr>
              <w:t xml:space="preserve"> the </w:t>
            </w:r>
            <w:proofErr w:type="spellStart"/>
            <w:r>
              <w:rPr>
                <w:sz w:val="24"/>
                <w:szCs w:val="24"/>
                <w:lang w:val="cy-GB"/>
              </w:rPr>
              <w:t>role</w:t>
            </w:r>
            <w:proofErr w:type="spellEnd"/>
            <w:r>
              <w:rPr>
                <w:sz w:val="24"/>
                <w:szCs w:val="24"/>
                <w:lang w:val="cy-GB"/>
              </w:rPr>
              <w:t xml:space="preserve"> </w:t>
            </w:r>
            <w:proofErr w:type="spellStart"/>
            <w:r>
              <w:rPr>
                <w:sz w:val="24"/>
                <w:szCs w:val="24"/>
                <w:lang w:val="cy-GB"/>
              </w:rPr>
              <w:t>entails</w:t>
            </w:r>
            <w:proofErr w:type="spellEnd"/>
            <w:r>
              <w:rPr>
                <w:sz w:val="24"/>
                <w:szCs w:val="24"/>
                <w:lang w:val="cy-GB"/>
              </w:rPr>
              <w:t xml:space="preserve"> (</w:t>
            </w:r>
            <w:proofErr w:type="spellStart"/>
            <w:r>
              <w:rPr>
                <w:sz w:val="24"/>
                <w:szCs w:val="24"/>
                <w:lang w:val="cy-GB"/>
              </w:rPr>
              <w:t>Fostering</w:t>
            </w:r>
            <w:proofErr w:type="spellEnd"/>
            <w:r>
              <w:rPr>
                <w:sz w:val="24"/>
                <w:szCs w:val="24"/>
                <w:lang w:val="cy-GB"/>
              </w:rPr>
              <w:t xml:space="preserve"> </w:t>
            </w:r>
            <w:proofErr w:type="spellStart"/>
            <w:r>
              <w:rPr>
                <w:sz w:val="24"/>
                <w:szCs w:val="24"/>
                <w:lang w:val="cy-GB"/>
              </w:rPr>
              <w:t>Network</w:t>
            </w:r>
            <w:proofErr w:type="spellEnd"/>
            <w:r>
              <w:rPr>
                <w:sz w:val="24"/>
                <w:szCs w:val="24"/>
                <w:lang w:val="cy-GB"/>
              </w:rPr>
              <w:t>, 2017).</w:t>
            </w:r>
            <w:r w:rsidRPr="00407EC3">
              <w:rPr>
                <w:sz w:val="24"/>
                <w:szCs w:val="24"/>
                <w:lang w:val="cy-GB"/>
              </w:rPr>
              <w:t xml:space="preserve"> </w:t>
            </w:r>
            <w:r>
              <w:rPr>
                <w:sz w:val="24"/>
                <w:szCs w:val="24"/>
                <w:lang w:val="cy-GB"/>
              </w:rPr>
              <w:t xml:space="preserve">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also</w:t>
            </w:r>
            <w:proofErr w:type="spellEnd"/>
            <w:r>
              <w:rPr>
                <w:sz w:val="24"/>
                <w:szCs w:val="24"/>
                <w:lang w:val="cy-GB"/>
              </w:rPr>
              <w:t xml:space="preserve"> </w:t>
            </w:r>
            <w:proofErr w:type="spellStart"/>
            <w:r>
              <w:rPr>
                <w:sz w:val="24"/>
                <w:szCs w:val="24"/>
                <w:lang w:val="cy-GB"/>
              </w:rPr>
              <w:t>attended</w:t>
            </w:r>
            <w:proofErr w:type="spellEnd"/>
            <w:r>
              <w:rPr>
                <w:sz w:val="24"/>
                <w:szCs w:val="24"/>
                <w:lang w:val="cy-GB"/>
              </w:rPr>
              <w:t xml:space="preserve"> </w:t>
            </w:r>
            <w:proofErr w:type="spellStart"/>
            <w:r>
              <w:rPr>
                <w:sz w:val="24"/>
                <w:szCs w:val="24"/>
                <w:lang w:val="cy-GB"/>
              </w:rPr>
              <w:t>support</w:t>
            </w:r>
            <w:proofErr w:type="spellEnd"/>
            <w:r>
              <w:rPr>
                <w:sz w:val="24"/>
                <w:szCs w:val="24"/>
                <w:lang w:val="cy-GB"/>
              </w:rPr>
              <w:t xml:space="preserve"> </w:t>
            </w:r>
            <w:proofErr w:type="spellStart"/>
            <w:r>
              <w:rPr>
                <w:sz w:val="24"/>
                <w:szCs w:val="24"/>
                <w:lang w:val="cy-GB"/>
              </w:rPr>
              <w:t>groups</w:t>
            </w:r>
            <w:proofErr w:type="spellEnd"/>
            <w:r>
              <w:rPr>
                <w:sz w:val="24"/>
                <w:szCs w:val="24"/>
                <w:lang w:val="cy-GB"/>
              </w:rPr>
              <w:t xml:space="preserve"> </w:t>
            </w:r>
            <w:proofErr w:type="spellStart"/>
            <w:r>
              <w:rPr>
                <w:sz w:val="24"/>
                <w:szCs w:val="24"/>
                <w:lang w:val="cy-GB"/>
              </w:rPr>
              <w:t>for</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Foster </w:t>
            </w:r>
            <w:proofErr w:type="spellStart"/>
            <w:r>
              <w:rPr>
                <w:sz w:val="24"/>
                <w:szCs w:val="24"/>
                <w:lang w:val="cy-GB"/>
              </w:rPr>
              <w:t>Carers</w:t>
            </w:r>
            <w:proofErr w:type="spellEnd"/>
            <w:r>
              <w:rPr>
                <w:sz w:val="24"/>
                <w:szCs w:val="24"/>
                <w:lang w:val="cy-GB"/>
              </w:rPr>
              <w:t xml:space="preserve"> </w:t>
            </w:r>
            <w:proofErr w:type="spellStart"/>
            <w:r>
              <w:rPr>
                <w:sz w:val="24"/>
                <w:szCs w:val="24"/>
                <w:lang w:val="cy-GB"/>
              </w:rPr>
              <w:t>which</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increased</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knowledge</w:t>
            </w:r>
            <w:proofErr w:type="spellEnd"/>
            <w:r>
              <w:rPr>
                <w:sz w:val="24"/>
                <w:szCs w:val="24"/>
                <w:lang w:val="cy-GB"/>
              </w:rPr>
              <w:t xml:space="preserve"> </w:t>
            </w:r>
            <w:proofErr w:type="spellStart"/>
            <w:r>
              <w:rPr>
                <w:sz w:val="24"/>
                <w:szCs w:val="24"/>
                <w:lang w:val="cy-GB"/>
              </w:rPr>
              <w:t>around</w:t>
            </w:r>
            <w:proofErr w:type="spellEnd"/>
            <w:r>
              <w:rPr>
                <w:sz w:val="24"/>
                <w:szCs w:val="24"/>
                <w:lang w:val="cy-GB"/>
              </w:rPr>
              <w:t xml:space="preserve"> the </w:t>
            </w:r>
            <w:proofErr w:type="spellStart"/>
            <w:r>
              <w:rPr>
                <w:sz w:val="24"/>
                <w:szCs w:val="24"/>
                <w:lang w:val="cy-GB"/>
              </w:rPr>
              <w:t>differences</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can be </w:t>
            </w:r>
            <w:proofErr w:type="spellStart"/>
            <w:r>
              <w:rPr>
                <w:sz w:val="24"/>
                <w:szCs w:val="24"/>
                <w:lang w:val="cy-GB"/>
              </w:rPr>
              <w:t>faced</w:t>
            </w:r>
            <w:proofErr w:type="spellEnd"/>
            <w:r>
              <w:rPr>
                <w:sz w:val="24"/>
                <w:szCs w:val="24"/>
                <w:lang w:val="cy-GB"/>
              </w:rPr>
              <w:t xml:space="preserve"> </w:t>
            </w:r>
            <w:proofErr w:type="spellStart"/>
            <w:r>
              <w:rPr>
                <w:sz w:val="24"/>
                <w:szCs w:val="24"/>
                <w:lang w:val="cy-GB"/>
              </w:rPr>
              <w:t>between</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General</w:t>
            </w:r>
            <w:proofErr w:type="spellEnd"/>
            <w:r>
              <w:rPr>
                <w:sz w:val="24"/>
                <w:szCs w:val="24"/>
                <w:lang w:val="cy-GB"/>
              </w:rPr>
              <w:t xml:space="preserve"> </w:t>
            </w:r>
            <w:proofErr w:type="spellStart"/>
            <w:r>
              <w:rPr>
                <w:sz w:val="24"/>
                <w:szCs w:val="24"/>
                <w:lang w:val="cy-GB"/>
              </w:rPr>
              <w:t>foster</w:t>
            </w:r>
            <w:proofErr w:type="spellEnd"/>
            <w:r>
              <w:rPr>
                <w:sz w:val="24"/>
                <w:szCs w:val="24"/>
                <w:lang w:val="cy-GB"/>
              </w:rPr>
              <w:t xml:space="preserve"> </w:t>
            </w:r>
            <w:proofErr w:type="spellStart"/>
            <w:r>
              <w:rPr>
                <w:sz w:val="24"/>
                <w:szCs w:val="24"/>
                <w:lang w:val="cy-GB"/>
              </w:rPr>
              <w:t>carers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the </w:t>
            </w:r>
            <w:proofErr w:type="spellStart"/>
            <w:r>
              <w:rPr>
                <w:sz w:val="24"/>
                <w:szCs w:val="24"/>
                <w:lang w:val="cy-GB"/>
              </w:rPr>
              <w:t>difficulties</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may</w:t>
            </w:r>
            <w:proofErr w:type="spellEnd"/>
            <w:r>
              <w:rPr>
                <w:sz w:val="24"/>
                <w:szCs w:val="24"/>
                <w:lang w:val="cy-GB"/>
              </w:rPr>
              <w:t xml:space="preserve"> </w:t>
            </w:r>
            <w:proofErr w:type="spellStart"/>
            <w:r>
              <w:rPr>
                <w:sz w:val="24"/>
                <w:szCs w:val="24"/>
                <w:lang w:val="cy-GB"/>
              </w:rPr>
              <w:t>face</w:t>
            </w:r>
            <w:proofErr w:type="spellEnd"/>
            <w:r>
              <w:rPr>
                <w:sz w:val="24"/>
                <w:szCs w:val="24"/>
                <w:lang w:val="cy-GB"/>
              </w:rPr>
              <w:t xml:space="preserve"> </w:t>
            </w:r>
            <w:proofErr w:type="spellStart"/>
            <w:r>
              <w:rPr>
                <w:sz w:val="24"/>
                <w:szCs w:val="24"/>
                <w:lang w:val="cy-GB"/>
              </w:rPr>
              <w:t>Connected</w:t>
            </w:r>
            <w:proofErr w:type="spellEnd"/>
            <w:r>
              <w:rPr>
                <w:sz w:val="24"/>
                <w:szCs w:val="24"/>
                <w:lang w:val="cy-GB"/>
              </w:rPr>
              <w:t xml:space="preserve"> Foster </w:t>
            </w:r>
            <w:proofErr w:type="spellStart"/>
            <w:r>
              <w:rPr>
                <w:sz w:val="24"/>
                <w:szCs w:val="24"/>
                <w:lang w:val="cy-GB"/>
              </w:rPr>
              <w:t>Carers</w:t>
            </w:r>
            <w:proofErr w:type="spellEnd"/>
            <w:r>
              <w:rPr>
                <w:sz w:val="24"/>
                <w:szCs w:val="24"/>
                <w:lang w:val="cy-GB"/>
              </w:rPr>
              <w:t xml:space="preserve">. </w:t>
            </w:r>
          </w:p>
          <w:p w14:paraId="022311E3" w14:textId="77777777" w:rsidR="007441BD" w:rsidRDefault="007441BD" w:rsidP="007441BD">
            <w:pPr>
              <w:keepNext/>
              <w:spacing w:before="240" w:after="60" w:line="360" w:lineRule="auto"/>
              <w:jc w:val="both"/>
              <w:rPr>
                <w:sz w:val="24"/>
                <w:szCs w:val="24"/>
                <w:lang w:val="cy-GB"/>
              </w:rPr>
            </w:pPr>
            <w:r>
              <w:rPr>
                <w:sz w:val="24"/>
                <w:szCs w:val="24"/>
                <w:lang w:val="cy-GB"/>
              </w:rPr>
              <w:t xml:space="preserve">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by </w:t>
            </w:r>
            <w:proofErr w:type="spellStart"/>
            <w:r>
              <w:rPr>
                <w:sz w:val="24"/>
                <w:szCs w:val="24"/>
                <w:lang w:val="cy-GB"/>
              </w:rPr>
              <w:t>completing</w:t>
            </w:r>
            <w:proofErr w:type="spellEnd"/>
            <w:r>
              <w:rPr>
                <w:sz w:val="24"/>
                <w:szCs w:val="24"/>
                <w:lang w:val="cy-GB"/>
              </w:rPr>
              <w:t xml:space="preserve"> </w:t>
            </w:r>
            <w:proofErr w:type="spellStart"/>
            <w:r>
              <w:rPr>
                <w:sz w:val="24"/>
                <w:szCs w:val="24"/>
                <w:lang w:val="cy-GB"/>
              </w:rPr>
              <w:t>assessments</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understanding</w:t>
            </w:r>
            <w:proofErr w:type="spellEnd"/>
            <w:r>
              <w:rPr>
                <w:sz w:val="24"/>
                <w:szCs w:val="24"/>
                <w:lang w:val="cy-GB"/>
              </w:rPr>
              <w:t xml:space="preserve"> of the </w:t>
            </w:r>
            <w:proofErr w:type="spellStart"/>
            <w:r>
              <w:rPr>
                <w:sz w:val="24"/>
                <w:szCs w:val="24"/>
                <w:lang w:val="cy-GB"/>
              </w:rPr>
              <w:t>legislations</w:t>
            </w:r>
            <w:proofErr w:type="spellEnd"/>
            <w:r>
              <w:rPr>
                <w:sz w:val="24"/>
                <w:szCs w:val="24"/>
                <w:lang w:val="cy-GB"/>
              </w:rPr>
              <w:t xml:space="preserve">, </w:t>
            </w:r>
            <w:proofErr w:type="spellStart"/>
            <w:r>
              <w:rPr>
                <w:sz w:val="24"/>
                <w:szCs w:val="24"/>
                <w:lang w:val="cy-GB"/>
              </w:rPr>
              <w:t>policies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guidelines</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influence</w:t>
            </w:r>
            <w:proofErr w:type="spellEnd"/>
            <w:r>
              <w:rPr>
                <w:sz w:val="24"/>
                <w:szCs w:val="24"/>
                <w:lang w:val="cy-GB"/>
              </w:rPr>
              <w:t xml:space="preserve"> </w:t>
            </w:r>
            <w:proofErr w:type="spellStart"/>
            <w:r>
              <w:rPr>
                <w:sz w:val="24"/>
                <w:szCs w:val="24"/>
                <w:lang w:val="cy-GB"/>
              </w:rPr>
              <w:t>on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practice</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improved</w:t>
            </w:r>
            <w:proofErr w:type="spellEnd"/>
            <w:r>
              <w:rPr>
                <w:sz w:val="24"/>
                <w:szCs w:val="24"/>
                <w:lang w:val="cy-GB"/>
              </w:rPr>
              <w:t xml:space="preserve">. I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whilst</w:t>
            </w:r>
            <w:proofErr w:type="spellEnd"/>
            <w:r>
              <w:rPr>
                <w:sz w:val="24"/>
                <w:szCs w:val="24"/>
                <w:lang w:val="cy-GB"/>
              </w:rPr>
              <w:t xml:space="preserve"> </w:t>
            </w:r>
            <w:proofErr w:type="spellStart"/>
            <w:r>
              <w:rPr>
                <w:sz w:val="24"/>
                <w:szCs w:val="24"/>
                <w:lang w:val="cy-GB"/>
              </w:rPr>
              <w:t>completing</w:t>
            </w:r>
            <w:proofErr w:type="spellEnd"/>
            <w:r>
              <w:rPr>
                <w:sz w:val="24"/>
                <w:szCs w:val="24"/>
                <w:lang w:val="cy-GB"/>
              </w:rPr>
              <w:t xml:space="preserve"> the </w:t>
            </w:r>
            <w:proofErr w:type="spellStart"/>
            <w:r>
              <w:rPr>
                <w:sz w:val="24"/>
                <w:szCs w:val="24"/>
                <w:lang w:val="cy-GB"/>
              </w:rPr>
              <w:t>programme</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spent</w:t>
            </w:r>
            <w:proofErr w:type="spellEnd"/>
            <w:r>
              <w:rPr>
                <w:sz w:val="24"/>
                <w:szCs w:val="24"/>
                <w:lang w:val="cy-GB"/>
              </w:rPr>
              <w:t xml:space="preserve"> </w:t>
            </w:r>
            <w:proofErr w:type="spellStart"/>
            <w:r>
              <w:rPr>
                <w:sz w:val="24"/>
                <w:szCs w:val="24"/>
                <w:lang w:val="cy-GB"/>
              </w:rPr>
              <w:t>time</w:t>
            </w:r>
            <w:proofErr w:type="spellEnd"/>
            <w:r>
              <w:rPr>
                <w:sz w:val="24"/>
                <w:szCs w:val="24"/>
                <w:lang w:val="cy-GB"/>
              </w:rPr>
              <w:t xml:space="preserve"> </w:t>
            </w:r>
            <w:proofErr w:type="spellStart"/>
            <w:r>
              <w:rPr>
                <w:sz w:val="24"/>
                <w:szCs w:val="24"/>
                <w:lang w:val="cy-GB"/>
              </w:rPr>
              <w:t>researching</w:t>
            </w:r>
            <w:proofErr w:type="spellEnd"/>
            <w:r>
              <w:rPr>
                <w:sz w:val="24"/>
                <w:szCs w:val="24"/>
                <w:lang w:val="cy-GB"/>
              </w:rPr>
              <w:t xml:space="preserve"> </w:t>
            </w:r>
            <w:proofErr w:type="spellStart"/>
            <w:r>
              <w:rPr>
                <w:sz w:val="24"/>
                <w:szCs w:val="24"/>
                <w:lang w:val="cy-GB"/>
              </w:rPr>
              <w:t>these</w:t>
            </w:r>
            <w:proofErr w:type="spellEnd"/>
            <w:r>
              <w:rPr>
                <w:sz w:val="24"/>
                <w:szCs w:val="24"/>
                <w:lang w:val="cy-GB"/>
              </w:rPr>
              <w:t xml:space="preserve"> </w:t>
            </w:r>
            <w:proofErr w:type="spellStart"/>
            <w:r>
              <w:rPr>
                <w:sz w:val="24"/>
                <w:szCs w:val="24"/>
                <w:lang w:val="cy-GB"/>
              </w:rPr>
              <w:t>policies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procedures</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particular</w:t>
            </w:r>
            <w:proofErr w:type="spellEnd"/>
            <w:r>
              <w:rPr>
                <w:sz w:val="24"/>
                <w:szCs w:val="24"/>
                <w:lang w:val="cy-GB"/>
              </w:rPr>
              <w:t xml:space="preserve"> the </w:t>
            </w:r>
            <w:proofErr w:type="spellStart"/>
            <w:r>
              <w:rPr>
                <w:sz w:val="24"/>
                <w:szCs w:val="24"/>
                <w:lang w:val="cy-GB"/>
              </w:rPr>
              <w:t>Local</w:t>
            </w:r>
            <w:proofErr w:type="spellEnd"/>
            <w:r>
              <w:rPr>
                <w:sz w:val="24"/>
                <w:szCs w:val="24"/>
                <w:lang w:val="cy-GB"/>
              </w:rPr>
              <w:t xml:space="preserve"> </w:t>
            </w:r>
            <w:proofErr w:type="spellStart"/>
            <w:r>
              <w:rPr>
                <w:sz w:val="24"/>
                <w:szCs w:val="24"/>
                <w:lang w:val="cy-GB"/>
              </w:rPr>
              <w:t>Authority’s</w:t>
            </w:r>
            <w:proofErr w:type="spellEnd"/>
            <w:r>
              <w:rPr>
                <w:sz w:val="24"/>
                <w:szCs w:val="24"/>
                <w:lang w:val="cy-GB"/>
              </w:rPr>
              <w:t xml:space="preserve"> </w:t>
            </w:r>
            <w:proofErr w:type="spellStart"/>
            <w:r>
              <w:rPr>
                <w:sz w:val="24"/>
                <w:szCs w:val="24"/>
                <w:lang w:val="cy-GB"/>
              </w:rPr>
              <w:t>policies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the Wales </w:t>
            </w:r>
            <w:proofErr w:type="spellStart"/>
            <w:r>
              <w:rPr>
                <w:sz w:val="24"/>
                <w:szCs w:val="24"/>
                <w:lang w:val="cy-GB"/>
              </w:rPr>
              <w:t>Safeguarding</w:t>
            </w:r>
            <w:proofErr w:type="spellEnd"/>
            <w:r>
              <w:rPr>
                <w:sz w:val="24"/>
                <w:szCs w:val="24"/>
                <w:lang w:val="cy-GB"/>
              </w:rPr>
              <w:t xml:space="preserve"> </w:t>
            </w:r>
            <w:proofErr w:type="spellStart"/>
            <w:r>
              <w:rPr>
                <w:sz w:val="24"/>
                <w:szCs w:val="24"/>
                <w:lang w:val="cy-GB"/>
              </w:rPr>
              <w:t>Procedures</w:t>
            </w:r>
            <w:proofErr w:type="spellEnd"/>
            <w:r>
              <w:rPr>
                <w:sz w:val="24"/>
                <w:szCs w:val="24"/>
                <w:lang w:val="cy-GB"/>
              </w:rPr>
              <w:t xml:space="preserve"> (2019) </w:t>
            </w:r>
            <w:proofErr w:type="spellStart"/>
            <w:r>
              <w:rPr>
                <w:sz w:val="24"/>
                <w:szCs w:val="24"/>
                <w:lang w:val="cy-GB"/>
              </w:rPr>
              <w:t>and</w:t>
            </w:r>
            <w:proofErr w:type="spellEnd"/>
            <w:r>
              <w:rPr>
                <w:sz w:val="24"/>
                <w:szCs w:val="24"/>
                <w:lang w:val="cy-GB"/>
              </w:rPr>
              <w:t xml:space="preserve"> </w:t>
            </w:r>
            <w:proofErr w:type="spellStart"/>
            <w:r>
              <w:rPr>
                <w:sz w:val="24"/>
                <w:szCs w:val="24"/>
                <w:lang w:val="cy-GB"/>
              </w:rPr>
              <w:t>have</w:t>
            </w:r>
            <w:proofErr w:type="spellEnd"/>
            <w:r>
              <w:rPr>
                <w:sz w:val="24"/>
                <w:szCs w:val="24"/>
                <w:lang w:val="cy-GB"/>
              </w:rPr>
              <w:t xml:space="preserve"> </w:t>
            </w:r>
            <w:proofErr w:type="spellStart"/>
            <w:r>
              <w:rPr>
                <w:sz w:val="24"/>
                <w:szCs w:val="24"/>
                <w:lang w:val="cy-GB"/>
              </w:rPr>
              <w:t>completed</w:t>
            </w:r>
            <w:proofErr w:type="spellEnd"/>
            <w:r>
              <w:rPr>
                <w:sz w:val="24"/>
                <w:szCs w:val="24"/>
                <w:lang w:val="cy-GB"/>
              </w:rPr>
              <w:t xml:space="preserve"> </w:t>
            </w:r>
            <w:proofErr w:type="spellStart"/>
            <w:r>
              <w:rPr>
                <w:sz w:val="24"/>
                <w:szCs w:val="24"/>
                <w:lang w:val="cy-GB"/>
              </w:rPr>
              <w:t>training</w:t>
            </w:r>
            <w:proofErr w:type="spellEnd"/>
            <w:r>
              <w:rPr>
                <w:sz w:val="24"/>
                <w:szCs w:val="24"/>
                <w:lang w:val="cy-GB"/>
              </w:rPr>
              <w:t xml:space="preserve"> </w:t>
            </w:r>
            <w:proofErr w:type="spellStart"/>
            <w:r>
              <w:rPr>
                <w:sz w:val="24"/>
                <w:szCs w:val="24"/>
                <w:lang w:val="cy-GB"/>
              </w:rPr>
              <w:t>in</w:t>
            </w:r>
            <w:proofErr w:type="spellEnd"/>
            <w:r>
              <w:rPr>
                <w:sz w:val="24"/>
                <w:szCs w:val="24"/>
                <w:lang w:val="cy-GB"/>
              </w:rPr>
              <w:t xml:space="preserve"> </w:t>
            </w:r>
            <w:proofErr w:type="spellStart"/>
            <w:r>
              <w:rPr>
                <w:sz w:val="24"/>
                <w:szCs w:val="24"/>
                <w:lang w:val="cy-GB"/>
              </w:rPr>
              <w:t>relation</w:t>
            </w:r>
            <w:proofErr w:type="spellEnd"/>
            <w:r>
              <w:rPr>
                <w:sz w:val="24"/>
                <w:szCs w:val="24"/>
                <w:lang w:val="cy-GB"/>
              </w:rPr>
              <w:t xml:space="preserve"> to </w:t>
            </w:r>
            <w:proofErr w:type="spellStart"/>
            <w:r>
              <w:rPr>
                <w:sz w:val="24"/>
                <w:szCs w:val="24"/>
                <w:lang w:val="cy-GB"/>
              </w:rPr>
              <w:t>Safeguarding</w:t>
            </w:r>
            <w:proofErr w:type="spellEnd"/>
            <w:r>
              <w:rPr>
                <w:sz w:val="24"/>
                <w:szCs w:val="24"/>
                <w:lang w:val="cy-GB"/>
              </w:rPr>
              <w:t xml:space="preserve"> </w:t>
            </w:r>
            <w:proofErr w:type="spellStart"/>
            <w:r>
              <w:rPr>
                <w:sz w:val="24"/>
                <w:szCs w:val="24"/>
                <w:lang w:val="cy-GB"/>
              </w:rPr>
              <w:t>which</w:t>
            </w:r>
            <w:proofErr w:type="spellEnd"/>
            <w:r>
              <w:rPr>
                <w:sz w:val="24"/>
                <w:szCs w:val="24"/>
                <w:lang w:val="cy-GB"/>
              </w:rPr>
              <w:t xml:space="preserve"> </w:t>
            </w:r>
            <w:proofErr w:type="spellStart"/>
            <w:r>
              <w:rPr>
                <w:sz w:val="24"/>
                <w:szCs w:val="24"/>
                <w:lang w:val="cy-GB"/>
              </w:rPr>
              <w:t>has</w:t>
            </w:r>
            <w:proofErr w:type="spellEnd"/>
            <w:r>
              <w:rPr>
                <w:sz w:val="24"/>
                <w:szCs w:val="24"/>
                <w:lang w:val="cy-GB"/>
              </w:rPr>
              <w:t xml:space="preserve"> </w:t>
            </w:r>
            <w:proofErr w:type="spellStart"/>
            <w:r>
              <w:rPr>
                <w:sz w:val="24"/>
                <w:szCs w:val="24"/>
                <w:lang w:val="cy-GB"/>
              </w:rPr>
              <w:t>discussed</w:t>
            </w:r>
            <w:proofErr w:type="spellEnd"/>
            <w:r>
              <w:rPr>
                <w:sz w:val="24"/>
                <w:szCs w:val="24"/>
                <w:lang w:val="cy-GB"/>
              </w:rPr>
              <w:t xml:space="preserve"> the </w:t>
            </w:r>
            <w:proofErr w:type="spellStart"/>
            <w:r>
              <w:rPr>
                <w:sz w:val="24"/>
                <w:szCs w:val="24"/>
                <w:lang w:val="cy-GB"/>
              </w:rPr>
              <w:t>policies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procedures</w:t>
            </w:r>
            <w:proofErr w:type="spellEnd"/>
            <w:r>
              <w:rPr>
                <w:sz w:val="24"/>
                <w:szCs w:val="24"/>
                <w:lang w:val="cy-GB"/>
              </w:rPr>
              <w:t xml:space="preserve"> </w:t>
            </w:r>
            <w:proofErr w:type="spellStart"/>
            <w:r>
              <w:rPr>
                <w:sz w:val="24"/>
                <w:szCs w:val="24"/>
                <w:lang w:val="cy-GB"/>
              </w:rPr>
              <w:t>relating</w:t>
            </w:r>
            <w:proofErr w:type="spellEnd"/>
            <w:r>
              <w:rPr>
                <w:sz w:val="24"/>
                <w:szCs w:val="24"/>
                <w:lang w:val="cy-GB"/>
              </w:rPr>
              <w:t xml:space="preserve"> to </w:t>
            </w:r>
            <w:proofErr w:type="spellStart"/>
            <w:r>
              <w:rPr>
                <w:sz w:val="24"/>
                <w:szCs w:val="24"/>
                <w:lang w:val="cy-GB"/>
              </w:rPr>
              <w:t>safeguarding</w:t>
            </w:r>
            <w:proofErr w:type="spellEnd"/>
            <w:r>
              <w:rPr>
                <w:sz w:val="24"/>
                <w:szCs w:val="24"/>
                <w:lang w:val="cy-GB"/>
              </w:rPr>
              <w:t xml:space="preserve"> </w:t>
            </w:r>
            <w:proofErr w:type="spellStart"/>
            <w:r>
              <w:rPr>
                <w:sz w:val="24"/>
                <w:szCs w:val="24"/>
                <w:lang w:val="cy-GB"/>
              </w:rPr>
              <w:t>children</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adults</w:t>
            </w:r>
            <w:proofErr w:type="spellEnd"/>
            <w:r>
              <w:rPr>
                <w:sz w:val="24"/>
                <w:szCs w:val="24"/>
                <w:lang w:val="cy-GB"/>
              </w:rPr>
              <w:t>.</w:t>
            </w:r>
          </w:p>
          <w:p w14:paraId="1671F37B" w14:textId="77777777" w:rsidR="007441BD" w:rsidRPr="00CE0E6D" w:rsidRDefault="007441BD" w:rsidP="007441BD">
            <w:pPr>
              <w:keepNext/>
              <w:spacing w:before="240" w:after="60" w:line="360" w:lineRule="auto"/>
              <w:jc w:val="both"/>
              <w:rPr>
                <w:sz w:val="24"/>
                <w:szCs w:val="24"/>
                <w:lang w:val="cy-GB"/>
              </w:rPr>
            </w:pPr>
            <w:proofErr w:type="spellStart"/>
            <w:r>
              <w:rPr>
                <w:sz w:val="24"/>
                <w:szCs w:val="24"/>
                <w:lang w:val="cy-GB"/>
              </w:rPr>
              <w:t>In</w:t>
            </w:r>
            <w:proofErr w:type="spellEnd"/>
            <w:r>
              <w:rPr>
                <w:sz w:val="24"/>
                <w:szCs w:val="24"/>
                <w:lang w:val="cy-GB"/>
              </w:rPr>
              <w:t xml:space="preserve"> the </w:t>
            </w:r>
            <w:proofErr w:type="spellStart"/>
            <w:r>
              <w:rPr>
                <w:sz w:val="24"/>
                <w:szCs w:val="24"/>
                <w:lang w:val="cy-GB"/>
              </w:rPr>
              <w:t>future</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main </w:t>
            </w:r>
            <w:proofErr w:type="spellStart"/>
            <w:r>
              <w:rPr>
                <w:sz w:val="24"/>
                <w:szCs w:val="24"/>
                <w:lang w:val="cy-GB"/>
              </w:rPr>
              <w:t>goal</w:t>
            </w:r>
            <w:proofErr w:type="spellEnd"/>
            <w:r>
              <w:rPr>
                <w:sz w:val="24"/>
                <w:szCs w:val="24"/>
                <w:lang w:val="cy-GB"/>
              </w:rPr>
              <w:t xml:space="preserve"> is to </w:t>
            </w:r>
            <w:proofErr w:type="spellStart"/>
            <w:r>
              <w:rPr>
                <w:sz w:val="24"/>
                <w:szCs w:val="24"/>
                <w:lang w:val="cy-GB"/>
              </w:rPr>
              <w:t>continue</w:t>
            </w:r>
            <w:proofErr w:type="spellEnd"/>
            <w:r>
              <w:rPr>
                <w:sz w:val="24"/>
                <w:szCs w:val="24"/>
                <w:lang w:val="cy-GB"/>
              </w:rPr>
              <w:t xml:space="preserve"> </w:t>
            </w:r>
            <w:proofErr w:type="spellStart"/>
            <w:r>
              <w:rPr>
                <w:sz w:val="24"/>
                <w:szCs w:val="24"/>
                <w:lang w:val="cy-GB"/>
              </w:rPr>
              <w:t>building</w:t>
            </w:r>
            <w:proofErr w:type="spellEnd"/>
            <w:r>
              <w:rPr>
                <w:sz w:val="24"/>
                <w:szCs w:val="24"/>
                <w:lang w:val="cy-GB"/>
              </w:rPr>
              <w:t xml:space="preserve"> </w:t>
            </w:r>
            <w:proofErr w:type="spellStart"/>
            <w:r>
              <w:rPr>
                <w:sz w:val="24"/>
                <w:szCs w:val="24"/>
                <w:lang w:val="cy-GB"/>
              </w:rPr>
              <w:t>on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confidence</w:t>
            </w:r>
            <w:proofErr w:type="spellEnd"/>
            <w:r>
              <w:rPr>
                <w:sz w:val="24"/>
                <w:szCs w:val="24"/>
                <w:lang w:val="cy-GB"/>
              </w:rPr>
              <w:t xml:space="preserve"> </w:t>
            </w:r>
            <w:proofErr w:type="spellStart"/>
            <w:r>
              <w:rPr>
                <w:sz w:val="24"/>
                <w:szCs w:val="24"/>
                <w:lang w:val="cy-GB"/>
              </w:rPr>
              <w:t>especially</w:t>
            </w:r>
            <w:proofErr w:type="spellEnd"/>
            <w:r>
              <w:rPr>
                <w:sz w:val="24"/>
                <w:szCs w:val="24"/>
                <w:lang w:val="cy-GB"/>
              </w:rPr>
              <w:t xml:space="preserve"> </w:t>
            </w:r>
            <w:proofErr w:type="spellStart"/>
            <w:r>
              <w:rPr>
                <w:sz w:val="24"/>
                <w:szCs w:val="24"/>
                <w:lang w:val="cy-GB"/>
              </w:rPr>
              <w:t>within</w:t>
            </w:r>
            <w:proofErr w:type="spellEnd"/>
            <w:r>
              <w:rPr>
                <w:sz w:val="24"/>
                <w:szCs w:val="24"/>
                <w:lang w:val="cy-GB"/>
              </w:rPr>
              <w:t xml:space="preserve"> </w:t>
            </w:r>
            <w:proofErr w:type="spellStart"/>
            <w:r>
              <w:rPr>
                <w:sz w:val="24"/>
                <w:szCs w:val="24"/>
                <w:lang w:val="cy-GB"/>
              </w:rPr>
              <w:t>decision-making</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making</w:t>
            </w:r>
            <w:proofErr w:type="spellEnd"/>
            <w:r>
              <w:rPr>
                <w:sz w:val="24"/>
                <w:szCs w:val="24"/>
                <w:lang w:val="cy-GB"/>
              </w:rPr>
              <w:t xml:space="preserve"> </w:t>
            </w:r>
            <w:proofErr w:type="spellStart"/>
            <w:r>
              <w:rPr>
                <w:sz w:val="24"/>
                <w:szCs w:val="24"/>
                <w:lang w:val="cy-GB"/>
              </w:rPr>
              <w:t>professional</w:t>
            </w:r>
            <w:proofErr w:type="spellEnd"/>
            <w:r>
              <w:rPr>
                <w:sz w:val="24"/>
                <w:szCs w:val="24"/>
                <w:lang w:val="cy-GB"/>
              </w:rPr>
              <w:t xml:space="preserve"> </w:t>
            </w:r>
            <w:proofErr w:type="spellStart"/>
            <w:r>
              <w:rPr>
                <w:sz w:val="24"/>
                <w:szCs w:val="24"/>
                <w:lang w:val="cy-GB"/>
              </w:rPr>
              <w:t>judgements</w:t>
            </w:r>
            <w:proofErr w:type="spellEnd"/>
            <w:r>
              <w:rPr>
                <w:sz w:val="24"/>
                <w:szCs w:val="24"/>
                <w:lang w:val="cy-GB"/>
              </w:rPr>
              <w:t xml:space="preserve">. </w:t>
            </w:r>
            <w:proofErr w:type="spellStart"/>
            <w:r>
              <w:rPr>
                <w:sz w:val="24"/>
                <w:szCs w:val="24"/>
                <w:lang w:val="cy-GB"/>
              </w:rPr>
              <w:t>This</w:t>
            </w:r>
            <w:proofErr w:type="spellEnd"/>
            <w:r>
              <w:rPr>
                <w:sz w:val="24"/>
                <w:szCs w:val="24"/>
                <w:lang w:val="cy-GB"/>
              </w:rPr>
              <w:t xml:space="preserve"> is </w:t>
            </w:r>
            <w:proofErr w:type="spellStart"/>
            <w:r>
              <w:rPr>
                <w:sz w:val="24"/>
                <w:szCs w:val="24"/>
                <w:lang w:val="cy-GB"/>
              </w:rPr>
              <w:t>something</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have</w:t>
            </w:r>
            <w:proofErr w:type="spellEnd"/>
            <w:r>
              <w:rPr>
                <w:sz w:val="24"/>
                <w:szCs w:val="24"/>
                <w:lang w:val="cy-GB"/>
              </w:rPr>
              <w:t xml:space="preserve"> </w:t>
            </w:r>
            <w:proofErr w:type="spellStart"/>
            <w:r>
              <w:rPr>
                <w:sz w:val="24"/>
                <w:szCs w:val="24"/>
                <w:lang w:val="cy-GB"/>
              </w:rPr>
              <w:t>found</w:t>
            </w:r>
            <w:proofErr w:type="spellEnd"/>
            <w:r>
              <w:rPr>
                <w:sz w:val="24"/>
                <w:szCs w:val="24"/>
                <w:lang w:val="cy-GB"/>
              </w:rPr>
              <w:t xml:space="preserve"> </w:t>
            </w:r>
            <w:proofErr w:type="spellStart"/>
            <w:r>
              <w:rPr>
                <w:sz w:val="24"/>
                <w:szCs w:val="24"/>
                <w:lang w:val="cy-GB"/>
              </w:rPr>
              <w:t>difficult</w:t>
            </w:r>
            <w:proofErr w:type="spellEnd"/>
            <w:r>
              <w:rPr>
                <w:sz w:val="24"/>
                <w:szCs w:val="24"/>
                <w:lang w:val="cy-GB"/>
              </w:rPr>
              <w:t xml:space="preserve"> to do </w:t>
            </w:r>
            <w:proofErr w:type="spellStart"/>
            <w:r>
              <w:rPr>
                <w:sz w:val="24"/>
                <w:szCs w:val="24"/>
                <w:lang w:val="cy-GB"/>
              </w:rPr>
              <w:t>ever</w:t>
            </w:r>
            <w:proofErr w:type="spellEnd"/>
            <w:r>
              <w:rPr>
                <w:sz w:val="24"/>
                <w:szCs w:val="24"/>
                <w:lang w:val="cy-GB"/>
              </w:rPr>
              <w:t xml:space="preserve"> </w:t>
            </w:r>
            <w:proofErr w:type="spellStart"/>
            <w:r>
              <w:rPr>
                <w:sz w:val="24"/>
                <w:szCs w:val="24"/>
                <w:lang w:val="cy-GB"/>
              </w:rPr>
              <w:t>since</w:t>
            </w:r>
            <w:proofErr w:type="spellEnd"/>
            <w:r>
              <w:rPr>
                <w:sz w:val="24"/>
                <w:szCs w:val="24"/>
                <w:lang w:val="cy-GB"/>
              </w:rPr>
              <w:t xml:space="preserve"> </w:t>
            </w:r>
            <w:proofErr w:type="spellStart"/>
            <w:r>
              <w:rPr>
                <w:sz w:val="24"/>
                <w:szCs w:val="24"/>
                <w:lang w:val="cy-GB"/>
              </w:rPr>
              <w:t>qualifying</w:t>
            </w:r>
            <w:proofErr w:type="spellEnd"/>
            <w:r>
              <w:rPr>
                <w:sz w:val="24"/>
                <w:szCs w:val="24"/>
                <w:lang w:val="cy-GB"/>
              </w:rPr>
              <w:t xml:space="preserve"> </w:t>
            </w:r>
            <w:proofErr w:type="spellStart"/>
            <w:r>
              <w:rPr>
                <w:sz w:val="24"/>
                <w:szCs w:val="24"/>
                <w:lang w:val="cy-GB"/>
              </w:rPr>
              <w:t>however</w:t>
            </w:r>
            <w:proofErr w:type="spellEnd"/>
            <w:r>
              <w:rPr>
                <w:sz w:val="24"/>
                <w:szCs w:val="24"/>
                <w:lang w:val="cy-GB"/>
              </w:rPr>
              <w:t xml:space="preserve">, it </w:t>
            </w:r>
            <w:proofErr w:type="spellStart"/>
            <w:r>
              <w:rPr>
                <w:sz w:val="24"/>
                <w:szCs w:val="24"/>
                <w:lang w:val="cy-GB"/>
              </w:rPr>
              <w:t>has</w:t>
            </w:r>
            <w:proofErr w:type="spellEnd"/>
            <w:r>
              <w:rPr>
                <w:sz w:val="24"/>
                <w:szCs w:val="24"/>
                <w:lang w:val="cy-GB"/>
              </w:rPr>
              <w:t xml:space="preserve"> </w:t>
            </w:r>
            <w:proofErr w:type="spellStart"/>
            <w:r>
              <w:rPr>
                <w:sz w:val="24"/>
                <w:szCs w:val="24"/>
                <w:lang w:val="cy-GB"/>
              </w:rPr>
              <w:t>definitely</w:t>
            </w:r>
            <w:proofErr w:type="spellEnd"/>
            <w:r>
              <w:rPr>
                <w:sz w:val="24"/>
                <w:szCs w:val="24"/>
                <w:lang w:val="cy-GB"/>
              </w:rPr>
              <w:t xml:space="preserve"> </w:t>
            </w:r>
            <w:proofErr w:type="spellStart"/>
            <w:r>
              <w:rPr>
                <w:sz w:val="24"/>
                <w:szCs w:val="24"/>
                <w:lang w:val="cy-GB"/>
              </w:rPr>
              <w:t>improved</w:t>
            </w:r>
            <w:proofErr w:type="spellEnd"/>
            <w:r>
              <w:rPr>
                <w:sz w:val="24"/>
                <w:szCs w:val="24"/>
                <w:lang w:val="cy-GB"/>
              </w:rPr>
              <w:t xml:space="preserve">. I </w:t>
            </w:r>
            <w:proofErr w:type="spellStart"/>
            <w:r>
              <w:rPr>
                <w:sz w:val="24"/>
                <w:szCs w:val="24"/>
                <w:lang w:val="cy-GB"/>
              </w:rPr>
              <w:t>also</w:t>
            </w:r>
            <w:proofErr w:type="spellEnd"/>
            <w:r>
              <w:rPr>
                <w:sz w:val="24"/>
                <w:szCs w:val="24"/>
                <w:lang w:val="cy-GB"/>
              </w:rPr>
              <w:t xml:space="preserve"> </w:t>
            </w:r>
            <w:proofErr w:type="spellStart"/>
            <w:r>
              <w:rPr>
                <w:sz w:val="24"/>
                <w:szCs w:val="24"/>
                <w:lang w:val="cy-GB"/>
              </w:rPr>
              <w:t>feel</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I </w:t>
            </w:r>
            <w:proofErr w:type="spellStart"/>
            <w:r>
              <w:rPr>
                <w:sz w:val="24"/>
                <w:szCs w:val="24"/>
                <w:lang w:val="cy-GB"/>
              </w:rPr>
              <w:t>need</w:t>
            </w:r>
            <w:proofErr w:type="spellEnd"/>
            <w:r>
              <w:rPr>
                <w:sz w:val="24"/>
                <w:szCs w:val="24"/>
                <w:lang w:val="cy-GB"/>
              </w:rPr>
              <w:t xml:space="preserve"> to </w:t>
            </w:r>
            <w:proofErr w:type="spellStart"/>
            <w:r>
              <w:rPr>
                <w:sz w:val="24"/>
                <w:szCs w:val="24"/>
                <w:lang w:val="cy-GB"/>
              </w:rPr>
              <w:t>build</w:t>
            </w:r>
            <w:proofErr w:type="spellEnd"/>
            <w:r>
              <w:rPr>
                <w:sz w:val="24"/>
                <w:szCs w:val="24"/>
                <w:lang w:val="cy-GB"/>
              </w:rPr>
              <w:t xml:space="preserve"> </w:t>
            </w:r>
            <w:proofErr w:type="spellStart"/>
            <w:r>
              <w:rPr>
                <w:sz w:val="24"/>
                <w:szCs w:val="24"/>
                <w:lang w:val="cy-GB"/>
              </w:rPr>
              <w:t>upon</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assertiveness</w:t>
            </w:r>
            <w:proofErr w:type="spellEnd"/>
            <w:r>
              <w:rPr>
                <w:sz w:val="24"/>
                <w:szCs w:val="24"/>
                <w:lang w:val="cy-GB"/>
              </w:rPr>
              <w:t xml:space="preserve"> </w:t>
            </w:r>
            <w:proofErr w:type="spellStart"/>
            <w:r>
              <w:rPr>
                <w:sz w:val="24"/>
                <w:szCs w:val="24"/>
                <w:lang w:val="cy-GB"/>
              </w:rPr>
              <w:t>skills</w:t>
            </w:r>
            <w:proofErr w:type="spellEnd"/>
            <w:r>
              <w:rPr>
                <w:sz w:val="24"/>
                <w:szCs w:val="24"/>
                <w:lang w:val="cy-GB"/>
              </w:rPr>
              <w:t xml:space="preserve">, </w:t>
            </w:r>
            <w:proofErr w:type="spellStart"/>
            <w:r>
              <w:rPr>
                <w:sz w:val="24"/>
                <w:szCs w:val="24"/>
                <w:lang w:val="cy-GB"/>
              </w:rPr>
              <w:t>especially</w:t>
            </w:r>
            <w:proofErr w:type="spellEnd"/>
            <w:r>
              <w:rPr>
                <w:sz w:val="24"/>
                <w:szCs w:val="24"/>
                <w:lang w:val="cy-GB"/>
              </w:rPr>
              <w:t xml:space="preserve"> </w:t>
            </w:r>
            <w:proofErr w:type="spellStart"/>
            <w:r>
              <w:rPr>
                <w:sz w:val="24"/>
                <w:szCs w:val="24"/>
                <w:lang w:val="cy-GB"/>
              </w:rPr>
              <w:t>when</w:t>
            </w:r>
            <w:proofErr w:type="spellEnd"/>
            <w:r>
              <w:rPr>
                <w:sz w:val="24"/>
                <w:szCs w:val="24"/>
                <w:lang w:val="cy-GB"/>
              </w:rPr>
              <w:t xml:space="preserve"> </w:t>
            </w:r>
            <w:proofErr w:type="spellStart"/>
            <w:r>
              <w:rPr>
                <w:sz w:val="24"/>
                <w:szCs w:val="24"/>
                <w:lang w:val="cy-GB"/>
              </w:rPr>
              <w:t>collaboratively</w:t>
            </w:r>
            <w:proofErr w:type="spellEnd"/>
            <w:r>
              <w:rPr>
                <w:sz w:val="24"/>
                <w:szCs w:val="24"/>
                <w:lang w:val="cy-GB"/>
              </w:rPr>
              <w:t xml:space="preserve"> </w:t>
            </w:r>
            <w:proofErr w:type="spellStart"/>
            <w:r>
              <w:rPr>
                <w:sz w:val="24"/>
                <w:szCs w:val="24"/>
                <w:lang w:val="cy-GB"/>
              </w:rPr>
              <w:t>working</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others</w:t>
            </w:r>
            <w:proofErr w:type="spellEnd"/>
            <w:r>
              <w:rPr>
                <w:sz w:val="24"/>
                <w:szCs w:val="24"/>
                <w:lang w:val="cy-GB"/>
              </w:rPr>
              <w:t xml:space="preserve">. I am </w:t>
            </w:r>
            <w:proofErr w:type="spellStart"/>
            <w:r>
              <w:rPr>
                <w:sz w:val="24"/>
                <w:szCs w:val="24"/>
                <w:lang w:val="cy-GB"/>
              </w:rPr>
              <w:t>confident</w:t>
            </w:r>
            <w:proofErr w:type="spellEnd"/>
            <w:r>
              <w:rPr>
                <w:sz w:val="24"/>
                <w:szCs w:val="24"/>
                <w:lang w:val="cy-GB"/>
              </w:rPr>
              <w:t xml:space="preserve"> </w:t>
            </w:r>
            <w:proofErr w:type="spellStart"/>
            <w:r>
              <w:rPr>
                <w:sz w:val="24"/>
                <w:szCs w:val="24"/>
                <w:lang w:val="cy-GB"/>
              </w:rPr>
              <w:t>that</w:t>
            </w:r>
            <w:proofErr w:type="spellEnd"/>
            <w:r>
              <w:rPr>
                <w:sz w:val="24"/>
                <w:szCs w:val="24"/>
                <w:lang w:val="cy-GB"/>
              </w:rPr>
              <w:t xml:space="preserve"> </w:t>
            </w:r>
            <w:proofErr w:type="spellStart"/>
            <w:r>
              <w:rPr>
                <w:sz w:val="24"/>
                <w:szCs w:val="24"/>
                <w:lang w:val="cy-GB"/>
              </w:rPr>
              <w:t>these</w:t>
            </w:r>
            <w:proofErr w:type="spellEnd"/>
            <w:r>
              <w:rPr>
                <w:sz w:val="24"/>
                <w:szCs w:val="24"/>
                <w:lang w:val="cy-GB"/>
              </w:rPr>
              <w:t xml:space="preserve"> </w:t>
            </w:r>
            <w:proofErr w:type="spellStart"/>
            <w:r>
              <w:rPr>
                <w:sz w:val="24"/>
                <w:szCs w:val="24"/>
                <w:lang w:val="cy-GB"/>
              </w:rPr>
              <w:t>skills</w:t>
            </w:r>
            <w:proofErr w:type="spellEnd"/>
            <w:r>
              <w:rPr>
                <w:sz w:val="24"/>
                <w:szCs w:val="24"/>
                <w:lang w:val="cy-GB"/>
              </w:rPr>
              <w:t xml:space="preserve"> </w:t>
            </w:r>
            <w:proofErr w:type="spellStart"/>
            <w:r>
              <w:rPr>
                <w:sz w:val="24"/>
                <w:szCs w:val="24"/>
                <w:lang w:val="cy-GB"/>
              </w:rPr>
              <w:t>will</w:t>
            </w:r>
            <w:proofErr w:type="spellEnd"/>
            <w:r>
              <w:rPr>
                <w:sz w:val="24"/>
                <w:szCs w:val="24"/>
                <w:lang w:val="cy-GB"/>
              </w:rPr>
              <w:t xml:space="preserve"> </w:t>
            </w:r>
            <w:proofErr w:type="spellStart"/>
            <w:r>
              <w:rPr>
                <w:sz w:val="24"/>
                <w:szCs w:val="24"/>
                <w:lang w:val="cy-GB"/>
              </w:rPr>
              <w:t>grow</w:t>
            </w:r>
            <w:proofErr w:type="spellEnd"/>
            <w:r>
              <w:rPr>
                <w:sz w:val="24"/>
                <w:szCs w:val="24"/>
                <w:lang w:val="cy-GB"/>
              </w:rPr>
              <w:t xml:space="preserve"> </w:t>
            </w:r>
            <w:proofErr w:type="spellStart"/>
            <w:r>
              <w:rPr>
                <w:sz w:val="24"/>
                <w:szCs w:val="24"/>
                <w:lang w:val="cy-GB"/>
              </w:rPr>
              <w:t>along</w:t>
            </w:r>
            <w:proofErr w:type="spellEnd"/>
            <w:r>
              <w:rPr>
                <w:sz w:val="24"/>
                <w:szCs w:val="24"/>
                <w:lang w:val="cy-GB"/>
              </w:rPr>
              <w:t xml:space="preserve"> </w:t>
            </w:r>
            <w:proofErr w:type="spellStart"/>
            <w:r>
              <w:rPr>
                <w:sz w:val="24"/>
                <w:szCs w:val="24"/>
                <w:lang w:val="cy-GB"/>
              </w:rPr>
              <w:t>with</w:t>
            </w:r>
            <w:proofErr w:type="spellEnd"/>
            <w:r>
              <w:rPr>
                <w:sz w:val="24"/>
                <w:szCs w:val="24"/>
                <w:lang w:val="cy-GB"/>
              </w:rPr>
              <w:t xml:space="preserve"> </w:t>
            </w:r>
            <w:proofErr w:type="spellStart"/>
            <w:r>
              <w:rPr>
                <w:sz w:val="24"/>
                <w:szCs w:val="24"/>
                <w:lang w:val="cy-GB"/>
              </w:rPr>
              <w:t>my</w:t>
            </w:r>
            <w:proofErr w:type="spellEnd"/>
            <w:r>
              <w:rPr>
                <w:sz w:val="24"/>
                <w:szCs w:val="24"/>
                <w:lang w:val="cy-GB"/>
              </w:rPr>
              <w:t xml:space="preserve"> </w:t>
            </w:r>
            <w:proofErr w:type="spellStart"/>
            <w:r>
              <w:rPr>
                <w:sz w:val="24"/>
                <w:szCs w:val="24"/>
                <w:lang w:val="cy-GB"/>
              </w:rPr>
              <w:t>own</w:t>
            </w:r>
            <w:proofErr w:type="spellEnd"/>
            <w:r>
              <w:rPr>
                <w:sz w:val="24"/>
                <w:szCs w:val="24"/>
                <w:lang w:val="cy-GB"/>
              </w:rPr>
              <w:t xml:space="preserve"> </w:t>
            </w:r>
            <w:proofErr w:type="spellStart"/>
            <w:r>
              <w:rPr>
                <w:sz w:val="24"/>
                <w:szCs w:val="24"/>
                <w:lang w:val="cy-GB"/>
              </w:rPr>
              <w:t>confidence</w:t>
            </w:r>
            <w:proofErr w:type="spellEnd"/>
            <w:r>
              <w:rPr>
                <w:sz w:val="24"/>
                <w:szCs w:val="24"/>
                <w:lang w:val="cy-GB"/>
              </w:rPr>
              <w:t xml:space="preserve"> to </w:t>
            </w:r>
            <w:proofErr w:type="spellStart"/>
            <w:r>
              <w:rPr>
                <w:sz w:val="24"/>
                <w:szCs w:val="24"/>
                <w:lang w:val="cy-GB"/>
              </w:rPr>
              <w:t>make</w:t>
            </w:r>
            <w:proofErr w:type="spellEnd"/>
            <w:r>
              <w:rPr>
                <w:sz w:val="24"/>
                <w:szCs w:val="24"/>
                <w:lang w:val="cy-GB"/>
              </w:rPr>
              <w:t xml:space="preserve"> </w:t>
            </w:r>
            <w:proofErr w:type="spellStart"/>
            <w:r>
              <w:rPr>
                <w:sz w:val="24"/>
                <w:szCs w:val="24"/>
                <w:lang w:val="cy-GB"/>
              </w:rPr>
              <w:t>decisions</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professional</w:t>
            </w:r>
            <w:proofErr w:type="spellEnd"/>
            <w:r>
              <w:rPr>
                <w:sz w:val="24"/>
                <w:szCs w:val="24"/>
                <w:lang w:val="cy-GB"/>
              </w:rPr>
              <w:t xml:space="preserve"> </w:t>
            </w:r>
            <w:proofErr w:type="spellStart"/>
            <w:r>
              <w:rPr>
                <w:sz w:val="24"/>
                <w:szCs w:val="24"/>
                <w:lang w:val="cy-GB"/>
              </w:rPr>
              <w:t>judgements</w:t>
            </w:r>
            <w:proofErr w:type="spellEnd"/>
            <w:r>
              <w:rPr>
                <w:sz w:val="24"/>
                <w:szCs w:val="24"/>
                <w:lang w:val="cy-GB"/>
              </w:rPr>
              <w:t xml:space="preserve">. I </w:t>
            </w:r>
            <w:proofErr w:type="spellStart"/>
            <w:r>
              <w:rPr>
                <w:sz w:val="24"/>
                <w:szCs w:val="24"/>
                <w:lang w:val="cy-GB"/>
              </w:rPr>
              <w:t>hope</w:t>
            </w:r>
            <w:proofErr w:type="spellEnd"/>
            <w:r>
              <w:rPr>
                <w:sz w:val="24"/>
                <w:szCs w:val="24"/>
                <w:lang w:val="cy-GB"/>
              </w:rPr>
              <w:t xml:space="preserve"> to </w:t>
            </w:r>
            <w:proofErr w:type="spellStart"/>
            <w:r>
              <w:rPr>
                <w:sz w:val="24"/>
                <w:szCs w:val="24"/>
                <w:lang w:val="cy-GB"/>
              </w:rPr>
              <w:t>continue</w:t>
            </w:r>
            <w:proofErr w:type="spellEnd"/>
            <w:r>
              <w:rPr>
                <w:sz w:val="24"/>
                <w:szCs w:val="24"/>
                <w:lang w:val="cy-GB"/>
              </w:rPr>
              <w:t xml:space="preserve"> </w:t>
            </w:r>
            <w:proofErr w:type="spellStart"/>
            <w:r>
              <w:rPr>
                <w:sz w:val="24"/>
                <w:szCs w:val="24"/>
                <w:lang w:val="cy-GB"/>
              </w:rPr>
              <w:t>utilising</w:t>
            </w:r>
            <w:proofErr w:type="spellEnd"/>
            <w:r>
              <w:rPr>
                <w:sz w:val="24"/>
                <w:szCs w:val="24"/>
                <w:lang w:val="cy-GB"/>
              </w:rPr>
              <w:t xml:space="preserve"> </w:t>
            </w:r>
            <w:proofErr w:type="spellStart"/>
            <w:r>
              <w:rPr>
                <w:sz w:val="24"/>
                <w:szCs w:val="24"/>
                <w:lang w:val="cy-GB"/>
              </w:rPr>
              <w:t>supervision</w:t>
            </w:r>
            <w:proofErr w:type="spellEnd"/>
            <w:r>
              <w:rPr>
                <w:sz w:val="24"/>
                <w:szCs w:val="24"/>
                <w:lang w:val="cy-GB"/>
              </w:rPr>
              <w:t xml:space="preserve"> </w:t>
            </w:r>
            <w:proofErr w:type="spellStart"/>
            <w:r>
              <w:rPr>
                <w:sz w:val="24"/>
                <w:szCs w:val="24"/>
                <w:lang w:val="cy-GB"/>
              </w:rPr>
              <w:t>and</w:t>
            </w:r>
            <w:proofErr w:type="spellEnd"/>
            <w:r>
              <w:rPr>
                <w:sz w:val="24"/>
                <w:szCs w:val="24"/>
                <w:lang w:val="cy-GB"/>
              </w:rPr>
              <w:t xml:space="preserve"> </w:t>
            </w:r>
            <w:proofErr w:type="spellStart"/>
            <w:r>
              <w:rPr>
                <w:sz w:val="24"/>
                <w:szCs w:val="24"/>
                <w:lang w:val="cy-GB"/>
              </w:rPr>
              <w:t>support</w:t>
            </w:r>
            <w:proofErr w:type="spellEnd"/>
            <w:r>
              <w:rPr>
                <w:sz w:val="24"/>
                <w:szCs w:val="24"/>
                <w:lang w:val="cy-GB"/>
              </w:rPr>
              <w:t xml:space="preserve"> </w:t>
            </w:r>
            <w:proofErr w:type="spellStart"/>
            <w:r>
              <w:rPr>
                <w:sz w:val="24"/>
                <w:szCs w:val="24"/>
                <w:lang w:val="cy-GB"/>
              </w:rPr>
              <w:t>from</w:t>
            </w:r>
            <w:proofErr w:type="spellEnd"/>
            <w:r>
              <w:rPr>
                <w:sz w:val="24"/>
                <w:szCs w:val="24"/>
                <w:lang w:val="cy-GB"/>
              </w:rPr>
              <w:t xml:space="preserve"> </w:t>
            </w:r>
            <w:proofErr w:type="spellStart"/>
            <w:r>
              <w:rPr>
                <w:sz w:val="24"/>
                <w:szCs w:val="24"/>
                <w:lang w:val="cy-GB"/>
              </w:rPr>
              <w:t>colleagues</w:t>
            </w:r>
            <w:proofErr w:type="spellEnd"/>
            <w:r>
              <w:rPr>
                <w:sz w:val="24"/>
                <w:szCs w:val="24"/>
                <w:lang w:val="cy-GB"/>
              </w:rPr>
              <w:t xml:space="preserve"> </w:t>
            </w:r>
            <w:proofErr w:type="spellStart"/>
            <w:r>
              <w:rPr>
                <w:sz w:val="24"/>
                <w:szCs w:val="24"/>
                <w:lang w:val="cy-GB"/>
              </w:rPr>
              <w:t>within</w:t>
            </w:r>
            <w:proofErr w:type="spellEnd"/>
            <w:r>
              <w:rPr>
                <w:sz w:val="24"/>
                <w:szCs w:val="24"/>
                <w:lang w:val="cy-GB"/>
              </w:rPr>
              <w:t xml:space="preserve"> the </w:t>
            </w:r>
            <w:proofErr w:type="spellStart"/>
            <w:r>
              <w:rPr>
                <w:sz w:val="24"/>
                <w:szCs w:val="24"/>
                <w:lang w:val="cy-GB"/>
              </w:rPr>
              <w:t>team</w:t>
            </w:r>
            <w:proofErr w:type="spellEnd"/>
            <w:r>
              <w:rPr>
                <w:sz w:val="24"/>
                <w:szCs w:val="24"/>
                <w:lang w:val="cy-GB"/>
              </w:rPr>
              <w:t>.</w:t>
            </w:r>
          </w:p>
          <w:p w14:paraId="69E239A5" w14:textId="67BEC637" w:rsidR="007441BD" w:rsidRPr="007441BD" w:rsidRDefault="007441BD" w:rsidP="007441BD">
            <w:pPr>
              <w:keepNext/>
              <w:spacing w:before="240" w:after="60" w:line="360" w:lineRule="auto"/>
              <w:jc w:val="both"/>
              <w:rPr>
                <w:b/>
                <w:sz w:val="24"/>
                <w:szCs w:val="24"/>
                <w:lang w:val="cy-GB"/>
              </w:rPr>
            </w:pPr>
            <w:r>
              <w:rPr>
                <w:b/>
                <w:sz w:val="24"/>
                <w:szCs w:val="24"/>
                <w:lang w:val="cy-GB"/>
              </w:rPr>
              <w:t xml:space="preserve">Word </w:t>
            </w:r>
            <w:proofErr w:type="spellStart"/>
            <w:r>
              <w:rPr>
                <w:b/>
                <w:sz w:val="24"/>
                <w:szCs w:val="24"/>
                <w:lang w:val="cy-GB"/>
              </w:rPr>
              <w:t>Count</w:t>
            </w:r>
            <w:proofErr w:type="spellEnd"/>
            <w:r>
              <w:rPr>
                <w:b/>
                <w:sz w:val="24"/>
                <w:szCs w:val="24"/>
                <w:lang w:val="cy-GB"/>
              </w:rPr>
              <w:t xml:space="preserve"> – 824.</w:t>
            </w: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436EE240" w14:textId="77777777" w:rsidR="00D55019" w:rsidRDefault="00D55019" w:rsidP="00D55019">
      <w:pPr>
        <w:overflowPunct/>
        <w:autoSpaceDE/>
        <w:autoSpaceDN/>
        <w:adjustRightInd/>
        <w:spacing w:after="160" w:line="259" w:lineRule="auto"/>
        <w:textAlignment w:val="auto"/>
        <w:rPr>
          <w:sz w:val="24"/>
          <w:szCs w:val="24"/>
          <w:lang w:val="cy-GB"/>
        </w:rPr>
      </w:pPr>
    </w:p>
    <w:p w14:paraId="592113D6" w14:textId="77777777" w:rsidR="004866EF" w:rsidRDefault="004866EF">
      <w:pPr>
        <w:overflowPunct/>
        <w:autoSpaceDE/>
        <w:autoSpaceDN/>
        <w:adjustRightInd/>
        <w:textAlignment w:val="auto"/>
        <w:rPr>
          <w:b/>
          <w:sz w:val="28"/>
          <w:szCs w:val="28"/>
        </w:rPr>
      </w:pPr>
      <w:r>
        <w:rPr>
          <w:b/>
          <w:sz w:val="28"/>
          <w:szCs w:val="28"/>
        </w:rPr>
        <w:br w:type="page"/>
      </w:r>
    </w:p>
    <w:p w14:paraId="656E9326" w14:textId="2F4DDCEC"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25ECD7AC" w14:textId="77777777" w:rsidR="00DA42F7" w:rsidRPr="00A2685E" w:rsidRDefault="00DA42F7" w:rsidP="00DA42F7">
      <w:pPr>
        <w:spacing w:line="360" w:lineRule="auto"/>
        <w:jc w:val="both"/>
        <w:rPr>
          <w:sz w:val="24"/>
          <w:szCs w:val="24"/>
        </w:rPr>
      </w:pPr>
      <w:r w:rsidRPr="00A2685E">
        <w:rPr>
          <w:sz w:val="24"/>
          <w:szCs w:val="24"/>
        </w:rPr>
        <w:t>Adult Protection and Support Orders (Authorised Officer) (Wales) Regulations. (2015). Cardiff: Welsh Assembly Government.</w:t>
      </w:r>
    </w:p>
    <w:p w14:paraId="0A1AB422" w14:textId="77777777" w:rsidR="00DA42F7" w:rsidRPr="00A2685E" w:rsidRDefault="00DA42F7" w:rsidP="00DA42F7">
      <w:pPr>
        <w:spacing w:line="360" w:lineRule="auto"/>
        <w:jc w:val="both"/>
        <w:rPr>
          <w:sz w:val="24"/>
          <w:szCs w:val="24"/>
        </w:rPr>
      </w:pPr>
    </w:p>
    <w:p w14:paraId="3D7D3D3D" w14:textId="77777777" w:rsidR="00DA42F7" w:rsidRPr="00A2685E" w:rsidRDefault="00DA42F7" w:rsidP="00DA42F7">
      <w:pPr>
        <w:spacing w:line="360" w:lineRule="auto"/>
        <w:jc w:val="both"/>
        <w:rPr>
          <w:sz w:val="24"/>
          <w:szCs w:val="24"/>
        </w:rPr>
      </w:pPr>
      <w:r w:rsidRPr="00A2685E">
        <w:rPr>
          <w:sz w:val="24"/>
          <w:szCs w:val="24"/>
        </w:rPr>
        <w:t>All Wales Child Protection Procedures (2008). Cardiff: Welsh Assembly Government.</w:t>
      </w:r>
    </w:p>
    <w:p w14:paraId="08A3328B" w14:textId="77777777" w:rsidR="00DA42F7" w:rsidRPr="00A2685E" w:rsidRDefault="00DA42F7" w:rsidP="00DA42F7">
      <w:pPr>
        <w:spacing w:line="360" w:lineRule="auto"/>
        <w:jc w:val="both"/>
        <w:rPr>
          <w:sz w:val="24"/>
          <w:szCs w:val="24"/>
        </w:rPr>
      </w:pPr>
      <w:r w:rsidRPr="00A2685E">
        <w:rPr>
          <w:sz w:val="24"/>
          <w:szCs w:val="24"/>
        </w:rPr>
        <w:t>Beckett, J. (2017), ‘The Changing Nature of Social Work’, International Social Work, Vol.1, pp.1-6.</w:t>
      </w:r>
    </w:p>
    <w:p w14:paraId="77D6A8C1" w14:textId="77777777" w:rsidR="00DA42F7" w:rsidRPr="00A2685E" w:rsidRDefault="00DA42F7" w:rsidP="00DA42F7">
      <w:pPr>
        <w:spacing w:line="360" w:lineRule="auto"/>
        <w:jc w:val="both"/>
        <w:rPr>
          <w:b/>
          <w:sz w:val="24"/>
          <w:szCs w:val="24"/>
        </w:rPr>
      </w:pPr>
    </w:p>
    <w:p w14:paraId="0114DF0A" w14:textId="77777777" w:rsidR="00DA42F7" w:rsidRPr="00A2685E" w:rsidRDefault="00DA42F7" w:rsidP="00DA42F7">
      <w:pPr>
        <w:spacing w:line="360" w:lineRule="auto"/>
        <w:rPr>
          <w:sz w:val="24"/>
          <w:szCs w:val="24"/>
        </w:rPr>
      </w:pPr>
      <w:r w:rsidRPr="00A2685E">
        <w:rPr>
          <w:sz w:val="24"/>
          <w:szCs w:val="24"/>
        </w:rPr>
        <w:t xml:space="preserve">Beresford, P., Croft, S., </w:t>
      </w:r>
      <w:proofErr w:type="spellStart"/>
      <w:r w:rsidRPr="00A2685E">
        <w:rPr>
          <w:sz w:val="24"/>
          <w:szCs w:val="24"/>
        </w:rPr>
        <w:t>Adshead</w:t>
      </w:r>
      <w:proofErr w:type="spellEnd"/>
      <w:r w:rsidRPr="00A2685E">
        <w:rPr>
          <w:sz w:val="24"/>
          <w:szCs w:val="24"/>
        </w:rPr>
        <w:t xml:space="preserve">, L. (2008), ‘We Don’t See Her as a Social Worker: A Service User Case Study of the Importance of the Social Worker’s Relationship and Humanity’, </w:t>
      </w:r>
      <w:r w:rsidRPr="00A2685E">
        <w:rPr>
          <w:i/>
          <w:sz w:val="24"/>
          <w:szCs w:val="24"/>
        </w:rPr>
        <w:t>British Journal of Social Work</w:t>
      </w:r>
      <w:r w:rsidRPr="00A2685E">
        <w:rPr>
          <w:sz w:val="24"/>
          <w:szCs w:val="24"/>
        </w:rPr>
        <w:t>, Vol. 38, Issue. 7, pp.1388-1407.</w:t>
      </w:r>
    </w:p>
    <w:p w14:paraId="18BD3DE7" w14:textId="77777777" w:rsidR="00DA42F7" w:rsidRPr="00A2685E" w:rsidRDefault="00DA42F7" w:rsidP="00DA42F7">
      <w:pPr>
        <w:spacing w:line="360" w:lineRule="auto"/>
        <w:rPr>
          <w:sz w:val="24"/>
          <w:szCs w:val="24"/>
        </w:rPr>
      </w:pPr>
    </w:p>
    <w:p w14:paraId="2EFC9465" w14:textId="77777777" w:rsidR="00DA42F7" w:rsidRPr="00A2685E" w:rsidRDefault="00DA42F7" w:rsidP="00DA42F7">
      <w:pPr>
        <w:spacing w:line="360" w:lineRule="auto"/>
        <w:jc w:val="both"/>
        <w:rPr>
          <w:sz w:val="24"/>
          <w:szCs w:val="24"/>
        </w:rPr>
      </w:pPr>
      <w:proofErr w:type="spellStart"/>
      <w:r w:rsidRPr="00A2685E">
        <w:rPr>
          <w:sz w:val="24"/>
          <w:szCs w:val="24"/>
        </w:rPr>
        <w:t>Bifulco</w:t>
      </w:r>
      <w:proofErr w:type="spellEnd"/>
      <w:r w:rsidRPr="00A2685E">
        <w:rPr>
          <w:sz w:val="24"/>
          <w:szCs w:val="24"/>
        </w:rPr>
        <w:t xml:space="preserve">, A., Jacobs, C., Clarke, Y., Spence, R., </w:t>
      </w:r>
      <w:proofErr w:type="spellStart"/>
      <w:r w:rsidRPr="00A2685E">
        <w:rPr>
          <w:sz w:val="24"/>
          <w:szCs w:val="24"/>
        </w:rPr>
        <w:t>Oskis</w:t>
      </w:r>
      <w:proofErr w:type="spellEnd"/>
      <w:r w:rsidRPr="00A2685E">
        <w:rPr>
          <w:sz w:val="24"/>
          <w:szCs w:val="24"/>
        </w:rPr>
        <w:t xml:space="preserve">, A. (2017), ‘Adolescent Attachment Style in Residential Care: The Attachment Style Interview and Vulnerable Attachment Style Questionnaire’, </w:t>
      </w:r>
      <w:r w:rsidRPr="00A2685E">
        <w:rPr>
          <w:i/>
          <w:sz w:val="24"/>
          <w:szCs w:val="24"/>
        </w:rPr>
        <w:t>British Journal of Social Work</w:t>
      </w:r>
      <w:r w:rsidRPr="00A2685E">
        <w:rPr>
          <w:sz w:val="24"/>
          <w:szCs w:val="24"/>
        </w:rPr>
        <w:t>, Vol.47, Issue.7, pp.1870-1883.</w:t>
      </w:r>
    </w:p>
    <w:p w14:paraId="2AD5C4FE" w14:textId="77777777" w:rsidR="00DA42F7" w:rsidRPr="00A2685E" w:rsidRDefault="00DA42F7" w:rsidP="00DA42F7">
      <w:pPr>
        <w:spacing w:line="360" w:lineRule="auto"/>
        <w:jc w:val="both"/>
        <w:rPr>
          <w:sz w:val="24"/>
          <w:szCs w:val="24"/>
        </w:rPr>
      </w:pPr>
    </w:p>
    <w:p w14:paraId="65F2FB62" w14:textId="77777777" w:rsidR="00DA42F7" w:rsidRPr="00A2685E" w:rsidRDefault="00DA42F7" w:rsidP="00DA42F7">
      <w:pPr>
        <w:spacing w:line="360" w:lineRule="auto"/>
        <w:jc w:val="both"/>
        <w:rPr>
          <w:sz w:val="24"/>
          <w:szCs w:val="24"/>
        </w:rPr>
      </w:pPr>
      <w:proofErr w:type="spellStart"/>
      <w:r w:rsidRPr="00A2685E">
        <w:rPr>
          <w:sz w:val="24"/>
          <w:szCs w:val="24"/>
        </w:rPr>
        <w:t>Borton</w:t>
      </w:r>
      <w:proofErr w:type="spellEnd"/>
      <w:r w:rsidRPr="00A2685E">
        <w:rPr>
          <w:sz w:val="24"/>
          <w:szCs w:val="24"/>
        </w:rPr>
        <w:t>, T. (1970) Reach Touch and Teach, London: Hutchinson cited in Jasper, M. (2003) Beginning Reflective Practice, Cheltenham: Nelson Thornes.</w:t>
      </w:r>
    </w:p>
    <w:p w14:paraId="35A2BC27" w14:textId="77777777" w:rsidR="00DA42F7" w:rsidRPr="00A2685E" w:rsidRDefault="00DA42F7" w:rsidP="00DA42F7">
      <w:pPr>
        <w:spacing w:line="360" w:lineRule="auto"/>
        <w:jc w:val="both"/>
        <w:rPr>
          <w:sz w:val="24"/>
          <w:szCs w:val="24"/>
        </w:rPr>
      </w:pPr>
    </w:p>
    <w:p w14:paraId="3F18E25C" w14:textId="77777777" w:rsidR="00DA42F7" w:rsidRPr="00A2685E" w:rsidRDefault="00DA42F7" w:rsidP="00DA42F7">
      <w:pPr>
        <w:spacing w:line="360" w:lineRule="auto"/>
        <w:rPr>
          <w:sz w:val="24"/>
          <w:szCs w:val="24"/>
        </w:rPr>
      </w:pPr>
      <w:r w:rsidRPr="00A2685E">
        <w:rPr>
          <w:sz w:val="24"/>
          <w:szCs w:val="24"/>
        </w:rPr>
        <w:t>Bowlby, J. (1980). Attachment and Loss, Volume III. Loss: Sadness and Depressions. New York: Basic Books.</w:t>
      </w:r>
    </w:p>
    <w:p w14:paraId="38B0B41F" w14:textId="77777777" w:rsidR="00DA42F7" w:rsidRPr="00A2685E" w:rsidRDefault="00DA42F7" w:rsidP="00DA42F7">
      <w:pPr>
        <w:spacing w:line="360" w:lineRule="auto"/>
        <w:rPr>
          <w:sz w:val="24"/>
          <w:szCs w:val="24"/>
        </w:rPr>
      </w:pPr>
    </w:p>
    <w:p w14:paraId="6DFAD4C9" w14:textId="77777777" w:rsidR="00DA42F7" w:rsidRDefault="00DA42F7" w:rsidP="00DA42F7">
      <w:pPr>
        <w:spacing w:line="360" w:lineRule="auto"/>
        <w:jc w:val="both"/>
        <w:rPr>
          <w:sz w:val="24"/>
          <w:szCs w:val="24"/>
        </w:rPr>
      </w:pPr>
      <w:proofErr w:type="spellStart"/>
      <w:r w:rsidRPr="00A2685E">
        <w:rPr>
          <w:sz w:val="24"/>
          <w:szCs w:val="24"/>
        </w:rPr>
        <w:t>Braye</w:t>
      </w:r>
      <w:proofErr w:type="spellEnd"/>
      <w:r w:rsidRPr="00A2685E">
        <w:rPr>
          <w:sz w:val="24"/>
          <w:szCs w:val="24"/>
        </w:rPr>
        <w:t xml:space="preserve">, S., </w:t>
      </w:r>
      <w:proofErr w:type="spellStart"/>
      <w:r w:rsidRPr="00A2685E">
        <w:rPr>
          <w:sz w:val="24"/>
          <w:szCs w:val="24"/>
        </w:rPr>
        <w:t>Preson</w:t>
      </w:r>
      <w:proofErr w:type="spellEnd"/>
      <w:r w:rsidRPr="00A2685E">
        <w:rPr>
          <w:sz w:val="24"/>
          <w:szCs w:val="24"/>
        </w:rPr>
        <w:t>-Shoot, M. (2010), Practising Social Work Law. 3rd ed. Basingstoke: Palgrave Macmillan.</w:t>
      </w:r>
    </w:p>
    <w:p w14:paraId="4AC226D1" w14:textId="77777777" w:rsidR="00DA42F7" w:rsidRDefault="00DA42F7" w:rsidP="00DA42F7">
      <w:pPr>
        <w:spacing w:line="360" w:lineRule="auto"/>
        <w:jc w:val="both"/>
        <w:rPr>
          <w:sz w:val="24"/>
          <w:szCs w:val="24"/>
        </w:rPr>
      </w:pPr>
    </w:p>
    <w:p w14:paraId="15580D40" w14:textId="77777777" w:rsidR="00DA42F7" w:rsidRPr="00A2685E" w:rsidRDefault="00DA42F7" w:rsidP="00DA42F7">
      <w:pPr>
        <w:spacing w:line="360" w:lineRule="auto"/>
        <w:jc w:val="both"/>
        <w:rPr>
          <w:sz w:val="24"/>
          <w:szCs w:val="24"/>
        </w:rPr>
      </w:pPr>
      <w:r>
        <w:rPr>
          <w:sz w:val="24"/>
          <w:szCs w:val="24"/>
        </w:rPr>
        <w:t>Care Planning, Placement and Case Review (Wales) Regulations. (2015). Cardiff: Welsh Assembly Government.</w:t>
      </w:r>
    </w:p>
    <w:p w14:paraId="6E01043F" w14:textId="77777777" w:rsidR="00DA42F7" w:rsidRPr="00A2685E" w:rsidRDefault="00DA42F7" w:rsidP="00DA42F7">
      <w:pPr>
        <w:spacing w:line="360" w:lineRule="auto"/>
        <w:jc w:val="both"/>
        <w:rPr>
          <w:sz w:val="24"/>
          <w:szCs w:val="24"/>
        </w:rPr>
      </w:pPr>
    </w:p>
    <w:p w14:paraId="380CE756" w14:textId="77777777" w:rsidR="00DA42F7" w:rsidRPr="00A2685E" w:rsidRDefault="00DA42F7" w:rsidP="00DA42F7">
      <w:pPr>
        <w:spacing w:line="360" w:lineRule="auto"/>
        <w:jc w:val="both"/>
        <w:rPr>
          <w:sz w:val="24"/>
          <w:szCs w:val="24"/>
        </w:rPr>
      </w:pPr>
      <w:r w:rsidRPr="00A2685E">
        <w:rPr>
          <w:sz w:val="24"/>
          <w:szCs w:val="24"/>
        </w:rPr>
        <w:t>Cassidy, J. (2016). Handbook of Attachment, Third Edition: Theory, Research, and Clinical Applications. New York: Guildford Publishing.</w:t>
      </w:r>
    </w:p>
    <w:p w14:paraId="6213B139" w14:textId="77777777" w:rsidR="00DA42F7" w:rsidRPr="00A2685E" w:rsidRDefault="00DA42F7" w:rsidP="00DA42F7">
      <w:pPr>
        <w:spacing w:line="360" w:lineRule="auto"/>
        <w:jc w:val="both"/>
        <w:rPr>
          <w:sz w:val="24"/>
          <w:szCs w:val="24"/>
        </w:rPr>
      </w:pPr>
    </w:p>
    <w:p w14:paraId="2882AF86" w14:textId="77777777" w:rsidR="00DA42F7" w:rsidRPr="00A2685E" w:rsidRDefault="00DA42F7" w:rsidP="00DA42F7">
      <w:pPr>
        <w:spacing w:line="360" w:lineRule="auto"/>
        <w:rPr>
          <w:sz w:val="24"/>
        </w:rPr>
      </w:pPr>
      <w:r w:rsidRPr="00A2685E">
        <w:rPr>
          <w:sz w:val="24"/>
        </w:rPr>
        <w:t>Chan C., Au-</w:t>
      </w:r>
      <w:proofErr w:type="spellStart"/>
      <w:r w:rsidRPr="00A2685E">
        <w:rPr>
          <w:sz w:val="24"/>
        </w:rPr>
        <w:t>Yueng</w:t>
      </w:r>
      <w:proofErr w:type="spellEnd"/>
      <w:r w:rsidRPr="00A2685E">
        <w:rPr>
          <w:sz w:val="24"/>
        </w:rPr>
        <w:t xml:space="preserve"> H. (2021), 'When Narrative Practice Suddenly Goes Online due to Covid-19’, </w:t>
      </w:r>
      <w:r w:rsidRPr="00A2685E">
        <w:rPr>
          <w:i/>
          <w:sz w:val="24"/>
        </w:rPr>
        <w:t>Qualitative Social Work,</w:t>
      </w:r>
      <w:r w:rsidRPr="00A2685E">
        <w:rPr>
          <w:sz w:val="24"/>
        </w:rPr>
        <w:t xml:space="preserve"> Vol.20 Issue.1, pp. 390–98.</w:t>
      </w:r>
    </w:p>
    <w:p w14:paraId="38947D06" w14:textId="77777777" w:rsidR="00DA42F7" w:rsidRPr="00A2685E" w:rsidRDefault="00DA42F7" w:rsidP="00DA42F7">
      <w:pPr>
        <w:spacing w:line="360" w:lineRule="auto"/>
        <w:rPr>
          <w:sz w:val="24"/>
        </w:rPr>
      </w:pPr>
    </w:p>
    <w:p w14:paraId="338D24C0" w14:textId="77777777" w:rsidR="00DA42F7" w:rsidRPr="00A2685E" w:rsidRDefault="00DA42F7" w:rsidP="00DA42F7">
      <w:pPr>
        <w:spacing w:line="360" w:lineRule="auto"/>
        <w:rPr>
          <w:sz w:val="24"/>
          <w:szCs w:val="24"/>
        </w:rPr>
      </w:pPr>
      <w:r w:rsidRPr="00A2685E">
        <w:rPr>
          <w:sz w:val="24"/>
          <w:szCs w:val="24"/>
        </w:rPr>
        <w:t xml:space="preserve">Chang V., Scott S., Decker C. (2013). </w:t>
      </w:r>
      <w:r w:rsidRPr="00A2685E">
        <w:rPr>
          <w:i/>
          <w:sz w:val="24"/>
          <w:szCs w:val="24"/>
        </w:rPr>
        <w:t>Developing Helping Skills: A Step by Step Approach to Competency</w:t>
      </w:r>
      <w:r w:rsidRPr="00A2685E">
        <w:rPr>
          <w:sz w:val="24"/>
          <w:szCs w:val="24"/>
        </w:rPr>
        <w:t>. 2nd ed. London: Cengage.</w:t>
      </w:r>
    </w:p>
    <w:p w14:paraId="48C79DDC" w14:textId="77777777" w:rsidR="00DA42F7" w:rsidRPr="00A2685E" w:rsidRDefault="00DA42F7" w:rsidP="00DA42F7">
      <w:pPr>
        <w:spacing w:line="360" w:lineRule="auto"/>
        <w:rPr>
          <w:sz w:val="24"/>
          <w:szCs w:val="24"/>
        </w:rPr>
      </w:pPr>
    </w:p>
    <w:p w14:paraId="2CFFDF09" w14:textId="77777777" w:rsidR="00DA42F7" w:rsidRPr="00A2685E" w:rsidRDefault="00DA42F7" w:rsidP="00DA42F7">
      <w:pPr>
        <w:spacing w:line="360" w:lineRule="auto"/>
        <w:jc w:val="both"/>
        <w:rPr>
          <w:sz w:val="24"/>
          <w:szCs w:val="24"/>
        </w:rPr>
      </w:pPr>
      <w:r w:rsidRPr="00A2685E">
        <w:rPr>
          <w:sz w:val="24"/>
          <w:szCs w:val="24"/>
        </w:rPr>
        <w:t xml:space="preserve">Chapman, R., Owen, D. (2020). </w:t>
      </w:r>
      <w:r w:rsidRPr="00A2685E">
        <w:rPr>
          <w:i/>
          <w:sz w:val="24"/>
          <w:szCs w:val="24"/>
        </w:rPr>
        <w:t>Undertaking a Fostering Assessment. A Guide to Collecting and Analysing Information for Form F (Fostering) Wales</w:t>
      </w:r>
      <w:r w:rsidRPr="00A2685E">
        <w:rPr>
          <w:sz w:val="24"/>
          <w:szCs w:val="24"/>
        </w:rPr>
        <w:t>.</w:t>
      </w:r>
      <w:r w:rsidRPr="00A2685E">
        <w:rPr>
          <w:i/>
          <w:sz w:val="24"/>
          <w:szCs w:val="24"/>
        </w:rPr>
        <w:t xml:space="preserve"> </w:t>
      </w:r>
      <w:r w:rsidRPr="00A2685E">
        <w:rPr>
          <w:sz w:val="24"/>
          <w:szCs w:val="24"/>
        </w:rPr>
        <w:t xml:space="preserve">London: Coram </w:t>
      </w:r>
      <w:proofErr w:type="spellStart"/>
      <w:r w:rsidRPr="00A2685E">
        <w:rPr>
          <w:sz w:val="24"/>
          <w:szCs w:val="24"/>
        </w:rPr>
        <w:t>Baaf</w:t>
      </w:r>
      <w:proofErr w:type="spellEnd"/>
      <w:r w:rsidRPr="00A2685E">
        <w:rPr>
          <w:sz w:val="24"/>
          <w:szCs w:val="24"/>
        </w:rPr>
        <w:t>.</w:t>
      </w:r>
    </w:p>
    <w:p w14:paraId="6F1C1523" w14:textId="77777777" w:rsidR="00DA42F7" w:rsidRPr="00A2685E" w:rsidRDefault="00DA42F7" w:rsidP="00DA42F7">
      <w:pPr>
        <w:spacing w:line="360" w:lineRule="auto"/>
        <w:jc w:val="both"/>
        <w:rPr>
          <w:sz w:val="24"/>
          <w:szCs w:val="24"/>
        </w:rPr>
      </w:pPr>
    </w:p>
    <w:p w14:paraId="2363DAC0" w14:textId="77777777" w:rsidR="00DA42F7" w:rsidRPr="00A2685E" w:rsidRDefault="00DA42F7" w:rsidP="00DA42F7">
      <w:pPr>
        <w:spacing w:line="360" w:lineRule="auto"/>
        <w:jc w:val="both"/>
        <w:rPr>
          <w:sz w:val="24"/>
          <w:szCs w:val="24"/>
          <w:u w:val="single"/>
          <w:shd w:val="clear" w:color="auto" w:fill="FFFFFF"/>
        </w:rPr>
      </w:pPr>
      <w:proofErr w:type="spellStart"/>
      <w:r w:rsidRPr="00A2685E">
        <w:rPr>
          <w:sz w:val="24"/>
          <w:szCs w:val="24"/>
          <w:shd w:val="clear" w:color="auto" w:fill="FFFFFF"/>
        </w:rPr>
        <w:t>Chateauneuf</w:t>
      </w:r>
      <w:proofErr w:type="spellEnd"/>
      <w:r w:rsidRPr="00A2685E">
        <w:rPr>
          <w:sz w:val="24"/>
          <w:szCs w:val="24"/>
          <w:shd w:val="clear" w:color="auto" w:fill="FFFFFF"/>
        </w:rPr>
        <w:t xml:space="preserve">, D., Poirier, M., Page, G. (2020), ‘Decision-Making in Foster Care: A View on the Dynamic and Collective Nature of the Process’, </w:t>
      </w:r>
      <w:r w:rsidRPr="00A2685E">
        <w:rPr>
          <w:i/>
          <w:sz w:val="24"/>
          <w:szCs w:val="24"/>
          <w:shd w:val="clear" w:color="auto" w:fill="FFFFFF"/>
        </w:rPr>
        <w:t xml:space="preserve">Journal of Social Work, </w:t>
      </w:r>
      <w:r w:rsidRPr="00A2685E">
        <w:rPr>
          <w:sz w:val="24"/>
          <w:szCs w:val="24"/>
          <w:shd w:val="clear" w:color="auto" w:fill="FFFFFF"/>
        </w:rPr>
        <w:t xml:space="preserve">Viewed Online: 26/04/2021. </w:t>
      </w:r>
      <w:hyperlink r:id="rId11" w:history="1">
        <w:r w:rsidRPr="00A2685E">
          <w:rPr>
            <w:sz w:val="24"/>
            <w:szCs w:val="24"/>
            <w:u w:val="single"/>
            <w:shd w:val="clear" w:color="auto" w:fill="FFFFFF"/>
          </w:rPr>
          <w:t>https://doi.org/10.1177/1468017320928825</w:t>
        </w:r>
      </w:hyperlink>
    </w:p>
    <w:p w14:paraId="48CBB51E" w14:textId="77777777" w:rsidR="00DA42F7" w:rsidRPr="00A2685E" w:rsidRDefault="00DA42F7" w:rsidP="00DA42F7">
      <w:pPr>
        <w:spacing w:line="360" w:lineRule="auto"/>
        <w:jc w:val="both"/>
        <w:rPr>
          <w:sz w:val="24"/>
          <w:szCs w:val="24"/>
          <w:u w:val="single"/>
          <w:shd w:val="clear" w:color="auto" w:fill="FFFFFF"/>
        </w:rPr>
      </w:pPr>
    </w:p>
    <w:p w14:paraId="49F010AC" w14:textId="77777777" w:rsidR="00DA42F7" w:rsidRPr="00A2685E" w:rsidRDefault="00DA42F7" w:rsidP="00DA42F7">
      <w:pPr>
        <w:spacing w:line="360" w:lineRule="auto"/>
        <w:jc w:val="both"/>
        <w:rPr>
          <w:sz w:val="24"/>
          <w:szCs w:val="24"/>
        </w:rPr>
      </w:pPr>
      <w:r w:rsidRPr="00A2685E">
        <w:rPr>
          <w:sz w:val="24"/>
          <w:szCs w:val="24"/>
        </w:rPr>
        <w:t>Children Act (1989). London: HMSO</w:t>
      </w:r>
      <w:r>
        <w:rPr>
          <w:sz w:val="24"/>
          <w:szCs w:val="24"/>
        </w:rPr>
        <w:t>.</w:t>
      </w:r>
    </w:p>
    <w:p w14:paraId="19BC68FC" w14:textId="77777777" w:rsidR="00DA42F7" w:rsidRPr="00A2685E" w:rsidRDefault="00DA42F7" w:rsidP="00DA42F7">
      <w:pPr>
        <w:spacing w:line="360" w:lineRule="auto"/>
        <w:jc w:val="both"/>
        <w:rPr>
          <w:sz w:val="24"/>
          <w:szCs w:val="24"/>
          <w:shd w:val="clear" w:color="auto" w:fill="FFFFFF"/>
        </w:rPr>
      </w:pPr>
    </w:p>
    <w:p w14:paraId="6C143E7F" w14:textId="77777777" w:rsidR="00DA42F7" w:rsidRPr="00A2685E" w:rsidRDefault="00DA42F7" w:rsidP="00DA42F7">
      <w:pPr>
        <w:spacing w:line="360" w:lineRule="auto"/>
        <w:rPr>
          <w:sz w:val="24"/>
          <w:szCs w:val="24"/>
        </w:rPr>
      </w:pPr>
      <w:r w:rsidRPr="00A2685E">
        <w:rPr>
          <w:sz w:val="24"/>
          <w:szCs w:val="24"/>
        </w:rPr>
        <w:t xml:space="preserve">Colton, M., Roberts, S., Williams, M. (2008), ‘The Recruitment and Retention of Family Foster-Carers: An International and Cross-Cultural Analysis’, </w:t>
      </w:r>
      <w:r w:rsidRPr="00A2685E">
        <w:rPr>
          <w:i/>
          <w:sz w:val="24"/>
          <w:szCs w:val="24"/>
        </w:rPr>
        <w:t xml:space="preserve">The British Journal of Social Workers, </w:t>
      </w:r>
      <w:r w:rsidRPr="00A2685E">
        <w:rPr>
          <w:sz w:val="24"/>
          <w:szCs w:val="24"/>
        </w:rPr>
        <w:t>Vol.38, Issue.5, pp.865-884.</w:t>
      </w:r>
    </w:p>
    <w:p w14:paraId="5FAE7BC1" w14:textId="77777777" w:rsidR="00DA42F7" w:rsidRPr="00A2685E" w:rsidRDefault="00DA42F7" w:rsidP="00DA42F7">
      <w:pPr>
        <w:spacing w:line="360" w:lineRule="auto"/>
        <w:rPr>
          <w:sz w:val="24"/>
          <w:szCs w:val="24"/>
        </w:rPr>
      </w:pPr>
    </w:p>
    <w:p w14:paraId="43CE916D" w14:textId="77777777" w:rsidR="00DA42F7" w:rsidRPr="00A2685E" w:rsidRDefault="00DA42F7" w:rsidP="00DA42F7">
      <w:pPr>
        <w:spacing w:line="360" w:lineRule="auto"/>
        <w:jc w:val="both"/>
        <w:rPr>
          <w:sz w:val="24"/>
          <w:szCs w:val="24"/>
        </w:rPr>
      </w:pPr>
      <w:r w:rsidRPr="00A2685E">
        <w:rPr>
          <w:sz w:val="24"/>
          <w:szCs w:val="24"/>
        </w:rPr>
        <w:t>Data Protection Act. (2018). London: HMSO.</w:t>
      </w:r>
    </w:p>
    <w:p w14:paraId="66ADD52B" w14:textId="77777777" w:rsidR="00DA42F7" w:rsidRPr="00A2685E" w:rsidRDefault="00DA42F7" w:rsidP="00DA42F7">
      <w:pPr>
        <w:spacing w:line="360" w:lineRule="auto"/>
        <w:jc w:val="both"/>
        <w:rPr>
          <w:i/>
          <w:sz w:val="24"/>
          <w:szCs w:val="24"/>
          <w:shd w:val="clear" w:color="auto" w:fill="FFFFFF"/>
        </w:rPr>
      </w:pPr>
    </w:p>
    <w:p w14:paraId="35D7B2E8" w14:textId="77777777" w:rsidR="00DA42F7" w:rsidRPr="00A2685E" w:rsidRDefault="00DA42F7" w:rsidP="00DA42F7">
      <w:pPr>
        <w:spacing w:line="360" w:lineRule="auto"/>
        <w:rPr>
          <w:sz w:val="24"/>
          <w:szCs w:val="24"/>
        </w:rPr>
      </w:pPr>
      <w:r w:rsidRPr="00A2685E">
        <w:rPr>
          <w:sz w:val="24"/>
          <w:szCs w:val="24"/>
        </w:rPr>
        <w:t>Davies, E. (2011). Chapter ‘</w:t>
      </w:r>
      <w:r w:rsidRPr="00A2685E">
        <w:rPr>
          <w:i/>
          <w:sz w:val="24"/>
          <w:szCs w:val="24"/>
        </w:rPr>
        <w:t>Language Sensitive Practice and Social Welfare’</w:t>
      </w:r>
      <w:r w:rsidRPr="00A2685E">
        <w:rPr>
          <w:sz w:val="24"/>
          <w:szCs w:val="24"/>
        </w:rPr>
        <w:t xml:space="preserve"> in Social Policy for Social Welfare Practice in a Devolved Wales. Venture </w:t>
      </w:r>
      <w:proofErr w:type="spellStart"/>
      <w:proofErr w:type="gramStart"/>
      <w:r w:rsidRPr="00A2685E">
        <w:rPr>
          <w:sz w:val="24"/>
          <w:szCs w:val="24"/>
        </w:rPr>
        <w:t>Press:Birmingham</w:t>
      </w:r>
      <w:proofErr w:type="spellEnd"/>
      <w:proofErr w:type="gramEnd"/>
      <w:r w:rsidRPr="00A2685E">
        <w:rPr>
          <w:sz w:val="24"/>
          <w:szCs w:val="24"/>
        </w:rPr>
        <w:t>.</w:t>
      </w:r>
    </w:p>
    <w:p w14:paraId="2EF7316B" w14:textId="77777777" w:rsidR="00DA42F7" w:rsidRPr="00A2685E" w:rsidRDefault="00DA42F7" w:rsidP="00DA42F7">
      <w:pPr>
        <w:spacing w:line="360" w:lineRule="auto"/>
        <w:rPr>
          <w:sz w:val="24"/>
          <w:szCs w:val="24"/>
        </w:rPr>
      </w:pPr>
    </w:p>
    <w:p w14:paraId="5C2FA61E" w14:textId="77777777" w:rsidR="00DA42F7" w:rsidRPr="00A2685E" w:rsidRDefault="00DA42F7" w:rsidP="00DA42F7">
      <w:pPr>
        <w:spacing w:line="360" w:lineRule="auto"/>
        <w:jc w:val="both"/>
        <w:rPr>
          <w:sz w:val="24"/>
          <w:szCs w:val="24"/>
        </w:rPr>
      </w:pPr>
      <w:r w:rsidRPr="00A2685E">
        <w:rPr>
          <w:sz w:val="24"/>
          <w:szCs w:val="24"/>
        </w:rPr>
        <w:t xml:space="preserve">Department for Health, (2017). </w:t>
      </w:r>
      <w:r w:rsidRPr="00A2685E">
        <w:rPr>
          <w:i/>
          <w:sz w:val="24"/>
          <w:szCs w:val="24"/>
        </w:rPr>
        <w:t xml:space="preserve">‘Strengths-Based Social Work Practice with Adults: Roundtable Report’. </w:t>
      </w:r>
      <w:r w:rsidRPr="00A2685E">
        <w:rPr>
          <w:sz w:val="24"/>
          <w:szCs w:val="24"/>
        </w:rPr>
        <w:t xml:space="preserve">Available at: </w:t>
      </w:r>
      <w:hyperlink r:id="rId12" w:history="1">
        <w:r w:rsidRPr="00A2685E">
          <w:rPr>
            <w:color w:val="0000FF"/>
            <w:sz w:val="24"/>
            <w:szCs w:val="24"/>
            <w:u w:val="single"/>
          </w:rPr>
          <w:t>https://assets.publishing.service.gov.uk/government/uploads/system/uploads/attachment_data/file/652773/Strengths-based_social_work_practice_with_adults.pdf</w:t>
        </w:r>
      </w:hyperlink>
      <w:r w:rsidRPr="00A2685E">
        <w:rPr>
          <w:sz w:val="24"/>
          <w:szCs w:val="24"/>
        </w:rPr>
        <w:t>. [Accessed on 14/01/2022].</w:t>
      </w:r>
    </w:p>
    <w:p w14:paraId="2B04BB58" w14:textId="77777777" w:rsidR="00DA42F7" w:rsidRPr="00A2685E" w:rsidRDefault="00DA42F7" w:rsidP="00DA42F7">
      <w:pPr>
        <w:spacing w:line="360" w:lineRule="auto"/>
        <w:jc w:val="both"/>
        <w:rPr>
          <w:sz w:val="24"/>
          <w:szCs w:val="24"/>
        </w:rPr>
      </w:pPr>
    </w:p>
    <w:p w14:paraId="6F93EEC4" w14:textId="77777777" w:rsidR="00DA42F7" w:rsidRPr="00A2685E" w:rsidRDefault="00DA42F7" w:rsidP="00DA42F7">
      <w:pPr>
        <w:spacing w:line="360" w:lineRule="auto"/>
        <w:jc w:val="both"/>
        <w:rPr>
          <w:sz w:val="24"/>
          <w:szCs w:val="24"/>
        </w:rPr>
      </w:pPr>
      <w:r w:rsidRPr="00A2685E">
        <w:rPr>
          <w:sz w:val="24"/>
          <w:szCs w:val="24"/>
        </w:rPr>
        <w:t xml:space="preserve">Devine, L. (2015), ‘Considering Social Work Assessments of Families’, </w:t>
      </w:r>
      <w:r w:rsidRPr="00A2685E">
        <w:rPr>
          <w:i/>
          <w:sz w:val="24"/>
          <w:szCs w:val="24"/>
        </w:rPr>
        <w:t xml:space="preserve">Journal of Social Welfare and Family Law. </w:t>
      </w:r>
      <w:r w:rsidRPr="00A2685E">
        <w:rPr>
          <w:sz w:val="24"/>
          <w:szCs w:val="24"/>
        </w:rPr>
        <w:t>Vol.37. Issue.1. pp.70-83.</w:t>
      </w:r>
    </w:p>
    <w:p w14:paraId="193BC034" w14:textId="77777777" w:rsidR="00DA42F7" w:rsidRPr="00A2685E" w:rsidRDefault="00DA42F7" w:rsidP="00DA42F7">
      <w:pPr>
        <w:spacing w:line="360" w:lineRule="auto"/>
        <w:jc w:val="both"/>
        <w:rPr>
          <w:sz w:val="24"/>
          <w:szCs w:val="24"/>
        </w:rPr>
      </w:pPr>
    </w:p>
    <w:p w14:paraId="24494D0E" w14:textId="77777777" w:rsidR="00DA42F7" w:rsidRPr="00A2685E" w:rsidRDefault="00DA42F7" w:rsidP="00DA42F7">
      <w:pPr>
        <w:spacing w:line="360" w:lineRule="auto"/>
        <w:jc w:val="both"/>
        <w:rPr>
          <w:sz w:val="24"/>
          <w:szCs w:val="24"/>
        </w:rPr>
      </w:pPr>
      <w:r w:rsidRPr="00A2685E">
        <w:rPr>
          <w:sz w:val="24"/>
          <w:szCs w:val="24"/>
        </w:rPr>
        <w:t xml:space="preserve">Doel, M. (2012). </w:t>
      </w:r>
      <w:r w:rsidRPr="00A2685E">
        <w:rPr>
          <w:i/>
          <w:sz w:val="24"/>
          <w:szCs w:val="24"/>
        </w:rPr>
        <w:t xml:space="preserve">Social Work: The Basics. </w:t>
      </w:r>
      <w:r w:rsidRPr="00A2685E">
        <w:rPr>
          <w:sz w:val="24"/>
          <w:szCs w:val="24"/>
        </w:rPr>
        <w:t>Abingdon: Routledge.</w:t>
      </w:r>
    </w:p>
    <w:p w14:paraId="2B1DD479" w14:textId="77777777" w:rsidR="00DA42F7" w:rsidRPr="00A2685E" w:rsidRDefault="00DA42F7" w:rsidP="00DA42F7">
      <w:pPr>
        <w:spacing w:line="360" w:lineRule="auto"/>
        <w:jc w:val="both"/>
        <w:rPr>
          <w:sz w:val="24"/>
          <w:szCs w:val="24"/>
        </w:rPr>
      </w:pPr>
    </w:p>
    <w:p w14:paraId="326CFD40" w14:textId="77777777" w:rsidR="00DA42F7" w:rsidRPr="00A2685E" w:rsidRDefault="00DA42F7" w:rsidP="00DA42F7">
      <w:pPr>
        <w:spacing w:line="360" w:lineRule="auto"/>
        <w:jc w:val="both"/>
        <w:rPr>
          <w:sz w:val="24"/>
          <w:szCs w:val="24"/>
        </w:rPr>
      </w:pPr>
      <w:r w:rsidRPr="00A2685E">
        <w:rPr>
          <w:sz w:val="24"/>
          <w:szCs w:val="24"/>
        </w:rPr>
        <w:t>Equality Act. (2010). London: HMSO.</w:t>
      </w:r>
    </w:p>
    <w:p w14:paraId="1A3C4B2E" w14:textId="77777777" w:rsidR="00DA42F7" w:rsidRPr="00A2685E" w:rsidRDefault="00DA42F7" w:rsidP="00DA42F7">
      <w:pPr>
        <w:spacing w:line="360" w:lineRule="auto"/>
        <w:jc w:val="both"/>
        <w:rPr>
          <w:sz w:val="24"/>
          <w:szCs w:val="24"/>
        </w:rPr>
      </w:pPr>
    </w:p>
    <w:p w14:paraId="161CEFC4" w14:textId="77777777" w:rsidR="00DA42F7" w:rsidRPr="00A2685E" w:rsidRDefault="00DA42F7" w:rsidP="00DA42F7">
      <w:pPr>
        <w:spacing w:line="360" w:lineRule="auto"/>
        <w:jc w:val="both"/>
        <w:rPr>
          <w:sz w:val="24"/>
          <w:szCs w:val="24"/>
        </w:rPr>
      </w:pPr>
      <w:r w:rsidRPr="00A2685E">
        <w:rPr>
          <w:sz w:val="24"/>
          <w:szCs w:val="24"/>
        </w:rPr>
        <w:t xml:space="preserve">Family Rights Group. (2017). </w:t>
      </w:r>
      <w:r w:rsidRPr="00A2685E">
        <w:rPr>
          <w:i/>
          <w:sz w:val="24"/>
          <w:szCs w:val="24"/>
        </w:rPr>
        <w:t xml:space="preserve">Initial Family and Friends Care Assessment: </w:t>
      </w:r>
      <w:proofErr w:type="gramStart"/>
      <w:r w:rsidRPr="00A2685E">
        <w:rPr>
          <w:i/>
          <w:sz w:val="24"/>
          <w:szCs w:val="24"/>
        </w:rPr>
        <w:t>a</w:t>
      </w:r>
      <w:proofErr w:type="gramEnd"/>
      <w:r w:rsidRPr="00A2685E">
        <w:rPr>
          <w:i/>
          <w:sz w:val="24"/>
          <w:szCs w:val="24"/>
        </w:rPr>
        <w:t xml:space="preserve"> Good Practice Guide</w:t>
      </w:r>
      <w:r w:rsidRPr="00A2685E">
        <w:rPr>
          <w:sz w:val="24"/>
          <w:szCs w:val="24"/>
        </w:rPr>
        <w:t>. London: Family Rights Group.</w:t>
      </w:r>
    </w:p>
    <w:p w14:paraId="6F26F3B0" w14:textId="77777777" w:rsidR="00DA42F7" w:rsidRPr="00A2685E" w:rsidRDefault="00DA42F7" w:rsidP="00DA42F7">
      <w:pPr>
        <w:spacing w:line="360" w:lineRule="auto"/>
        <w:jc w:val="both"/>
        <w:rPr>
          <w:sz w:val="24"/>
          <w:szCs w:val="24"/>
        </w:rPr>
      </w:pPr>
    </w:p>
    <w:p w14:paraId="445F9DB3" w14:textId="77777777" w:rsidR="00DA42F7" w:rsidRPr="00A2685E" w:rsidRDefault="00DA42F7" w:rsidP="00DA42F7">
      <w:pPr>
        <w:spacing w:line="360" w:lineRule="auto"/>
        <w:jc w:val="both"/>
        <w:rPr>
          <w:sz w:val="24"/>
          <w:szCs w:val="24"/>
        </w:rPr>
      </w:pPr>
      <w:r w:rsidRPr="00A2685E">
        <w:rPr>
          <w:sz w:val="24"/>
          <w:szCs w:val="24"/>
        </w:rPr>
        <w:t xml:space="preserve">Farmer, E. (2010), ‘What Factors Relate to Good Placement Outcomes in Kinship Care’, </w:t>
      </w:r>
      <w:r w:rsidRPr="00A2685E">
        <w:rPr>
          <w:i/>
          <w:sz w:val="24"/>
          <w:szCs w:val="24"/>
        </w:rPr>
        <w:t xml:space="preserve">British Journal of Social Work, </w:t>
      </w:r>
      <w:r w:rsidRPr="00A2685E">
        <w:rPr>
          <w:sz w:val="24"/>
          <w:szCs w:val="24"/>
        </w:rPr>
        <w:t>Vol.40, Issue.2, pp.426-444.</w:t>
      </w:r>
    </w:p>
    <w:p w14:paraId="2331B21F" w14:textId="77777777" w:rsidR="00DA42F7" w:rsidRPr="00A2685E" w:rsidRDefault="00DA42F7" w:rsidP="00DA42F7">
      <w:pPr>
        <w:spacing w:line="360" w:lineRule="auto"/>
        <w:jc w:val="both"/>
        <w:rPr>
          <w:sz w:val="24"/>
          <w:szCs w:val="24"/>
        </w:rPr>
      </w:pPr>
    </w:p>
    <w:p w14:paraId="448B1DC9" w14:textId="77777777" w:rsidR="00DA42F7" w:rsidRPr="00A2685E" w:rsidRDefault="00DA42F7" w:rsidP="00DA42F7">
      <w:pPr>
        <w:spacing w:line="360" w:lineRule="auto"/>
        <w:jc w:val="both"/>
        <w:rPr>
          <w:sz w:val="24"/>
          <w:szCs w:val="24"/>
        </w:rPr>
      </w:pPr>
      <w:r w:rsidRPr="00A2685E">
        <w:rPr>
          <w:sz w:val="24"/>
          <w:szCs w:val="24"/>
        </w:rPr>
        <w:t xml:space="preserve">Ferguson, H. (2018), ‘How Social Workers Reflect in Action and When and Why They Don’t: The Possibilities and Limits to Reflective Practice in Social Work’, </w:t>
      </w:r>
      <w:r w:rsidRPr="00A2685E">
        <w:rPr>
          <w:i/>
          <w:sz w:val="24"/>
          <w:szCs w:val="24"/>
        </w:rPr>
        <w:t>Social Work Education</w:t>
      </w:r>
      <w:r w:rsidRPr="00A2685E">
        <w:rPr>
          <w:sz w:val="24"/>
          <w:szCs w:val="24"/>
        </w:rPr>
        <w:t>, Vol. 37, Issue 4, page 415-427.</w:t>
      </w:r>
    </w:p>
    <w:p w14:paraId="28028FA6" w14:textId="77777777" w:rsidR="00DA42F7" w:rsidRPr="00A2685E" w:rsidRDefault="00DA42F7" w:rsidP="00DA42F7">
      <w:pPr>
        <w:spacing w:line="360" w:lineRule="auto"/>
        <w:jc w:val="both"/>
        <w:rPr>
          <w:sz w:val="24"/>
          <w:szCs w:val="24"/>
        </w:rPr>
      </w:pPr>
    </w:p>
    <w:p w14:paraId="054D8ECD" w14:textId="77777777" w:rsidR="00DA42F7" w:rsidRPr="00A2685E" w:rsidRDefault="00DA42F7" w:rsidP="00DA42F7">
      <w:pPr>
        <w:spacing w:line="360" w:lineRule="auto"/>
        <w:jc w:val="both"/>
        <w:rPr>
          <w:sz w:val="24"/>
          <w:szCs w:val="24"/>
        </w:rPr>
      </w:pPr>
      <w:proofErr w:type="spellStart"/>
      <w:r w:rsidRPr="00A2685E">
        <w:rPr>
          <w:sz w:val="24"/>
          <w:szCs w:val="24"/>
        </w:rPr>
        <w:t>Fook</w:t>
      </w:r>
      <w:proofErr w:type="spellEnd"/>
      <w:r w:rsidRPr="00A2685E">
        <w:rPr>
          <w:sz w:val="24"/>
          <w:szCs w:val="24"/>
        </w:rPr>
        <w:t xml:space="preserve">, J. (2016). </w:t>
      </w:r>
      <w:r w:rsidRPr="00A2685E">
        <w:rPr>
          <w:i/>
          <w:sz w:val="24"/>
          <w:szCs w:val="24"/>
        </w:rPr>
        <w:t xml:space="preserve">Social Work, A Critical Approach to Practice. </w:t>
      </w:r>
      <w:r w:rsidRPr="00A2685E">
        <w:rPr>
          <w:sz w:val="24"/>
          <w:szCs w:val="24"/>
        </w:rPr>
        <w:t>3</w:t>
      </w:r>
      <w:r w:rsidRPr="00A2685E">
        <w:rPr>
          <w:sz w:val="24"/>
          <w:szCs w:val="24"/>
          <w:vertAlign w:val="superscript"/>
        </w:rPr>
        <w:t>rd</w:t>
      </w:r>
      <w:r w:rsidRPr="00A2685E">
        <w:rPr>
          <w:sz w:val="24"/>
          <w:szCs w:val="24"/>
        </w:rPr>
        <w:t xml:space="preserve"> ed. London: Sage Publications.</w:t>
      </w:r>
    </w:p>
    <w:p w14:paraId="0B6C0A7E" w14:textId="77777777" w:rsidR="00DA42F7" w:rsidRPr="00A2685E" w:rsidRDefault="00DA42F7" w:rsidP="00DA42F7">
      <w:pPr>
        <w:spacing w:line="360" w:lineRule="auto"/>
        <w:jc w:val="both"/>
        <w:rPr>
          <w:sz w:val="24"/>
          <w:szCs w:val="24"/>
        </w:rPr>
      </w:pPr>
    </w:p>
    <w:p w14:paraId="4ADB4A35" w14:textId="77777777" w:rsidR="00DA42F7" w:rsidRPr="00A2685E" w:rsidRDefault="00DA42F7" w:rsidP="00DA42F7">
      <w:pPr>
        <w:spacing w:line="360" w:lineRule="auto"/>
        <w:jc w:val="both"/>
        <w:rPr>
          <w:sz w:val="24"/>
          <w:szCs w:val="24"/>
        </w:rPr>
      </w:pPr>
      <w:r w:rsidRPr="00A2685E">
        <w:rPr>
          <w:sz w:val="24"/>
          <w:szCs w:val="24"/>
        </w:rPr>
        <w:t xml:space="preserve">Forrester, D., </w:t>
      </w:r>
      <w:proofErr w:type="spellStart"/>
      <w:r w:rsidRPr="00A2685E">
        <w:rPr>
          <w:sz w:val="24"/>
          <w:szCs w:val="24"/>
        </w:rPr>
        <w:t>McCambridge</w:t>
      </w:r>
      <w:proofErr w:type="spellEnd"/>
      <w:r w:rsidRPr="00A2685E">
        <w:rPr>
          <w:sz w:val="24"/>
          <w:szCs w:val="24"/>
        </w:rPr>
        <w:t xml:space="preserve">, J., </w:t>
      </w:r>
      <w:proofErr w:type="spellStart"/>
      <w:r w:rsidRPr="00A2685E">
        <w:rPr>
          <w:sz w:val="24"/>
          <w:szCs w:val="24"/>
        </w:rPr>
        <w:t>Waissbein</w:t>
      </w:r>
      <w:proofErr w:type="spellEnd"/>
      <w:r w:rsidRPr="00A2685E">
        <w:rPr>
          <w:sz w:val="24"/>
          <w:szCs w:val="24"/>
        </w:rPr>
        <w:t xml:space="preserve">, C., Emlyn-Jones, R., Rollnick, S. (2008), ‘Child Risk and Parental Resistance: Can Motivational Interviewing Improve the Practice of Child and Family Social Workers in Working with Parental Alcohol Misuse?’, </w:t>
      </w:r>
      <w:r w:rsidRPr="00A2685E">
        <w:rPr>
          <w:i/>
          <w:sz w:val="24"/>
          <w:szCs w:val="24"/>
        </w:rPr>
        <w:t xml:space="preserve">British Journal of Social Work, </w:t>
      </w:r>
      <w:r w:rsidRPr="00A2685E">
        <w:rPr>
          <w:sz w:val="24"/>
          <w:szCs w:val="24"/>
        </w:rPr>
        <w:t>Vol.38, Issue.7, pp.1302-1319.</w:t>
      </w:r>
    </w:p>
    <w:p w14:paraId="59BAA333" w14:textId="77777777" w:rsidR="00DA42F7" w:rsidRPr="00A2685E" w:rsidRDefault="00DA42F7" w:rsidP="00DA42F7">
      <w:pPr>
        <w:spacing w:line="360" w:lineRule="auto"/>
        <w:jc w:val="both"/>
        <w:rPr>
          <w:sz w:val="24"/>
          <w:szCs w:val="24"/>
        </w:rPr>
      </w:pPr>
    </w:p>
    <w:p w14:paraId="6813D476" w14:textId="77777777" w:rsidR="00DA42F7" w:rsidRPr="00A2685E" w:rsidRDefault="00DA42F7" w:rsidP="00DA42F7">
      <w:pPr>
        <w:spacing w:line="360" w:lineRule="auto"/>
        <w:rPr>
          <w:sz w:val="24"/>
        </w:rPr>
      </w:pPr>
      <w:r w:rsidRPr="00A2685E">
        <w:rPr>
          <w:sz w:val="24"/>
        </w:rPr>
        <w:t xml:space="preserve">Fostering Network. (2017). </w:t>
      </w:r>
      <w:r w:rsidRPr="00A2685E">
        <w:rPr>
          <w:i/>
          <w:sz w:val="24"/>
        </w:rPr>
        <w:t xml:space="preserve">Skills to Foster Handbook. </w:t>
      </w:r>
      <w:r w:rsidRPr="00A2685E">
        <w:rPr>
          <w:sz w:val="24"/>
        </w:rPr>
        <w:t>3</w:t>
      </w:r>
      <w:r w:rsidRPr="00A2685E">
        <w:rPr>
          <w:sz w:val="24"/>
          <w:vertAlign w:val="superscript"/>
        </w:rPr>
        <w:t>rd</w:t>
      </w:r>
      <w:r w:rsidRPr="00A2685E">
        <w:rPr>
          <w:sz w:val="24"/>
        </w:rPr>
        <w:t xml:space="preserve"> ed. London: The Fostering Network. </w:t>
      </w:r>
    </w:p>
    <w:p w14:paraId="5BCA9326" w14:textId="77777777" w:rsidR="00DA42F7" w:rsidRPr="00A2685E" w:rsidRDefault="00DA42F7" w:rsidP="00DA42F7">
      <w:pPr>
        <w:spacing w:line="360" w:lineRule="auto"/>
        <w:rPr>
          <w:sz w:val="24"/>
        </w:rPr>
      </w:pPr>
    </w:p>
    <w:p w14:paraId="057C024F" w14:textId="77777777" w:rsidR="00DA42F7" w:rsidRPr="00A2685E" w:rsidRDefault="00DA42F7" w:rsidP="00DA42F7">
      <w:pPr>
        <w:spacing w:line="360" w:lineRule="auto"/>
        <w:rPr>
          <w:sz w:val="24"/>
          <w:szCs w:val="24"/>
        </w:rPr>
      </w:pPr>
      <w:r w:rsidRPr="00A2685E">
        <w:rPr>
          <w:sz w:val="24"/>
          <w:szCs w:val="24"/>
        </w:rPr>
        <w:t xml:space="preserve">Fostering Network. (2019). </w:t>
      </w:r>
      <w:r w:rsidRPr="00A2685E">
        <w:rPr>
          <w:i/>
          <w:sz w:val="24"/>
          <w:szCs w:val="24"/>
        </w:rPr>
        <w:t xml:space="preserve">Exit Interview Toolkit Part One Exit </w:t>
      </w:r>
      <w:proofErr w:type="gramStart"/>
      <w:r w:rsidRPr="00A2685E">
        <w:rPr>
          <w:i/>
          <w:sz w:val="24"/>
          <w:szCs w:val="24"/>
        </w:rPr>
        <w:t>interview</w:t>
      </w:r>
      <w:proofErr w:type="gramEnd"/>
      <w:r w:rsidRPr="00A2685E">
        <w:rPr>
          <w:i/>
          <w:sz w:val="24"/>
          <w:szCs w:val="24"/>
        </w:rPr>
        <w:t xml:space="preserve"> Guide for Fostering Services: Using the Toolkit</w:t>
      </w:r>
      <w:r w:rsidRPr="00A2685E">
        <w:rPr>
          <w:sz w:val="24"/>
          <w:szCs w:val="24"/>
        </w:rPr>
        <w:t>. Fostering Network: London. [Accessed online on 11/01/2022].</w:t>
      </w:r>
    </w:p>
    <w:p w14:paraId="01713A97" w14:textId="77777777" w:rsidR="00DA42F7" w:rsidRPr="00A2685E" w:rsidRDefault="00DA42F7" w:rsidP="00DA42F7">
      <w:pPr>
        <w:spacing w:line="360" w:lineRule="auto"/>
        <w:rPr>
          <w:sz w:val="24"/>
          <w:szCs w:val="24"/>
        </w:rPr>
      </w:pPr>
    </w:p>
    <w:p w14:paraId="6FE15492" w14:textId="77777777" w:rsidR="00DA42F7" w:rsidRDefault="00DA42F7" w:rsidP="00DA42F7">
      <w:pPr>
        <w:spacing w:line="360" w:lineRule="auto"/>
        <w:jc w:val="both"/>
        <w:rPr>
          <w:sz w:val="24"/>
          <w:szCs w:val="24"/>
        </w:rPr>
      </w:pPr>
      <w:r w:rsidRPr="00A2685E">
        <w:rPr>
          <w:sz w:val="24"/>
          <w:szCs w:val="24"/>
        </w:rPr>
        <w:t>General Data Protection Regulation. (2018). London: HMSO.</w:t>
      </w:r>
    </w:p>
    <w:p w14:paraId="32765B34" w14:textId="77777777" w:rsidR="00DA42F7" w:rsidRDefault="00DA42F7" w:rsidP="00DA42F7">
      <w:pPr>
        <w:spacing w:line="360" w:lineRule="auto"/>
        <w:jc w:val="both"/>
        <w:rPr>
          <w:sz w:val="24"/>
          <w:szCs w:val="24"/>
        </w:rPr>
      </w:pPr>
    </w:p>
    <w:p w14:paraId="0195AA25" w14:textId="77777777" w:rsidR="00DA42F7" w:rsidRPr="00A2685E" w:rsidRDefault="00DA42F7" w:rsidP="00DA42F7">
      <w:pPr>
        <w:spacing w:line="360" w:lineRule="auto"/>
        <w:jc w:val="both"/>
        <w:rPr>
          <w:sz w:val="24"/>
          <w:szCs w:val="24"/>
        </w:rPr>
      </w:pPr>
      <w:r>
        <w:rPr>
          <w:sz w:val="24"/>
          <w:szCs w:val="24"/>
        </w:rPr>
        <w:t xml:space="preserve">Golan, N. (1974). </w:t>
      </w:r>
      <w:r>
        <w:rPr>
          <w:i/>
          <w:sz w:val="24"/>
          <w:szCs w:val="24"/>
        </w:rPr>
        <w:t xml:space="preserve">Treatment in Crisis Situations. </w:t>
      </w:r>
      <w:r>
        <w:rPr>
          <w:sz w:val="24"/>
          <w:szCs w:val="24"/>
        </w:rPr>
        <w:t>New York: Free Press.</w:t>
      </w:r>
    </w:p>
    <w:p w14:paraId="65ACEF28" w14:textId="77777777" w:rsidR="00DA42F7" w:rsidRPr="00A2685E" w:rsidRDefault="00DA42F7" w:rsidP="00DA42F7">
      <w:pPr>
        <w:spacing w:line="360" w:lineRule="auto"/>
        <w:jc w:val="both"/>
        <w:rPr>
          <w:sz w:val="24"/>
          <w:szCs w:val="24"/>
        </w:rPr>
      </w:pPr>
    </w:p>
    <w:p w14:paraId="365FC7B2" w14:textId="77777777" w:rsidR="00DA42F7" w:rsidRPr="00A2685E" w:rsidRDefault="00DA42F7" w:rsidP="00DA42F7">
      <w:pPr>
        <w:spacing w:line="360" w:lineRule="auto"/>
        <w:rPr>
          <w:sz w:val="24"/>
          <w:szCs w:val="24"/>
        </w:rPr>
      </w:pPr>
      <w:r w:rsidRPr="00A2685E">
        <w:rPr>
          <w:sz w:val="24"/>
          <w:szCs w:val="24"/>
        </w:rPr>
        <w:t xml:space="preserve">Harms, L. (2007). </w:t>
      </w:r>
      <w:r w:rsidRPr="00A2685E">
        <w:rPr>
          <w:i/>
          <w:sz w:val="24"/>
          <w:szCs w:val="24"/>
        </w:rPr>
        <w:t xml:space="preserve">Working with People: Communication Skills for Reflective Practice. </w:t>
      </w:r>
      <w:r w:rsidRPr="00A2685E">
        <w:rPr>
          <w:sz w:val="24"/>
          <w:szCs w:val="24"/>
        </w:rPr>
        <w:t>Melbourne: Oxford University Press.</w:t>
      </w:r>
    </w:p>
    <w:p w14:paraId="137CC7C4" w14:textId="77777777" w:rsidR="00DA42F7" w:rsidRPr="00A2685E" w:rsidRDefault="00DA42F7" w:rsidP="00DA42F7">
      <w:pPr>
        <w:spacing w:line="360" w:lineRule="auto"/>
        <w:rPr>
          <w:sz w:val="24"/>
          <w:szCs w:val="24"/>
        </w:rPr>
      </w:pPr>
    </w:p>
    <w:p w14:paraId="35086459" w14:textId="77777777" w:rsidR="00DA42F7" w:rsidRPr="00A2685E" w:rsidRDefault="00DA42F7" w:rsidP="00DA42F7">
      <w:pPr>
        <w:spacing w:line="360" w:lineRule="auto"/>
        <w:jc w:val="both"/>
        <w:rPr>
          <w:sz w:val="24"/>
          <w:szCs w:val="24"/>
        </w:rPr>
      </w:pPr>
      <w:r w:rsidRPr="00A2685E">
        <w:rPr>
          <w:sz w:val="24"/>
          <w:szCs w:val="24"/>
        </w:rPr>
        <w:t xml:space="preserve">Holmes, M., Harris, F. (2017). </w:t>
      </w:r>
      <w:r w:rsidRPr="00A2685E">
        <w:rPr>
          <w:i/>
          <w:sz w:val="24"/>
          <w:szCs w:val="24"/>
        </w:rPr>
        <w:t>Non-Accidental Injuries – Back to Basics – Trial Preparation, the Pool of Perpetrators, Disclosure and Selecting Experts</w:t>
      </w:r>
      <w:r w:rsidRPr="00A2685E">
        <w:rPr>
          <w:sz w:val="24"/>
          <w:szCs w:val="24"/>
        </w:rPr>
        <w:t>. London: 1KBW.</w:t>
      </w:r>
    </w:p>
    <w:p w14:paraId="1DFE8260" w14:textId="77777777" w:rsidR="00DA42F7" w:rsidRPr="00A2685E" w:rsidRDefault="00DA42F7" w:rsidP="00DA42F7">
      <w:pPr>
        <w:spacing w:line="360" w:lineRule="auto"/>
        <w:jc w:val="both"/>
        <w:rPr>
          <w:sz w:val="24"/>
          <w:szCs w:val="24"/>
        </w:rPr>
      </w:pPr>
    </w:p>
    <w:p w14:paraId="47DC60C3" w14:textId="77777777" w:rsidR="00DA42F7" w:rsidRPr="00A2685E" w:rsidRDefault="00DA42F7" w:rsidP="00DA42F7">
      <w:pPr>
        <w:spacing w:line="360" w:lineRule="auto"/>
        <w:jc w:val="both"/>
        <w:rPr>
          <w:sz w:val="24"/>
          <w:szCs w:val="24"/>
          <w:shd w:val="clear" w:color="auto" w:fill="FFFFFF"/>
        </w:rPr>
      </w:pPr>
      <w:r w:rsidRPr="00A2685E">
        <w:rPr>
          <w:sz w:val="24"/>
          <w:szCs w:val="24"/>
          <w:shd w:val="clear" w:color="auto" w:fill="FFFFFF"/>
        </w:rPr>
        <w:t xml:space="preserve">Hughes, D., Golding, K., Hudson, J. (2015), ‘Dyadic Developmental Psychotherapy (DDP): The Development of the Theory, Practice and Research Base’, </w:t>
      </w:r>
      <w:r w:rsidRPr="00A2685E">
        <w:rPr>
          <w:i/>
          <w:sz w:val="24"/>
          <w:szCs w:val="24"/>
          <w:shd w:val="clear" w:color="auto" w:fill="FFFFFF"/>
        </w:rPr>
        <w:t xml:space="preserve">Fostering and Adoption, </w:t>
      </w:r>
      <w:r w:rsidRPr="00A2685E">
        <w:rPr>
          <w:sz w:val="24"/>
          <w:szCs w:val="24"/>
          <w:shd w:val="clear" w:color="auto" w:fill="FFFFFF"/>
        </w:rPr>
        <w:t xml:space="preserve">Vol.39, Issue.4, pp356-365. </w:t>
      </w:r>
    </w:p>
    <w:p w14:paraId="6C78E20B" w14:textId="77777777" w:rsidR="00DA42F7" w:rsidRPr="00A2685E" w:rsidRDefault="00DA42F7" w:rsidP="00DA42F7">
      <w:pPr>
        <w:spacing w:line="360" w:lineRule="auto"/>
        <w:jc w:val="both"/>
        <w:rPr>
          <w:sz w:val="24"/>
          <w:szCs w:val="24"/>
          <w:shd w:val="clear" w:color="auto" w:fill="FFFFFF"/>
        </w:rPr>
      </w:pPr>
    </w:p>
    <w:p w14:paraId="7484AB97" w14:textId="77777777" w:rsidR="00DA42F7" w:rsidRPr="00A2685E" w:rsidRDefault="00DA42F7" w:rsidP="00DA42F7">
      <w:pPr>
        <w:spacing w:line="360" w:lineRule="auto"/>
        <w:jc w:val="both"/>
        <w:rPr>
          <w:sz w:val="24"/>
          <w:szCs w:val="24"/>
        </w:rPr>
      </w:pPr>
      <w:r w:rsidRPr="00A2685E">
        <w:rPr>
          <w:sz w:val="24"/>
          <w:szCs w:val="24"/>
        </w:rPr>
        <w:t>Human Rights Act (1998). London: HMSO</w:t>
      </w:r>
    </w:p>
    <w:p w14:paraId="20B7B9C4" w14:textId="77777777" w:rsidR="00DA42F7" w:rsidRPr="00A2685E" w:rsidRDefault="00DA42F7" w:rsidP="00DA42F7">
      <w:pPr>
        <w:spacing w:line="360" w:lineRule="auto"/>
        <w:jc w:val="both"/>
        <w:rPr>
          <w:sz w:val="24"/>
          <w:szCs w:val="24"/>
        </w:rPr>
      </w:pPr>
    </w:p>
    <w:p w14:paraId="435E5C0F" w14:textId="77777777" w:rsidR="00DA42F7" w:rsidRPr="00A2685E" w:rsidRDefault="00DA42F7" w:rsidP="00DA42F7">
      <w:pPr>
        <w:spacing w:line="360" w:lineRule="auto"/>
        <w:jc w:val="both"/>
        <w:rPr>
          <w:i/>
          <w:sz w:val="24"/>
          <w:szCs w:val="24"/>
          <w:shd w:val="clear" w:color="auto" w:fill="FFFFFF"/>
        </w:rPr>
      </w:pPr>
      <w:r w:rsidRPr="00A2685E">
        <w:rPr>
          <w:sz w:val="24"/>
          <w:szCs w:val="24"/>
          <w:shd w:val="clear" w:color="auto" w:fill="FFFFFF"/>
        </w:rPr>
        <w:t>IAITH Welsh Centre for Language Planning for the Department for Health. (2012),</w:t>
      </w:r>
      <w:r w:rsidRPr="00A2685E">
        <w:rPr>
          <w:i/>
          <w:sz w:val="24"/>
          <w:szCs w:val="24"/>
          <w:shd w:val="clear" w:color="auto" w:fill="FFFFFF"/>
        </w:rPr>
        <w:t xml:space="preserve"> ‘Welsh Speakers’ Experiences of Health and Social Care Services’. </w:t>
      </w:r>
      <w:r w:rsidRPr="00A2685E">
        <w:rPr>
          <w:sz w:val="24"/>
          <w:szCs w:val="24"/>
          <w:shd w:val="clear" w:color="auto" w:fill="FFFFFF"/>
        </w:rPr>
        <w:t>Cardiff: Welsh Government and the Care Council for Wales.</w:t>
      </w:r>
    </w:p>
    <w:p w14:paraId="15FE8CB6" w14:textId="77777777" w:rsidR="00DA42F7" w:rsidRPr="00A2685E" w:rsidRDefault="00DA42F7" w:rsidP="00DA42F7">
      <w:pPr>
        <w:spacing w:line="360" w:lineRule="auto"/>
        <w:jc w:val="both"/>
        <w:rPr>
          <w:i/>
          <w:sz w:val="24"/>
          <w:szCs w:val="24"/>
          <w:shd w:val="clear" w:color="auto" w:fill="FFFFFF"/>
        </w:rPr>
      </w:pPr>
    </w:p>
    <w:p w14:paraId="6168CCC0" w14:textId="77777777" w:rsidR="00DA42F7" w:rsidRPr="00A2685E" w:rsidRDefault="00DA42F7" w:rsidP="00DA42F7">
      <w:pPr>
        <w:spacing w:line="360" w:lineRule="auto"/>
        <w:rPr>
          <w:sz w:val="24"/>
          <w:szCs w:val="24"/>
        </w:rPr>
      </w:pPr>
      <w:r w:rsidRPr="00A2685E">
        <w:rPr>
          <w:sz w:val="24"/>
          <w:szCs w:val="24"/>
        </w:rPr>
        <w:t xml:space="preserve">Kingstone, T., Campbell, P., Andras, A., Nixon, K., </w:t>
      </w:r>
      <w:proofErr w:type="spellStart"/>
      <w:r w:rsidRPr="00A2685E">
        <w:rPr>
          <w:sz w:val="24"/>
          <w:szCs w:val="24"/>
        </w:rPr>
        <w:t>Mallen</w:t>
      </w:r>
      <w:proofErr w:type="spellEnd"/>
      <w:r w:rsidRPr="00A2685E">
        <w:rPr>
          <w:sz w:val="24"/>
          <w:szCs w:val="24"/>
        </w:rPr>
        <w:t xml:space="preserve">, C., </w:t>
      </w:r>
      <w:proofErr w:type="spellStart"/>
      <w:r w:rsidRPr="00A2685E">
        <w:rPr>
          <w:sz w:val="24"/>
          <w:szCs w:val="24"/>
        </w:rPr>
        <w:t>Dikomitis</w:t>
      </w:r>
      <w:proofErr w:type="spellEnd"/>
      <w:r w:rsidRPr="00A2685E">
        <w:rPr>
          <w:sz w:val="24"/>
          <w:szCs w:val="24"/>
        </w:rPr>
        <w:t xml:space="preserve">, L. (2021), ‘Exploring the Impact of the First Wave of Covid-19 on Social Work Practice: A Qualitative Study in England, UK. </w:t>
      </w:r>
      <w:r w:rsidRPr="00A2685E">
        <w:rPr>
          <w:i/>
          <w:sz w:val="24"/>
          <w:szCs w:val="24"/>
        </w:rPr>
        <w:t xml:space="preserve">The British Journal of Social Work, </w:t>
      </w:r>
      <w:r w:rsidRPr="00A2685E">
        <w:rPr>
          <w:sz w:val="24"/>
          <w:szCs w:val="24"/>
        </w:rPr>
        <w:t>Issue.00, pp.1-20.</w:t>
      </w:r>
    </w:p>
    <w:p w14:paraId="0C83C928" w14:textId="77777777" w:rsidR="00DA42F7" w:rsidRPr="00A2685E" w:rsidRDefault="00DA42F7" w:rsidP="00DA42F7">
      <w:pPr>
        <w:tabs>
          <w:tab w:val="left" w:pos="7830"/>
        </w:tabs>
        <w:spacing w:line="360" w:lineRule="auto"/>
        <w:rPr>
          <w:sz w:val="24"/>
          <w:szCs w:val="24"/>
        </w:rPr>
      </w:pPr>
    </w:p>
    <w:p w14:paraId="36C8AA1F" w14:textId="77777777" w:rsidR="00DA42F7" w:rsidRPr="00A2685E" w:rsidRDefault="00DA42F7" w:rsidP="00DA42F7">
      <w:pPr>
        <w:spacing w:line="360" w:lineRule="auto"/>
        <w:jc w:val="both"/>
        <w:rPr>
          <w:sz w:val="24"/>
          <w:szCs w:val="24"/>
        </w:rPr>
      </w:pPr>
      <w:proofErr w:type="spellStart"/>
      <w:r w:rsidRPr="00A2685E">
        <w:rPr>
          <w:sz w:val="24"/>
          <w:szCs w:val="24"/>
        </w:rPr>
        <w:t>Korpinen</w:t>
      </w:r>
      <w:proofErr w:type="spellEnd"/>
      <w:r w:rsidRPr="00A2685E">
        <w:rPr>
          <w:sz w:val="24"/>
          <w:szCs w:val="24"/>
        </w:rPr>
        <w:t xml:space="preserve">, J., </w:t>
      </w:r>
      <w:proofErr w:type="spellStart"/>
      <w:r w:rsidRPr="00A2685E">
        <w:rPr>
          <w:sz w:val="24"/>
          <w:szCs w:val="24"/>
        </w:rPr>
        <w:t>Poso</w:t>
      </w:r>
      <w:proofErr w:type="spellEnd"/>
      <w:r w:rsidRPr="00A2685E">
        <w:rPr>
          <w:sz w:val="24"/>
          <w:szCs w:val="24"/>
        </w:rPr>
        <w:t xml:space="preserve">, T. (2020), ‘Social Workers’ Views About Children’s and Parents’ Competence in Child Protection Decision-Making’, </w:t>
      </w:r>
      <w:r w:rsidRPr="00A2685E">
        <w:rPr>
          <w:i/>
          <w:sz w:val="24"/>
          <w:szCs w:val="24"/>
        </w:rPr>
        <w:t xml:space="preserve">British Journal of Social Work, </w:t>
      </w:r>
      <w:r w:rsidRPr="00A2685E">
        <w:rPr>
          <w:sz w:val="24"/>
          <w:szCs w:val="24"/>
        </w:rPr>
        <w:t>Vol.21, Issue.4, pp.853-870.</w:t>
      </w:r>
    </w:p>
    <w:p w14:paraId="4B332FA4" w14:textId="77777777" w:rsidR="00DA42F7" w:rsidRPr="00A2685E" w:rsidRDefault="00DA42F7" w:rsidP="00DA42F7">
      <w:pPr>
        <w:spacing w:line="360" w:lineRule="auto"/>
        <w:jc w:val="both"/>
        <w:rPr>
          <w:sz w:val="24"/>
          <w:szCs w:val="24"/>
        </w:rPr>
      </w:pPr>
    </w:p>
    <w:p w14:paraId="05B79241" w14:textId="77777777" w:rsidR="00DA42F7" w:rsidRPr="00A2685E" w:rsidRDefault="00DA42F7" w:rsidP="00DA42F7">
      <w:pPr>
        <w:spacing w:line="360" w:lineRule="auto"/>
        <w:jc w:val="both"/>
        <w:rPr>
          <w:sz w:val="24"/>
          <w:szCs w:val="24"/>
        </w:rPr>
      </w:pPr>
      <w:proofErr w:type="spellStart"/>
      <w:r w:rsidRPr="00A2685E">
        <w:rPr>
          <w:sz w:val="24"/>
          <w:szCs w:val="24"/>
        </w:rPr>
        <w:t>Koubel</w:t>
      </w:r>
      <w:proofErr w:type="spellEnd"/>
      <w:r w:rsidRPr="00A2685E">
        <w:rPr>
          <w:sz w:val="24"/>
          <w:szCs w:val="24"/>
        </w:rPr>
        <w:t xml:space="preserve">, G. (2016). </w:t>
      </w:r>
      <w:r w:rsidRPr="00A2685E">
        <w:rPr>
          <w:i/>
          <w:sz w:val="24"/>
          <w:szCs w:val="24"/>
        </w:rPr>
        <w:t xml:space="preserve">Safeguarding Adults and Children: Dilemmas and Complex Practice. </w:t>
      </w:r>
      <w:r w:rsidRPr="00A2685E">
        <w:rPr>
          <w:sz w:val="24"/>
          <w:szCs w:val="24"/>
        </w:rPr>
        <w:t>London: Palgrave Macmillan.</w:t>
      </w:r>
    </w:p>
    <w:p w14:paraId="6E727BC3" w14:textId="77777777" w:rsidR="00DA42F7" w:rsidRPr="00A2685E" w:rsidRDefault="00DA42F7" w:rsidP="00DA42F7">
      <w:pPr>
        <w:spacing w:line="360" w:lineRule="auto"/>
        <w:jc w:val="both"/>
        <w:rPr>
          <w:sz w:val="24"/>
          <w:szCs w:val="24"/>
        </w:rPr>
      </w:pPr>
    </w:p>
    <w:p w14:paraId="3902D1DD" w14:textId="77777777" w:rsidR="00DA42F7" w:rsidRPr="00A2685E" w:rsidRDefault="00DA42F7" w:rsidP="00DA42F7">
      <w:pPr>
        <w:spacing w:line="360" w:lineRule="auto"/>
        <w:jc w:val="both"/>
        <w:rPr>
          <w:sz w:val="24"/>
          <w:szCs w:val="24"/>
        </w:rPr>
      </w:pPr>
      <w:proofErr w:type="spellStart"/>
      <w:r w:rsidRPr="00A2685E">
        <w:rPr>
          <w:sz w:val="24"/>
          <w:szCs w:val="24"/>
        </w:rPr>
        <w:t>Legood</w:t>
      </w:r>
      <w:proofErr w:type="spellEnd"/>
      <w:r w:rsidRPr="00A2685E">
        <w:rPr>
          <w:sz w:val="24"/>
          <w:szCs w:val="24"/>
        </w:rPr>
        <w:t xml:space="preserve">, A., McGrath, M., Searle, R., Lee, A. (2016), ‘Exploring How Social Workers Experience and Cope with Public Perception of Their Profession’, </w:t>
      </w:r>
      <w:r w:rsidRPr="00A2685E">
        <w:rPr>
          <w:i/>
          <w:sz w:val="24"/>
          <w:szCs w:val="24"/>
        </w:rPr>
        <w:t xml:space="preserve">British Journal of Social Work, </w:t>
      </w:r>
      <w:r w:rsidRPr="00A2685E">
        <w:rPr>
          <w:sz w:val="24"/>
          <w:szCs w:val="24"/>
        </w:rPr>
        <w:t>Vol.46, Issue.7, pp.1872-1889.</w:t>
      </w:r>
    </w:p>
    <w:p w14:paraId="3C39E606" w14:textId="77777777" w:rsidR="00DA42F7" w:rsidRPr="00A2685E" w:rsidRDefault="00DA42F7" w:rsidP="00DA42F7">
      <w:pPr>
        <w:spacing w:line="360" w:lineRule="auto"/>
        <w:jc w:val="both"/>
        <w:rPr>
          <w:sz w:val="24"/>
          <w:szCs w:val="24"/>
        </w:rPr>
      </w:pPr>
    </w:p>
    <w:p w14:paraId="143A4CBF" w14:textId="77777777" w:rsidR="00DA42F7" w:rsidRPr="00A2685E" w:rsidRDefault="00DA42F7" w:rsidP="00DA42F7">
      <w:pPr>
        <w:spacing w:line="360" w:lineRule="auto"/>
        <w:rPr>
          <w:sz w:val="24"/>
          <w:szCs w:val="24"/>
        </w:rPr>
      </w:pPr>
      <w:r w:rsidRPr="00A2685E">
        <w:rPr>
          <w:sz w:val="24"/>
          <w:szCs w:val="24"/>
        </w:rPr>
        <w:t xml:space="preserve">Leung, T., Lam, B. (2018), ‘Building Consensus on User Participation in Social Work: A Constructional Analysis’, </w:t>
      </w:r>
      <w:r w:rsidRPr="00A2685E">
        <w:rPr>
          <w:i/>
          <w:sz w:val="24"/>
          <w:szCs w:val="24"/>
        </w:rPr>
        <w:t xml:space="preserve">Journal of Social Work, </w:t>
      </w:r>
      <w:r w:rsidRPr="00A2685E">
        <w:rPr>
          <w:sz w:val="24"/>
          <w:szCs w:val="24"/>
        </w:rPr>
        <w:t xml:space="preserve">Accessed online on 10/11/2022. Doi: </w:t>
      </w:r>
      <w:hyperlink r:id="rId13" w:history="1">
        <w:r w:rsidRPr="00A2685E">
          <w:rPr>
            <w:color w:val="0000FF"/>
            <w:sz w:val="24"/>
            <w:szCs w:val="24"/>
            <w:u w:val="single"/>
          </w:rPr>
          <w:t>https://doi.org/10.1177/1468017318757357</w:t>
        </w:r>
      </w:hyperlink>
      <w:r w:rsidRPr="00A2685E">
        <w:rPr>
          <w:sz w:val="24"/>
          <w:szCs w:val="24"/>
        </w:rPr>
        <w:t xml:space="preserve">. </w:t>
      </w:r>
    </w:p>
    <w:p w14:paraId="1B9F09B0" w14:textId="77777777" w:rsidR="00DA42F7" w:rsidRPr="00A2685E" w:rsidRDefault="00DA42F7" w:rsidP="00DA42F7">
      <w:pPr>
        <w:spacing w:line="360" w:lineRule="auto"/>
        <w:rPr>
          <w:sz w:val="24"/>
          <w:szCs w:val="24"/>
        </w:rPr>
      </w:pPr>
    </w:p>
    <w:p w14:paraId="3F4377A9" w14:textId="77777777" w:rsidR="00DA42F7" w:rsidRDefault="00DA42F7" w:rsidP="00DA42F7">
      <w:pPr>
        <w:spacing w:line="360" w:lineRule="auto"/>
        <w:jc w:val="both"/>
        <w:rPr>
          <w:sz w:val="24"/>
          <w:szCs w:val="24"/>
        </w:rPr>
      </w:pPr>
      <w:proofErr w:type="spellStart"/>
      <w:r w:rsidRPr="00A2685E">
        <w:rPr>
          <w:sz w:val="24"/>
          <w:szCs w:val="24"/>
        </w:rPr>
        <w:t>Lievens</w:t>
      </w:r>
      <w:proofErr w:type="spellEnd"/>
      <w:r w:rsidRPr="00A2685E">
        <w:rPr>
          <w:sz w:val="24"/>
          <w:szCs w:val="24"/>
        </w:rPr>
        <w:t xml:space="preserve">, E. (2022). </w:t>
      </w:r>
      <w:hyperlink r:id="rId14" w:history="1">
        <w:r w:rsidRPr="00A2685E">
          <w:rPr>
            <w:color w:val="0000FF"/>
            <w:sz w:val="24"/>
            <w:szCs w:val="24"/>
            <w:u w:val="single"/>
          </w:rPr>
          <w:t>https://ico.org.uk/for-organisations/childrens-code-hub/additional-resources/the-united-nations-convention-on-the-rights-of-the-child/</w:t>
        </w:r>
      </w:hyperlink>
      <w:r w:rsidRPr="00A2685E">
        <w:rPr>
          <w:sz w:val="24"/>
          <w:szCs w:val="24"/>
        </w:rPr>
        <w:t>. [Accessed 27/01/2022].</w:t>
      </w:r>
    </w:p>
    <w:p w14:paraId="1A525641" w14:textId="77777777" w:rsidR="00DA42F7" w:rsidRDefault="00DA42F7" w:rsidP="00DA42F7">
      <w:pPr>
        <w:spacing w:line="360" w:lineRule="auto"/>
        <w:jc w:val="both"/>
        <w:rPr>
          <w:sz w:val="24"/>
          <w:szCs w:val="24"/>
        </w:rPr>
      </w:pPr>
    </w:p>
    <w:p w14:paraId="63C3B681" w14:textId="77777777" w:rsidR="00DA42F7" w:rsidRPr="00A2685E" w:rsidRDefault="00DA42F7" w:rsidP="00DA42F7">
      <w:pPr>
        <w:spacing w:line="360" w:lineRule="auto"/>
        <w:jc w:val="both"/>
        <w:rPr>
          <w:sz w:val="24"/>
          <w:szCs w:val="24"/>
        </w:rPr>
      </w:pPr>
      <w:r>
        <w:rPr>
          <w:sz w:val="24"/>
          <w:szCs w:val="24"/>
        </w:rPr>
        <w:t>Local Authority Fostering Services (Wales) Regulations. (2018). Cardiff: Welsh Assembly Government.</w:t>
      </w:r>
    </w:p>
    <w:p w14:paraId="663D6A39" w14:textId="77777777" w:rsidR="00DA42F7" w:rsidRPr="00A2685E" w:rsidRDefault="00DA42F7" w:rsidP="00DA42F7">
      <w:pPr>
        <w:spacing w:line="360" w:lineRule="auto"/>
        <w:jc w:val="both"/>
        <w:rPr>
          <w:sz w:val="24"/>
          <w:szCs w:val="24"/>
        </w:rPr>
      </w:pPr>
    </w:p>
    <w:p w14:paraId="5D20F41B" w14:textId="77777777" w:rsidR="00DA42F7" w:rsidRPr="00A2685E" w:rsidRDefault="00DA42F7" w:rsidP="00DA42F7">
      <w:pPr>
        <w:spacing w:line="360" w:lineRule="auto"/>
        <w:rPr>
          <w:sz w:val="24"/>
          <w:szCs w:val="24"/>
        </w:rPr>
      </w:pPr>
      <w:r w:rsidRPr="00A2685E">
        <w:rPr>
          <w:sz w:val="24"/>
          <w:szCs w:val="24"/>
        </w:rPr>
        <w:t xml:space="preserve">Maclean, S., Harrison, R. (2015). </w:t>
      </w:r>
      <w:r w:rsidRPr="00A2685E">
        <w:rPr>
          <w:i/>
          <w:sz w:val="24"/>
          <w:szCs w:val="24"/>
        </w:rPr>
        <w:t>Theory and Methods: A Straightforward Guide. 3</w:t>
      </w:r>
      <w:r w:rsidRPr="00A2685E">
        <w:rPr>
          <w:i/>
          <w:sz w:val="24"/>
          <w:szCs w:val="24"/>
          <w:vertAlign w:val="superscript"/>
        </w:rPr>
        <w:t>rd</w:t>
      </w:r>
      <w:r w:rsidRPr="00A2685E">
        <w:rPr>
          <w:i/>
          <w:sz w:val="24"/>
          <w:szCs w:val="24"/>
        </w:rPr>
        <w:t xml:space="preserve"> ed. </w:t>
      </w:r>
      <w:r w:rsidRPr="00A2685E">
        <w:rPr>
          <w:sz w:val="24"/>
          <w:szCs w:val="24"/>
        </w:rPr>
        <w:t xml:space="preserve">Staffordshire: </w:t>
      </w:r>
      <w:proofErr w:type="spellStart"/>
      <w:r w:rsidRPr="00A2685E">
        <w:rPr>
          <w:sz w:val="24"/>
          <w:szCs w:val="24"/>
        </w:rPr>
        <w:t>Kirwin</w:t>
      </w:r>
      <w:proofErr w:type="spellEnd"/>
      <w:r w:rsidRPr="00A2685E">
        <w:rPr>
          <w:sz w:val="24"/>
          <w:szCs w:val="24"/>
        </w:rPr>
        <w:t xml:space="preserve"> Maclean Associates Ltd.</w:t>
      </w:r>
    </w:p>
    <w:p w14:paraId="5441A31F" w14:textId="77777777" w:rsidR="00DA42F7" w:rsidRPr="00A2685E" w:rsidRDefault="00DA42F7" w:rsidP="00DA42F7">
      <w:pPr>
        <w:spacing w:line="360" w:lineRule="auto"/>
        <w:jc w:val="both"/>
        <w:rPr>
          <w:sz w:val="24"/>
          <w:szCs w:val="24"/>
        </w:rPr>
      </w:pPr>
    </w:p>
    <w:p w14:paraId="751BCB01" w14:textId="77777777" w:rsidR="00DA42F7" w:rsidRPr="00A2685E" w:rsidRDefault="00DA42F7" w:rsidP="00DA42F7">
      <w:pPr>
        <w:spacing w:line="360" w:lineRule="auto"/>
        <w:jc w:val="both"/>
        <w:rPr>
          <w:sz w:val="24"/>
          <w:szCs w:val="24"/>
        </w:rPr>
      </w:pPr>
      <w:r w:rsidRPr="00A2685E">
        <w:rPr>
          <w:sz w:val="24"/>
          <w:szCs w:val="24"/>
        </w:rPr>
        <w:t xml:space="preserve">McDonald, A. (2010), ‘The Impact of the 2005 Mental Capacity Act on Social Workers’ Decision Making and Approaches to the Assessment of Risk’, </w:t>
      </w:r>
      <w:r w:rsidRPr="00A2685E">
        <w:rPr>
          <w:i/>
          <w:sz w:val="24"/>
          <w:szCs w:val="24"/>
        </w:rPr>
        <w:t xml:space="preserve">British Journal of Social Work, </w:t>
      </w:r>
      <w:r w:rsidRPr="00A2685E">
        <w:rPr>
          <w:sz w:val="24"/>
          <w:szCs w:val="24"/>
        </w:rPr>
        <w:t>Vol.40, Issue.4, pp.1229-1246.</w:t>
      </w:r>
    </w:p>
    <w:p w14:paraId="4647D109" w14:textId="77777777" w:rsidR="00DA42F7" w:rsidRPr="00A2685E" w:rsidRDefault="00DA42F7" w:rsidP="00DA42F7">
      <w:pPr>
        <w:spacing w:line="360" w:lineRule="auto"/>
        <w:jc w:val="both"/>
        <w:rPr>
          <w:sz w:val="24"/>
          <w:szCs w:val="24"/>
        </w:rPr>
      </w:pPr>
    </w:p>
    <w:p w14:paraId="4C2B20DB" w14:textId="77777777" w:rsidR="00DA42F7" w:rsidRPr="00A2685E" w:rsidRDefault="00DA42F7" w:rsidP="00DA42F7">
      <w:pPr>
        <w:spacing w:line="360" w:lineRule="auto"/>
        <w:rPr>
          <w:sz w:val="24"/>
          <w:szCs w:val="24"/>
        </w:rPr>
      </w:pPr>
      <w:r w:rsidRPr="00A2685E">
        <w:rPr>
          <w:sz w:val="24"/>
          <w:szCs w:val="24"/>
        </w:rPr>
        <w:t xml:space="preserve">Mensch, B., Kandel, D. (1988), ‘Underreporting of Substance Use in a National Longitudinal Youth Cohort: Individual and Interviewer Effects’, </w:t>
      </w:r>
      <w:r w:rsidRPr="00A2685E">
        <w:rPr>
          <w:i/>
          <w:sz w:val="24"/>
          <w:szCs w:val="24"/>
        </w:rPr>
        <w:t>Public Opinion Quarterly</w:t>
      </w:r>
      <w:r w:rsidRPr="00A2685E">
        <w:rPr>
          <w:sz w:val="24"/>
          <w:szCs w:val="24"/>
        </w:rPr>
        <w:t>, Vol.52, Issue.1, pp.100-124.</w:t>
      </w:r>
    </w:p>
    <w:p w14:paraId="2D98628D" w14:textId="77777777" w:rsidR="00DA42F7" w:rsidRPr="00A2685E" w:rsidRDefault="00DA42F7" w:rsidP="00DA42F7">
      <w:pPr>
        <w:spacing w:line="360" w:lineRule="auto"/>
        <w:rPr>
          <w:sz w:val="24"/>
          <w:szCs w:val="24"/>
        </w:rPr>
      </w:pPr>
    </w:p>
    <w:p w14:paraId="4A0991C4" w14:textId="77777777" w:rsidR="00DA42F7" w:rsidRPr="00A2685E" w:rsidRDefault="00DA42F7" w:rsidP="00DA42F7">
      <w:pPr>
        <w:spacing w:line="360" w:lineRule="auto"/>
        <w:rPr>
          <w:sz w:val="24"/>
          <w:szCs w:val="24"/>
        </w:rPr>
      </w:pPr>
      <w:r w:rsidRPr="00A2685E">
        <w:rPr>
          <w:sz w:val="24"/>
          <w:szCs w:val="24"/>
        </w:rPr>
        <w:t>Mental Capacity Act. (2005). London: HMSO.</w:t>
      </w:r>
    </w:p>
    <w:p w14:paraId="6C29DE2C" w14:textId="77777777" w:rsidR="00DA42F7" w:rsidRPr="00A2685E" w:rsidRDefault="00DA42F7" w:rsidP="00DA42F7">
      <w:pPr>
        <w:spacing w:line="360" w:lineRule="auto"/>
        <w:rPr>
          <w:sz w:val="24"/>
          <w:szCs w:val="24"/>
        </w:rPr>
      </w:pPr>
    </w:p>
    <w:p w14:paraId="1D3D3340" w14:textId="77777777" w:rsidR="00DA42F7" w:rsidRPr="00A2685E" w:rsidRDefault="00DA42F7" w:rsidP="00DA42F7">
      <w:pPr>
        <w:spacing w:line="360" w:lineRule="auto"/>
        <w:rPr>
          <w:sz w:val="24"/>
          <w:szCs w:val="24"/>
        </w:rPr>
      </w:pPr>
      <w:r w:rsidRPr="00A2685E">
        <w:rPr>
          <w:sz w:val="24"/>
          <w:szCs w:val="24"/>
        </w:rPr>
        <w:t>Mental Health Act. (1983). London: HMSO.</w:t>
      </w:r>
    </w:p>
    <w:p w14:paraId="4FE3DC11" w14:textId="77777777" w:rsidR="00DA42F7" w:rsidRPr="00A2685E" w:rsidRDefault="00DA42F7" w:rsidP="00DA42F7">
      <w:pPr>
        <w:spacing w:line="360" w:lineRule="auto"/>
        <w:rPr>
          <w:sz w:val="24"/>
          <w:szCs w:val="24"/>
        </w:rPr>
      </w:pPr>
    </w:p>
    <w:p w14:paraId="737E4C64" w14:textId="77777777" w:rsidR="00DA42F7" w:rsidRPr="00A2685E" w:rsidRDefault="00DA42F7" w:rsidP="00DA42F7">
      <w:pPr>
        <w:spacing w:line="360" w:lineRule="auto"/>
        <w:rPr>
          <w:sz w:val="24"/>
          <w:szCs w:val="27"/>
        </w:rPr>
      </w:pPr>
      <w:r w:rsidRPr="00A2685E">
        <w:rPr>
          <w:sz w:val="24"/>
          <w:szCs w:val="27"/>
        </w:rPr>
        <w:lastRenderedPageBreak/>
        <w:t xml:space="preserve">Milner, J., O’Byrne, P. (2009). </w:t>
      </w:r>
      <w:r w:rsidRPr="00A2685E">
        <w:rPr>
          <w:i/>
          <w:sz w:val="24"/>
          <w:szCs w:val="27"/>
        </w:rPr>
        <w:t>Assessment in Social Work.</w:t>
      </w:r>
      <w:r w:rsidRPr="00A2685E">
        <w:rPr>
          <w:sz w:val="24"/>
          <w:szCs w:val="27"/>
        </w:rPr>
        <w:t xml:space="preserve"> 3rd ed. Basingstoke: Palgrave Macmillan.</w:t>
      </w:r>
    </w:p>
    <w:p w14:paraId="4F459ED3" w14:textId="77777777" w:rsidR="00DA42F7" w:rsidRPr="00A2685E" w:rsidRDefault="00DA42F7" w:rsidP="00DA42F7">
      <w:pPr>
        <w:spacing w:line="360" w:lineRule="auto"/>
        <w:rPr>
          <w:szCs w:val="24"/>
        </w:rPr>
      </w:pPr>
    </w:p>
    <w:p w14:paraId="3CEAE04A" w14:textId="77777777" w:rsidR="00DA42F7" w:rsidRDefault="00DA42F7" w:rsidP="00DA42F7">
      <w:pPr>
        <w:spacing w:line="360" w:lineRule="auto"/>
        <w:jc w:val="both"/>
        <w:rPr>
          <w:sz w:val="24"/>
          <w:szCs w:val="24"/>
        </w:rPr>
      </w:pPr>
      <w:r w:rsidRPr="00A2685E">
        <w:rPr>
          <w:sz w:val="24"/>
          <w:szCs w:val="24"/>
        </w:rPr>
        <w:t>Milner, W., Rollnick, S. (2013). M</w:t>
      </w:r>
      <w:r w:rsidRPr="00A2685E">
        <w:rPr>
          <w:i/>
          <w:sz w:val="24"/>
          <w:szCs w:val="24"/>
        </w:rPr>
        <w:t xml:space="preserve">otivational Interviewing: Helping People Change. </w:t>
      </w:r>
      <w:r w:rsidRPr="00A2685E">
        <w:rPr>
          <w:sz w:val="24"/>
          <w:szCs w:val="24"/>
        </w:rPr>
        <w:t>3</w:t>
      </w:r>
      <w:r w:rsidRPr="00A2685E">
        <w:rPr>
          <w:sz w:val="24"/>
          <w:szCs w:val="24"/>
          <w:vertAlign w:val="superscript"/>
        </w:rPr>
        <w:t>rd</w:t>
      </w:r>
      <w:r w:rsidRPr="00A2685E">
        <w:rPr>
          <w:sz w:val="24"/>
          <w:szCs w:val="24"/>
        </w:rPr>
        <w:t xml:space="preserve"> ed. New York City: Guilford Press.</w:t>
      </w:r>
    </w:p>
    <w:p w14:paraId="19AB5658" w14:textId="77777777" w:rsidR="00DA42F7" w:rsidRDefault="00DA42F7" w:rsidP="00DA42F7">
      <w:pPr>
        <w:spacing w:line="360" w:lineRule="auto"/>
        <w:jc w:val="both"/>
        <w:rPr>
          <w:sz w:val="24"/>
          <w:szCs w:val="24"/>
        </w:rPr>
      </w:pPr>
    </w:p>
    <w:p w14:paraId="5D1C312E" w14:textId="77777777" w:rsidR="00DA42F7" w:rsidRPr="00A2685E" w:rsidRDefault="00DA42F7" w:rsidP="00DA42F7">
      <w:pPr>
        <w:spacing w:line="360" w:lineRule="auto"/>
        <w:jc w:val="both"/>
        <w:rPr>
          <w:sz w:val="24"/>
          <w:szCs w:val="24"/>
        </w:rPr>
      </w:pPr>
      <w:r>
        <w:rPr>
          <w:sz w:val="24"/>
          <w:szCs w:val="24"/>
        </w:rPr>
        <w:t xml:space="preserve">National Fostering Framework. (2017). </w:t>
      </w:r>
      <w:r w:rsidRPr="001F59F2">
        <w:rPr>
          <w:i/>
          <w:sz w:val="24"/>
          <w:szCs w:val="24"/>
        </w:rPr>
        <w:t>‘Good Practice Guide for the Assessment and Support of Kinship Foster Carers’</w:t>
      </w:r>
      <w:r>
        <w:rPr>
          <w:sz w:val="24"/>
          <w:szCs w:val="24"/>
        </w:rPr>
        <w:t>. Cardiff: National Fostering Framework.</w:t>
      </w:r>
    </w:p>
    <w:p w14:paraId="1D9788EE" w14:textId="77777777" w:rsidR="00DA42F7" w:rsidRPr="00A2685E" w:rsidRDefault="00DA42F7" w:rsidP="00DA42F7">
      <w:pPr>
        <w:spacing w:line="360" w:lineRule="auto"/>
        <w:jc w:val="both"/>
        <w:rPr>
          <w:color w:val="2A2A2A"/>
          <w:sz w:val="24"/>
          <w:szCs w:val="24"/>
        </w:rPr>
      </w:pPr>
      <w:r w:rsidRPr="00A2685E">
        <w:rPr>
          <w:sz w:val="24"/>
          <w:szCs w:val="24"/>
        </w:rPr>
        <w:t xml:space="preserve">Newcomb, M. (2021), ‘Supportive Social Work Supervision as an Act of Care: A Conceptual Model’, </w:t>
      </w:r>
      <w:r w:rsidRPr="00A2685E">
        <w:rPr>
          <w:i/>
          <w:sz w:val="24"/>
          <w:szCs w:val="24"/>
        </w:rPr>
        <w:t xml:space="preserve">British Journal of Social Work. </w:t>
      </w:r>
      <w:r w:rsidRPr="00A2685E">
        <w:rPr>
          <w:sz w:val="24"/>
          <w:szCs w:val="24"/>
        </w:rPr>
        <w:t xml:space="preserve">Accessed online at: </w:t>
      </w:r>
      <w:hyperlink r:id="rId15" w:history="1">
        <w:r w:rsidRPr="00A2685E">
          <w:rPr>
            <w:color w:val="006FB7"/>
            <w:sz w:val="24"/>
            <w:szCs w:val="24"/>
            <w:u w:val="single"/>
            <w:bdr w:val="none" w:sz="0" w:space="0" w:color="auto" w:frame="1"/>
          </w:rPr>
          <w:t>https://doi.org/10.1093/bjsw/bcab074</w:t>
        </w:r>
      </w:hyperlink>
      <w:r w:rsidRPr="00A2685E">
        <w:rPr>
          <w:color w:val="2A2A2A"/>
          <w:sz w:val="24"/>
          <w:szCs w:val="24"/>
        </w:rPr>
        <w:t>. [Accessed 28/01/2022].</w:t>
      </w:r>
    </w:p>
    <w:p w14:paraId="596CD66B" w14:textId="77777777" w:rsidR="00DA42F7" w:rsidRPr="00A2685E" w:rsidRDefault="00DA42F7" w:rsidP="00DA42F7">
      <w:pPr>
        <w:spacing w:line="360" w:lineRule="auto"/>
        <w:jc w:val="both"/>
        <w:rPr>
          <w:color w:val="2A2A2A"/>
          <w:sz w:val="24"/>
          <w:szCs w:val="24"/>
        </w:rPr>
      </w:pPr>
      <w:r w:rsidRPr="00A2685E">
        <w:rPr>
          <w:color w:val="2A2A2A"/>
          <w:sz w:val="24"/>
          <w:szCs w:val="24"/>
        </w:rPr>
        <w:t xml:space="preserve"> </w:t>
      </w:r>
    </w:p>
    <w:p w14:paraId="3F6ABD68" w14:textId="77777777" w:rsidR="00DA42F7" w:rsidRDefault="00DA42F7" w:rsidP="00DA42F7">
      <w:pPr>
        <w:spacing w:line="360" w:lineRule="auto"/>
        <w:rPr>
          <w:sz w:val="24"/>
        </w:rPr>
      </w:pPr>
      <w:r w:rsidRPr="00A2685E">
        <w:rPr>
          <w:sz w:val="24"/>
        </w:rPr>
        <w:t xml:space="preserve">Pascoe, M. (2021), ‘Remote Service Delivery During the Covid-19 Pandemic: Questioning the Impact of Technology on Relationship-Based Social Work Practice’, </w:t>
      </w:r>
      <w:r w:rsidRPr="00A2685E">
        <w:rPr>
          <w:i/>
          <w:sz w:val="24"/>
        </w:rPr>
        <w:t xml:space="preserve">British Journal of Social Work, </w:t>
      </w:r>
      <w:r w:rsidRPr="00A2685E">
        <w:rPr>
          <w:sz w:val="24"/>
        </w:rPr>
        <w:t>Vol. 0, Issue.0, pp.1-20.</w:t>
      </w:r>
    </w:p>
    <w:p w14:paraId="7CF12641" w14:textId="77777777" w:rsidR="00DA42F7" w:rsidRDefault="00DA42F7" w:rsidP="00DA42F7">
      <w:pPr>
        <w:spacing w:line="360" w:lineRule="auto"/>
        <w:rPr>
          <w:sz w:val="24"/>
        </w:rPr>
      </w:pPr>
    </w:p>
    <w:p w14:paraId="4A5585E5" w14:textId="77777777" w:rsidR="00DA42F7" w:rsidRPr="00EE4459" w:rsidRDefault="00DA42F7" w:rsidP="00DA42F7">
      <w:pPr>
        <w:spacing w:line="360" w:lineRule="auto"/>
        <w:rPr>
          <w:sz w:val="24"/>
        </w:rPr>
      </w:pPr>
      <w:r>
        <w:rPr>
          <w:sz w:val="24"/>
        </w:rPr>
        <w:t xml:space="preserve">Prior, V., Glaser, D. (2006). </w:t>
      </w:r>
      <w:r>
        <w:rPr>
          <w:i/>
          <w:sz w:val="24"/>
        </w:rPr>
        <w:t xml:space="preserve">Understanding Attachment and Attachment Disorders: Theory, Evidence and Practice. </w:t>
      </w:r>
      <w:r>
        <w:rPr>
          <w:sz w:val="24"/>
        </w:rPr>
        <w:t xml:space="preserve">London: Jessica Kingsley Publishers. </w:t>
      </w:r>
    </w:p>
    <w:p w14:paraId="4DFE8CD0" w14:textId="77777777" w:rsidR="00DA42F7" w:rsidRPr="00A2685E" w:rsidRDefault="00DA42F7" w:rsidP="00DA42F7">
      <w:pPr>
        <w:spacing w:line="360" w:lineRule="auto"/>
        <w:rPr>
          <w:sz w:val="24"/>
        </w:rPr>
      </w:pPr>
    </w:p>
    <w:p w14:paraId="396CF39C" w14:textId="77777777" w:rsidR="00DA42F7" w:rsidRPr="00A2685E" w:rsidRDefault="00DA42F7" w:rsidP="00DA42F7">
      <w:pPr>
        <w:spacing w:line="360" w:lineRule="auto"/>
        <w:jc w:val="both"/>
        <w:rPr>
          <w:sz w:val="24"/>
          <w:szCs w:val="24"/>
        </w:rPr>
      </w:pPr>
      <w:r w:rsidRPr="00A2685E">
        <w:rPr>
          <w:sz w:val="24"/>
          <w:szCs w:val="24"/>
        </w:rPr>
        <w:t xml:space="preserve">Public Health Wales. (2015). </w:t>
      </w:r>
      <w:r w:rsidRPr="00A2685E">
        <w:rPr>
          <w:i/>
          <w:sz w:val="24"/>
          <w:szCs w:val="24"/>
        </w:rPr>
        <w:t xml:space="preserve">Welsh Adverse Childhood Experiences (ACEs) Study. </w:t>
      </w:r>
      <w:r w:rsidRPr="00A2685E">
        <w:rPr>
          <w:sz w:val="24"/>
          <w:szCs w:val="24"/>
        </w:rPr>
        <w:t>Cardiff: Public Health Wales.</w:t>
      </w:r>
    </w:p>
    <w:p w14:paraId="23CA7EAA" w14:textId="77777777" w:rsidR="00DA42F7" w:rsidRPr="00A2685E" w:rsidRDefault="00DA42F7" w:rsidP="00DA42F7">
      <w:pPr>
        <w:spacing w:line="360" w:lineRule="auto"/>
        <w:jc w:val="both"/>
        <w:rPr>
          <w:sz w:val="24"/>
          <w:szCs w:val="24"/>
        </w:rPr>
      </w:pPr>
    </w:p>
    <w:p w14:paraId="2A6A152D" w14:textId="77777777" w:rsidR="00DA42F7" w:rsidRPr="00A2685E" w:rsidRDefault="00DA42F7" w:rsidP="00DA42F7">
      <w:pPr>
        <w:spacing w:line="360" w:lineRule="auto"/>
        <w:rPr>
          <w:sz w:val="24"/>
          <w:szCs w:val="24"/>
        </w:rPr>
      </w:pPr>
      <w:r w:rsidRPr="00A2685E">
        <w:rPr>
          <w:sz w:val="24"/>
          <w:szCs w:val="24"/>
        </w:rPr>
        <w:t xml:space="preserve">Rapoport, L. (1967), ‘Crisis-Orientated Short-Term Casework’, </w:t>
      </w:r>
      <w:r w:rsidRPr="00A2685E">
        <w:rPr>
          <w:i/>
          <w:sz w:val="24"/>
          <w:szCs w:val="24"/>
        </w:rPr>
        <w:t xml:space="preserve">Social Services Review, </w:t>
      </w:r>
      <w:r w:rsidRPr="00A2685E">
        <w:rPr>
          <w:sz w:val="24"/>
          <w:szCs w:val="24"/>
        </w:rPr>
        <w:t>Vol.41, Issue.1, pp.31-43.</w:t>
      </w:r>
    </w:p>
    <w:p w14:paraId="42BB3BE2" w14:textId="77777777" w:rsidR="00DA42F7" w:rsidRPr="00A2685E" w:rsidRDefault="00DA42F7" w:rsidP="00DA42F7">
      <w:pPr>
        <w:spacing w:line="360" w:lineRule="auto"/>
        <w:rPr>
          <w:sz w:val="24"/>
          <w:szCs w:val="24"/>
        </w:rPr>
      </w:pPr>
    </w:p>
    <w:p w14:paraId="23F53375" w14:textId="77777777" w:rsidR="00DA42F7" w:rsidRPr="00A2685E" w:rsidRDefault="00DA42F7" w:rsidP="00DA42F7">
      <w:pPr>
        <w:spacing w:line="360" w:lineRule="auto"/>
        <w:jc w:val="both"/>
        <w:rPr>
          <w:sz w:val="24"/>
          <w:szCs w:val="24"/>
          <w:shd w:val="clear" w:color="auto" w:fill="FFFFFF"/>
        </w:rPr>
      </w:pPr>
      <w:r w:rsidRPr="00A2685E">
        <w:rPr>
          <w:sz w:val="24"/>
          <w:szCs w:val="24"/>
          <w:shd w:val="clear" w:color="auto" w:fill="FFFFFF"/>
        </w:rPr>
        <w:t xml:space="preserve">Rock, S., Michelson, D., Thomson, S., Day, C. (2015), ‘Understanding Foster Placement Instability for Looked After Children: A Systematic Review and Narrative Synthesis of </w:t>
      </w:r>
      <w:proofErr w:type="spellStart"/>
      <w:r w:rsidRPr="00A2685E">
        <w:rPr>
          <w:sz w:val="24"/>
          <w:szCs w:val="24"/>
          <w:shd w:val="clear" w:color="auto" w:fill="FFFFFF"/>
        </w:rPr>
        <w:t>Quantative</w:t>
      </w:r>
      <w:proofErr w:type="spellEnd"/>
      <w:r w:rsidRPr="00A2685E">
        <w:rPr>
          <w:sz w:val="24"/>
          <w:szCs w:val="24"/>
          <w:shd w:val="clear" w:color="auto" w:fill="FFFFFF"/>
        </w:rPr>
        <w:t xml:space="preserve"> and Qualitative Evidence’, </w:t>
      </w:r>
      <w:r w:rsidRPr="00A2685E">
        <w:rPr>
          <w:i/>
          <w:sz w:val="24"/>
          <w:szCs w:val="24"/>
          <w:shd w:val="clear" w:color="auto" w:fill="FFFFFF"/>
        </w:rPr>
        <w:t xml:space="preserve">The British Journal of Social Work, </w:t>
      </w:r>
      <w:r w:rsidRPr="00A2685E">
        <w:rPr>
          <w:sz w:val="24"/>
          <w:szCs w:val="24"/>
          <w:shd w:val="clear" w:color="auto" w:fill="FFFFFF"/>
        </w:rPr>
        <w:t>Vol.45, Issue.1, pp.177-203.</w:t>
      </w:r>
    </w:p>
    <w:p w14:paraId="10C3C7A1" w14:textId="77777777" w:rsidR="00DA42F7" w:rsidRPr="00A2685E" w:rsidRDefault="00DA42F7" w:rsidP="00DA42F7">
      <w:pPr>
        <w:spacing w:line="360" w:lineRule="auto"/>
        <w:jc w:val="both"/>
        <w:rPr>
          <w:sz w:val="24"/>
          <w:szCs w:val="24"/>
          <w:shd w:val="clear" w:color="auto" w:fill="FFFFFF"/>
        </w:rPr>
      </w:pPr>
    </w:p>
    <w:p w14:paraId="41CE20D6" w14:textId="77777777" w:rsidR="00DA42F7" w:rsidRPr="00A2685E" w:rsidRDefault="00DA42F7" w:rsidP="00DA42F7">
      <w:pPr>
        <w:spacing w:line="360" w:lineRule="auto"/>
        <w:jc w:val="both"/>
        <w:rPr>
          <w:sz w:val="24"/>
          <w:szCs w:val="24"/>
        </w:rPr>
      </w:pPr>
      <w:r w:rsidRPr="00A2685E">
        <w:rPr>
          <w:sz w:val="24"/>
          <w:szCs w:val="24"/>
        </w:rPr>
        <w:t xml:space="preserve">Rock, S., Michelson, D., Thomson, S., Day, C. (2015), ‘Understanding Foster Placement Instability for Looked After Children: A Systematic Review and Narrative Synthesis of </w:t>
      </w:r>
      <w:r w:rsidRPr="00A2685E">
        <w:rPr>
          <w:sz w:val="24"/>
          <w:szCs w:val="24"/>
        </w:rPr>
        <w:lastRenderedPageBreak/>
        <w:t xml:space="preserve">Quantitative and Qualitative Evidence’, </w:t>
      </w:r>
      <w:r w:rsidRPr="00A2685E">
        <w:rPr>
          <w:i/>
          <w:sz w:val="24"/>
          <w:szCs w:val="24"/>
        </w:rPr>
        <w:t xml:space="preserve">British Journal of Social Work, </w:t>
      </w:r>
      <w:r w:rsidRPr="00A2685E">
        <w:rPr>
          <w:sz w:val="24"/>
          <w:szCs w:val="24"/>
        </w:rPr>
        <w:t>Vol.45, Issue.1, pp.177-203.</w:t>
      </w:r>
    </w:p>
    <w:p w14:paraId="1BCE982C" w14:textId="77777777" w:rsidR="00DA42F7" w:rsidRPr="00A2685E" w:rsidRDefault="00DA42F7" w:rsidP="00DA42F7">
      <w:pPr>
        <w:spacing w:line="360" w:lineRule="auto"/>
        <w:jc w:val="both"/>
        <w:rPr>
          <w:sz w:val="24"/>
          <w:szCs w:val="24"/>
        </w:rPr>
      </w:pPr>
    </w:p>
    <w:p w14:paraId="5FB08F13" w14:textId="77777777" w:rsidR="00DA42F7" w:rsidRDefault="00DA42F7" w:rsidP="00DA42F7">
      <w:pPr>
        <w:spacing w:line="360" w:lineRule="auto"/>
        <w:rPr>
          <w:sz w:val="24"/>
          <w:szCs w:val="24"/>
        </w:rPr>
      </w:pPr>
      <w:r w:rsidRPr="00A2685E">
        <w:rPr>
          <w:sz w:val="24"/>
          <w:szCs w:val="24"/>
        </w:rPr>
        <w:t xml:space="preserve">Rollnick, S. (2012). </w:t>
      </w:r>
      <w:r w:rsidRPr="00A2685E">
        <w:rPr>
          <w:i/>
          <w:sz w:val="24"/>
          <w:szCs w:val="24"/>
        </w:rPr>
        <w:t xml:space="preserve">Motivational Interviewing: Helping People Change. </w:t>
      </w:r>
      <w:r w:rsidRPr="00A2685E">
        <w:rPr>
          <w:sz w:val="24"/>
          <w:szCs w:val="24"/>
        </w:rPr>
        <w:t>2</w:t>
      </w:r>
      <w:r w:rsidRPr="00A2685E">
        <w:rPr>
          <w:sz w:val="24"/>
          <w:szCs w:val="24"/>
          <w:vertAlign w:val="superscript"/>
        </w:rPr>
        <w:t>nd</w:t>
      </w:r>
      <w:r w:rsidRPr="00A2685E">
        <w:rPr>
          <w:sz w:val="24"/>
          <w:szCs w:val="24"/>
        </w:rPr>
        <w:t xml:space="preserve"> ed. New York: Guilford Publishing.</w:t>
      </w:r>
    </w:p>
    <w:p w14:paraId="136DA37F" w14:textId="77777777" w:rsidR="00DA42F7" w:rsidRDefault="00DA42F7" w:rsidP="00DA42F7">
      <w:pPr>
        <w:spacing w:line="360" w:lineRule="auto"/>
        <w:rPr>
          <w:sz w:val="24"/>
          <w:szCs w:val="24"/>
        </w:rPr>
      </w:pPr>
    </w:p>
    <w:p w14:paraId="7025FF93" w14:textId="77777777" w:rsidR="00DA42F7" w:rsidRPr="00A2685E" w:rsidRDefault="00DA42F7" w:rsidP="00DA42F7">
      <w:pPr>
        <w:spacing w:line="360" w:lineRule="auto"/>
        <w:rPr>
          <w:sz w:val="24"/>
          <w:szCs w:val="24"/>
        </w:rPr>
      </w:pPr>
      <w:r>
        <w:rPr>
          <w:sz w:val="24"/>
          <w:szCs w:val="24"/>
        </w:rPr>
        <w:t>Rural Development Sub-Committee. (2008), ‘Poverty, Deprivation in Rural Wales’, Cardiff: Welsh Assembly Government.</w:t>
      </w:r>
    </w:p>
    <w:p w14:paraId="7CCA8C55" w14:textId="77777777" w:rsidR="00DA42F7" w:rsidRPr="00A2685E" w:rsidRDefault="00DA42F7" w:rsidP="00DA42F7">
      <w:pPr>
        <w:spacing w:line="360" w:lineRule="auto"/>
        <w:rPr>
          <w:sz w:val="24"/>
          <w:szCs w:val="24"/>
        </w:rPr>
      </w:pPr>
    </w:p>
    <w:p w14:paraId="0176824F" w14:textId="77777777" w:rsidR="00DA42F7" w:rsidRPr="00A2685E" w:rsidRDefault="00DA42F7" w:rsidP="00DA42F7">
      <w:pPr>
        <w:spacing w:line="360" w:lineRule="auto"/>
        <w:jc w:val="both"/>
        <w:rPr>
          <w:sz w:val="24"/>
          <w:szCs w:val="24"/>
        </w:rPr>
      </w:pPr>
      <w:r w:rsidRPr="00A2685E">
        <w:rPr>
          <w:sz w:val="24"/>
          <w:szCs w:val="24"/>
        </w:rPr>
        <w:t>Safeguarding Boards (Functions and Procedures) (Wales) Regulations. (2015). Cardiff: Welsh Assembly Government.</w:t>
      </w:r>
    </w:p>
    <w:p w14:paraId="3A71B3B1" w14:textId="77777777" w:rsidR="00DA42F7" w:rsidRPr="00A2685E" w:rsidRDefault="00DA42F7" w:rsidP="00DA42F7">
      <w:pPr>
        <w:spacing w:line="360" w:lineRule="auto"/>
        <w:jc w:val="both"/>
        <w:rPr>
          <w:sz w:val="24"/>
          <w:szCs w:val="24"/>
        </w:rPr>
      </w:pPr>
    </w:p>
    <w:p w14:paraId="37076079" w14:textId="77777777" w:rsidR="00DA42F7" w:rsidRPr="00A2685E" w:rsidRDefault="00DA42F7" w:rsidP="00DA42F7">
      <w:pPr>
        <w:spacing w:line="360" w:lineRule="auto"/>
        <w:jc w:val="both"/>
        <w:rPr>
          <w:sz w:val="24"/>
          <w:szCs w:val="24"/>
          <w:shd w:val="clear" w:color="auto" w:fill="FFFFFF"/>
        </w:rPr>
      </w:pPr>
      <w:r w:rsidRPr="00A2685E">
        <w:rPr>
          <w:sz w:val="24"/>
          <w:szCs w:val="24"/>
          <w:shd w:val="clear" w:color="auto" w:fill="FFFFFF"/>
        </w:rPr>
        <w:t xml:space="preserve">Schofield, G., </w:t>
      </w:r>
      <w:proofErr w:type="spellStart"/>
      <w:r w:rsidRPr="00A2685E">
        <w:rPr>
          <w:sz w:val="24"/>
          <w:szCs w:val="24"/>
          <w:shd w:val="clear" w:color="auto" w:fill="FFFFFF"/>
        </w:rPr>
        <w:t>Beek</w:t>
      </w:r>
      <w:proofErr w:type="spellEnd"/>
      <w:r w:rsidRPr="00A2685E">
        <w:rPr>
          <w:sz w:val="24"/>
          <w:szCs w:val="24"/>
          <w:shd w:val="clear" w:color="auto" w:fill="FFFFFF"/>
        </w:rPr>
        <w:t xml:space="preserve">, M. (2009), ‘Growing Up in Foster Care: Providing a Secure Base through Adolescence’, </w:t>
      </w:r>
      <w:r w:rsidRPr="00A2685E">
        <w:rPr>
          <w:i/>
          <w:sz w:val="24"/>
          <w:szCs w:val="24"/>
          <w:shd w:val="clear" w:color="auto" w:fill="FFFFFF"/>
        </w:rPr>
        <w:t xml:space="preserve">Child and Family Social Work, </w:t>
      </w:r>
      <w:r w:rsidRPr="00A2685E">
        <w:rPr>
          <w:sz w:val="24"/>
          <w:szCs w:val="24"/>
          <w:shd w:val="clear" w:color="auto" w:fill="FFFFFF"/>
        </w:rPr>
        <w:t>Vol.14, Issue.1, pp. 255-266.</w:t>
      </w:r>
    </w:p>
    <w:p w14:paraId="310CD8BA" w14:textId="77777777" w:rsidR="00DA42F7" w:rsidRPr="00A2685E" w:rsidRDefault="00DA42F7" w:rsidP="00DA42F7">
      <w:pPr>
        <w:spacing w:line="360" w:lineRule="auto"/>
        <w:jc w:val="both"/>
        <w:rPr>
          <w:sz w:val="24"/>
          <w:szCs w:val="24"/>
          <w:shd w:val="clear" w:color="auto" w:fill="FFFFFF"/>
        </w:rPr>
      </w:pPr>
    </w:p>
    <w:p w14:paraId="54E31815" w14:textId="77777777" w:rsidR="00DA42F7" w:rsidRPr="00A2685E" w:rsidRDefault="00DA42F7" w:rsidP="00DA42F7">
      <w:pPr>
        <w:spacing w:line="360" w:lineRule="auto"/>
        <w:jc w:val="both"/>
        <w:rPr>
          <w:sz w:val="24"/>
          <w:szCs w:val="24"/>
        </w:rPr>
      </w:pPr>
      <w:r w:rsidRPr="00A2685E">
        <w:rPr>
          <w:sz w:val="24"/>
          <w:szCs w:val="24"/>
        </w:rPr>
        <w:t xml:space="preserve">Selwyn, J., </w:t>
      </w:r>
      <w:proofErr w:type="spellStart"/>
      <w:r w:rsidRPr="00A2685E">
        <w:rPr>
          <w:sz w:val="24"/>
          <w:szCs w:val="24"/>
        </w:rPr>
        <w:t>Nandy</w:t>
      </w:r>
      <w:proofErr w:type="spellEnd"/>
      <w:r w:rsidRPr="00A2685E">
        <w:rPr>
          <w:sz w:val="24"/>
          <w:szCs w:val="24"/>
        </w:rPr>
        <w:t xml:space="preserve">, S. (2013), ‘Kinship Care and Poverty: Using Census Data to Examine the Extent and Nature of Kinship Care in the UK’, </w:t>
      </w:r>
      <w:r w:rsidRPr="00A2685E">
        <w:rPr>
          <w:i/>
          <w:sz w:val="24"/>
          <w:szCs w:val="24"/>
        </w:rPr>
        <w:t xml:space="preserve">British Journal of Social Work, </w:t>
      </w:r>
      <w:r w:rsidRPr="00A2685E">
        <w:rPr>
          <w:sz w:val="24"/>
          <w:szCs w:val="24"/>
        </w:rPr>
        <w:t>Vol.43, Issue.8, pp.1649-1666.</w:t>
      </w:r>
    </w:p>
    <w:p w14:paraId="271FC688" w14:textId="77777777" w:rsidR="00DA42F7" w:rsidRPr="00A2685E" w:rsidRDefault="00DA42F7" w:rsidP="00DA42F7">
      <w:pPr>
        <w:spacing w:line="360" w:lineRule="auto"/>
        <w:jc w:val="both"/>
        <w:rPr>
          <w:sz w:val="24"/>
          <w:szCs w:val="24"/>
        </w:rPr>
      </w:pPr>
    </w:p>
    <w:p w14:paraId="09100E46" w14:textId="77777777" w:rsidR="00DA42F7" w:rsidRPr="00A2685E" w:rsidRDefault="00DA42F7" w:rsidP="00DA42F7">
      <w:pPr>
        <w:spacing w:line="360" w:lineRule="auto"/>
        <w:jc w:val="both"/>
        <w:rPr>
          <w:sz w:val="24"/>
          <w:szCs w:val="24"/>
        </w:rPr>
      </w:pPr>
      <w:proofErr w:type="spellStart"/>
      <w:r w:rsidRPr="00A2685E">
        <w:rPr>
          <w:sz w:val="24"/>
          <w:szCs w:val="24"/>
        </w:rPr>
        <w:t>Shoesmith</w:t>
      </w:r>
      <w:proofErr w:type="spellEnd"/>
      <w:r w:rsidRPr="00A2685E">
        <w:rPr>
          <w:sz w:val="24"/>
          <w:szCs w:val="24"/>
        </w:rPr>
        <w:t xml:space="preserve">, S. (2016). </w:t>
      </w:r>
      <w:r w:rsidRPr="00A2685E">
        <w:rPr>
          <w:i/>
          <w:sz w:val="24"/>
          <w:szCs w:val="24"/>
        </w:rPr>
        <w:t xml:space="preserve">Learning from Baby P: The Politics of Blame, Fear and Denial. </w:t>
      </w:r>
      <w:r w:rsidRPr="00A2685E">
        <w:rPr>
          <w:sz w:val="24"/>
          <w:szCs w:val="24"/>
        </w:rPr>
        <w:t>London: Jessica Kingsley Publications.</w:t>
      </w:r>
    </w:p>
    <w:p w14:paraId="4800561E" w14:textId="77777777" w:rsidR="00DA42F7" w:rsidRPr="00A2685E" w:rsidRDefault="00DA42F7" w:rsidP="00DA42F7">
      <w:pPr>
        <w:spacing w:line="360" w:lineRule="auto"/>
        <w:jc w:val="both"/>
        <w:rPr>
          <w:sz w:val="24"/>
          <w:szCs w:val="24"/>
        </w:rPr>
      </w:pPr>
    </w:p>
    <w:p w14:paraId="4FF489B3" w14:textId="77777777" w:rsidR="00DA42F7" w:rsidRPr="00A2685E" w:rsidRDefault="00DA42F7" w:rsidP="00DA42F7">
      <w:pPr>
        <w:spacing w:line="360" w:lineRule="auto"/>
        <w:jc w:val="both"/>
        <w:rPr>
          <w:sz w:val="24"/>
          <w:szCs w:val="24"/>
        </w:rPr>
      </w:pPr>
      <w:r w:rsidRPr="00A2685E">
        <w:rPr>
          <w:sz w:val="24"/>
          <w:szCs w:val="24"/>
        </w:rPr>
        <w:t xml:space="preserve">Smith, M., Cameron, C., Reimer, D. (2017), ‘From Attachment to Recognition for Children in Care’, </w:t>
      </w:r>
      <w:r w:rsidRPr="00A2685E">
        <w:rPr>
          <w:i/>
          <w:sz w:val="24"/>
          <w:szCs w:val="24"/>
        </w:rPr>
        <w:t xml:space="preserve">British Journal of Social Work, </w:t>
      </w:r>
      <w:r w:rsidRPr="00A2685E">
        <w:rPr>
          <w:sz w:val="24"/>
          <w:szCs w:val="24"/>
        </w:rPr>
        <w:t>Vol. 47, Issue.6, pp.760-765.</w:t>
      </w:r>
    </w:p>
    <w:p w14:paraId="735378D5" w14:textId="77777777" w:rsidR="00DA42F7" w:rsidRPr="00A2685E" w:rsidRDefault="00DA42F7" w:rsidP="00DA42F7">
      <w:pPr>
        <w:spacing w:line="360" w:lineRule="auto"/>
        <w:jc w:val="both"/>
        <w:rPr>
          <w:sz w:val="24"/>
          <w:szCs w:val="24"/>
        </w:rPr>
      </w:pPr>
    </w:p>
    <w:p w14:paraId="644F774B" w14:textId="77777777" w:rsidR="00DA42F7" w:rsidRPr="00A2685E" w:rsidRDefault="00DA42F7" w:rsidP="00DA42F7">
      <w:pPr>
        <w:spacing w:line="360" w:lineRule="auto"/>
        <w:jc w:val="both"/>
        <w:rPr>
          <w:sz w:val="24"/>
          <w:szCs w:val="24"/>
        </w:rPr>
      </w:pPr>
      <w:r w:rsidRPr="00A2685E">
        <w:rPr>
          <w:sz w:val="24"/>
          <w:szCs w:val="24"/>
        </w:rPr>
        <w:t xml:space="preserve">Social Care Wales. (2017). </w:t>
      </w:r>
      <w:r w:rsidRPr="00A2685E">
        <w:rPr>
          <w:i/>
          <w:sz w:val="24"/>
          <w:szCs w:val="24"/>
        </w:rPr>
        <w:t>Code of Professional Practice for Social Care.</w:t>
      </w:r>
      <w:r w:rsidRPr="00A2685E">
        <w:rPr>
          <w:sz w:val="24"/>
          <w:szCs w:val="24"/>
        </w:rPr>
        <w:t xml:space="preserve"> Social Care </w:t>
      </w:r>
      <w:proofErr w:type="spellStart"/>
      <w:proofErr w:type="gramStart"/>
      <w:r w:rsidRPr="00A2685E">
        <w:rPr>
          <w:sz w:val="24"/>
          <w:szCs w:val="24"/>
        </w:rPr>
        <w:t>Wales:Cardiff</w:t>
      </w:r>
      <w:proofErr w:type="spellEnd"/>
      <w:proofErr w:type="gramEnd"/>
      <w:r w:rsidRPr="00A2685E">
        <w:rPr>
          <w:sz w:val="24"/>
          <w:szCs w:val="24"/>
        </w:rPr>
        <w:t>.</w:t>
      </w:r>
    </w:p>
    <w:p w14:paraId="57A05216" w14:textId="77777777" w:rsidR="00DA42F7" w:rsidRPr="00A2685E" w:rsidRDefault="00DA42F7" w:rsidP="00DA42F7">
      <w:pPr>
        <w:spacing w:line="360" w:lineRule="auto"/>
        <w:jc w:val="both"/>
        <w:rPr>
          <w:sz w:val="24"/>
          <w:szCs w:val="24"/>
        </w:rPr>
      </w:pPr>
    </w:p>
    <w:p w14:paraId="3C79E7AA" w14:textId="77777777" w:rsidR="00DA42F7" w:rsidRPr="00A2685E" w:rsidRDefault="00DA42F7" w:rsidP="00DA42F7">
      <w:pPr>
        <w:spacing w:line="360" w:lineRule="auto"/>
        <w:rPr>
          <w:sz w:val="24"/>
          <w:szCs w:val="24"/>
        </w:rPr>
      </w:pPr>
      <w:r w:rsidRPr="00A2685E">
        <w:rPr>
          <w:sz w:val="24"/>
          <w:szCs w:val="24"/>
        </w:rPr>
        <w:t>Social Service and Well-Being (Wales) Act (2014). Cardiff: Welsh Assembly Government.</w:t>
      </w:r>
    </w:p>
    <w:p w14:paraId="2BB93E26" w14:textId="77777777" w:rsidR="00DA42F7" w:rsidRPr="00A2685E" w:rsidRDefault="00DA42F7" w:rsidP="00DA42F7">
      <w:pPr>
        <w:spacing w:line="360" w:lineRule="auto"/>
        <w:jc w:val="both"/>
        <w:rPr>
          <w:sz w:val="24"/>
          <w:szCs w:val="24"/>
        </w:rPr>
      </w:pPr>
    </w:p>
    <w:p w14:paraId="7C920607" w14:textId="77777777" w:rsidR="00DA42F7" w:rsidRPr="00A2685E" w:rsidRDefault="00DA42F7" w:rsidP="00DA42F7">
      <w:pPr>
        <w:spacing w:line="360" w:lineRule="auto"/>
        <w:rPr>
          <w:sz w:val="24"/>
          <w:szCs w:val="24"/>
        </w:rPr>
      </w:pPr>
      <w:r w:rsidRPr="00A2685E">
        <w:rPr>
          <w:sz w:val="24"/>
          <w:szCs w:val="24"/>
        </w:rPr>
        <w:lastRenderedPageBreak/>
        <w:t xml:space="preserve">Stanley, Y. (2019), ‘What Good Social Work Case Recording Looks Like and How Existing Practice Can Improve’, in Community Care. </w:t>
      </w:r>
      <w:hyperlink r:id="rId16" w:history="1">
        <w:r w:rsidRPr="00A2685E">
          <w:rPr>
            <w:color w:val="0000FF"/>
            <w:sz w:val="24"/>
            <w:szCs w:val="24"/>
            <w:u w:val="single"/>
          </w:rPr>
          <w:t>https://www.communitycare.co.uk/2019/08/05/good-social-work-case-recording-looks-like-existing-practice-can-improve/</w:t>
        </w:r>
      </w:hyperlink>
      <w:r w:rsidRPr="00A2685E">
        <w:rPr>
          <w:sz w:val="24"/>
          <w:szCs w:val="24"/>
        </w:rPr>
        <w:t>. [Accessed 25/01/2022].</w:t>
      </w:r>
    </w:p>
    <w:p w14:paraId="08FE2CAA" w14:textId="77777777" w:rsidR="00DA42F7" w:rsidRPr="00A2685E" w:rsidRDefault="00DA42F7" w:rsidP="00DA42F7">
      <w:pPr>
        <w:spacing w:line="360" w:lineRule="auto"/>
        <w:rPr>
          <w:sz w:val="24"/>
          <w:szCs w:val="24"/>
        </w:rPr>
      </w:pPr>
    </w:p>
    <w:p w14:paraId="1A041B73" w14:textId="77777777" w:rsidR="00DA42F7" w:rsidRPr="00A2685E" w:rsidRDefault="00DA42F7" w:rsidP="00DA42F7">
      <w:pPr>
        <w:spacing w:line="360" w:lineRule="auto"/>
        <w:jc w:val="both"/>
        <w:rPr>
          <w:sz w:val="24"/>
          <w:szCs w:val="24"/>
        </w:rPr>
      </w:pPr>
      <w:proofErr w:type="spellStart"/>
      <w:r w:rsidRPr="00A2685E">
        <w:rPr>
          <w:sz w:val="24"/>
          <w:szCs w:val="24"/>
        </w:rPr>
        <w:t>Teater</w:t>
      </w:r>
      <w:proofErr w:type="spellEnd"/>
      <w:r w:rsidRPr="00A2685E">
        <w:rPr>
          <w:sz w:val="24"/>
          <w:szCs w:val="24"/>
        </w:rPr>
        <w:t xml:space="preserve">, B. (2014). </w:t>
      </w:r>
      <w:r w:rsidRPr="00A2685E">
        <w:rPr>
          <w:i/>
          <w:sz w:val="24"/>
          <w:szCs w:val="24"/>
        </w:rPr>
        <w:t>Applying Social Work Theories and Methods. 2</w:t>
      </w:r>
      <w:r w:rsidRPr="00A2685E">
        <w:rPr>
          <w:i/>
          <w:sz w:val="24"/>
          <w:szCs w:val="24"/>
          <w:vertAlign w:val="superscript"/>
        </w:rPr>
        <w:t>nd</w:t>
      </w:r>
      <w:r w:rsidRPr="00A2685E">
        <w:rPr>
          <w:i/>
          <w:sz w:val="24"/>
          <w:szCs w:val="24"/>
        </w:rPr>
        <w:t xml:space="preserve"> ed</w:t>
      </w:r>
      <w:r w:rsidRPr="00A2685E">
        <w:rPr>
          <w:sz w:val="24"/>
          <w:szCs w:val="24"/>
        </w:rPr>
        <w:t>. Berkshire: The Open University Press.</w:t>
      </w:r>
    </w:p>
    <w:p w14:paraId="2A9DCC44" w14:textId="77777777" w:rsidR="00DA42F7" w:rsidRPr="00A2685E" w:rsidRDefault="00DA42F7" w:rsidP="00DA42F7">
      <w:pPr>
        <w:spacing w:line="360" w:lineRule="auto"/>
        <w:jc w:val="both"/>
        <w:rPr>
          <w:sz w:val="24"/>
          <w:szCs w:val="24"/>
        </w:rPr>
      </w:pPr>
    </w:p>
    <w:p w14:paraId="02B21D1B" w14:textId="77777777" w:rsidR="00DA42F7" w:rsidRPr="00A2685E" w:rsidRDefault="00DA42F7" w:rsidP="00DA42F7">
      <w:pPr>
        <w:spacing w:line="360" w:lineRule="auto"/>
        <w:jc w:val="both"/>
        <w:rPr>
          <w:sz w:val="24"/>
          <w:szCs w:val="24"/>
        </w:rPr>
      </w:pPr>
      <w:r w:rsidRPr="00A2685E">
        <w:rPr>
          <w:sz w:val="24"/>
          <w:szCs w:val="24"/>
          <w:shd w:val="clear" w:color="auto" w:fill="FFFFFF"/>
        </w:rPr>
        <w:t>The Care Planning, Placement and Case Review (Wales) Regulations 2015 (Welsh SI 2015/1818). Available at</w:t>
      </w:r>
      <w:r w:rsidRPr="00A2685E">
        <w:rPr>
          <w:i/>
          <w:sz w:val="24"/>
          <w:szCs w:val="24"/>
          <w:shd w:val="clear" w:color="auto" w:fill="FFFFFF"/>
        </w:rPr>
        <w:t>:</w:t>
      </w:r>
      <w:r w:rsidRPr="00A2685E">
        <w:rPr>
          <w:sz w:val="24"/>
          <w:szCs w:val="24"/>
        </w:rPr>
        <w:t xml:space="preserve"> </w:t>
      </w:r>
      <w:hyperlink r:id="rId17" w:history="1">
        <w:r w:rsidRPr="00A2685E">
          <w:rPr>
            <w:sz w:val="24"/>
            <w:szCs w:val="24"/>
            <w:u w:val="single"/>
          </w:rPr>
          <w:t>https://www.legislation.gov.uk/wsi/2015/1818/made</w:t>
        </w:r>
      </w:hyperlink>
      <w:r w:rsidRPr="00A2685E">
        <w:rPr>
          <w:sz w:val="24"/>
          <w:szCs w:val="24"/>
        </w:rPr>
        <w:t xml:space="preserve"> (Accessed on 24 June 2021).</w:t>
      </w:r>
    </w:p>
    <w:p w14:paraId="06134478" w14:textId="77777777" w:rsidR="00DA42F7" w:rsidRPr="00A2685E" w:rsidRDefault="00DA42F7" w:rsidP="00DA42F7">
      <w:pPr>
        <w:spacing w:line="360" w:lineRule="auto"/>
        <w:jc w:val="both"/>
        <w:rPr>
          <w:sz w:val="24"/>
          <w:szCs w:val="24"/>
        </w:rPr>
      </w:pPr>
    </w:p>
    <w:p w14:paraId="2C3650CA" w14:textId="77777777" w:rsidR="00DA42F7" w:rsidRPr="00A2685E" w:rsidRDefault="00DA42F7" w:rsidP="00DA42F7">
      <w:pPr>
        <w:spacing w:line="360" w:lineRule="auto"/>
        <w:jc w:val="both"/>
        <w:rPr>
          <w:sz w:val="24"/>
          <w:szCs w:val="24"/>
          <w:shd w:val="clear" w:color="auto" w:fill="FFFFFF"/>
        </w:rPr>
      </w:pPr>
      <w:r w:rsidRPr="00A2685E">
        <w:rPr>
          <w:sz w:val="24"/>
          <w:szCs w:val="24"/>
          <w:shd w:val="clear" w:color="auto" w:fill="FFFFFF"/>
        </w:rPr>
        <w:t xml:space="preserve">The Local Authority Fostering Services (Wales) Regulations 2018 (Welsh SI 2018/1339). Available at: </w:t>
      </w:r>
      <w:r w:rsidRPr="00A2685E">
        <w:rPr>
          <w:sz w:val="24"/>
          <w:szCs w:val="24"/>
        </w:rPr>
        <w:t xml:space="preserve"> </w:t>
      </w:r>
      <w:hyperlink r:id="rId18" w:history="1">
        <w:r w:rsidRPr="00A2685E">
          <w:rPr>
            <w:sz w:val="24"/>
            <w:szCs w:val="24"/>
            <w:u w:val="single"/>
            <w:shd w:val="clear" w:color="auto" w:fill="FFFFFF"/>
          </w:rPr>
          <w:t>https://www.legislation.gov.uk/wsi/2018/1339/contents</w:t>
        </w:r>
      </w:hyperlink>
      <w:r w:rsidRPr="00A2685E">
        <w:rPr>
          <w:sz w:val="24"/>
          <w:szCs w:val="24"/>
          <w:shd w:val="clear" w:color="auto" w:fill="FFFFFF"/>
        </w:rPr>
        <w:t xml:space="preserve"> (Accessed on 24 June 2021).</w:t>
      </w:r>
    </w:p>
    <w:p w14:paraId="3AC631C3" w14:textId="77777777" w:rsidR="00DA42F7" w:rsidRPr="00A2685E" w:rsidRDefault="00DA42F7" w:rsidP="00DA42F7">
      <w:pPr>
        <w:spacing w:line="360" w:lineRule="auto"/>
        <w:jc w:val="both"/>
        <w:rPr>
          <w:sz w:val="24"/>
          <w:szCs w:val="24"/>
          <w:shd w:val="clear" w:color="auto" w:fill="FFFFFF"/>
        </w:rPr>
      </w:pPr>
    </w:p>
    <w:p w14:paraId="606FCF01" w14:textId="77777777" w:rsidR="00DA42F7" w:rsidRDefault="00DA42F7" w:rsidP="00DA42F7">
      <w:pPr>
        <w:spacing w:line="360" w:lineRule="auto"/>
        <w:rPr>
          <w:sz w:val="24"/>
          <w:szCs w:val="24"/>
        </w:rPr>
      </w:pPr>
      <w:r w:rsidRPr="00A2685E">
        <w:rPr>
          <w:sz w:val="24"/>
          <w:szCs w:val="24"/>
        </w:rPr>
        <w:t xml:space="preserve">Thompson, N. (2015). </w:t>
      </w:r>
      <w:r w:rsidRPr="00A2685E">
        <w:rPr>
          <w:i/>
          <w:sz w:val="24"/>
          <w:szCs w:val="24"/>
        </w:rPr>
        <w:t xml:space="preserve">Understanding Social Work: Preparing for Practice. </w:t>
      </w:r>
      <w:r w:rsidRPr="00A2685E">
        <w:rPr>
          <w:sz w:val="24"/>
          <w:szCs w:val="24"/>
        </w:rPr>
        <w:t>4</w:t>
      </w:r>
      <w:r w:rsidRPr="00A2685E">
        <w:rPr>
          <w:sz w:val="24"/>
          <w:szCs w:val="24"/>
          <w:vertAlign w:val="superscript"/>
        </w:rPr>
        <w:t>th</w:t>
      </w:r>
      <w:r w:rsidRPr="00A2685E">
        <w:rPr>
          <w:sz w:val="24"/>
          <w:szCs w:val="24"/>
        </w:rPr>
        <w:t xml:space="preserve"> ed. London: Macmillan Education.</w:t>
      </w:r>
    </w:p>
    <w:p w14:paraId="3C6554B2" w14:textId="77777777" w:rsidR="00DA42F7" w:rsidRDefault="00DA42F7" w:rsidP="00DA42F7">
      <w:pPr>
        <w:spacing w:line="360" w:lineRule="auto"/>
        <w:rPr>
          <w:sz w:val="24"/>
          <w:szCs w:val="24"/>
        </w:rPr>
      </w:pPr>
    </w:p>
    <w:p w14:paraId="166F09C2" w14:textId="77777777" w:rsidR="00DA42F7" w:rsidRPr="00A2685E" w:rsidRDefault="00DA42F7" w:rsidP="00DA42F7">
      <w:pPr>
        <w:spacing w:line="360" w:lineRule="auto"/>
        <w:rPr>
          <w:sz w:val="24"/>
          <w:szCs w:val="24"/>
        </w:rPr>
      </w:pPr>
      <w:proofErr w:type="spellStart"/>
      <w:r>
        <w:rPr>
          <w:sz w:val="24"/>
          <w:szCs w:val="24"/>
        </w:rPr>
        <w:t>Toros</w:t>
      </w:r>
      <w:proofErr w:type="spellEnd"/>
      <w:r>
        <w:rPr>
          <w:sz w:val="24"/>
          <w:szCs w:val="24"/>
        </w:rPr>
        <w:t xml:space="preserve">, K., </w:t>
      </w:r>
      <w:proofErr w:type="spellStart"/>
      <w:r>
        <w:rPr>
          <w:sz w:val="24"/>
          <w:szCs w:val="24"/>
        </w:rPr>
        <w:t>LaSala</w:t>
      </w:r>
      <w:proofErr w:type="spellEnd"/>
      <w:r>
        <w:rPr>
          <w:sz w:val="24"/>
          <w:szCs w:val="24"/>
        </w:rPr>
        <w:t xml:space="preserve">, M., </w:t>
      </w:r>
      <w:proofErr w:type="spellStart"/>
      <w:r>
        <w:rPr>
          <w:sz w:val="24"/>
          <w:szCs w:val="24"/>
        </w:rPr>
        <w:t>Medar</w:t>
      </w:r>
      <w:proofErr w:type="spellEnd"/>
      <w:r>
        <w:rPr>
          <w:sz w:val="24"/>
          <w:szCs w:val="24"/>
        </w:rPr>
        <w:t xml:space="preserve">, M. (2016), ‘Social Work Students’ Reflections on a Solution-Focused Approach to Child Protection Assessment: A Qualitative Study’, </w:t>
      </w:r>
      <w:r>
        <w:rPr>
          <w:i/>
          <w:sz w:val="24"/>
          <w:szCs w:val="24"/>
        </w:rPr>
        <w:t xml:space="preserve">Social Work Education, </w:t>
      </w:r>
      <w:r>
        <w:rPr>
          <w:sz w:val="24"/>
          <w:szCs w:val="24"/>
        </w:rPr>
        <w:t>Vol.35, Issue.2, pp.158-171.</w:t>
      </w:r>
    </w:p>
    <w:p w14:paraId="3CD609D4" w14:textId="77777777" w:rsidR="00DA42F7" w:rsidRPr="00A2685E" w:rsidRDefault="00DA42F7" w:rsidP="00DA42F7">
      <w:pPr>
        <w:spacing w:line="360" w:lineRule="auto"/>
        <w:rPr>
          <w:sz w:val="24"/>
          <w:szCs w:val="24"/>
        </w:rPr>
      </w:pPr>
    </w:p>
    <w:p w14:paraId="7A43E640" w14:textId="77777777" w:rsidR="00DA42F7" w:rsidRDefault="00DA42F7" w:rsidP="00DA42F7">
      <w:pPr>
        <w:spacing w:line="360" w:lineRule="auto"/>
        <w:rPr>
          <w:sz w:val="24"/>
        </w:rPr>
      </w:pPr>
      <w:proofErr w:type="spellStart"/>
      <w:r w:rsidRPr="00A2685E">
        <w:rPr>
          <w:sz w:val="24"/>
        </w:rPr>
        <w:t>Tsui</w:t>
      </w:r>
      <w:proofErr w:type="spellEnd"/>
      <w:r w:rsidRPr="00A2685E">
        <w:rPr>
          <w:sz w:val="24"/>
        </w:rPr>
        <w:t xml:space="preserve">, M., </w:t>
      </w:r>
      <w:proofErr w:type="spellStart"/>
      <w:r w:rsidRPr="00A2685E">
        <w:rPr>
          <w:sz w:val="24"/>
        </w:rPr>
        <w:t>O’Donoghue</w:t>
      </w:r>
      <w:proofErr w:type="spellEnd"/>
      <w:r w:rsidRPr="00A2685E">
        <w:rPr>
          <w:sz w:val="24"/>
        </w:rPr>
        <w:t xml:space="preserve">, K., Boddy, J., Pak, C. (2017), ‘From Supervision to Organisational Learning: A Typology to Integrate Supervision, Mentorship, Consultation and Coaching’. </w:t>
      </w:r>
      <w:r w:rsidRPr="00A2685E">
        <w:rPr>
          <w:i/>
          <w:sz w:val="24"/>
        </w:rPr>
        <w:t xml:space="preserve">British Journal of Social Work, </w:t>
      </w:r>
      <w:r w:rsidRPr="00A2685E">
        <w:rPr>
          <w:sz w:val="24"/>
        </w:rPr>
        <w:t>Vol.47, Issue.8, pp.2406-2420.</w:t>
      </w:r>
    </w:p>
    <w:p w14:paraId="19E51618" w14:textId="77777777" w:rsidR="00DA42F7" w:rsidRDefault="00DA42F7" w:rsidP="00DA42F7">
      <w:pPr>
        <w:spacing w:line="360" w:lineRule="auto"/>
        <w:rPr>
          <w:sz w:val="24"/>
        </w:rPr>
      </w:pPr>
    </w:p>
    <w:p w14:paraId="048D5F7A" w14:textId="77777777" w:rsidR="00DA42F7" w:rsidRPr="00A2685E" w:rsidRDefault="00DA42F7" w:rsidP="00DA42F7">
      <w:pPr>
        <w:spacing w:line="360" w:lineRule="auto"/>
        <w:rPr>
          <w:sz w:val="24"/>
        </w:rPr>
      </w:pPr>
      <w:r>
        <w:rPr>
          <w:sz w:val="24"/>
        </w:rPr>
        <w:t>Wales Safeguarding Procedures. (2019). Available at: https</w:t>
      </w:r>
      <w:r w:rsidRPr="00B85A57">
        <w:rPr>
          <w:sz w:val="24"/>
        </w:rPr>
        <w:t>://www.safeguarding.wales</w:t>
      </w:r>
      <w:r>
        <w:rPr>
          <w:sz w:val="24"/>
        </w:rPr>
        <w:t>. [Accessed on 30/01/2022].</w:t>
      </w:r>
    </w:p>
    <w:p w14:paraId="3E948D1C" w14:textId="77777777" w:rsidR="00DA42F7" w:rsidRPr="00A2685E" w:rsidRDefault="00DA42F7" w:rsidP="00DA42F7">
      <w:pPr>
        <w:spacing w:line="360" w:lineRule="auto"/>
        <w:rPr>
          <w:sz w:val="24"/>
        </w:rPr>
      </w:pPr>
    </w:p>
    <w:p w14:paraId="63F63114" w14:textId="77777777" w:rsidR="00DA42F7" w:rsidRPr="00A2685E" w:rsidRDefault="00DA42F7" w:rsidP="00DA42F7">
      <w:pPr>
        <w:spacing w:line="360" w:lineRule="auto"/>
        <w:jc w:val="both"/>
        <w:rPr>
          <w:sz w:val="23"/>
          <w:szCs w:val="23"/>
        </w:rPr>
      </w:pPr>
      <w:r w:rsidRPr="00A2685E">
        <w:rPr>
          <w:sz w:val="23"/>
          <w:szCs w:val="23"/>
        </w:rPr>
        <w:lastRenderedPageBreak/>
        <w:t xml:space="preserve">Welsh Government. (2000). </w:t>
      </w:r>
      <w:r w:rsidRPr="00A2685E">
        <w:rPr>
          <w:i/>
          <w:iCs/>
          <w:sz w:val="23"/>
          <w:szCs w:val="23"/>
        </w:rPr>
        <w:t>In Safe Hands: Protection of Vulnerable Adults in Wales</w:t>
      </w:r>
      <w:r w:rsidRPr="00A2685E">
        <w:rPr>
          <w:sz w:val="23"/>
          <w:szCs w:val="23"/>
        </w:rPr>
        <w:t xml:space="preserve">. Available at: </w:t>
      </w:r>
      <w:hyperlink r:id="rId19" w:history="1">
        <w:r w:rsidRPr="00A2685E">
          <w:rPr>
            <w:color w:val="0000FF"/>
            <w:sz w:val="23"/>
            <w:szCs w:val="23"/>
            <w:u w:val="single"/>
          </w:rPr>
          <w:t>http://www.wbsb.co.uk/pdf/In%20Safe%20Hands%5B1%5D.pdf</w:t>
        </w:r>
      </w:hyperlink>
      <w:r w:rsidRPr="00A2685E">
        <w:rPr>
          <w:sz w:val="23"/>
          <w:szCs w:val="23"/>
        </w:rPr>
        <w:t>. [Accessed 25/01/2022].</w:t>
      </w:r>
    </w:p>
    <w:p w14:paraId="76C5B829" w14:textId="77777777" w:rsidR="00DA42F7" w:rsidRPr="00A2685E" w:rsidRDefault="00DA42F7" w:rsidP="00DA42F7">
      <w:pPr>
        <w:spacing w:line="360" w:lineRule="auto"/>
        <w:jc w:val="both"/>
        <w:rPr>
          <w:sz w:val="23"/>
          <w:szCs w:val="23"/>
        </w:rPr>
      </w:pPr>
    </w:p>
    <w:p w14:paraId="1A36EC51" w14:textId="77777777" w:rsidR="00DA42F7" w:rsidRPr="00A2685E" w:rsidRDefault="00DA42F7" w:rsidP="00DA42F7">
      <w:pPr>
        <w:spacing w:line="360" w:lineRule="auto"/>
        <w:rPr>
          <w:sz w:val="24"/>
          <w:szCs w:val="24"/>
        </w:rPr>
      </w:pPr>
      <w:r w:rsidRPr="00A2685E">
        <w:rPr>
          <w:sz w:val="24"/>
          <w:szCs w:val="24"/>
        </w:rPr>
        <w:t xml:space="preserve">Welsh Government. (2012). </w:t>
      </w:r>
      <w:r w:rsidRPr="00A2685E">
        <w:rPr>
          <w:i/>
          <w:sz w:val="24"/>
          <w:szCs w:val="24"/>
        </w:rPr>
        <w:t xml:space="preserve">More than Just Words – Gwenan </w:t>
      </w:r>
      <w:proofErr w:type="spellStart"/>
      <w:r w:rsidRPr="00A2685E">
        <w:rPr>
          <w:i/>
          <w:sz w:val="24"/>
          <w:szCs w:val="24"/>
        </w:rPr>
        <w:t>Prysor</w:t>
      </w:r>
      <w:proofErr w:type="spellEnd"/>
      <w:r w:rsidRPr="00A2685E">
        <w:rPr>
          <w:i/>
          <w:sz w:val="24"/>
          <w:szCs w:val="24"/>
        </w:rPr>
        <w:t xml:space="preserve"> [video]. </w:t>
      </w:r>
      <w:r w:rsidRPr="00A2685E">
        <w:rPr>
          <w:sz w:val="24"/>
          <w:szCs w:val="24"/>
        </w:rPr>
        <w:t xml:space="preserve">Available on: </w:t>
      </w:r>
      <w:hyperlink r:id="rId20" w:history="1">
        <w:r w:rsidRPr="00A2685E">
          <w:rPr>
            <w:sz w:val="24"/>
            <w:szCs w:val="24"/>
          </w:rPr>
          <w:t xml:space="preserve">More than just words - Gwenan </w:t>
        </w:r>
        <w:proofErr w:type="spellStart"/>
        <w:r w:rsidRPr="00A2685E">
          <w:rPr>
            <w:sz w:val="24"/>
            <w:szCs w:val="24"/>
          </w:rPr>
          <w:t>Prysor</w:t>
        </w:r>
        <w:proofErr w:type="spellEnd"/>
        <w:r w:rsidRPr="00A2685E">
          <w:rPr>
            <w:sz w:val="24"/>
            <w:szCs w:val="24"/>
          </w:rPr>
          <w:t xml:space="preserve"> - YouTube</w:t>
        </w:r>
      </w:hyperlink>
      <w:r w:rsidRPr="00A2685E">
        <w:rPr>
          <w:sz w:val="24"/>
          <w:szCs w:val="24"/>
        </w:rPr>
        <w:t>. (Created 12/03/2012).</w:t>
      </w:r>
    </w:p>
    <w:p w14:paraId="481496CC" w14:textId="77777777" w:rsidR="00DA42F7" w:rsidRPr="00A2685E" w:rsidRDefault="00DA42F7" w:rsidP="00DA42F7">
      <w:pPr>
        <w:spacing w:line="360" w:lineRule="auto"/>
        <w:rPr>
          <w:sz w:val="24"/>
          <w:szCs w:val="24"/>
        </w:rPr>
      </w:pPr>
    </w:p>
    <w:p w14:paraId="58E9F2DD" w14:textId="77777777" w:rsidR="00DA42F7" w:rsidRPr="00A2685E" w:rsidRDefault="00DA42F7" w:rsidP="00DA42F7">
      <w:pPr>
        <w:spacing w:line="360" w:lineRule="auto"/>
        <w:rPr>
          <w:sz w:val="24"/>
          <w:szCs w:val="24"/>
        </w:rPr>
      </w:pPr>
      <w:r w:rsidRPr="00A2685E">
        <w:rPr>
          <w:sz w:val="24"/>
          <w:szCs w:val="24"/>
        </w:rPr>
        <w:t xml:space="preserve">Welsh Government. (2015). </w:t>
      </w:r>
      <w:r w:rsidRPr="00A2685E">
        <w:rPr>
          <w:i/>
          <w:sz w:val="24"/>
          <w:szCs w:val="24"/>
        </w:rPr>
        <w:t xml:space="preserve">More than Just Words: Strategic Framework for Welsh Language Services in Health, Social Services and Social Care. </w:t>
      </w:r>
      <w:r w:rsidRPr="00A2685E">
        <w:rPr>
          <w:sz w:val="24"/>
          <w:szCs w:val="24"/>
        </w:rPr>
        <w:t xml:space="preserve">Cardiff: Welsh Language Policy Unit. </w:t>
      </w:r>
    </w:p>
    <w:p w14:paraId="2216F190" w14:textId="77777777" w:rsidR="00DA42F7" w:rsidRPr="00A2685E" w:rsidRDefault="00DA42F7" w:rsidP="00DA42F7">
      <w:pPr>
        <w:spacing w:line="360" w:lineRule="auto"/>
        <w:rPr>
          <w:sz w:val="24"/>
          <w:szCs w:val="24"/>
        </w:rPr>
      </w:pPr>
    </w:p>
    <w:p w14:paraId="653DDCA7" w14:textId="77777777" w:rsidR="00DA42F7" w:rsidRPr="00A2685E" w:rsidRDefault="00DA42F7" w:rsidP="00DA42F7">
      <w:pPr>
        <w:spacing w:line="360" w:lineRule="auto"/>
        <w:jc w:val="both"/>
        <w:rPr>
          <w:sz w:val="24"/>
          <w:szCs w:val="24"/>
        </w:rPr>
      </w:pPr>
      <w:r w:rsidRPr="00A2685E">
        <w:rPr>
          <w:sz w:val="24"/>
          <w:szCs w:val="24"/>
        </w:rPr>
        <w:t xml:space="preserve">Welsh Government. (2016). </w:t>
      </w:r>
      <w:r w:rsidRPr="00A2685E">
        <w:rPr>
          <w:i/>
          <w:sz w:val="24"/>
          <w:szCs w:val="24"/>
        </w:rPr>
        <w:t xml:space="preserve">Working Together to Safeguarding People Volume 1 – Introduction and Overview. </w:t>
      </w:r>
      <w:r w:rsidRPr="00A2685E">
        <w:rPr>
          <w:sz w:val="24"/>
          <w:szCs w:val="24"/>
        </w:rPr>
        <w:t xml:space="preserve">Available at: </w:t>
      </w:r>
      <w:hyperlink r:id="rId21" w:history="1">
        <w:r w:rsidRPr="00A2685E">
          <w:rPr>
            <w:color w:val="0000FF"/>
            <w:sz w:val="24"/>
            <w:szCs w:val="24"/>
            <w:u w:val="single"/>
          </w:rPr>
          <w:t>https://gov.wales/sites/default/files/publications/2019-05/working-together-to-safeguard-people-volume-i-introduction-and-overview.pdf</w:t>
        </w:r>
      </w:hyperlink>
      <w:r w:rsidRPr="00A2685E">
        <w:rPr>
          <w:sz w:val="24"/>
          <w:szCs w:val="24"/>
        </w:rPr>
        <w:t xml:space="preserve"> [Accessed 13/02/2022].</w:t>
      </w:r>
    </w:p>
    <w:p w14:paraId="1146ED7B" w14:textId="77777777" w:rsidR="00DA42F7" w:rsidRPr="00A2685E" w:rsidRDefault="00DA42F7" w:rsidP="00DA42F7">
      <w:pPr>
        <w:spacing w:line="360" w:lineRule="auto"/>
        <w:jc w:val="both"/>
        <w:rPr>
          <w:sz w:val="24"/>
          <w:szCs w:val="24"/>
        </w:rPr>
      </w:pPr>
    </w:p>
    <w:p w14:paraId="69112FFE" w14:textId="77777777" w:rsidR="00DA42F7" w:rsidRPr="00A2685E" w:rsidRDefault="00DA42F7" w:rsidP="00DA42F7">
      <w:pPr>
        <w:spacing w:line="360" w:lineRule="auto"/>
        <w:jc w:val="both"/>
        <w:rPr>
          <w:sz w:val="24"/>
          <w:szCs w:val="24"/>
        </w:rPr>
      </w:pPr>
      <w:r w:rsidRPr="00A2685E">
        <w:rPr>
          <w:sz w:val="24"/>
          <w:szCs w:val="24"/>
        </w:rPr>
        <w:t xml:space="preserve">Welsh Government. (2022). </w:t>
      </w:r>
      <w:r w:rsidRPr="00A2685E">
        <w:rPr>
          <w:i/>
          <w:sz w:val="24"/>
          <w:szCs w:val="24"/>
        </w:rPr>
        <w:t xml:space="preserve">‘Responsibilities in Respect of Children’. </w:t>
      </w:r>
      <w:r w:rsidRPr="00A2685E">
        <w:rPr>
          <w:sz w:val="24"/>
          <w:szCs w:val="24"/>
        </w:rPr>
        <w:t xml:space="preserve">Accessed online at: </w:t>
      </w:r>
      <w:hyperlink r:id="rId22" w:history="1">
        <w:r w:rsidRPr="00A2685E">
          <w:rPr>
            <w:color w:val="0000FF"/>
            <w:sz w:val="24"/>
            <w:szCs w:val="24"/>
            <w:u w:val="single"/>
          </w:rPr>
          <w:t>https://law.gov.wales/responsibilities-respect-children</w:t>
        </w:r>
      </w:hyperlink>
      <w:r w:rsidRPr="00A2685E">
        <w:rPr>
          <w:sz w:val="24"/>
          <w:szCs w:val="24"/>
        </w:rPr>
        <w:t xml:space="preserve"> [Accessed 14/02/2022].</w:t>
      </w:r>
    </w:p>
    <w:p w14:paraId="536B18D6" w14:textId="77777777" w:rsidR="00DA42F7" w:rsidRPr="00A2685E" w:rsidRDefault="00DA42F7" w:rsidP="00DA42F7">
      <w:pPr>
        <w:spacing w:line="360" w:lineRule="auto"/>
        <w:jc w:val="both"/>
        <w:rPr>
          <w:sz w:val="24"/>
          <w:szCs w:val="24"/>
        </w:rPr>
      </w:pPr>
    </w:p>
    <w:p w14:paraId="4EA4A35B" w14:textId="77777777" w:rsidR="00DA42F7" w:rsidRPr="00A2685E" w:rsidRDefault="00DA42F7" w:rsidP="00DA42F7">
      <w:pPr>
        <w:spacing w:line="360" w:lineRule="auto"/>
        <w:rPr>
          <w:sz w:val="24"/>
          <w:szCs w:val="24"/>
        </w:rPr>
      </w:pPr>
      <w:r w:rsidRPr="00A2685E">
        <w:rPr>
          <w:sz w:val="24"/>
          <w:szCs w:val="24"/>
        </w:rPr>
        <w:t>Welsh Language (Wales) Measure. (2011). Cardiff: Welsh Assembly Government.</w:t>
      </w:r>
    </w:p>
    <w:p w14:paraId="1D1BBD31" w14:textId="77777777" w:rsidR="00DA42F7" w:rsidRPr="00A2685E" w:rsidRDefault="00DA42F7" w:rsidP="00DA42F7">
      <w:pPr>
        <w:spacing w:line="360" w:lineRule="auto"/>
        <w:rPr>
          <w:sz w:val="24"/>
          <w:szCs w:val="24"/>
        </w:rPr>
      </w:pPr>
    </w:p>
    <w:p w14:paraId="4C35C031" w14:textId="77777777" w:rsidR="00DA42F7" w:rsidRPr="00A2685E" w:rsidRDefault="00DA42F7" w:rsidP="00DA42F7">
      <w:pPr>
        <w:spacing w:line="360" w:lineRule="auto"/>
        <w:rPr>
          <w:sz w:val="24"/>
          <w:szCs w:val="24"/>
        </w:rPr>
      </w:pPr>
      <w:r w:rsidRPr="00A2685E">
        <w:rPr>
          <w:sz w:val="24"/>
          <w:szCs w:val="24"/>
        </w:rPr>
        <w:t xml:space="preserve">Wise, R. (2018), ‘Child Protection with Adolescents: Does </w:t>
      </w:r>
      <w:proofErr w:type="gramStart"/>
      <w:r w:rsidRPr="00A2685E">
        <w:rPr>
          <w:sz w:val="24"/>
          <w:szCs w:val="24"/>
        </w:rPr>
        <w:t>The</w:t>
      </w:r>
      <w:proofErr w:type="gramEnd"/>
      <w:r w:rsidRPr="00A2685E">
        <w:rPr>
          <w:sz w:val="24"/>
          <w:szCs w:val="24"/>
        </w:rPr>
        <w:t xml:space="preserve"> System Work?’, in Community Care. </w:t>
      </w:r>
      <w:hyperlink r:id="rId23" w:history="1">
        <w:r w:rsidRPr="00A2685E">
          <w:rPr>
            <w:color w:val="0000FF"/>
            <w:sz w:val="24"/>
            <w:szCs w:val="24"/>
            <w:u w:val="single"/>
          </w:rPr>
          <w:t>https://www.communitycare.co.uk/2018/01/17/child-protection-adolescents-system-work/</w:t>
        </w:r>
      </w:hyperlink>
      <w:r w:rsidRPr="00A2685E">
        <w:rPr>
          <w:sz w:val="24"/>
          <w:szCs w:val="24"/>
        </w:rPr>
        <w:t xml:space="preserve"> [Accessed 25/01/2022].</w:t>
      </w:r>
    </w:p>
    <w:p w14:paraId="451AE4E7" w14:textId="77777777" w:rsidR="00DA42F7" w:rsidRPr="00A2685E" w:rsidRDefault="00DA42F7" w:rsidP="00DA42F7">
      <w:pPr>
        <w:spacing w:line="360" w:lineRule="auto"/>
        <w:rPr>
          <w:sz w:val="24"/>
          <w:szCs w:val="24"/>
        </w:rPr>
      </w:pPr>
    </w:p>
    <w:p w14:paraId="33CC483D" w14:textId="77777777" w:rsidR="00DA42F7" w:rsidRPr="00A2685E" w:rsidRDefault="00DA42F7" w:rsidP="00DA42F7">
      <w:pPr>
        <w:spacing w:line="360" w:lineRule="auto"/>
        <w:jc w:val="both"/>
        <w:rPr>
          <w:sz w:val="24"/>
          <w:szCs w:val="24"/>
        </w:rPr>
      </w:pPr>
      <w:r w:rsidRPr="00A2685E">
        <w:rPr>
          <w:sz w:val="24"/>
          <w:szCs w:val="24"/>
        </w:rPr>
        <w:t>Xxx Council Policy and Guidelines for Safeguarding Children and Adults. (2021).</w:t>
      </w:r>
    </w:p>
    <w:p w14:paraId="3EFC093A" w14:textId="77777777" w:rsidR="00DA42F7" w:rsidRPr="00A2685E" w:rsidRDefault="00DA42F7" w:rsidP="00DA42F7">
      <w:pPr>
        <w:spacing w:line="360" w:lineRule="auto"/>
        <w:jc w:val="both"/>
        <w:rPr>
          <w:sz w:val="24"/>
          <w:szCs w:val="24"/>
        </w:rPr>
      </w:pPr>
    </w:p>
    <w:p w14:paraId="65FAD155" w14:textId="77777777" w:rsidR="00DA42F7" w:rsidRPr="00A2685E" w:rsidRDefault="00DA42F7" w:rsidP="00DA42F7">
      <w:pPr>
        <w:spacing w:line="360" w:lineRule="auto"/>
        <w:jc w:val="both"/>
        <w:rPr>
          <w:sz w:val="24"/>
          <w:szCs w:val="24"/>
        </w:rPr>
      </w:pPr>
      <w:r w:rsidRPr="00A2685E">
        <w:rPr>
          <w:sz w:val="24"/>
          <w:szCs w:val="24"/>
        </w:rPr>
        <w:t xml:space="preserve">Xxx Council, Data Protection Policy. (2021). </w:t>
      </w:r>
    </w:p>
    <w:p w14:paraId="623D8CDB" w14:textId="77777777" w:rsidR="00DA42F7" w:rsidRPr="00A2685E" w:rsidRDefault="00DA42F7" w:rsidP="00DA42F7">
      <w:pPr>
        <w:spacing w:line="360" w:lineRule="auto"/>
        <w:jc w:val="both"/>
        <w:rPr>
          <w:sz w:val="24"/>
          <w:szCs w:val="24"/>
        </w:rPr>
      </w:pPr>
    </w:p>
    <w:p w14:paraId="6E51ABBC" w14:textId="77777777" w:rsidR="00DA42F7" w:rsidRPr="00A2685E" w:rsidRDefault="00DA42F7" w:rsidP="00DA42F7">
      <w:pPr>
        <w:spacing w:line="360" w:lineRule="auto"/>
        <w:jc w:val="both"/>
        <w:rPr>
          <w:sz w:val="24"/>
          <w:szCs w:val="24"/>
        </w:rPr>
      </w:pPr>
      <w:r w:rsidRPr="00A2685E">
        <w:rPr>
          <w:sz w:val="24"/>
          <w:szCs w:val="24"/>
        </w:rPr>
        <w:t xml:space="preserve">Xxx Council, Disposal of Confidential Waste Policy. (2021). </w:t>
      </w:r>
    </w:p>
    <w:p w14:paraId="4E364701" w14:textId="77777777" w:rsidR="00DA42F7" w:rsidRPr="00A2685E" w:rsidRDefault="00DA42F7" w:rsidP="00DA42F7">
      <w:pPr>
        <w:spacing w:line="360" w:lineRule="auto"/>
        <w:jc w:val="both"/>
        <w:rPr>
          <w:sz w:val="24"/>
          <w:szCs w:val="24"/>
        </w:rPr>
      </w:pPr>
    </w:p>
    <w:p w14:paraId="134EC702" w14:textId="77777777" w:rsidR="00DA42F7" w:rsidRPr="00A2685E" w:rsidRDefault="00DA42F7" w:rsidP="00DA42F7">
      <w:pPr>
        <w:spacing w:line="360" w:lineRule="auto"/>
        <w:rPr>
          <w:sz w:val="24"/>
          <w:szCs w:val="24"/>
        </w:rPr>
      </w:pPr>
      <w:r w:rsidRPr="00A2685E">
        <w:rPr>
          <w:sz w:val="24"/>
          <w:szCs w:val="24"/>
        </w:rPr>
        <w:t xml:space="preserve">Xxx Safeguarding Board. (2022). </w:t>
      </w:r>
    </w:p>
    <w:p w14:paraId="503562CE" w14:textId="77777777" w:rsidR="00DA42F7" w:rsidRPr="00A2685E" w:rsidRDefault="00745503" w:rsidP="00DA42F7">
      <w:pPr>
        <w:spacing w:line="360" w:lineRule="auto"/>
        <w:rPr>
          <w:sz w:val="24"/>
          <w:szCs w:val="24"/>
        </w:rPr>
      </w:pPr>
      <w:hyperlink r:id="rId24" w:history="1">
        <w:r w:rsidR="00DA42F7" w:rsidRPr="00A2685E">
          <w:rPr>
            <w:color w:val="0000FF"/>
            <w:sz w:val="24"/>
            <w:szCs w:val="24"/>
            <w:u w:val="single"/>
          </w:rPr>
          <w:t>Https://www.northwalessafeguardingboard.wales/introduction-to-the-north-wales-safeguarding-adults-board/</w:t>
        </w:r>
      </w:hyperlink>
      <w:r w:rsidR="00DA42F7" w:rsidRPr="00A2685E">
        <w:rPr>
          <w:sz w:val="24"/>
          <w:szCs w:val="24"/>
        </w:rPr>
        <w:t>. [Accessed on 25/01/2022].</w:t>
      </w:r>
    </w:p>
    <w:p w14:paraId="2B1C52D4" w14:textId="77777777" w:rsidR="00DA42F7" w:rsidRPr="00A2685E" w:rsidRDefault="00DA42F7" w:rsidP="00DA42F7">
      <w:pPr>
        <w:spacing w:line="360" w:lineRule="auto"/>
        <w:rPr>
          <w:sz w:val="24"/>
          <w:szCs w:val="24"/>
        </w:rPr>
      </w:pPr>
    </w:p>
    <w:p w14:paraId="78A24842" w14:textId="77777777" w:rsidR="00DA42F7" w:rsidRPr="00A2685E" w:rsidRDefault="00DA42F7" w:rsidP="00DA42F7">
      <w:pPr>
        <w:spacing w:line="360" w:lineRule="auto"/>
        <w:jc w:val="both"/>
        <w:rPr>
          <w:sz w:val="24"/>
          <w:szCs w:val="24"/>
        </w:rPr>
      </w:pPr>
      <w:proofErr w:type="spellStart"/>
      <w:r w:rsidRPr="00A2685E">
        <w:rPr>
          <w:sz w:val="24"/>
          <w:szCs w:val="24"/>
        </w:rPr>
        <w:t>Zuchowski</w:t>
      </w:r>
      <w:proofErr w:type="spellEnd"/>
      <w:r w:rsidRPr="00A2685E">
        <w:rPr>
          <w:sz w:val="24"/>
          <w:szCs w:val="24"/>
        </w:rPr>
        <w:t xml:space="preserve">, I., </w:t>
      </w:r>
      <w:proofErr w:type="spellStart"/>
      <w:r w:rsidRPr="00A2685E">
        <w:rPr>
          <w:sz w:val="24"/>
          <w:szCs w:val="24"/>
        </w:rPr>
        <w:t>Gair</w:t>
      </w:r>
      <w:proofErr w:type="spellEnd"/>
      <w:r w:rsidRPr="00A2685E">
        <w:rPr>
          <w:sz w:val="24"/>
          <w:szCs w:val="24"/>
        </w:rPr>
        <w:t xml:space="preserve">, S., Henderson, D., Thorpe, R. (2019), ‘Convenient Yet Neglected: The Role of Grandparent Kinship Carers’, </w:t>
      </w:r>
      <w:r w:rsidRPr="00A2685E">
        <w:rPr>
          <w:i/>
          <w:sz w:val="24"/>
          <w:szCs w:val="24"/>
        </w:rPr>
        <w:t xml:space="preserve">British Journal of Social Work, </w:t>
      </w:r>
      <w:r w:rsidRPr="00A2685E">
        <w:rPr>
          <w:sz w:val="24"/>
          <w:szCs w:val="24"/>
        </w:rPr>
        <w:t>Vol. 49, Issue.3, pp.615-632.</w:t>
      </w:r>
    </w:p>
    <w:p w14:paraId="04BB037E" w14:textId="77777777" w:rsidR="00DA42F7" w:rsidRPr="00E70966" w:rsidRDefault="00DA42F7" w:rsidP="00DA42F7">
      <w:pPr>
        <w:spacing w:line="360" w:lineRule="auto"/>
        <w:rPr>
          <w:b/>
          <w:sz w:val="24"/>
          <w:u w:val="single"/>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5DCFFCD8" w14:textId="77777777" w:rsidR="00DA42F7" w:rsidRDefault="00DA42F7">
      <w:pPr>
        <w:overflowPunct/>
        <w:autoSpaceDE/>
        <w:autoSpaceDN/>
        <w:adjustRightInd/>
        <w:textAlignment w:val="auto"/>
        <w:rPr>
          <w:b/>
          <w:sz w:val="28"/>
          <w:szCs w:val="28"/>
        </w:rPr>
      </w:pPr>
      <w:r>
        <w:rPr>
          <w:b/>
          <w:sz w:val="28"/>
          <w:szCs w:val="28"/>
        </w:rPr>
        <w:br w:type="page"/>
      </w:r>
    </w:p>
    <w:p w14:paraId="7047BA81" w14:textId="33D3C241" w:rsidR="002A1A44" w:rsidRPr="00EE5BC3" w:rsidRDefault="002A1A44" w:rsidP="000053F4">
      <w:pPr>
        <w:overflowPunct/>
        <w:autoSpaceDE/>
        <w:autoSpaceDN/>
        <w:adjustRightInd/>
        <w:jc w:val="center"/>
        <w:textAlignment w:val="auto"/>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2EBBBBCC"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3184BB0" w:rsidR="00E559CE" w:rsidRPr="00B17FA0" w:rsidRDefault="004607C9" w:rsidP="00B94443">
            <w:pPr>
              <w:jc w:val="both"/>
              <w:rPr>
                <w:sz w:val="24"/>
                <w:szCs w:val="24"/>
              </w:rPr>
            </w:pPr>
            <w:r>
              <w:rPr>
                <w:sz w:val="24"/>
                <w:szCs w:val="24"/>
              </w:rPr>
              <w:t>24/03/2021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C01D927" w:rsidR="00E559CE" w:rsidRPr="00B17FA0" w:rsidRDefault="004607C9" w:rsidP="00B94443">
            <w:pPr>
              <w:jc w:val="both"/>
              <w:rPr>
                <w:sz w:val="24"/>
                <w:szCs w:val="24"/>
              </w:rPr>
            </w:pPr>
            <w:r>
              <w:rPr>
                <w:sz w:val="24"/>
                <w:szCs w:val="24"/>
              </w:rPr>
              <w:t>09/06/2021</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F3A8B4D" w:rsidR="00E559CE" w:rsidRPr="00B17FA0" w:rsidRDefault="004607C9" w:rsidP="00B94443">
            <w:pPr>
              <w:jc w:val="both"/>
              <w:rPr>
                <w:sz w:val="24"/>
                <w:szCs w:val="24"/>
              </w:rPr>
            </w:pPr>
            <w:r>
              <w:rPr>
                <w:sz w:val="24"/>
                <w:szCs w:val="24"/>
              </w:rPr>
              <w:t>08/09/2021</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4937DB4" w:rsidR="00E559CE" w:rsidRPr="00B17FA0" w:rsidRDefault="004607C9" w:rsidP="00B94443">
            <w:pPr>
              <w:jc w:val="both"/>
              <w:rPr>
                <w:sz w:val="24"/>
                <w:szCs w:val="24"/>
              </w:rPr>
            </w:pPr>
            <w:r>
              <w:rPr>
                <w:sz w:val="24"/>
                <w:szCs w:val="24"/>
              </w:rPr>
              <w:t>03/11/2021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845B9E" w:rsidRDefault="00FC0334" w:rsidP="00845B9E">
            <w:pPr>
              <w:spacing w:line="360" w:lineRule="auto"/>
              <w:jc w:val="both"/>
              <w:rPr>
                <w:color w:val="auto"/>
                <w:sz w:val="24"/>
                <w:szCs w:val="24"/>
              </w:rPr>
            </w:pPr>
          </w:p>
          <w:p w14:paraId="2605E246" w14:textId="449DBEEA" w:rsidR="00845B9E" w:rsidRDefault="00845B9E" w:rsidP="00845B9E">
            <w:pPr>
              <w:spacing w:line="360" w:lineRule="auto"/>
              <w:rPr>
                <w:sz w:val="24"/>
              </w:rPr>
            </w:pPr>
            <w:r w:rsidRPr="00845B9E">
              <w:rPr>
                <w:sz w:val="24"/>
              </w:rPr>
              <w:t xml:space="preserve">The period since March 2020 has been unprecedented in many professionals’ experience working in the UK. The restrictions imposed as a consequence of the </w:t>
            </w:r>
            <w:proofErr w:type="spellStart"/>
            <w:r w:rsidRPr="00845B9E">
              <w:rPr>
                <w:sz w:val="24"/>
              </w:rPr>
              <w:t>Covid</w:t>
            </w:r>
            <w:proofErr w:type="spellEnd"/>
            <w:r w:rsidRPr="00845B9E">
              <w:rPr>
                <w:sz w:val="24"/>
              </w:rPr>
              <w:t xml:space="preserve"> 19 Pandemic has undoubtedly formed barriers and challenges to social services provision as a whole but I feel especially so for those, like Hanna, i</w:t>
            </w:r>
            <w:bookmarkStart w:id="4" w:name="_GoBack"/>
            <w:bookmarkEnd w:id="4"/>
            <w:r w:rsidRPr="00845B9E">
              <w:rPr>
                <w:sz w:val="24"/>
              </w:rPr>
              <w:t xml:space="preserve">n the early stages of establishing a career in social work. The task for a newly qualified worker of embedding into existing and evolving professional practice is daunting at the best of times let alone under the restrictions with workers working remotely and limited opportunities for the informal learning that </w:t>
            </w:r>
            <w:bookmarkStart w:id="5" w:name="_Hlk96124548"/>
            <w:r w:rsidRPr="00845B9E">
              <w:rPr>
                <w:sz w:val="24"/>
              </w:rPr>
              <w:t xml:space="preserve">naturally occurs </w:t>
            </w:r>
            <w:bookmarkEnd w:id="5"/>
            <w:r w:rsidRPr="00845B9E">
              <w:rPr>
                <w:sz w:val="24"/>
              </w:rPr>
              <w:t xml:space="preserve">‘on the ground’.  </w:t>
            </w:r>
          </w:p>
          <w:p w14:paraId="72B1F63D" w14:textId="77777777" w:rsidR="00845B9E" w:rsidRPr="00845B9E" w:rsidRDefault="00845B9E" w:rsidP="00845B9E">
            <w:pPr>
              <w:spacing w:line="360" w:lineRule="auto"/>
              <w:rPr>
                <w:sz w:val="24"/>
              </w:rPr>
            </w:pPr>
          </w:p>
          <w:p w14:paraId="4AC661F2" w14:textId="30407D32" w:rsidR="00845B9E" w:rsidRDefault="00845B9E" w:rsidP="00845B9E">
            <w:pPr>
              <w:spacing w:line="360" w:lineRule="auto"/>
              <w:rPr>
                <w:sz w:val="24"/>
              </w:rPr>
            </w:pPr>
            <w:r w:rsidRPr="00845B9E">
              <w:rPr>
                <w:sz w:val="24"/>
              </w:rPr>
              <w:t xml:space="preserve">I do not apologise for referring to the Pandemic at the outset. In my opinion this has been a significant factor in putting to the test Hanna’s resilience and resourcefulness as a newly qualified worker where she’s had to be proactive and self-motivated in developing professional knowledge and competencies. As her mentor I applaud Hanna’s efforts in going </w:t>
            </w:r>
            <w:r w:rsidRPr="00845B9E">
              <w:rPr>
                <w:sz w:val="24"/>
              </w:rPr>
              <w:lastRenderedPageBreak/>
              <w:t>that extra mile in pursuit of developing her learning and establishing her professional identity, as is evidenced in the work submitted in her Portfolio.</w:t>
            </w:r>
          </w:p>
          <w:p w14:paraId="350FA488" w14:textId="77777777" w:rsidR="00845B9E" w:rsidRPr="00845B9E" w:rsidRDefault="00845B9E" w:rsidP="00845B9E">
            <w:pPr>
              <w:spacing w:line="360" w:lineRule="auto"/>
              <w:rPr>
                <w:sz w:val="24"/>
              </w:rPr>
            </w:pPr>
          </w:p>
          <w:p w14:paraId="37A86030" w14:textId="3427C62E" w:rsidR="00845B9E" w:rsidRDefault="00845B9E" w:rsidP="00845B9E">
            <w:pPr>
              <w:spacing w:line="360" w:lineRule="auto"/>
              <w:rPr>
                <w:sz w:val="24"/>
              </w:rPr>
            </w:pPr>
            <w:r w:rsidRPr="00845B9E">
              <w:rPr>
                <w:sz w:val="24"/>
              </w:rPr>
              <w:t xml:space="preserve">I have known Hanna since she began in her current post in October 2019. Initially she was tasked with undertaking assessments of prospective foster carers who wished to become registered foster carers for children not known to them (referred to as General Foster Carers). As a new worker this necessitated Hanna developing her knowledge base of Fostering; becoming familiar with relevant legislation and local policies underpinning her practice while at the same time learning about the overarching internal systems and processes involved. </w:t>
            </w:r>
          </w:p>
          <w:p w14:paraId="74EAA534" w14:textId="77777777" w:rsidR="00845B9E" w:rsidRPr="00845B9E" w:rsidRDefault="00845B9E" w:rsidP="00845B9E">
            <w:pPr>
              <w:spacing w:line="360" w:lineRule="auto"/>
              <w:rPr>
                <w:sz w:val="24"/>
              </w:rPr>
            </w:pPr>
          </w:p>
          <w:p w14:paraId="517ED65F" w14:textId="68D0BB91" w:rsidR="00845B9E" w:rsidRDefault="00845B9E" w:rsidP="00845B9E">
            <w:pPr>
              <w:spacing w:line="360" w:lineRule="auto"/>
              <w:rPr>
                <w:sz w:val="24"/>
              </w:rPr>
            </w:pPr>
            <w:r w:rsidRPr="00845B9E">
              <w:rPr>
                <w:sz w:val="24"/>
              </w:rPr>
              <w:t xml:space="preserve">In the period between October 2019 and March 2020 I had ample opportunity to directly observe how Hanna conducted herself professionally. Since that time, because of working virtually, my awareness of her professional development has been mainly through discussion with her relating to different issues arising from cases she has worked with. Since mentoring </w:t>
            </w:r>
            <w:proofErr w:type="gramStart"/>
            <w:r w:rsidRPr="00845B9E">
              <w:rPr>
                <w:sz w:val="24"/>
              </w:rPr>
              <w:t>Hanna</w:t>
            </w:r>
            <w:proofErr w:type="gramEnd"/>
            <w:r w:rsidRPr="00845B9E">
              <w:rPr>
                <w:sz w:val="24"/>
              </w:rPr>
              <w:t xml:space="preserve"> we have met formally to discuss her work towards the Portfolio but have also had several informal discussions about specific cases.</w:t>
            </w:r>
          </w:p>
          <w:p w14:paraId="2AB8974C" w14:textId="77777777" w:rsidR="00845B9E" w:rsidRPr="00845B9E" w:rsidRDefault="00845B9E" w:rsidP="00845B9E">
            <w:pPr>
              <w:spacing w:line="360" w:lineRule="auto"/>
              <w:rPr>
                <w:sz w:val="24"/>
              </w:rPr>
            </w:pPr>
          </w:p>
          <w:p w14:paraId="09F2D88D" w14:textId="06910E7D" w:rsidR="00845B9E" w:rsidRDefault="00845B9E" w:rsidP="00845B9E">
            <w:pPr>
              <w:spacing w:line="360" w:lineRule="auto"/>
              <w:rPr>
                <w:sz w:val="24"/>
              </w:rPr>
            </w:pPr>
            <w:r w:rsidRPr="00845B9E">
              <w:rPr>
                <w:sz w:val="24"/>
              </w:rPr>
              <w:t>From my own experience, I believe it’s safe to say that regardless of the common threads found across a range of assessments, each one is individual and unique in its makeup and therefore each assessment provides specific learning opportunities dependent upon the ‘opportunity’ being recognised. From the discussions I have had with Hanna she has demonstrated her readiness to seize these ‘learning’ opportunities, for example, researching specific information pertinent to an applicant’s circumstances; reflecting on previous experience and applying that to new situations; utilising the knowledge and experience of others to enhance her understanding and analysis of information gathered.</w:t>
            </w:r>
          </w:p>
          <w:p w14:paraId="05E576A7" w14:textId="77777777" w:rsidR="00845B9E" w:rsidRPr="00845B9E" w:rsidRDefault="00845B9E" w:rsidP="00845B9E">
            <w:pPr>
              <w:spacing w:line="360" w:lineRule="auto"/>
              <w:rPr>
                <w:sz w:val="24"/>
              </w:rPr>
            </w:pPr>
          </w:p>
          <w:p w14:paraId="446A4B20" w14:textId="4F05A2B5" w:rsidR="00845B9E" w:rsidRDefault="00845B9E" w:rsidP="00845B9E">
            <w:pPr>
              <w:spacing w:line="360" w:lineRule="auto"/>
              <w:rPr>
                <w:sz w:val="24"/>
              </w:rPr>
            </w:pPr>
            <w:r w:rsidRPr="00845B9E">
              <w:rPr>
                <w:sz w:val="24"/>
              </w:rPr>
              <w:t xml:space="preserve">In my role as mentor I carried out an observation of Hanna undertaking direct work with a person she had been working with and supporting over a period of time. It was clear to me that Hanna had prepared for the session but nevertheless it was conducted skilfully and in such a way as to make it a collaborative experience. Hanna has become more confident with </w:t>
            </w:r>
            <w:r w:rsidRPr="00845B9E">
              <w:rPr>
                <w:sz w:val="24"/>
              </w:rPr>
              <w:lastRenderedPageBreak/>
              <w:t>having developed her interviewing skills through the assessment work she has undertaken and this was apparent in the manner in which she conducted herself i.e. body language, tone of voice, taking time, reaffirming and so on. As part of this exercise I communicated with the said person for feedback on her experience of working with Hanna. It was evident to me that Hanna had established a genuine rapport with this person enabling her to feel at ease despite the emotive situation she was in. It was clear from the observation itself as well as the feedback that this person had felt respected, listened to and valued by Hanna. I’m of the opinion that the example of Hanna communicating with the family ‘even when there was nothing happening but just to let them know that there was nothing happening’ is evidence of Hanna’s empathy and sensitivity towards people who may otherwise have felt disempowered and marginalised in the grand scheme of decision-making processes. In addition, Hanna demonstrated sensitivity to language preference through supporting non-Welsh speakers within a Welsh environment and context.</w:t>
            </w:r>
          </w:p>
          <w:p w14:paraId="263FE2E1" w14:textId="77777777" w:rsidR="00845B9E" w:rsidRPr="00845B9E" w:rsidRDefault="00845B9E" w:rsidP="00845B9E">
            <w:pPr>
              <w:spacing w:line="360" w:lineRule="auto"/>
              <w:rPr>
                <w:sz w:val="24"/>
              </w:rPr>
            </w:pPr>
          </w:p>
          <w:p w14:paraId="3CD0E36A" w14:textId="7BEFA581" w:rsidR="00845B9E" w:rsidRDefault="00845B9E" w:rsidP="00845B9E">
            <w:pPr>
              <w:spacing w:line="360" w:lineRule="auto"/>
              <w:rPr>
                <w:sz w:val="24"/>
              </w:rPr>
            </w:pPr>
            <w:r w:rsidRPr="00845B9E">
              <w:rPr>
                <w:sz w:val="24"/>
              </w:rPr>
              <w:t xml:space="preserve">Due to restructuring within the team Hanna’s role changed to become exclusively involved in undertaking assessments of connected Carers i.e. people identified as potential foster carers through having a connection to the child/ren needing a placement. Hanna was able to draw from her earlier experience of assessing general foster carers and apply the same principles to these assessments. </w:t>
            </w:r>
          </w:p>
          <w:p w14:paraId="33AD48EA" w14:textId="77777777" w:rsidR="00845B9E" w:rsidRPr="00845B9E" w:rsidRDefault="00845B9E" w:rsidP="00845B9E">
            <w:pPr>
              <w:spacing w:line="360" w:lineRule="auto"/>
              <w:rPr>
                <w:sz w:val="24"/>
              </w:rPr>
            </w:pPr>
          </w:p>
          <w:p w14:paraId="34B13CB7" w14:textId="19D30703" w:rsidR="00845B9E" w:rsidRDefault="00845B9E" w:rsidP="00845B9E">
            <w:pPr>
              <w:spacing w:line="360" w:lineRule="auto"/>
              <w:rPr>
                <w:sz w:val="24"/>
              </w:rPr>
            </w:pPr>
            <w:r w:rsidRPr="00845B9E">
              <w:rPr>
                <w:sz w:val="24"/>
              </w:rPr>
              <w:t xml:space="preserve">To the uninitiated it would seem that assessing foster carers whether ‘general’ or ‘connected’ would be much of a muchness. However, as Hanna has learned and reflected from the assessments she has undertaken they are qualitatively different in essence despite being subjected to the same processes. In mentoring </w:t>
            </w:r>
            <w:proofErr w:type="gramStart"/>
            <w:r w:rsidRPr="00845B9E">
              <w:rPr>
                <w:sz w:val="24"/>
              </w:rPr>
              <w:t>Hanna</w:t>
            </w:r>
            <w:proofErr w:type="gramEnd"/>
            <w:r w:rsidRPr="00845B9E">
              <w:rPr>
                <w:sz w:val="24"/>
              </w:rPr>
              <w:t xml:space="preserve"> I have observed her learning and progression in relation to making increasingly complex assessments, recognising individual strengths given the right support. With greater experience of more complex assessments she has grown in confidence in relation to her analysis of information and subsequent professional judgement.</w:t>
            </w:r>
          </w:p>
          <w:p w14:paraId="4FC0B4F0" w14:textId="77777777" w:rsidR="00845B9E" w:rsidRPr="00845B9E" w:rsidRDefault="00845B9E" w:rsidP="00845B9E">
            <w:pPr>
              <w:spacing w:line="360" w:lineRule="auto"/>
              <w:rPr>
                <w:sz w:val="24"/>
              </w:rPr>
            </w:pPr>
          </w:p>
          <w:p w14:paraId="0E72FED7" w14:textId="2EEA3388" w:rsidR="00845B9E" w:rsidRDefault="00845B9E" w:rsidP="00845B9E">
            <w:pPr>
              <w:spacing w:line="360" w:lineRule="auto"/>
              <w:rPr>
                <w:sz w:val="24"/>
              </w:rPr>
            </w:pPr>
            <w:r w:rsidRPr="00845B9E">
              <w:rPr>
                <w:sz w:val="24"/>
              </w:rPr>
              <w:t xml:space="preserve">All fostering assessments involve specific factors such as gathering and analysing information with a view to determining the outcome, whether positive or negative. As a </w:t>
            </w:r>
            <w:r w:rsidRPr="00845B9E">
              <w:rPr>
                <w:sz w:val="24"/>
              </w:rPr>
              <w:lastRenderedPageBreak/>
              <w:t>means of achieving a ‘safe and fair’ outcome the information gathering process requires of the assessor to work collaboratively with the persons being assessed as well as with a range of professionals from different backgrounds. To date, Hanna has worked on a number of assessments that have developed her skills in relation to working with others and instances where it has been necessary for her to justify her difference of opinion to others. Her ability to defend a difference of professional opinion, based on evidence, testifies as to Hanna’s increased knowledge about fostering assessments and also growing confidence in applying what she has learned from specific training as well as from practice.</w:t>
            </w:r>
          </w:p>
          <w:p w14:paraId="69C7A1CD" w14:textId="77777777" w:rsidR="00845B9E" w:rsidRPr="00845B9E" w:rsidRDefault="00845B9E" w:rsidP="00845B9E">
            <w:pPr>
              <w:spacing w:line="360" w:lineRule="auto"/>
              <w:rPr>
                <w:sz w:val="24"/>
              </w:rPr>
            </w:pPr>
          </w:p>
          <w:p w14:paraId="6CA74715" w14:textId="2A97148F" w:rsidR="00845B9E" w:rsidRDefault="00845B9E" w:rsidP="00845B9E">
            <w:pPr>
              <w:spacing w:line="360" w:lineRule="auto"/>
              <w:rPr>
                <w:sz w:val="24"/>
              </w:rPr>
            </w:pPr>
            <w:r w:rsidRPr="00845B9E">
              <w:rPr>
                <w:sz w:val="24"/>
              </w:rPr>
              <w:t>It would be remiss of me not to acknowledge Hanna’s sound understanding and judgements in relation to ‘safeguarding’ issues. ‘Safeguarding’ is central to all fostering work. In discussion with Hanna it has been evident to me that ‘safeguarding’ is at the forefront of her thinking in her analysis of the complexities that arise in her work. This has been evidenced in situations where she has made negative recommendations (recommendations upheld by other professionals when presented with the information).</w:t>
            </w:r>
          </w:p>
          <w:p w14:paraId="00FC78B0" w14:textId="77777777" w:rsidR="00845B9E" w:rsidRPr="001372EE" w:rsidRDefault="00845B9E" w:rsidP="001372EE">
            <w:pPr>
              <w:spacing w:line="360" w:lineRule="auto"/>
              <w:rPr>
                <w:sz w:val="24"/>
                <w:szCs w:val="24"/>
              </w:rPr>
            </w:pPr>
          </w:p>
          <w:p w14:paraId="5886EA9A" w14:textId="77777777" w:rsidR="001372EE" w:rsidRPr="001372EE" w:rsidRDefault="00845B9E" w:rsidP="001372EE">
            <w:pPr>
              <w:pStyle w:val="xmsonormal"/>
              <w:spacing w:line="360" w:lineRule="auto"/>
              <w:rPr>
                <w:rFonts w:ascii="Arial" w:hAnsi="Arial" w:cs="Arial"/>
                <w:sz w:val="24"/>
                <w:szCs w:val="24"/>
              </w:rPr>
            </w:pPr>
            <w:r w:rsidRPr="001372EE">
              <w:rPr>
                <w:rFonts w:ascii="Arial" w:hAnsi="Arial" w:cs="Arial"/>
                <w:sz w:val="24"/>
                <w:szCs w:val="24"/>
              </w:rPr>
              <w:t>Based on personal knowledge of Hanna’s social work practice I have no hesitation in endorsing the progress she has made in relation to her learning and development since she started practising as a qualified Social Worker.</w:t>
            </w:r>
            <w:r w:rsidR="001372EE" w:rsidRPr="001372EE">
              <w:rPr>
                <w:rFonts w:ascii="Arial" w:hAnsi="Arial" w:cs="Arial"/>
                <w:sz w:val="24"/>
                <w:szCs w:val="24"/>
              </w:rPr>
              <w:t xml:space="preserve"> </w:t>
            </w:r>
            <w:r w:rsidR="001372EE" w:rsidRPr="001372EE">
              <w:rPr>
                <w:rFonts w:ascii="Arial" w:hAnsi="Arial" w:cs="Arial"/>
                <w:sz w:val="24"/>
                <w:szCs w:val="24"/>
              </w:rPr>
              <w:t xml:space="preserve">I </w:t>
            </w:r>
            <w:proofErr w:type="spellStart"/>
            <w:r w:rsidR="001372EE" w:rsidRPr="001372EE">
              <w:rPr>
                <w:rFonts w:ascii="Arial" w:hAnsi="Arial" w:cs="Arial"/>
                <w:sz w:val="24"/>
                <w:szCs w:val="24"/>
              </w:rPr>
              <w:t>have</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every</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confidence</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that</w:t>
            </w:r>
            <w:proofErr w:type="spellEnd"/>
            <w:r w:rsidR="001372EE" w:rsidRPr="001372EE">
              <w:rPr>
                <w:rFonts w:ascii="Arial" w:hAnsi="Arial" w:cs="Arial"/>
                <w:sz w:val="24"/>
                <w:szCs w:val="24"/>
              </w:rPr>
              <w:t xml:space="preserve"> Hanna </w:t>
            </w:r>
            <w:proofErr w:type="spellStart"/>
            <w:r w:rsidR="001372EE" w:rsidRPr="001372EE">
              <w:rPr>
                <w:rFonts w:ascii="Arial" w:hAnsi="Arial" w:cs="Arial"/>
                <w:sz w:val="24"/>
                <w:szCs w:val="24"/>
              </w:rPr>
              <w:t>will</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continue</w:t>
            </w:r>
            <w:proofErr w:type="spellEnd"/>
            <w:r w:rsidR="001372EE" w:rsidRPr="001372EE">
              <w:rPr>
                <w:rFonts w:ascii="Arial" w:hAnsi="Arial" w:cs="Arial"/>
                <w:sz w:val="24"/>
                <w:szCs w:val="24"/>
              </w:rPr>
              <w:t xml:space="preserve"> to go </w:t>
            </w:r>
            <w:proofErr w:type="spellStart"/>
            <w:r w:rsidR="001372EE" w:rsidRPr="001372EE">
              <w:rPr>
                <w:rFonts w:ascii="Arial" w:hAnsi="Arial" w:cs="Arial"/>
                <w:sz w:val="24"/>
                <w:szCs w:val="24"/>
              </w:rPr>
              <w:t>from</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strength</w:t>
            </w:r>
            <w:proofErr w:type="spellEnd"/>
            <w:r w:rsidR="001372EE" w:rsidRPr="001372EE">
              <w:rPr>
                <w:rFonts w:ascii="Arial" w:hAnsi="Arial" w:cs="Arial"/>
                <w:sz w:val="24"/>
                <w:szCs w:val="24"/>
              </w:rPr>
              <w:t xml:space="preserve"> to </w:t>
            </w:r>
            <w:proofErr w:type="spellStart"/>
            <w:r w:rsidR="001372EE" w:rsidRPr="001372EE">
              <w:rPr>
                <w:rFonts w:ascii="Arial" w:hAnsi="Arial" w:cs="Arial"/>
                <w:sz w:val="24"/>
                <w:szCs w:val="24"/>
              </w:rPr>
              <w:t>strength</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in</w:t>
            </w:r>
            <w:proofErr w:type="spellEnd"/>
            <w:r w:rsidR="001372EE" w:rsidRPr="001372EE">
              <w:rPr>
                <w:rFonts w:ascii="Arial" w:hAnsi="Arial" w:cs="Arial"/>
                <w:sz w:val="24"/>
                <w:szCs w:val="24"/>
              </w:rPr>
              <w:t xml:space="preserve"> her </w:t>
            </w:r>
            <w:proofErr w:type="spellStart"/>
            <w:r w:rsidR="001372EE" w:rsidRPr="001372EE">
              <w:rPr>
                <w:rFonts w:ascii="Arial" w:hAnsi="Arial" w:cs="Arial"/>
                <w:sz w:val="24"/>
                <w:szCs w:val="24"/>
              </w:rPr>
              <w:t>social</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work</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career</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and</w:t>
            </w:r>
            <w:proofErr w:type="spellEnd"/>
            <w:r w:rsidR="001372EE" w:rsidRPr="001372EE">
              <w:rPr>
                <w:rFonts w:ascii="Arial" w:hAnsi="Arial" w:cs="Arial"/>
                <w:sz w:val="24"/>
                <w:szCs w:val="24"/>
              </w:rPr>
              <w:t xml:space="preserve"> </w:t>
            </w:r>
            <w:proofErr w:type="spellStart"/>
            <w:r w:rsidR="001372EE" w:rsidRPr="001372EE">
              <w:rPr>
                <w:rFonts w:ascii="Arial" w:hAnsi="Arial" w:cs="Arial"/>
                <w:sz w:val="24"/>
                <w:szCs w:val="24"/>
              </w:rPr>
              <w:t>wish</w:t>
            </w:r>
            <w:proofErr w:type="spellEnd"/>
            <w:r w:rsidR="001372EE" w:rsidRPr="001372EE">
              <w:rPr>
                <w:rFonts w:ascii="Arial" w:hAnsi="Arial" w:cs="Arial"/>
                <w:sz w:val="24"/>
                <w:szCs w:val="24"/>
              </w:rPr>
              <w:t xml:space="preserve"> her well </w:t>
            </w:r>
            <w:proofErr w:type="spellStart"/>
            <w:r w:rsidR="001372EE" w:rsidRPr="001372EE">
              <w:rPr>
                <w:rFonts w:ascii="Arial" w:hAnsi="Arial" w:cs="Arial"/>
                <w:sz w:val="24"/>
                <w:szCs w:val="24"/>
              </w:rPr>
              <w:t>for</w:t>
            </w:r>
            <w:proofErr w:type="spellEnd"/>
            <w:r w:rsidR="001372EE" w:rsidRPr="001372EE">
              <w:rPr>
                <w:rFonts w:ascii="Arial" w:hAnsi="Arial" w:cs="Arial"/>
                <w:sz w:val="24"/>
                <w:szCs w:val="24"/>
              </w:rPr>
              <w:t xml:space="preserve"> the </w:t>
            </w:r>
            <w:proofErr w:type="spellStart"/>
            <w:r w:rsidR="001372EE" w:rsidRPr="001372EE">
              <w:rPr>
                <w:rFonts w:ascii="Arial" w:hAnsi="Arial" w:cs="Arial"/>
                <w:sz w:val="24"/>
                <w:szCs w:val="24"/>
              </w:rPr>
              <w:t>future</w:t>
            </w:r>
            <w:proofErr w:type="spellEnd"/>
            <w:r w:rsidR="001372EE" w:rsidRPr="001372EE">
              <w:rPr>
                <w:rFonts w:ascii="Arial" w:hAnsi="Arial" w:cs="Arial"/>
                <w:sz w:val="24"/>
                <w:szCs w:val="24"/>
              </w:rPr>
              <w:t>.</w:t>
            </w:r>
          </w:p>
          <w:p w14:paraId="737A80A5" w14:textId="09E6EF38" w:rsidR="00FC0334" w:rsidRPr="001372EE" w:rsidRDefault="001372EE" w:rsidP="001372EE">
            <w:pPr>
              <w:pStyle w:val="xmsonormal"/>
              <w:spacing w:line="360" w:lineRule="auto"/>
              <w:rPr>
                <w:rFonts w:ascii="Arial" w:hAnsi="Arial" w:cs="Arial"/>
                <w:sz w:val="24"/>
                <w:szCs w:val="24"/>
              </w:rPr>
            </w:pPr>
            <w:r w:rsidRPr="001372EE">
              <w:rPr>
                <w:rFonts w:ascii="Arial" w:hAnsi="Arial" w:cs="Arial"/>
                <w:sz w:val="24"/>
                <w:szCs w:val="24"/>
              </w:rPr>
              <w:t> </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50343054" w14:textId="77777777" w:rsidR="002A36D0" w:rsidRDefault="002A36D0">
      <w:pPr>
        <w:overflowPunct/>
        <w:autoSpaceDE/>
        <w:autoSpaceDN/>
        <w:adjustRightInd/>
        <w:textAlignment w:val="auto"/>
        <w:rPr>
          <w:b/>
          <w:sz w:val="28"/>
          <w:szCs w:val="28"/>
        </w:rPr>
      </w:pPr>
      <w:r>
        <w:rPr>
          <w:b/>
          <w:sz w:val="28"/>
          <w:szCs w:val="28"/>
        </w:rPr>
        <w:br w:type="page"/>
      </w:r>
    </w:p>
    <w:p w14:paraId="2D775D9A" w14:textId="0A789D3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61D71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A71C7">
        <w:rPr>
          <w:b/>
          <w:sz w:val="24"/>
          <w:szCs w:val="24"/>
        </w:rPr>
        <w:t>Hanna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21D07F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A71C7">
        <w:rPr>
          <w:b/>
          <w:sz w:val="24"/>
          <w:szCs w:val="24"/>
        </w:rPr>
        <w:t xml:space="preserve"> 2024019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E4DC67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A71C7">
        <w:rPr>
          <w:b/>
          <w:sz w:val="24"/>
          <w:szCs w:val="24"/>
        </w:rPr>
        <w:t xml:space="preserve"> 5 </w:t>
      </w:r>
      <w:proofErr w:type="spellStart"/>
      <w:r w:rsidR="000A71C7">
        <w:rPr>
          <w:b/>
          <w:sz w:val="24"/>
          <w:szCs w:val="24"/>
        </w:rPr>
        <w:t>Dorvil</w:t>
      </w:r>
      <w:proofErr w:type="spellEnd"/>
      <w:r w:rsidR="000A71C7">
        <w:rPr>
          <w:b/>
          <w:sz w:val="24"/>
          <w:szCs w:val="24"/>
        </w:rPr>
        <w:t xml:space="preserve"> Road, Blaenau Ffestiniog, Gwynedd, LL41 3YH.</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A1128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A71C7">
        <w:rPr>
          <w:b/>
          <w:sz w:val="24"/>
          <w:szCs w:val="24"/>
        </w:rPr>
        <w:t xml:space="preserve"> 07501009506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D078AA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A71C7">
        <w:rPr>
          <w:b/>
          <w:sz w:val="24"/>
          <w:szCs w:val="24"/>
        </w:rPr>
        <w:t xml:space="preserve"> joneshanna97@hotmail.co.uk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26056F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A71C7">
        <w:rPr>
          <w:b/>
          <w:sz w:val="24"/>
          <w:szCs w:val="24"/>
        </w:rPr>
        <w:t>30/10/2019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FC4DC3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339C5">
        <w:rPr>
          <w:b/>
          <w:sz w:val="24"/>
          <w:szCs w:val="24"/>
        </w:rPr>
        <w:t xml:space="preserve"> 22/10/2019 – 22/10/2022.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8F141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A36D0">
        <w:rPr>
          <w:b/>
          <w:sz w:val="24"/>
          <w:szCs w:val="24"/>
        </w:rPr>
        <w:t>:</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D830A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339C5">
        <w:rPr>
          <w:b/>
          <w:sz w:val="24"/>
          <w:szCs w:val="24"/>
        </w:rPr>
        <w:t xml:space="preserve"> Fostering Team, </w:t>
      </w:r>
      <w:proofErr w:type="spellStart"/>
      <w:r w:rsidR="001339C5">
        <w:rPr>
          <w:b/>
          <w:sz w:val="24"/>
          <w:szCs w:val="24"/>
        </w:rPr>
        <w:t>Cyngor</w:t>
      </w:r>
      <w:proofErr w:type="spellEnd"/>
      <w:r w:rsidR="001339C5">
        <w:rPr>
          <w:b/>
          <w:sz w:val="24"/>
          <w:szCs w:val="24"/>
        </w:rPr>
        <w:t xml:space="preserve"> Gwynedd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24DE8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339C5">
        <w:rPr>
          <w:b/>
          <w:sz w:val="24"/>
          <w:szCs w:val="24"/>
        </w:rPr>
        <w:t xml:space="preserve"> </w:t>
      </w:r>
      <w:proofErr w:type="spellStart"/>
      <w:r w:rsidR="001339C5">
        <w:rPr>
          <w:b/>
          <w:sz w:val="24"/>
          <w:szCs w:val="24"/>
        </w:rPr>
        <w:t>Penrallt</w:t>
      </w:r>
      <w:proofErr w:type="spellEnd"/>
      <w:r w:rsidR="001339C5">
        <w:rPr>
          <w:b/>
          <w:sz w:val="24"/>
          <w:szCs w:val="24"/>
        </w:rPr>
        <w:t xml:space="preserve"> Offices, Caernarfon, Gwynedd, LL55 1BN.</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093651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339C5">
        <w:rPr>
          <w:b/>
          <w:sz w:val="24"/>
          <w:szCs w:val="24"/>
        </w:rPr>
        <w:t xml:space="preserve"> 01248682660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E5E02B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1339C5">
        <w:rPr>
          <w:b/>
          <w:sz w:val="24"/>
          <w:szCs w:val="24"/>
        </w:rPr>
        <w:t>maethu@gwynedd.llyw.cymru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20FB4F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1339C5">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0FB914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339C5">
        <w:rPr>
          <w:b/>
          <w:sz w:val="24"/>
          <w:szCs w:val="24"/>
        </w:rPr>
        <w:t xml:space="preserve"> Heather Ann Pearson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7DB41B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55019">
        <w:rPr>
          <w:b/>
          <w:sz w:val="24"/>
          <w:szCs w:val="24"/>
        </w:rPr>
        <w:t xml:space="preserve"> </w:t>
      </w:r>
      <w:proofErr w:type="spellStart"/>
      <w:r w:rsidR="00D55019">
        <w:rPr>
          <w:b/>
          <w:sz w:val="24"/>
          <w:szCs w:val="24"/>
        </w:rPr>
        <w:t>Penrallt</w:t>
      </w:r>
      <w:proofErr w:type="spellEnd"/>
      <w:r w:rsidR="00D55019">
        <w:rPr>
          <w:b/>
          <w:sz w:val="24"/>
          <w:szCs w:val="24"/>
        </w:rPr>
        <w:t xml:space="preserve"> Offices, Caernarfon, Gwynedd, LL55 1BN.</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FC3E63" w14:textId="0B50972D" w:rsidR="003E39C7" w:rsidRDefault="003E39C7" w:rsidP="00FF7EBB">
      <w:pPr>
        <w:pBdr>
          <w:top w:val="single" w:sz="6" w:space="1" w:color="auto"/>
          <w:left w:val="single" w:sz="6" w:space="1" w:color="auto"/>
          <w:bottom w:val="single" w:sz="6" w:space="1" w:color="auto"/>
          <w:right w:val="single" w:sz="6" w:space="1" w:color="auto"/>
        </w:pBdr>
        <w:jc w:val="both"/>
        <w:rPr>
          <w:b/>
          <w:sz w:val="24"/>
          <w:szCs w:val="24"/>
        </w:rPr>
      </w:pPr>
    </w:p>
    <w:p w14:paraId="2DC45F7B" w14:textId="77777777" w:rsidR="003E39C7" w:rsidRPr="008B28E7" w:rsidRDefault="003E39C7"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1C153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E39C7">
        <w:rPr>
          <w:b/>
          <w:sz w:val="24"/>
          <w:szCs w:val="24"/>
        </w:rPr>
        <w:t xml:space="preserve"> 01248682660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5C48D1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E39C7">
        <w:rPr>
          <w:b/>
          <w:sz w:val="24"/>
          <w:szCs w:val="24"/>
        </w:rPr>
        <w:t xml:space="preserve"> </w:t>
      </w:r>
      <w:proofErr w:type="spellStart"/>
      <w:r w:rsidR="003E39C7">
        <w:rPr>
          <w:b/>
          <w:sz w:val="24"/>
          <w:szCs w:val="24"/>
        </w:rPr>
        <w:t>heatherannpearson@gwynedd.llyw.cymru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39D86C8" w:rsidR="004923DA" w:rsidRDefault="004923DA" w:rsidP="00FF7EBB">
            <w:pPr>
              <w:jc w:val="both"/>
              <w:rPr>
                <w:b/>
                <w:sz w:val="24"/>
                <w:szCs w:val="24"/>
              </w:rPr>
            </w:pPr>
            <w:r w:rsidRPr="008B28E7">
              <w:rPr>
                <w:b/>
                <w:sz w:val="24"/>
                <w:szCs w:val="24"/>
              </w:rPr>
              <w:t>Name:</w:t>
            </w:r>
            <w:r w:rsidR="001339C5">
              <w:rPr>
                <w:b/>
                <w:sz w:val="24"/>
                <w:szCs w:val="24"/>
              </w:rPr>
              <w:t xml:space="preserve"> Heather Ann Pearson</w:t>
            </w:r>
          </w:p>
          <w:p w14:paraId="4EF4A770" w14:textId="77777777" w:rsidR="004923DA" w:rsidRPr="008B28E7" w:rsidRDefault="004923DA" w:rsidP="00FF7EBB">
            <w:pPr>
              <w:jc w:val="both"/>
              <w:rPr>
                <w:b/>
                <w:sz w:val="24"/>
                <w:szCs w:val="24"/>
              </w:rPr>
            </w:pPr>
          </w:p>
          <w:p w14:paraId="1AC8522D" w14:textId="1AEA8FC3" w:rsidR="004923DA" w:rsidRDefault="004923DA" w:rsidP="00FF7EBB">
            <w:pPr>
              <w:jc w:val="both"/>
              <w:rPr>
                <w:b/>
                <w:sz w:val="24"/>
                <w:szCs w:val="24"/>
              </w:rPr>
            </w:pPr>
            <w:r w:rsidRPr="008B28E7">
              <w:rPr>
                <w:b/>
                <w:sz w:val="24"/>
                <w:szCs w:val="24"/>
              </w:rPr>
              <w:t xml:space="preserve">Work Address: </w:t>
            </w:r>
            <w:r w:rsidR="001339C5">
              <w:rPr>
                <w:b/>
                <w:sz w:val="24"/>
                <w:szCs w:val="24"/>
              </w:rPr>
              <w:t xml:space="preserve"> </w:t>
            </w:r>
            <w:proofErr w:type="spellStart"/>
            <w:r w:rsidR="001339C5">
              <w:rPr>
                <w:b/>
                <w:sz w:val="24"/>
                <w:szCs w:val="24"/>
              </w:rPr>
              <w:t>Penrallt</w:t>
            </w:r>
            <w:proofErr w:type="spellEnd"/>
            <w:r w:rsidR="001339C5">
              <w:rPr>
                <w:b/>
                <w:sz w:val="24"/>
                <w:szCs w:val="24"/>
              </w:rPr>
              <w:t xml:space="preserve"> Offices, Caernarfon, Gwynedd, LL55 1BN.</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7A104FA" w:rsidR="004923DA" w:rsidRDefault="009D59C2" w:rsidP="00FF7EBB">
            <w:pPr>
              <w:jc w:val="both"/>
              <w:rPr>
                <w:b/>
                <w:sz w:val="24"/>
                <w:szCs w:val="24"/>
              </w:rPr>
            </w:pPr>
            <w:r>
              <w:rPr>
                <w:b/>
                <w:sz w:val="24"/>
                <w:szCs w:val="24"/>
              </w:rPr>
              <w:t>T</w:t>
            </w:r>
            <w:r w:rsidR="004923DA" w:rsidRPr="008B28E7">
              <w:rPr>
                <w:b/>
                <w:sz w:val="24"/>
                <w:szCs w:val="24"/>
              </w:rPr>
              <w:t>elephone number:</w:t>
            </w:r>
            <w:r w:rsidR="003E39C7">
              <w:rPr>
                <w:b/>
                <w:sz w:val="24"/>
                <w:szCs w:val="24"/>
              </w:rPr>
              <w:t xml:space="preserve"> </w:t>
            </w:r>
            <w:r w:rsidR="00083007">
              <w:rPr>
                <w:b/>
                <w:sz w:val="24"/>
                <w:szCs w:val="24"/>
              </w:rPr>
              <w:t>01248682660</w:t>
            </w:r>
          </w:p>
          <w:p w14:paraId="0BB87919" w14:textId="548A11EF" w:rsidR="009D59C2" w:rsidRDefault="009D59C2" w:rsidP="00FF7EBB">
            <w:pPr>
              <w:jc w:val="both"/>
              <w:rPr>
                <w:b/>
                <w:sz w:val="24"/>
                <w:szCs w:val="24"/>
              </w:rPr>
            </w:pPr>
          </w:p>
          <w:p w14:paraId="4FDEE73F" w14:textId="00FEC41C" w:rsidR="009D59C2" w:rsidRPr="008B28E7" w:rsidRDefault="009D59C2" w:rsidP="00FF7EBB">
            <w:pPr>
              <w:jc w:val="both"/>
              <w:rPr>
                <w:b/>
                <w:sz w:val="24"/>
                <w:szCs w:val="24"/>
              </w:rPr>
            </w:pPr>
            <w:r>
              <w:rPr>
                <w:b/>
                <w:sz w:val="24"/>
                <w:szCs w:val="24"/>
              </w:rPr>
              <w:t>Email address:</w:t>
            </w:r>
            <w:r w:rsidR="00083007">
              <w:rPr>
                <w:b/>
                <w:sz w:val="24"/>
                <w:szCs w:val="24"/>
              </w:rPr>
              <w:t xml:space="preserve"> </w:t>
            </w:r>
            <w:proofErr w:type="spellStart"/>
            <w:r w:rsidR="00083007">
              <w:rPr>
                <w:b/>
                <w:sz w:val="24"/>
                <w:szCs w:val="24"/>
              </w:rPr>
              <w:t>heatherannpearson@gwynedd.llyw.cymru</w:t>
            </w:r>
            <w:proofErr w:type="spellEnd"/>
          </w:p>
          <w:p w14:paraId="4346D2ED" w14:textId="59A2A374"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672DC2A4"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19846DE6"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C26CE5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BFE5C7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E39C7">
        <w:rPr>
          <w:sz w:val="24"/>
          <w:szCs w:val="24"/>
        </w:rPr>
        <w:t>21/02/2022</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27F4BF70"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6DE26CBB"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6F4699C"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C7EEA6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EEC5C5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E39C7">
        <w:rPr>
          <w:sz w:val="24"/>
          <w:szCs w:val="24"/>
        </w:rPr>
        <w:t>21/02/2022</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0878DD82"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7C60D8B3" w:rsidR="00335C41" w:rsidRPr="00D3203C" w:rsidRDefault="00335C41" w:rsidP="00335C41">
            <w:pPr>
              <w:ind w:right="180"/>
              <w:jc w:val="both"/>
              <w:rPr>
                <w:sz w:val="24"/>
                <w:szCs w:val="24"/>
              </w:rPr>
            </w:pPr>
          </w:p>
          <w:p w14:paraId="12F66D0C" w14:textId="3F702F5C"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2878578F" w:rsidR="00335C41" w:rsidRPr="00D3203C" w:rsidRDefault="00335C41" w:rsidP="00335C41">
            <w:pPr>
              <w:ind w:right="180"/>
              <w:jc w:val="both"/>
              <w:rPr>
                <w:sz w:val="24"/>
                <w:szCs w:val="24"/>
              </w:rPr>
            </w:pPr>
            <w:r w:rsidRPr="00D3203C">
              <w:rPr>
                <w:sz w:val="24"/>
                <w:szCs w:val="24"/>
              </w:rPr>
              <w:t>Date</w:t>
            </w:r>
            <w:r w:rsidR="003E39C7">
              <w:rPr>
                <w:sz w:val="24"/>
                <w:szCs w:val="24"/>
              </w:rPr>
              <w:t>: 21/02/2022</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A10BF1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528FA">
        <w:rPr>
          <w:caps/>
          <w:sz w:val="24"/>
          <w:szCs w:val="24"/>
        </w:rPr>
        <w:t>Mel panther</w:t>
      </w:r>
    </w:p>
    <w:p w14:paraId="7C11F360" w14:textId="6F2EF18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57B2A00A" w14:textId="3CB220A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528FA">
        <w:rPr>
          <w:sz w:val="24"/>
          <w:szCs w:val="24"/>
        </w:rPr>
        <w:t>21/02/2022</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038D6159" w14:textId="5EC9B47F" w:rsidR="001339C5" w:rsidRPr="00C368FA" w:rsidRDefault="00BB6638" w:rsidP="001339C5">
      <w:pPr>
        <w:tabs>
          <w:tab w:val="left" w:pos="1590"/>
        </w:tabs>
        <w:jc w:val="center"/>
        <w:rPr>
          <w:b/>
          <w:sz w:val="28"/>
          <w:szCs w:val="28"/>
        </w:rPr>
      </w:pPr>
      <w:r>
        <w:rPr>
          <w:b/>
          <w:color w:val="auto"/>
          <w:sz w:val="24"/>
          <w:szCs w:val="24"/>
        </w:rPr>
        <w:br w:type="page"/>
      </w:r>
      <w:r w:rsidR="001339C5" w:rsidRPr="00C368FA" w:rsidDel="001339C5">
        <w:rPr>
          <w:b/>
          <w:color w:val="auto"/>
          <w:sz w:val="28"/>
          <w:szCs w:val="28"/>
        </w:rPr>
        <w:lastRenderedPageBreak/>
        <w:t xml:space="preserve"> </w:t>
      </w:r>
      <w:r w:rsidR="001339C5" w:rsidRPr="00C368FA">
        <w:rPr>
          <w:b/>
          <w:color w:val="auto"/>
          <w:sz w:val="28"/>
          <w:szCs w:val="28"/>
        </w:rPr>
        <w:t xml:space="preserve">Learning Agreement </w:t>
      </w:r>
    </w:p>
    <w:p w14:paraId="61DC4C5A" w14:textId="77777777" w:rsidR="001339C5" w:rsidRPr="00DA5682" w:rsidRDefault="001339C5" w:rsidP="001339C5">
      <w:pPr>
        <w:tabs>
          <w:tab w:val="left" w:pos="1590"/>
        </w:tabs>
        <w:jc w:val="both"/>
        <w:rPr>
          <w:b/>
          <w:sz w:val="24"/>
          <w:szCs w:val="24"/>
        </w:rPr>
      </w:pPr>
    </w:p>
    <w:p w14:paraId="5B69FB4D" w14:textId="77777777" w:rsidR="001339C5" w:rsidRPr="00DA5682" w:rsidRDefault="001339C5" w:rsidP="001339C5">
      <w:pPr>
        <w:overflowPunct/>
        <w:autoSpaceDE/>
        <w:autoSpaceDN/>
        <w:adjustRightInd/>
        <w:textAlignment w:val="auto"/>
        <w:rPr>
          <w:color w:val="auto"/>
          <w:sz w:val="24"/>
          <w:szCs w:val="24"/>
        </w:rPr>
      </w:pPr>
    </w:p>
    <w:p w14:paraId="0BDA9450" w14:textId="77777777" w:rsidR="001339C5" w:rsidRPr="00DA5682" w:rsidRDefault="001339C5" w:rsidP="001339C5">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5B7884A5" w14:textId="77777777" w:rsidR="001339C5" w:rsidRPr="00DA5682" w:rsidRDefault="001339C5" w:rsidP="001339C5">
      <w:pPr>
        <w:ind w:right="72"/>
        <w:rPr>
          <w:b/>
          <w:bCs/>
          <w:sz w:val="24"/>
          <w:szCs w:val="24"/>
        </w:rPr>
      </w:pPr>
    </w:p>
    <w:p w14:paraId="3985A800" w14:textId="77777777" w:rsidR="001339C5" w:rsidRPr="00DA5682" w:rsidRDefault="001339C5" w:rsidP="001339C5">
      <w:pPr>
        <w:ind w:right="72"/>
        <w:jc w:val="center"/>
        <w:rPr>
          <w:b/>
          <w:bCs/>
          <w:sz w:val="24"/>
          <w:szCs w:val="24"/>
        </w:rPr>
      </w:pPr>
      <w:r w:rsidRPr="00DA5682">
        <w:rPr>
          <w:b/>
          <w:bCs/>
          <w:sz w:val="24"/>
          <w:szCs w:val="24"/>
        </w:rPr>
        <w:t>GRADUATE CERTIFICATE IN CONSOLIDATION OF SOCIAL WORK PRACTICE</w:t>
      </w:r>
    </w:p>
    <w:p w14:paraId="578ADDB8" w14:textId="77777777" w:rsidR="001339C5" w:rsidRPr="00DA5682" w:rsidRDefault="001339C5" w:rsidP="001339C5">
      <w:pPr>
        <w:ind w:right="72"/>
        <w:jc w:val="center"/>
        <w:rPr>
          <w:b/>
          <w:bCs/>
          <w:sz w:val="24"/>
          <w:szCs w:val="24"/>
        </w:rPr>
      </w:pPr>
    </w:p>
    <w:p w14:paraId="0568ADE5" w14:textId="77777777" w:rsidR="001339C5" w:rsidRPr="00DA5682" w:rsidRDefault="001339C5" w:rsidP="001339C5">
      <w:pPr>
        <w:ind w:right="72"/>
        <w:jc w:val="center"/>
        <w:rPr>
          <w:b/>
          <w:bCs/>
          <w:sz w:val="24"/>
          <w:szCs w:val="24"/>
        </w:rPr>
      </w:pPr>
      <w:r w:rsidRPr="00DA5682">
        <w:rPr>
          <w:b/>
          <w:bCs/>
          <w:sz w:val="24"/>
          <w:szCs w:val="24"/>
        </w:rPr>
        <w:t xml:space="preserve">LEARNER AND EMPLOYER’S LEARNING AGREEMENT </w:t>
      </w:r>
    </w:p>
    <w:p w14:paraId="1BE3D9B3" w14:textId="77777777" w:rsidR="001339C5" w:rsidRPr="00DA5682" w:rsidRDefault="001339C5" w:rsidP="001339C5">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339C5" w:rsidRPr="00DA5682" w14:paraId="471F7DBF" w14:textId="77777777" w:rsidTr="001339C5">
        <w:tc>
          <w:tcPr>
            <w:tcW w:w="2808" w:type="dxa"/>
            <w:tcBorders>
              <w:top w:val="single" w:sz="4" w:space="0" w:color="auto"/>
              <w:left w:val="single" w:sz="4" w:space="0" w:color="auto"/>
              <w:bottom w:val="single" w:sz="4" w:space="0" w:color="auto"/>
              <w:right w:val="single" w:sz="4" w:space="0" w:color="auto"/>
            </w:tcBorders>
          </w:tcPr>
          <w:p w14:paraId="0F2361A7" w14:textId="77777777" w:rsidR="001339C5" w:rsidRPr="00DA5682" w:rsidRDefault="001339C5" w:rsidP="001339C5">
            <w:pPr>
              <w:rPr>
                <w:sz w:val="24"/>
                <w:szCs w:val="24"/>
              </w:rPr>
            </w:pPr>
          </w:p>
          <w:p w14:paraId="5B65EAEE" w14:textId="77777777" w:rsidR="001339C5" w:rsidRPr="00DA5682" w:rsidRDefault="001339C5" w:rsidP="001339C5">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F28D31" w14:textId="77777777" w:rsidR="001339C5" w:rsidRPr="00DA5682" w:rsidRDefault="001339C5" w:rsidP="001339C5">
            <w:pPr>
              <w:rPr>
                <w:sz w:val="24"/>
                <w:szCs w:val="24"/>
              </w:rPr>
            </w:pPr>
            <w:r>
              <w:rPr>
                <w:sz w:val="24"/>
                <w:szCs w:val="24"/>
              </w:rPr>
              <w:t>Hanna Jones</w:t>
            </w:r>
          </w:p>
        </w:tc>
      </w:tr>
      <w:tr w:rsidR="001339C5" w:rsidRPr="00DA5682" w14:paraId="7C318229" w14:textId="77777777" w:rsidTr="001339C5">
        <w:tc>
          <w:tcPr>
            <w:tcW w:w="2808" w:type="dxa"/>
            <w:tcBorders>
              <w:top w:val="single" w:sz="4" w:space="0" w:color="auto"/>
              <w:left w:val="single" w:sz="4" w:space="0" w:color="auto"/>
              <w:bottom w:val="single" w:sz="4" w:space="0" w:color="auto"/>
              <w:right w:val="single" w:sz="4" w:space="0" w:color="auto"/>
            </w:tcBorders>
          </w:tcPr>
          <w:p w14:paraId="1E27E66D" w14:textId="77777777" w:rsidR="001339C5" w:rsidRPr="00DA5682" w:rsidRDefault="001339C5" w:rsidP="001339C5">
            <w:pPr>
              <w:rPr>
                <w:sz w:val="24"/>
                <w:szCs w:val="24"/>
              </w:rPr>
            </w:pPr>
          </w:p>
          <w:p w14:paraId="7BBF957F" w14:textId="77777777" w:rsidR="001339C5" w:rsidRPr="00DA5682" w:rsidRDefault="001339C5" w:rsidP="001339C5">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FD72849" w14:textId="77777777" w:rsidR="001339C5" w:rsidRPr="00DA5682" w:rsidRDefault="001339C5" w:rsidP="001339C5">
            <w:pPr>
              <w:rPr>
                <w:sz w:val="24"/>
                <w:szCs w:val="24"/>
              </w:rPr>
            </w:pPr>
            <w:proofErr w:type="spellStart"/>
            <w:r>
              <w:rPr>
                <w:sz w:val="24"/>
                <w:szCs w:val="24"/>
              </w:rPr>
              <w:t>Tîm</w:t>
            </w:r>
            <w:proofErr w:type="spellEnd"/>
            <w:r>
              <w:rPr>
                <w:sz w:val="24"/>
                <w:szCs w:val="24"/>
              </w:rPr>
              <w:t xml:space="preserve"> </w:t>
            </w:r>
            <w:proofErr w:type="spellStart"/>
            <w:r>
              <w:rPr>
                <w:sz w:val="24"/>
                <w:szCs w:val="24"/>
              </w:rPr>
              <w:t>Maethu</w:t>
            </w:r>
            <w:proofErr w:type="spellEnd"/>
            <w:r>
              <w:rPr>
                <w:sz w:val="24"/>
                <w:szCs w:val="24"/>
              </w:rPr>
              <w:t>, Gwynedd Council</w:t>
            </w:r>
          </w:p>
        </w:tc>
      </w:tr>
      <w:tr w:rsidR="001339C5" w:rsidRPr="00DA5682" w14:paraId="6CA70751" w14:textId="77777777" w:rsidTr="001339C5">
        <w:tc>
          <w:tcPr>
            <w:tcW w:w="2808" w:type="dxa"/>
            <w:tcBorders>
              <w:top w:val="single" w:sz="4" w:space="0" w:color="auto"/>
              <w:left w:val="single" w:sz="4" w:space="0" w:color="auto"/>
              <w:bottom w:val="single" w:sz="4" w:space="0" w:color="auto"/>
              <w:right w:val="single" w:sz="4" w:space="0" w:color="auto"/>
            </w:tcBorders>
          </w:tcPr>
          <w:p w14:paraId="125B52A9" w14:textId="77777777" w:rsidR="001339C5" w:rsidRPr="00DA5682" w:rsidRDefault="001339C5" w:rsidP="001339C5">
            <w:pPr>
              <w:rPr>
                <w:sz w:val="24"/>
                <w:szCs w:val="24"/>
              </w:rPr>
            </w:pPr>
          </w:p>
          <w:p w14:paraId="547EE94C" w14:textId="77777777" w:rsidR="001339C5" w:rsidRPr="00DA5682" w:rsidRDefault="001339C5" w:rsidP="001339C5">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3C8E286" w14:textId="77777777" w:rsidR="001339C5" w:rsidRPr="00DA5682" w:rsidRDefault="001339C5" w:rsidP="001339C5">
            <w:pPr>
              <w:rPr>
                <w:sz w:val="24"/>
                <w:szCs w:val="24"/>
              </w:rPr>
            </w:pPr>
            <w:r>
              <w:rPr>
                <w:sz w:val="24"/>
                <w:szCs w:val="24"/>
              </w:rPr>
              <w:t>Heather Pearson</w:t>
            </w:r>
          </w:p>
        </w:tc>
      </w:tr>
      <w:tr w:rsidR="001339C5" w:rsidRPr="00DA5682" w14:paraId="46BF2428" w14:textId="77777777" w:rsidTr="001339C5">
        <w:tc>
          <w:tcPr>
            <w:tcW w:w="2808" w:type="dxa"/>
            <w:tcBorders>
              <w:top w:val="single" w:sz="4" w:space="0" w:color="auto"/>
              <w:left w:val="single" w:sz="4" w:space="0" w:color="auto"/>
              <w:bottom w:val="single" w:sz="4" w:space="0" w:color="auto"/>
              <w:right w:val="single" w:sz="4" w:space="0" w:color="auto"/>
            </w:tcBorders>
          </w:tcPr>
          <w:p w14:paraId="5ED0AA0E" w14:textId="77777777" w:rsidR="001339C5" w:rsidRPr="00DA5682" w:rsidRDefault="001339C5" w:rsidP="001339C5">
            <w:pPr>
              <w:rPr>
                <w:sz w:val="24"/>
                <w:szCs w:val="24"/>
              </w:rPr>
            </w:pPr>
          </w:p>
          <w:p w14:paraId="0618D034" w14:textId="77777777" w:rsidR="001339C5" w:rsidRPr="00DA5682" w:rsidRDefault="001339C5" w:rsidP="001339C5">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0F80AB3" w14:textId="77777777" w:rsidR="001339C5" w:rsidRPr="00DA5682" w:rsidRDefault="001339C5" w:rsidP="001339C5">
            <w:pPr>
              <w:rPr>
                <w:sz w:val="24"/>
                <w:szCs w:val="24"/>
              </w:rPr>
            </w:pPr>
            <w:r>
              <w:rPr>
                <w:sz w:val="24"/>
                <w:szCs w:val="24"/>
              </w:rPr>
              <w:t>Mel Panther</w:t>
            </w:r>
          </w:p>
        </w:tc>
      </w:tr>
    </w:tbl>
    <w:p w14:paraId="2DDAF60A" w14:textId="77777777" w:rsidR="001339C5" w:rsidRPr="00DA5682" w:rsidRDefault="001339C5" w:rsidP="001339C5">
      <w:pPr>
        <w:rPr>
          <w:sz w:val="24"/>
          <w:szCs w:val="24"/>
        </w:rPr>
      </w:pPr>
    </w:p>
    <w:p w14:paraId="441DA4F7" w14:textId="77777777" w:rsidR="001339C5" w:rsidRPr="00DA5682" w:rsidRDefault="001339C5" w:rsidP="001339C5">
      <w:pPr>
        <w:rPr>
          <w:sz w:val="24"/>
          <w:szCs w:val="24"/>
        </w:rPr>
      </w:pPr>
      <w:r w:rsidRPr="00DA5682">
        <w:rPr>
          <w:b/>
          <w:sz w:val="24"/>
          <w:szCs w:val="24"/>
        </w:rPr>
        <w:t>Study Duty</w:t>
      </w:r>
    </w:p>
    <w:p w14:paraId="404E6E93" w14:textId="77777777" w:rsidR="001339C5" w:rsidRPr="00DA5682" w:rsidRDefault="001339C5" w:rsidP="001339C5">
      <w:pPr>
        <w:rPr>
          <w:sz w:val="24"/>
          <w:szCs w:val="24"/>
        </w:rPr>
      </w:pPr>
    </w:p>
    <w:p w14:paraId="1BF4C4E3" w14:textId="77777777" w:rsidR="001339C5" w:rsidRPr="00DA5682" w:rsidRDefault="001339C5" w:rsidP="001339C5">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1831F6E2" w14:textId="77777777" w:rsidR="001339C5" w:rsidRPr="00DA5682" w:rsidRDefault="001339C5" w:rsidP="001339C5">
      <w:pPr>
        <w:pStyle w:val="Teitl"/>
        <w:ind w:right="-1"/>
        <w:jc w:val="left"/>
        <w:rPr>
          <w:rFonts w:cs="Arial"/>
          <w:b w:val="0"/>
          <w:szCs w:val="24"/>
        </w:rPr>
      </w:pPr>
    </w:p>
    <w:p w14:paraId="4FD8FB57" w14:textId="77777777" w:rsidR="001339C5" w:rsidRPr="00EC3A85" w:rsidRDefault="001339C5" w:rsidP="001339C5">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522F1E22" w14:textId="77777777" w:rsidR="001339C5" w:rsidRPr="00377884" w:rsidRDefault="001339C5" w:rsidP="001339C5">
      <w:pPr>
        <w:rPr>
          <w:sz w:val="24"/>
          <w:szCs w:val="24"/>
        </w:rPr>
      </w:pPr>
    </w:p>
    <w:p w14:paraId="74A3DCE8" w14:textId="77777777" w:rsidR="001339C5" w:rsidRPr="00DA5682" w:rsidRDefault="001339C5" w:rsidP="001339C5">
      <w:pPr>
        <w:rPr>
          <w:b/>
          <w:sz w:val="24"/>
          <w:szCs w:val="24"/>
        </w:rPr>
      </w:pPr>
      <w:r w:rsidRPr="00BC4ED3">
        <w:rPr>
          <w:b/>
          <w:sz w:val="24"/>
          <w:szCs w:val="24"/>
        </w:rPr>
        <w:t>Study Leave</w:t>
      </w:r>
      <w:r w:rsidRPr="00DA5682">
        <w:rPr>
          <w:b/>
          <w:sz w:val="24"/>
          <w:szCs w:val="24"/>
        </w:rPr>
        <w:t xml:space="preserve"> </w:t>
      </w:r>
    </w:p>
    <w:p w14:paraId="4D5EB953" w14:textId="77777777" w:rsidR="001339C5" w:rsidRPr="00DA5682" w:rsidRDefault="001339C5" w:rsidP="001339C5">
      <w:pPr>
        <w:rPr>
          <w:sz w:val="24"/>
          <w:szCs w:val="24"/>
        </w:rPr>
      </w:pPr>
    </w:p>
    <w:p w14:paraId="45F88788" w14:textId="77777777" w:rsidR="001339C5" w:rsidRDefault="001339C5" w:rsidP="001339C5">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6A745933" w14:textId="77777777" w:rsidR="001339C5" w:rsidRPr="00DA5682" w:rsidRDefault="001339C5" w:rsidP="001339C5">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0C8EEFD8" w14:textId="77777777" w:rsidR="001339C5" w:rsidRPr="00DA5682" w:rsidRDefault="001339C5" w:rsidP="001339C5">
      <w:pPr>
        <w:rPr>
          <w:sz w:val="24"/>
          <w:szCs w:val="24"/>
        </w:rPr>
      </w:pPr>
    </w:p>
    <w:p w14:paraId="6293DDAD" w14:textId="77777777" w:rsidR="001339C5" w:rsidRDefault="001339C5" w:rsidP="001339C5">
      <w:pPr>
        <w:rPr>
          <w:b/>
          <w:sz w:val="24"/>
          <w:szCs w:val="24"/>
        </w:rPr>
      </w:pPr>
    </w:p>
    <w:p w14:paraId="5DAC1621" w14:textId="77777777" w:rsidR="001339C5" w:rsidRDefault="001339C5" w:rsidP="001339C5">
      <w:pPr>
        <w:rPr>
          <w:b/>
          <w:sz w:val="24"/>
          <w:szCs w:val="24"/>
        </w:rPr>
      </w:pPr>
    </w:p>
    <w:p w14:paraId="2DD9D97D" w14:textId="77777777" w:rsidR="001339C5" w:rsidRDefault="001339C5" w:rsidP="001339C5">
      <w:pPr>
        <w:rPr>
          <w:b/>
          <w:sz w:val="24"/>
          <w:szCs w:val="24"/>
        </w:rPr>
      </w:pPr>
    </w:p>
    <w:p w14:paraId="197960A9" w14:textId="77777777" w:rsidR="001339C5" w:rsidRDefault="001339C5" w:rsidP="001339C5">
      <w:pPr>
        <w:rPr>
          <w:b/>
          <w:sz w:val="24"/>
          <w:szCs w:val="24"/>
        </w:rPr>
      </w:pPr>
    </w:p>
    <w:p w14:paraId="607DFB79" w14:textId="77777777" w:rsidR="001339C5" w:rsidRPr="00DA5682" w:rsidRDefault="001339C5" w:rsidP="001339C5">
      <w:pPr>
        <w:rPr>
          <w:b/>
          <w:sz w:val="24"/>
          <w:szCs w:val="24"/>
        </w:rPr>
      </w:pPr>
      <w:r w:rsidRPr="00DA5682">
        <w:rPr>
          <w:b/>
          <w:sz w:val="24"/>
          <w:szCs w:val="24"/>
        </w:rPr>
        <w:lastRenderedPageBreak/>
        <w:t xml:space="preserve">Resources </w:t>
      </w:r>
    </w:p>
    <w:p w14:paraId="5C25471E" w14:textId="77777777" w:rsidR="001339C5" w:rsidRPr="00DA5682" w:rsidRDefault="001339C5" w:rsidP="001339C5">
      <w:pPr>
        <w:rPr>
          <w:sz w:val="24"/>
          <w:szCs w:val="24"/>
        </w:rPr>
      </w:pPr>
    </w:p>
    <w:p w14:paraId="1D2634E6" w14:textId="77777777" w:rsidR="001339C5" w:rsidRPr="00DA5682" w:rsidRDefault="001339C5" w:rsidP="001339C5">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5DC81DB7" w14:textId="77777777" w:rsidR="001339C5" w:rsidRPr="00DA5682" w:rsidRDefault="001339C5" w:rsidP="001339C5">
      <w:pPr>
        <w:rPr>
          <w:sz w:val="24"/>
          <w:szCs w:val="24"/>
        </w:rPr>
      </w:pPr>
    </w:p>
    <w:p w14:paraId="6128DE3B" w14:textId="77777777" w:rsidR="001339C5" w:rsidRPr="00DA5682" w:rsidRDefault="001339C5" w:rsidP="001339C5">
      <w:pPr>
        <w:rPr>
          <w:sz w:val="24"/>
          <w:szCs w:val="24"/>
        </w:rPr>
      </w:pPr>
    </w:p>
    <w:p w14:paraId="77E254B9" w14:textId="77777777" w:rsidR="001339C5" w:rsidRPr="00DA5682" w:rsidRDefault="001339C5" w:rsidP="001339C5">
      <w:pPr>
        <w:rPr>
          <w:b/>
          <w:sz w:val="24"/>
          <w:szCs w:val="24"/>
        </w:rPr>
      </w:pPr>
      <w:r w:rsidRPr="00DA5682">
        <w:rPr>
          <w:b/>
          <w:sz w:val="24"/>
          <w:szCs w:val="24"/>
        </w:rPr>
        <w:t xml:space="preserve">The employer’s training department agrees to: </w:t>
      </w:r>
    </w:p>
    <w:p w14:paraId="40D92E80" w14:textId="77777777" w:rsidR="001339C5" w:rsidRPr="00DA5682" w:rsidRDefault="001339C5" w:rsidP="001339C5">
      <w:pPr>
        <w:rPr>
          <w:sz w:val="24"/>
          <w:szCs w:val="24"/>
        </w:rPr>
      </w:pPr>
      <w:r w:rsidRPr="00DA5682">
        <w:rPr>
          <w:sz w:val="24"/>
          <w:szCs w:val="24"/>
        </w:rPr>
        <w:t xml:space="preserve"> </w:t>
      </w:r>
    </w:p>
    <w:p w14:paraId="66D9B08D" w14:textId="77777777" w:rsidR="001339C5" w:rsidRPr="00DA5682" w:rsidRDefault="001339C5" w:rsidP="001339C5">
      <w:pPr>
        <w:numPr>
          <w:ilvl w:val="0"/>
          <w:numId w:val="21"/>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4856F913" w14:textId="77777777" w:rsidR="001339C5" w:rsidRDefault="001339C5" w:rsidP="001339C5">
      <w:pPr>
        <w:numPr>
          <w:ilvl w:val="0"/>
          <w:numId w:val="21"/>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4B9E1E4D" w14:textId="77777777" w:rsidR="001339C5" w:rsidRPr="002A2C54" w:rsidRDefault="001339C5" w:rsidP="001339C5">
      <w:pPr>
        <w:numPr>
          <w:ilvl w:val="0"/>
          <w:numId w:val="21"/>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0BFD45FE" w14:textId="77777777" w:rsidR="001339C5" w:rsidRPr="00DA5682" w:rsidRDefault="001339C5" w:rsidP="001339C5">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0E72E8D5" w14:textId="77777777" w:rsidR="001339C5" w:rsidRPr="00DA5682" w:rsidRDefault="001339C5" w:rsidP="001339C5">
      <w:pPr>
        <w:rPr>
          <w:sz w:val="24"/>
          <w:szCs w:val="24"/>
        </w:rPr>
      </w:pPr>
    </w:p>
    <w:p w14:paraId="695AF8C3" w14:textId="77777777" w:rsidR="001339C5" w:rsidRPr="00DA5682" w:rsidRDefault="001339C5" w:rsidP="001339C5">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62063252" w14:textId="77777777" w:rsidR="001339C5" w:rsidRPr="00DA5682" w:rsidRDefault="001339C5" w:rsidP="001339C5">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22C559B2" w14:textId="77777777" w:rsidR="001339C5" w:rsidRPr="00DA5682" w:rsidRDefault="001339C5" w:rsidP="001339C5">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080EB658" w14:textId="77777777" w:rsidR="001339C5" w:rsidRPr="00DA5682" w:rsidRDefault="001339C5" w:rsidP="001339C5">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3775F5AE" w14:textId="77777777" w:rsidR="001339C5" w:rsidRPr="00DA5682" w:rsidRDefault="001339C5" w:rsidP="001339C5">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435EF864" w14:textId="77777777" w:rsidR="001339C5" w:rsidRPr="00DA5682" w:rsidRDefault="001339C5" w:rsidP="001339C5">
      <w:pPr>
        <w:tabs>
          <w:tab w:val="left" w:pos="360"/>
        </w:tabs>
        <w:rPr>
          <w:sz w:val="24"/>
          <w:szCs w:val="24"/>
        </w:rPr>
      </w:pPr>
    </w:p>
    <w:p w14:paraId="2D6BE88D" w14:textId="77777777" w:rsidR="001339C5" w:rsidRPr="00DA5682" w:rsidRDefault="001339C5" w:rsidP="001339C5">
      <w:pPr>
        <w:rPr>
          <w:b/>
          <w:sz w:val="24"/>
          <w:szCs w:val="24"/>
        </w:rPr>
      </w:pPr>
      <w:r w:rsidRPr="00DA5682">
        <w:rPr>
          <w:b/>
          <w:sz w:val="24"/>
          <w:szCs w:val="24"/>
        </w:rPr>
        <w:t xml:space="preserve">The learner agrees to: </w:t>
      </w:r>
    </w:p>
    <w:p w14:paraId="1FC522FF" w14:textId="77777777" w:rsidR="001339C5" w:rsidRPr="00DA5682" w:rsidRDefault="001339C5" w:rsidP="001339C5">
      <w:pPr>
        <w:rPr>
          <w:sz w:val="24"/>
          <w:szCs w:val="24"/>
        </w:rPr>
      </w:pPr>
    </w:p>
    <w:p w14:paraId="68DC45D5" w14:textId="77777777" w:rsidR="001339C5" w:rsidRPr="00DA5682" w:rsidRDefault="001339C5" w:rsidP="001339C5">
      <w:pPr>
        <w:numPr>
          <w:ilvl w:val="0"/>
          <w:numId w:val="22"/>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656FFB3B" w14:textId="77777777" w:rsidR="001339C5" w:rsidRPr="00DA5682" w:rsidRDefault="001339C5" w:rsidP="001339C5">
      <w:pPr>
        <w:pStyle w:val="Teitl"/>
        <w:numPr>
          <w:ilvl w:val="0"/>
          <w:numId w:val="22"/>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1405F422" w14:textId="77777777" w:rsidR="001339C5" w:rsidRPr="00DA5682" w:rsidRDefault="001339C5" w:rsidP="001339C5">
      <w:pPr>
        <w:pStyle w:val="Teitl"/>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43736CD5"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3E22EEDC"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5D3252B3" w14:textId="77777777" w:rsidR="001339C5" w:rsidRPr="00DA5682" w:rsidRDefault="001339C5" w:rsidP="001339C5">
      <w:pPr>
        <w:numPr>
          <w:ilvl w:val="0"/>
          <w:numId w:val="22"/>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E9B82A1"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5EEF4004" w14:textId="77777777" w:rsidR="001339C5" w:rsidRPr="002A2C54" w:rsidRDefault="001339C5" w:rsidP="001339C5">
      <w:pPr>
        <w:numPr>
          <w:ilvl w:val="0"/>
          <w:numId w:val="22"/>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1B77B817"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5ADE0DA4"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13BE2AC4"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017B610C" w14:textId="77777777" w:rsidR="001339C5" w:rsidRPr="00DA5682" w:rsidRDefault="001339C5" w:rsidP="001339C5">
      <w:pPr>
        <w:numPr>
          <w:ilvl w:val="0"/>
          <w:numId w:val="22"/>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7546B38B" w14:textId="77777777" w:rsidR="001339C5" w:rsidRPr="00DA5682" w:rsidRDefault="001339C5" w:rsidP="001339C5">
      <w:pPr>
        <w:rPr>
          <w:sz w:val="24"/>
          <w:szCs w:val="24"/>
        </w:rPr>
      </w:pPr>
    </w:p>
    <w:p w14:paraId="3462BF74" w14:textId="77777777" w:rsidR="001339C5" w:rsidRPr="00DA5682" w:rsidRDefault="001339C5" w:rsidP="001339C5">
      <w:pPr>
        <w:rPr>
          <w:b/>
          <w:sz w:val="24"/>
          <w:szCs w:val="24"/>
        </w:rPr>
      </w:pPr>
    </w:p>
    <w:p w14:paraId="4B578FFE" w14:textId="77777777" w:rsidR="001339C5" w:rsidRPr="00DA5682" w:rsidRDefault="001339C5" w:rsidP="001339C5">
      <w:pPr>
        <w:rPr>
          <w:b/>
          <w:sz w:val="24"/>
          <w:szCs w:val="24"/>
        </w:rPr>
      </w:pPr>
    </w:p>
    <w:p w14:paraId="793BEEB8" w14:textId="77777777" w:rsidR="001339C5" w:rsidRDefault="001339C5" w:rsidP="001339C5">
      <w:pPr>
        <w:rPr>
          <w:b/>
          <w:sz w:val="24"/>
          <w:szCs w:val="24"/>
        </w:rPr>
      </w:pPr>
      <w:r w:rsidRPr="00B436BF">
        <w:rPr>
          <w:b/>
          <w:sz w:val="24"/>
          <w:szCs w:val="24"/>
        </w:rPr>
        <w:t xml:space="preserve">Line Manager/Mentor agrees to: </w:t>
      </w:r>
    </w:p>
    <w:p w14:paraId="0B41F4D2" w14:textId="77777777" w:rsidR="001339C5" w:rsidRPr="00B436BF" w:rsidRDefault="001339C5" w:rsidP="001339C5">
      <w:pPr>
        <w:rPr>
          <w:b/>
          <w:sz w:val="24"/>
          <w:szCs w:val="24"/>
        </w:rPr>
      </w:pPr>
    </w:p>
    <w:p w14:paraId="7C59C605" w14:textId="77777777" w:rsidR="001339C5" w:rsidRPr="00EE5BC3" w:rsidRDefault="001339C5" w:rsidP="001339C5">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1B0EB4B1" w14:textId="77777777" w:rsidR="001339C5" w:rsidRPr="00DA5682" w:rsidRDefault="001339C5" w:rsidP="001339C5">
      <w:pPr>
        <w:rPr>
          <w:sz w:val="24"/>
          <w:szCs w:val="24"/>
        </w:rPr>
      </w:pPr>
    </w:p>
    <w:p w14:paraId="1E369BFB" w14:textId="77777777" w:rsidR="001339C5" w:rsidRPr="00DA5682" w:rsidRDefault="001339C5" w:rsidP="001339C5">
      <w:pPr>
        <w:numPr>
          <w:ilvl w:val="0"/>
          <w:numId w:val="23"/>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300AB012" w14:textId="77777777" w:rsidR="001339C5" w:rsidRPr="00DA5682" w:rsidRDefault="001339C5" w:rsidP="001339C5">
      <w:pPr>
        <w:numPr>
          <w:ilvl w:val="0"/>
          <w:numId w:val="23"/>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5116BBF" w14:textId="77777777" w:rsidR="001339C5" w:rsidRPr="00DA5682" w:rsidRDefault="001339C5" w:rsidP="001339C5">
      <w:pPr>
        <w:numPr>
          <w:ilvl w:val="0"/>
          <w:numId w:val="23"/>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285F439F" w14:textId="77777777" w:rsidR="001339C5" w:rsidRPr="00DA5682" w:rsidRDefault="001339C5" w:rsidP="001339C5">
      <w:pPr>
        <w:numPr>
          <w:ilvl w:val="0"/>
          <w:numId w:val="23"/>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69B1FE4E" w14:textId="77777777" w:rsidR="001339C5" w:rsidRPr="00DA5682" w:rsidRDefault="001339C5" w:rsidP="001339C5">
      <w:pPr>
        <w:numPr>
          <w:ilvl w:val="0"/>
          <w:numId w:val="23"/>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6C75E47A" w14:textId="77777777" w:rsidR="001339C5" w:rsidRPr="00B436BF" w:rsidRDefault="001339C5" w:rsidP="001339C5">
      <w:pPr>
        <w:numPr>
          <w:ilvl w:val="0"/>
          <w:numId w:val="23"/>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01CB1CFA" w14:textId="77777777" w:rsidR="001339C5" w:rsidRPr="00B436BF" w:rsidRDefault="001339C5" w:rsidP="001339C5">
      <w:pPr>
        <w:numPr>
          <w:ilvl w:val="0"/>
          <w:numId w:val="23"/>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682351A6" w14:textId="77777777" w:rsidR="001339C5" w:rsidRDefault="001339C5" w:rsidP="001339C5">
      <w:pPr>
        <w:rPr>
          <w:b/>
          <w:sz w:val="24"/>
          <w:szCs w:val="24"/>
        </w:rPr>
      </w:pPr>
    </w:p>
    <w:p w14:paraId="2E003B4E" w14:textId="77777777" w:rsidR="001339C5" w:rsidRPr="00DA5682" w:rsidRDefault="001339C5" w:rsidP="001339C5">
      <w:pPr>
        <w:rPr>
          <w:b/>
          <w:sz w:val="24"/>
          <w:szCs w:val="24"/>
        </w:rPr>
      </w:pPr>
      <w:r w:rsidRPr="00DA5682">
        <w:rPr>
          <w:b/>
          <w:sz w:val="24"/>
          <w:szCs w:val="24"/>
        </w:rPr>
        <w:t>Completion and submission of portfolio</w:t>
      </w:r>
    </w:p>
    <w:p w14:paraId="59EFDC54" w14:textId="77777777" w:rsidR="001339C5" w:rsidRPr="00DA5682" w:rsidRDefault="001339C5" w:rsidP="001339C5">
      <w:pPr>
        <w:rPr>
          <w:b/>
          <w:sz w:val="24"/>
          <w:szCs w:val="24"/>
        </w:rPr>
      </w:pPr>
    </w:p>
    <w:p w14:paraId="61E456CF" w14:textId="77777777" w:rsidR="001339C5" w:rsidRPr="00DA5682" w:rsidRDefault="001339C5" w:rsidP="001339C5">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0FE32A4E" w14:textId="77777777" w:rsidR="001339C5" w:rsidRPr="00DA5682" w:rsidRDefault="001339C5" w:rsidP="001339C5">
      <w:pPr>
        <w:rPr>
          <w:sz w:val="24"/>
          <w:szCs w:val="24"/>
        </w:rPr>
      </w:pPr>
    </w:p>
    <w:p w14:paraId="18DAA36B" w14:textId="77777777" w:rsidR="001339C5" w:rsidRPr="00DA5682" w:rsidRDefault="001339C5" w:rsidP="001339C5">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6BBF260" w14:textId="77777777" w:rsidR="001339C5" w:rsidRPr="00DA5682" w:rsidRDefault="001339C5" w:rsidP="001339C5">
      <w:pPr>
        <w:ind w:right="72"/>
        <w:rPr>
          <w:sz w:val="24"/>
          <w:szCs w:val="24"/>
        </w:rPr>
      </w:pPr>
    </w:p>
    <w:p w14:paraId="434E10AF" w14:textId="77777777" w:rsidR="001339C5" w:rsidRPr="00DA5682" w:rsidRDefault="001339C5" w:rsidP="001339C5">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4E2F22D" w14:textId="77777777" w:rsidR="001339C5" w:rsidRPr="00DA5682" w:rsidRDefault="001339C5" w:rsidP="001339C5">
      <w:pPr>
        <w:rPr>
          <w:sz w:val="24"/>
          <w:szCs w:val="24"/>
        </w:rPr>
      </w:pPr>
    </w:p>
    <w:p w14:paraId="317171B4" w14:textId="77777777" w:rsidR="001339C5" w:rsidRPr="00DA5682" w:rsidRDefault="001339C5" w:rsidP="001339C5">
      <w:pPr>
        <w:rPr>
          <w:sz w:val="24"/>
          <w:szCs w:val="24"/>
        </w:rPr>
      </w:pPr>
      <w:r w:rsidRPr="00DA5682">
        <w:rPr>
          <w:sz w:val="24"/>
          <w:szCs w:val="24"/>
        </w:rPr>
        <w:t>I understand and accept the terms and conditions of this learning agreement as stated above.</w:t>
      </w:r>
    </w:p>
    <w:p w14:paraId="6823D98F" w14:textId="77777777" w:rsidR="001339C5" w:rsidRPr="00DA5682" w:rsidRDefault="001339C5" w:rsidP="001339C5">
      <w:pPr>
        <w:rPr>
          <w:sz w:val="24"/>
          <w:szCs w:val="24"/>
        </w:rPr>
      </w:pPr>
    </w:p>
    <w:p w14:paraId="425E349E" w14:textId="7EE1B52C" w:rsidR="001339C5" w:rsidRPr="00DA5682" w:rsidRDefault="001339C5" w:rsidP="001339C5">
      <w:pPr>
        <w:rPr>
          <w:sz w:val="24"/>
          <w:szCs w:val="24"/>
        </w:rPr>
      </w:pPr>
      <w:r w:rsidRPr="00DA5682">
        <w:rPr>
          <w:sz w:val="24"/>
          <w:szCs w:val="24"/>
        </w:rPr>
        <w:t>Signed</w:t>
      </w:r>
      <w:r w:rsidR="00061A56">
        <w:rPr>
          <w:sz w:val="24"/>
          <w:szCs w:val="24"/>
        </w:rPr>
        <w:t>:</w:t>
      </w:r>
      <w:r w:rsidR="00061A56">
        <w:rPr>
          <w:sz w:val="24"/>
          <w:szCs w:val="24"/>
        </w:rPr>
        <w:tab/>
      </w:r>
      <w:r w:rsidRPr="00DA5682">
        <w:rPr>
          <w:sz w:val="24"/>
          <w:szCs w:val="24"/>
        </w:rPr>
        <w:t xml:space="preserve"> </w:t>
      </w:r>
      <w:r w:rsidR="00061A56">
        <w:rPr>
          <w:sz w:val="24"/>
          <w:szCs w:val="24"/>
        </w:rPr>
        <w:tab/>
      </w:r>
      <w:r w:rsidRPr="00DA5682">
        <w:rPr>
          <w:sz w:val="24"/>
          <w:szCs w:val="24"/>
        </w:rPr>
        <w:t>Print Name:</w:t>
      </w:r>
      <w:r w:rsidR="00061A56">
        <w:rPr>
          <w:sz w:val="24"/>
          <w:szCs w:val="24"/>
        </w:rPr>
        <w:t xml:space="preserve"> </w:t>
      </w:r>
      <w:r>
        <w:rPr>
          <w:sz w:val="24"/>
          <w:szCs w:val="24"/>
        </w:rPr>
        <w:t>Hanna Jones</w:t>
      </w:r>
      <w:r w:rsidR="00061A56">
        <w:rPr>
          <w:sz w:val="24"/>
          <w:szCs w:val="24"/>
        </w:rPr>
        <w:tab/>
      </w:r>
      <w:r w:rsidR="00061A56">
        <w:rPr>
          <w:sz w:val="24"/>
          <w:szCs w:val="24"/>
        </w:rPr>
        <w:tab/>
      </w:r>
      <w:r w:rsidR="00061A56">
        <w:rPr>
          <w:sz w:val="24"/>
          <w:szCs w:val="24"/>
        </w:rPr>
        <w:tab/>
      </w:r>
      <w:r w:rsidRPr="00DA5682">
        <w:rPr>
          <w:sz w:val="24"/>
          <w:szCs w:val="24"/>
        </w:rPr>
        <w:t>Date:</w:t>
      </w:r>
      <w:r>
        <w:rPr>
          <w:sz w:val="24"/>
          <w:szCs w:val="24"/>
        </w:rPr>
        <w:t>16/04/2021</w:t>
      </w:r>
      <w:r>
        <w:rPr>
          <w:sz w:val="24"/>
          <w:szCs w:val="24"/>
        </w:rPr>
        <w:tab/>
      </w:r>
    </w:p>
    <w:p w14:paraId="331559EE" w14:textId="33F05272" w:rsidR="001339C5" w:rsidRDefault="001339C5" w:rsidP="001339C5">
      <w:pPr>
        <w:rPr>
          <w:sz w:val="24"/>
          <w:szCs w:val="24"/>
        </w:rPr>
      </w:pPr>
      <w:r w:rsidRPr="00DA5682">
        <w:rPr>
          <w:sz w:val="24"/>
          <w:szCs w:val="24"/>
        </w:rPr>
        <w:t>(Learner)</w:t>
      </w:r>
    </w:p>
    <w:p w14:paraId="2597A3D3" w14:textId="4574A946" w:rsidR="00061A56" w:rsidRDefault="00061A56" w:rsidP="001339C5">
      <w:pPr>
        <w:rPr>
          <w:sz w:val="24"/>
          <w:szCs w:val="24"/>
        </w:rPr>
      </w:pPr>
    </w:p>
    <w:p w14:paraId="278EB12E" w14:textId="77777777" w:rsidR="00061A56" w:rsidRPr="00DA5682" w:rsidRDefault="00061A56" w:rsidP="001339C5">
      <w:pPr>
        <w:rPr>
          <w:sz w:val="24"/>
          <w:szCs w:val="24"/>
        </w:rPr>
      </w:pPr>
    </w:p>
    <w:p w14:paraId="5527D2B5" w14:textId="77777777" w:rsidR="001339C5" w:rsidRPr="00DA5682" w:rsidRDefault="001339C5" w:rsidP="001339C5">
      <w:pPr>
        <w:rPr>
          <w:sz w:val="24"/>
          <w:szCs w:val="24"/>
        </w:rPr>
      </w:pPr>
    </w:p>
    <w:p w14:paraId="73CB3C06" w14:textId="7CF40A77" w:rsidR="001339C5" w:rsidRPr="00DA5682" w:rsidRDefault="001339C5" w:rsidP="001339C5">
      <w:pPr>
        <w:rPr>
          <w:sz w:val="24"/>
          <w:szCs w:val="24"/>
        </w:rPr>
      </w:pPr>
      <w:r>
        <w:rPr>
          <w:sz w:val="24"/>
          <w:szCs w:val="24"/>
        </w:rPr>
        <w:t>Signed</w:t>
      </w:r>
      <w:r w:rsidRPr="00DA5682">
        <w:rPr>
          <w:sz w:val="24"/>
          <w:szCs w:val="24"/>
        </w:rPr>
        <w:t>.</w:t>
      </w:r>
      <w:r>
        <w:rPr>
          <w:sz w:val="24"/>
          <w:szCs w:val="24"/>
        </w:rPr>
        <w:t xml:space="preserve">  </w:t>
      </w:r>
      <w:r w:rsidR="00061A56">
        <w:rPr>
          <w:sz w:val="24"/>
          <w:szCs w:val="24"/>
        </w:rPr>
        <w:tab/>
      </w:r>
      <w:r w:rsidR="00061A56">
        <w:rPr>
          <w:sz w:val="24"/>
          <w:szCs w:val="24"/>
        </w:rPr>
        <w:tab/>
      </w:r>
      <w:r>
        <w:rPr>
          <w:sz w:val="24"/>
          <w:szCs w:val="24"/>
        </w:rPr>
        <w:t>Print Name: Mel Panther</w:t>
      </w:r>
      <w:r w:rsidR="00061A56">
        <w:rPr>
          <w:sz w:val="24"/>
          <w:szCs w:val="24"/>
        </w:rPr>
        <w:tab/>
      </w:r>
      <w:r w:rsidR="00061A56">
        <w:rPr>
          <w:sz w:val="24"/>
          <w:szCs w:val="24"/>
        </w:rPr>
        <w:tab/>
      </w:r>
      <w:r w:rsidR="00061A56">
        <w:rPr>
          <w:sz w:val="24"/>
          <w:szCs w:val="24"/>
        </w:rPr>
        <w:tab/>
      </w:r>
      <w:r>
        <w:rPr>
          <w:sz w:val="24"/>
          <w:szCs w:val="24"/>
        </w:rPr>
        <w:t>Date: 19/04/21</w:t>
      </w:r>
    </w:p>
    <w:p w14:paraId="56CA9CF4" w14:textId="77777777" w:rsidR="001339C5" w:rsidRPr="00DA5682" w:rsidRDefault="001339C5" w:rsidP="001339C5">
      <w:pPr>
        <w:rPr>
          <w:sz w:val="24"/>
          <w:szCs w:val="24"/>
        </w:rPr>
      </w:pPr>
      <w:r w:rsidRPr="00DA5682">
        <w:rPr>
          <w:sz w:val="24"/>
          <w:szCs w:val="24"/>
        </w:rPr>
        <w:t>(Line Manager/Mentor)</w:t>
      </w:r>
    </w:p>
    <w:p w14:paraId="35F41056" w14:textId="283007E1" w:rsidR="001339C5" w:rsidRDefault="001339C5" w:rsidP="001339C5">
      <w:pPr>
        <w:rPr>
          <w:sz w:val="24"/>
          <w:szCs w:val="24"/>
        </w:rPr>
      </w:pPr>
    </w:p>
    <w:p w14:paraId="55AB183B" w14:textId="1FCD72F1" w:rsidR="00061A56" w:rsidRDefault="00061A56" w:rsidP="001339C5">
      <w:pPr>
        <w:rPr>
          <w:sz w:val="24"/>
          <w:szCs w:val="24"/>
        </w:rPr>
      </w:pPr>
    </w:p>
    <w:p w14:paraId="27BF436C" w14:textId="6F8A3EBA" w:rsidR="00061A56" w:rsidRDefault="00061A56" w:rsidP="001339C5">
      <w:pPr>
        <w:rPr>
          <w:sz w:val="24"/>
          <w:szCs w:val="24"/>
        </w:rPr>
      </w:pPr>
    </w:p>
    <w:p w14:paraId="25956420" w14:textId="77777777" w:rsidR="00061A56" w:rsidRPr="00DA5682" w:rsidRDefault="00061A56" w:rsidP="001339C5">
      <w:pPr>
        <w:rPr>
          <w:sz w:val="24"/>
          <w:szCs w:val="24"/>
        </w:rPr>
      </w:pPr>
    </w:p>
    <w:p w14:paraId="6F2388F5" w14:textId="5A9170C0" w:rsidR="001339C5" w:rsidRDefault="001339C5" w:rsidP="001339C5">
      <w:pPr>
        <w:rPr>
          <w:sz w:val="24"/>
          <w:szCs w:val="24"/>
        </w:rPr>
      </w:pPr>
      <w:r>
        <w:rPr>
          <w:sz w:val="24"/>
          <w:szCs w:val="24"/>
        </w:rPr>
        <w:t>Signed:</w:t>
      </w:r>
      <w:r w:rsidR="00061A56">
        <w:rPr>
          <w:noProof/>
          <w:lang w:val="cy-GB" w:eastAsia="cy-GB"/>
        </w:rPr>
        <w:tab/>
      </w:r>
      <w:r w:rsidR="00061A56">
        <w:rPr>
          <w:noProof/>
          <w:lang w:val="cy-GB" w:eastAsia="cy-GB"/>
        </w:rPr>
        <w:tab/>
      </w:r>
      <w:r w:rsidRPr="00DA5682">
        <w:rPr>
          <w:sz w:val="24"/>
          <w:szCs w:val="24"/>
        </w:rPr>
        <w:t>Print Name:</w:t>
      </w:r>
      <w:r w:rsidR="00061A56">
        <w:rPr>
          <w:sz w:val="24"/>
          <w:szCs w:val="24"/>
        </w:rPr>
        <w:t xml:space="preserve"> </w:t>
      </w:r>
      <w:r>
        <w:rPr>
          <w:sz w:val="24"/>
          <w:szCs w:val="24"/>
        </w:rPr>
        <w:t>Heather Pearson</w:t>
      </w:r>
      <w:r w:rsidR="00061A56">
        <w:rPr>
          <w:sz w:val="24"/>
          <w:szCs w:val="24"/>
        </w:rPr>
        <w:tab/>
      </w:r>
      <w:r w:rsidR="00061A56">
        <w:rPr>
          <w:sz w:val="24"/>
          <w:szCs w:val="24"/>
        </w:rPr>
        <w:tab/>
      </w:r>
      <w:r w:rsidRPr="00DA5682">
        <w:rPr>
          <w:sz w:val="24"/>
          <w:szCs w:val="24"/>
        </w:rPr>
        <w:t>Date:</w:t>
      </w:r>
      <w:r>
        <w:rPr>
          <w:sz w:val="24"/>
          <w:szCs w:val="24"/>
        </w:rPr>
        <w:t xml:space="preserve"> 19/04/2021</w:t>
      </w:r>
    </w:p>
    <w:p w14:paraId="414A176A" w14:textId="77777777" w:rsidR="001339C5" w:rsidRPr="00DA5682" w:rsidRDefault="001339C5" w:rsidP="001339C5">
      <w:pPr>
        <w:rPr>
          <w:sz w:val="24"/>
          <w:szCs w:val="24"/>
        </w:rPr>
      </w:pPr>
      <w:r w:rsidRPr="00DA5682">
        <w:rPr>
          <w:sz w:val="24"/>
          <w:szCs w:val="24"/>
        </w:rPr>
        <w:t xml:space="preserve"> (Mentor, if different to above)</w:t>
      </w:r>
    </w:p>
    <w:p w14:paraId="52711373" w14:textId="77777777" w:rsidR="001339C5" w:rsidRPr="00DA5682" w:rsidRDefault="001339C5" w:rsidP="001339C5">
      <w:pPr>
        <w:rPr>
          <w:sz w:val="24"/>
          <w:szCs w:val="24"/>
        </w:rPr>
      </w:pPr>
    </w:p>
    <w:p w14:paraId="570409BA" w14:textId="77777777" w:rsidR="001339C5" w:rsidRPr="00DA5682" w:rsidRDefault="001339C5" w:rsidP="001339C5">
      <w:pPr>
        <w:rPr>
          <w:sz w:val="24"/>
          <w:szCs w:val="24"/>
        </w:rPr>
      </w:pPr>
    </w:p>
    <w:p w14:paraId="50F61470" w14:textId="77777777" w:rsidR="001339C5" w:rsidRPr="00DA5682" w:rsidRDefault="001339C5" w:rsidP="001339C5">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0B7AEDCC" w14:textId="77777777" w:rsidR="001339C5" w:rsidRPr="00BE10C2" w:rsidRDefault="001339C5" w:rsidP="001339C5">
      <w:pPr>
        <w:overflowPunct/>
        <w:autoSpaceDE/>
        <w:autoSpaceDN/>
        <w:adjustRightInd/>
        <w:textAlignment w:val="auto"/>
        <w:rPr>
          <w:color w:val="auto"/>
          <w:sz w:val="24"/>
          <w:szCs w:val="24"/>
        </w:rPr>
      </w:pPr>
    </w:p>
    <w:p w14:paraId="404A58FA" w14:textId="77777777" w:rsidR="00BB6638" w:rsidRPr="00BE10C2" w:rsidRDefault="00BB6638" w:rsidP="000053F4">
      <w:pPr>
        <w:tabs>
          <w:tab w:val="left" w:pos="1590"/>
        </w:tabs>
        <w:jc w:val="center"/>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5"/>
      <w:footerReference w:type="default" r:id="rId2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3FCF6" w14:textId="77777777" w:rsidR="00745503" w:rsidRDefault="00745503">
      <w:r>
        <w:separator/>
      </w:r>
    </w:p>
  </w:endnote>
  <w:endnote w:type="continuationSeparator" w:id="0">
    <w:p w14:paraId="670F6AAE" w14:textId="77777777" w:rsidR="00745503" w:rsidRDefault="0074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3DEAF" w14:textId="311829FB" w:rsidR="00285BE2" w:rsidRDefault="00285BE2">
    <w:pPr>
      <w:pStyle w:val="Troedyn"/>
      <w:jc w:val="right"/>
    </w:pPr>
    <w:r>
      <w:fldChar w:fldCharType="begin"/>
    </w:r>
    <w:r>
      <w:instrText xml:space="preserve"> PAGE   \* MERGEFORMAT </w:instrText>
    </w:r>
    <w:r>
      <w:fldChar w:fldCharType="separate"/>
    </w:r>
    <w:r>
      <w:rPr>
        <w:noProof/>
      </w:rPr>
      <w:t>2</w:t>
    </w:r>
    <w:r>
      <w:rPr>
        <w:noProof/>
      </w:rPr>
      <w:t>4</w:t>
    </w:r>
    <w:r>
      <w:rPr>
        <w:noProof/>
      </w:rPr>
      <w:fldChar w:fldCharType="end"/>
    </w:r>
  </w:p>
  <w:p w14:paraId="5CA2AEEC" w14:textId="77777777" w:rsidR="00285BE2" w:rsidRPr="00E60F42" w:rsidRDefault="00285BE2"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B4F61" w14:textId="77777777" w:rsidR="00745503" w:rsidRDefault="00745503">
      <w:r>
        <w:separator/>
      </w:r>
    </w:p>
  </w:footnote>
  <w:footnote w:type="continuationSeparator" w:id="0">
    <w:p w14:paraId="7E7795DC" w14:textId="77777777" w:rsidR="00745503" w:rsidRDefault="00745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3128E" w14:textId="52E03DEF" w:rsidR="00285BE2" w:rsidRDefault="00285BE2">
    <w:pPr>
      <w:pStyle w:val="Pennyn"/>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3F4"/>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AE1"/>
    <w:rsid w:val="00054A07"/>
    <w:rsid w:val="00055D43"/>
    <w:rsid w:val="00056FAC"/>
    <w:rsid w:val="00057751"/>
    <w:rsid w:val="00061A56"/>
    <w:rsid w:val="00062E39"/>
    <w:rsid w:val="00064063"/>
    <w:rsid w:val="0006581A"/>
    <w:rsid w:val="00074461"/>
    <w:rsid w:val="000766EC"/>
    <w:rsid w:val="00077F70"/>
    <w:rsid w:val="00080E58"/>
    <w:rsid w:val="00083007"/>
    <w:rsid w:val="00083D99"/>
    <w:rsid w:val="00084DA6"/>
    <w:rsid w:val="00085699"/>
    <w:rsid w:val="00090160"/>
    <w:rsid w:val="00091F52"/>
    <w:rsid w:val="00092970"/>
    <w:rsid w:val="00093720"/>
    <w:rsid w:val="000938E6"/>
    <w:rsid w:val="00093B3C"/>
    <w:rsid w:val="0009488C"/>
    <w:rsid w:val="00095C1B"/>
    <w:rsid w:val="00096DEA"/>
    <w:rsid w:val="000A2783"/>
    <w:rsid w:val="000A4240"/>
    <w:rsid w:val="000A469A"/>
    <w:rsid w:val="000A584A"/>
    <w:rsid w:val="000A6458"/>
    <w:rsid w:val="000A71C7"/>
    <w:rsid w:val="000C378F"/>
    <w:rsid w:val="000C6892"/>
    <w:rsid w:val="000C6FFE"/>
    <w:rsid w:val="000D0BB6"/>
    <w:rsid w:val="000D2CC3"/>
    <w:rsid w:val="000D2ED2"/>
    <w:rsid w:val="000D6653"/>
    <w:rsid w:val="000E0D51"/>
    <w:rsid w:val="000E26B0"/>
    <w:rsid w:val="000E37C2"/>
    <w:rsid w:val="000E38C3"/>
    <w:rsid w:val="000E54FF"/>
    <w:rsid w:val="000F1599"/>
    <w:rsid w:val="000F1769"/>
    <w:rsid w:val="000F42AE"/>
    <w:rsid w:val="000F6196"/>
    <w:rsid w:val="000F6BC3"/>
    <w:rsid w:val="0010312C"/>
    <w:rsid w:val="0010662B"/>
    <w:rsid w:val="00106DC7"/>
    <w:rsid w:val="00112391"/>
    <w:rsid w:val="00114F52"/>
    <w:rsid w:val="00130119"/>
    <w:rsid w:val="00132812"/>
    <w:rsid w:val="001339C5"/>
    <w:rsid w:val="001347F8"/>
    <w:rsid w:val="001359EE"/>
    <w:rsid w:val="001372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327"/>
    <w:rsid w:val="001C0E74"/>
    <w:rsid w:val="001C4DB8"/>
    <w:rsid w:val="001C50B8"/>
    <w:rsid w:val="001D229F"/>
    <w:rsid w:val="001E01D5"/>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0FD5"/>
    <w:rsid w:val="0024100E"/>
    <w:rsid w:val="00241C1B"/>
    <w:rsid w:val="0024288B"/>
    <w:rsid w:val="00243DB0"/>
    <w:rsid w:val="00260663"/>
    <w:rsid w:val="00263216"/>
    <w:rsid w:val="002657E9"/>
    <w:rsid w:val="0026665E"/>
    <w:rsid w:val="0027147E"/>
    <w:rsid w:val="00271E4E"/>
    <w:rsid w:val="002761F4"/>
    <w:rsid w:val="002775E1"/>
    <w:rsid w:val="00277979"/>
    <w:rsid w:val="00285BE2"/>
    <w:rsid w:val="00291ADD"/>
    <w:rsid w:val="002920DF"/>
    <w:rsid w:val="00292F3D"/>
    <w:rsid w:val="00295CA1"/>
    <w:rsid w:val="002A0E51"/>
    <w:rsid w:val="002A1A44"/>
    <w:rsid w:val="002A291A"/>
    <w:rsid w:val="002A2C54"/>
    <w:rsid w:val="002A36D0"/>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0EC7"/>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39C7"/>
    <w:rsid w:val="003E4B70"/>
    <w:rsid w:val="003E54CF"/>
    <w:rsid w:val="003E5FBA"/>
    <w:rsid w:val="003F1233"/>
    <w:rsid w:val="003F67A4"/>
    <w:rsid w:val="00400786"/>
    <w:rsid w:val="00401FDA"/>
    <w:rsid w:val="004046F0"/>
    <w:rsid w:val="0040668F"/>
    <w:rsid w:val="00411EF7"/>
    <w:rsid w:val="00412677"/>
    <w:rsid w:val="00422D01"/>
    <w:rsid w:val="00425160"/>
    <w:rsid w:val="00430DE3"/>
    <w:rsid w:val="004348AE"/>
    <w:rsid w:val="004376C0"/>
    <w:rsid w:val="0044223A"/>
    <w:rsid w:val="00450B67"/>
    <w:rsid w:val="00451851"/>
    <w:rsid w:val="0045189A"/>
    <w:rsid w:val="00453343"/>
    <w:rsid w:val="004538C3"/>
    <w:rsid w:val="004607C9"/>
    <w:rsid w:val="004608B9"/>
    <w:rsid w:val="00465947"/>
    <w:rsid w:val="004667B1"/>
    <w:rsid w:val="00467F66"/>
    <w:rsid w:val="00470461"/>
    <w:rsid w:val="00470BB1"/>
    <w:rsid w:val="00473153"/>
    <w:rsid w:val="0047350F"/>
    <w:rsid w:val="004743AF"/>
    <w:rsid w:val="00482C17"/>
    <w:rsid w:val="00484CE3"/>
    <w:rsid w:val="00485C77"/>
    <w:rsid w:val="004866EF"/>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868"/>
    <w:rsid w:val="005113D4"/>
    <w:rsid w:val="0051287D"/>
    <w:rsid w:val="00513C7D"/>
    <w:rsid w:val="00521123"/>
    <w:rsid w:val="00521221"/>
    <w:rsid w:val="0052250B"/>
    <w:rsid w:val="005302E1"/>
    <w:rsid w:val="005305C6"/>
    <w:rsid w:val="00534C45"/>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05B"/>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2FEA"/>
    <w:rsid w:val="006B4496"/>
    <w:rsid w:val="006B5E67"/>
    <w:rsid w:val="006B6612"/>
    <w:rsid w:val="006C2EB5"/>
    <w:rsid w:val="006D18A3"/>
    <w:rsid w:val="006D5970"/>
    <w:rsid w:val="006D7E01"/>
    <w:rsid w:val="006E352F"/>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725"/>
    <w:rsid w:val="00734809"/>
    <w:rsid w:val="0073714E"/>
    <w:rsid w:val="007374EF"/>
    <w:rsid w:val="007406E1"/>
    <w:rsid w:val="00743E40"/>
    <w:rsid w:val="007441BD"/>
    <w:rsid w:val="00745016"/>
    <w:rsid w:val="00745503"/>
    <w:rsid w:val="0075031F"/>
    <w:rsid w:val="00751263"/>
    <w:rsid w:val="007544FC"/>
    <w:rsid w:val="00755427"/>
    <w:rsid w:val="00756548"/>
    <w:rsid w:val="0075673A"/>
    <w:rsid w:val="0075704F"/>
    <w:rsid w:val="00763B2D"/>
    <w:rsid w:val="00764C84"/>
    <w:rsid w:val="007710AD"/>
    <w:rsid w:val="00771C6B"/>
    <w:rsid w:val="00772924"/>
    <w:rsid w:val="0078112D"/>
    <w:rsid w:val="007872F2"/>
    <w:rsid w:val="007873F9"/>
    <w:rsid w:val="007908E0"/>
    <w:rsid w:val="007921E4"/>
    <w:rsid w:val="00793EB3"/>
    <w:rsid w:val="00794205"/>
    <w:rsid w:val="0079422A"/>
    <w:rsid w:val="007A1F6A"/>
    <w:rsid w:val="007A628F"/>
    <w:rsid w:val="007A6C23"/>
    <w:rsid w:val="007B0DE3"/>
    <w:rsid w:val="007B1BFD"/>
    <w:rsid w:val="007B7191"/>
    <w:rsid w:val="007C143F"/>
    <w:rsid w:val="007C1D94"/>
    <w:rsid w:val="007C4EB4"/>
    <w:rsid w:val="007C556F"/>
    <w:rsid w:val="007C5ABE"/>
    <w:rsid w:val="007C6A87"/>
    <w:rsid w:val="007D0A07"/>
    <w:rsid w:val="007D0F11"/>
    <w:rsid w:val="007D133D"/>
    <w:rsid w:val="007D3EB4"/>
    <w:rsid w:val="007D3F16"/>
    <w:rsid w:val="007D579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B9E"/>
    <w:rsid w:val="00846D84"/>
    <w:rsid w:val="00850233"/>
    <w:rsid w:val="00850DCE"/>
    <w:rsid w:val="0085230E"/>
    <w:rsid w:val="008550A1"/>
    <w:rsid w:val="00855AC2"/>
    <w:rsid w:val="00861038"/>
    <w:rsid w:val="00865B58"/>
    <w:rsid w:val="00866B50"/>
    <w:rsid w:val="00867A63"/>
    <w:rsid w:val="008708F1"/>
    <w:rsid w:val="00871960"/>
    <w:rsid w:val="0087369F"/>
    <w:rsid w:val="00876A36"/>
    <w:rsid w:val="00880539"/>
    <w:rsid w:val="008859E8"/>
    <w:rsid w:val="0088737B"/>
    <w:rsid w:val="00891078"/>
    <w:rsid w:val="00891856"/>
    <w:rsid w:val="00892716"/>
    <w:rsid w:val="00893067"/>
    <w:rsid w:val="008933DE"/>
    <w:rsid w:val="00895FCE"/>
    <w:rsid w:val="00897F3E"/>
    <w:rsid w:val="008A21B4"/>
    <w:rsid w:val="008B07DE"/>
    <w:rsid w:val="008B1309"/>
    <w:rsid w:val="008B135E"/>
    <w:rsid w:val="008B28E7"/>
    <w:rsid w:val="008B67F6"/>
    <w:rsid w:val="008C14C7"/>
    <w:rsid w:val="008C2FFB"/>
    <w:rsid w:val="008C633F"/>
    <w:rsid w:val="008C6EEA"/>
    <w:rsid w:val="008C7770"/>
    <w:rsid w:val="008C79C7"/>
    <w:rsid w:val="008D03B0"/>
    <w:rsid w:val="008D2150"/>
    <w:rsid w:val="008D3FCD"/>
    <w:rsid w:val="008D5813"/>
    <w:rsid w:val="008D5999"/>
    <w:rsid w:val="008D634E"/>
    <w:rsid w:val="008D778A"/>
    <w:rsid w:val="008D78C9"/>
    <w:rsid w:val="008E3195"/>
    <w:rsid w:val="008E37BF"/>
    <w:rsid w:val="008E5A35"/>
    <w:rsid w:val="008F127E"/>
    <w:rsid w:val="008F32D9"/>
    <w:rsid w:val="00902A65"/>
    <w:rsid w:val="00903932"/>
    <w:rsid w:val="00904C8F"/>
    <w:rsid w:val="009079BD"/>
    <w:rsid w:val="00912BD9"/>
    <w:rsid w:val="00916FB2"/>
    <w:rsid w:val="00920E5B"/>
    <w:rsid w:val="00926436"/>
    <w:rsid w:val="00926C53"/>
    <w:rsid w:val="0093018C"/>
    <w:rsid w:val="0094495F"/>
    <w:rsid w:val="00951C9E"/>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2F3"/>
    <w:rsid w:val="009B7136"/>
    <w:rsid w:val="009C53E7"/>
    <w:rsid w:val="009C6092"/>
    <w:rsid w:val="009C7342"/>
    <w:rsid w:val="009D4365"/>
    <w:rsid w:val="009D477B"/>
    <w:rsid w:val="009D4E3B"/>
    <w:rsid w:val="009D59C2"/>
    <w:rsid w:val="009D65C3"/>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57E"/>
    <w:rsid w:val="00A37416"/>
    <w:rsid w:val="00A40ED6"/>
    <w:rsid w:val="00A47621"/>
    <w:rsid w:val="00A479CD"/>
    <w:rsid w:val="00A50CFC"/>
    <w:rsid w:val="00A54D67"/>
    <w:rsid w:val="00A55A3F"/>
    <w:rsid w:val="00A5656A"/>
    <w:rsid w:val="00A60103"/>
    <w:rsid w:val="00A61E40"/>
    <w:rsid w:val="00A62A7B"/>
    <w:rsid w:val="00A652F6"/>
    <w:rsid w:val="00A65861"/>
    <w:rsid w:val="00A732EA"/>
    <w:rsid w:val="00A7489E"/>
    <w:rsid w:val="00A8015F"/>
    <w:rsid w:val="00A823C6"/>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998"/>
    <w:rsid w:val="00B166CA"/>
    <w:rsid w:val="00B17FA0"/>
    <w:rsid w:val="00B21C18"/>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900"/>
    <w:rsid w:val="00B9256C"/>
    <w:rsid w:val="00B92BEF"/>
    <w:rsid w:val="00B94443"/>
    <w:rsid w:val="00B9689A"/>
    <w:rsid w:val="00B97056"/>
    <w:rsid w:val="00BA531E"/>
    <w:rsid w:val="00BA728B"/>
    <w:rsid w:val="00BA72F6"/>
    <w:rsid w:val="00BB06CB"/>
    <w:rsid w:val="00BB188B"/>
    <w:rsid w:val="00BB261F"/>
    <w:rsid w:val="00BB2887"/>
    <w:rsid w:val="00BB3B56"/>
    <w:rsid w:val="00BB5EAA"/>
    <w:rsid w:val="00BB5F11"/>
    <w:rsid w:val="00BB6638"/>
    <w:rsid w:val="00BB718E"/>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3EA"/>
    <w:rsid w:val="00C161FD"/>
    <w:rsid w:val="00C17C9F"/>
    <w:rsid w:val="00C23F17"/>
    <w:rsid w:val="00C246F2"/>
    <w:rsid w:val="00C26D0D"/>
    <w:rsid w:val="00C274D3"/>
    <w:rsid w:val="00C27C95"/>
    <w:rsid w:val="00C300D2"/>
    <w:rsid w:val="00C3270F"/>
    <w:rsid w:val="00C3278B"/>
    <w:rsid w:val="00C33375"/>
    <w:rsid w:val="00C34C23"/>
    <w:rsid w:val="00C368FA"/>
    <w:rsid w:val="00C42005"/>
    <w:rsid w:val="00C4664D"/>
    <w:rsid w:val="00C472AA"/>
    <w:rsid w:val="00C47FAB"/>
    <w:rsid w:val="00C50A05"/>
    <w:rsid w:val="00C54AED"/>
    <w:rsid w:val="00C555FC"/>
    <w:rsid w:val="00C55E9B"/>
    <w:rsid w:val="00C56D09"/>
    <w:rsid w:val="00C57D24"/>
    <w:rsid w:val="00C604D6"/>
    <w:rsid w:val="00C631BA"/>
    <w:rsid w:val="00C63CAB"/>
    <w:rsid w:val="00C63D00"/>
    <w:rsid w:val="00C6441B"/>
    <w:rsid w:val="00C65921"/>
    <w:rsid w:val="00C7108B"/>
    <w:rsid w:val="00C75883"/>
    <w:rsid w:val="00C77FA5"/>
    <w:rsid w:val="00C8089F"/>
    <w:rsid w:val="00C835FE"/>
    <w:rsid w:val="00C836CC"/>
    <w:rsid w:val="00C852D6"/>
    <w:rsid w:val="00C87A74"/>
    <w:rsid w:val="00C921D0"/>
    <w:rsid w:val="00C92C71"/>
    <w:rsid w:val="00C93F8F"/>
    <w:rsid w:val="00CA0894"/>
    <w:rsid w:val="00CA3593"/>
    <w:rsid w:val="00CA5726"/>
    <w:rsid w:val="00CA7AC2"/>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E6D"/>
    <w:rsid w:val="00CE4BC4"/>
    <w:rsid w:val="00CE7DA2"/>
    <w:rsid w:val="00CF2F8A"/>
    <w:rsid w:val="00CF3DB3"/>
    <w:rsid w:val="00D0274B"/>
    <w:rsid w:val="00D0503D"/>
    <w:rsid w:val="00D052BC"/>
    <w:rsid w:val="00D07026"/>
    <w:rsid w:val="00D146AE"/>
    <w:rsid w:val="00D16F2D"/>
    <w:rsid w:val="00D22C8F"/>
    <w:rsid w:val="00D3203C"/>
    <w:rsid w:val="00D33491"/>
    <w:rsid w:val="00D3442D"/>
    <w:rsid w:val="00D36F00"/>
    <w:rsid w:val="00D44B67"/>
    <w:rsid w:val="00D44F8E"/>
    <w:rsid w:val="00D51FD5"/>
    <w:rsid w:val="00D528FA"/>
    <w:rsid w:val="00D55019"/>
    <w:rsid w:val="00D55DE0"/>
    <w:rsid w:val="00D607EF"/>
    <w:rsid w:val="00D60F88"/>
    <w:rsid w:val="00D646BD"/>
    <w:rsid w:val="00D65558"/>
    <w:rsid w:val="00D71201"/>
    <w:rsid w:val="00D720C7"/>
    <w:rsid w:val="00D84841"/>
    <w:rsid w:val="00D86309"/>
    <w:rsid w:val="00D876E6"/>
    <w:rsid w:val="00D90958"/>
    <w:rsid w:val="00DA1025"/>
    <w:rsid w:val="00DA22EC"/>
    <w:rsid w:val="00DA42F7"/>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2831"/>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E3F"/>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E74"/>
    <w:rsid w:val="00F22AC5"/>
    <w:rsid w:val="00F254D1"/>
    <w:rsid w:val="00F32B82"/>
    <w:rsid w:val="00F34C86"/>
    <w:rsid w:val="00F4043E"/>
    <w:rsid w:val="00F41795"/>
    <w:rsid w:val="00F41BBC"/>
    <w:rsid w:val="00F44299"/>
    <w:rsid w:val="00F444F0"/>
    <w:rsid w:val="00F446FF"/>
    <w:rsid w:val="00F45521"/>
    <w:rsid w:val="00F50847"/>
    <w:rsid w:val="00F53F27"/>
    <w:rsid w:val="00F546D1"/>
    <w:rsid w:val="00F60281"/>
    <w:rsid w:val="00F608CF"/>
    <w:rsid w:val="00F66272"/>
    <w:rsid w:val="00F709C0"/>
    <w:rsid w:val="00F80B2D"/>
    <w:rsid w:val="00F81FEC"/>
    <w:rsid w:val="00F91716"/>
    <w:rsid w:val="00F927A1"/>
    <w:rsid w:val="00F92E4D"/>
    <w:rsid w:val="00F95D08"/>
    <w:rsid w:val="00FA23BD"/>
    <w:rsid w:val="00FA3764"/>
    <w:rsid w:val="00FA41C7"/>
    <w:rsid w:val="00FA4A79"/>
    <w:rsid w:val="00FA56ED"/>
    <w:rsid w:val="00FB05DD"/>
    <w:rsid w:val="00FB0926"/>
    <w:rsid w:val="00FB0F7C"/>
    <w:rsid w:val="00FB24EA"/>
    <w:rsid w:val="00FB5FA6"/>
    <w:rsid w:val="00FC0334"/>
    <w:rsid w:val="00FC1310"/>
    <w:rsid w:val="00FC2FF3"/>
    <w:rsid w:val="00FC3263"/>
    <w:rsid w:val="00FC4C34"/>
    <w:rsid w:val="00FC51F9"/>
    <w:rsid w:val="00FC5B40"/>
    <w:rsid w:val="00FC5FF8"/>
    <w:rsid w:val="00FD271B"/>
    <w:rsid w:val="00FD3D7C"/>
    <w:rsid w:val="00FD4F8F"/>
    <w:rsid w:val="00FE0C16"/>
    <w:rsid w:val="00FE14B1"/>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customStyle="1" w:styleId="xmsonormal">
    <w:name w:val="x_msonormal"/>
    <w:basedOn w:val="Normal"/>
    <w:rsid w:val="001372EE"/>
    <w:pPr>
      <w:overflowPunct/>
      <w:autoSpaceDE/>
      <w:autoSpaceDN/>
      <w:adjustRightInd/>
      <w:textAlignment w:val="auto"/>
    </w:pPr>
    <w:rPr>
      <w:rFonts w:ascii="Calibri" w:eastAsiaTheme="minorHAnsi" w:hAnsi="Calibri" w:cs="Calibri"/>
      <w:color w:val="auto"/>
      <w:sz w:val="22"/>
      <w:szCs w:val="22"/>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977643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77/1468017318757357" TargetMode="External"/><Relationship Id="rId18" Type="http://schemas.openxmlformats.org/officeDocument/2006/relationships/hyperlink" Target="https://www.legislation.gov.uk/wsi/2018/1339/content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gov.wales/sites/default/files/publications/2019-05/working-together-to-safeguard-people-volume-i-introduction-and-overview.pdf" TargetMode="Externa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652773/Strengths-based_social_work_practice_with_adults.pdf" TargetMode="External"/><Relationship Id="rId17" Type="http://schemas.openxmlformats.org/officeDocument/2006/relationships/hyperlink" Target="https://www.legislation.gov.uk/wsi/2015/1818/mad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mmunitycare.co.uk/2019/08/05/good-social-work-case-recording-looks-like-existing-practice-can-improve/" TargetMode="External"/><Relationship Id="rId20" Type="http://schemas.openxmlformats.org/officeDocument/2006/relationships/hyperlink" Target="https://www.youtube.com/watch?v=qS-9F_qqOX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77/1468017320928825" TargetMode="External"/><Relationship Id="rId24" Type="http://schemas.openxmlformats.org/officeDocument/2006/relationships/hyperlink" Target="Https://www.northwalessafeguardingboard.wales/introduction-to-the-north-wales-safeguarding-adults-board/" TargetMode="External"/><Relationship Id="rId5" Type="http://schemas.openxmlformats.org/officeDocument/2006/relationships/styles" Target="styles.xml"/><Relationship Id="rId15" Type="http://schemas.openxmlformats.org/officeDocument/2006/relationships/hyperlink" Target="https://doi.org/10.1093/bjsw/bcab074" TargetMode="External"/><Relationship Id="rId23" Type="http://schemas.openxmlformats.org/officeDocument/2006/relationships/hyperlink" Target="https://www.communitycare.co.uk/2018/01/17/child-protection-adolescents-system-work/"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wbsb.co.uk/pdf/In%20Safe%20Hands%5B1%5D.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childrens-code-hub/additional-resources/the-united-nations-convention-on-the-rights-of-the-child/" TargetMode="External"/><Relationship Id="rId22" Type="http://schemas.openxmlformats.org/officeDocument/2006/relationships/hyperlink" Target="https://law.gov.wales/responsibilities-respect-childr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C6FA29-F0AE-4E2D-BD1B-F0FF3586D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57</Pages>
  <Words>15932</Words>
  <Characters>90818</Characters>
  <Application>Microsoft Office Word</Application>
  <DocSecurity>0</DocSecurity>
  <Lines>756</Lines>
  <Paragraphs>213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106537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Hanna Elen (PLANT)</cp:lastModifiedBy>
  <cp:revision>48</cp:revision>
  <cp:lastPrinted>2020-02-11T19:20:00Z</cp:lastPrinted>
  <dcterms:created xsi:type="dcterms:W3CDTF">2022-02-14T13:52:00Z</dcterms:created>
  <dcterms:modified xsi:type="dcterms:W3CDTF">2022-02-21T20:57:00Z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