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3C37D" w14:textId="77777777" w:rsidR="00324F4E" w:rsidRDefault="004D121C" w:rsidP="00324F4E">
      <w:pPr>
        <w:pStyle w:val="NormalWeb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324F4E">
        <w:rPr>
          <w:rFonts w:ascii="Arial" w:hAnsi="Arial" w:cs="Arial"/>
          <w:b/>
          <w:bCs/>
          <w:sz w:val="36"/>
          <w:szCs w:val="36"/>
          <w:u w:val="single"/>
        </w:rPr>
        <w:t>ECAD6009-C</w:t>
      </w:r>
      <w:r w:rsidR="009A0ECE" w:rsidRPr="00324F4E">
        <w:rPr>
          <w:rFonts w:ascii="Arial" w:hAnsi="Arial" w:cs="Arial"/>
          <w:b/>
          <w:bCs/>
          <w:sz w:val="36"/>
          <w:szCs w:val="36"/>
          <w:u w:val="single"/>
        </w:rPr>
        <w:t xml:space="preserve"> – Part A </w:t>
      </w:r>
    </w:p>
    <w:p w14:paraId="60B8BCEC" w14:textId="1BD144A9" w:rsidR="00324F4E" w:rsidRPr="00324F4E" w:rsidRDefault="00324F4E" w:rsidP="00324F4E">
      <w:pPr>
        <w:pStyle w:val="NormalWeb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324F4E">
        <w:rPr>
          <w:rFonts w:ascii="Arial" w:hAnsi="Arial" w:cs="Arial"/>
          <w:b/>
          <w:bCs/>
          <w:sz w:val="36"/>
          <w:szCs w:val="36"/>
          <w:u w:val="single"/>
        </w:rPr>
        <w:t xml:space="preserve">Title: Understanding how the learner, the </w:t>
      </w:r>
      <w:proofErr w:type="gramStart"/>
      <w:r w:rsidRPr="00324F4E">
        <w:rPr>
          <w:rFonts w:ascii="Arial" w:hAnsi="Arial" w:cs="Arial"/>
          <w:b/>
          <w:bCs/>
          <w:sz w:val="36"/>
          <w:szCs w:val="36"/>
          <w:u w:val="single"/>
        </w:rPr>
        <w:t>school</w:t>
      </w:r>
      <w:proofErr w:type="gramEnd"/>
      <w:r w:rsidRPr="00324F4E">
        <w:rPr>
          <w:rFonts w:ascii="Arial" w:hAnsi="Arial" w:cs="Arial"/>
          <w:b/>
          <w:bCs/>
          <w:sz w:val="36"/>
          <w:szCs w:val="36"/>
          <w:u w:val="single"/>
        </w:rPr>
        <w:t xml:space="preserve"> and the local community work together to deliver one of the four purposes of the new curriculum: a video presentation that critically examines this process. (10 minutes)</w:t>
      </w:r>
    </w:p>
    <w:p w14:paraId="1F48C9B5" w14:textId="2A348A78" w:rsidR="009B47AE" w:rsidRDefault="009B47AE" w:rsidP="00324F4E">
      <w:pPr>
        <w:pStyle w:val="AssignHeader"/>
      </w:pPr>
    </w:p>
    <w:sdt>
      <w:sdtPr>
        <w:id w:val="-636105696"/>
        <w:docPartObj>
          <w:docPartGallery w:val="Bibliographies"/>
          <w:docPartUnique/>
        </w:docPartObj>
      </w:sdtPr>
      <w:sdtEndPr>
        <w:rPr>
          <w:rFonts w:asciiTheme="minorHAnsi" w:hAnsiTheme="minorHAnsi"/>
        </w:rPr>
      </w:sdtEndPr>
      <w:sdtContent>
        <w:p w14:paraId="67F00A08" w14:textId="77777777" w:rsidR="00AF1164" w:rsidRDefault="00AF1164" w:rsidP="00AF1164">
          <w:pPr>
            <w:pStyle w:val="AssignBody"/>
            <w:rPr>
              <w:b/>
            </w:rPr>
          </w:pPr>
        </w:p>
        <w:p w14:paraId="43D77508" w14:textId="31A8E9CA" w:rsidR="00AF1164" w:rsidRPr="00AF1164" w:rsidRDefault="00AF1164" w:rsidP="00AF1164">
          <w:pPr>
            <w:pStyle w:val="AssignBody"/>
            <w:rPr>
              <w:b/>
            </w:rPr>
          </w:pPr>
          <w:proofErr w:type="spellStart"/>
          <w:r w:rsidRPr="009B47AE">
            <w:rPr>
              <w:b/>
            </w:rPr>
            <w:t>Rhestr</w:t>
          </w:r>
          <w:proofErr w:type="spellEnd"/>
          <w:r w:rsidRPr="009B47AE">
            <w:rPr>
              <w:b/>
            </w:rPr>
            <w:t xml:space="preserve"> </w:t>
          </w:r>
          <w:proofErr w:type="spellStart"/>
          <w:r w:rsidRPr="009B47AE">
            <w:rPr>
              <w:b/>
            </w:rPr>
            <w:t>gyfeirnodi</w:t>
          </w:r>
          <w:proofErr w:type="spellEnd"/>
          <w:r>
            <w:rPr>
              <w:b/>
            </w:rPr>
            <w:t xml:space="preserve"> / </w:t>
          </w:r>
          <w:r w:rsidRPr="009B47AE">
            <w:rPr>
              <w:b/>
            </w:rPr>
            <w:t>Reference list</w:t>
          </w:r>
          <w:r>
            <w:rPr>
              <w:b/>
            </w:rPr>
            <w:t>:</w:t>
          </w:r>
        </w:p>
        <w:sdt>
          <w:sdtPr>
            <w:id w:val="111145805"/>
            <w:bibliography/>
          </w:sdtPr>
          <w:sdtContent>
            <w:p w14:paraId="36A275A4" w14:textId="77777777" w:rsidR="00AF1164" w:rsidRDefault="00AF1164" w:rsidP="00AF1164">
              <w:pPr>
                <w:pStyle w:val="Bibliography"/>
                <w:numPr>
                  <w:ilvl w:val="0"/>
                  <w:numId w:val="2"/>
                </w:numPr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Antony, E. M.-A., 2022. Framing Childhood Resilience Through Bronfenbrenner's Ecological Systems Theory: A Discussion Paper. </w:t>
              </w:r>
              <w:r>
                <w:rPr>
                  <w:i/>
                  <w:iCs/>
                  <w:noProof/>
                  <w:lang w:val="en-US"/>
                </w:rPr>
                <w:t xml:space="preserve">Cambridge Educational Research e-Journal, </w:t>
              </w:r>
              <w:r>
                <w:rPr>
                  <w:noProof/>
                  <w:lang w:val="en-US"/>
                </w:rPr>
                <w:t>Volume 9, pp. 244-257.</w:t>
              </w:r>
            </w:p>
            <w:p w14:paraId="1187F77D" w14:textId="77777777" w:rsidR="00AF1164" w:rsidRDefault="00AF1164" w:rsidP="00AF1164">
              <w:pPr>
                <w:pStyle w:val="Bibliography"/>
                <w:numPr>
                  <w:ilvl w:val="0"/>
                  <w:numId w:val="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BERA, 2018. </w:t>
              </w:r>
              <w:r>
                <w:rPr>
                  <w:i/>
                  <w:iCs/>
                  <w:noProof/>
                  <w:lang w:val="en-US"/>
                </w:rPr>
                <w:t xml:space="preserve">Ethical Guidelines for Educational Research. </w:t>
              </w:r>
              <w:r>
                <w:rPr>
                  <w:noProof/>
                  <w:lang w:val="en-US"/>
                </w:rPr>
                <w:t>4th ed. s.l.:s.n.</w:t>
              </w:r>
            </w:p>
            <w:p w14:paraId="282E20E5" w14:textId="77777777" w:rsidR="00AF1164" w:rsidRDefault="00AF1164" w:rsidP="00AF1164">
              <w:pPr>
                <w:pStyle w:val="Bibliography"/>
                <w:numPr>
                  <w:ilvl w:val="0"/>
                  <w:numId w:val="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2017. </w:t>
              </w:r>
              <w:r>
                <w:rPr>
                  <w:i/>
                  <w:iCs/>
                  <w:noProof/>
                  <w:lang w:val="en-US"/>
                </w:rPr>
                <w:t xml:space="preserve">A report on Central Primary School, </w:t>
              </w:r>
              <w:r>
                <w:rPr>
                  <w:noProof/>
                  <w:lang w:val="en-US"/>
                </w:rPr>
                <w:t>s.l.: Her Majesty's Inspectorate for Education and Training in Wales.</w:t>
              </w:r>
            </w:p>
            <w:p w14:paraId="0CB0CAA9" w14:textId="77777777" w:rsidR="00AF1164" w:rsidRDefault="00AF1164" w:rsidP="00AF1164">
              <w:pPr>
                <w:pStyle w:val="Bibliography"/>
                <w:numPr>
                  <w:ilvl w:val="0"/>
                  <w:numId w:val="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Neupane, K. &amp; Dhakal, H., 2023. School-Community Partnership: A Model of Participatory Governance for Students' Learning Improvement. </w:t>
              </w:r>
              <w:r>
                <w:rPr>
                  <w:i/>
                  <w:iCs/>
                  <w:noProof/>
                  <w:lang w:val="en-US"/>
                </w:rPr>
                <w:t>ISAR Journal of Arts, Humanities and Social Sciences.</w:t>
              </w:r>
            </w:p>
            <w:p w14:paraId="755B6439" w14:textId="77777777" w:rsidR="00AF1164" w:rsidRDefault="00AF1164" w:rsidP="00AF1164">
              <w:pPr>
                <w:pStyle w:val="Bibliography"/>
                <w:numPr>
                  <w:ilvl w:val="0"/>
                  <w:numId w:val="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Pei, L., Poortman, C., Schildkamp, K. &amp; Benes, N., 2023. Teachers' and students' perceptions of a sense of community in blended education. </w:t>
              </w:r>
              <w:r>
                <w:rPr>
                  <w:i/>
                  <w:iCs/>
                  <w:noProof/>
                  <w:lang w:val="en-US"/>
                </w:rPr>
                <w:t xml:space="preserve">Education and Information Technologies, </w:t>
              </w:r>
              <w:r>
                <w:rPr>
                  <w:noProof/>
                  <w:lang w:val="en-US"/>
                </w:rPr>
                <w:t>1(39).</w:t>
              </w:r>
            </w:p>
            <w:p w14:paraId="4E20CCB4" w14:textId="77777777" w:rsidR="00AF1164" w:rsidRDefault="00AF1164" w:rsidP="00AF1164">
              <w:pPr>
                <w:pStyle w:val="Bibliography"/>
                <w:numPr>
                  <w:ilvl w:val="0"/>
                  <w:numId w:val="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Cynefin Co, 2024. </w:t>
              </w:r>
              <w:r>
                <w:rPr>
                  <w:i/>
                  <w:iCs/>
                  <w:noProof/>
                  <w:lang w:val="en-US"/>
                </w:rPr>
                <w:t xml:space="preserve">thecynefin.co.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https://thecynefin.co/about-us/about-cynefin-framework/</w:t>
              </w:r>
              <w:r>
                <w:rPr>
                  <w:noProof/>
                  <w:lang w:val="en-US"/>
                </w:rPr>
                <w:br/>
                <w:t>[Accessed 23 April 2024].</w:t>
              </w:r>
            </w:p>
            <w:p w14:paraId="5B59E1BE" w14:textId="77777777" w:rsidR="00AF1164" w:rsidRDefault="00AF1164" w:rsidP="00AF1164">
              <w:pPr>
                <w:pStyle w:val="Bibliography"/>
                <w:numPr>
                  <w:ilvl w:val="0"/>
                  <w:numId w:val="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University of Bath, 2019. </w:t>
              </w:r>
              <w:r>
                <w:rPr>
                  <w:i/>
                  <w:iCs/>
                  <w:noProof/>
                  <w:lang w:val="en-US"/>
                </w:rPr>
                <w:t xml:space="preserve">bath.ac.uk.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https://www.bath.ac.uk/announcements/huge-disparities-in-participation-in-extra-curricular-activities-depending-on-social-background/#:~:text=Children%20from%20the%20poorest%20backgrounds,barriers%20for%20the%20less%20affluent.</w:t>
              </w:r>
            </w:p>
            <w:p w14:paraId="22361363" w14:textId="77777777" w:rsidR="00AF1164" w:rsidRDefault="00AF1164" w:rsidP="00AF1164">
              <w:pPr>
                <w:pStyle w:val="Bibliography"/>
                <w:numPr>
                  <w:ilvl w:val="0"/>
                  <w:numId w:val="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2020. </w:t>
              </w:r>
              <w:r>
                <w:rPr>
                  <w:i/>
                  <w:iCs/>
                  <w:noProof/>
                  <w:lang w:val="en-US"/>
                </w:rPr>
                <w:t xml:space="preserve">Developing a vision for curriculum design, </w:t>
              </w:r>
              <w:r>
                <w:rPr>
                  <w:noProof/>
                  <w:lang w:val="en-US"/>
                </w:rPr>
                <w:t>s.l.: s.n.</w:t>
              </w:r>
            </w:p>
            <w:p w14:paraId="5346D347" w14:textId="47C9EC72" w:rsidR="00AF1164" w:rsidRDefault="00AF1164" w:rsidP="00AF116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F7A6A72" w14:textId="575754D9" w:rsidR="009A0ECE" w:rsidRPr="00E611D9" w:rsidRDefault="009A0ECE" w:rsidP="00E611D9">
      <w:pPr>
        <w:pStyle w:val="AssignBody"/>
      </w:pPr>
    </w:p>
    <w:sectPr w:rsidR="009A0EC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AB674B" w14:textId="77777777" w:rsidR="00C3428A" w:rsidRDefault="00C3428A" w:rsidP="00E611D9">
      <w:pPr>
        <w:spacing w:after="0" w:line="240" w:lineRule="auto"/>
      </w:pPr>
      <w:r>
        <w:separator/>
      </w:r>
    </w:p>
  </w:endnote>
  <w:endnote w:type="continuationSeparator" w:id="0">
    <w:p w14:paraId="7BBC6D72" w14:textId="77777777" w:rsidR="00C3428A" w:rsidRDefault="00C3428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C182F5" w14:textId="77777777" w:rsidR="00C3428A" w:rsidRDefault="00C3428A" w:rsidP="00E611D9">
      <w:pPr>
        <w:spacing w:after="0" w:line="240" w:lineRule="auto"/>
      </w:pPr>
      <w:r>
        <w:separator/>
      </w:r>
    </w:p>
  </w:footnote>
  <w:footnote w:type="continuationSeparator" w:id="0">
    <w:p w14:paraId="61C52EA6" w14:textId="77777777" w:rsidR="00C3428A" w:rsidRDefault="00C3428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EDE177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A2DF1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1F778D"/>
    <w:multiLevelType w:val="hybridMultilevel"/>
    <w:tmpl w:val="7BCCAD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1D67D7"/>
    <w:multiLevelType w:val="hybridMultilevel"/>
    <w:tmpl w:val="8F4E0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E3DD5"/>
    <w:rsid w:val="001A2B2B"/>
    <w:rsid w:val="001D2CF5"/>
    <w:rsid w:val="00204F9E"/>
    <w:rsid w:val="002229F0"/>
    <w:rsid w:val="002B6004"/>
    <w:rsid w:val="002F7F38"/>
    <w:rsid w:val="00324F4E"/>
    <w:rsid w:val="003B567F"/>
    <w:rsid w:val="003E55AE"/>
    <w:rsid w:val="00403B42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8F7CC3"/>
    <w:rsid w:val="009A0ECE"/>
    <w:rsid w:val="009B47AE"/>
    <w:rsid w:val="00AD4EBD"/>
    <w:rsid w:val="00AF1164"/>
    <w:rsid w:val="00B121BC"/>
    <w:rsid w:val="00B46601"/>
    <w:rsid w:val="00B67895"/>
    <w:rsid w:val="00BA2DF1"/>
    <w:rsid w:val="00BC651E"/>
    <w:rsid w:val="00C3428A"/>
    <w:rsid w:val="00CD1240"/>
    <w:rsid w:val="00D65F91"/>
    <w:rsid w:val="00E611D9"/>
    <w:rsid w:val="00F02A0D"/>
    <w:rsid w:val="00F87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2B2B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A2B2B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1A2B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3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978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345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46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02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4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7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6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8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1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8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73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2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8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13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8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55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3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695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57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714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Est17</b:Tag>
    <b:SourceType>Report</b:SourceType>
    <b:Guid>{462B317E-746A-D34D-B28D-807FDA372002}</b:Guid>
    <b:Title>A report on Central Primary School</b:Title>
    <b:Year>2017</b:Year>
    <b:Publisher>Her Majesty's Inspectorate for Education and Training in Wales</b:Publisher>
    <b:Author>
      <b:Author>
        <b:Corporate>Estyn</b:Corporate>
      </b:Author>
    </b:Author>
    <b:RefOrder>1</b:RefOrder>
  </b:Source>
  <b:Source>
    <b:Tag>Uni19</b:Tag>
    <b:SourceType>DocumentFromInternetSite</b:SourceType>
    <b:Guid>{39B35625-EDEA-6946-B9A2-6A696A657605}</b:Guid>
    <b:Title>bath.ac.uk</b:Title>
    <b:Year>2019</b:Year>
    <b:Author>
      <b:Author>
        <b:Corporate>University of Bath</b:Corporate>
      </b:Author>
    </b:Author>
    <b:URL>https://www.bath.ac.uk/announcements/huge-disparities-in-participation-in-extra-curricular-activities-depending-on-social-background/#:~:text=Children%20from%20the%20poorest%20backgrounds,barriers%20for%20the%20less%20affluent.</b:URL>
    <b:Month>July</b:Month>
    <b:Day>Friday</b:Day>
    <b:RefOrder>2</b:RefOrder>
  </b:Source>
  <b:Source>
    <b:Tag>Wel205</b:Tag>
    <b:SourceType>Report</b:SourceType>
    <b:Guid>{11A1563B-38CF-2846-A93D-C389FA484E43}</b:Guid>
    <b:Title>Developing a vision for curriculum design</b:Title>
    <b:Year>2020</b:Year>
    <b:Author>
      <b:Author>
        <b:Corporate>Welsh Government</b:Corporate>
      </b:Author>
    </b:Author>
    <b:RefOrder>3</b:RefOrder>
  </b:Source>
  <b:Source>
    <b:Tag>Pei23</b:Tag>
    <b:SourceType>JournalArticle</b:SourceType>
    <b:Guid>{552EFB4D-FBC9-A542-8BEC-228946698F9C}</b:Guid>
    <b:Title>Teachers' and students' perceptions of a sense of community in blended education </b:Title>
    <b:Year>2023</b:Year>
    <b:JournalName>Education and Information Technologies</b:JournalName>
    <b:Volume>1</b:Volume>
    <b:Issue>39</b:Issue>
    <b:Author>
      <b:Author>
        <b:NameList>
          <b:Person>
            <b:Last>Pei</b:Last>
            <b:First>Linlin</b:First>
          </b:Person>
          <b:Person>
            <b:Last>Poortman</b:Last>
            <b:First>Cindy</b:First>
          </b:Person>
          <b:Person>
            <b:Last>Schildkamp</b:Last>
            <b:First>Kim</b:First>
          </b:Person>
          <b:Person>
            <b:Last>Benes</b:Last>
            <b:First>Nieck</b:First>
          </b:Person>
        </b:NameList>
      </b:Author>
    </b:Author>
    <b:RefOrder>4</b:RefOrder>
  </b:Source>
  <b:Source>
    <b:Tag>The24</b:Tag>
    <b:SourceType>DocumentFromInternetSite</b:SourceType>
    <b:Guid>{7F1B7632-792B-8E46-8329-ECC480715715}</b:Guid>
    <b:Title>thecynefin.co</b:Title>
    <b:Year>2024</b:Year>
    <b:Author>
      <b:Author>
        <b:Corporate>The Cynefin Co</b:Corporate>
      </b:Author>
    </b:Author>
    <b:URL>https://thecynefin.co/about-us/about-cynefin-framework/</b:URL>
    <b:YearAccessed>2024</b:YearAccessed>
    <b:MonthAccessed>April</b:MonthAccessed>
    <b:DayAccessed>23</b:DayAccessed>
    <b:RefOrder>5</b:RefOrder>
  </b:Source>
  <b:Source>
    <b:Tag>Neu23</b:Tag>
    <b:SourceType>JournalArticle</b:SourceType>
    <b:Guid>{1A72459A-138B-B64B-89CC-508510064E13}</b:Guid>
    <b:Title>School-Community Partnership: A Model of Participatory Governance for Students' Learning Improvement</b:Title>
    <b:Year>2023</b:Year>
    <b:JournalName>ISAR Journal of Arts, Humanities and Social Sciences</b:JournalName>
    <b:Author>
      <b:Author>
        <b:NameList>
          <b:Person>
            <b:Last>Neupane</b:Last>
            <b:First>Kaldip</b:First>
          </b:Person>
          <b:Person>
            <b:Last>Dhakal</b:Last>
            <b:First>Hem</b:First>
          </b:Person>
        </b:NameList>
      </b:Author>
    </b:Author>
    <b:RefOrder>6</b:RefOrder>
  </b:Source>
  <b:Source>
    <b:Tag>BER182</b:Tag>
    <b:SourceType>Book</b:SourceType>
    <b:Guid>{F0D61F0C-7233-EB4C-A626-7C5452DB6269}</b:Guid>
    <b:Title>Ethical Guidelines for Educational Research</b:Title>
    <b:Year>2018</b:Year>
    <b:Author>
      <b:Author>
        <b:Corporate>BERA</b:Corporate>
      </b:Author>
    </b:Author>
    <b:Edition>4th </b:Edition>
    <b:RefOrder>7</b:RefOrder>
  </b:Source>
  <b:Source>
    <b:Tag>Eve22</b:Tag>
    <b:SourceType>JournalArticle</b:SourceType>
    <b:Guid>{39E1E59D-F8FC-944D-A7F7-638755390BCD}</b:Guid>
    <b:Title>Framing Childhood Resilience Through Bronfenbrenner's Ecological Systems Theory: A Discussion Paper</b:Title>
    <b:Year>2022</b:Year>
    <b:Author>
      <b:Author>
        <b:NameList>
          <b:Person>
            <b:Last>Antony</b:Last>
            <b:First>Evelyn</b:First>
            <b:Middle>Mary-Ann</b:Middle>
          </b:Person>
        </b:NameList>
      </b:Author>
    </b:Author>
    <b:JournalName>Cambridge Educational Research e-Journal</b:JournalName>
    <b:Volume>9</b:Volume>
    <b:Pages>244-257</b:Pages>
    <b:RefOrder>8</b:RefOrder>
  </b:Source>
</b:Sourc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E86B7F3-86CE-474C-AA23-078C3DDA01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234</Words>
  <Characters>1336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Morgan Thomas (2116794)</cp:lastModifiedBy>
  <cp:revision>8</cp:revision>
  <dcterms:created xsi:type="dcterms:W3CDTF">2024-04-23T16:31:00Z</dcterms:created>
  <dcterms:modified xsi:type="dcterms:W3CDTF">2024-04-26T10:45:00Z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