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530" w:rsidRPr="00705F78" w:rsidRDefault="00CC4530" w:rsidP="00CC4530">
      <w:pPr>
        <w:spacing w:before="100" w:beforeAutospacing="1" w:after="100" w:afterAutospacing="1"/>
        <w:outlineLvl w:val="0"/>
        <w:rPr>
          <w:rFonts w:ascii="Times New Roman" w:eastAsia="Times New Roman" w:hAnsi="Times New Roman" w:cs="Times New Roman"/>
          <w:b/>
          <w:bCs/>
          <w:kern w:val="36"/>
          <w:sz w:val="48"/>
          <w:szCs w:val="48"/>
        </w:rPr>
      </w:pPr>
      <w:bookmarkStart w:id="0" w:name="_Toc212070078"/>
      <w:bookmarkStart w:id="1" w:name="_Toc225608592"/>
      <w:bookmarkStart w:id="2" w:name="_Toc225717493"/>
      <w:bookmarkStart w:id="3" w:name="_Toc226922366"/>
      <w:r w:rsidRPr="00705F78">
        <w:rPr>
          <w:rFonts w:ascii="Times New Roman" w:eastAsia="Times New Roman" w:hAnsi="Times New Roman" w:cs="Times New Roman"/>
          <w:b/>
          <w:bCs/>
          <w:noProof/>
          <w:kern w:val="36"/>
          <w:sz w:val="40"/>
          <w:szCs w:val="48"/>
        </w:rPr>
        <w:drawing>
          <wp:anchor distT="0" distB="0" distL="114300" distR="114300" simplePos="0" relativeHeight="251659264" behindDoc="1" locked="0" layoutInCell="1" allowOverlap="1" wp14:anchorId="583C4F32" wp14:editId="1CB703D0">
            <wp:simplePos x="0" y="0"/>
            <wp:positionH relativeFrom="column">
              <wp:posOffset>1267460</wp:posOffset>
            </wp:positionH>
            <wp:positionV relativeFrom="paragraph">
              <wp:posOffset>537845</wp:posOffset>
            </wp:positionV>
            <wp:extent cx="3724910" cy="1235710"/>
            <wp:effectExtent l="0" t="0" r="8890" b="2540"/>
            <wp:wrapTight wrapText="bothSides">
              <wp:wrapPolygon edited="0">
                <wp:start x="0" y="0"/>
                <wp:lineTo x="0" y="13320"/>
                <wp:lineTo x="331" y="19979"/>
                <wp:lineTo x="2651" y="21311"/>
                <wp:lineTo x="8837" y="21311"/>
                <wp:lineTo x="9500" y="21311"/>
                <wp:lineTo x="17012" y="21311"/>
                <wp:lineTo x="21541" y="19313"/>
                <wp:lineTo x="21541" y="11322"/>
                <wp:lineTo x="5413" y="10656"/>
                <wp:lineTo x="18669" y="9324"/>
                <wp:lineTo x="18890" y="5994"/>
                <wp:lineTo x="19442" y="4329"/>
                <wp:lineTo x="19442" y="666"/>
                <wp:lineTo x="149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8">
                      <a:extLst>
                        <a:ext uri="{28A0092B-C50C-407E-A947-70E740481C1C}">
                          <a14:useLocalDpi xmlns:a14="http://schemas.microsoft.com/office/drawing/2010/main" val="0"/>
                        </a:ext>
                      </a:extLst>
                    </a:blip>
                    <a:stretch>
                      <a:fillRect/>
                    </a:stretch>
                  </pic:blipFill>
                  <pic:spPr>
                    <a:xfrm>
                      <a:off x="0" y="0"/>
                      <a:ext cx="3724910" cy="1235710"/>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bookmarkEnd w:id="2"/>
      <w:bookmarkEnd w:id="3"/>
    </w:p>
    <w:p w:rsidR="00CC4530" w:rsidRPr="00705F78" w:rsidRDefault="00CC4530" w:rsidP="00CC4530">
      <w:pPr>
        <w:spacing w:before="100" w:beforeAutospacing="1" w:after="100" w:afterAutospacing="1"/>
        <w:jc w:val="center"/>
        <w:outlineLvl w:val="0"/>
        <w:rPr>
          <w:rFonts w:ascii="Times New Roman" w:eastAsia="Times New Roman" w:hAnsi="Times New Roman" w:cs="Times New Roman"/>
          <w:b/>
          <w:bCs/>
          <w:kern w:val="36"/>
          <w:sz w:val="72"/>
          <w:szCs w:val="48"/>
        </w:rPr>
      </w:pPr>
    </w:p>
    <w:p w:rsidR="00CC4530" w:rsidRPr="00705F78" w:rsidRDefault="00CC4530" w:rsidP="00CC4530">
      <w:pPr>
        <w:spacing w:before="100" w:beforeAutospacing="1" w:after="100" w:afterAutospacing="1"/>
        <w:jc w:val="center"/>
        <w:outlineLvl w:val="0"/>
        <w:rPr>
          <w:rFonts w:ascii="Times New Roman" w:eastAsia="Times New Roman" w:hAnsi="Times New Roman" w:cs="Times New Roman"/>
          <w:b/>
          <w:bCs/>
          <w:kern w:val="36"/>
          <w:sz w:val="72"/>
          <w:szCs w:val="48"/>
        </w:rPr>
      </w:pPr>
    </w:p>
    <w:p w:rsidR="00CC4530" w:rsidRPr="00705F78" w:rsidRDefault="00CC4530" w:rsidP="00CC4530">
      <w:pPr>
        <w:spacing w:before="100" w:beforeAutospacing="1" w:after="100" w:afterAutospacing="1"/>
        <w:jc w:val="center"/>
        <w:outlineLvl w:val="0"/>
        <w:rPr>
          <w:rFonts w:ascii="Times New Roman" w:eastAsia="Times New Roman" w:hAnsi="Times New Roman" w:cs="Times New Roman"/>
          <w:b/>
          <w:bCs/>
          <w:kern w:val="36"/>
          <w:sz w:val="56"/>
          <w:szCs w:val="48"/>
        </w:rPr>
      </w:pPr>
    </w:p>
    <w:p w:rsidR="00CC4530" w:rsidRPr="00705F78" w:rsidRDefault="00CC4530" w:rsidP="00CC4530">
      <w:pPr>
        <w:spacing w:before="100" w:beforeAutospacing="1" w:after="100" w:afterAutospacing="1"/>
        <w:jc w:val="center"/>
        <w:outlineLvl w:val="0"/>
        <w:rPr>
          <w:rFonts w:ascii="Times New Roman" w:eastAsia="Times New Roman" w:hAnsi="Times New Roman" w:cs="Times New Roman"/>
          <w:b/>
          <w:bCs/>
          <w:kern w:val="36"/>
          <w:sz w:val="36"/>
          <w:szCs w:val="48"/>
        </w:rPr>
      </w:pPr>
      <w:bookmarkStart w:id="4" w:name="_Toc225717494"/>
      <w:bookmarkStart w:id="5" w:name="_Toc226922367"/>
      <w:r w:rsidRPr="00705F78">
        <w:rPr>
          <w:rFonts w:ascii="Times New Roman" w:eastAsia="Times New Roman" w:hAnsi="Times New Roman" w:cs="Times New Roman"/>
          <w:b/>
          <w:bCs/>
          <w:kern w:val="36"/>
          <w:sz w:val="56"/>
          <w:szCs w:val="48"/>
        </w:rPr>
        <w:t>Digital Forensics Analysis</w:t>
      </w:r>
      <w:bookmarkEnd w:id="4"/>
      <w:bookmarkEnd w:id="5"/>
      <w:r w:rsidRPr="00705F78">
        <w:rPr>
          <w:rFonts w:ascii="Times New Roman" w:eastAsia="Times New Roman" w:hAnsi="Times New Roman" w:cs="Times New Roman"/>
          <w:b/>
          <w:bCs/>
          <w:kern w:val="36"/>
          <w:sz w:val="56"/>
          <w:szCs w:val="48"/>
        </w:rPr>
        <w:t xml:space="preserve"> </w:t>
      </w:r>
    </w:p>
    <w:p w:rsidR="00CC4530" w:rsidRPr="00705F78" w:rsidRDefault="00CC4530" w:rsidP="00CC4530">
      <w:pPr>
        <w:spacing w:before="100" w:beforeAutospacing="1" w:after="100" w:afterAutospacing="1"/>
        <w:outlineLvl w:val="0"/>
        <w:rPr>
          <w:rFonts w:ascii="Times New Roman" w:eastAsia="Times New Roman" w:hAnsi="Times New Roman" w:cs="Times New Roman"/>
          <w:b/>
          <w:bCs/>
          <w:kern w:val="36"/>
          <w:sz w:val="40"/>
          <w:szCs w:val="48"/>
        </w:rPr>
      </w:pPr>
    </w:p>
    <w:p w:rsidR="00CC4530" w:rsidRPr="00705F78" w:rsidRDefault="00CC4530" w:rsidP="00CC4530">
      <w:pPr>
        <w:spacing w:before="100" w:beforeAutospacing="1" w:after="100" w:afterAutospacing="1"/>
        <w:jc w:val="center"/>
        <w:outlineLvl w:val="1"/>
        <w:rPr>
          <w:rFonts w:ascii="Times New Roman" w:eastAsia="Times New Roman" w:hAnsi="Times New Roman" w:cs="Times New Roman"/>
          <w:b/>
          <w:bCs/>
          <w:sz w:val="36"/>
          <w:szCs w:val="36"/>
        </w:rPr>
      </w:pPr>
      <w:bookmarkStart w:id="6" w:name="_Toc212070080"/>
      <w:bookmarkStart w:id="7" w:name="_Toc225608595"/>
      <w:bookmarkStart w:id="8" w:name="_Toc225717495"/>
      <w:bookmarkStart w:id="9" w:name="_Toc226922368"/>
      <w:r w:rsidRPr="00705F78">
        <w:rPr>
          <w:rFonts w:ascii="Times New Roman" w:eastAsia="Times New Roman" w:hAnsi="Times New Roman" w:cs="Times New Roman"/>
          <w:b/>
          <w:bCs/>
          <w:sz w:val="36"/>
          <w:szCs w:val="36"/>
        </w:rPr>
        <w:t>ACCA7031 Assessment Report</w:t>
      </w:r>
      <w:bookmarkEnd w:id="6"/>
      <w:bookmarkEnd w:id="7"/>
      <w:bookmarkEnd w:id="8"/>
      <w:bookmarkEnd w:id="9"/>
    </w:p>
    <w:p w:rsidR="00CC4530" w:rsidRPr="00705F78" w:rsidRDefault="00CC4530" w:rsidP="00CC4530">
      <w:pPr>
        <w:spacing w:before="100" w:beforeAutospacing="1" w:after="100" w:afterAutospacing="1"/>
        <w:rPr>
          <w:rFonts w:ascii="Times New Roman" w:eastAsia="Times New Roman" w:hAnsi="Times New Roman" w:cs="Times New Roman"/>
          <w:b/>
          <w:bCs/>
        </w:rPr>
      </w:pPr>
    </w:p>
    <w:p w:rsidR="006B747B" w:rsidRPr="00705F78" w:rsidRDefault="00CC4530" w:rsidP="00CC4530">
      <w:pPr>
        <w:jc w:val="center"/>
        <w:rPr>
          <w:rFonts w:ascii="Times New Roman" w:eastAsia="Times New Roman" w:hAnsi="Times New Roman" w:cs="Times New Roman"/>
          <w:sz w:val="28"/>
        </w:rPr>
      </w:pPr>
      <w:bookmarkStart w:id="10" w:name="_Toc225608596"/>
      <w:r w:rsidRPr="00705F78">
        <w:rPr>
          <w:rFonts w:ascii="Times New Roman" w:eastAsia="Times New Roman" w:hAnsi="Times New Roman" w:cs="Times New Roman"/>
          <w:sz w:val="28"/>
        </w:rPr>
        <w:t xml:space="preserve">Student Name: </w:t>
      </w:r>
      <w:r w:rsidRPr="00705F78">
        <w:rPr>
          <w:rFonts w:ascii="Times New Roman" w:eastAsia="Times New Roman" w:hAnsi="Times New Roman" w:cs="Times New Roman"/>
          <w:sz w:val="28"/>
        </w:rPr>
        <w:br/>
        <w:t>Habibullah Shaikh</w:t>
      </w:r>
      <w:r w:rsidRPr="00705F78">
        <w:rPr>
          <w:rFonts w:ascii="Times New Roman" w:eastAsia="Times New Roman" w:hAnsi="Times New Roman" w:cs="Times New Roman"/>
          <w:sz w:val="28"/>
        </w:rPr>
        <w:br/>
      </w:r>
      <w:r w:rsidRPr="00705F78">
        <w:rPr>
          <w:rFonts w:ascii="Times New Roman" w:eastAsia="Times New Roman" w:hAnsi="Times New Roman" w:cs="Times New Roman"/>
          <w:sz w:val="28"/>
        </w:rPr>
        <w:br/>
        <w:t xml:space="preserve">Student ID: </w:t>
      </w:r>
      <w:r w:rsidRPr="00705F78">
        <w:rPr>
          <w:rFonts w:ascii="Times New Roman" w:eastAsia="Times New Roman" w:hAnsi="Times New Roman" w:cs="Times New Roman"/>
          <w:sz w:val="28"/>
        </w:rPr>
        <w:br/>
      </w:r>
      <w:hyperlink r:id="rId9" w:history="1">
        <w:r w:rsidRPr="00705F78">
          <w:rPr>
            <w:rStyle w:val="Hyperlink"/>
            <w:rFonts w:ascii="Times New Roman" w:hAnsi="Times New Roman" w:cs="Times New Roman"/>
            <w:szCs w:val="23"/>
          </w:rPr>
          <w:t>2503799</w:t>
        </w:r>
      </w:hyperlink>
      <w:r w:rsidRPr="00705F78">
        <w:rPr>
          <w:rFonts w:ascii="Times New Roman" w:hAnsi="Times New Roman" w:cs="Times New Roman"/>
        </w:rPr>
        <w:br/>
      </w:r>
      <w:r w:rsidRPr="00705F78">
        <w:rPr>
          <w:rFonts w:ascii="Times New Roman" w:eastAsia="Times New Roman" w:hAnsi="Times New Roman" w:cs="Times New Roman"/>
          <w:sz w:val="28"/>
        </w:rPr>
        <w:br/>
        <w:t xml:space="preserve">Programme: </w:t>
      </w:r>
      <w:r w:rsidRPr="00705F78">
        <w:rPr>
          <w:rFonts w:ascii="Times New Roman" w:eastAsia="Times New Roman" w:hAnsi="Times New Roman" w:cs="Times New Roman"/>
          <w:sz w:val="28"/>
        </w:rPr>
        <w:br/>
        <w:t>MSc Cybersecurity and Digital Forensics</w:t>
      </w:r>
      <w:r w:rsidRPr="00705F78">
        <w:rPr>
          <w:rFonts w:ascii="Times New Roman" w:eastAsia="Times New Roman" w:hAnsi="Times New Roman" w:cs="Times New Roman"/>
          <w:sz w:val="28"/>
        </w:rPr>
        <w:br/>
      </w:r>
      <w:r w:rsidRPr="00705F78">
        <w:rPr>
          <w:rFonts w:ascii="Times New Roman" w:eastAsia="Times New Roman" w:hAnsi="Times New Roman" w:cs="Times New Roman"/>
          <w:sz w:val="28"/>
        </w:rPr>
        <w:br/>
        <w:t xml:space="preserve">Submission Date: </w:t>
      </w:r>
      <w:r w:rsidRPr="00705F78">
        <w:rPr>
          <w:rFonts w:ascii="Times New Roman" w:eastAsia="Times New Roman" w:hAnsi="Times New Roman" w:cs="Times New Roman"/>
          <w:sz w:val="28"/>
        </w:rPr>
        <w:br/>
        <w:t>Monday, 27th April 202</w:t>
      </w:r>
      <w:bookmarkEnd w:id="10"/>
      <w:r w:rsidRPr="00705F78">
        <w:rPr>
          <w:rFonts w:ascii="Times New Roman" w:eastAsia="Times New Roman" w:hAnsi="Times New Roman" w:cs="Times New Roman"/>
          <w:sz w:val="28"/>
        </w:rPr>
        <w:t>6</w:t>
      </w:r>
    </w:p>
    <w:p w:rsidR="00CC4530" w:rsidRPr="00705F78" w:rsidRDefault="00CC4530" w:rsidP="00CC4530">
      <w:pPr>
        <w:jc w:val="center"/>
        <w:rPr>
          <w:rFonts w:ascii="Times New Roman" w:eastAsia="Times New Roman" w:hAnsi="Times New Roman" w:cs="Times New Roman"/>
          <w:sz w:val="28"/>
        </w:rPr>
      </w:pPr>
    </w:p>
    <w:p w:rsidR="00CC4530" w:rsidRPr="00705F78" w:rsidRDefault="00CC4530" w:rsidP="00CC4530">
      <w:pPr>
        <w:jc w:val="center"/>
        <w:rPr>
          <w:rFonts w:ascii="Times New Roman" w:eastAsia="Times New Roman" w:hAnsi="Times New Roman" w:cs="Times New Roman"/>
          <w:sz w:val="28"/>
        </w:rPr>
      </w:pPr>
    </w:p>
    <w:p w:rsidR="00CC4530" w:rsidRPr="00705F78" w:rsidRDefault="00CC4530" w:rsidP="00CC4530">
      <w:pPr>
        <w:jc w:val="center"/>
        <w:rPr>
          <w:rFonts w:ascii="Times New Roman" w:eastAsia="Times New Roman" w:hAnsi="Times New Roman" w:cs="Times New Roman"/>
          <w:sz w:val="28"/>
        </w:rPr>
      </w:pPr>
    </w:p>
    <w:p w:rsidR="00CC4530" w:rsidRPr="00705F78" w:rsidRDefault="00CC4530" w:rsidP="00CC4530">
      <w:pPr>
        <w:jc w:val="center"/>
        <w:rPr>
          <w:rFonts w:ascii="Times New Roman" w:eastAsia="Times New Roman" w:hAnsi="Times New Roman" w:cs="Times New Roman"/>
          <w:sz w:val="28"/>
        </w:rPr>
      </w:pPr>
    </w:p>
    <w:p w:rsidR="00CC4530" w:rsidRPr="00705F78" w:rsidRDefault="00CC4530" w:rsidP="00CC4530">
      <w:pPr>
        <w:jc w:val="center"/>
        <w:rPr>
          <w:rFonts w:ascii="Times New Roman" w:eastAsia="Times New Roman" w:hAnsi="Times New Roman" w:cs="Times New Roman"/>
          <w:sz w:val="28"/>
        </w:rPr>
      </w:pPr>
    </w:p>
    <w:p w:rsidR="00CC4530" w:rsidRPr="00705F78" w:rsidRDefault="00CC4530" w:rsidP="00CC4530">
      <w:pPr>
        <w:jc w:val="center"/>
        <w:rPr>
          <w:rFonts w:ascii="Times New Roman" w:eastAsia="Times New Roman" w:hAnsi="Times New Roman" w:cs="Times New Roman"/>
          <w:sz w:val="28"/>
        </w:rPr>
      </w:pPr>
    </w:p>
    <w:p w:rsidR="00CC4530" w:rsidRPr="00705F78" w:rsidRDefault="00CC4530" w:rsidP="00CC4530">
      <w:pPr>
        <w:jc w:val="center"/>
        <w:rPr>
          <w:rFonts w:ascii="Times New Roman" w:eastAsia="Times New Roman" w:hAnsi="Times New Roman" w:cs="Times New Roman"/>
          <w:sz w:val="28"/>
        </w:rPr>
      </w:pPr>
    </w:p>
    <w:p w:rsidR="00CC4530" w:rsidRPr="00705F78" w:rsidRDefault="00CC4530" w:rsidP="00CC4530">
      <w:pPr>
        <w:rPr>
          <w:rFonts w:ascii="Times New Roman" w:hAnsi="Times New Roman" w:cs="Times New Roman"/>
          <w:noProof/>
        </w:rPr>
      </w:pPr>
    </w:p>
    <w:sdt>
      <w:sdtPr>
        <w:rPr>
          <w:rFonts w:ascii="Times New Roman" w:hAnsi="Times New Roman" w:cs="Times New Roman"/>
          <w:b w:val="0"/>
          <w:bCs w:val="0"/>
          <w:color w:val="auto"/>
          <w:sz w:val="24"/>
          <w:szCs w:val="24"/>
        </w:rPr>
        <w:id w:val="-1077513810"/>
        <w:docPartObj>
          <w:docPartGallery w:val="Table of Contents"/>
          <w:docPartUnique/>
        </w:docPartObj>
      </w:sdtPr>
      <w:sdtEndPr>
        <w:rPr>
          <w:noProof/>
        </w:rPr>
      </w:sdtEndPr>
      <w:sdtContent>
        <w:p w:rsidR="00306756" w:rsidRPr="00705F78" w:rsidRDefault="00D964A0" w:rsidP="00306756">
          <w:pPr>
            <w:pStyle w:val="TOCHeading"/>
            <w:rPr>
              <w:rFonts w:ascii="Times New Roman" w:hAnsi="Times New Roman" w:cs="Times New Roman"/>
            </w:rPr>
          </w:pPr>
          <w:r w:rsidRPr="00705F78">
            <w:rPr>
              <w:rFonts w:ascii="Times New Roman" w:hAnsi="Times New Roman" w:cs="Times New Roman"/>
            </w:rPr>
            <w:t>Table of Contents</w:t>
          </w:r>
        </w:p>
        <w:p w:rsidR="00F36556" w:rsidRPr="00705F78" w:rsidRDefault="00306756">
          <w:pPr>
            <w:pStyle w:val="TOC1"/>
            <w:tabs>
              <w:tab w:val="right" w:leader="dot" w:pos="9350"/>
            </w:tabs>
            <w:rPr>
              <w:rFonts w:ascii="Times New Roman" w:eastAsiaTheme="minorEastAsia" w:hAnsi="Times New Roman" w:cs="Times New Roman"/>
              <w:noProof/>
              <w:sz w:val="22"/>
              <w:szCs w:val="22"/>
            </w:rPr>
          </w:pPr>
          <w:r w:rsidRPr="00705F78">
            <w:rPr>
              <w:rFonts w:ascii="Times New Roman" w:hAnsi="Times New Roman" w:cs="Times New Roman"/>
            </w:rPr>
            <w:fldChar w:fldCharType="begin"/>
          </w:r>
          <w:r w:rsidRPr="00705F78">
            <w:rPr>
              <w:rFonts w:ascii="Times New Roman" w:hAnsi="Times New Roman" w:cs="Times New Roman"/>
            </w:rPr>
            <w:instrText xml:space="preserve"> TOC \o "1-3" \h \z \u </w:instrText>
          </w:r>
          <w:r w:rsidRPr="00705F78">
            <w:rPr>
              <w:rFonts w:ascii="Times New Roman" w:hAnsi="Times New Roman" w:cs="Times New Roman"/>
            </w:rPr>
            <w:fldChar w:fldCharType="separate"/>
          </w:r>
          <w:hyperlink w:anchor="_Toc226922369" w:history="1">
            <w:r w:rsidRPr="00705F78">
              <w:rPr>
                <w:rStyle w:val="Hyperlink"/>
                <w:rFonts w:ascii="Times New Roman" w:hAnsi="Times New Roman" w:cs="Times New Roman"/>
                <w:noProof/>
              </w:rPr>
              <w:t>1. Introduction</w:t>
            </w:r>
            <w:r w:rsidRPr="00705F78">
              <w:rPr>
                <w:rFonts w:ascii="Times New Roman" w:hAnsi="Times New Roman" w:cs="Times New Roman"/>
                <w:noProof/>
                <w:webHidden/>
              </w:rPr>
              <w:tab/>
            </w:r>
            <w:r w:rsidRPr="00705F78">
              <w:rPr>
                <w:rFonts w:ascii="Times New Roman" w:hAnsi="Times New Roman" w:cs="Times New Roman"/>
                <w:noProof/>
                <w:webHidden/>
              </w:rPr>
              <w:fldChar w:fldCharType="begin"/>
            </w:r>
            <w:r w:rsidRPr="00705F78">
              <w:rPr>
                <w:rFonts w:ascii="Times New Roman" w:hAnsi="Times New Roman" w:cs="Times New Roman"/>
                <w:noProof/>
                <w:webHidden/>
              </w:rPr>
              <w:instrText xml:space="preserve"> PAGEREF _Toc226922369 \h </w:instrText>
            </w:r>
            <w:r w:rsidRPr="00705F78">
              <w:rPr>
                <w:rFonts w:ascii="Times New Roman" w:hAnsi="Times New Roman" w:cs="Times New Roman"/>
                <w:noProof/>
                <w:webHidden/>
              </w:rPr>
            </w:r>
            <w:r w:rsidRPr="00705F78">
              <w:rPr>
                <w:rFonts w:ascii="Times New Roman" w:hAnsi="Times New Roman" w:cs="Times New Roman"/>
                <w:noProof/>
                <w:webHidden/>
              </w:rPr>
              <w:fldChar w:fldCharType="separate"/>
            </w:r>
            <w:r w:rsidRPr="00705F78">
              <w:rPr>
                <w:rFonts w:ascii="Times New Roman" w:hAnsi="Times New Roman" w:cs="Times New Roman"/>
                <w:noProof/>
                <w:webHidden/>
              </w:rPr>
              <w:t>4</w:t>
            </w:r>
            <w:r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370" w:history="1">
            <w:r w:rsidR="000D451E" w:rsidRPr="00705F78">
              <w:rPr>
                <w:rStyle w:val="Hyperlink"/>
                <w:rFonts w:ascii="Times New Roman" w:hAnsi="Times New Roman" w:cs="Times New Roman"/>
                <w:noProof/>
              </w:rPr>
              <w:t>2. Current State of the Field: Tools, Features and Capabilities</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_Toc226922370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4</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371" w:history="1">
            <w:r w:rsidR="000D451E" w:rsidRPr="00705F78">
              <w:rPr>
                <w:rStyle w:val="Hyperlink"/>
                <w:rFonts w:ascii="Times New Roman" w:hAnsi="Times New Roman" w:cs="Times New Roman"/>
                <w:noProof/>
              </w:rPr>
              <w:t>2.1 Key Forensic Tools</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_Toc226922371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4</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372" w:history="1">
            <w:r w:rsidR="000D451E" w:rsidRPr="00705F78">
              <w:rPr>
                <w:rStyle w:val="Hyperlink"/>
                <w:rFonts w:ascii="Times New Roman" w:hAnsi="Times New Roman" w:cs="Times New Roman"/>
                <w:noProof/>
              </w:rPr>
              <w:t>3. Intersection of Digital Forensics and Cybersecurity</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_Toc226922372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5</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373" w:history="1">
            <w:r w:rsidR="000D451E" w:rsidRPr="00705F78">
              <w:rPr>
                <w:rStyle w:val="Hyperlink"/>
                <w:rFonts w:ascii="Times New Roman" w:hAnsi="Times New Roman" w:cs="Times New Roman"/>
                <w:noProof/>
              </w:rPr>
              <w:t>3.1 DFIR: A Unified Discipline</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_Toc226922373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5</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374" w:history="1">
            <w:r w:rsidR="000D451E" w:rsidRPr="00705F78">
              <w:rPr>
                <w:rStyle w:val="Hyperlink"/>
                <w:rFonts w:ascii="Times New Roman" w:hAnsi="Times New Roman" w:cs="Times New Roman"/>
                <w:noProof/>
              </w:rPr>
              <w:t>3.2 Financial Impact of Breaches</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_Toc226922374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5</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375" w:history="1">
            <w:r w:rsidR="000D451E" w:rsidRPr="00705F78">
              <w:rPr>
                <w:rStyle w:val="Hyperlink"/>
                <w:rFonts w:ascii="Times New Roman" w:hAnsi="Times New Roman" w:cs="Times New Roman"/>
                <w:noProof/>
              </w:rPr>
              <w:t>4. Emerging Trends in Digital Forensics</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_Toc226922375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5</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376" w:history="1">
            <w:r w:rsidR="000D451E" w:rsidRPr="00705F78">
              <w:rPr>
                <w:rStyle w:val="Hyperlink"/>
                <w:rFonts w:ascii="Times New Roman" w:hAnsi="Times New Roman" w:cs="Times New Roman"/>
                <w:noProof/>
              </w:rPr>
              <w:t>4.1 Artificial Intelligence and Machine Learning</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_Toc226922376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5</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377" w:history="1">
            <w:r w:rsidR="000D451E" w:rsidRPr="00705F78">
              <w:rPr>
                <w:rStyle w:val="Hyperlink"/>
                <w:rFonts w:ascii="Times New Roman" w:hAnsi="Times New Roman" w:cs="Times New Roman"/>
                <w:noProof/>
              </w:rPr>
              <w:t>4.2 Cloud Forensics</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_Toc226922377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5</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378" w:history="1">
            <w:r w:rsidR="000D451E" w:rsidRPr="00705F78">
              <w:rPr>
                <w:rStyle w:val="Hyperlink"/>
                <w:rFonts w:ascii="Times New Roman" w:hAnsi="Times New Roman" w:cs="Times New Roman"/>
                <w:noProof/>
              </w:rPr>
              <w:t>4.3 IoT and Connected Device Forensics</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_Toc226922378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6</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379" w:history="1">
            <w:r w:rsidR="000D451E" w:rsidRPr="00705F78">
              <w:rPr>
                <w:rStyle w:val="Hyperlink"/>
                <w:rFonts w:ascii="Times New Roman" w:hAnsi="Times New Roman" w:cs="Times New Roman"/>
                <w:noProof/>
              </w:rPr>
              <w:t>4.4 Digital Forensics as a Service (DFaaS)</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_Toc226922379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6</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380" w:history="1">
            <w:r w:rsidR="000D451E" w:rsidRPr="00705F78">
              <w:rPr>
                <w:rStyle w:val="Hyperlink"/>
                <w:rFonts w:ascii="Times New Roman" w:hAnsi="Times New Roman" w:cs="Times New Roman"/>
                <w:noProof/>
              </w:rPr>
              <w:t>5. Key Challenges</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_Toc226922380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6</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381" w:history="1">
            <w:r w:rsidR="000D451E" w:rsidRPr="00705F78">
              <w:rPr>
                <w:rStyle w:val="Hyperlink"/>
                <w:rFonts w:ascii="Times New Roman" w:hAnsi="Times New Roman" w:cs="Times New Roman"/>
                <w:noProof/>
              </w:rPr>
              <w:t>6. National and International Job Market</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_Toc226922381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7</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382" w:history="1">
            <w:r w:rsidR="000D451E" w:rsidRPr="00705F78">
              <w:rPr>
                <w:rStyle w:val="Hyperlink"/>
                <w:rFonts w:ascii="Times New Roman" w:hAnsi="Times New Roman" w:cs="Times New Roman"/>
                <w:noProof/>
              </w:rPr>
              <w:t>7. Conclusion</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_Toc226922382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7</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383" w:history="1">
            <w:r w:rsidR="000D451E" w:rsidRPr="00705F78">
              <w:rPr>
                <w:rStyle w:val="Hyperlink"/>
                <w:rFonts w:ascii="Times New Roman" w:hAnsi="Times New Roman" w:cs="Times New Roman"/>
                <w:noProof/>
              </w:rPr>
              <w:t>1. Case Background</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_Toc226922383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9</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384" w:history="1">
            <w:r w:rsidR="000D451E" w:rsidRPr="00705F78">
              <w:rPr>
                <w:rStyle w:val="Hyperlink"/>
                <w:rFonts w:ascii="Times New Roman" w:hAnsi="Times New Roman" w:cs="Times New Roman"/>
                <w:noProof/>
              </w:rPr>
              <w:t>2. Evidence Inventory and Chain of Custody</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_Toc226922384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9</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388" w:history="1">
            <w:r w:rsidR="000D451E" w:rsidRPr="00705F78">
              <w:rPr>
                <w:rStyle w:val="Hyperlink"/>
                <w:rFonts w:ascii="Times New Roman" w:hAnsi="Times New Roman" w:cs="Times New Roman"/>
                <w:noProof/>
              </w:rPr>
              <w:t>3. Methodology</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_Toc226922388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11</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389" w:history="1">
            <w:r w:rsidR="000D451E" w:rsidRPr="00705F78">
              <w:rPr>
                <w:rStyle w:val="Hyperlink"/>
                <w:rFonts w:ascii="Times New Roman" w:hAnsi="Times New Roman" w:cs="Times New Roman"/>
                <w:noProof/>
              </w:rPr>
              <w:t>4. Findings</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_Toc226922389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12</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390" w:history="1">
            <w:r w:rsidR="000D451E" w:rsidRPr="00705F78">
              <w:rPr>
                <w:rStyle w:val="Hyperlink"/>
                <w:rFonts w:ascii="Times New Roman" w:hAnsi="Times New Roman" w:cs="Times New Roman"/>
                <w:noProof/>
              </w:rPr>
              <w:t>4.1 Evidence Acquisition Cellebrite UFED Process (Figures 1–8)</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_Toc226922390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12</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399" w:history="1">
            <w:r w:rsidR="000D451E" w:rsidRPr="00705F78">
              <w:rPr>
                <w:rStyle w:val="Hyperlink"/>
                <w:rFonts w:ascii="Times New Roman" w:hAnsi="Times New Roman" w:cs="Times New Roman"/>
                <w:noProof/>
              </w:rPr>
              <w:t>4.2 Communication Analysis WhatsApp Evidence (E-001: Emma's Huawei)</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_Toc226922399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16</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405" w:history="1">
            <w:r w:rsidR="000D451E" w:rsidRPr="00705F78">
              <w:rPr>
                <w:rStyle w:val="Hyperlink"/>
                <w:rFonts w:ascii="Times New Roman" w:hAnsi="Times New Roman" w:cs="Times New Roman"/>
                <w:noProof/>
              </w:rPr>
              <w:t>4.3 Communication Analysis Facebook Messenger Evidence (E-003: Norman's Nokia)</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_Toc226922405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20</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409" w:history="1">
            <w:r w:rsidR="000D451E" w:rsidRPr="00705F78">
              <w:rPr>
                <w:rStyle w:val="Hyperlink"/>
                <w:rFonts w:ascii="Times New Roman" w:hAnsi="Times New Roman" w:cs="Times New Roman"/>
                <w:noProof/>
              </w:rPr>
              <w:t>4.4 Call Log Analysis (Figure 16)</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_Toc226922409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22</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411" w:history="1">
            <w:r w:rsidR="000D451E" w:rsidRPr="00705F78">
              <w:rPr>
                <w:rStyle w:val="Hyperlink"/>
                <w:rFonts w:ascii="Times New Roman" w:hAnsi="Times New Roman" w:cs="Times New Roman"/>
                <w:noProof/>
              </w:rPr>
              <w:t>4.5 Media Analysis Instagram QR Code</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_Toc226922411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24</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414" w:history="1">
            <w:r w:rsidR="000D451E" w:rsidRPr="00705F78">
              <w:rPr>
                <w:rStyle w:val="Hyperlink"/>
                <w:rFonts w:ascii="Times New Roman" w:hAnsi="Times New Roman" w:cs="Times New Roman"/>
                <w:noProof/>
              </w:rPr>
              <w:t>5. Conclusion</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_Toc226922414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28</w:t>
            </w:r>
            <w:r w:rsidR="000D451E" w:rsidRPr="00705F78">
              <w:rPr>
                <w:rFonts w:ascii="Times New Roman" w:hAnsi="Times New Roman" w:cs="Times New Roman"/>
                <w:noProof/>
                <w:webHidden/>
              </w:rPr>
              <w:fldChar w:fldCharType="end"/>
            </w:r>
          </w:hyperlink>
        </w:p>
        <w:p w:rsidR="00F36556" w:rsidRPr="00705F78" w:rsidRDefault="000B51E0">
          <w:pPr>
            <w:pStyle w:val="TOC1"/>
            <w:tabs>
              <w:tab w:val="right" w:leader="dot" w:pos="9350"/>
            </w:tabs>
            <w:rPr>
              <w:rFonts w:ascii="Times New Roman" w:eastAsiaTheme="minorEastAsia" w:hAnsi="Times New Roman" w:cs="Times New Roman"/>
              <w:noProof/>
              <w:sz w:val="22"/>
              <w:szCs w:val="22"/>
            </w:rPr>
          </w:pPr>
          <w:hyperlink w:anchor="_Toc226922415" w:history="1">
            <w:r w:rsidR="000D451E" w:rsidRPr="00705F78">
              <w:rPr>
                <w:rStyle w:val="Hyperlink"/>
                <w:rFonts w:ascii="Times New Roman" w:hAnsi="Times New Roman" w:cs="Times New Roman"/>
                <w:noProof/>
              </w:rPr>
              <w:t>6. Recommendations</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_Toc226922415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29</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416" w:history="1">
            <w:r w:rsidR="000D451E" w:rsidRPr="00705F78">
              <w:rPr>
                <w:rStyle w:val="Hyperlink"/>
                <w:rFonts w:ascii="Times New Roman" w:hAnsi="Times New Roman" w:cs="Times New Roman"/>
                <w:noProof/>
              </w:rPr>
              <w:t>6.1 For Law Enforcement</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_Toc226922416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29</w:t>
            </w:r>
            <w:r w:rsidR="000D451E" w:rsidRPr="00705F78">
              <w:rPr>
                <w:rFonts w:ascii="Times New Roman" w:hAnsi="Times New Roman" w:cs="Times New Roman"/>
                <w:noProof/>
                <w:webHidden/>
              </w:rPr>
              <w:fldChar w:fldCharType="end"/>
            </w:r>
          </w:hyperlink>
        </w:p>
        <w:p w:rsidR="00F36556" w:rsidRPr="00705F78" w:rsidRDefault="000B51E0">
          <w:pPr>
            <w:pStyle w:val="TOC2"/>
            <w:tabs>
              <w:tab w:val="right" w:leader="dot" w:pos="9350"/>
            </w:tabs>
            <w:rPr>
              <w:rFonts w:ascii="Times New Roman" w:eastAsiaTheme="minorEastAsia" w:hAnsi="Times New Roman" w:cs="Times New Roman"/>
              <w:noProof/>
              <w:sz w:val="22"/>
              <w:szCs w:val="22"/>
            </w:rPr>
          </w:pPr>
          <w:hyperlink w:anchor="_Toc226922417" w:history="1">
            <w:r w:rsidR="000D451E" w:rsidRPr="00705F78">
              <w:rPr>
                <w:rStyle w:val="Hyperlink"/>
                <w:rFonts w:ascii="Times New Roman" w:hAnsi="Times New Roman" w:cs="Times New Roman"/>
                <w:noProof/>
              </w:rPr>
              <w:t>6.2 For Quantum Tech</w:t>
            </w:r>
            <w:r w:rsidR="000D451E" w:rsidRPr="00705F78">
              <w:rPr>
                <w:rFonts w:ascii="Times New Roman" w:hAnsi="Times New Roman" w:cs="Times New Roman"/>
                <w:noProof/>
                <w:webHidden/>
              </w:rPr>
              <w:tab/>
            </w:r>
            <w:r w:rsidR="000D451E" w:rsidRPr="00705F78">
              <w:rPr>
                <w:rFonts w:ascii="Times New Roman" w:hAnsi="Times New Roman" w:cs="Times New Roman"/>
                <w:noProof/>
                <w:webHidden/>
              </w:rPr>
              <w:fldChar w:fldCharType="begin"/>
            </w:r>
            <w:r w:rsidR="000D451E" w:rsidRPr="00705F78">
              <w:rPr>
                <w:rFonts w:ascii="Times New Roman" w:hAnsi="Times New Roman" w:cs="Times New Roman"/>
                <w:noProof/>
                <w:webHidden/>
              </w:rPr>
              <w:instrText xml:space="preserve"> PAGEREF _Toc226922417 \h </w:instrText>
            </w:r>
            <w:r w:rsidR="000D451E" w:rsidRPr="00705F78">
              <w:rPr>
                <w:rFonts w:ascii="Times New Roman" w:hAnsi="Times New Roman" w:cs="Times New Roman"/>
                <w:noProof/>
                <w:webHidden/>
              </w:rPr>
            </w:r>
            <w:r w:rsidR="000D451E" w:rsidRPr="00705F78">
              <w:rPr>
                <w:rFonts w:ascii="Times New Roman" w:hAnsi="Times New Roman" w:cs="Times New Roman"/>
                <w:noProof/>
                <w:webHidden/>
              </w:rPr>
              <w:fldChar w:fldCharType="separate"/>
            </w:r>
            <w:r w:rsidR="000D451E" w:rsidRPr="00705F78">
              <w:rPr>
                <w:rFonts w:ascii="Times New Roman" w:hAnsi="Times New Roman" w:cs="Times New Roman"/>
                <w:noProof/>
                <w:webHidden/>
              </w:rPr>
              <w:t>29</w:t>
            </w:r>
            <w:r w:rsidR="000D451E" w:rsidRPr="00705F78">
              <w:rPr>
                <w:rFonts w:ascii="Times New Roman" w:hAnsi="Times New Roman" w:cs="Times New Roman"/>
                <w:noProof/>
                <w:webHidden/>
              </w:rPr>
              <w:fldChar w:fldCharType="end"/>
            </w:r>
          </w:hyperlink>
        </w:p>
        <w:p w:rsidR="00D964A0" w:rsidRPr="00705F78" w:rsidRDefault="00306756" w:rsidP="00D964A0">
          <w:pPr>
            <w:pStyle w:val="TOC1"/>
            <w:tabs>
              <w:tab w:val="right" w:leader="dot" w:pos="9736"/>
            </w:tabs>
            <w:rPr>
              <w:rFonts w:ascii="Times New Roman" w:eastAsiaTheme="minorEastAsia" w:hAnsi="Times New Roman" w:cs="Times New Roman"/>
              <w:noProof/>
              <w:sz w:val="22"/>
              <w:szCs w:val="22"/>
            </w:rPr>
          </w:pPr>
          <w:r w:rsidRPr="00705F78">
            <w:rPr>
              <w:rFonts w:ascii="Times New Roman" w:hAnsi="Times New Roman" w:cs="Times New Roman"/>
              <w:b/>
              <w:bCs/>
              <w:noProof/>
            </w:rPr>
            <w:fldChar w:fldCharType="end"/>
          </w:r>
          <w:hyperlink w:anchor="_Toc226921468" w:history="1">
            <w:r w:rsidRPr="00705F78">
              <w:rPr>
                <w:rStyle w:val="Hyperlink"/>
                <w:rFonts w:ascii="Times New Roman" w:hAnsi="Times New Roman" w:cs="Times New Roman"/>
                <w:noProof/>
                <w:color w:val="auto"/>
                <w:u w:val="none"/>
              </w:rPr>
              <w:t>7. References</w:t>
            </w:r>
            <w:r w:rsidRPr="00705F78">
              <w:rPr>
                <w:rFonts w:ascii="Times New Roman" w:hAnsi="Times New Roman" w:cs="Times New Roman"/>
                <w:noProof/>
                <w:webHidden/>
              </w:rPr>
              <w:tab/>
              <w:t>30</w:t>
            </w:r>
          </w:hyperlink>
        </w:p>
        <w:p w:rsidR="00306756" w:rsidRPr="00705F78" w:rsidRDefault="000B51E0" w:rsidP="00306756">
          <w:pPr>
            <w:rPr>
              <w:rFonts w:ascii="Times New Roman" w:hAnsi="Times New Roman" w:cs="Times New Roman"/>
              <w:b/>
              <w:bCs/>
              <w:noProof/>
            </w:rPr>
          </w:pPr>
        </w:p>
      </w:sdtContent>
    </w:sdt>
    <w:p w:rsidR="001C2BC0" w:rsidRPr="00705F78" w:rsidRDefault="001C2BC0" w:rsidP="001C2BC0">
      <w:pPr>
        <w:rPr>
          <w:rFonts w:ascii="Times New Roman" w:hAnsi="Times New Roman" w:cs="Times New Roman"/>
        </w:rPr>
      </w:pPr>
    </w:p>
    <w:p w:rsidR="00CC4530" w:rsidRPr="00705F78" w:rsidRDefault="00CC4530" w:rsidP="00CC4530">
      <w:pPr>
        <w:jc w:val="center"/>
        <w:rPr>
          <w:rFonts w:ascii="Times New Roman" w:hAnsi="Times New Roman" w:cs="Times New Roman"/>
        </w:rPr>
      </w:pPr>
    </w:p>
    <w:p w:rsidR="00CC4530" w:rsidRPr="00705F78" w:rsidRDefault="00CC4530" w:rsidP="00CC4530">
      <w:pPr>
        <w:jc w:val="center"/>
        <w:rPr>
          <w:rFonts w:ascii="Times New Roman" w:hAnsi="Times New Roman" w:cs="Times New Roman"/>
        </w:rPr>
      </w:pPr>
    </w:p>
    <w:p w:rsidR="00CC4530" w:rsidRPr="00705F78" w:rsidRDefault="00CC4530" w:rsidP="00CC4530">
      <w:pPr>
        <w:jc w:val="center"/>
        <w:rPr>
          <w:rFonts w:ascii="Times New Roman" w:hAnsi="Times New Roman" w:cs="Times New Roman"/>
        </w:rPr>
      </w:pPr>
    </w:p>
    <w:p w:rsidR="00CC4530" w:rsidRPr="00705F78" w:rsidRDefault="00CC4530" w:rsidP="00CC4530">
      <w:pPr>
        <w:jc w:val="center"/>
        <w:rPr>
          <w:rFonts w:ascii="Times New Roman" w:hAnsi="Times New Roman" w:cs="Times New Roman"/>
        </w:rPr>
      </w:pPr>
    </w:p>
    <w:p w:rsidR="00CC4530" w:rsidRPr="00705F78" w:rsidRDefault="00CC4530" w:rsidP="00CC4530">
      <w:pPr>
        <w:jc w:val="center"/>
        <w:rPr>
          <w:rFonts w:ascii="Times New Roman" w:hAnsi="Times New Roman" w:cs="Times New Roman"/>
        </w:rPr>
      </w:pPr>
    </w:p>
    <w:p w:rsidR="00CC4530" w:rsidRPr="00705F78" w:rsidRDefault="00CC4530" w:rsidP="00CC4530">
      <w:pPr>
        <w:jc w:val="center"/>
        <w:rPr>
          <w:rFonts w:ascii="Times New Roman" w:hAnsi="Times New Roman" w:cs="Times New Roman"/>
        </w:rPr>
      </w:pPr>
    </w:p>
    <w:p w:rsidR="00CC4530" w:rsidRPr="00705F78" w:rsidRDefault="00CC4530" w:rsidP="00CC4530">
      <w:pPr>
        <w:jc w:val="center"/>
        <w:rPr>
          <w:rFonts w:ascii="Times New Roman" w:hAnsi="Times New Roman" w:cs="Times New Roman"/>
        </w:rPr>
      </w:pPr>
    </w:p>
    <w:p w:rsidR="00CC4530" w:rsidRPr="00705F78" w:rsidRDefault="00CC4530" w:rsidP="00CC4530">
      <w:pPr>
        <w:jc w:val="center"/>
        <w:rPr>
          <w:rFonts w:ascii="Times New Roman" w:hAnsi="Times New Roman" w:cs="Times New Roman"/>
        </w:rPr>
      </w:pPr>
    </w:p>
    <w:p w:rsidR="00CC4530" w:rsidRPr="00705F78" w:rsidRDefault="00CC4530" w:rsidP="00CC4530">
      <w:pPr>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D964A0">
      <w:pPr>
        <w:tabs>
          <w:tab w:val="left" w:pos="2430"/>
        </w:tabs>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1C2BC0">
      <w:pPr>
        <w:jc w:val="center"/>
        <w:rPr>
          <w:rFonts w:ascii="Times New Roman" w:hAnsi="Times New Roman" w:cs="Times New Roman"/>
        </w:rPr>
      </w:pPr>
    </w:p>
    <w:p w:rsidR="00CC4530" w:rsidRPr="00705F78" w:rsidRDefault="00CC4530" w:rsidP="00D964A0">
      <w:pPr>
        <w:pStyle w:val="Title"/>
        <w:jc w:val="center"/>
        <w:rPr>
          <w:rFonts w:ascii="Times New Roman" w:hAnsi="Times New Roman" w:cs="Times New Roman"/>
          <w:b/>
          <w:sz w:val="160"/>
        </w:rPr>
      </w:pPr>
      <w:r w:rsidRPr="00705F78">
        <w:rPr>
          <w:rFonts w:ascii="Times New Roman" w:hAnsi="Times New Roman" w:cs="Times New Roman"/>
          <w:b/>
          <w:sz w:val="160"/>
        </w:rPr>
        <w:t>TASK:1</w:t>
      </w:r>
    </w:p>
    <w:p w:rsidR="001C2BC0" w:rsidRPr="00705F78" w:rsidRDefault="001C2BC0" w:rsidP="001C2BC0">
      <w:pPr>
        <w:rPr>
          <w:rFonts w:ascii="Times New Roman" w:hAnsi="Times New Roman" w:cs="Times New Roman"/>
        </w:rPr>
      </w:pPr>
    </w:p>
    <w:p w:rsidR="001C2BC0" w:rsidRPr="00705F78" w:rsidRDefault="001C2BC0" w:rsidP="001C2BC0">
      <w:pPr>
        <w:rPr>
          <w:rFonts w:ascii="Times New Roman" w:hAnsi="Times New Roman" w:cs="Times New Roman"/>
        </w:rPr>
      </w:pPr>
    </w:p>
    <w:p w:rsidR="001C2BC0" w:rsidRPr="00705F78" w:rsidRDefault="001C2BC0" w:rsidP="001C2BC0">
      <w:pPr>
        <w:rPr>
          <w:rFonts w:ascii="Times New Roman" w:hAnsi="Times New Roman" w:cs="Times New Roman"/>
        </w:rPr>
      </w:pPr>
    </w:p>
    <w:p w:rsidR="001C2BC0" w:rsidRPr="00705F78" w:rsidRDefault="001C2BC0" w:rsidP="001C2BC0">
      <w:pPr>
        <w:rPr>
          <w:rFonts w:ascii="Times New Roman" w:hAnsi="Times New Roman" w:cs="Times New Roman"/>
        </w:rPr>
      </w:pPr>
    </w:p>
    <w:p w:rsidR="001C2BC0" w:rsidRPr="00705F78" w:rsidRDefault="001C2BC0" w:rsidP="001C2BC0">
      <w:pPr>
        <w:rPr>
          <w:rFonts w:ascii="Times New Roman" w:hAnsi="Times New Roman" w:cs="Times New Roman"/>
        </w:rPr>
      </w:pPr>
    </w:p>
    <w:p w:rsidR="001C2BC0" w:rsidRPr="00705F78" w:rsidRDefault="001C2BC0" w:rsidP="001C2BC0">
      <w:pPr>
        <w:rPr>
          <w:rFonts w:ascii="Times New Roman" w:hAnsi="Times New Roman" w:cs="Times New Roman"/>
        </w:rPr>
      </w:pPr>
    </w:p>
    <w:p w:rsidR="001C2BC0" w:rsidRPr="00705F78" w:rsidRDefault="001C2BC0" w:rsidP="001C2BC0">
      <w:pPr>
        <w:rPr>
          <w:rFonts w:ascii="Times New Roman" w:hAnsi="Times New Roman" w:cs="Times New Roman"/>
        </w:rPr>
      </w:pPr>
    </w:p>
    <w:p w:rsidR="001C2BC0" w:rsidRPr="00705F78" w:rsidRDefault="001C2BC0" w:rsidP="001C2BC0">
      <w:pPr>
        <w:rPr>
          <w:rFonts w:ascii="Times New Roman" w:hAnsi="Times New Roman" w:cs="Times New Roman"/>
        </w:rPr>
      </w:pPr>
    </w:p>
    <w:p w:rsidR="001C2BC0" w:rsidRPr="00705F78" w:rsidRDefault="001C2BC0"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D964A0" w:rsidRPr="00705F78" w:rsidRDefault="00D964A0" w:rsidP="001C2BC0">
      <w:pPr>
        <w:rPr>
          <w:rFonts w:ascii="Times New Roman" w:hAnsi="Times New Roman" w:cs="Times New Roman"/>
        </w:rPr>
      </w:pPr>
    </w:p>
    <w:p w:rsidR="00D964A0" w:rsidRPr="00705F78" w:rsidRDefault="00D964A0"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F36556" w:rsidRPr="00705F78" w:rsidRDefault="00F36556" w:rsidP="001C2BC0">
      <w:pPr>
        <w:rPr>
          <w:rFonts w:ascii="Times New Roman" w:hAnsi="Times New Roman" w:cs="Times New Roman"/>
        </w:rPr>
      </w:pPr>
    </w:p>
    <w:p w:rsidR="001C2BC0" w:rsidRPr="00705F78" w:rsidRDefault="001C2BC0" w:rsidP="001C2BC0">
      <w:pPr>
        <w:pStyle w:val="Heading1"/>
        <w:rPr>
          <w:rFonts w:ascii="Times New Roman" w:hAnsi="Times New Roman" w:cs="Times New Roman"/>
        </w:rPr>
      </w:pPr>
      <w:bookmarkStart w:id="11" w:name="_Toc225717496"/>
      <w:bookmarkStart w:id="12" w:name="_Toc226922369"/>
      <w:r w:rsidRPr="00705F78">
        <w:rPr>
          <w:rFonts w:ascii="Times New Roman" w:hAnsi="Times New Roman" w:cs="Times New Roman"/>
        </w:rPr>
        <w:lastRenderedPageBreak/>
        <w:t>1. Introduction</w:t>
      </w:r>
      <w:bookmarkEnd w:id="11"/>
      <w:bookmarkEnd w:id="12"/>
    </w:p>
    <w:p w:rsidR="001C2BC0" w:rsidRPr="00705F78" w:rsidRDefault="001C2BC0" w:rsidP="001C2BC0">
      <w:pPr>
        <w:spacing w:after="200" w:line="360" w:lineRule="auto"/>
        <w:jc w:val="both"/>
        <w:rPr>
          <w:rFonts w:ascii="Times New Roman" w:hAnsi="Times New Roman" w:cs="Times New Roman"/>
        </w:rPr>
      </w:pPr>
      <w:r w:rsidRPr="00705F78">
        <w:rPr>
          <w:rFonts w:ascii="Times New Roman" w:hAnsi="Times New Roman" w:cs="Times New Roman"/>
        </w:rPr>
        <w:t>Digital forensics is the scientific discipline concerned with the identification, collection, preservation, analysis, and presentation of digital evidence for use in legal proceedings and organisational investigations [1]. Once a niche subdiscipline confined to law enforcement, it has evolved into a multi-billion-dollar global industry driven by the explosive growth of cybercrime, mobile devices, cloud computing, and the Internet of Things (IoT). The global market was valued at approximately USD 13.46 billion in 2025 and is projected to reach USD 47.9 billion by 2034 at a CAGR of 15.15% [2]. This report critically examines the current state of the discipline, its intersection with cybersecurity, emerging trends, key challenges, and the national and international job market.</w:t>
      </w:r>
    </w:p>
    <w:p w:rsidR="001C2BC0" w:rsidRPr="00705F78" w:rsidRDefault="001C2BC0" w:rsidP="001C2BC0">
      <w:pPr>
        <w:pStyle w:val="Heading1"/>
        <w:rPr>
          <w:rFonts w:ascii="Times New Roman" w:hAnsi="Times New Roman" w:cs="Times New Roman"/>
        </w:rPr>
      </w:pPr>
      <w:bookmarkStart w:id="13" w:name="_Toc225717497"/>
      <w:bookmarkStart w:id="14" w:name="_Toc226922370"/>
      <w:r w:rsidRPr="00705F78">
        <w:rPr>
          <w:rFonts w:ascii="Times New Roman" w:hAnsi="Times New Roman" w:cs="Times New Roman"/>
        </w:rPr>
        <w:t>2. Current State of the Field: Tools, Features and Capabilities</w:t>
      </w:r>
      <w:bookmarkEnd w:id="13"/>
      <w:bookmarkEnd w:id="14"/>
    </w:p>
    <w:p w:rsidR="001C2BC0" w:rsidRPr="00705F78" w:rsidRDefault="001C2BC0" w:rsidP="001C2BC0">
      <w:pPr>
        <w:spacing w:after="200" w:line="360" w:lineRule="auto"/>
        <w:jc w:val="both"/>
        <w:rPr>
          <w:rFonts w:ascii="Times New Roman" w:hAnsi="Times New Roman" w:cs="Times New Roman"/>
        </w:rPr>
      </w:pPr>
      <w:r w:rsidRPr="00705F78">
        <w:rPr>
          <w:rFonts w:ascii="Times New Roman" w:hAnsi="Times New Roman" w:cs="Times New Roman"/>
        </w:rPr>
        <w:t>The digital forensics field has matured significantly, encompassing multiple sub-disciplines: computer forensics, mobile device forensics, network forensics, cloud forensics, and memory forensics. Market growth is driven by escalating cybercrime, stringent regulatory requirements including GDPR and HIPAA, and widespread BYOD adoption [2]. Grand View Research estimates the global market will grow from USD 11.45 billion in 2024 to USD 26.15 billion by 2030, at a CAGR of 15.5% [3]. North America dominated with a 36.6% revenue share in 2024, while the Asia-Pacific region is projected to register the highest growth rate through 2030 [3].</w:t>
      </w:r>
    </w:p>
    <w:p w:rsidR="001C2BC0" w:rsidRPr="00705F78" w:rsidRDefault="001C2BC0" w:rsidP="001C2BC0">
      <w:pPr>
        <w:pStyle w:val="Heading2"/>
        <w:rPr>
          <w:rFonts w:ascii="Times New Roman" w:hAnsi="Times New Roman" w:cs="Times New Roman"/>
        </w:rPr>
      </w:pPr>
      <w:bookmarkStart w:id="15" w:name="_Toc225717498"/>
      <w:bookmarkStart w:id="16" w:name="_Toc226922371"/>
      <w:r w:rsidRPr="00705F78">
        <w:rPr>
          <w:rFonts w:ascii="Times New Roman" w:hAnsi="Times New Roman" w:cs="Times New Roman"/>
        </w:rPr>
        <w:t>2.1 Key Forensic Tools</w:t>
      </w:r>
      <w:bookmarkEnd w:id="15"/>
      <w:bookmarkEnd w:id="16"/>
    </w:p>
    <w:p w:rsidR="001C2BC0" w:rsidRPr="00705F78" w:rsidRDefault="001C2BC0" w:rsidP="001C2BC0">
      <w:pPr>
        <w:spacing w:before="100" w:beforeAutospacing="1" w:after="100" w:afterAutospacing="1" w:line="360" w:lineRule="auto"/>
        <w:rPr>
          <w:rFonts w:ascii="Times New Roman" w:eastAsia="Times New Roman" w:hAnsi="Times New Roman" w:cs="Times New Roman"/>
        </w:rPr>
      </w:pPr>
      <w:bookmarkStart w:id="17" w:name="_Toc225717499"/>
      <w:r w:rsidRPr="00705F78">
        <w:rPr>
          <w:rFonts w:ascii="Times New Roman" w:eastAsia="Times New Roman" w:hAnsi="Times New Roman" w:cs="Times New Roman"/>
        </w:rPr>
        <w:t>There are many digital forensics tools, each with special uses:</w:t>
      </w:r>
    </w:p>
    <w:p w:rsidR="001C2BC0" w:rsidRPr="00705F78" w:rsidRDefault="001C2BC0" w:rsidP="001C2BC0">
      <w:pPr>
        <w:numPr>
          <w:ilvl w:val="0"/>
          <w:numId w:val="1"/>
        </w:numPr>
        <w:spacing w:before="100" w:beforeAutospacing="1" w:after="100" w:afterAutospacing="1" w:line="360" w:lineRule="auto"/>
        <w:rPr>
          <w:rFonts w:ascii="Times New Roman" w:eastAsia="Times New Roman" w:hAnsi="Times New Roman" w:cs="Times New Roman"/>
        </w:rPr>
      </w:pPr>
      <w:r w:rsidRPr="00705F78">
        <w:rPr>
          <w:rFonts w:ascii="Times New Roman" w:eastAsia="Times New Roman" w:hAnsi="Times New Roman" w:cs="Times New Roman"/>
          <w:b/>
          <w:bCs/>
        </w:rPr>
        <w:t>Autopsy / Sleuth Kit</w:t>
      </w:r>
      <w:r w:rsidRPr="00705F78">
        <w:rPr>
          <w:rFonts w:ascii="Times New Roman" w:eastAsia="Times New Roman" w:hAnsi="Times New Roman" w:cs="Times New Roman"/>
        </w:rPr>
        <w:t xml:space="preserve"> – Open-source tool for file analysis, keyword search, timelines, and reports, widely used by police and researchers. [4] </w:t>
      </w:r>
    </w:p>
    <w:p w:rsidR="001C2BC0" w:rsidRPr="00705F78" w:rsidRDefault="001C2BC0" w:rsidP="001C2BC0">
      <w:pPr>
        <w:numPr>
          <w:ilvl w:val="0"/>
          <w:numId w:val="1"/>
        </w:numPr>
        <w:spacing w:before="100" w:beforeAutospacing="1" w:after="100" w:afterAutospacing="1" w:line="360" w:lineRule="auto"/>
        <w:rPr>
          <w:rFonts w:ascii="Times New Roman" w:eastAsia="Times New Roman" w:hAnsi="Times New Roman" w:cs="Times New Roman"/>
        </w:rPr>
      </w:pPr>
      <w:r w:rsidRPr="00705F78">
        <w:rPr>
          <w:rFonts w:ascii="Times New Roman" w:eastAsia="Times New Roman" w:hAnsi="Times New Roman" w:cs="Times New Roman"/>
          <w:b/>
          <w:bCs/>
        </w:rPr>
        <w:t>FTK Imager</w:t>
      </w:r>
      <w:r w:rsidRPr="00705F78">
        <w:rPr>
          <w:rFonts w:ascii="Times New Roman" w:eastAsia="Times New Roman" w:hAnsi="Times New Roman" w:cs="Times New Roman"/>
        </w:rPr>
        <w:t xml:space="preserve"> – Free tool to create exact copies of storage devices; newer versions include AI features for analysis. [5] </w:t>
      </w:r>
    </w:p>
    <w:p w:rsidR="001C2BC0" w:rsidRPr="00705F78" w:rsidRDefault="001C2BC0" w:rsidP="001C2BC0">
      <w:pPr>
        <w:numPr>
          <w:ilvl w:val="0"/>
          <w:numId w:val="1"/>
        </w:numPr>
        <w:spacing w:before="100" w:beforeAutospacing="1" w:after="100" w:afterAutospacing="1" w:line="360" w:lineRule="auto"/>
        <w:rPr>
          <w:rFonts w:ascii="Times New Roman" w:eastAsia="Times New Roman" w:hAnsi="Times New Roman" w:cs="Times New Roman"/>
        </w:rPr>
      </w:pPr>
      <w:r w:rsidRPr="00705F78">
        <w:rPr>
          <w:rFonts w:ascii="Times New Roman" w:eastAsia="Times New Roman" w:hAnsi="Times New Roman" w:cs="Times New Roman"/>
          <w:b/>
          <w:bCs/>
        </w:rPr>
        <w:t>Cellebrite UFED</w:t>
      </w:r>
      <w:r w:rsidRPr="00705F78">
        <w:rPr>
          <w:rFonts w:ascii="Times New Roman" w:eastAsia="Times New Roman" w:hAnsi="Times New Roman" w:cs="Times New Roman"/>
        </w:rPr>
        <w:t xml:space="preserve"> – Popular mobile forensics tool used by law enforcement in many countries. [2][6] </w:t>
      </w:r>
    </w:p>
    <w:p w:rsidR="001C2BC0" w:rsidRPr="00705F78" w:rsidRDefault="001C2BC0" w:rsidP="001C2BC0">
      <w:pPr>
        <w:numPr>
          <w:ilvl w:val="0"/>
          <w:numId w:val="1"/>
        </w:numPr>
        <w:spacing w:before="100" w:beforeAutospacing="1" w:after="100" w:afterAutospacing="1" w:line="360" w:lineRule="auto"/>
        <w:rPr>
          <w:rFonts w:ascii="Times New Roman" w:eastAsia="Times New Roman" w:hAnsi="Times New Roman" w:cs="Times New Roman"/>
        </w:rPr>
      </w:pPr>
      <w:r w:rsidRPr="00705F78">
        <w:rPr>
          <w:rFonts w:ascii="Times New Roman" w:eastAsia="Times New Roman" w:hAnsi="Times New Roman" w:cs="Times New Roman"/>
          <w:b/>
          <w:bCs/>
        </w:rPr>
        <w:t>EnCase</w:t>
      </w:r>
      <w:r w:rsidRPr="00705F78">
        <w:rPr>
          <w:rFonts w:ascii="Times New Roman" w:eastAsia="Times New Roman" w:hAnsi="Times New Roman" w:cs="Times New Roman"/>
        </w:rPr>
        <w:t xml:space="preserve"> – Advanced tool for full investigation and case management. [6] </w:t>
      </w:r>
    </w:p>
    <w:p w:rsidR="001C2BC0" w:rsidRPr="00705F78" w:rsidRDefault="001C2BC0" w:rsidP="001C2BC0">
      <w:pPr>
        <w:numPr>
          <w:ilvl w:val="0"/>
          <w:numId w:val="1"/>
        </w:numPr>
        <w:spacing w:before="100" w:beforeAutospacing="1" w:after="100" w:afterAutospacing="1" w:line="360" w:lineRule="auto"/>
        <w:rPr>
          <w:rFonts w:ascii="Times New Roman" w:eastAsia="Times New Roman" w:hAnsi="Times New Roman" w:cs="Times New Roman"/>
        </w:rPr>
      </w:pPr>
      <w:r w:rsidRPr="00705F78">
        <w:rPr>
          <w:rFonts w:ascii="Times New Roman" w:eastAsia="Times New Roman" w:hAnsi="Times New Roman" w:cs="Times New Roman"/>
          <w:b/>
          <w:bCs/>
        </w:rPr>
        <w:t>Magnet AXIOM</w:t>
      </w:r>
      <w:r w:rsidRPr="00705F78">
        <w:rPr>
          <w:rFonts w:ascii="Times New Roman" w:eastAsia="Times New Roman" w:hAnsi="Times New Roman" w:cs="Times New Roman"/>
        </w:rPr>
        <w:t xml:space="preserve"> – Handles data from computers, mobiles, and cloud systems in one place. [6] </w:t>
      </w:r>
    </w:p>
    <w:p w:rsidR="001C2BC0" w:rsidRPr="00705F78" w:rsidRDefault="001C2BC0" w:rsidP="001C2BC0">
      <w:pPr>
        <w:spacing w:before="100" w:beforeAutospacing="1" w:after="100" w:afterAutospacing="1" w:line="360" w:lineRule="auto"/>
        <w:rPr>
          <w:rFonts w:ascii="Times New Roman" w:eastAsia="Times New Roman" w:hAnsi="Times New Roman" w:cs="Times New Roman"/>
        </w:rPr>
      </w:pPr>
      <w:r w:rsidRPr="00705F78">
        <w:rPr>
          <w:rFonts w:ascii="Times New Roman" w:eastAsia="Times New Roman" w:hAnsi="Times New Roman" w:cs="Times New Roman"/>
        </w:rPr>
        <w:lastRenderedPageBreak/>
        <w:t>Software makes up about 44.62% of the forensics market, with AI helping to analyse data faster and create reports ready for legal use. [7]</w:t>
      </w:r>
    </w:p>
    <w:p w:rsidR="001C2BC0" w:rsidRPr="00705F78" w:rsidRDefault="001C2BC0" w:rsidP="001C2BC0">
      <w:pPr>
        <w:pStyle w:val="Heading1"/>
        <w:rPr>
          <w:rFonts w:ascii="Times New Roman" w:hAnsi="Times New Roman" w:cs="Times New Roman"/>
        </w:rPr>
      </w:pPr>
      <w:bookmarkStart w:id="18" w:name="_Toc226922372"/>
      <w:r w:rsidRPr="00705F78">
        <w:rPr>
          <w:rFonts w:ascii="Times New Roman" w:hAnsi="Times New Roman" w:cs="Times New Roman"/>
        </w:rPr>
        <w:t>3. Intersection of Digital Forensics and Cybersecurity</w:t>
      </w:r>
      <w:bookmarkEnd w:id="17"/>
      <w:bookmarkEnd w:id="18"/>
      <w:r w:rsidRPr="00705F78">
        <w:rPr>
          <w:rFonts w:ascii="Times New Roman" w:hAnsi="Times New Roman" w:cs="Times New Roman"/>
        </w:rPr>
        <w:br/>
      </w:r>
    </w:p>
    <w:p w:rsidR="001C2BC0" w:rsidRPr="00705F78" w:rsidRDefault="001C2BC0" w:rsidP="001C2BC0">
      <w:pPr>
        <w:pStyle w:val="Heading2"/>
        <w:rPr>
          <w:rFonts w:ascii="Times New Roman" w:hAnsi="Times New Roman" w:cs="Times New Roman"/>
        </w:rPr>
      </w:pPr>
      <w:bookmarkStart w:id="19" w:name="_Toc225717500"/>
      <w:bookmarkStart w:id="20" w:name="_Toc226922373"/>
      <w:r w:rsidRPr="00705F78">
        <w:rPr>
          <w:rFonts w:ascii="Times New Roman" w:hAnsi="Times New Roman" w:cs="Times New Roman"/>
        </w:rPr>
        <w:t>3.1 DFIR: A Unified Discipline</w:t>
      </w:r>
      <w:bookmarkEnd w:id="19"/>
      <w:bookmarkEnd w:id="20"/>
    </w:p>
    <w:p w:rsidR="001C2BC0" w:rsidRPr="00705F78" w:rsidRDefault="001C2BC0" w:rsidP="001C2BC0">
      <w:pPr>
        <w:pStyle w:val="NormalWeb"/>
        <w:spacing w:line="360" w:lineRule="auto"/>
      </w:pPr>
      <w:bookmarkStart w:id="21" w:name="_Toc225717501"/>
      <w:r w:rsidRPr="00705F78">
        <w:t>Digital forensics and cybersecurity together form DFIR (Digital Forensics and Incident Response). NIST SP 800-86 explains this using four steps: collection, examination, analysis, and reporting, all part of incident response. [8]</w:t>
      </w:r>
    </w:p>
    <w:p w:rsidR="001C2BC0" w:rsidRPr="00705F78" w:rsidRDefault="001C2BC0" w:rsidP="001C2BC0">
      <w:pPr>
        <w:pStyle w:val="NormalWeb"/>
        <w:spacing w:line="360" w:lineRule="auto"/>
      </w:pPr>
      <w:r w:rsidRPr="00705F78">
        <w:t>ISO/IEC 27037:2012 adds guidelines for handling digital evidence properly, helping ensure it can be used in legal investigations. [9]</w:t>
      </w:r>
    </w:p>
    <w:p w:rsidR="001C2BC0" w:rsidRPr="00705F78" w:rsidRDefault="001C2BC0" w:rsidP="001C2BC0">
      <w:pPr>
        <w:pStyle w:val="Heading2"/>
        <w:rPr>
          <w:rFonts w:ascii="Times New Roman" w:hAnsi="Times New Roman" w:cs="Times New Roman"/>
        </w:rPr>
      </w:pPr>
      <w:bookmarkStart w:id="22" w:name="_Toc226922374"/>
      <w:r w:rsidRPr="00705F78">
        <w:rPr>
          <w:rFonts w:ascii="Times New Roman" w:hAnsi="Times New Roman" w:cs="Times New Roman"/>
        </w:rPr>
        <w:t>3.2 Financial Impact of Breaches</w:t>
      </w:r>
      <w:bookmarkEnd w:id="21"/>
      <w:bookmarkEnd w:id="22"/>
    </w:p>
    <w:p w:rsidR="001C2BC0" w:rsidRPr="00705F78" w:rsidRDefault="001C2BC0" w:rsidP="001C2BC0">
      <w:pPr>
        <w:spacing w:line="360" w:lineRule="auto"/>
        <w:rPr>
          <w:rFonts w:ascii="Times New Roman" w:eastAsia="Times New Roman" w:hAnsi="Times New Roman" w:cs="Times New Roman"/>
        </w:rPr>
      </w:pPr>
      <w:bookmarkStart w:id="23" w:name="_Toc225717502"/>
      <w:r w:rsidRPr="00705F78">
        <w:rPr>
          <w:rFonts w:ascii="Times New Roman" w:eastAsia="Times New Roman" w:hAnsi="Times New Roman" w:cs="Times New Roman"/>
        </w:rPr>
        <w:t>According to IBM's 2024 Cost of a Data Breach Report, the average breach cost increased by 10% from 2023 to USD 4.88 million. [10] Businesses who used automation and AI saved over USD 2.2 million, and those that involved law enforcement in ransomware incidents saved about USD 1 million. [10]</w:t>
      </w:r>
    </w:p>
    <w:p w:rsidR="001C2BC0" w:rsidRPr="00705F78" w:rsidRDefault="001C2BC0" w:rsidP="001C2BC0">
      <w:pPr>
        <w:pStyle w:val="Heading1"/>
        <w:rPr>
          <w:rFonts w:ascii="Times New Roman" w:hAnsi="Times New Roman" w:cs="Times New Roman"/>
        </w:rPr>
      </w:pPr>
      <w:bookmarkStart w:id="24" w:name="_Toc226922375"/>
      <w:r w:rsidRPr="00705F78">
        <w:rPr>
          <w:rFonts w:ascii="Times New Roman" w:hAnsi="Times New Roman" w:cs="Times New Roman"/>
        </w:rPr>
        <w:t>4. Emerging Trends in Digital Forensics</w:t>
      </w:r>
      <w:bookmarkEnd w:id="23"/>
      <w:bookmarkEnd w:id="24"/>
      <w:r w:rsidRPr="00705F78">
        <w:rPr>
          <w:rFonts w:ascii="Times New Roman" w:hAnsi="Times New Roman" w:cs="Times New Roman"/>
        </w:rPr>
        <w:br/>
      </w:r>
    </w:p>
    <w:p w:rsidR="001C2BC0" w:rsidRPr="00705F78" w:rsidRDefault="001C2BC0" w:rsidP="001C2BC0">
      <w:pPr>
        <w:pStyle w:val="Heading2"/>
        <w:rPr>
          <w:rFonts w:ascii="Times New Roman" w:hAnsi="Times New Roman" w:cs="Times New Roman"/>
        </w:rPr>
      </w:pPr>
      <w:bookmarkStart w:id="25" w:name="_Toc225717503"/>
      <w:bookmarkStart w:id="26" w:name="_Toc226922376"/>
      <w:r w:rsidRPr="00705F78">
        <w:rPr>
          <w:rFonts w:ascii="Times New Roman" w:hAnsi="Times New Roman" w:cs="Times New Roman"/>
        </w:rPr>
        <w:t>4.1 Artificial Intelligence and Machine Learning</w:t>
      </w:r>
      <w:bookmarkEnd w:id="25"/>
      <w:bookmarkEnd w:id="26"/>
      <w:r w:rsidRPr="00705F78">
        <w:rPr>
          <w:rFonts w:ascii="Times New Roman" w:hAnsi="Times New Roman" w:cs="Times New Roman"/>
        </w:rPr>
        <w:br/>
      </w:r>
    </w:p>
    <w:p w:rsidR="001C2BC0" w:rsidRPr="00705F78" w:rsidRDefault="001C2BC0" w:rsidP="001C2BC0">
      <w:pPr>
        <w:spacing w:line="360" w:lineRule="auto"/>
        <w:rPr>
          <w:rFonts w:ascii="Times New Roman" w:eastAsia="Times New Roman" w:hAnsi="Times New Roman" w:cs="Times New Roman"/>
        </w:rPr>
      </w:pPr>
      <w:r w:rsidRPr="00705F78">
        <w:rPr>
          <w:rFonts w:ascii="Times New Roman" w:eastAsia="Times New Roman" w:hAnsi="Times New Roman" w:cs="Times New Roman"/>
        </w:rPr>
        <w:t xml:space="preserve">In forensics, AI and ML speed up data processing, filter logs, and identify anomalous activities. Nuix released an AI tool in 2025 to speed up investigations, and Belkasoft's BelkaGPT use AI to swiftly analyze emails and communications. [6] [11] </w:t>
      </w:r>
      <w:r w:rsidRPr="00705F78">
        <w:rPr>
          <w:rFonts w:ascii="Times New Roman" w:eastAsia="Times New Roman" w:hAnsi="Times New Roman" w:cs="Times New Roman"/>
        </w:rPr>
        <w:br/>
      </w:r>
      <w:r w:rsidRPr="00705F78">
        <w:rPr>
          <w:rFonts w:ascii="Times New Roman" w:eastAsia="Times New Roman" w:hAnsi="Times New Roman" w:cs="Times New Roman"/>
        </w:rPr>
        <w:br/>
        <w:t>However, AI requires rigorous oversight because it can be difficult to understand (a "black box"), which could lead to problems with trust and the law. [12]</w:t>
      </w:r>
    </w:p>
    <w:p w:rsidR="001C2BC0" w:rsidRPr="00705F78" w:rsidRDefault="001C2BC0" w:rsidP="001C2BC0">
      <w:pPr>
        <w:spacing w:line="360" w:lineRule="auto"/>
        <w:rPr>
          <w:rFonts w:ascii="Times New Roman" w:eastAsia="Times New Roman" w:hAnsi="Times New Roman" w:cs="Times New Roman"/>
        </w:rPr>
      </w:pPr>
    </w:p>
    <w:p w:rsidR="001C2BC0" w:rsidRPr="00705F78" w:rsidRDefault="001C2BC0" w:rsidP="001C2BC0">
      <w:pPr>
        <w:pStyle w:val="Heading2"/>
        <w:rPr>
          <w:rFonts w:ascii="Times New Roman" w:hAnsi="Times New Roman" w:cs="Times New Roman"/>
        </w:rPr>
      </w:pPr>
      <w:bookmarkStart w:id="27" w:name="_Toc225717504"/>
      <w:bookmarkStart w:id="28" w:name="_Toc226922377"/>
      <w:r w:rsidRPr="00705F78">
        <w:rPr>
          <w:rFonts w:ascii="Times New Roman" w:hAnsi="Times New Roman" w:cs="Times New Roman"/>
        </w:rPr>
        <w:t>4.2 Cloud Forensics</w:t>
      </w:r>
      <w:bookmarkEnd w:id="27"/>
      <w:bookmarkEnd w:id="28"/>
    </w:p>
    <w:p w:rsidR="001C2BC0" w:rsidRPr="00705F78" w:rsidRDefault="001C2BC0" w:rsidP="001C2BC0">
      <w:pPr>
        <w:spacing w:line="360" w:lineRule="auto"/>
        <w:rPr>
          <w:rFonts w:ascii="Times New Roman" w:eastAsia="Times New Roman" w:hAnsi="Times New Roman" w:cs="Times New Roman"/>
        </w:rPr>
      </w:pPr>
      <w:bookmarkStart w:id="29" w:name="_Toc225717505"/>
      <w:r w:rsidRPr="00705F78">
        <w:rPr>
          <w:rFonts w:ascii="Times New Roman" w:eastAsia="Times New Roman" w:hAnsi="Times New Roman" w:cs="Times New Roman"/>
        </w:rPr>
        <w:t>Cloud forensics is predicted to continue expanding until 2030. [3] Data is stored in multiple locations as businesses switch to cloud platforms, which complicates investigations.</w:t>
      </w:r>
      <w:r w:rsidRPr="00705F78">
        <w:rPr>
          <w:rFonts w:ascii="Times New Roman" w:eastAsia="Times New Roman" w:hAnsi="Times New Roman" w:cs="Times New Roman"/>
        </w:rPr>
        <w:br/>
      </w:r>
      <w:r w:rsidRPr="00705F78">
        <w:rPr>
          <w:rFonts w:ascii="Times New Roman" w:eastAsia="Times New Roman" w:hAnsi="Times New Roman" w:cs="Times New Roman"/>
        </w:rPr>
        <w:lastRenderedPageBreak/>
        <w:br/>
        <w:t>According to reports, solutions that gather real-time data from cloud systems while adhering to regulatory requirements like ISO/IEC 27035-4:2024 are replacing conventional disk imaging. [7] To grow its cloud forensics platform, Cado Security raised USD 20 million in 2024. [6]</w:t>
      </w:r>
      <w:r w:rsidRPr="00705F78">
        <w:rPr>
          <w:rFonts w:ascii="Times New Roman" w:eastAsia="Times New Roman" w:hAnsi="Times New Roman" w:cs="Times New Roman"/>
        </w:rPr>
        <w:br/>
      </w:r>
    </w:p>
    <w:p w:rsidR="001C2BC0" w:rsidRPr="00705F78" w:rsidRDefault="001C2BC0" w:rsidP="001C2BC0">
      <w:pPr>
        <w:pStyle w:val="Heading2"/>
        <w:rPr>
          <w:rFonts w:ascii="Times New Roman" w:hAnsi="Times New Roman" w:cs="Times New Roman"/>
        </w:rPr>
      </w:pPr>
      <w:bookmarkStart w:id="30" w:name="_Toc226922378"/>
      <w:r w:rsidRPr="00705F78">
        <w:rPr>
          <w:rFonts w:ascii="Times New Roman" w:hAnsi="Times New Roman" w:cs="Times New Roman"/>
        </w:rPr>
        <w:t>4.3 IoT and Connected Device Forensics</w:t>
      </w:r>
      <w:bookmarkEnd w:id="29"/>
      <w:bookmarkEnd w:id="30"/>
      <w:r w:rsidRPr="00705F78">
        <w:rPr>
          <w:rFonts w:ascii="Times New Roman" w:hAnsi="Times New Roman" w:cs="Times New Roman"/>
        </w:rPr>
        <w:br/>
      </w:r>
    </w:p>
    <w:p w:rsidR="00D964A0" w:rsidRPr="00705F78" w:rsidRDefault="001C2BC0" w:rsidP="001C2BC0">
      <w:pPr>
        <w:spacing w:line="360" w:lineRule="auto"/>
        <w:rPr>
          <w:rFonts w:ascii="Times New Roman" w:eastAsia="Times New Roman" w:hAnsi="Times New Roman" w:cs="Times New Roman"/>
        </w:rPr>
      </w:pPr>
      <w:bookmarkStart w:id="31" w:name="_Toc225717506"/>
      <w:r w:rsidRPr="00705F78">
        <w:rPr>
          <w:rFonts w:ascii="Times New Roman" w:eastAsia="Times New Roman" w:hAnsi="Times New Roman" w:cs="Times New Roman"/>
        </w:rPr>
        <w:t xml:space="preserve">With almost 29 billion IoT devices in use by 2030, there will be more sources of digital evidence and security threats. [11] </w:t>
      </w:r>
    </w:p>
    <w:p w:rsidR="00D964A0" w:rsidRPr="00705F78" w:rsidRDefault="001C2BC0" w:rsidP="001C2BC0">
      <w:pPr>
        <w:spacing w:line="360" w:lineRule="auto"/>
        <w:rPr>
          <w:rFonts w:ascii="Times New Roman" w:eastAsia="Times New Roman" w:hAnsi="Times New Roman" w:cs="Times New Roman"/>
        </w:rPr>
      </w:pPr>
      <w:r w:rsidRPr="00705F78">
        <w:rPr>
          <w:rFonts w:ascii="Times New Roman" w:eastAsia="Times New Roman" w:hAnsi="Times New Roman" w:cs="Times New Roman"/>
        </w:rPr>
        <w:t>It is challenging and not yet standardized across nations to gather evidence from gadgets like wearables, smart houses, cars, and drones.</w:t>
      </w:r>
      <w:r w:rsidRPr="00705F78">
        <w:rPr>
          <w:rFonts w:ascii="Times New Roman" w:eastAsia="Times New Roman" w:hAnsi="Times New Roman" w:cs="Times New Roman"/>
        </w:rPr>
        <w:br/>
      </w:r>
    </w:p>
    <w:p w:rsidR="001C2BC0" w:rsidRPr="00705F78" w:rsidRDefault="001C2BC0" w:rsidP="001C2BC0">
      <w:pPr>
        <w:pStyle w:val="Heading2"/>
        <w:rPr>
          <w:rFonts w:ascii="Times New Roman" w:hAnsi="Times New Roman" w:cs="Times New Roman"/>
        </w:rPr>
      </w:pPr>
      <w:bookmarkStart w:id="32" w:name="_Toc226922379"/>
      <w:r w:rsidRPr="00705F78">
        <w:rPr>
          <w:rFonts w:ascii="Times New Roman" w:hAnsi="Times New Roman" w:cs="Times New Roman"/>
        </w:rPr>
        <w:t>4.4 Digital Forensics as a Service (DFaaS)</w:t>
      </w:r>
      <w:bookmarkEnd w:id="31"/>
      <w:bookmarkEnd w:id="32"/>
      <w:r w:rsidRPr="00705F78">
        <w:rPr>
          <w:rFonts w:ascii="Times New Roman" w:hAnsi="Times New Roman" w:cs="Times New Roman"/>
        </w:rPr>
        <w:br/>
      </w:r>
    </w:p>
    <w:p w:rsidR="001C2BC0" w:rsidRPr="00705F78" w:rsidRDefault="001C2BC0" w:rsidP="001C2BC0">
      <w:pPr>
        <w:spacing w:line="360" w:lineRule="auto"/>
        <w:rPr>
          <w:rFonts w:ascii="Times New Roman" w:eastAsia="Times New Roman" w:hAnsi="Times New Roman" w:cs="Times New Roman"/>
        </w:rPr>
      </w:pPr>
      <w:bookmarkStart w:id="33" w:name="_Toc225717507"/>
      <w:r w:rsidRPr="00705F78">
        <w:rPr>
          <w:rFonts w:ascii="Times New Roman" w:eastAsia="Times New Roman" w:hAnsi="Times New Roman" w:cs="Times New Roman"/>
        </w:rPr>
        <w:t xml:space="preserve">Digital Forensics as a Service, enables businesses, particularly small ones, to contract out investigations to specialists via the cloud. MSAB's 2024 agreements, including as a cooperation with INTERPOL and a USD 19 million contract with a US agency, demonstrate how this concept is expanding globally. [6] </w:t>
      </w:r>
    </w:p>
    <w:p w:rsidR="001C2BC0" w:rsidRPr="00705F78" w:rsidRDefault="001C2BC0" w:rsidP="001C2BC0">
      <w:pPr>
        <w:pStyle w:val="Heading1"/>
        <w:rPr>
          <w:rFonts w:ascii="Times New Roman" w:hAnsi="Times New Roman" w:cs="Times New Roman"/>
        </w:rPr>
      </w:pPr>
      <w:bookmarkStart w:id="34" w:name="_Toc226922380"/>
      <w:r w:rsidRPr="00705F78">
        <w:rPr>
          <w:rFonts w:ascii="Times New Roman" w:hAnsi="Times New Roman" w:cs="Times New Roman"/>
        </w:rPr>
        <w:t>5. Key Challenges</w:t>
      </w:r>
      <w:bookmarkEnd w:id="33"/>
      <w:bookmarkEnd w:id="34"/>
      <w:r w:rsidRPr="00705F78">
        <w:rPr>
          <w:rFonts w:ascii="Times New Roman" w:hAnsi="Times New Roman" w:cs="Times New Roman"/>
        </w:rPr>
        <w:br/>
      </w:r>
    </w:p>
    <w:p w:rsidR="001C2BC0" w:rsidRPr="00705F78" w:rsidRDefault="001C2BC0" w:rsidP="001C2BC0">
      <w:pPr>
        <w:spacing w:line="360" w:lineRule="auto"/>
        <w:rPr>
          <w:rFonts w:ascii="Times New Roman" w:eastAsia="Times New Roman" w:hAnsi="Times New Roman" w:cs="Times New Roman"/>
        </w:rPr>
      </w:pPr>
      <w:r w:rsidRPr="00705F78">
        <w:rPr>
          <w:rFonts w:ascii="Times New Roman" w:eastAsia="Times New Roman" w:hAnsi="Times New Roman" w:cs="Times New Roman"/>
        </w:rPr>
        <w:t xml:space="preserve">Evidence recovery is hampered by encryption and anti-forensics techniques like file wiping and steganography. Automated tools are also necessary for large data sets, which might cause problems with transparency and trust. [12] IBM (2024) discovered that IP theft increased by 27% as a result of poor data visibility, while shadow data raised breach costs by 16%. [10] </w:t>
      </w:r>
      <w:r w:rsidRPr="00705F78">
        <w:rPr>
          <w:rFonts w:ascii="Times New Roman" w:eastAsia="Times New Roman" w:hAnsi="Times New Roman" w:cs="Times New Roman"/>
        </w:rPr>
        <w:br/>
      </w:r>
      <w:r w:rsidRPr="00705F78">
        <w:rPr>
          <w:rFonts w:ascii="Times New Roman" w:eastAsia="Times New Roman" w:hAnsi="Times New Roman" w:cs="Times New Roman"/>
        </w:rPr>
        <w:br/>
        <w:t xml:space="preserve">Legal concerns make things more challenging. Different rules apply to data held in different countries, and GDPR calls for striking a balance between privacy and investigation. [7] Additionally, understaffed organizations face USD 1.76 million greater breach costs due to a skills deficit. [10] Efforts to close this gap are demonstrated by new labs, such as FTI Consulting's 2025 site in London. [6] </w:t>
      </w:r>
    </w:p>
    <w:p w:rsidR="001C2BC0" w:rsidRPr="00705F78" w:rsidRDefault="001C2BC0" w:rsidP="001C2BC0">
      <w:pPr>
        <w:spacing w:after="280" w:line="360" w:lineRule="auto"/>
        <w:jc w:val="both"/>
        <w:rPr>
          <w:rFonts w:ascii="Times New Roman" w:hAnsi="Times New Roman" w:cs="Times New Roman"/>
        </w:rPr>
      </w:pPr>
    </w:p>
    <w:p w:rsidR="001C2BC0" w:rsidRPr="00705F78" w:rsidRDefault="001C2BC0" w:rsidP="001C2BC0">
      <w:pPr>
        <w:pStyle w:val="Heading1"/>
        <w:rPr>
          <w:rFonts w:ascii="Times New Roman" w:hAnsi="Times New Roman" w:cs="Times New Roman"/>
        </w:rPr>
      </w:pPr>
      <w:bookmarkStart w:id="35" w:name="_Toc225717508"/>
      <w:bookmarkStart w:id="36" w:name="_Toc226922381"/>
      <w:r w:rsidRPr="00705F78">
        <w:rPr>
          <w:rFonts w:ascii="Times New Roman" w:hAnsi="Times New Roman" w:cs="Times New Roman"/>
        </w:rPr>
        <w:lastRenderedPageBreak/>
        <w:t>6. National and International Job Market</w:t>
      </w:r>
      <w:bookmarkEnd w:id="35"/>
      <w:bookmarkEnd w:id="36"/>
      <w:r w:rsidRPr="00705F78">
        <w:rPr>
          <w:rFonts w:ascii="Times New Roman" w:hAnsi="Times New Roman" w:cs="Times New Roman"/>
        </w:rPr>
        <w:br/>
      </w:r>
    </w:p>
    <w:p w:rsidR="001C2BC0" w:rsidRPr="00705F78" w:rsidRDefault="001C2BC0" w:rsidP="001C2BC0">
      <w:pPr>
        <w:spacing w:line="360" w:lineRule="auto"/>
        <w:rPr>
          <w:rFonts w:ascii="Times New Roman" w:eastAsia="Times New Roman" w:hAnsi="Times New Roman" w:cs="Times New Roman"/>
        </w:rPr>
      </w:pPr>
      <w:bookmarkStart w:id="37" w:name="_Toc225717509"/>
      <w:r w:rsidRPr="00705F78">
        <w:rPr>
          <w:rFonts w:ascii="Times New Roman" w:eastAsia="Times New Roman" w:hAnsi="Times New Roman" w:cs="Times New Roman"/>
        </w:rPr>
        <w:t xml:space="preserve">Professionals in digital forensics are in greater demand both in the UK and globally. In the UK, entry-level positions pay between £29,000 and £42,000, mid-level positions pay between £40,000 and £61,000, and senior positions pay more than £67,000. [13] Positions paying up to £65,000 are offered by the police, local governments, and commercial businesses. [14] </w:t>
      </w:r>
      <w:r w:rsidRPr="00705F78">
        <w:rPr>
          <w:rFonts w:ascii="Times New Roman" w:eastAsia="Times New Roman" w:hAnsi="Times New Roman" w:cs="Times New Roman"/>
        </w:rPr>
        <w:br/>
      </w:r>
      <w:r w:rsidRPr="00705F78">
        <w:rPr>
          <w:rFonts w:ascii="Times New Roman" w:eastAsia="Times New Roman" w:hAnsi="Times New Roman" w:cs="Times New Roman"/>
        </w:rPr>
        <w:br/>
        <w:t>The market is expanding quickly on a global scale, with the US projected to reach USD 13.56 billion by 2034 and employment growth of almost 15% annually. [2][15] Cloud, mobile, and AI-based forensics are popular fields. Job prospects are enhanced by important certifications like CDFE, GCFA, CFCE, and EnCE as well as abilities like incident response, malware analysis, cloud security, and Python. [13] [15]</w:t>
      </w:r>
    </w:p>
    <w:p w:rsidR="001C2BC0" w:rsidRPr="00705F78" w:rsidRDefault="001C2BC0" w:rsidP="001C2BC0">
      <w:pPr>
        <w:pStyle w:val="Heading1"/>
        <w:rPr>
          <w:rFonts w:ascii="Times New Roman" w:hAnsi="Times New Roman" w:cs="Times New Roman"/>
        </w:rPr>
      </w:pPr>
      <w:bookmarkStart w:id="38" w:name="_Toc226922382"/>
      <w:r w:rsidRPr="00705F78">
        <w:rPr>
          <w:rFonts w:ascii="Times New Roman" w:hAnsi="Times New Roman" w:cs="Times New Roman"/>
        </w:rPr>
        <w:t>7. Conclusion</w:t>
      </w:r>
      <w:bookmarkEnd w:id="37"/>
      <w:bookmarkEnd w:id="38"/>
    </w:p>
    <w:p w:rsidR="001C2BC0" w:rsidRPr="00705F78" w:rsidRDefault="001C2BC0" w:rsidP="001C2BC0">
      <w:pPr>
        <w:pStyle w:val="NormalWeb"/>
        <w:spacing w:line="360" w:lineRule="auto"/>
      </w:pPr>
      <w:r w:rsidRPr="00705F78">
        <w:t>Digital forensics is now an important field that combines law, technology, and security. It is growing quickly due to AI, cloud systems, and IoT, but also faces challenges like large data, encryption, and legal issues. There is strong demand for skilled professionals worldwide. Learning tools like Autopsy, FTK, Cellebrite, and Magnet AXIOM, along with certifications, helps build a good career. NIST SP 800-86 also shows that using forensics in incident response is essential for handling cyber incidents effectively. [8]</w:t>
      </w: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Style w:val="Title"/>
        <w:jc w:val="center"/>
        <w:rPr>
          <w:rFonts w:ascii="Times New Roman" w:hAnsi="Times New Roman" w:cs="Times New Roman"/>
          <w:b/>
          <w:sz w:val="160"/>
        </w:rPr>
      </w:pPr>
    </w:p>
    <w:p w:rsidR="001C2BC0" w:rsidRPr="00705F78" w:rsidRDefault="001C2BC0" w:rsidP="001C2BC0">
      <w:pPr>
        <w:pStyle w:val="Title"/>
        <w:jc w:val="center"/>
        <w:rPr>
          <w:rFonts w:ascii="Times New Roman" w:hAnsi="Times New Roman" w:cs="Times New Roman"/>
          <w:b/>
          <w:sz w:val="160"/>
        </w:rPr>
      </w:pPr>
    </w:p>
    <w:p w:rsidR="001C2BC0" w:rsidRPr="00705F78" w:rsidRDefault="001C2BC0" w:rsidP="001C2BC0">
      <w:pPr>
        <w:pStyle w:val="Title"/>
        <w:jc w:val="center"/>
        <w:rPr>
          <w:rFonts w:ascii="Times New Roman" w:hAnsi="Times New Roman" w:cs="Times New Roman"/>
          <w:b/>
          <w:sz w:val="160"/>
        </w:rPr>
      </w:pPr>
      <w:r w:rsidRPr="00705F78">
        <w:rPr>
          <w:rFonts w:ascii="Times New Roman" w:hAnsi="Times New Roman" w:cs="Times New Roman"/>
          <w:b/>
          <w:sz w:val="160"/>
        </w:rPr>
        <w:t>TASK:2</w:t>
      </w: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pBdr>
          <w:bottom w:val="single" w:sz="4" w:space="1" w:color="2E74B5"/>
        </w:pBdr>
        <w:spacing w:before="200" w:after="200"/>
        <w:rPr>
          <w:rFonts w:ascii="Times New Roman" w:hAnsi="Times New Roman" w:cs="Times New Roman"/>
        </w:rPr>
      </w:pPr>
    </w:p>
    <w:p w:rsidR="001C2BC0" w:rsidRPr="00705F78" w:rsidRDefault="001C2BC0" w:rsidP="001C2BC0">
      <w:pPr>
        <w:spacing w:before="200" w:after="160"/>
        <w:rPr>
          <w:rFonts w:ascii="Times New Roman" w:hAnsi="Times New Roman" w:cs="Times New Roman"/>
          <w:b/>
          <w:bCs/>
          <w:color w:val="1F3864"/>
          <w:sz w:val="30"/>
          <w:szCs w:val="30"/>
        </w:rPr>
      </w:pPr>
    </w:p>
    <w:p w:rsidR="001C2BC0" w:rsidRPr="00705F78" w:rsidRDefault="001C2BC0" w:rsidP="001C2BC0">
      <w:pPr>
        <w:pStyle w:val="Heading1"/>
        <w:rPr>
          <w:rFonts w:ascii="Times New Roman" w:hAnsi="Times New Roman" w:cs="Times New Roman"/>
        </w:rPr>
      </w:pPr>
      <w:bookmarkStart w:id="39" w:name="_Toc226922383"/>
      <w:r w:rsidRPr="00705F78">
        <w:rPr>
          <w:rFonts w:ascii="Times New Roman" w:hAnsi="Times New Roman" w:cs="Times New Roman"/>
        </w:rPr>
        <w:t>1. Case Background</w:t>
      </w:r>
      <w:bookmarkEnd w:id="39"/>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Digital forensics is the scientific discipline concerned with the identification, collection, preservation, analysis and presentation of digital evidence for use in legal proceedings [16]. Quantum Tech, a company specialising in advanced semiconductor research and development, detected unauthorised access to its proprietary patent database. The targeted asset was the AI chip design patent registered under identifier QT-AI-2025, representing significant intellectual and commercial value to the organisation [17].</w:t>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Quantum Tech's IT security team identified Emma, a recently appointed senior engineer with privileged access to the patent database, as the primary suspect. Intelligence gathered indicated Emma had allegedly exfiltrated the patent data intending to sell it to a competitor, NexGen Circuits, through an intermediary known as Joe. The suspected buyer at NexGen Circuits was Vanessa, the company's Research and Development Director. A further suspect, Norman Smith, was identified as an additional buyer and coordinator of the data transfer.</w:t>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Quantum Tech formally reported the incident to law enforcement. This investigation was commissioned to examine three digital devices seized under proper continuity-of-evidence protocols: Emma's Huawei Android smartphone (E-001), Joe's Samsung Android smartphone (E-002), and Norman Smith's Nokia Android smartphone (E-003). All forensic procedures were conducted in strict accordance with NIST SP 800-86 [18] and ISO/IEC 27037:2012 [19]. The findings are intended to support potential legal proceedings for corporate espionage and theft of intellectual property.</w:t>
      </w:r>
    </w:p>
    <w:p w:rsidR="001C2BC0" w:rsidRPr="00705F78" w:rsidRDefault="001C2BC0" w:rsidP="001C2BC0">
      <w:pPr>
        <w:pStyle w:val="Heading1"/>
        <w:rPr>
          <w:rFonts w:ascii="Times New Roman" w:hAnsi="Times New Roman" w:cs="Times New Roman"/>
        </w:rPr>
      </w:pPr>
      <w:bookmarkStart w:id="40" w:name="_Toc226922384"/>
      <w:r w:rsidRPr="00705F78">
        <w:rPr>
          <w:rFonts w:ascii="Times New Roman" w:hAnsi="Times New Roman" w:cs="Times New Roman"/>
        </w:rPr>
        <w:t>2. Evidence Inventory and Chain of Custody</w:t>
      </w:r>
      <w:bookmarkEnd w:id="40"/>
      <w:r w:rsidRPr="00705F78">
        <w:rPr>
          <w:rFonts w:ascii="Times New Roman" w:hAnsi="Times New Roman" w:cs="Times New Roman"/>
        </w:rPr>
        <w:br/>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 xml:space="preserve">All digital evidence was received under proper continuity-of-evidence protocols as required by ISO/IEC 27037:2012 [19]. Each device was assigned a unique evidence reference and no original evidence was modified at any stage. The ACPO Good Practice Guide for Digital Evidence [20] </w:t>
      </w:r>
      <w:r w:rsidRPr="00705F78">
        <w:rPr>
          <w:rFonts w:ascii="Times New Roman" w:hAnsi="Times New Roman" w:cs="Times New Roman"/>
        </w:rPr>
        <w:lastRenderedPageBreak/>
        <w:t>principles were followed: original data must not be altered; persons accessing data must be competent; a complete audit trail must be maintained.</w:t>
      </w:r>
    </w:p>
    <w:p w:rsidR="001C2BC0" w:rsidRPr="00705F78" w:rsidRDefault="001C2BC0" w:rsidP="001C2BC0">
      <w:pPr>
        <w:spacing w:after="100"/>
        <w:rPr>
          <w:rFonts w:ascii="Times New Roman" w:hAnsi="Times New Roman" w:cs="Times New Roman"/>
        </w:rPr>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
        <w:gridCol w:w="2129"/>
        <w:gridCol w:w="2700"/>
        <w:gridCol w:w="2880"/>
        <w:gridCol w:w="1260"/>
      </w:tblGrid>
      <w:tr w:rsidR="001C2BC0" w:rsidRPr="00705F78" w:rsidTr="00D964A0">
        <w:tc>
          <w:tcPr>
            <w:tcW w:w="836"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Ref</w:t>
            </w:r>
          </w:p>
        </w:tc>
        <w:tc>
          <w:tcPr>
            <w:tcW w:w="2129"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Device</w:t>
            </w:r>
          </w:p>
        </w:tc>
        <w:tc>
          <w:tcPr>
            <w:tcW w:w="2700"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Owner / Suspect</w:t>
            </w:r>
          </w:p>
        </w:tc>
        <w:tc>
          <w:tcPr>
            <w:tcW w:w="2880"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Make &amp; Model</w:t>
            </w:r>
          </w:p>
        </w:tc>
        <w:tc>
          <w:tcPr>
            <w:tcW w:w="1260"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OS</w:t>
            </w:r>
          </w:p>
        </w:tc>
      </w:tr>
      <w:tr w:rsidR="001C2BC0" w:rsidRPr="00705F78" w:rsidTr="00D964A0">
        <w:tc>
          <w:tcPr>
            <w:tcW w:w="83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E-001</w:t>
            </w:r>
          </w:p>
        </w:tc>
        <w:tc>
          <w:tcPr>
            <w:tcW w:w="2129"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Android Smartphone</w:t>
            </w:r>
          </w:p>
        </w:tc>
        <w:tc>
          <w:tcPr>
            <w:tcW w:w="27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Emma : Primary Suspect</w:t>
            </w:r>
          </w:p>
        </w:tc>
        <w:tc>
          <w:tcPr>
            <w:tcW w:w="288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Huawei POT-LX1 P Smart</w:t>
            </w:r>
          </w:p>
        </w:tc>
        <w:tc>
          <w:tcPr>
            <w:tcW w:w="126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Android</w:t>
            </w:r>
          </w:p>
        </w:tc>
      </w:tr>
      <w:tr w:rsidR="001C2BC0" w:rsidRPr="00705F78" w:rsidTr="00D964A0">
        <w:tc>
          <w:tcPr>
            <w:tcW w:w="83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E-002</w:t>
            </w:r>
          </w:p>
        </w:tc>
        <w:tc>
          <w:tcPr>
            <w:tcW w:w="2129"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Android Smartphone</w:t>
            </w:r>
          </w:p>
        </w:tc>
        <w:tc>
          <w:tcPr>
            <w:tcW w:w="27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Joe : Intermediary</w:t>
            </w:r>
          </w:p>
        </w:tc>
        <w:tc>
          <w:tcPr>
            <w:tcW w:w="288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Samsung Android</w:t>
            </w:r>
          </w:p>
        </w:tc>
        <w:tc>
          <w:tcPr>
            <w:tcW w:w="126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Android</w:t>
            </w:r>
          </w:p>
        </w:tc>
      </w:tr>
      <w:tr w:rsidR="001C2BC0" w:rsidRPr="00705F78" w:rsidTr="00D964A0">
        <w:tc>
          <w:tcPr>
            <w:tcW w:w="83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E-003</w:t>
            </w:r>
          </w:p>
        </w:tc>
        <w:tc>
          <w:tcPr>
            <w:tcW w:w="2129"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Android Smartphone</w:t>
            </w:r>
          </w:p>
        </w:tc>
        <w:tc>
          <w:tcPr>
            <w:tcW w:w="27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Norman Smith: Buyer</w:t>
            </w:r>
          </w:p>
        </w:tc>
        <w:tc>
          <w:tcPr>
            <w:tcW w:w="288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Nokia Android</w:t>
            </w:r>
          </w:p>
        </w:tc>
        <w:tc>
          <w:tcPr>
            <w:tcW w:w="126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Android</w:t>
            </w:r>
          </w:p>
        </w:tc>
      </w:tr>
    </w:tbl>
    <w:p w:rsidR="001C2BC0" w:rsidRPr="00705F78" w:rsidRDefault="001C2BC0" w:rsidP="001C2BC0">
      <w:pPr>
        <w:spacing w:after="200"/>
        <w:rPr>
          <w:rFonts w:ascii="Times New Roman" w:hAnsi="Times New Roman" w:cs="Times New Roman"/>
        </w:rPr>
      </w:pPr>
    </w:p>
    <w:p w:rsidR="001C2BC0" w:rsidRPr="00705F78" w:rsidRDefault="001C2BC0" w:rsidP="001C2BC0">
      <w:pPr>
        <w:pStyle w:val="Heading2"/>
        <w:rPr>
          <w:rFonts w:ascii="Times New Roman" w:hAnsi="Times New Roman" w:cs="Times New Roman"/>
        </w:rPr>
      </w:pPr>
      <w:bookmarkStart w:id="41" w:name="_Toc226922385"/>
      <w:r w:rsidRPr="00705F78">
        <w:rPr>
          <w:rFonts w:ascii="Times New Roman" w:hAnsi="Times New Roman" w:cs="Times New Roman"/>
        </w:rPr>
        <w:t>2.1 Chain of Custody E-001: Emma's Huawei POT-LX1 P Smart</w:t>
      </w:r>
      <w:bookmarkEnd w:id="41"/>
    </w:p>
    <w:p w:rsidR="001C2BC0" w:rsidRPr="00705F78" w:rsidRDefault="001C2BC0" w:rsidP="001C2BC0">
      <w:pPr>
        <w:spacing w:after="80"/>
        <w:rPr>
          <w:rFonts w:ascii="Times New Roman" w:hAnsi="Times New Roman" w:cs="Times New Roman"/>
        </w:rPr>
      </w:pPr>
    </w:p>
    <w:tbl>
      <w:tblPr>
        <w:tblW w:w="9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75"/>
        <w:gridCol w:w="7652"/>
      </w:tblGrid>
      <w:tr w:rsidR="001C2BC0" w:rsidRPr="00705F78" w:rsidTr="00513868">
        <w:trPr>
          <w:trHeight w:val="237"/>
        </w:trPr>
        <w:tc>
          <w:tcPr>
            <w:tcW w:w="2075" w:type="dxa"/>
            <w:tcBorders>
              <w:top w:val="single" w:sz="1" w:space="0" w:color="2E74B5"/>
              <w:left w:val="single" w:sz="1" w:space="0" w:color="2E74B5"/>
              <w:bottom w:val="single" w:sz="1" w:space="0" w:color="2E74B5"/>
              <w:right w:val="single" w:sz="1" w:space="0" w:color="2E74B5"/>
            </w:tcBorders>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Field</w:t>
            </w:r>
          </w:p>
        </w:tc>
        <w:tc>
          <w:tcPr>
            <w:tcW w:w="7652" w:type="dxa"/>
            <w:tcBorders>
              <w:top w:val="single" w:sz="1" w:space="0" w:color="2E74B5"/>
              <w:left w:val="single" w:sz="1" w:space="0" w:color="2E74B5"/>
              <w:bottom w:val="single" w:sz="1" w:space="0" w:color="2E74B5"/>
              <w:right w:val="single" w:sz="1" w:space="0" w:color="2E74B5"/>
            </w:tcBorders>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Details</w:t>
            </w:r>
          </w:p>
        </w:tc>
      </w:tr>
      <w:tr w:rsidR="001C2BC0" w:rsidRPr="00705F78" w:rsidTr="00513868">
        <w:trPr>
          <w:trHeight w:val="237"/>
        </w:trPr>
        <w:tc>
          <w:tcPr>
            <w:tcW w:w="2075"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Evidence Reference</w:t>
            </w:r>
          </w:p>
        </w:tc>
        <w:tc>
          <w:tcPr>
            <w:tcW w:w="7652"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E-001</w:t>
            </w:r>
          </w:p>
        </w:tc>
      </w:tr>
      <w:tr w:rsidR="001C2BC0" w:rsidRPr="00705F78" w:rsidTr="00513868">
        <w:trPr>
          <w:trHeight w:val="252"/>
        </w:trPr>
        <w:tc>
          <w:tcPr>
            <w:tcW w:w="2075"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Device</w:t>
            </w:r>
          </w:p>
        </w:tc>
        <w:tc>
          <w:tcPr>
            <w:tcW w:w="7652"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Huawei POT-LX1 P Smart</w:t>
            </w:r>
          </w:p>
        </w:tc>
      </w:tr>
      <w:tr w:rsidR="001C2BC0" w:rsidRPr="00705F78" w:rsidTr="00513868">
        <w:trPr>
          <w:trHeight w:val="237"/>
        </w:trPr>
        <w:tc>
          <w:tcPr>
            <w:tcW w:w="2075"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Acquired By</w:t>
            </w:r>
          </w:p>
        </w:tc>
        <w:tc>
          <w:tcPr>
            <w:tcW w:w="7652"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Examiner: Ghanim  |  Case: Habib</w:t>
            </w:r>
          </w:p>
        </w:tc>
      </w:tr>
      <w:tr w:rsidR="001C2BC0" w:rsidRPr="00705F78" w:rsidTr="00513868">
        <w:trPr>
          <w:trHeight w:val="237"/>
        </w:trPr>
        <w:tc>
          <w:tcPr>
            <w:tcW w:w="2075"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Tool</w:t>
            </w:r>
          </w:p>
        </w:tc>
        <w:tc>
          <w:tcPr>
            <w:tcW w:w="7652"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Cellebrite Physical Analyser v7.10.8.11 [21]</w:t>
            </w:r>
          </w:p>
        </w:tc>
      </w:tr>
      <w:tr w:rsidR="001C2BC0" w:rsidRPr="00705F78" w:rsidTr="00513868">
        <w:trPr>
          <w:trHeight w:val="474"/>
        </w:trPr>
        <w:tc>
          <w:tcPr>
            <w:tcW w:w="2075"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Data Recovered</w:t>
            </w:r>
          </w:p>
        </w:tc>
        <w:tc>
          <w:tcPr>
            <w:tcW w:w="7652"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Applications: 176  |  Calls: 15  |  Chats: 374  |  Media: 5,708  |  Emails: 79  |  Contacts: 15  |  Locations: 789</w:t>
            </w:r>
          </w:p>
        </w:tc>
      </w:tr>
      <w:tr w:rsidR="001C2BC0" w:rsidRPr="00705F78" w:rsidTr="00513868">
        <w:trPr>
          <w:trHeight w:val="252"/>
        </w:trPr>
        <w:tc>
          <w:tcPr>
            <w:tcW w:w="2075"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Platforms</w:t>
            </w:r>
          </w:p>
        </w:tc>
        <w:tc>
          <w:tcPr>
            <w:tcW w:w="7652"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WhatsApp  |  Snapchat  |  Facebook  |  Instagram  |  Gmail (dixp194@gmail.com)</w:t>
            </w:r>
          </w:p>
        </w:tc>
      </w:tr>
      <w:tr w:rsidR="001C2BC0" w:rsidRPr="00705F78" w:rsidTr="00513868">
        <w:trPr>
          <w:trHeight w:val="237"/>
        </w:trPr>
        <w:tc>
          <w:tcPr>
            <w:tcW w:w="2075"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Date</w:t>
            </w:r>
          </w:p>
        </w:tc>
        <w:tc>
          <w:tcPr>
            <w:tcW w:w="7652"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March 2026</w:t>
            </w:r>
          </w:p>
        </w:tc>
      </w:tr>
      <w:tr w:rsidR="001C2BC0" w:rsidRPr="00705F78" w:rsidTr="00513868">
        <w:trPr>
          <w:trHeight w:val="237"/>
        </w:trPr>
        <w:tc>
          <w:tcPr>
            <w:tcW w:w="2075"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Result</w:t>
            </w:r>
          </w:p>
        </w:tc>
        <w:tc>
          <w:tcPr>
            <w:tcW w:w="7652"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COMPLETED SUCCESSFULLY</w:t>
            </w:r>
          </w:p>
        </w:tc>
      </w:tr>
      <w:tr w:rsidR="001C2BC0" w:rsidRPr="00705F78" w:rsidTr="00513868">
        <w:trPr>
          <w:trHeight w:val="266"/>
        </w:trPr>
        <w:tc>
          <w:tcPr>
            <w:tcW w:w="2075"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513868" w:rsidP="00D964A0">
            <w:pPr>
              <w:rPr>
                <w:rFonts w:ascii="Times New Roman" w:hAnsi="Times New Roman" w:cs="Times New Roman"/>
              </w:rPr>
            </w:pPr>
            <w:r w:rsidRPr="00705F78">
              <w:rPr>
                <w:rFonts w:ascii="Times New Roman" w:hAnsi="Times New Roman" w:cs="Times New Roman"/>
                <w:b/>
                <w:bCs/>
                <w:color w:val="000000"/>
                <w:sz w:val="22"/>
                <w:szCs w:val="22"/>
              </w:rPr>
              <w:t>SHA-1 Hash</w:t>
            </w:r>
          </w:p>
        </w:tc>
        <w:tc>
          <w:tcPr>
            <w:tcW w:w="7652"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513868" w:rsidP="00D964A0">
            <w:pPr>
              <w:rPr>
                <w:rFonts w:ascii="Times New Roman" w:hAnsi="Times New Roman" w:cs="Times New Roman"/>
              </w:rPr>
            </w:pPr>
            <w:r w:rsidRPr="00705F78">
              <w:rPr>
                <w:rFonts w:ascii="Times New Roman" w:hAnsi="Times New Roman" w:cs="Times New Roman"/>
              </w:rPr>
              <w:t>d5193dbf8246c09fdde73be8558343985ab24a2e1c142e4d64e16e2b6507e31f</w:t>
            </w:r>
          </w:p>
        </w:tc>
      </w:tr>
      <w:tr w:rsidR="001C2BC0" w:rsidRPr="00705F78" w:rsidTr="00513868">
        <w:trPr>
          <w:trHeight w:val="237"/>
        </w:trPr>
        <w:tc>
          <w:tcPr>
            <w:tcW w:w="2075"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513868" w:rsidP="00D964A0">
            <w:pPr>
              <w:rPr>
                <w:rFonts w:ascii="Times New Roman" w:hAnsi="Times New Roman" w:cs="Times New Roman"/>
              </w:rPr>
            </w:pPr>
            <w:r w:rsidRPr="00705F78">
              <w:rPr>
                <w:rFonts w:ascii="Times New Roman" w:hAnsi="Times New Roman" w:cs="Times New Roman"/>
                <w:b/>
                <w:bCs/>
                <w:color w:val="000000"/>
                <w:sz w:val="22"/>
                <w:szCs w:val="22"/>
              </w:rPr>
              <w:t>Hash Verified</w:t>
            </w:r>
          </w:p>
        </w:tc>
        <w:tc>
          <w:tcPr>
            <w:tcW w:w="7652"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513868" w:rsidP="00513868">
            <w:pPr>
              <w:rPr>
                <w:rFonts w:ascii="Times New Roman" w:hAnsi="Times New Roman" w:cs="Times New Roman"/>
              </w:rPr>
            </w:pPr>
            <w:r w:rsidRPr="00705F78">
              <w:rPr>
                <w:rFonts w:ascii="Times New Roman" w:hAnsi="Times New Roman" w:cs="Times New Roman"/>
                <w:color w:val="000000"/>
                <w:sz w:val="22"/>
                <w:szCs w:val="22"/>
              </w:rPr>
              <w:t>Confirmed Identical Evidence Integrity Intact [18]</w:t>
            </w:r>
          </w:p>
        </w:tc>
      </w:tr>
    </w:tbl>
    <w:p w:rsidR="001C2BC0" w:rsidRPr="00705F78" w:rsidRDefault="001C2BC0" w:rsidP="001C2BC0">
      <w:pPr>
        <w:spacing w:after="200"/>
        <w:rPr>
          <w:rFonts w:ascii="Times New Roman" w:hAnsi="Times New Roman" w:cs="Times New Roman"/>
        </w:rPr>
      </w:pPr>
    </w:p>
    <w:p w:rsidR="001C2BC0" w:rsidRPr="00705F78" w:rsidRDefault="001C2BC0" w:rsidP="001C2BC0">
      <w:pPr>
        <w:pStyle w:val="Heading2"/>
        <w:rPr>
          <w:rFonts w:ascii="Times New Roman" w:hAnsi="Times New Roman" w:cs="Times New Roman"/>
        </w:rPr>
      </w:pPr>
      <w:bookmarkStart w:id="42" w:name="_Toc226922386"/>
      <w:r w:rsidRPr="00705F78">
        <w:rPr>
          <w:rFonts w:ascii="Times New Roman" w:hAnsi="Times New Roman" w:cs="Times New Roman"/>
        </w:rPr>
        <w:t>2.2 Chain of Custody E-002: Joe's Samsung Android</w:t>
      </w:r>
      <w:bookmarkEnd w:id="42"/>
    </w:p>
    <w:p w:rsidR="001C2BC0" w:rsidRPr="00705F78" w:rsidRDefault="001C2BC0" w:rsidP="001C2BC0">
      <w:pPr>
        <w:spacing w:after="80"/>
        <w:rPr>
          <w:rFonts w:ascii="Times New Roman" w:hAnsi="Times New Roman" w:cs="Times New Roman"/>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6960"/>
      </w:tblGrid>
      <w:tr w:rsidR="001C2BC0" w:rsidRPr="00705F78" w:rsidTr="00D964A0">
        <w:tc>
          <w:tcPr>
            <w:tcW w:w="2800" w:type="dxa"/>
            <w:tcBorders>
              <w:top w:val="single" w:sz="1" w:space="0" w:color="2E74B5"/>
              <w:left w:val="single" w:sz="1" w:space="0" w:color="2E74B5"/>
              <w:bottom w:val="single" w:sz="1" w:space="0" w:color="2E74B5"/>
              <w:right w:val="single" w:sz="1" w:space="0" w:color="2E74B5"/>
            </w:tcBorders>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Field</w:t>
            </w:r>
          </w:p>
        </w:tc>
        <w:tc>
          <w:tcPr>
            <w:tcW w:w="6960" w:type="dxa"/>
            <w:tcBorders>
              <w:top w:val="single" w:sz="1" w:space="0" w:color="2E74B5"/>
              <w:left w:val="single" w:sz="1" w:space="0" w:color="2E74B5"/>
              <w:bottom w:val="single" w:sz="1" w:space="0" w:color="2E74B5"/>
              <w:right w:val="single" w:sz="1" w:space="0" w:color="2E74B5"/>
            </w:tcBorders>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Details</w:t>
            </w:r>
          </w:p>
        </w:tc>
      </w:tr>
      <w:tr w:rsidR="001C2BC0" w:rsidRPr="00705F78" w:rsidTr="008E58B0">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Evidence Reference</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E-002</w:t>
            </w:r>
          </w:p>
        </w:tc>
      </w:tr>
      <w:tr w:rsidR="001C2BC0" w:rsidRPr="00705F78" w:rsidTr="008E58B0">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Device</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Samsung Android Smartphone</w:t>
            </w:r>
          </w:p>
        </w:tc>
      </w:tr>
      <w:tr w:rsidR="001C2BC0" w:rsidRPr="00705F78" w:rsidTr="008E58B0">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Acquired By</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Examiner: Ghanim  |  Case: Habib</w:t>
            </w:r>
          </w:p>
        </w:tc>
      </w:tr>
      <w:tr w:rsidR="001C2BC0" w:rsidRPr="00705F78" w:rsidTr="008E58B0">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Tool</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Cellebrite UFED v7.76.0.24 / Cellebrite Physical Analyser v7.10.8.11 [21]</w:t>
            </w:r>
          </w:p>
        </w:tc>
      </w:tr>
      <w:tr w:rsidR="001C2BC0" w:rsidRPr="00705F78" w:rsidTr="008E58B0">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Platforms</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WhatsApp  |  Instagram DMs  |  Call Records</w:t>
            </w:r>
          </w:p>
        </w:tc>
      </w:tr>
      <w:tr w:rsidR="001C2BC0" w:rsidRPr="00705F78" w:rsidTr="008E58B0">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lastRenderedPageBreak/>
              <w:t>Date</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March 2026</w:t>
            </w:r>
          </w:p>
        </w:tc>
      </w:tr>
      <w:tr w:rsidR="001C2BC0" w:rsidRPr="00705F78" w:rsidTr="008E58B0">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Result</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COMPLETED SUCCESSFULLY</w:t>
            </w:r>
          </w:p>
        </w:tc>
      </w:tr>
      <w:tr w:rsidR="008E58B0"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8E58B0" w:rsidRPr="00705F78" w:rsidRDefault="008E58B0" w:rsidP="00D964A0">
            <w:pPr>
              <w:rPr>
                <w:rFonts w:ascii="Times New Roman" w:hAnsi="Times New Roman" w:cs="Times New Roman"/>
              </w:rPr>
            </w:pPr>
            <w:r w:rsidRPr="00705F78">
              <w:rPr>
                <w:rFonts w:ascii="Times New Roman" w:hAnsi="Times New Roman" w:cs="Times New Roman"/>
                <w:b/>
                <w:bCs/>
                <w:color w:val="000000"/>
                <w:sz w:val="22"/>
                <w:szCs w:val="22"/>
              </w:rPr>
              <w:t>SHA-1 Hash</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8E58B0" w:rsidRPr="00705F78" w:rsidRDefault="008E58B0" w:rsidP="00D964A0">
            <w:pPr>
              <w:rPr>
                <w:rFonts w:ascii="Times New Roman" w:hAnsi="Times New Roman" w:cs="Times New Roman"/>
              </w:rPr>
            </w:pPr>
            <w:r w:rsidRPr="00705F78">
              <w:rPr>
                <w:rFonts w:ascii="Times New Roman" w:hAnsi="Times New Roman" w:cs="Times New Roman"/>
                <w:color w:val="000000"/>
                <w:sz w:val="22"/>
                <w:szCs w:val="22"/>
              </w:rPr>
              <w:t>0e585c4fe8160254253be515a16ff94b7fdf88b248b67d45cfdef8753a9a3195</w:t>
            </w:r>
          </w:p>
        </w:tc>
      </w:tr>
      <w:tr w:rsidR="008E58B0"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8E58B0" w:rsidRPr="00705F78" w:rsidRDefault="008E58B0" w:rsidP="00D964A0">
            <w:pPr>
              <w:rPr>
                <w:rFonts w:ascii="Times New Roman" w:hAnsi="Times New Roman" w:cs="Times New Roman"/>
              </w:rPr>
            </w:pPr>
            <w:r w:rsidRPr="00705F78">
              <w:rPr>
                <w:rFonts w:ascii="Times New Roman" w:hAnsi="Times New Roman" w:cs="Times New Roman"/>
                <w:b/>
                <w:bCs/>
                <w:color w:val="000000"/>
                <w:sz w:val="22"/>
                <w:szCs w:val="22"/>
              </w:rPr>
              <w:t>Hash Verified</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8E58B0" w:rsidRPr="00705F78" w:rsidRDefault="008E58B0" w:rsidP="00D964A0">
            <w:pPr>
              <w:rPr>
                <w:rFonts w:ascii="Times New Roman" w:hAnsi="Times New Roman" w:cs="Times New Roman"/>
              </w:rPr>
            </w:pPr>
            <w:r w:rsidRPr="00705F78">
              <w:rPr>
                <w:rFonts w:ascii="Times New Roman" w:hAnsi="Times New Roman" w:cs="Times New Roman"/>
                <w:color w:val="000000"/>
                <w:sz w:val="22"/>
                <w:szCs w:val="22"/>
              </w:rPr>
              <w:t>Confirmed Identical Evidence Integrity Intact [18]</w:t>
            </w:r>
          </w:p>
        </w:tc>
      </w:tr>
    </w:tbl>
    <w:p w:rsidR="001C2BC0" w:rsidRPr="00705F78" w:rsidRDefault="001C2BC0" w:rsidP="001C2BC0">
      <w:pPr>
        <w:spacing w:after="200"/>
        <w:rPr>
          <w:rFonts w:ascii="Times New Roman" w:hAnsi="Times New Roman" w:cs="Times New Roman"/>
        </w:rPr>
      </w:pPr>
    </w:p>
    <w:p w:rsidR="001C2BC0" w:rsidRPr="00705F78" w:rsidRDefault="001C2BC0" w:rsidP="001C2BC0">
      <w:pPr>
        <w:pStyle w:val="Heading2"/>
        <w:rPr>
          <w:rFonts w:ascii="Times New Roman" w:hAnsi="Times New Roman" w:cs="Times New Roman"/>
        </w:rPr>
      </w:pPr>
      <w:bookmarkStart w:id="43" w:name="_Toc226922387"/>
      <w:r w:rsidRPr="00705F78">
        <w:rPr>
          <w:rFonts w:ascii="Times New Roman" w:hAnsi="Times New Roman" w:cs="Times New Roman"/>
        </w:rPr>
        <w:t>2.3 Chain of Custody E-003: Norman's Nokia Android</w:t>
      </w:r>
      <w:bookmarkEnd w:id="43"/>
    </w:p>
    <w:p w:rsidR="001C2BC0" w:rsidRPr="00705F78" w:rsidRDefault="001C2BC0" w:rsidP="001C2BC0">
      <w:pPr>
        <w:spacing w:after="80"/>
        <w:rPr>
          <w:rFonts w:ascii="Times New Roman" w:hAnsi="Times New Roman" w:cs="Times New Roman"/>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8"/>
        <w:gridCol w:w="7652"/>
      </w:tblGrid>
      <w:tr w:rsidR="001C2BC0" w:rsidRPr="00705F78" w:rsidTr="00D964A0">
        <w:tc>
          <w:tcPr>
            <w:tcW w:w="2800" w:type="dxa"/>
            <w:tcBorders>
              <w:top w:val="single" w:sz="1" w:space="0" w:color="2E74B5"/>
              <w:left w:val="single" w:sz="1" w:space="0" w:color="2E74B5"/>
              <w:bottom w:val="single" w:sz="1" w:space="0" w:color="2E74B5"/>
              <w:right w:val="single" w:sz="1" w:space="0" w:color="2E74B5"/>
            </w:tcBorders>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Field</w:t>
            </w:r>
          </w:p>
        </w:tc>
        <w:tc>
          <w:tcPr>
            <w:tcW w:w="6960" w:type="dxa"/>
            <w:tcBorders>
              <w:top w:val="single" w:sz="1" w:space="0" w:color="2E74B5"/>
              <w:left w:val="single" w:sz="1" w:space="0" w:color="2E74B5"/>
              <w:bottom w:val="single" w:sz="1" w:space="0" w:color="2E74B5"/>
              <w:right w:val="single" w:sz="1" w:space="0" w:color="2E74B5"/>
            </w:tcBorders>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Details</w:t>
            </w:r>
          </w:p>
        </w:tc>
      </w:tr>
      <w:tr w:rsidR="001C2BC0"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Evidence Reference</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E-003</w:t>
            </w:r>
          </w:p>
        </w:tc>
      </w:tr>
      <w:tr w:rsidR="001C2BC0"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Device</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Nokia Android Smartphone</w:t>
            </w:r>
          </w:p>
        </w:tc>
      </w:tr>
      <w:tr w:rsidR="001C2BC0"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Acquired By</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Examiner: Ghanim  |  Case: Habib</w:t>
            </w:r>
          </w:p>
        </w:tc>
      </w:tr>
      <w:tr w:rsidR="001C2BC0"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Tool</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Cellebrite UFED v7.76.0.24 / Cellebrite Physical Analyser v7.10.8.11 [21]</w:t>
            </w:r>
          </w:p>
        </w:tc>
      </w:tr>
      <w:tr w:rsidR="001C2BC0"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Platforms</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WhatsApp  |  Facebook Messenger  |  Emails  |  Call Records</w:t>
            </w:r>
          </w:p>
        </w:tc>
      </w:tr>
      <w:tr w:rsidR="001C2BC0"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Date</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March 2026</w:t>
            </w:r>
          </w:p>
        </w:tc>
      </w:tr>
      <w:tr w:rsidR="001C2BC0"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Result</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COMPLETED SUCCESSFULLY</w:t>
            </w:r>
          </w:p>
        </w:tc>
      </w:tr>
      <w:tr w:rsidR="000D451E"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0D451E" w:rsidRPr="00705F78" w:rsidRDefault="000D451E" w:rsidP="00D964A0">
            <w:pPr>
              <w:rPr>
                <w:rFonts w:ascii="Times New Roman" w:hAnsi="Times New Roman" w:cs="Times New Roman"/>
              </w:rPr>
            </w:pPr>
            <w:r w:rsidRPr="00705F78">
              <w:rPr>
                <w:rFonts w:ascii="Times New Roman" w:hAnsi="Times New Roman" w:cs="Times New Roman"/>
                <w:b/>
                <w:bCs/>
                <w:color w:val="000000"/>
                <w:sz w:val="22"/>
                <w:szCs w:val="22"/>
              </w:rPr>
              <w:t>SHA-1 Hash</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0D451E" w:rsidRPr="00705F78" w:rsidRDefault="00186392" w:rsidP="000D451E">
            <w:pPr>
              <w:rPr>
                <w:rFonts w:ascii="Times New Roman" w:hAnsi="Times New Roman" w:cs="Times New Roman"/>
              </w:rPr>
            </w:pPr>
            <w:r w:rsidRPr="00705F78">
              <w:rPr>
                <w:rFonts w:ascii="Times New Roman" w:hAnsi="Times New Roman" w:cs="Times New Roman"/>
              </w:rPr>
              <w:t>a693656c260e339069756be8005346e97033d0ccf2f79add56cd69c9eade13ab</w:t>
            </w:r>
          </w:p>
        </w:tc>
      </w:tr>
      <w:tr w:rsidR="000D451E" w:rsidRPr="00705F78" w:rsidTr="000D451E">
        <w:tc>
          <w:tcPr>
            <w:tcW w:w="28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0D451E" w:rsidRPr="00705F78" w:rsidRDefault="000D451E" w:rsidP="00D964A0">
            <w:pPr>
              <w:rPr>
                <w:rFonts w:ascii="Times New Roman" w:hAnsi="Times New Roman" w:cs="Times New Roman"/>
              </w:rPr>
            </w:pPr>
            <w:r w:rsidRPr="00705F78">
              <w:rPr>
                <w:rFonts w:ascii="Times New Roman" w:hAnsi="Times New Roman" w:cs="Times New Roman"/>
                <w:b/>
                <w:bCs/>
                <w:color w:val="000000"/>
                <w:sz w:val="22"/>
                <w:szCs w:val="22"/>
              </w:rPr>
              <w:t>Hash Verified</w:t>
            </w:r>
          </w:p>
        </w:tc>
        <w:tc>
          <w:tcPr>
            <w:tcW w:w="69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0D451E" w:rsidRPr="00705F78" w:rsidRDefault="000D451E" w:rsidP="00D964A0">
            <w:pPr>
              <w:rPr>
                <w:rFonts w:ascii="Times New Roman" w:hAnsi="Times New Roman" w:cs="Times New Roman"/>
              </w:rPr>
            </w:pPr>
            <w:r w:rsidRPr="00705F78">
              <w:rPr>
                <w:rFonts w:ascii="Times New Roman" w:hAnsi="Times New Roman" w:cs="Times New Roman"/>
                <w:color w:val="000000"/>
                <w:sz w:val="22"/>
                <w:szCs w:val="22"/>
              </w:rPr>
              <w:t>Confirmed Identical Evidence Integrity Intact [18]</w:t>
            </w:r>
          </w:p>
        </w:tc>
      </w:tr>
    </w:tbl>
    <w:p w:rsidR="001C2BC0" w:rsidRPr="00705F78" w:rsidRDefault="001C2BC0" w:rsidP="001C2BC0">
      <w:pPr>
        <w:pStyle w:val="Heading1"/>
        <w:rPr>
          <w:rFonts w:ascii="Times New Roman" w:hAnsi="Times New Roman" w:cs="Times New Roman"/>
        </w:rPr>
      </w:pPr>
    </w:p>
    <w:p w:rsidR="001C2BC0" w:rsidRPr="00705F78" w:rsidRDefault="001C2BC0" w:rsidP="001C2BC0">
      <w:pPr>
        <w:pStyle w:val="Heading1"/>
        <w:rPr>
          <w:rFonts w:ascii="Times New Roman" w:hAnsi="Times New Roman" w:cs="Times New Roman"/>
        </w:rPr>
      </w:pPr>
      <w:bookmarkStart w:id="44" w:name="_Toc226922388"/>
      <w:r w:rsidRPr="00705F78">
        <w:rPr>
          <w:rFonts w:ascii="Times New Roman" w:hAnsi="Times New Roman" w:cs="Times New Roman"/>
        </w:rPr>
        <w:t>3. Methodology</w:t>
      </w:r>
      <w:bookmarkEnd w:id="44"/>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This investigation adhered strictly to the NIST SP 800-86 four-phase forensic process: Collection, Examination, Analysis, and Reporting [18]. ISO/IEC 27037:2012 guidelines were applied throughout for evidence identification, collection, acquisition, and preservation [19]. All acquisitions were performed with write-blocker protections. ACPO Good Practice Guide for Digital Evidence (2012) principles were observed to ensure legal admissibility [20]. Dunsin et al. (2024) highlight that AI-powered forensic platforms such as Cellebrite significantly improve accuracy and speed of mobile forensic investigations [16].</w:t>
      </w:r>
    </w:p>
    <w:p w:rsidR="001C2BC0" w:rsidRPr="00705F78" w:rsidRDefault="001C2BC0" w:rsidP="001C2BC0">
      <w:pPr>
        <w:spacing w:after="120"/>
        <w:rPr>
          <w:rFonts w:ascii="Times New Roman" w:hAnsi="Times New Roman" w:cs="Times New Roman"/>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1800"/>
        <w:gridCol w:w="5860"/>
      </w:tblGrid>
      <w:tr w:rsidR="001C2BC0" w:rsidRPr="00705F78" w:rsidTr="00D964A0">
        <w:tc>
          <w:tcPr>
            <w:tcW w:w="2100" w:type="dxa"/>
            <w:tcBorders>
              <w:top w:val="single" w:sz="1" w:space="0" w:color="2E74B5"/>
              <w:left w:val="single" w:sz="1" w:space="0" w:color="2E74B5"/>
              <w:bottom w:val="single" w:sz="1" w:space="0" w:color="2E74B5"/>
              <w:right w:val="single" w:sz="1" w:space="0" w:color="2E74B5"/>
            </w:tcBorders>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Tool</w:t>
            </w:r>
          </w:p>
        </w:tc>
        <w:tc>
          <w:tcPr>
            <w:tcW w:w="1800" w:type="dxa"/>
            <w:tcBorders>
              <w:top w:val="single" w:sz="1" w:space="0" w:color="2E74B5"/>
              <w:left w:val="single" w:sz="1" w:space="0" w:color="2E74B5"/>
              <w:bottom w:val="single" w:sz="1" w:space="0" w:color="2E74B5"/>
              <w:right w:val="single" w:sz="1" w:space="0" w:color="2E74B5"/>
            </w:tcBorders>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Version</w:t>
            </w:r>
          </w:p>
        </w:tc>
        <w:tc>
          <w:tcPr>
            <w:tcW w:w="5860" w:type="dxa"/>
            <w:tcBorders>
              <w:top w:val="single" w:sz="1" w:space="0" w:color="2E74B5"/>
              <w:left w:val="single" w:sz="1" w:space="0" w:color="2E74B5"/>
              <w:bottom w:val="single" w:sz="1" w:space="0" w:color="2E74B5"/>
              <w:right w:val="single" w:sz="1" w:space="0" w:color="2E74B5"/>
            </w:tcBorders>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Purpose and Reference</w:t>
            </w:r>
          </w:p>
        </w:tc>
      </w:tr>
      <w:tr w:rsidR="001C2BC0" w:rsidRPr="00705F78" w:rsidTr="00D964A0">
        <w:tc>
          <w:tcPr>
            <w:tcW w:w="21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Cellebrite UFED</w:t>
            </w:r>
          </w:p>
        </w:tc>
        <w:tc>
          <w:tcPr>
            <w:tcW w:w="180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v7.76.0.24</w:t>
            </w:r>
          </w:p>
        </w:tc>
        <w:tc>
          <w:tcPr>
            <w:tcW w:w="58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Forensic acquisition of all three Android devices  Advanced Logical extraction [21]</w:t>
            </w:r>
          </w:p>
        </w:tc>
      </w:tr>
      <w:tr w:rsidR="001C2BC0" w:rsidRPr="00705F78" w:rsidTr="00D964A0">
        <w:tc>
          <w:tcPr>
            <w:tcW w:w="21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lastRenderedPageBreak/>
              <w:t>Cellebrite Physical Analyser</w:t>
            </w:r>
          </w:p>
        </w:tc>
        <w:tc>
          <w:tcPr>
            <w:tcW w:w="180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v7.10.8.11</w:t>
            </w:r>
          </w:p>
        </w:tc>
        <w:tc>
          <w:tcPr>
            <w:tcW w:w="58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Deep analysis communications, call logs, media, social media, email [21]</w:t>
            </w:r>
          </w:p>
        </w:tc>
      </w:tr>
      <w:tr w:rsidR="001C2BC0" w:rsidRPr="00705F78" w:rsidTr="00D964A0">
        <w:tc>
          <w:tcPr>
            <w:tcW w:w="21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FTK Imager</w:t>
            </w:r>
          </w:p>
        </w:tc>
        <w:tc>
          <w:tcPr>
            <w:tcW w:w="180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Latest</w:t>
            </w:r>
          </w:p>
        </w:tc>
        <w:tc>
          <w:tcPr>
            <w:tcW w:w="58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MD5/SHA-1 hash verification and forensic image integrity confirmation [22]</w:t>
            </w:r>
          </w:p>
        </w:tc>
      </w:tr>
      <w:tr w:rsidR="001C2BC0" w:rsidRPr="00705F78" w:rsidTr="00D964A0">
        <w:tc>
          <w:tcPr>
            <w:tcW w:w="21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Autopsy</w:t>
            </w:r>
          </w:p>
        </w:tc>
        <w:tc>
          <w:tcPr>
            <w:tcW w:w="180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Latest</w:t>
            </w:r>
          </w:p>
        </w:tc>
        <w:tc>
          <w:tcPr>
            <w:tcW w:w="58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File system analysis and deleted file recovery [23]</w:t>
            </w:r>
          </w:p>
        </w:tc>
      </w:tr>
      <w:tr w:rsidR="001C2BC0" w:rsidRPr="00705F78" w:rsidTr="00D964A0">
        <w:tc>
          <w:tcPr>
            <w:tcW w:w="2100" w:type="dxa"/>
            <w:tcBorders>
              <w:top w:val="single" w:sz="1" w:space="0" w:color="BBBBBB"/>
              <w:left w:val="single" w:sz="1" w:space="0" w:color="BBBBBB"/>
              <w:bottom w:val="single" w:sz="1" w:space="0" w:color="BBBBBB"/>
              <w:right w:val="single" w:sz="1" w:space="0" w:color="BBBBBB"/>
            </w:tcBorders>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ExifTool</w:t>
            </w:r>
          </w:p>
        </w:tc>
        <w:tc>
          <w:tcPr>
            <w:tcW w:w="180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Latest</w:t>
            </w:r>
          </w:p>
        </w:tc>
        <w:tc>
          <w:tcPr>
            <w:tcW w:w="586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File metadata extraction creation dates, modification dates, author information</w:t>
            </w:r>
          </w:p>
        </w:tc>
      </w:tr>
    </w:tbl>
    <w:p w:rsidR="001C2BC0" w:rsidRPr="00705F78" w:rsidRDefault="001C2BC0" w:rsidP="001C2BC0">
      <w:pPr>
        <w:rPr>
          <w:rFonts w:ascii="Times New Roman" w:hAnsi="Times New Roman" w:cs="Times New Roman"/>
        </w:rPr>
      </w:pPr>
    </w:p>
    <w:p w:rsidR="001C2BC0" w:rsidRPr="00705F78" w:rsidRDefault="001C2BC0" w:rsidP="001C2BC0">
      <w:pPr>
        <w:pStyle w:val="Heading1"/>
        <w:rPr>
          <w:rFonts w:ascii="Times New Roman" w:hAnsi="Times New Roman" w:cs="Times New Roman"/>
        </w:rPr>
      </w:pPr>
      <w:bookmarkStart w:id="45" w:name="_Toc226922389"/>
      <w:r w:rsidRPr="00705F78">
        <w:rPr>
          <w:rFonts w:ascii="Times New Roman" w:hAnsi="Times New Roman" w:cs="Times New Roman"/>
        </w:rPr>
        <w:t>4. Findings</w:t>
      </w:r>
      <w:bookmarkEnd w:id="45"/>
    </w:p>
    <w:p w:rsidR="001C2BC0" w:rsidRPr="00705F78" w:rsidRDefault="001C2BC0" w:rsidP="001C2BC0">
      <w:pPr>
        <w:rPr>
          <w:rFonts w:ascii="Times New Roman" w:hAnsi="Times New Roman" w:cs="Times New Roman"/>
        </w:rPr>
      </w:pPr>
    </w:p>
    <w:p w:rsidR="001C2BC0" w:rsidRPr="00705F78" w:rsidRDefault="001C2BC0" w:rsidP="001C2BC0">
      <w:pPr>
        <w:pStyle w:val="Heading2"/>
        <w:rPr>
          <w:rFonts w:ascii="Times New Roman" w:hAnsi="Times New Roman" w:cs="Times New Roman"/>
        </w:rPr>
      </w:pPr>
      <w:bookmarkStart w:id="46" w:name="_Toc226922390"/>
      <w:r w:rsidRPr="00705F78">
        <w:rPr>
          <w:rFonts w:ascii="Times New Roman" w:hAnsi="Times New Roman" w:cs="Times New Roman"/>
        </w:rPr>
        <w:t>4.1 Evidence Acquisition Cellebrite UFED Process</w:t>
      </w:r>
      <w:bookmarkEnd w:id="46"/>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Evidence acquisition was performed using Cellebrite UFED v7.76.0.24, the industry-standard mobile forensics platform deployed by law enforcement in over 140 countries [21]. The complete acquisition process is documented below with screenshots as forensic evidence of the methodology applied to all three devices.</w:t>
      </w:r>
    </w:p>
    <w:p w:rsidR="001C2BC0" w:rsidRPr="00705F78" w:rsidRDefault="001C2BC0" w:rsidP="001C2BC0">
      <w:pPr>
        <w:pStyle w:val="Heading3"/>
        <w:rPr>
          <w:rFonts w:ascii="Times New Roman" w:hAnsi="Times New Roman" w:cs="Times New Roman"/>
        </w:rPr>
      </w:pPr>
      <w:bookmarkStart w:id="47" w:name="_Toc226922391"/>
      <w:r w:rsidRPr="00705F78">
        <w:rPr>
          <w:rFonts w:ascii="Times New Roman" w:hAnsi="Times New Roman" w:cs="Times New Roman"/>
        </w:rPr>
        <w:t>Figure 1: Cellebrite UFED Home Screen</w:t>
      </w:r>
      <w:bookmarkEnd w:id="47"/>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341A0374" wp14:editId="65033827">
            <wp:extent cx="6188710" cy="3481070"/>
            <wp:effectExtent l="0" t="0" r="254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apture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p>
    <w:p w:rsidR="001C2BC0" w:rsidRPr="00705F78" w:rsidRDefault="001C2BC0" w:rsidP="001C2BC0">
      <w:pPr>
        <w:pStyle w:val="Heading3"/>
        <w:rPr>
          <w:rFonts w:ascii="Times New Roman" w:hAnsi="Times New Roman" w:cs="Times New Roman"/>
        </w:rPr>
      </w:pPr>
      <w:bookmarkStart w:id="48" w:name="_Toc226922392"/>
      <w:r w:rsidRPr="00705F78">
        <w:rPr>
          <w:rFonts w:ascii="Times New Roman" w:hAnsi="Times New Roman" w:cs="Times New Roman"/>
          <w:noProof/>
        </w:rPr>
        <w:lastRenderedPageBreak/>
        <w:drawing>
          <wp:anchor distT="0" distB="0" distL="114300" distR="114300" simplePos="0" relativeHeight="251661312" behindDoc="0" locked="0" layoutInCell="1" allowOverlap="1" wp14:anchorId="478E2727" wp14:editId="3380EE17">
            <wp:simplePos x="0" y="0"/>
            <wp:positionH relativeFrom="margin">
              <wp:posOffset>28121</wp:posOffset>
            </wp:positionH>
            <wp:positionV relativeFrom="paragraph">
              <wp:posOffset>313690</wp:posOffset>
            </wp:positionV>
            <wp:extent cx="6188710" cy="3336925"/>
            <wp:effectExtent l="0" t="0" r="254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apture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88710" cy="3336925"/>
                    </a:xfrm>
                    <a:prstGeom prst="rect">
                      <a:avLst/>
                    </a:prstGeom>
                  </pic:spPr>
                </pic:pic>
              </a:graphicData>
            </a:graphic>
            <wp14:sizeRelV relativeFrom="margin">
              <wp14:pctHeight>0</wp14:pctHeight>
            </wp14:sizeRelV>
          </wp:anchor>
        </w:drawing>
      </w:r>
      <w:r w:rsidRPr="00705F78">
        <w:rPr>
          <w:rFonts w:ascii="Times New Roman" w:hAnsi="Times New Roman" w:cs="Times New Roman"/>
        </w:rPr>
        <w:t>Figure 2: Case Details (Case ID: Habib | Examiner: Ghanim)</w:t>
      </w:r>
      <w:bookmarkEnd w:id="48"/>
    </w:p>
    <w:p w:rsidR="001C2BC0" w:rsidRPr="00705F78" w:rsidRDefault="00D964A0" w:rsidP="001C2BC0">
      <w:pPr>
        <w:pStyle w:val="Heading3"/>
        <w:rPr>
          <w:rFonts w:ascii="Times New Roman" w:hAnsi="Times New Roman" w:cs="Times New Roman"/>
        </w:rPr>
      </w:pPr>
      <w:bookmarkStart w:id="49" w:name="_Toc226922393"/>
      <w:r w:rsidRPr="00705F78">
        <w:rPr>
          <w:rFonts w:ascii="Times New Roman" w:hAnsi="Times New Roman" w:cs="Times New Roman"/>
        </w:rPr>
        <w:br/>
        <w:t>Figure 3: Auto Detect Device Connection</w:t>
      </w:r>
      <w:bookmarkEnd w:id="49"/>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743AC9E9" wp14:editId="0E60DC85">
            <wp:extent cx="6188710" cy="3481070"/>
            <wp:effectExtent l="0" t="0" r="254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apture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p>
    <w:p w:rsidR="001C2BC0" w:rsidRPr="00705F78" w:rsidRDefault="001C2BC0" w:rsidP="001C2BC0">
      <w:pPr>
        <w:pStyle w:val="Heading3"/>
        <w:rPr>
          <w:rFonts w:ascii="Times New Roman" w:hAnsi="Times New Roman" w:cs="Times New Roman"/>
        </w:rPr>
      </w:pPr>
      <w:bookmarkStart w:id="50" w:name="_Toc226922394"/>
      <w:r w:rsidRPr="00705F78">
        <w:rPr>
          <w:rFonts w:ascii="Times New Roman" w:hAnsi="Times New Roman" w:cs="Times New Roman"/>
        </w:rPr>
        <w:lastRenderedPageBreak/>
        <w:t>Figure 4: Device Auto-Detected: Apple A2846 iPhone 15</w:t>
      </w:r>
      <w:bookmarkEnd w:id="50"/>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34F88AF2" wp14:editId="3DF73B55">
            <wp:extent cx="6188710" cy="347472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apture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88710" cy="3474720"/>
                    </a:xfrm>
                    <a:prstGeom prst="rect">
                      <a:avLst/>
                    </a:prstGeom>
                  </pic:spPr>
                </pic:pic>
              </a:graphicData>
            </a:graphic>
          </wp:inline>
        </w:drawing>
      </w:r>
    </w:p>
    <w:p w:rsidR="001C2BC0" w:rsidRPr="00705F78" w:rsidRDefault="001C2BC0" w:rsidP="001C2BC0">
      <w:pPr>
        <w:spacing w:before="120" w:after="60"/>
        <w:jc w:val="center"/>
        <w:rPr>
          <w:rFonts w:ascii="Times New Roman" w:hAnsi="Times New Roman" w:cs="Times New Roman"/>
        </w:rPr>
      </w:pPr>
    </w:p>
    <w:p w:rsidR="001C2BC0" w:rsidRPr="00705F78" w:rsidRDefault="001C2BC0" w:rsidP="001C2BC0">
      <w:pPr>
        <w:pStyle w:val="Heading3"/>
        <w:rPr>
          <w:rFonts w:ascii="Times New Roman" w:hAnsi="Times New Roman" w:cs="Times New Roman"/>
        </w:rPr>
      </w:pPr>
      <w:bookmarkStart w:id="51" w:name="_Toc226922395"/>
      <w:r w:rsidRPr="00705F78">
        <w:rPr>
          <w:rFonts w:ascii="Times New Roman" w:hAnsi="Times New Roman" w:cs="Times New Roman"/>
        </w:rPr>
        <w:t>Figure 5: Extraction Type: Advanced Logical Selected</w:t>
      </w:r>
      <w:bookmarkEnd w:id="51"/>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50AC086A" wp14:editId="72CBB0DB">
            <wp:extent cx="6188710" cy="3481070"/>
            <wp:effectExtent l="0" t="0" r="254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apture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p>
    <w:p w:rsidR="001C2BC0" w:rsidRPr="00705F78" w:rsidRDefault="001C2BC0" w:rsidP="001C2BC0">
      <w:pPr>
        <w:pStyle w:val="Heading3"/>
        <w:rPr>
          <w:rFonts w:ascii="Times New Roman" w:hAnsi="Times New Roman" w:cs="Times New Roman"/>
        </w:rPr>
      </w:pPr>
    </w:p>
    <w:p w:rsidR="001C2BC0" w:rsidRPr="00705F78" w:rsidRDefault="001C2BC0" w:rsidP="001C2BC0">
      <w:pPr>
        <w:pStyle w:val="Heading3"/>
        <w:rPr>
          <w:rFonts w:ascii="Times New Roman" w:hAnsi="Times New Roman" w:cs="Times New Roman"/>
        </w:rPr>
      </w:pPr>
      <w:bookmarkStart w:id="52" w:name="_Toc226922396"/>
      <w:r w:rsidRPr="00705F78">
        <w:rPr>
          <w:rFonts w:ascii="Times New Roman" w:hAnsi="Times New Roman" w:cs="Times New Roman"/>
        </w:rPr>
        <w:t>Figure 6: File System Mode and Extraction Location</w:t>
      </w:r>
      <w:bookmarkEnd w:id="52"/>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0B4CC669" wp14:editId="1B645F92">
            <wp:extent cx="6188710" cy="3481070"/>
            <wp:effectExtent l="0" t="0" r="254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apture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p>
    <w:p w:rsidR="001C2BC0" w:rsidRPr="00705F78" w:rsidRDefault="00D964A0" w:rsidP="001C2BC0">
      <w:pPr>
        <w:pStyle w:val="Heading3"/>
        <w:rPr>
          <w:rFonts w:ascii="Times New Roman" w:hAnsi="Times New Roman" w:cs="Times New Roman"/>
        </w:rPr>
      </w:pPr>
      <w:bookmarkStart w:id="53" w:name="_Toc226922397"/>
      <w:r w:rsidRPr="00705F78">
        <w:rPr>
          <w:rFonts w:ascii="Times New Roman" w:hAnsi="Times New Roman" w:cs="Times New Roman"/>
        </w:rPr>
        <w:br/>
        <w:t>Figure 7: Device Information: UDID, iOS Version, Encryption Status</w:t>
      </w:r>
      <w:bookmarkEnd w:id="53"/>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74B32B11" wp14:editId="188832E0">
            <wp:extent cx="6188710" cy="3446145"/>
            <wp:effectExtent l="0" t="0" r="254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apture1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88710" cy="3446145"/>
                    </a:xfrm>
                    <a:prstGeom prst="rect">
                      <a:avLst/>
                    </a:prstGeom>
                  </pic:spPr>
                </pic:pic>
              </a:graphicData>
            </a:graphic>
          </wp:inline>
        </w:drawing>
      </w:r>
    </w:p>
    <w:p w:rsidR="001C2BC0" w:rsidRPr="00705F78" w:rsidRDefault="001C2BC0" w:rsidP="001C2BC0">
      <w:pPr>
        <w:pStyle w:val="Heading3"/>
        <w:rPr>
          <w:rFonts w:ascii="Times New Roman" w:hAnsi="Times New Roman" w:cs="Times New Roman"/>
        </w:rPr>
      </w:pPr>
      <w:bookmarkStart w:id="54" w:name="_Toc226922398"/>
      <w:r w:rsidRPr="00705F78">
        <w:rPr>
          <w:rFonts w:ascii="Times New Roman" w:hAnsi="Times New Roman" w:cs="Times New Roman"/>
        </w:rPr>
        <w:lastRenderedPageBreak/>
        <w:t>Figure 8: Extraction Completed Successfully</w:t>
      </w:r>
      <w:bookmarkEnd w:id="54"/>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3C146D0E" wp14:editId="76A875F8">
            <wp:extent cx="6188710" cy="3481070"/>
            <wp:effectExtent l="0" t="0" r="254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apture14.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p>
    <w:p w:rsidR="001C2BC0" w:rsidRPr="00705F78" w:rsidRDefault="001C2BC0" w:rsidP="001C2BC0">
      <w:pPr>
        <w:spacing w:after="180" w:line="360" w:lineRule="auto"/>
        <w:jc w:val="both"/>
        <w:rPr>
          <w:rFonts w:ascii="Times New Roman" w:hAnsi="Times New Roman" w:cs="Times New Roman"/>
          <w:i/>
          <w:iCs/>
          <w:color w:val="555555"/>
          <w:sz w:val="20"/>
          <w:szCs w:val="20"/>
        </w:rPr>
      </w:pP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The successful extraction documented in Figures 1–8 confirms all acquisition steps were performed in accordance with forensic best practices [18][20]. Hash verification was completed immediately upon acquisition to confirm bit-for-bit accuracy, maintaining evidence admissibility for legal proceedings.</w:t>
      </w:r>
    </w:p>
    <w:p w:rsidR="001C2BC0" w:rsidRPr="00705F78" w:rsidRDefault="001C2BC0" w:rsidP="001C2BC0">
      <w:pPr>
        <w:pStyle w:val="Heading2"/>
        <w:rPr>
          <w:rFonts w:ascii="Times New Roman" w:hAnsi="Times New Roman" w:cs="Times New Roman"/>
        </w:rPr>
      </w:pPr>
      <w:bookmarkStart w:id="55" w:name="_Toc226922399"/>
      <w:r w:rsidRPr="00705F78">
        <w:rPr>
          <w:rFonts w:ascii="Times New Roman" w:hAnsi="Times New Roman" w:cs="Times New Roman"/>
        </w:rPr>
        <w:t>4.2 Communication Analysis WhatsApp Evidence (E-001: Emma's Huawei)</w:t>
      </w:r>
      <w:bookmarkEnd w:id="55"/>
      <w:r w:rsidRPr="00705F78">
        <w:rPr>
          <w:rFonts w:ascii="Times New Roman" w:hAnsi="Times New Roman" w:cs="Times New Roman"/>
        </w:rPr>
        <w:br/>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WhatsApp data was extracted from Emma's Huawei POT-LX1 P Smart (E-001) via Cellebrite Physical Analyser v7.10.8.11 under Manual Data Collection &gt; Genie Chats &gt; Genie WhatsApp. A total of 374 chat messages were recovered [21]. Figures 9–13 present the key WhatsApp conversations directly relevant to the corporate espionage investigation.</w:t>
      </w:r>
    </w:p>
    <w:p w:rsidR="001C2BC0" w:rsidRPr="00705F78" w:rsidRDefault="001C2BC0" w:rsidP="001C2BC0">
      <w:pPr>
        <w:spacing w:after="120"/>
        <w:rPr>
          <w:rFonts w:ascii="Times New Roman" w:hAnsi="Times New Roman" w:cs="Times New Roman"/>
        </w:rPr>
      </w:pPr>
    </w:p>
    <w:p w:rsidR="001C2BC0" w:rsidRPr="00705F78" w:rsidRDefault="001C2BC0" w:rsidP="001C2BC0">
      <w:pPr>
        <w:pStyle w:val="Heading3"/>
        <w:rPr>
          <w:rFonts w:ascii="Times New Roman" w:hAnsi="Times New Roman" w:cs="Times New Roman"/>
        </w:rPr>
      </w:pPr>
      <w:bookmarkStart w:id="56" w:name="_Toc226922400"/>
      <w:r w:rsidRPr="00705F78">
        <w:rPr>
          <w:rFonts w:ascii="Times New Roman" w:hAnsi="Times New Roman" w:cs="Times New Roman"/>
        </w:rPr>
        <w:lastRenderedPageBreak/>
        <w:t>Figure 9: WhatsApp: Initial Offer to Sell AI Patent Data</w:t>
      </w:r>
      <w:bookmarkEnd w:id="56"/>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37C29AAA" wp14:editId="3FB43111">
            <wp:extent cx="6188710" cy="3481070"/>
            <wp:effectExtent l="0" t="0" r="254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apture15.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p>
    <w:p w:rsidR="001C2BC0" w:rsidRPr="00705F78" w:rsidRDefault="00D964A0" w:rsidP="001C2BC0">
      <w:pPr>
        <w:pStyle w:val="Heading3"/>
        <w:rPr>
          <w:rFonts w:ascii="Times New Roman" w:hAnsi="Times New Roman" w:cs="Times New Roman"/>
        </w:rPr>
      </w:pPr>
      <w:bookmarkStart w:id="57" w:name="_Toc226922401"/>
      <w:r w:rsidRPr="00705F78">
        <w:rPr>
          <w:rFonts w:ascii="Times New Roman" w:hAnsi="Times New Roman" w:cs="Times New Roman"/>
        </w:rPr>
        <w:br/>
        <w:t>Figure 10: WhatsApp: Deliberate Concealment Confirmed</w:t>
      </w:r>
      <w:bookmarkEnd w:id="57"/>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7ECB33B0" wp14:editId="548AD0F6">
            <wp:extent cx="6188710" cy="3481070"/>
            <wp:effectExtent l="0" t="0" r="254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apture16.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p>
    <w:p w:rsidR="001C2BC0" w:rsidRPr="00705F78" w:rsidRDefault="001C2BC0" w:rsidP="001C2BC0">
      <w:pPr>
        <w:pStyle w:val="Heading3"/>
        <w:rPr>
          <w:rFonts w:ascii="Times New Roman" w:hAnsi="Times New Roman" w:cs="Times New Roman"/>
        </w:rPr>
      </w:pPr>
      <w:bookmarkStart w:id="58" w:name="_Toc226922402"/>
      <w:r w:rsidRPr="00705F78">
        <w:rPr>
          <w:rFonts w:ascii="Times New Roman" w:hAnsi="Times New Roman" w:cs="Times New Roman"/>
        </w:rPr>
        <w:lastRenderedPageBreak/>
        <w:t>Figure 11: WhatsApp: Manchester Meeting Arranged</w:t>
      </w:r>
      <w:bookmarkEnd w:id="58"/>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6C7F481A" wp14:editId="69FE0C5F">
            <wp:extent cx="6188710" cy="3465195"/>
            <wp:effectExtent l="0" t="0" r="254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apture18.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88710" cy="3465195"/>
                    </a:xfrm>
                    <a:prstGeom prst="rect">
                      <a:avLst/>
                    </a:prstGeom>
                  </pic:spPr>
                </pic:pic>
              </a:graphicData>
            </a:graphic>
          </wp:inline>
        </w:drawing>
      </w:r>
    </w:p>
    <w:p w:rsidR="001C2BC0" w:rsidRPr="00705F78" w:rsidRDefault="001C2BC0" w:rsidP="001C2BC0">
      <w:pPr>
        <w:spacing w:before="60" w:after="200"/>
        <w:jc w:val="center"/>
        <w:rPr>
          <w:rFonts w:ascii="Times New Roman" w:hAnsi="Times New Roman" w:cs="Times New Roman"/>
        </w:rPr>
      </w:pPr>
    </w:p>
    <w:p w:rsidR="001C2BC0" w:rsidRPr="00705F78" w:rsidRDefault="001C2BC0" w:rsidP="001C2BC0">
      <w:pPr>
        <w:pStyle w:val="Heading3"/>
        <w:rPr>
          <w:rFonts w:ascii="Times New Roman" w:hAnsi="Times New Roman" w:cs="Times New Roman"/>
        </w:rPr>
      </w:pPr>
      <w:bookmarkStart w:id="59" w:name="_Toc226922403"/>
      <w:r w:rsidRPr="00705F78">
        <w:rPr>
          <w:rFonts w:ascii="Times New Roman" w:hAnsi="Times New Roman" w:cs="Times New Roman"/>
        </w:rPr>
        <w:t>Figure 12: WhatsApp: Pressure Tactics and Urgency</w:t>
      </w:r>
      <w:bookmarkEnd w:id="59"/>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522D8D53" wp14:editId="389389D0">
            <wp:extent cx="6188710" cy="3481070"/>
            <wp:effectExtent l="0" t="0" r="254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apture19.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p>
    <w:p w:rsidR="001C2BC0" w:rsidRPr="00705F78" w:rsidRDefault="001C2BC0" w:rsidP="001C2BC0">
      <w:pPr>
        <w:pStyle w:val="Heading3"/>
        <w:rPr>
          <w:rFonts w:ascii="Times New Roman" w:hAnsi="Times New Roman" w:cs="Times New Roman"/>
        </w:rPr>
      </w:pPr>
      <w:bookmarkStart w:id="60" w:name="_Toc226922404"/>
      <w:r w:rsidRPr="00705F78">
        <w:rPr>
          <w:rFonts w:ascii="Times New Roman" w:hAnsi="Times New Roman" w:cs="Times New Roman"/>
        </w:rPr>
        <w:lastRenderedPageBreak/>
        <w:t>Figure 13: WhatsApp: Offshore Discussion and Continued Coordination</w:t>
      </w:r>
      <w:bookmarkEnd w:id="60"/>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0F1AB02E" wp14:editId="0DE5905B">
            <wp:extent cx="6188710" cy="3479800"/>
            <wp:effectExtent l="0" t="0" r="254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apture2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88710" cy="3479800"/>
                    </a:xfrm>
                    <a:prstGeom prst="rect">
                      <a:avLst/>
                    </a:prstGeom>
                  </pic:spPr>
                </pic:pic>
              </a:graphicData>
            </a:graphic>
          </wp:inline>
        </w:drawing>
      </w:r>
    </w:p>
    <w:p w:rsidR="001C2BC0" w:rsidRPr="00705F78" w:rsidRDefault="001C2BC0" w:rsidP="001C2BC0">
      <w:pPr>
        <w:spacing w:after="100"/>
        <w:rPr>
          <w:rFonts w:ascii="Times New Roman" w:hAnsi="Times New Roman" w:cs="Times New Roman"/>
        </w:rPr>
      </w:pP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b/>
        </w:rPr>
        <w:t>Forensic Significance:</w:t>
      </w:r>
      <w:r w:rsidRPr="00705F78">
        <w:rPr>
          <w:rFonts w:ascii="Times New Roman" w:hAnsi="Times New Roman" w:cs="Times New Roman"/>
        </w:rPr>
        <w:t xml:space="preserve"> The WhatsApp messages in Figures 9–13 establish a clear pattern of criminal conspiracy. Message 1 (Figure 9) constitutes a direct admission of intent to sell proprietary AI product information, establishing both motive and premeditation. Message 3 (Figure 10) demonstrates deliberate concealment evidencing consciousness of guilt. These communications were recovered from Emma's Huawei E-001 and constitute primary evidence of premeditated insider theft [16][24][28].</w:t>
      </w:r>
    </w:p>
    <w:p w:rsidR="001C2BC0" w:rsidRPr="00705F78" w:rsidRDefault="001C2BC0" w:rsidP="001C2BC0">
      <w:pPr>
        <w:spacing w:after="100"/>
        <w:rPr>
          <w:rFonts w:ascii="Times New Roman" w:hAnsi="Times New Roman" w:cs="Times New Roman"/>
          <w:color w:val="FFFFFF" w:themeColor="background1"/>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1192"/>
        <w:gridCol w:w="1094"/>
        <w:gridCol w:w="1181"/>
        <w:gridCol w:w="1398"/>
        <w:gridCol w:w="4495"/>
      </w:tblGrid>
      <w:tr w:rsidR="00D964A0" w:rsidRPr="00705F78" w:rsidTr="00D964A0">
        <w:tc>
          <w:tcPr>
            <w:tcW w:w="40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w:t>
            </w:r>
          </w:p>
        </w:tc>
        <w:tc>
          <w:tcPr>
            <w:tcW w:w="120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From</w:t>
            </w:r>
          </w:p>
        </w:tc>
        <w:tc>
          <w:tcPr>
            <w:tcW w:w="110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To</w:t>
            </w:r>
          </w:p>
        </w:tc>
        <w:tc>
          <w:tcPr>
            <w:tcW w:w="110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Platform</w:t>
            </w:r>
          </w:p>
        </w:tc>
        <w:tc>
          <w:tcPr>
            <w:tcW w:w="140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 xml:space="preserve">Timestamp </w:t>
            </w:r>
          </w:p>
        </w:tc>
        <w:tc>
          <w:tcPr>
            <w:tcW w:w="456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Message Content</w:t>
            </w:r>
          </w:p>
        </w:tc>
      </w:tr>
      <w:tr w:rsidR="001C2BC0" w:rsidRPr="00705F78" w:rsidTr="00D964A0">
        <w:tc>
          <w:tcPr>
            <w:tcW w:w="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1</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Emma</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Joe</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21/08/2024</w:t>
            </w:r>
            <w:r w:rsidRPr="00705F78">
              <w:rPr>
                <w:rFonts w:ascii="Times New Roman" w:hAnsi="Times New Roman" w:cs="Times New Roman"/>
                <w:sz w:val="22"/>
                <w:szCs w:val="22"/>
              </w:rPr>
              <w:br/>
              <w:t>09:58:21</w:t>
            </w:r>
          </w:p>
        </w:tc>
        <w:tc>
          <w:tcPr>
            <w:tcW w:w="41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I have access to some highly valuable information from AI based future product list. I am thinking of selling it to someone interested.</w:t>
            </w:r>
          </w:p>
        </w:tc>
      </w:tr>
      <w:tr w:rsidR="001C2BC0" w:rsidRPr="00705F78" w:rsidTr="00D964A0">
        <w:tc>
          <w:tcPr>
            <w:tcW w:w="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Emma</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Joe</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21/08/2024</w:t>
            </w:r>
            <w:r w:rsidRPr="00705F78">
              <w:rPr>
                <w:rFonts w:ascii="Times New Roman" w:hAnsi="Times New Roman" w:cs="Times New Roman"/>
                <w:sz w:val="22"/>
                <w:szCs w:val="22"/>
              </w:rPr>
              <w:br/>
              <w:t>10:10:36</w:t>
            </w:r>
          </w:p>
        </w:tc>
        <w:tc>
          <w:tcPr>
            <w:tcW w:w="41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Not exactly yes, but I trust you can find the right team. The competition must be eager to get their hands on this tech.</w:t>
            </w:r>
          </w:p>
        </w:tc>
      </w:tr>
      <w:tr w:rsidR="001C2BC0" w:rsidRPr="00705F78" w:rsidTr="00D964A0">
        <w:tc>
          <w:tcPr>
            <w:tcW w:w="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Emma</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Joe</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21/08/2024</w:t>
            </w:r>
            <w:r w:rsidRPr="00705F78">
              <w:rPr>
                <w:rFonts w:ascii="Times New Roman" w:hAnsi="Times New Roman" w:cs="Times New Roman"/>
                <w:sz w:val="22"/>
                <w:szCs w:val="22"/>
              </w:rPr>
              <w:br/>
              <w:t>11:47:11</w:t>
            </w:r>
          </w:p>
        </w:tc>
        <w:tc>
          <w:tcPr>
            <w:tcW w:w="41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Perfect. Let's keep this under wraps. This could be huge for both of us.</w:t>
            </w:r>
          </w:p>
        </w:tc>
      </w:tr>
      <w:tr w:rsidR="001C2BC0" w:rsidRPr="00705F78" w:rsidTr="00D964A0">
        <w:tc>
          <w:tcPr>
            <w:tcW w:w="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lastRenderedPageBreak/>
              <w:t>4</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Joe</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Emma</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21/08/2024</w:t>
            </w:r>
            <w:r w:rsidRPr="00705F78">
              <w:rPr>
                <w:rFonts w:ascii="Times New Roman" w:hAnsi="Times New Roman" w:cs="Times New Roman"/>
                <w:sz w:val="22"/>
                <w:szCs w:val="22"/>
              </w:rPr>
              <w:br/>
              <w:t>11:13:19</w:t>
            </w:r>
          </w:p>
        </w:tc>
        <w:tc>
          <w:tcPr>
            <w:tcW w:w="41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I will see what I can do. I am trying to find clients in a Meeting Room in a hotel. Will discuss your offer.</w:t>
            </w:r>
          </w:p>
        </w:tc>
      </w:tr>
      <w:tr w:rsidR="001C2BC0" w:rsidRPr="00705F78" w:rsidTr="00D964A0">
        <w:tc>
          <w:tcPr>
            <w:tcW w:w="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5</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Emma</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Joe</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20/11/2024</w:t>
            </w:r>
            <w:r w:rsidRPr="00705F78">
              <w:rPr>
                <w:rFonts w:ascii="Times New Roman" w:hAnsi="Times New Roman" w:cs="Times New Roman"/>
                <w:sz w:val="22"/>
                <w:szCs w:val="22"/>
              </w:rPr>
              <w:br/>
              <w:t>10:01:24</w:t>
            </w:r>
          </w:p>
        </w:tc>
        <w:tc>
          <w:tcPr>
            <w:tcW w:w="41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Hi. Any update on the offer? I have managed to find someone with whom I am meeting over the next weeks.</w:t>
            </w:r>
          </w:p>
        </w:tc>
      </w:tr>
      <w:tr w:rsidR="001C2BC0" w:rsidRPr="00705F78" w:rsidTr="00D964A0">
        <w:tc>
          <w:tcPr>
            <w:tcW w:w="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6</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Emma</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Joe</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20/11/2024</w:t>
            </w:r>
            <w:r w:rsidRPr="00705F78">
              <w:rPr>
                <w:rFonts w:ascii="Times New Roman" w:hAnsi="Times New Roman" w:cs="Times New Roman"/>
                <w:sz w:val="22"/>
                <w:szCs w:val="22"/>
              </w:rPr>
              <w:br/>
              <w:t>10:01:44</w:t>
            </w:r>
          </w:p>
        </w:tc>
        <w:tc>
          <w:tcPr>
            <w:tcW w:w="41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I may go with someone else if not u r interested.</w:t>
            </w:r>
          </w:p>
        </w:tc>
      </w:tr>
      <w:tr w:rsidR="001C2BC0" w:rsidRPr="00705F78" w:rsidTr="00D964A0">
        <w:tc>
          <w:tcPr>
            <w:tcW w:w="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7</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Joe</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Emma</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20/11/2024</w:t>
            </w:r>
            <w:r w:rsidRPr="00705F78">
              <w:rPr>
                <w:rFonts w:ascii="Times New Roman" w:hAnsi="Times New Roman" w:cs="Times New Roman"/>
                <w:sz w:val="22"/>
                <w:szCs w:val="22"/>
              </w:rPr>
              <w:br/>
              <w:t>10:03:04</w:t>
            </w:r>
          </w:p>
        </w:tc>
        <w:tc>
          <w:tcPr>
            <w:tcW w:w="41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I am at a meeting venue at Manchester. Will update.</w:t>
            </w:r>
          </w:p>
        </w:tc>
      </w:tr>
      <w:tr w:rsidR="001C2BC0" w:rsidRPr="00705F78" w:rsidTr="00D964A0">
        <w:tc>
          <w:tcPr>
            <w:tcW w:w="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8</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Emma</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Joe</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w:t>
            </w:r>
            <w:r w:rsidRPr="00705F78">
              <w:rPr>
                <w:rFonts w:ascii="Times New Roman" w:hAnsi="Times New Roman" w:cs="Times New Roman"/>
                <w:sz w:val="22"/>
                <w:szCs w:val="22"/>
              </w:rPr>
              <w:br/>
              <w:t>10:15:15</w:t>
            </w:r>
          </w:p>
        </w:tc>
        <w:tc>
          <w:tcPr>
            <w:tcW w:w="41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Any updates? Need to move fast.</w:t>
            </w:r>
          </w:p>
        </w:tc>
      </w:tr>
      <w:tr w:rsidR="001C2BC0" w:rsidRPr="00705F78" w:rsidTr="00D964A0">
        <w:tc>
          <w:tcPr>
            <w:tcW w:w="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9</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Emma</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Joe</w:t>
            </w:r>
          </w:p>
        </w:tc>
        <w:tc>
          <w:tcPr>
            <w:tcW w:w="11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w:t>
            </w:r>
            <w:r w:rsidRPr="00705F78">
              <w:rPr>
                <w:rFonts w:ascii="Times New Roman" w:hAnsi="Times New Roman" w:cs="Times New Roman"/>
                <w:sz w:val="22"/>
                <w:szCs w:val="22"/>
              </w:rPr>
              <w:br/>
              <w:t>10:17:42</w:t>
            </w:r>
          </w:p>
        </w:tc>
        <w:tc>
          <w:tcPr>
            <w:tcW w:w="41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Waste of time should I reach others?</w:t>
            </w:r>
          </w:p>
        </w:tc>
      </w:tr>
    </w:tbl>
    <w:p w:rsidR="001C2BC0" w:rsidRPr="00705F78" w:rsidRDefault="001C2BC0" w:rsidP="001C2BC0">
      <w:pPr>
        <w:pStyle w:val="Heading2"/>
        <w:rPr>
          <w:rFonts w:ascii="Times New Roman" w:hAnsi="Times New Roman" w:cs="Times New Roman"/>
        </w:rPr>
      </w:pPr>
    </w:p>
    <w:p w:rsidR="001C2BC0" w:rsidRPr="00705F78" w:rsidRDefault="001C2BC0" w:rsidP="001C2BC0">
      <w:pPr>
        <w:pStyle w:val="Heading2"/>
        <w:rPr>
          <w:rFonts w:ascii="Times New Roman" w:hAnsi="Times New Roman" w:cs="Times New Roman"/>
        </w:rPr>
      </w:pPr>
      <w:bookmarkStart w:id="61" w:name="_Toc226922405"/>
      <w:r w:rsidRPr="00705F78">
        <w:rPr>
          <w:rFonts w:ascii="Times New Roman" w:hAnsi="Times New Roman" w:cs="Times New Roman"/>
        </w:rPr>
        <w:t>4.3 Communication Analysis Facebook Messenger Evidence (E-003: Norman's Nokia)</w:t>
      </w:r>
      <w:bookmarkEnd w:id="61"/>
      <w:r w:rsidRPr="00705F78">
        <w:rPr>
          <w:rFonts w:ascii="Times New Roman" w:hAnsi="Times New Roman" w:cs="Times New Roman"/>
        </w:rPr>
        <w:br/>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Facebook Messenger data was recovered from Norman Smith's Nokia (E-003) via Cellebrite Physical Analyser under Genie Chats &gt; Genie Facebook. Figures 14–15 present the critical conversation between Peter Dover (Joe) and Norman Smith providing compelling evidence of the coordinated conspiracy to transfer the stolen QT-AI-2025 patent blueprint [21].</w:t>
      </w:r>
    </w:p>
    <w:p w:rsidR="001C2BC0" w:rsidRPr="00705F78" w:rsidRDefault="001C2BC0" w:rsidP="001C2BC0">
      <w:pPr>
        <w:spacing w:after="120"/>
        <w:rPr>
          <w:rFonts w:ascii="Times New Roman" w:hAnsi="Times New Roman" w:cs="Times New Roman"/>
        </w:rPr>
      </w:pPr>
    </w:p>
    <w:p w:rsidR="001C2BC0" w:rsidRPr="00705F78" w:rsidRDefault="001C2BC0" w:rsidP="001C2BC0">
      <w:pPr>
        <w:pStyle w:val="Heading3"/>
        <w:rPr>
          <w:rFonts w:ascii="Times New Roman" w:hAnsi="Times New Roman" w:cs="Times New Roman"/>
        </w:rPr>
      </w:pPr>
      <w:bookmarkStart w:id="62" w:name="_Toc226922406"/>
      <w:r w:rsidRPr="00705F78">
        <w:rPr>
          <w:rFonts w:ascii="Times New Roman" w:hAnsi="Times New Roman" w:cs="Times New Roman"/>
        </w:rPr>
        <w:lastRenderedPageBreak/>
        <w:t>Figure 14: Facebook Messenger: Blueprint Requested and Transfer Negotiations</w:t>
      </w:r>
      <w:bookmarkEnd w:id="62"/>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3ADFBD03" wp14:editId="346300A5">
            <wp:extent cx="6188710" cy="3481070"/>
            <wp:effectExtent l="0" t="0" r="254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pture25.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p>
    <w:p w:rsidR="001C2BC0" w:rsidRPr="00705F78" w:rsidRDefault="001C2BC0" w:rsidP="001C2BC0">
      <w:pPr>
        <w:pStyle w:val="Heading3"/>
        <w:rPr>
          <w:rFonts w:ascii="Times New Roman" w:hAnsi="Times New Roman" w:cs="Times New Roman"/>
        </w:rPr>
      </w:pPr>
    </w:p>
    <w:p w:rsidR="001C2BC0" w:rsidRPr="00705F78" w:rsidRDefault="001C2BC0" w:rsidP="001C2BC0">
      <w:pPr>
        <w:pStyle w:val="Heading3"/>
        <w:rPr>
          <w:rFonts w:ascii="Times New Roman" w:hAnsi="Times New Roman" w:cs="Times New Roman"/>
        </w:rPr>
      </w:pPr>
    </w:p>
    <w:p w:rsidR="001C2BC0" w:rsidRPr="00705F78" w:rsidRDefault="001C2BC0" w:rsidP="001C2BC0">
      <w:pPr>
        <w:pStyle w:val="Heading3"/>
        <w:rPr>
          <w:rFonts w:ascii="Times New Roman" w:hAnsi="Times New Roman" w:cs="Times New Roman"/>
        </w:rPr>
      </w:pPr>
      <w:bookmarkStart w:id="63" w:name="_Toc226922407"/>
      <w:r w:rsidRPr="00705F78">
        <w:rPr>
          <w:rFonts w:ascii="Times New Roman" w:hAnsi="Times New Roman" w:cs="Times New Roman"/>
        </w:rPr>
        <w:t>Figure 15: Facebook Messenger: Offshore Payment Confirmed and Transfer Imminent</w:t>
      </w:r>
      <w:bookmarkEnd w:id="63"/>
    </w:p>
    <w:p w:rsidR="001C2BC0" w:rsidRPr="00705F78" w:rsidRDefault="001C2BC0" w:rsidP="001C2BC0">
      <w:pPr>
        <w:pStyle w:val="Heading3"/>
        <w:rPr>
          <w:rFonts w:ascii="Times New Roman" w:hAnsi="Times New Roman" w:cs="Times New Roman"/>
        </w:rPr>
      </w:pPr>
      <w:bookmarkStart w:id="64" w:name="_Toc226922408"/>
      <w:r w:rsidRPr="00705F78">
        <w:rPr>
          <w:rFonts w:ascii="Times New Roman" w:hAnsi="Times New Roman" w:cs="Times New Roman"/>
          <w:noProof/>
        </w:rPr>
        <w:drawing>
          <wp:inline distT="0" distB="0" distL="0" distR="0" wp14:anchorId="551C8AA3" wp14:editId="42FF811B">
            <wp:extent cx="6188710" cy="3481070"/>
            <wp:effectExtent l="0" t="0" r="254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apture2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bookmarkEnd w:id="64"/>
    </w:p>
    <w:p w:rsidR="001C2BC0" w:rsidRPr="00705F78" w:rsidRDefault="001C2BC0" w:rsidP="001C2BC0">
      <w:pPr>
        <w:spacing w:after="100"/>
        <w:rPr>
          <w:rFonts w:ascii="Times New Roman" w:hAnsi="Times New Roman" w:cs="Times New Roman"/>
        </w:rPr>
      </w:pP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lastRenderedPageBreak/>
        <w:t>Forensic Significance: The Facebook Messenger evidence in Figures 14–15 provides direct and compelling proof of the conspiracy. The explicit request for 'the Blueprint' directly references the QT-AI-2025 patent. The offshore payment arrangement is consistent with money laundering offences under the Proceeds of Crime Act 2002 [25]. The statement 'After that we are ghosting' demonstrates premeditated destruction of digital evidence, potentially constituting a further offence under the Criminal Justice Act 2003 [26].</w:t>
      </w:r>
    </w:p>
    <w:p w:rsidR="001C2BC0" w:rsidRPr="00705F78" w:rsidRDefault="001C2BC0" w:rsidP="001C2BC0">
      <w:pPr>
        <w:spacing w:after="100"/>
        <w:rPr>
          <w:rFonts w:ascii="Times New Roman" w:hAnsi="Times New Roman" w:cs="Times New Roman"/>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97"/>
        <w:gridCol w:w="1286"/>
        <w:gridCol w:w="1283"/>
        <w:gridCol w:w="1207"/>
        <w:gridCol w:w="1402"/>
        <w:gridCol w:w="4185"/>
      </w:tblGrid>
      <w:tr w:rsidR="001C2BC0" w:rsidRPr="00705F78" w:rsidTr="00D964A0">
        <w:tc>
          <w:tcPr>
            <w:tcW w:w="397"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w:t>
            </w:r>
          </w:p>
        </w:tc>
        <w:tc>
          <w:tcPr>
            <w:tcW w:w="1286"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From</w:t>
            </w:r>
          </w:p>
        </w:tc>
        <w:tc>
          <w:tcPr>
            <w:tcW w:w="1283"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To</w:t>
            </w:r>
          </w:p>
        </w:tc>
        <w:tc>
          <w:tcPr>
            <w:tcW w:w="1207"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Platform</w:t>
            </w:r>
          </w:p>
        </w:tc>
        <w:tc>
          <w:tcPr>
            <w:tcW w:w="1402"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 xml:space="preserve">Timestamp </w:t>
            </w:r>
          </w:p>
        </w:tc>
        <w:tc>
          <w:tcPr>
            <w:tcW w:w="4185"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Message Content</w:t>
            </w:r>
          </w:p>
        </w:tc>
      </w:tr>
      <w:tr w:rsidR="001C2BC0" w:rsidRPr="00705F78" w:rsidTr="00D964A0">
        <w:tc>
          <w:tcPr>
            <w:tcW w:w="39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1</w:t>
            </w:r>
          </w:p>
        </w:tc>
        <w:tc>
          <w:tcPr>
            <w:tcW w:w="128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Peter Dover (Joe)</w:t>
            </w:r>
          </w:p>
        </w:tc>
        <w:tc>
          <w:tcPr>
            <w:tcW w:w="1283"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Norman Smith</w:t>
            </w:r>
          </w:p>
        </w:tc>
        <w:tc>
          <w:tcPr>
            <w:tcW w:w="120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w:t>
            </w:r>
          </w:p>
        </w:tc>
        <w:tc>
          <w:tcPr>
            <w:tcW w:w="1402"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 12:47:10</w:t>
            </w:r>
          </w:p>
        </w:tc>
        <w:tc>
          <w:tcPr>
            <w:tcW w:w="4185"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Norman, Joe told me u r ready to proceed. Lets keep this clean and quick.</w:t>
            </w:r>
          </w:p>
        </w:tc>
      </w:tr>
      <w:tr w:rsidR="001C2BC0" w:rsidRPr="00705F78" w:rsidTr="00D964A0">
        <w:tc>
          <w:tcPr>
            <w:tcW w:w="39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w:t>
            </w:r>
          </w:p>
        </w:tc>
        <w:tc>
          <w:tcPr>
            <w:tcW w:w="128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Norman Smith</w:t>
            </w:r>
          </w:p>
        </w:tc>
        <w:tc>
          <w:tcPr>
            <w:tcW w:w="1283"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Peter Dover</w:t>
            </w:r>
          </w:p>
        </w:tc>
        <w:tc>
          <w:tcPr>
            <w:tcW w:w="120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w:t>
            </w:r>
          </w:p>
        </w:tc>
        <w:tc>
          <w:tcPr>
            <w:tcW w:w="1402"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 12:47:29</w:t>
            </w:r>
          </w:p>
        </w:tc>
        <w:tc>
          <w:tcPr>
            <w:tcW w:w="4185"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You can now call each other and see information such as active status and when you have read messages.</w:t>
            </w:r>
          </w:p>
        </w:tc>
      </w:tr>
      <w:tr w:rsidR="001C2BC0" w:rsidRPr="00705F78" w:rsidTr="00D964A0">
        <w:tc>
          <w:tcPr>
            <w:tcW w:w="39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w:t>
            </w:r>
          </w:p>
        </w:tc>
        <w:tc>
          <w:tcPr>
            <w:tcW w:w="128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Norman Smith</w:t>
            </w:r>
          </w:p>
        </w:tc>
        <w:tc>
          <w:tcPr>
            <w:tcW w:w="1283"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Peter Dover</w:t>
            </w:r>
          </w:p>
        </w:tc>
        <w:tc>
          <w:tcPr>
            <w:tcW w:w="120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w:t>
            </w:r>
          </w:p>
        </w:tc>
        <w:tc>
          <w:tcPr>
            <w:tcW w:w="1402"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 12:49:52</w:t>
            </w:r>
          </w:p>
        </w:tc>
        <w:tc>
          <w:tcPr>
            <w:tcW w:w="4185"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We need the Blueprint in chunks. Too risky in one go.</w:t>
            </w:r>
          </w:p>
        </w:tc>
      </w:tr>
      <w:tr w:rsidR="001C2BC0" w:rsidRPr="00705F78" w:rsidTr="00D964A0">
        <w:tc>
          <w:tcPr>
            <w:tcW w:w="39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4</w:t>
            </w:r>
          </w:p>
        </w:tc>
        <w:tc>
          <w:tcPr>
            <w:tcW w:w="128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Peter Dover (Joe)</w:t>
            </w:r>
          </w:p>
        </w:tc>
        <w:tc>
          <w:tcPr>
            <w:tcW w:w="1283"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Norman Smith</w:t>
            </w:r>
          </w:p>
        </w:tc>
        <w:tc>
          <w:tcPr>
            <w:tcW w:w="120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w:t>
            </w:r>
          </w:p>
        </w:tc>
        <w:tc>
          <w:tcPr>
            <w:tcW w:w="1402"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 12:49:57</w:t>
            </w:r>
          </w:p>
        </w:tc>
        <w:tc>
          <w:tcPr>
            <w:tcW w:w="4185"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That wasn't the deal. Everything at once or no deal.</w:t>
            </w:r>
          </w:p>
        </w:tc>
      </w:tr>
      <w:tr w:rsidR="001C2BC0" w:rsidRPr="00705F78" w:rsidTr="00D964A0">
        <w:tc>
          <w:tcPr>
            <w:tcW w:w="39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5</w:t>
            </w:r>
          </w:p>
        </w:tc>
        <w:tc>
          <w:tcPr>
            <w:tcW w:w="128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Norman Smith</w:t>
            </w:r>
          </w:p>
        </w:tc>
        <w:tc>
          <w:tcPr>
            <w:tcW w:w="1283"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Peter Dover</w:t>
            </w:r>
          </w:p>
        </w:tc>
        <w:tc>
          <w:tcPr>
            <w:tcW w:w="120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w:t>
            </w:r>
          </w:p>
        </w:tc>
        <w:tc>
          <w:tcPr>
            <w:tcW w:w="1402"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 12:51:39</w:t>
            </w:r>
          </w:p>
        </w:tc>
        <w:tc>
          <w:tcPr>
            <w:tcW w:w="4185"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Security reasons. Let's start with just the head. You know what I mean.</w:t>
            </w:r>
          </w:p>
        </w:tc>
      </w:tr>
      <w:tr w:rsidR="001C2BC0" w:rsidRPr="00705F78" w:rsidTr="00D964A0">
        <w:tc>
          <w:tcPr>
            <w:tcW w:w="39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6</w:t>
            </w:r>
          </w:p>
        </w:tc>
        <w:tc>
          <w:tcPr>
            <w:tcW w:w="128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Peter Dover (Joe)</w:t>
            </w:r>
          </w:p>
        </w:tc>
        <w:tc>
          <w:tcPr>
            <w:tcW w:w="1283"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Norman Smith</w:t>
            </w:r>
          </w:p>
        </w:tc>
        <w:tc>
          <w:tcPr>
            <w:tcW w:w="120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w:t>
            </w:r>
          </w:p>
        </w:tc>
        <w:tc>
          <w:tcPr>
            <w:tcW w:w="1402"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 12:51:43</w:t>
            </w:r>
          </w:p>
        </w:tc>
        <w:tc>
          <w:tcPr>
            <w:tcW w:w="4185"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I do. But once we start there is no backtracking.</w:t>
            </w:r>
          </w:p>
        </w:tc>
      </w:tr>
      <w:tr w:rsidR="001C2BC0" w:rsidRPr="00705F78" w:rsidTr="00D964A0">
        <w:tc>
          <w:tcPr>
            <w:tcW w:w="39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7</w:t>
            </w:r>
          </w:p>
        </w:tc>
        <w:tc>
          <w:tcPr>
            <w:tcW w:w="128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Norman Smith</w:t>
            </w:r>
          </w:p>
        </w:tc>
        <w:tc>
          <w:tcPr>
            <w:tcW w:w="1283"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Peter Dover</w:t>
            </w:r>
          </w:p>
        </w:tc>
        <w:tc>
          <w:tcPr>
            <w:tcW w:w="120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w:t>
            </w:r>
          </w:p>
        </w:tc>
        <w:tc>
          <w:tcPr>
            <w:tcW w:w="1402"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 12:53:07</w:t>
            </w:r>
          </w:p>
        </w:tc>
        <w:tc>
          <w:tcPr>
            <w:tcW w:w="4185"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Agreed. First part released, and 5M offshore effects. Simple.</w:t>
            </w:r>
          </w:p>
        </w:tc>
      </w:tr>
      <w:tr w:rsidR="001C2BC0" w:rsidRPr="00705F78" w:rsidTr="00D964A0">
        <w:tc>
          <w:tcPr>
            <w:tcW w:w="39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8</w:t>
            </w:r>
          </w:p>
        </w:tc>
        <w:tc>
          <w:tcPr>
            <w:tcW w:w="1286"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Peter Dover (Joe)</w:t>
            </w:r>
          </w:p>
        </w:tc>
        <w:tc>
          <w:tcPr>
            <w:tcW w:w="1283"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Norman Smith</w:t>
            </w:r>
          </w:p>
        </w:tc>
        <w:tc>
          <w:tcPr>
            <w:tcW w:w="1207"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w:t>
            </w:r>
          </w:p>
        </w:tc>
        <w:tc>
          <w:tcPr>
            <w:tcW w:w="1402"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 12:53:09</w:t>
            </w:r>
          </w:p>
        </w:tc>
        <w:tc>
          <w:tcPr>
            <w:tcW w:w="4185"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Doc. Watch ur Inbox in 48 hrs. After that we are ghosting.</w:t>
            </w:r>
          </w:p>
        </w:tc>
      </w:tr>
    </w:tbl>
    <w:p w:rsidR="001C2BC0" w:rsidRPr="00705F78" w:rsidRDefault="001C2BC0" w:rsidP="001C2BC0">
      <w:pPr>
        <w:rPr>
          <w:rFonts w:ascii="Times New Roman" w:hAnsi="Times New Roman" w:cs="Times New Roman"/>
        </w:rPr>
      </w:pPr>
    </w:p>
    <w:p w:rsidR="001C2BC0" w:rsidRPr="00705F78" w:rsidRDefault="001C2BC0" w:rsidP="001C2BC0">
      <w:pPr>
        <w:pStyle w:val="Heading2"/>
        <w:rPr>
          <w:rFonts w:ascii="Times New Roman" w:hAnsi="Times New Roman" w:cs="Times New Roman"/>
        </w:rPr>
      </w:pPr>
      <w:bookmarkStart w:id="65" w:name="_Toc226922409"/>
      <w:r w:rsidRPr="00705F78">
        <w:rPr>
          <w:rFonts w:ascii="Times New Roman" w:hAnsi="Times New Roman" w:cs="Times New Roman"/>
        </w:rPr>
        <w:t>4.4 Call Log Analysis (Figure 16)</w:t>
      </w:r>
      <w:bookmarkEnd w:id="65"/>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Call logs recovered from Emma's Huawei (E-001) identified 15 call records. Figure 16 shows the call log view in Cellebrite Physical Analyser with the detailed call panel visible [21].</w:t>
      </w:r>
    </w:p>
    <w:p w:rsidR="001C2BC0" w:rsidRPr="00705F78" w:rsidRDefault="001C2BC0" w:rsidP="001C2BC0">
      <w:pPr>
        <w:spacing w:after="120"/>
        <w:rPr>
          <w:rFonts w:ascii="Times New Roman" w:hAnsi="Times New Roman" w:cs="Times New Roman"/>
        </w:rPr>
      </w:pPr>
    </w:p>
    <w:p w:rsidR="001C2BC0" w:rsidRPr="00705F78" w:rsidRDefault="001C2BC0" w:rsidP="001C2BC0">
      <w:pPr>
        <w:pStyle w:val="Heading3"/>
        <w:rPr>
          <w:rFonts w:ascii="Times New Roman" w:hAnsi="Times New Roman" w:cs="Times New Roman"/>
        </w:rPr>
      </w:pPr>
      <w:bookmarkStart w:id="66" w:name="_Toc226922410"/>
      <w:r w:rsidRPr="00705F78">
        <w:rPr>
          <w:rFonts w:ascii="Times New Roman" w:hAnsi="Times New Roman" w:cs="Times New Roman"/>
        </w:rPr>
        <w:lastRenderedPageBreak/>
        <w:t>Figure 16: Call Log Records: Emma's Huawei (E-001)</w:t>
      </w:r>
      <w:bookmarkEnd w:id="66"/>
    </w:p>
    <w:p w:rsidR="001C2BC0" w:rsidRPr="00705F78" w:rsidRDefault="001C2BC0" w:rsidP="001C2BC0">
      <w:pPr>
        <w:spacing w:before="120" w:after="60"/>
        <w:jc w:val="center"/>
        <w:rPr>
          <w:rFonts w:ascii="Times New Roman" w:hAnsi="Times New Roman" w:cs="Times New Roman"/>
        </w:rPr>
      </w:pPr>
      <w:r w:rsidRPr="00705F78">
        <w:rPr>
          <w:rFonts w:ascii="Times New Roman" w:hAnsi="Times New Roman" w:cs="Times New Roman"/>
          <w:noProof/>
        </w:rPr>
        <w:drawing>
          <wp:inline distT="0" distB="0" distL="0" distR="0" wp14:anchorId="5F08C63E" wp14:editId="6EAA25C4">
            <wp:extent cx="6188710" cy="3481070"/>
            <wp:effectExtent l="0" t="0" r="254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2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p>
    <w:p w:rsidR="001C2BC0" w:rsidRPr="00705F78" w:rsidRDefault="001C2BC0" w:rsidP="001C2BC0">
      <w:pPr>
        <w:spacing w:after="80"/>
        <w:rPr>
          <w:rFonts w:ascii="Times New Roman" w:hAnsi="Times New Roman" w:cs="Times New Roman"/>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1200"/>
        <w:gridCol w:w="2000"/>
        <w:gridCol w:w="1400"/>
        <w:gridCol w:w="1500"/>
        <w:gridCol w:w="3160"/>
      </w:tblGrid>
      <w:tr w:rsidR="001C2BC0" w:rsidRPr="00705F78" w:rsidTr="00D964A0">
        <w:tc>
          <w:tcPr>
            <w:tcW w:w="500"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w:t>
            </w:r>
          </w:p>
        </w:tc>
        <w:tc>
          <w:tcPr>
            <w:tcW w:w="1200"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Device</w:t>
            </w:r>
          </w:p>
        </w:tc>
        <w:tc>
          <w:tcPr>
            <w:tcW w:w="2000"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Number Dialled</w:t>
            </w:r>
          </w:p>
        </w:tc>
        <w:tc>
          <w:tcPr>
            <w:tcW w:w="1400"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Date</w:t>
            </w:r>
          </w:p>
        </w:tc>
        <w:tc>
          <w:tcPr>
            <w:tcW w:w="1500"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Time (UTC)</w:t>
            </w:r>
          </w:p>
        </w:tc>
        <w:tc>
          <w:tcPr>
            <w:tcW w:w="3160" w:type="dxa"/>
            <w:shd w:val="clear" w:color="auto" w:fill="1F3864"/>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rPr>
            </w:pPr>
            <w:r w:rsidRPr="00705F78">
              <w:rPr>
                <w:rFonts w:ascii="Times New Roman" w:hAnsi="Times New Roman" w:cs="Times New Roman"/>
                <w:b/>
                <w:bCs/>
                <w:color w:val="FFFFFF"/>
                <w:sz w:val="22"/>
                <w:szCs w:val="22"/>
              </w:rPr>
              <w:t>Status / Notes</w:t>
            </w:r>
          </w:p>
        </w:tc>
      </w:tr>
      <w:tr w:rsidR="001C2BC0" w:rsidRPr="00705F78" w:rsidTr="00D964A0">
        <w:tc>
          <w:tcPr>
            <w:tcW w:w="500" w:type="dxa"/>
            <w:shd w:val="clear" w:color="auto" w:fill="FFFFFF" w:themeFill="background1"/>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1</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E-001 (Emma Huawei)</w:t>
            </w:r>
          </w:p>
        </w:tc>
        <w:tc>
          <w:tcPr>
            <w:tcW w:w="20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00917907025586</w:t>
            </w:r>
          </w:p>
        </w:tc>
        <w:tc>
          <w:tcPr>
            <w:tcW w:w="14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19/08/2024</w:t>
            </w:r>
          </w:p>
        </w:tc>
        <w:tc>
          <w:tcPr>
            <w:tcW w:w="15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09:25:38</w:t>
            </w:r>
          </w:p>
        </w:tc>
        <w:tc>
          <w:tcPr>
            <w:tcW w:w="316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Not Answered, International number</w:t>
            </w:r>
          </w:p>
        </w:tc>
      </w:tr>
      <w:tr w:rsidR="001C2BC0" w:rsidRPr="00705F78" w:rsidTr="00D964A0">
        <w:tc>
          <w:tcPr>
            <w:tcW w:w="500" w:type="dxa"/>
            <w:shd w:val="clear" w:color="auto" w:fill="FFFFFF" w:themeFill="background1"/>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2</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E-001 (Emma Huawei)</w:t>
            </w:r>
          </w:p>
        </w:tc>
        <w:tc>
          <w:tcPr>
            <w:tcW w:w="20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00917907025586</w:t>
            </w:r>
          </w:p>
        </w:tc>
        <w:tc>
          <w:tcPr>
            <w:tcW w:w="14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19/08/2024</w:t>
            </w:r>
          </w:p>
        </w:tc>
        <w:tc>
          <w:tcPr>
            <w:tcW w:w="15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09:25:34</w:t>
            </w:r>
          </w:p>
        </w:tc>
        <w:tc>
          <w:tcPr>
            <w:tcW w:w="316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 xml:space="preserve">Not Answered </w:t>
            </w:r>
          </w:p>
        </w:tc>
      </w:tr>
      <w:tr w:rsidR="001C2BC0" w:rsidRPr="00705F78" w:rsidTr="00D964A0">
        <w:tc>
          <w:tcPr>
            <w:tcW w:w="500" w:type="dxa"/>
            <w:shd w:val="clear" w:color="auto" w:fill="FFFFFF" w:themeFill="background1"/>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3</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E-001 (Emma Huawei)</w:t>
            </w:r>
          </w:p>
        </w:tc>
        <w:tc>
          <w:tcPr>
            <w:tcW w:w="20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07917162891</w:t>
            </w:r>
          </w:p>
        </w:tc>
        <w:tc>
          <w:tcPr>
            <w:tcW w:w="14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18/08/2024</w:t>
            </w:r>
          </w:p>
        </w:tc>
        <w:tc>
          <w:tcPr>
            <w:tcW w:w="15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06:57:34</w:t>
            </w:r>
          </w:p>
        </w:tc>
        <w:tc>
          <w:tcPr>
            <w:tcW w:w="316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Not Answered</w:t>
            </w:r>
          </w:p>
        </w:tc>
      </w:tr>
      <w:tr w:rsidR="001C2BC0" w:rsidRPr="00705F78" w:rsidTr="00D964A0">
        <w:tc>
          <w:tcPr>
            <w:tcW w:w="500" w:type="dxa"/>
            <w:shd w:val="clear" w:color="auto" w:fill="FFFFFF" w:themeFill="background1"/>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4</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E-001 (Emma Huawei)</w:t>
            </w:r>
          </w:p>
        </w:tc>
        <w:tc>
          <w:tcPr>
            <w:tcW w:w="20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07917162891</w:t>
            </w:r>
          </w:p>
        </w:tc>
        <w:tc>
          <w:tcPr>
            <w:tcW w:w="14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18/08/2024</w:t>
            </w:r>
          </w:p>
        </w:tc>
        <w:tc>
          <w:tcPr>
            <w:tcW w:w="15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06:57:13</w:t>
            </w:r>
          </w:p>
        </w:tc>
        <w:tc>
          <w:tcPr>
            <w:tcW w:w="316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Not Answered</w:t>
            </w:r>
          </w:p>
        </w:tc>
      </w:tr>
      <w:tr w:rsidR="001C2BC0" w:rsidRPr="00705F78" w:rsidTr="00D964A0">
        <w:tc>
          <w:tcPr>
            <w:tcW w:w="500" w:type="dxa"/>
            <w:shd w:val="clear" w:color="auto" w:fill="FFFFFF" w:themeFill="background1"/>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5</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E-001 (Emma Huawei)</w:t>
            </w:r>
          </w:p>
        </w:tc>
        <w:tc>
          <w:tcPr>
            <w:tcW w:w="20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07917162891</w:t>
            </w:r>
          </w:p>
        </w:tc>
        <w:tc>
          <w:tcPr>
            <w:tcW w:w="14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13/08/2024</w:t>
            </w:r>
          </w:p>
        </w:tc>
        <w:tc>
          <w:tcPr>
            <w:tcW w:w="15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11:52:21</w:t>
            </w:r>
          </w:p>
        </w:tc>
        <w:tc>
          <w:tcPr>
            <w:tcW w:w="316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Not Answered</w:t>
            </w:r>
          </w:p>
        </w:tc>
      </w:tr>
      <w:tr w:rsidR="001C2BC0" w:rsidRPr="00705F78" w:rsidTr="00D964A0">
        <w:tc>
          <w:tcPr>
            <w:tcW w:w="500" w:type="dxa"/>
            <w:shd w:val="clear" w:color="auto" w:fill="FFFFFF" w:themeFill="background1"/>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t>6</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E-001 (Emma Huawei)</w:t>
            </w:r>
          </w:p>
        </w:tc>
        <w:tc>
          <w:tcPr>
            <w:tcW w:w="20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07917162891</w:t>
            </w:r>
          </w:p>
        </w:tc>
        <w:tc>
          <w:tcPr>
            <w:tcW w:w="14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02/08/2024</w:t>
            </w:r>
          </w:p>
        </w:tc>
        <w:tc>
          <w:tcPr>
            <w:tcW w:w="15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20:39:24</w:t>
            </w:r>
          </w:p>
        </w:tc>
        <w:tc>
          <w:tcPr>
            <w:tcW w:w="316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Not Answered</w:t>
            </w:r>
          </w:p>
        </w:tc>
      </w:tr>
      <w:tr w:rsidR="001C2BC0" w:rsidRPr="00705F78" w:rsidTr="00D964A0">
        <w:tc>
          <w:tcPr>
            <w:tcW w:w="500" w:type="dxa"/>
            <w:shd w:val="clear" w:color="auto" w:fill="FFFFFF" w:themeFill="background1"/>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000000"/>
                <w:sz w:val="22"/>
                <w:szCs w:val="22"/>
              </w:rPr>
              <w:lastRenderedPageBreak/>
              <w:t>7</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E-001 (Emma Huawei)</w:t>
            </w:r>
          </w:p>
        </w:tc>
        <w:tc>
          <w:tcPr>
            <w:tcW w:w="20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07917162891</w:t>
            </w:r>
          </w:p>
        </w:tc>
        <w:tc>
          <w:tcPr>
            <w:tcW w:w="14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02/08/2024</w:t>
            </w:r>
          </w:p>
        </w:tc>
        <w:tc>
          <w:tcPr>
            <w:tcW w:w="15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20:38:33</w:t>
            </w:r>
          </w:p>
        </w:tc>
        <w:tc>
          <w:tcPr>
            <w:tcW w:w="316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color w:val="000000"/>
                <w:sz w:val="22"/>
                <w:szCs w:val="22"/>
              </w:rPr>
              <w:t>Not Answered, Evening call, suspicious timing</w:t>
            </w:r>
          </w:p>
        </w:tc>
      </w:tr>
    </w:tbl>
    <w:p w:rsidR="001C2BC0" w:rsidRPr="00705F78" w:rsidRDefault="001C2BC0" w:rsidP="001C2BC0">
      <w:pPr>
        <w:spacing w:after="160"/>
        <w:rPr>
          <w:rFonts w:ascii="Times New Roman" w:hAnsi="Times New Roman" w:cs="Times New Roman"/>
        </w:rPr>
      </w:pP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 xml:space="preserve">Two distinct numbers 00917907025586 and </w:t>
      </w:r>
      <w:r w:rsidRPr="00705F78">
        <w:rPr>
          <w:rFonts w:ascii="Times New Roman" w:hAnsi="Times New Roman" w:cs="Times New Roman"/>
          <w:color w:val="000000"/>
          <w:sz w:val="22"/>
          <w:szCs w:val="22"/>
        </w:rPr>
        <w:t>07917162891</w:t>
      </w:r>
      <w:r w:rsidRPr="00705F78">
        <w:rPr>
          <w:rFonts w:ascii="Times New Roman" w:hAnsi="Times New Roman" w:cs="Times New Roman"/>
        </w:rPr>
        <w:t xml:space="preserve"> appear repeatedly in Emma's call logs. The frequency and pattern of calls, occurring in close temporal proximity to the WhatsApp conspiracy messages, supports the conclusion that sustained telephone coordination was maintained between suspects. Cross-referencing these numbers against Joe's Samsung (E-002) and Norman's Nokia (E-003) call logs is recommended to confirm ownership and direction of communication.</w:t>
      </w:r>
    </w:p>
    <w:p w:rsidR="00AA1234" w:rsidRPr="00705F78" w:rsidRDefault="000B51E0">
      <w:pPr>
        <w:pStyle w:val="Heading2"/>
        <w:rPr>
          <w:rFonts w:ascii="Times New Roman" w:hAnsi="Times New Roman" w:cs="Times New Roman"/>
        </w:rPr>
      </w:pPr>
      <w:r w:rsidRPr="00705F78">
        <w:rPr>
          <w:rFonts w:ascii="Times New Roman" w:hAnsi="Times New Roman" w:cs="Times New Roman"/>
        </w:rPr>
        <w:t>4.5 Media and Location Analysis (E-002: Joe’s Samsung Galaxy A13)</w:t>
      </w:r>
      <w:r w:rsidR="00705F78" w:rsidRPr="00705F78">
        <w:rPr>
          <w:rFonts w:ascii="Times New Roman" w:hAnsi="Times New Roman" w:cs="Times New Roman"/>
        </w:rPr>
        <w:br/>
      </w:r>
    </w:p>
    <w:p w:rsidR="00AA1234" w:rsidRPr="00705F78" w:rsidRDefault="000B51E0">
      <w:pPr>
        <w:spacing w:after="180" w:line="360" w:lineRule="auto"/>
        <w:jc w:val="both"/>
        <w:rPr>
          <w:rFonts w:ascii="Times New Roman" w:hAnsi="Times New Roman" w:cs="Times New Roman"/>
        </w:rPr>
      </w:pPr>
      <w:r w:rsidRPr="00705F78">
        <w:rPr>
          <w:rFonts w:ascii="Times New Roman" w:hAnsi="Times New Roman" w:cs="Times New Roman"/>
        </w:rPr>
        <w:t>A total of 15,455 images were rec</w:t>
      </w:r>
      <w:r w:rsidRPr="00705F78">
        <w:rPr>
          <w:rFonts w:ascii="Times New Roman" w:hAnsi="Times New Roman" w:cs="Times New Roman"/>
        </w:rPr>
        <w:t xml:space="preserve">overed from Joe’s Samsung Galaxy A13 (E-002) via Cellebrite Physical Analyser. Figure 17 presents the media overview from the device. Examination of the timeline view (Figures 18 and 19) revealed two geotagged photographs of forensic significance taken on </w:t>
      </w:r>
      <w:r w:rsidRPr="00705F78">
        <w:rPr>
          <w:rFonts w:ascii="Times New Roman" w:hAnsi="Times New Roman" w:cs="Times New Roman"/>
        </w:rPr>
        <w:t xml:space="preserve">16/12/2024 at 14:26:13 and 14:26:15 (UTC+0), captured on the same Samsung SM-A137F device and stored under sdcard/DCIM/Camera/. The close temporal proximity of these images to the conspiracy communications recovered from WhatsApp and Facebook Messenger is </w:t>
      </w:r>
      <w:r w:rsidRPr="00705F78">
        <w:rPr>
          <w:rFonts w:ascii="Times New Roman" w:hAnsi="Times New Roman" w:cs="Times New Roman"/>
        </w:rPr>
        <w:t>of evidential significance [21].</w:t>
      </w:r>
    </w:p>
    <w:p w:rsidR="00AA1234" w:rsidRPr="00705F78" w:rsidRDefault="00705F78">
      <w:pPr>
        <w:pStyle w:val="Heading3"/>
        <w:rPr>
          <w:rFonts w:ascii="Times New Roman" w:hAnsi="Times New Roman" w:cs="Times New Roman"/>
        </w:rPr>
      </w:pPr>
      <w:r w:rsidRPr="00705F78">
        <w:rPr>
          <w:rFonts w:ascii="Times New Roman" w:hAnsi="Times New Roman" w:cs="Times New Roman"/>
        </w:rPr>
        <w:t xml:space="preserve">Figure 17: Media Overview </w:t>
      </w:r>
      <w:r w:rsidR="000B51E0" w:rsidRPr="00705F78">
        <w:rPr>
          <w:rFonts w:ascii="Times New Roman" w:hAnsi="Times New Roman" w:cs="Times New Roman"/>
        </w:rPr>
        <w:t xml:space="preserve"> Images Recovered from E-002 (Joe’s Samsung Galaxy A13)</w:t>
      </w:r>
    </w:p>
    <w:p w:rsidR="00AA1234" w:rsidRPr="00705F78" w:rsidRDefault="000B51E0">
      <w:pPr>
        <w:jc w:val="center"/>
        <w:rPr>
          <w:rFonts w:ascii="Times New Roman" w:hAnsi="Times New Roman" w:cs="Times New Roman"/>
        </w:rPr>
      </w:pPr>
      <w:r w:rsidRPr="00705F78">
        <w:rPr>
          <w:rFonts w:ascii="Times New Roman" w:hAnsi="Times New Roman" w:cs="Times New Roman"/>
          <w:noProof/>
        </w:rPr>
        <w:drawing>
          <wp:inline distT="0" distB="0" distL="0" distR="0">
            <wp:extent cx="5486400" cy="3086100"/>
            <wp:effectExtent l="0" t="0" r="0" b="0"/>
            <wp:docPr id="201" name="Figure17_Media_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Figure17_Media_Overview"/>
                    <pic:cNvPicPr/>
                  </pic:nvPicPr>
                  <pic:blipFill>
                    <a:blip r:embed="rId26"/>
                    <a:stretch>
                      <a:fillRect/>
                    </a:stretch>
                  </pic:blipFill>
                  <pic:spPr>
                    <a:xfrm>
                      <a:off x="0" y="0"/>
                      <a:ext cx="5486400" cy="3086100"/>
                    </a:xfrm>
                    <a:prstGeom prst="rect">
                      <a:avLst/>
                    </a:prstGeom>
                  </pic:spPr>
                </pic:pic>
              </a:graphicData>
            </a:graphic>
          </wp:inline>
        </w:drawing>
      </w:r>
    </w:p>
    <w:p w:rsidR="00AA1234" w:rsidRPr="00705F78" w:rsidRDefault="00705F78">
      <w:pPr>
        <w:spacing w:after="180" w:line="360" w:lineRule="auto"/>
        <w:jc w:val="both"/>
        <w:rPr>
          <w:rFonts w:ascii="Times New Roman" w:hAnsi="Times New Roman" w:cs="Times New Roman"/>
        </w:rPr>
      </w:pPr>
      <w:r>
        <w:rPr>
          <w:rFonts w:ascii="Times New Roman" w:hAnsi="Times New Roman" w:cs="Times New Roman"/>
        </w:rPr>
        <w:lastRenderedPageBreak/>
        <w:t>This</w:t>
      </w:r>
      <w:r w:rsidR="000B51E0" w:rsidRPr="00705F78">
        <w:rPr>
          <w:rFonts w:ascii="Times New Roman" w:hAnsi="Times New Roman" w:cs="Times New Roman"/>
        </w:rPr>
        <w:t xml:space="preserve"> shows the Cellebrite Physical Analyser media view for E-002 (Joe’s Samsung Galaxy A13), confirming 15,455 images recovered. The </w:t>
      </w:r>
      <w:r w:rsidR="000B51E0" w:rsidRPr="00705F78">
        <w:rPr>
          <w:rFonts w:ascii="Times New Roman" w:hAnsi="Times New Roman" w:cs="Times New Roman"/>
        </w:rPr>
        <w:t>thumbnail panel dis</w:t>
      </w:r>
      <w:r>
        <w:rPr>
          <w:rFonts w:ascii="Times New Roman" w:hAnsi="Times New Roman" w:cs="Times New Roman"/>
        </w:rPr>
        <w:t xml:space="preserve">plays a train ticket photograph, </w:t>
      </w:r>
      <w:r w:rsidR="000B51E0" w:rsidRPr="00705F78">
        <w:rPr>
          <w:rFonts w:ascii="Times New Roman" w:hAnsi="Times New Roman" w:cs="Times New Roman"/>
        </w:rPr>
        <w:t>indicating Joe’s physical travel activity in the months preceding the conspiracy communications. The full image library warrants further review for additional corrobo</w:t>
      </w:r>
      <w:r w:rsidR="000B51E0" w:rsidRPr="00705F78">
        <w:rPr>
          <w:rFonts w:ascii="Times New Roman" w:hAnsi="Times New Roman" w:cs="Times New Roman"/>
        </w:rPr>
        <w:t>rating evidence of the suspects’ movements and activities [21].</w:t>
      </w:r>
    </w:p>
    <w:p w:rsidR="00AA1234" w:rsidRPr="00705F78" w:rsidRDefault="000B51E0">
      <w:pPr>
        <w:pStyle w:val="Heading3"/>
        <w:rPr>
          <w:rFonts w:ascii="Times New Roman" w:hAnsi="Times New Roman" w:cs="Times New Roman"/>
        </w:rPr>
      </w:pPr>
      <w:r w:rsidRPr="00705F78">
        <w:rPr>
          <w:rFonts w:ascii="Times New Roman" w:hAnsi="Times New Roman" w:cs="Times New Roman"/>
        </w:rPr>
        <w:t xml:space="preserve">Figure 18: Location-Tagged Image </w:t>
      </w:r>
      <w:r w:rsidR="00705F78" w:rsidRPr="00705F78">
        <w:rPr>
          <w:rFonts w:ascii="Times New Roman" w:hAnsi="Times New Roman" w:cs="Times New Roman"/>
        </w:rPr>
        <w:br/>
      </w:r>
    </w:p>
    <w:p w:rsidR="00AA1234" w:rsidRPr="00705F78" w:rsidRDefault="000B51E0">
      <w:pPr>
        <w:jc w:val="center"/>
        <w:rPr>
          <w:rFonts w:ascii="Times New Roman" w:hAnsi="Times New Roman" w:cs="Times New Roman"/>
        </w:rPr>
      </w:pPr>
      <w:bookmarkStart w:id="67" w:name="_GoBack"/>
      <w:r w:rsidRPr="00705F78">
        <w:rPr>
          <w:rFonts w:ascii="Times New Roman" w:hAnsi="Times New Roman" w:cs="Times New Roman"/>
          <w:noProof/>
        </w:rPr>
        <w:drawing>
          <wp:inline distT="0" distB="0" distL="0" distR="0">
            <wp:extent cx="5486400" cy="3086100"/>
            <wp:effectExtent l="0" t="0" r="0" b="0"/>
            <wp:docPr id="202" name="Figure18_Location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Figure18_LocationImage1"/>
                    <pic:cNvPicPr/>
                  </pic:nvPicPr>
                  <pic:blipFill>
                    <a:blip r:embed="rId27"/>
                    <a:stretch>
                      <a:fillRect/>
                    </a:stretch>
                  </pic:blipFill>
                  <pic:spPr>
                    <a:xfrm>
                      <a:off x="0" y="0"/>
                      <a:ext cx="5486400" cy="3086100"/>
                    </a:xfrm>
                    <a:prstGeom prst="rect">
                      <a:avLst/>
                    </a:prstGeom>
                  </pic:spPr>
                </pic:pic>
              </a:graphicData>
            </a:graphic>
          </wp:inline>
        </w:drawing>
      </w:r>
      <w:bookmarkEnd w:id="67"/>
      <w:r w:rsidR="00705F78" w:rsidRPr="00705F78">
        <w:rPr>
          <w:rFonts w:ascii="Times New Roman" w:hAnsi="Times New Roman" w:cs="Times New Roman"/>
        </w:rPr>
        <w:br/>
      </w:r>
    </w:p>
    <w:p w:rsidR="00AA1234" w:rsidRPr="00705F78" w:rsidRDefault="00705F78">
      <w:pPr>
        <w:spacing w:after="180" w:line="360" w:lineRule="auto"/>
        <w:jc w:val="both"/>
        <w:rPr>
          <w:rFonts w:ascii="Times New Roman" w:hAnsi="Times New Roman" w:cs="Times New Roman"/>
        </w:rPr>
      </w:pPr>
      <w:r>
        <w:rPr>
          <w:rFonts w:ascii="Times New Roman" w:hAnsi="Times New Roman" w:cs="Times New Roman"/>
        </w:rPr>
        <w:t>In this image t</w:t>
      </w:r>
      <w:r w:rsidR="000B51E0" w:rsidRPr="00705F78">
        <w:rPr>
          <w:rFonts w:ascii="Times New Roman" w:hAnsi="Times New Roman" w:cs="Times New Roman"/>
        </w:rPr>
        <w:t xml:space="preserve">he type is classified as Image: Location, confirming GPS location data is embedded in the EXIF metadata. This geotagged photograph places Joe at </w:t>
      </w:r>
      <w:r w:rsidR="000B51E0" w:rsidRPr="00705F78">
        <w:rPr>
          <w:rFonts w:ascii="Times New Roman" w:hAnsi="Times New Roman" w:cs="Times New Roman"/>
        </w:rPr>
        <w:t>a specific physical location on 16/12/2024, approximately six weeks before the confirmed patent transfer deadline communicated via Facebook Messenger on 31/01/2025 [21].</w:t>
      </w:r>
    </w:p>
    <w:p w:rsidR="00AA1234" w:rsidRPr="00705F78" w:rsidRDefault="000B51E0">
      <w:pPr>
        <w:pStyle w:val="Heading3"/>
        <w:rPr>
          <w:rFonts w:ascii="Times New Roman" w:hAnsi="Times New Roman" w:cs="Times New Roman"/>
        </w:rPr>
      </w:pPr>
      <w:r w:rsidRPr="00705F78">
        <w:rPr>
          <w:rFonts w:ascii="Times New Roman" w:hAnsi="Times New Roman" w:cs="Times New Roman"/>
        </w:rPr>
        <w:lastRenderedPageBreak/>
        <w:t xml:space="preserve">Figure 19: Location-Tagged Image </w:t>
      </w:r>
      <w:r w:rsidR="00705F78" w:rsidRPr="00705F78">
        <w:rPr>
          <w:rFonts w:ascii="Times New Roman" w:hAnsi="Times New Roman" w:cs="Times New Roman"/>
        </w:rPr>
        <w:br/>
      </w:r>
    </w:p>
    <w:p w:rsidR="00AA1234" w:rsidRPr="00705F78" w:rsidRDefault="000B51E0">
      <w:pPr>
        <w:jc w:val="center"/>
        <w:rPr>
          <w:rFonts w:ascii="Times New Roman" w:hAnsi="Times New Roman" w:cs="Times New Roman"/>
        </w:rPr>
      </w:pPr>
      <w:r w:rsidRPr="00705F78">
        <w:rPr>
          <w:rFonts w:ascii="Times New Roman" w:hAnsi="Times New Roman" w:cs="Times New Roman"/>
          <w:noProof/>
        </w:rPr>
        <w:drawing>
          <wp:inline distT="0" distB="0" distL="0" distR="0">
            <wp:extent cx="5486400" cy="3074670"/>
            <wp:effectExtent l="0" t="0" r="0" b="0"/>
            <wp:docPr id="203" name="Figure19_Location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Figure19_LocationImage2"/>
                    <pic:cNvPicPr/>
                  </pic:nvPicPr>
                  <pic:blipFill>
                    <a:blip r:embed="rId28"/>
                    <a:stretch>
                      <a:fillRect/>
                    </a:stretch>
                  </pic:blipFill>
                  <pic:spPr>
                    <a:xfrm>
                      <a:off x="0" y="0"/>
                      <a:ext cx="5486400" cy="3074670"/>
                    </a:xfrm>
                    <a:prstGeom prst="rect">
                      <a:avLst/>
                    </a:prstGeom>
                  </pic:spPr>
                </pic:pic>
              </a:graphicData>
            </a:graphic>
          </wp:inline>
        </w:drawing>
      </w:r>
      <w:r w:rsidR="00705F78">
        <w:rPr>
          <w:rFonts w:ascii="Times New Roman" w:hAnsi="Times New Roman" w:cs="Times New Roman"/>
        </w:rPr>
        <w:br/>
      </w:r>
    </w:p>
    <w:p w:rsidR="00AA1234" w:rsidRPr="00705F78" w:rsidRDefault="000B51E0">
      <w:pPr>
        <w:spacing w:after="180" w:line="360" w:lineRule="auto"/>
        <w:jc w:val="both"/>
        <w:rPr>
          <w:rFonts w:ascii="Times New Roman" w:hAnsi="Times New Roman" w:cs="Times New Roman"/>
        </w:rPr>
      </w:pPr>
      <w:r w:rsidRPr="00705F78">
        <w:rPr>
          <w:rFonts w:ascii="Times New Roman" w:hAnsi="Times New Roman" w:cs="Times New Roman"/>
        </w:rPr>
        <w:t>The sequential capture of two geotagged images within two seconds is consistent with a deliberate act of photographing a document or location for record-keeping. The embedded GPS coordinates should be extracted using Exi</w:t>
      </w:r>
      <w:r w:rsidRPr="00705F78">
        <w:rPr>
          <w:rFonts w:ascii="Times New Roman" w:hAnsi="Times New Roman" w:cs="Times New Roman"/>
        </w:rPr>
        <w:t>fTool for precise location mapping and cross-referencing against the conspiracy timeline [21].</w:t>
      </w:r>
    </w:p>
    <w:p w:rsidR="00AA1234" w:rsidRPr="00705F78" w:rsidRDefault="000B51E0">
      <w:pPr>
        <w:spacing w:after="180" w:line="360" w:lineRule="auto"/>
        <w:jc w:val="both"/>
        <w:rPr>
          <w:rFonts w:ascii="Times New Roman" w:hAnsi="Times New Roman" w:cs="Times New Roman"/>
          <w:b/>
        </w:rPr>
      </w:pPr>
      <w:r w:rsidRPr="00705F78">
        <w:rPr>
          <w:rFonts w:ascii="Times New Roman" w:hAnsi="Times New Roman" w:cs="Times New Roman"/>
          <w:b/>
        </w:rPr>
        <w:t xml:space="preserve">Forensic Significance: </w:t>
      </w:r>
      <w:r w:rsidRPr="00705F78">
        <w:rPr>
          <w:rFonts w:ascii="Times New Roman" w:hAnsi="Times New Roman" w:cs="Times New Roman"/>
        </w:rPr>
        <w:t>Figures 17–19 establish that Joe’s Samsung (E-002) contained 15,455 images including travel records (train tickets) and two consecutive ge</w:t>
      </w:r>
      <w:r w:rsidRPr="00705F78">
        <w:rPr>
          <w:rFonts w:ascii="Times New Roman" w:hAnsi="Times New Roman" w:cs="Times New Roman"/>
        </w:rPr>
        <w:t xml:space="preserve">otagged photographs taken on 16/12/2024. The Image: Location classification in Cellebrite confirms embedded GPS data, which when extracted via ExifTool could place Joe at a specific location on that date. This physical location evidence, combined with the </w:t>
      </w:r>
      <w:r w:rsidRPr="00705F78">
        <w:rPr>
          <w:rFonts w:ascii="Times New Roman" w:hAnsi="Times New Roman" w:cs="Times New Roman"/>
        </w:rPr>
        <w:t>WhatsApp and Facebook Messenger communications, supports the conclusion that Joe was actively coordinating the patent transfer operation in person as well as digitally [16][21][24].</w:t>
      </w:r>
    </w:p>
    <w:p w:rsidR="001C2BC0" w:rsidRPr="00705F78" w:rsidRDefault="001C2BC0" w:rsidP="001C2BC0">
      <w:pPr>
        <w:pStyle w:val="Heading2"/>
        <w:rPr>
          <w:rFonts w:ascii="Times New Roman" w:hAnsi="Times New Roman" w:cs="Times New Roman"/>
        </w:rPr>
      </w:pPr>
      <w:bookmarkStart w:id="68" w:name="_Toc226922411"/>
      <w:r w:rsidRPr="00705F78">
        <w:rPr>
          <w:rFonts w:ascii="Times New Roman" w:hAnsi="Times New Roman" w:cs="Times New Roman"/>
        </w:rPr>
        <w:t>4.6 Media Analysis Instagram QR Code</w:t>
      </w:r>
      <w:bookmarkEnd w:id="68"/>
      <w:r w:rsidRPr="00705F78">
        <w:rPr>
          <w:rFonts w:ascii="Times New Roman" w:hAnsi="Times New Roman" w:cs="Times New Roman"/>
        </w:rPr>
        <w:t xml:space="preserve"> </w:t>
      </w:r>
      <w:r w:rsidRPr="00705F78">
        <w:rPr>
          <w:rFonts w:ascii="Times New Roman" w:hAnsi="Times New Roman" w:cs="Times New Roman"/>
        </w:rPr>
        <w:br/>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A total of 5,708 media files were recovered from Emma's Huawei (E-001). Examination under Device Locations &gt; Locations in Cellebrite Physical Analyser revealed a photograph of significant forensic value [21].</w:t>
      </w:r>
    </w:p>
    <w:p w:rsidR="001C2BC0" w:rsidRPr="00705F78" w:rsidRDefault="001C2BC0" w:rsidP="001C2BC0">
      <w:pPr>
        <w:pStyle w:val="Heading3"/>
        <w:rPr>
          <w:rFonts w:ascii="Times New Roman" w:hAnsi="Times New Roman" w:cs="Times New Roman"/>
        </w:rPr>
      </w:pPr>
      <w:bookmarkStart w:id="69" w:name="_Toc226922412"/>
      <w:r w:rsidRPr="00705F78">
        <w:rPr>
          <w:rFonts w:ascii="Times New Roman" w:hAnsi="Times New Roman" w:cs="Times New Roman"/>
        </w:rPr>
        <w:lastRenderedPageBreak/>
        <w:t>Figure 17: Instagram QR Code: @HAMSTER.184397</w:t>
      </w:r>
      <w:bookmarkEnd w:id="69"/>
    </w:p>
    <w:p w:rsidR="001C2BC0" w:rsidRPr="00705F78" w:rsidRDefault="001C2BC0" w:rsidP="001C2BC0">
      <w:pPr>
        <w:pStyle w:val="Heading3"/>
        <w:rPr>
          <w:rFonts w:ascii="Times New Roman" w:hAnsi="Times New Roman" w:cs="Times New Roman"/>
        </w:rPr>
      </w:pPr>
      <w:bookmarkStart w:id="70" w:name="_Toc226922413"/>
      <w:r w:rsidRPr="00705F78">
        <w:rPr>
          <w:rFonts w:ascii="Times New Roman" w:hAnsi="Times New Roman" w:cs="Times New Roman"/>
          <w:noProof/>
        </w:rPr>
        <w:drawing>
          <wp:inline distT="0" distB="0" distL="0" distR="0" wp14:anchorId="1077C9F7" wp14:editId="5E8BC2A6">
            <wp:extent cx="6188710" cy="3481070"/>
            <wp:effectExtent l="0" t="0" r="254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ture24.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188710" cy="3481070"/>
                    </a:xfrm>
                    <a:prstGeom prst="rect">
                      <a:avLst/>
                    </a:prstGeom>
                  </pic:spPr>
                </pic:pic>
              </a:graphicData>
            </a:graphic>
          </wp:inline>
        </w:drawing>
      </w:r>
      <w:bookmarkEnd w:id="70"/>
    </w:p>
    <w:p w:rsidR="001C2BC0" w:rsidRPr="00705F78" w:rsidRDefault="001C2BC0" w:rsidP="001C2BC0">
      <w:pPr>
        <w:spacing w:after="180" w:line="360" w:lineRule="auto"/>
        <w:jc w:val="both"/>
        <w:rPr>
          <w:rFonts w:ascii="Times New Roman" w:hAnsi="Times New Roman" w:cs="Times New Roman"/>
        </w:rPr>
      </w:pP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The Instagram QR code photograph (Figure 17), , directly corroborates the WhatsApp evidence that @HAMSTER.184397 was used as a secondary covert channel to coordinate the conspiracy. This demonstrates deliberate use of multiple platforms to evade detection, consistent with organised criminal behaviour. The IBM Cost of a Data Breach Report 2024 notes that insider threat cases frequently involve deliberate concealment across multiple communication channels [27].</w:t>
      </w:r>
    </w:p>
    <w:p w:rsidR="001C2BC0" w:rsidRPr="00705F78" w:rsidRDefault="001C2BC0" w:rsidP="001C2BC0">
      <w:pPr>
        <w:spacing w:after="180" w:line="360" w:lineRule="auto"/>
        <w:jc w:val="both"/>
        <w:rPr>
          <w:rFonts w:ascii="Times New Roman" w:hAnsi="Times New Roman" w:cs="Times New Roman"/>
          <w:b/>
          <w:color w:val="4472C4" w:themeColor="accent5"/>
          <w:sz w:val="28"/>
        </w:rPr>
      </w:pPr>
      <w:r w:rsidRPr="00705F78">
        <w:rPr>
          <w:rFonts w:ascii="Times New Roman" w:hAnsi="Times New Roman" w:cs="Times New Roman"/>
          <w:b/>
          <w:color w:val="4472C4" w:themeColor="accent5"/>
          <w:sz w:val="28"/>
        </w:rPr>
        <w:t>4.7 Consolidated Evidence Timeline</w:t>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The following timeline was reconstructed from digital evidence recovered across all three devices, in accordance with the timeline analysis methodology outlined in NIST SP 800-86 [18]. Figure references link each event to its supporting screenshot evidence.</w:t>
      </w: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93"/>
        <w:gridCol w:w="1304"/>
        <w:gridCol w:w="1366"/>
        <w:gridCol w:w="1198"/>
        <w:gridCol w:w="4599"/>
      </w:tblGrid>
      <w:tr w:rsidR="00D964A0" w:rsidRPr="00705F78" w:rsidTr="00D964A0">
        <w:tc>
          <w:tcPr>
            <w:tcW w:w="130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Date</w:t>
            </w:r>
          </w:p>
        </w:tc>
        <w:tc>
          <w:tcPr>
            <w:tcW w:w="90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 xml:space="preserve">Time </w:t>
            </w:r>
          </w:p>
        </w:tc>
        <w:tc>
          <w:tcPr>
            <w:tcW w:w="140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Person</w:t>
            </w:r>
          </w:p>
        </w:tc>
        <w:tc>
          <w:tcPr>
            <w:tcW w:w="120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Platform</w:t>
            </w:r>
          </w:p>
        </w:tc>
        <w:tc>
          <w:tcPr>
            <w:tcW w:w="4960" w:type="dxa"/>
            <w:shd w:val="clear" w:color="auto" w:fill="1F3864" w:themeFill="accent5" w:themeFillShade="80"/>
            <w:tcMar>
              <w:top w:w="80" w:type="dxa"/>
              <w:left w:w="120" w:type="dxa"/>
              <w:bottom w:w="80" w:type="dxa"/>
              <w:right w:w="120" w:type="dxa"/>
            </w:tcMar>
            <w:vAlign w:val="center"/>
          </w:tcPr>
          <w:p w:rsidR="001C2BC0" w:rsidRPr="00705F78" w:rsidRDefault="001C2BC0" w:rsidP="00D964A0">
            <w:pPr>
              <w:jc w:val="center"/>
              <w:rPr>
                <w:rFonts w:ascii="Times New Roman" w:hAnsi="Times New Roman" w:cs="Times New Roman"/>
                <w:color w:val="FFFFFF" w:themeColor="background1"/>
              </w:rPr>
            </w:pPr>
            <w:r w:rsidRPr="00705F78">
              <w:rPr>
                <w:rFonts w:ascii="Times New Roman" w:hAnsi="Times New Roman" w:cs="Times New Roman"/>
                <w:b/>
                <w:bCs/>
                <w:color w:val="FFFFFF" w:themeColor="background1"/>
                <w:sz w:val="22"/>
                <w:szCs w:val="22"/>
              </w:rPr>
              <w:t>Event and Forensic Significance</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21/08/2024</w:t>
            </w:r>
          </w:p>
        </w:tc>
        <w:tc>
          <w:tcPr>
            <w:tcW w:w="9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09:58:21</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Emma</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 (E-001)</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CRITICAL: 'I have access to highly valuable information from AI based future product list. I am thinking of selling it.' First evidence of conspiracy and criminal intent. Source: Emma's Huawei E-001.</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lastRenderedPageBreak/>
              <w:t>Various</w:t>
            </w:r>
          </w:p>
        </w:tc>
        <w:tc>
          <w:tcPr>
            <w:tcW w:w="9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Various</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Emma</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Phone Calls (E-001)</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 xml:space="preserve">Multiple outgoing calls to </w:t>
            </w:r>
            <w:r w:rsidRPr="00705F78">
              <w:rPr>
                <w:rFonts w:ascii="Times New Roman" w:hAnsi="Times New Roman" w:cs="Times New Roman"/>
                <w:color w:val="000000"/>
                <w:sz w:val="22"/>
                <w:szCs w:val="22"/>
              </w:rPr>
              <w:t xml:space="preserve">07917162891 </w:t>
            </w:r>
            <w:r w:rsidRPr="00705F78">
              <w:rPr>
                <w:rFonts w:ascii="Times New Roman" w:hAnsi="Times New Roman" w:cs="Times New Roman"/>
                <w:sz w:val="22"/>
                <w:szCs w:val="22"/>
              </w:rPr>
              <w:t>from Emma's Huawei suspected coordination with co-conspirator.</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Cs/>
                <w:sz w:val="22"/>
                <w:szCs w:val="22"/>
              </w:rPr>
              <w:t>19/08/2024</w:t>
            </w:r>
          </w:p>
        </w:tc>
        <w:tc>
          <w:tcPr>
            <w:tcW w:w="9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09:25:38/34</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Emma</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Phone Calls (E-001)</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 xml:space="preserve">Two outgoing calls to international number </w:t>
            </w:r>
            <w:r w:rsidRPr="00705F78">
              <w:rPr>
                <w:rFonts w:ascii="Times New Roman" w:hAnsi="Times New Roman" w:cs="Times New Roman"/>
                <w:color w:val="000000"/>
                <w:sz w:val="22"/>
                <w:szCs w:val="22"/>
              </w:rPr>
              <w:t xml:space="preserve">00917907025586 </w:t>
            </w:r>
            <w:r w:rsidRPr="00705F78">
              <w:rPr>
                <w:rFonts w:ascii="Times New Roman" w:hAnsi="Times New Roman" w:cs="Times New Roman"/>
                <w:sz w:val="22"/>
                <w:szCs w:val="22"/>
              </w:rPr>
              <w:t>urgent contact attempt.</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21/08/2024</w:t>
            </w:r>
          </w:p>
        </w:tc>
        <w:tc>
          <w:tcPr>
            <w:tcW w:w="9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11:47:11</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Emma</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 (E-001)</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CRITICAL: 'Perfect. Let's keep this under wraps. This could be huge for both of us.'  Deliberate concealment confirmed. Source: Emma's Huawei E-001.</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20/11/2024</w:t>
            </w:r>
          </w:p>
        </w:tc>
        <w:tc>
          <w:tcPr>
            <w:tcW w:w="9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10:01:24</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Emma</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 (E-001)</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'I have managed to find someone with whom I am meeting.'  Buyer located and meeting arranged. Source: Emma's Huawei E-001.</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w:t>
            </w:r>
          </w:p>
        </w:tc>
        <w:tc>
          <w:tcPr>
            <w:tcW w:w="9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12:53:07</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Norman Smith</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 (E-003)</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CRITICAL: 'Agreed. First part released, and 5M offshore effects. Simple.'  Offshore payment arrangement confirmed. Source: Norman's Nokia E-003.</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w:t>
            </w:r>
          </w:p>
        </w:tc>
        <w:tc>
          <w:tcPr>
            <w:tcW w:w="9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12:53:09</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Peter Dover / Joe</w:t>
            </w:r>
          </w:p>
        </w:tc>
        <w:tc>
          <w:tcPr>
            <w:tcW w:w="12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 (E-003)</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CRITICAL: 'Doc. Watch ur Inbox in 48 hrs. After that we are ghosts.'  Patent document transfer imminent, evidence destruction planned. Source: Norman's Nokia E-003.</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31/01/2025</w:t>
            </w:r>
          </w:p>
        </w:tc>
        <w:tc>
          <w:tcPr>
            <w:tcW w:w="9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12:49:52</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Norman Smith</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 (E-003)</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'We need the Blueprint in chunks. Too risky in one go.' Patent blueprint requested. Source: Norman's Nokia E-003.</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31/01/2025</w:t>
            </w:r>
          </w:p>
        </w:tc>
        <w:tc>
          <w:tcPr>
            <w:tcW w:w="9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15:47</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Peter Dover / Joe</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Facebook (E-003)</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'Norman, Joe told me u r ready to proceed. Lets keep this clean and quick.' Joe's intermediary role confirmed. Source: Norman's Nokia E-003.</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18/11/2024</w:t>
            </w:r>
          </w:p>
        </w:tc>
        <w:tc>
          <w:tcPr>
            <w:tcW w:w="9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00:00</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Emma</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 (E-001)</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'I may go with someone else if not interested.'  Pressure tactics applied. Source: Emma's Huawei E-001.</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19/11/2025</w:t>
            </w:r>
          </w:p>
        </w:tc>
        <w:tc>
          <w:tcPr>
            <w:tcW w:w="9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00:00</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Emma</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WhatsApp (E-001)</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'Any updates? Need to move fast.' Continued urgency and pressure. Source: Emma's Huawei E-001.</w:t>
            </w:r>
          </w:p>
        </w:tc>
      </w:tr>
      <w:tr w:rsidR="001C2BC0" w:rsidRPr="00705F78" w:rsidTr="00D964A0">
        <w:tc>
          <w:tcPr>
            <w:tcW w:w="13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sz w:val="22"/>
                <w:szCs w:val="22"/>
              </w:rPr>
              <w:t>March 2026</w:t>
            </w:r>
          </w:p>
        </w:tc>
        <w:tc>
          <w:tcPr>
            <w:tcW w:w="9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Various</w:t>
            </w:r>
          </w:p>
        </w:tc>
        <w:tc>
          <w:tcPr>
            <w:tcW w:w="140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Examiner</w:t>
            </w:r>
          </w:p>
        </w:tc>
        <w:tc>
          <w:tcPr>
            <w:tcW w:w="1200" w:type="dxa"/>
            <w:shd w:val="clear" w:color="auto" w:fill="FFFFFF"/>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Cellebrite</w:t>
            </w:r>
          </w:p>
        </w:tc>
        <w:tc>
          <w:tcPr>
            <w:tcW w:w="4960" w:type="dxa"/>
            <w:shd w:val="clear" w:color="auto" w:fill="auto"/>
            <w:tcMar>
              <w:top w:w="80" w:type="dxa"/>
              <w:left w:w="120" w:type="dxa"/>
              <w:bottom w:w="80" w:type="dxa"/>
              <w:right w:w="12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sz w:val="22"/>
                <w:szCs w:val="22"/>
              </w:rPr>
              <w:t>Forensic acquisition of all three devices completed and verified. Extractions saved and hash-confirmed.</w:t>
            </w:r>
          </w:p>
        </w:tc>
      </w:tr>
    </w:tbl>
    <w:p w:rsidR="001C2BC0" w:rsidRPr="00705F78" w:rsidRDefault="001C2BC0" w:rsidP="001C2BC0">
      <w:pPr>
        <w:rPr>
          <w:rFonts w:ascii="Times New Roman" w:hAnsi="Times New Roman" w:cs="Times New Roman"/>
        </w:rPr>
      </w:pPr>
    </w:p>
    <w:p w:rsidR="001C2BC0" w:rsidRPr="00705F78" w:rsidRDefault="001C2BC0" w:rsidP="001C2BC0">
      <w:pPr>
        <w:tabs>
          <w:tab w:val="left" w:pos="1680"/>
        </w:tabs>
        <w:rPr>
          <w:rFonts w:ascii="Times New Roman" w:hAnsi="Times New Roman" w:cs="Times New Roman"/>
          <w:b/>
          <w:color w:val="4472C4" w:themeColor="accent5"/>
          <w:sz w:val="28"/>
        </w:rPr>
      </w:pPr>
      <w:r w:rsidRPr="00705F78">
        <w:rPr>
          <w:rFonts w:ascii="Times New Roman" w:hAnsi="Times New Roman" w:cs="Times New Roman"/>
          <w:b/>
          <w:color w:val="4472C4" w:themeColor="accent5"/>
          <w:sz w:val="28"/>
        </w:rPr>
        <w:t>4.8 Suspect Profiling</w:t>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 xml:space="preserve">Based on the totality of digital evidence recovered across all three devices, the following suspect profiles are established. Dunsin et al. (2024) note that AI-assisted forensic tools are particularly </w:t>
      </w:r>
      <w:r w:rsidRPr="00705F78">
        <w:rPr>
          <w:rFonts w:ascii="Times New Roman" w:hAnsi="Times New Roman" w:cs="Times New Roman"/>
        </w:rPr>
        <w:lastRenderedPageBreak/>
        <w:t>effective in reconstructing criminal timelines and identifying suspect roles from communication data [16].</w:t>
      </w:r>
    </w:p>
    <w:p w:rsidR="001C2BC0" w:rsidRPr="00705F78" w:rsidRDefault="001C2BC0" w:rsidP="001C2BC0">
      <w:pPr>
        <w:spacing w:after="120"/>
        <w:rPr>
          <w:rFonts w:ascii="Times New Roman" w:hAnsi="Times New Roman" w:cs="Times New Roman"/>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60"/>
      </w:tblGrid>
      <w:tr w:rsidR="001C2BC0" w:rsidRPr="00705F78" w:rsidTr="00D964A0">
        <w:tc>
          <w:tcPr>
            <w:tcW w:w="9760" w:type="dxa"/>
            <w:tcBorders>
              <w:top w:val="single" w:sz="1" w:space="0" w:color="C00000"/>
              <w:left w:val="single" w:sz="1" w:space="0" w:color="C00000"/>
              <w:bottom w:val="single" w:sz="1" w:space="0" w:color="C00000"/>
              <w:right w:val="single" w:sz="1" w:space="0" w:color="C00000"/>
            </w:tcBorders>
            <w:shd w:val="clear" w:color="auto" w:fill="C00000"/>
            <w:tcMar>
              <w:top w:w="80" w:type="dxa"/>
              <w:left w:w="160" w:type="dxa"/>
              <w:bottom w:w="80" w:type="dxa"/>
              <w:right w:w="16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FFFFFF"/>
                <w:sz w:val="26"/>
                <w:szCs w:val="26"/>
              </w:rPr>
              <w:t>SUSPECT 1: EMMA  |  Device: Huawei POT-LX1 P Smart (E-001)  |  Role: Primary Perpetrator / Insider Threat</w:t>
            </w:r>
          </w:p>
        </w:tc>
      </w:tr>
      <w:tr w:rsidR="001C2BC0" w:rsidRPr="00705F78" w:rsidTr="00D964A0">
        <w:tc>
          <w:tcPr>
            <w:tcW w:w="9760" w:type="dxa"/>
            <w:tcBorders>
              <w:top w:val="single" w:sz="1" w:space="0" w:color="BBBBBB"/>
              <w:left w:val="single" w:sz="1" w:space="0" w:color="BBBBBB"/>
              <w:bottom w:val="single" w:sz="1" w:space="0" w:color="BBBBBB"/>
              <w:right w:val="single" w:sz="1" w:space="0" w:color="BBBBBB"/>
            </w:tcBorders>
            <w:shd w:val="clear" w:color="auto" w:fill="FAFAFA"/>
            <w:tcMar>
              <w:top w:w="100" w:type="dxa"/>
              <w:left w:w="160" w:type="dxa"/>
              <w:bottom w:w="100" w:type="dxa"/>
              <w:right w:w="160" w:type="dxa"/>
            </w:tcMar>
          </w:tcPr>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Role: </w:t>
            </w:r>
            <w:r w:rsidRPr="00705F78">
              <w:rPr>
                <w:rFonts w:ascii="Times New Roman" w:hAnsi="Times New Roman" w:cs="Times New Roman"/>
              </w:rPr>
              <w:t>Senior engineer at Quantum Tech with authorised access to the QT-AI-2025 patent database. Initiated and coordinated the conspiracy to sell the patent to NexGen Circuits.</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Motive: </w:t>
            </w:r>
            <w:r w:rsidRPr="00705F78">
              <w:rPr>
                <w:rFonts w:ascii="Times New Roman" w:hAnsi="Times New Roman" w:cs="Times New Roman"/>
              </w:rPr>
              <w:t>Financial gain through the sale of the QT-AI-2025 proprietary AI chip design patent to a competitor [24].</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Key Evidence: </w:t>
            </w:r>
            <w:r w:rsidRPr="00705F78">
              <w:rPr>
                <w:rFonts w:ascii="Times New Roman" w:hAnsi="Times New Roman" w:cs="Times New Roman"/>
              </w:rPr>
              <w:t>WhatsApp messages on E-001 directly admit intent to sell 'highly valuable information from AI based future product list' [Fig.9]. Messages confirm deliberate concealment [Fig.10], Manchester meeting arrangement [Fig.11], and use of Instagram @HAMSTER.184397 as secondary covert channel [Fig.17]. 5,708 media files and 79 emails (dixp194@gmail.com) provide further evidential material.</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Citations: </w:t>
            </w:r>
            <w:r w:rsidRPr="00705F78">
              <w:rPr>
                <w:rFonts w:ascii="Times New Roman" w:hAnsi="Times New Roman" w:cs="Times New Roman"/>
              </w:rPr>
              <w:t>[16][18][19][21][24][28]</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Legal Exposure: </w:t>
            </w:r>
            <w:r w:rsidRPr="00705F78">
              <w:rPr>
                <w:rFonts w:ascii="Times New Roman" w:hAnsi="Times New Roman" w:cs="Times New Roman"/>
              </w:rPr>
              <w:t>Computer Misuse Act 1990 [24] | Trade Secrets (Enforcement, etc.) Regulations 2018 [28] | Fraud Act 2006 [29]</w:t>
            </w:r>
          </w:p>
        </w:tc>
      </w:tr>
    </w:tbl>
    <w:p w:rsidR="001C2BC0" w:rsidRPr="00705F78" w:rsidRDefault="001C2BC0" w:rsidP="001C2BC0">
      <w:pPr>
        <w:spacing w:after="160"/>
        <w:rPr>
          <w:rFonts w:ascii="Times New Roman" w:hAnsi="Times New Roman" w:cs="Times New Roman"/>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60"/>
      </w:tblGrid>
      <w:tr w:rsidR="001C2BC0" w:rsidRPr="00705F78" w:rsidTr="00D964A0">
        <w:tc>
          <w:tcPr>
            <w:tcW w:w="9760" w:type="dxa"/>
            <w:tcBorders>
              <w:top w:val="single" w:sz="1" w:space="0" w:color="BF5700"/>
              <w:left w:val="single" w:sz="1" w:space="0" w:color="BF5700"/>
              <w:bottom w:val="single" w:sz="1" w:space="0" w:color="BF5700"/>
              <w:right w:val="single" w:sz="1" w:space="0" w:color="BF5700"/>
            </w:tcBorders>
            <w:shd w:val="clear" w:color="auto" w:fill="BF5700"/>
            <w:tcMar>
              <w:top w:w="80" w:type="dxa"/>
              <w:left w:w="160" w:type="dxa"/>
              <w:bottom w:w="80" w:type="dxa"/>
              <w:right w:w="16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FFFFFF"/>
                <w:sz w:val="26"/>
                <w:szCs w:val="26"/>
              </w:rPr>
              <w:t>SUSPECT 2: JOE (Peter Dover)  |  Device: Samsung Android (E-002)  |  Role: Intermediary</w:t>
            </w:r>
          </w:p>
        </w:tc>
      </w:tr>
      <w:tr w:rsidR="001C2BC0" w:rsidRPr="00705F78" w:rsidTr="00D964A0">
        <w:tc>
          <w:tcPr>
            <w:tcW w:w="9760" w:type="dxa"/>
            <w:tcBorders>
              <w:top w:val="single" w:sz="1" w:space="0" w:color="BBBBBB"/>
              <w:left w:val="single" w:sz="1" w:space="0" w:color="BBBBBB"/>
              <w:bottom w:val="single" w:sz="1" w:space="0" w:color="BBBBBB"/>
              <w:right w:val="single" w:sz="1" w:space="0" w:color="BBBBBB"/>
            </w:tcBorders>
            <w:shd w:val="clear" w:color="auto" w:fill="FAFAFA"/>
            <w:tcMar>
              <w:top w:w="100" w:type="dxa"/>
              <w:left w:w="160" w:type="dxa"/>
              <w:bottom w:w="100" w:type="dxa"/>
              <w:right w:w="160" w:type="dxa"/>
            </w:tcMar>
          </w:tcPr>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Role: </w:t>
            </w:r>
            <w:r w:rsidRPr="00705F78">
              <w:rPr>
                <w:rFonts w:ascii="Times New Roman" w:hAnsi="Times New Roman" w:cs="Times New Roman"/>
              </w:rPr>
              <w:t>Coordinated the patent transfer between Emma and buyer Norman Smith. Managed logistics, negotiated terms, confirmed document delivery timeline, and arranged evidence destruction.</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Motive: </w:t>
            </w:r>
            <w:r w:rsidRPr="00705F78">
              <w:rPr>
                <w:rFonts w:ascii="Times New Roman" w:hAnsi="Times New Roman" w:cs="Times New Roman"/>
              </w:rPr>
              <w:t>Financial commission from facilitating the patent sale between Emma and NexGen Circuits.</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Key Evidence: </w:t>
            </w:r>
            <w:r w:rsidRPr="00705F78">
              <w:rPr>
                <w:rFonts w:ascii="Times New Roman" w:hAnsi="Times New Roman" w:cs="Times New Roman"/>
              </w:rPr>
              <w:t>Facebook Messenger from E-003 shows Peter Dover: 'Lets keep this clean and quick' [Fig.14]; 'Doc. Watch ur Inbox in 48 hrs' [Fig.15]; 'After that we are ghosting' [Fig.15]. His intermediary role is directly confirmed by message: 'Norman, Joe told me u r ready to proceed.'</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Citations: </w:t>
            </w:r>
            <w:r w:rsidRPr="00705F78">
              <w:rPr>
                <w:rFonts w:ascii="Times New Roman" w:hAnsi="Times New Roman" w:cs="Times New Roman"/>
              </w:rPr>
              <w:t>[16][21][24][26][28]</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Legal Exposure: </w:t>
            </w:r>
            <w:r w:rsidRPr="00705F78">
              <w:rPr>
                <w:rFonts w:ascii="Times New Roman" w:hAnsi="Times New Roman" w:cs="Times New Roman"/>
              </w:rPr>
              <w:t>Computer Misuse Act 1990 [24] | Criminal Justice Act 2003 [26] planned destruction of evidence | Fraud Act 2006 [29]</w:t>
            </w:r>
          </w:p>
        </w:tc>
      </w:tr>
    </w:tbl>
    <w:p w:rsidR="001C2BC0" w:rsidRPr="00705F78" w:rsidRDefault="001C2BC0" w:rsidP="001C2BC0">
      <w:pPr>
        <w:spacing w:after="160"/>
        <w:rPr>
          <w:rFonts w:ascii="Times New Roman" w:hAnsi="Times New Roman" w:cs="Times New Roman"/>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60"/>
      </w:tblGrid>
      <w:tr w:rsidR="001C2BC0" w:rsidRPr="00705F78" w:rsidTr="00D964A0">
        <w:tc>
          <w:tcPr>
            <w:tcW w:w="976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60" w:type="dxa"/>
              <w:bottom w:w="80" w:type="dxa"/>
              <w:right w:w="160" w:type="dxa"/>
            </w:tcMar>
          </w:tcPr>
          <w:p w:rsidR="001C2BC0" w:rsidRPr="00705F78" w:rsidRDefault="001C2BC0" w:rsidP="00D964A0">
            <w:pPr>
              <w:rPr>
                <w:rFonts w:ascii="Times New Roman" w:hAnsi="Times New Roman" w:cs="Times New Roman"/>
              </w:rPr>
            </w:pPr>
            <w:r w:rsidRPr="00705F78">
              <w:rPr>
                <w:rFonts w:ascii="Times New Roman" w:hAnsi="Times New Roman" w:cs="Times New Roman"/>
                <w:b/>
                <w:bCs/>
                <w:color w:val="FFFFFF"/>
                <w:sz w:val="26"/>
                <w:szCs w:val="26"/>
              </w:rPr>
              <w:t>SUSPECT 3: NORMAN SMITH  |  Device: Nokia Android (E-003)  |  Role: Buyer and Receiver</w:t>
            </w:r>
          </w:p>
        </w:tc>
      </w:tr>
      <w:tr w:rsidR="001C2BC0" w:rsidRPr="00705F78" w:rsidTr="00D964A0">
        <w:tc>
          <w:tcPr>
            <w:tcW w:w="9760" w:type="dxa"/>
            <w:tcBorders>
              <w:top w:val="single" w:sz="1" w:space="0" w:color="BBBBBB"/>
              <w:left w:val="single" w:sz="1" w:space="0" w:color="BBBBBB"/>
              <w:bottom w:val="single" w:sz="1" w:space="0" w:color="BBBBBB"/>
              <w:right w:val="single" w:sz="1" w:space="0" w:color="BBBBBB"/>
            </w:tcBorders>
            <w:shd w:val="clear" w:color="auto" w:fill="FAFAFA"/>
            <w:tcMar>
              <w:top w:w="100" w:type="dxa"/>
              <w:left w:w="160" w:type="dxa"/>
              <w:bottom w:w="100" w:type="dxa"/>
              <w:right w:w="160" w:type="dxa"/>
            </w:tcMar>
          </w:tcPr>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lastRenderedPageBreak/>
              <w:t xml:space="preserve">Role: </w:t>
            </w:r>
            <w:r w:rsidRPr="00705F78">
              <w:rPr>
                <w:rFonts w:ascii="Times New Roman" w:hAnsi="Times New Roman" w:cs="Times New Roman"/>
              </w:rPr>
              <w:t>Buyer acting on behalf of NexGen Circuits. Coordinated receipt of the stolen QT-AI-2025 patent blueprint and arranged offshore payment.</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Motive: </w:t>
            </w:r>
            <w:r w:rsidRPr="00705F78">
              <w:rPr>
                <w:rFonts w:ascii="Times New Roman" w:hAnsi="Times New Roman" w:cs="Times New Roman"/>
              </w:rPr>
              <w:t>Obtaining QT-AI-2025 to give NexGen Circuits competitive advantage in AI chip design, avoiding substantial R&amp;D investment [27].</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Key Evidence: </w:t>
            </w:r>
            <w:r w:rsidRPr="00705F78">
              <w:rPr>
                <w:rFonts w:ascii="Times New Roman" w:hAnsi="Times New Roman" w:cs="Times New Roman"/>
              </w:rPr>
              <w:t>Facebook Messenger on E-003: 'We need the Blueprint to go' [Fig.14]; 'We need the Blueprint in chunks. Too risky in one go' [Fig.14]; 'Agreed. First part released, and the offshore effects. Simple' [Fig.15]; 'I have others waiting' [Fig.15].</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Citations: </w:t>
            </w:r>
            <w:r w:rsidRPr="00705F78">
              <w:rPr>
                <w:rFonts w:ascii="Times New Roman" w:hAnsi="Times New Roman" w:cs="Times New Roman"/>
              </w:rPr>
              <w:t>[21][24][25][28][29]</w:t>
            </w:r>
          </w:p>
          <w:p w:rsidR="001C2BC0" w:rsidRPr="00705F78" w:rsidRDefault="001C2BC0" w:rsidP="00D964A0">
            <w:pPr>
              <w:spacing w:after="100"/>
              <w:rPr>
                <w:rFonts w:ascii="Times New Roman" w:hAnsi="Times New Roman" w:cs="Times New Roman"/>
              </w:rPr>
            </w:pPr>
            <w:r w:rsidRPr="00705F78">
              <w:rPr>
                <w:rFonts w:ascii="Times New Roman" w:hAnsi="Times New Roman" w:cs="Times New Roman"/>
                <w:b/>
                <w:bCs/>
              </w:rPr>
              <w:t xml:space="preserve">Legal Exposure: </w:t>
            </w:r>
            <w:r w:rsidRPr="00705F78">
              <w:rPr>
                <w:rFonts w:ascii="Times New Roman" w:hAnsi="Times New Roman" w:cs="Times New Roman"/>
              </w:rPr>
              <w:t>Proceeds of Crime Act 2002 [25] offshore payment / money laundering | Trade Secrets (Enforcement, etc.) Regulations 2018 [28] | Fraud Act 2006 [29]</w:t>
            </w:r>
          </w:p>
        </w:tc>
      </w:tr>
    </w:tbl>
    <w:p w:rsidR="001C2BC0" w:rsidRPr="00705F78" w:rsidRDefault="001C2BC0" w:rsidP="001C2BC0">
      <w:pPr>
        <w:spacing w:after="200"/>
        <w:rPr>
          <w:rFonts w:ascii="Times New Roman" w:hAnsi="Times New Roman" w:cs="Times New Roman"/>
        </w:rPr>
      </w:pPr>
    </w:p>
    <w:p w:rsidR="001C2BC0" w:rsidRPr="00705F78" w:rsidRDefault="001C2BC0" w:rsidP="001C2BC0">
      <w:pPr>
        <w:rPr>
          <w:rFonts w:ascii="Times New Roman" w:hAnsi="Times New Roman" w:cs="Times New Roman"/>
        </w:rPr>
      </w:pPr>
      <w:r w:rsidRPr="00705F78">
        <w:rPr>
          <w:rFonts w:ascii="Times New Roman" w:hAnsi="Times New Roman" w:cs="Times New Roman"/>
        </w:rPr>
        <w:br w:type="page"/>
      </w:r>
    </w:p>
    <w:p w:rsidR="001C2BC0" w:rsidRPr="00705F78" w:rsidRDefault="001C2BC0" w:rsidP="001C2BC0">
      <w:pPr>
        <w:pStyle w:val="Heading1"/>
        <w:rPr>
          <w:rFonts w:ascii="Times New Roman" w:hAnsi="Times New Roman" w:cs="Times New Roman"/>
        </w:rPr>
      </w:pPr>
      <w:bookmarkStart w:id="71" w:name="_Toc226922414"/>
      <w:r w:rsidRPr="00705F78">
        <w:rPr>
          <w:rFonts w:ascii="Times New Roman" w:hAnsi="Times New Roman" w:cs="Times New Roman"/>
        </w:rPr>
        <w:lastRenderedPageBreak/>
        <w:t>5. Conclusion</w:t>
      </w:r>
      <w:bookmarkEnd w:id="71"/>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This forensic investigation has produced substantial digital evidence establishing, on the balance of probabilities, that a coordinated conspiracy to steal and sell Quantum Tech's proprietary QT-AI-2025 AI chip design patent was conducted by three suspects: Emma (insider perpetrator, Huawei E-001), Joe/Peter Dover (intermediary, Samsung E-002), and Norman Smith (buyer, Nokia E-003).</w:t>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The WhatsApp communications recovered from Emma's Huawei (E-001), presented in Figures 9–13, demonstrate that she explicitly acknowledged possession of and intent to sell 'highly valuable information from AI based future product list', directly implicating the QT-AI-2025 patent and establishing both insider access and criminal intent [24][28]. The Facebook Messenger communications recovered from Norman's Nokia (E-003), shown in Figures 14–15, provide compelling corroborative evidence including explicit requests for 'the Blueprint', an offshore payment arrangement, coordinated transfer terms, and the planned destruction of communications [25][26].</w:t>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The use of multiple communication platforms WhatsApp, Facebook Messenger, and Instagram (@HAMSTER.184397, confirmed by Figure 17) demonstrates a sophisticated and premeditated attempt to evade detection. Call log evidence from Figure 16 confirms sustained telephone coordination with repeated calls to two consistent numbers in close temporal proximity to the conspiracy messages. The multi-platform communication strategy combined with the offshore payment arrangement is consistent with organised criminal enterprise [27].</w:t>
      </w:r>
    </w:p>
    <w:p w:rsidR="001C2BC0" w:rsidRPr="00705F78" w:rsidRDefault="001C2BC0" w:rsidP="001C2BC0">
      <w:pPr>
        <w:spacing w:after="180" w:line="360" w:lineRule="auto"/>
        <w:jc w:val="both"/>
        <w:rPr>
          <w:rFonts w:ascii="Times New Roman" w:hAnsi="Times New Roman" w:cs="Times New Roman"/>
        </w:rPr>
      </w:pPr>
      <w:r w:rsidRPr="00705F78">
        <w:rPr>
          <w:rFonts w:ascii="Times New Roman" w:hAnsi="Times New Roman" w:cs="Times New Roman"/>
        </w:rPr>
        <w:t>The digital evidence is consistent with offences under: the Computer Misuse Act 1990 [24]; the Trade Secrets (Enforcement, etc.) Regulations 2018 [28]; the Fraud Act 2006 [29]; the Proceeds of Crime Act 2002 [25] (offshore payment / money laundering); and the Criminal Justice Act 2003 [26] (Peter Dover's planned destruction of evidence). All evidence was acquired and documented in full compliance with NIST SP 800-86 [18] and ISO/IEC 27037:2012 [19].</w:t>
      </w:r>
    </w:p>
    <w:p w:rsidR="00100489" w:rsidRPr="00705F78" w:rsidRDefault="00100489" w:rsidP="001C2BC0">
      <w:pPr>
        <w:spacing w:after="180" w:line="360" w:lineRule="auto"/>
        <w:jc w:val="both"/>
        <w:rPr>
          <w:rFonts w:ascii="Times New Roman" w:hAnsi="Times New Roman" w:cs="Times New Roman"/>
        </w:rPr>
      </w:pPr>
    </w:p>
    <w:p w:rsidR="00100489" w:rsidRPr="00705F78" w:rsidRDefault="00100489" w:rsidP="001C2BC0">
      <w:pPr>
        <w:spacing w:after="180" w:line="360" w:lineRule="auto"/>
        <w:jc w:val="both"/>
        <w:rPr>
          <w:rFonts w:ascii="Times New Roman" w:hAnsi="Times New Roman" w:cs="Times New Roman"/>
        </w:rPr>
      </w:pPr>
    </w:p>
    <w:p w:rsidR="001C2BC0" w:rsidRPr="00705F78" w:rsidRDefault="001C2BC0" w:rsidP="001C2BC0">
      <w:pPr>
        <w:pStyle w:val="Heading1"/>
        <w:rPr>
          <w:rFonts w:ascii="Times New Roman" w:hAnsi="Times New Roman" w:cs="Times New Roman"/>
        </w:rPr>
      </w:pPr>
      <w:bookmarkStart w:id="72" w:name="_Toc226922415"/>
      <w:r w:rsidRPr="00705F78">
        <w:rPr>
          <w:rFonts w:ascii="Times New Roman" w:hAnsi="Times New Roman" w:cs="Times New Roman"/>
        </w:rPr>
        <w:lastRenderedPageBreak/>
        <w:t>6. Recommendations</w:t>
      </w:r>
      <w:bookmarkEnd w:id="72"/>
      <w:r w:rsidRPr="00705F78">
        <w:rPr>
          <w:rFonts w:ascii="Times New Roman" w:hAnsi="Times New Roman" w:cs="Times New Roman"/>
        </w:rPr>
        <w:br/>
      </w:r>
    </w:p>
    <w:p w:rsidR="001C2BC0" w:rsidRPr="00705F78" w:rsidRDefault="001C2BC0" w:rsidP="001C2BC0">
      <w:pPr>
        <w:pStyle w:val="Heading2"/>
        <w:rPr>
          <w:rFonts w:ascii="Times New Roman" w:hAnsi="Times New Roman" w:cs="Times New Roman"/>
        </w:rPr>
      </w:pPr>
      <w:bookmarkStart w:id="73" w:name="_Toc226922416"/>
      <w:r w:rsidRPr="00705F78">
        <w:rPr>
          <w:rFonts w:ascii="Times New Roman" w:hAnsi="Times New Roman" w:cs="Times New Roman"/>
        </w:rPr>
        <w:t>6.1 For Law Enforcement</w:t>
      </w:r>
      <w:bookmarkEnd w:id="73"/>
      <w:r w:rsidRPr="00705F78">
        <w:rPr>
          <w:rFonts w:ascii="Times New Roman" w:hAnsi="Times New Roman" w:cs="Times New Roman"/>
        </w:rPr>
        <w:br/>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Consider charges against all three suspects under the Trade Secrets (Enforcement, etc.) Regulations 2018 [28] and the Computer Misuse Act 1990 [24].</w:t>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Investigate the offshore payment arrangement (Figure 15) for money laundering offences under the Proceeds of Crime Act 2002 [25].</w:t>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Obtain a court order to preserve and examine the Instagram account @HAMSTER.184397 (Figure 17) as further digital evidence.</w:t>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 xml:space="preserve">Cross-reference numbers 00917907025586 and </w:t>
      </w:r>
      <w:r w:rsidRPr="00705F78">
        <w:rPr>
          <w:rFonts w:ascii="Times New Roman" w:hAnsi="Times New Roman" w:cs="Times New Roman"/>
          <w:color w:val="000000"/>
          <w:sz w:val="22"/>
          <w:szCs w:val="22"/>
        </w:rPr>
        <w:t>07917162891</w:t>
      </w:r>
      <w:r w:rsidRPr="00705F78">
        <w:rPr>
          <w:rFonts w:ascii="Times New Roman" w:hAnsi="Times New Roman" w:cs="Times New Roman"/>
        </w:rPr>
        <w:t xml:space="preserve"> [Fig.16] </w:t>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Formally interview Emma (R&amp;D Director, NexGen Circuits) regarding her role in commissioning the theft.</w:t>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Consider charges against Joe/Peter Dover under the Criminal Justice Act 2003 [26] for planned evidence destruction ('After that we are ghosts'  Figure 15).</w:t>
      </w:r>
    </w:p>
    <w:p w:rsidR="001C2BC0" w:rsidRPr="00705F78" w:rsidRDefault="001C2BC0" w:rsidP="001C2BC0">
      <w:pPr>
        <w:spacing w:after="120"/>
        <w:rPr>
          <w:rFonts w:ascii="Times New Roman" w:hAnsi="Times New Roman" w:cs="Times New Roman"/>
        </w:rPr>
      </w:pPr>
    </w:p>
    <w:p w:rsidR="001C2BC0" w:rsidRPr="00705F78" w:rsidRDefault="001C2BC0" w:rsidP="001C2BC0">
      <w:pPr>
        <w:pStyle w:val="Heading2"/>
        <w:rPr>
          <w:rFonts w:ascii="Times New Roman" w:hAnsi="Times New Roman" w:cs="Times New Roman"/>
        </w:rPr>
      </w:pPr>
      <w:bookmarkStart w:id="74" w:name="_Toc226922417"/>
      <w:r w:rsidRPr="00705F78">
        <w:rPr>
          <w:rFonts w:ascii="Times New Roman" w:hAnsi="Times New Roman" w:cs="Times New Roman"/>
        </w:rPr>
        <w:t>6.2 For Quantum Tech</w:t>
      </w:r>
      <w:bookmarkEnd w:id="74"/>
      <w:r w:rsidRPr="00705F78">
        <w:rPr>
          <w:rFonts w:ascii="Times New Roman" w:hAnsi="Times New Roman" w:cs="Times New Roman"/>
        </w:rPr>
        <w:br/>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Immediately revoke Emma's system access credentials and audit all files accessed over the past 24 months.</w:t>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Implement Data Loss Prevention (DLP) solutions. IBM's Cost of a Data Breach Report 2024 recommends DLP as a critical countermeasure for insider threats [27].</w:t>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Enforce strict least-privilege access principles for all patent database users [18].</w:t>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Deploy User Behaviour Analytics (UBA) to detect anomalous access patterns, large downloads, or out-of-hours activity.</w:t>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Introduce mandatory security awareness training focused on insider threat recognition and trade secret protection obligations.</w:t>
      </w:r>
    </w:p>
    <w:p w:rsidR="001C2BC0" w:rsidRPr="00705F78" w:rsidRDefault="001C2BC0" w:rsidP="001C2BC0">
      <w:pPr>
        <w:pStyle w:val="ListParagraph"/>
        <w:numPr>
          <w:ilvl w:val="0"/>
          <w:numId w:val="2"/>
        </w:numPr>
        <w:spacing w:after="100"/>
        <w:rPr>
          <w:rFonts w:ascii="Times New Roman" w:hAnsi="Times New Roman" w:cs="Times New Roman"/>
        </w:rPr>
      </w:pPr>
      <w:r w:rsidRPr="00705F78">
        <w:rPr>
          <w:rFonts w:ascii="Times New Roman" w:hAnsi="Times New Roman" w:cs="Times New Roman"/>
        </w:rPr>
        <w:t>Consider civil action against NexGen Circuits under the Trade Secrets (Enforcement, etc.) Regulations 2018 [28].</w:t>
      </w:r>
    </w:p>
    <w:p w:rsidR="001C2BC0" w:rsidRPr="00705F78" w:rsidRDefault="001C2BC0" w:rsidP="001C2BC0">
      <w:pPr>
        <w:spacing w:after="200"/>
        <w:rPr>
          <w:rFonts w:ascii="Times New Roman" w:hAnsi="Times New Roman" w:cs="Times New Roman"/>
        </w:rPr>
      </w:pPr>
    </w:p>
    <w:p w:rsidR="001C2BC0" w:rsidRPr="00705F78" w:rsidRDefault="001C2BC0" w:rsidP="001C2BC0">
      <w:pPr>
        <w:spacing w:before="200" w:after="160"/>
        <w:rPr>
          <w:rFonts w:ascii="Times New Roman" w:hAnsi="Times New Roman" w:cs="Times New Roman"/>
          <w:b/>
          <w:bCs/>
          <w:color w:val="1F3864"/>
          <w:sz w:val="30"/>
          <w:szCs w:val="30"/>
        </w:rPr>
      </w:pPr>
    </w:p>
    <w:p w:rsidR="001C2BC0" w:rsidRPr="00705F78" w:rsidRDefault="001C2BC0" w:rsidP="001C2BC0">
      <w:pPr>
        <w:spacing w:before="200" w:after="160"/>
        <w:rPr>
          <w:rFonts w:ascii="Times New Roman" w:hAnsi="Times New Roman" w:cs="Times New Roman"/>
          <w:b/>
          <w:bCs/>
          <w:color w:val="1F3864"/>
          <w:sz w:val="30"/>
          <w:szCs w:val="30"/>
        </w:rPr>
      </w:pPr>
    </w:p>
    <w:p w:rsidR="001C2BC0" w:rsidRPr="00705F78" w:rsidRDefault="001C2BC0" w:rsidP="001C2BC0">
      <w:pPr>
        <w:spacing w:before="200" w:after="160"/>
        <w:rPr>
          <w:rFonts w:ascii="Times New Roman" w:hAnsi="Times New Roman" w:cs="Times New Roman"/>
          <w:b/>
          <w:bCs/>
          <w:color w:val="1F3864"/>
          <w:sz w:val="30"/>
          <w:szCs w:val="30"/>
        </w:rPr>
      </w:pPr>
    </w:p>
    <w:p w:rsidR="001C2BC0" w:rsidRPr="00705F78" w:rsidRDefault="001C2BC0" w:rsidP="001C2BC0">
      <w:pPr>
        <w:spacing w:before="200" w:after="160"/>
        <w:rPr>
          <w:rFonts w:ascii="Times New Roman" w:hAnsi="Times New Roman" w:cs="Times New Roman"/>
          <w:b/>
          <w:bCs/>
          <w:color w:val="1F3864"/>
          <w:sz w:val="30"/>
          <w:szCs w:val="30"/>
        </w:rPr>
      </w:pPr>
    </w:p>
    <w:p w:rsidR="001C2BC0" w:rsidRPr="00705F78" w:rsidRDefault="001C2BC0" w:rsidP="001C2BC0">
      <w:pPr>
        <w:spacing w:before="200" w:after="160"/>
        <w:rPr>
          <w:rFonts w:ascii="Times New Roman" w:hAnsi="Times New Roman" w:cs="Times New Roman"/>
          <w:b/>
          <w:bCs/>
          <w:color w:val="1F3864"/>
          <w:sz w:val="30"/>
          <w:szCs w:val="30"/>
        </w:rPr>
      </w:pPr>
    </w:p>
    <w:p w:rsidR="001C2BC0" w:rsidRPr="00705F78" w:rsidRDefault="001C2BC0" w:rsidP="001C2BC0">
      <w:pPr>
        <w:spacing w:before="200" w:after="160"/>
        <w:rPr>
          <w:rFonts w:ascii="Times New Roman" w:hAnsi="Times New Roman" w:cs="Times New Roman"/>
          <w:b/>
          <w:bCs/>
          <w:color w:val="1F3864"/>
          <w:sz w:val="30"/>
          <w:szCs w:val="30"/>
        </w:rPr>
      </w:pPr>
    </w:p>
    <w:p w:rsidR="001C2BC0" w:rsidRPr="00705F78" w:rsidRDefault="001C2BC0" w:rsidP="001C2BC0">
      <w:pPr>
        <w:spacing w:before="200" w:after="160"/>
        <w:rPr>
          <w:rFonts w:ascii="Times New Roman" w:hAnsi="Times New Roman" w:cs="Times New Roman"/>
          <w:b/>
          <w:bCs/>
          <w:color w:val="1F3864"/>
          <w:sz w:val="30"/>
          <w:szCs w:val="30"/>
        </w:rPr>
      </w:pPr>
    </w:p>
    <w:p w:rsidR="001C2BC0" w:rsidRPr="00705F78" w:rsidRDefault="001C2BC0" w:rsidP="001C2BC0">
      <w:pPr>
        <w:spacing w:before="200" w:after="160"/>
        <w:rPr>
          <w:rFonts w:ascii="Times New Roman" w:hAnsi="Times New Roman" w:cs="Times New Roman"/>
        </w:rPr>
      </w:pPr>
      <w:r w:rsidRPr="00705F78">
        <w:rPr>
          <w:rFonts w:ascii="Times New Roman" w:hAnsi="Times New Roman" w:cs="Times New Roman"/>
          <w:b/>
          <w:bCs/>
          <w:color w:val="1F3864"/>
          <w:sz w:val="30"/>
          <w:szCs w:val="30"/>
        </w:rPr>
        <w:t>8. References</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[1] D. Dunsin, M. C. Ghanem, K. Ouazzane, and V. Vassilev, "A comprehensive analysis of the role of artificial intelligence and machine learning in modern digital forensics and incident response," Forensic Science International: Digital Investigation, vol. 48, p. 301675, 2024. doi: 10.1016/j.fsidi.2023.301675</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[2] Precedence Research, "Digital Forensics Market Size, Share and Growth Report 2024–2034," Precedence Research, Jun. 2025.</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[3] Grand View Research, "Digital Forensics Market Size &amp; Outlook, 2025–2030," Grand View Research, Jan. 2026.</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[4] Basis Technology, "Autopsy Digital Forensics," autopsy.com, 2025.</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[5] IMARC Group, "Digital Forensics Market Size, Trends and Forecast 2033," imarcgroup.com, 2025</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[6] Market Research Future, "Digital Forensics Market Size, Trends and Forecast 2026–2035," marketresearchfuture.com, Jan. 2026.</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[7] Mordor Intelligence, "Digital Forensics Market Size, Share &amp; Growth Report 2026–2031," mordorintelligence.com, Jan. 2026.</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[8] K. Kent, S. Chevalier, T. Grance, and H. Dang, NIST Special Publication 800-86: Guide to Integrating Forensic Techniques into Incident Response, National Institute of Standards and Technology, Gaithersburg, MD, USA, Aug. 2006.</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[9] International Organization for Standardization, ISO/IEC 27037:2012 – Information Technology: Security Techniques – Guidelines for Identification, Collection, Acquisition and Preservation of Digital Evidence, ISO, Geneva, 2012.</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[10] IBM Security, "Cost of a Data Breach Report 2024," IBM Corporation, Cambridge, MA, Jul. 2024</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lastRenderedPageBreak/>
        <w:t>[11] Belkasoft, "Top 6 Trends in Digital Forensics and Incident Response for 2025," belkasoft.com, 2025.</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[12] D. Hamon, B. Stach, and D. Graux, "AI in digital forensics: Challenges of transparency, explainability and accountability," Computer Law &amp; Security Review, vol. 52, p. 105896, 2024.</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[13] Glassdoor, "Digital Forensics Analyst Salary in United Kingdom," glassdoor.co.uk, Oct. 2025.</w:t>
      </w:r>
    </w:p>
    <w:p w:rsidR="001C2BC0" w:rsidRPr="00705F78" w:rsidRDefault="001C2BC0" w:rsidP="001C2BC0">
      <w:pPr>
        <w:spacing w:after="140" w:line="360" w:lineRule="auto"/>
        <w:jc w:val="both"/>
        <w:rPr>
          <w:rFonts w:ascii="Times New Roman" w:hAnsi="Times New Roman" w:cs="Times New Roman"/>
          <w:sz w:val="32"/>
        </w:rPr>
      </w:pPr>
      <w:r w:rsidRPr="00705F78">
        <w:rPr>
          <w:rFonts w:ascii="Times New Roman" w:hAnsi="Times New Roman" w:cs="Times New Roman"/>
          <w:szCs w:val="20"/>
        </w:rPr>
        <w:t>[14] CyberSecurityJobSite, "Digital Forensics Jobs – United Kingdom," cybersecurityjobsite.com, Mar. 2026.</w:t>
      </w:r>
    </w:p>
    <w:p w:rsidR="001C2BC0" w:rsidRPr="00705F78" w:rsidRDefault="001C2BC0" w:rsidP="001C2BC0">
      <w:pPr>
        <w:rPr>
          <w:rFonts w:ascii="Times New Roman" w:hAnsi="Times New Roman" w:cs="Times New Roman"/>
          <w:szCs w:val="20"/>
        </w:rPr>
      </w:pPr>
      <w:r w:rsidRPr="00705F78">
        <w:rPr>
          <w:rFonts w:ascii="Times New Roman" w:hAnsi="Times New Roman" w:cs="Times New Roman"/>
          <w:szCs w:val="20"/>
        </w:rPr>
        <w:t>[15] Jobicy, "Digital Forensics Analyst Salary in United Kingdom 2025," jobicy.com, Oct. 2025.</w:t>
      </w:r>
    </w:p>
    <w:p w:rsidR="00100489" w:rsidRPr="00705F78" w:rsidRDefault="00100489" w:rsidP="001C2BC0">
      <w:pPr>
        <w:rPr>
          <w:rFonts w:ascii="Times New Roman" w:hAnsi="Times New Roman" w:cs="Times New Roman"/>
          <w:szCs w:val="20"/>
        </w:rPr>
      </w:pPr>
    </w:p>
    <w:p w:rsidR="00100489" w:rsidRPr="00705F78" w:rsidRDefault="00100489"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t>[16] D. Dunsin, M. C. Ghanem, K. Ouazzane and V. Vassilev, "A comprehensive analysis of the role of artificial intelligence and machine learning in modern digital forensics and incident response," Forensic Science International: Digital Investigation, vol. 48, p. 301675, 2024. doi: 10.1016/j.fsidi.2023.301675</w:t>
      </w:r>
    </w:p>
    <w:p w:rsidR="00100489" w:rsidRPr="00705F78" w:rsidRDefault="00100489"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t xml:space="preserve">[17] MarketsandMarkets, "Digital Forensics Market Global Forecast to 2030," 2025. </w:t>
      </w:r>
    </w:p>
    <w:p w:rsidR="00100489" w:rsidRPr="00705F78" w:rsidRDefault="00100489"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t xml:space="preserve">[18] K. Kent, S. Chevalier, T. Grance and H. Dang, NIST SP 800-86: Guide to Integrating Forensic Techniques into Incident Response, NIST, Aug. 2006. </w:t>
      </w:r>
    </w:p>
    <w:p w:rsidR="00100489" w:rsidRPr="00705F78" w:rsidRDefault="00100489"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t>[19] International Organization for Standardization, ISO/IEC 27037:2012 Guidelines for Identification, Collection, Acquisition and Preservation of Digital Evidence, ISO, Geneva, 2012.</w:t>
      </w:r>
    </w:p>
    <w:p w:rsidR="00100489" w:rsidRPr="00705F78" w:rsidRDefault="00315867"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t>[20] Association of Chief Police Officers (ACPO), Good Practice Guide for Digital Evidence, Version 5, ACPO, London, 2012.</w:t>
      </w:r>
    </w:p>
    <w:p w:rsidR="00100489" w:rsidRPr="00705F78" w:rsidRDefault="00315867" w:rsidP="00861CCE">
      <w:pPr>
        <w:spacing w:after="140" w:line="360" w:lineRule="auto"/>
        <w:jc w:val="both"/>
        <w:rPr>
          <w:rFonts w:ascii="Times New Roman" w:hAnsi="Times New Roman" w:cs="Times New Roman"/>
          <w:szCs w:val="20"/>
        </w:rPr>
      </w:pPr>
      <w:r w:rsidRPr="00705F78">
        <w:rPr>
          <w:rFonts w:ascii="Times New Roman" w:hAnsi="Times New Roman" w:cs="Times New Roman"/>
          <w:szCs w:val="20"/>
        </w:rPr>
        <w:t xml:space="preserve">[21] Cellebrite, "Cellebrite UFED and Physical Analyser," Cellebrite DI Ltd., 2024. </w:t>
      </w:r>
      <w:r w:rsidR="00705F78">
        <w:rPr>
          <w:rFonts w:ascii="Times New Roman" w:hAnsi="Times New Roman" w:cs="Times New Roman"/>
          <w:szCs w:val="20"/>
        </w:rPr>
        <w:br/>
      </w:r>
      <w:r w:rsidRPr="00705F78">
        <w:rPr>
          <w:rFonts w:ascii="Times New Roman" w:hAnsi="Times New Roman" w:cs="Times New Roman"/>
          <w:szCs w:val="20"/>
        </w:rPr>
        <w:t xml:space="preserve">[22] Exterro, "FTK Imager — Forensic Imaging Tool," Exterro Inc., 2024. </w:t>
      </w:r>
    </w:p>
    <w:p w:rsidR="00100489" w:rsidRPr="00705F78" w:rsidRDefault="00315867"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t xml:space="preserve">[23] Basis Technology, "Autopsy Digital Forensics Platform," 2025. </w:t>
      </w:r>
    </w:p>
    <w:p w:rsidR="00100489" w:rsidRPr="00705F78" w:rsidRDefault="00315867"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t xml:space="preserve">[24] Computer Misuse Act 1990, c. 18. London: HMSO. </w:t>
      </w:r>
    </w:p>
    <w:p w:rsidR="00100489" w:rsidRPr="00705F78" w:rsidRDefault="00315867"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t xml:space="preserve">[25] Proceeds of Crime Act 2002, c. 29. London: HMSO. </w:t>
      </w:r>
    </w:p>
    <w:p w:rsidR="00100489" w:rsidRPr="00705F78" w:rsidRDefault="00861CCE"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t xml:space="preserve">[26] Criminal Justice Act 2003, c. 44. London: HMSO. </w:t>
      </w:r>
    </w:p>
    <w:p w:rsidR="00100489" w:rsidRPr="00705F78" w:rsidRDefault="00861CCE"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lastRenderedPageBreak/>
        <w:t xml:space="preserve">[27] IBM Security, "Cost of a Data Breach Report 2024," IBM Corporation, Jul. 2024. </w:t>
      </w:r>
    </w:p>
    <w:p w:rsidR="00100489" w:rsidRPr="00705F78" w:rsidRDefault="00861CCE" w:rsidP="00861CCE">
      <w:pPr>
        <w:spacing w:after="140" w:line="360" w:lineRule="auto"/>
        <w:jc w:val="both"/>
        <w:rPr>
          <w:rFonts w:ascii="Times New Roman" w:hAnsi="Times New Roman" w:cs="Times New Roman"/>
          <w:szCs w:val="20"/>
        </w:rPr>
      </w:pPr>
      <w:r w:rsidRPr="00705F78">
        <w:rPr>
          <w:rFonts w:ascii="Times New Roman" w:hAnsi="Times New Roman" w:cs="Times New Roman"/>
          <w:szCs w:val="20"/>
        </w:rPr>
        <w:t xml:space="preserve">[28] Trade Secrets (Enforcement, etc.) Regulations 2018, SI 2018/597. </w:t>
      </w:r>
    </w:p>
    <w:p w:rsidR="00100489" w:rsidRPr="00705F78" w:rsidRDefault="00861CCE" w:rsidP="00861CCE">
      <w:pPr>
        <w:spacing w:after="140" w:line="360" w:lineRule="auto"/>
        <w:jc w:val="both"/>
        <w:rPr>
          <w:rFonts w:ascii="Times New Roman" w:hAnsi="Times New Roman" w:cs="Times New Roman"/>
          <w:sz w:val="32"/>
        </w:rPr>
      </w:pPr>
      <w:r w:rsidRPr="00705F78">
        <w:rPr>
          <w:rFonts w:ascii="Times New Roman" w:hAnsi="Times New Roman" w:cs="Times New Roman"/>
          <w:szCs w:val="20"/>
        </w:rPr>
        <w:t xml:space="preserve">[29] Fraud Act 2006, c. 35. London: HMSO. </w:t>
      </w:r>
    </w:p>
    <w:p w:rsidR="00100489" w:rsidRPr="00705F78" w:rsidRDefault="00100489" w:rsidP="001C2BC0">
      <w:pPr>
        <w:rPr>
          <w:rFonts w:ascii="Times New Roman" w:hAnsi="Times New Roman" w:cs="Times New Roman"/>
        </w:rPr>
      </w:pPr>
    </w:p>
    <w:sectPr w:rsidR="00100489" w:rsidRPr="00705F78">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1E0" w:rsidRDefault="000B51E0" w:rsidP="00D964A0">
      <w:r>
        <w:separator/>
      </w:r>
    </w:p>
  </w:endnote>
  <w:endnote w:type="continuationSeparator" w:id="0">
    <w:p w:rsidR="000B51E0" w:rsidRDefault="000B51E0" w:rsidP="00D96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51E" w:rsidRDefault="000D451E">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0016E5">
      <w:rPr>
        <w:caps/>
        <w:noProof/>
        <w:color w:val="5B9BD5" w:themeColor="accent1"/>
      </w:rPr>
      <w:t>25</w:t>
    </w:r>
    <w:r>
      <w:rPr>
        <w:caps/>
        <w:noProof/>
        <w:color w:val="5B9BD5" w:themeColor="accent1"/>
      </w:rPr>
      <w:fldChar w:fldCharType="end"/>
    </w:r>
  </w:p>
  <w:p w:rsidR="000D451E" w:rsidRDefault="000D451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1E0" w:rsidRDefault="000B51E0" w:rsidP="00D964A0">
      <w:r>
        <w:separator/>
      </w:r>
    </w:p>
  </w:footnote>
  <w:footnote w:type="continuationSeparator" w:id="0">
    <w:p w:rsidR="000B51E0" w:rsidRDefault="000B51E0" w:rsidP="00D964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14ABA"/>
    <w:multiLevelType w:val="multilevel"/>
    <w:tmpl w:val="0C1E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BC78F4"/>
    <w:multiLevelType w:val="hybridMultilevel"/>
    <w:tmpl w:val="EEFAAC04"/>
    <w:lvl w:ilvl="0" w:tplc="94EE005E">
      <w:start w:val="1"/>
      <w:numFmt w:val="bullet"/>
      <w:lvlText w:val="•"/>
      <w:lvlJc w:val="left"/>
      <w:pPr>
        <w:ind w:left="720" w:hanging="360"/>
      </w:pPr>
    </w:lvl>
    <w:lvl w:ilvl="1" w:tplc="729403EC">
      <w:numFmt w:val="decimal"/>
      <w:lvlText w:val=""/>
      <w:lvlJc w:val="left"/>
    </w:lvl>
    <w:lvl w:ilvl="2" w:tplc="F0EE9B14">
      <w:numFmt w:val="decimal"/>
      <w:lvlText w:val=""/>
      <w:lvlJc w:val="left"/>
    </w:lvl>
    <w:lvl w:ilvl="3" w:tplc="C6DEB07A">
      <w:numFmt w:val="decimal"/>
      <w:lvlText w:val=""/>
      <w:lvlJc w:val="left"/>
    </w:lvl>
    <w:lvl w:ilvl="4" w:tplc="E7682288">
      <w:numFmt w:val="decimal"/>
      <w:lvlText w:val=""/>
      <w:lvlJc w:val="left"/>
    </w:lvl>
    <w:lvl w:ilvl="5" w:tplc="1252576E">
      <w:numFmt w:val="decimal"/>
      <w:lvlText w:val=""/>
      <w:lvlJc w:val="left"/>
    </w:lvl>
    <w:lvl w:ilvl="6" w:tplc="A836B088">
      <w:numFmt w:val="decimal"/>
      <w:lvlText w:val=""/>
      <w:lvlJc w:val="left"/>
    </w:lvl>
    <w:lvl w:ilvl="7" w:tplc="04C0A59E">
      <w:numFmt w:val="decimal"/>
      <w:lvlText w:val=""/>
      <w:lvlJc w:val="left"/>
    </w:lvl>
    <w:lvl w:ilvl="8" w:tplc="1F1A727C">
      <w:numFmt w:val="decimal"/>
      <w:lvlText w:val=""/>
      <w:lvlJc w:val="left"/>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530"/>
    <w:rsid w:val="000016E5"/>
    <w:rsid w:val="000B51E0"/>
    <w:rsid w:val="000D451E"/>
    <w:rsid w:val="000E7978"/>
    <w:rsid w:val="00100489"/>
    <w:rsid w:val="00186392"/>
    <w:rsid w:val="001A52B4"/>
    <w:rsid w:val="001C2BC0"/>
    <w:rsid w:val="00223B85"/>
    <w:rsid w:val="00306756"/>
    <w:rsid w:val="00315867"/>
    <w:rsid w:val="00513868"/>
    <w:rsid w:val="006B747B"/>
    <w:rsid w:val="00705F78"/>
    <w:rsid w:val="00861CCE"/>
    <w:rsid w:val="008E58B0"/>
    <w:rsid w:val="00BA563B"/>
    <w:rsid w:val="00CC4530"/>
    <w:rsid w:val="00D964A0"/>
    <w:rsid w:val="00F36556"/>
    <w:rsid w:val="00F97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88081"/>
  <w15:chartTrackingRefBased/>
  <w15:docId w15:val="{7BAAC5AA-6638-49E3-B2AC-659D403A4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530"/>
    <w:pPr>
      <w:spacing w:after="0" w:line="240" w:lineRule="auto"/>
    </w:pPr>
    <w:rPr>
      <w:rFonts w:ascii="Arial" w:eastAsia="Arial" w:hAnsi="Arial" w:cs="Arial"/>
      <w:sz w:val="24"/>
      <w:szCs w:val="24"/>
    </w:rPr>
  </w:style>
  <w:style w:type="paragraph" w:styleId="Heading1">
    <w:name w:val="heading 1"/>
    <w:basedOn w:val="Normal"/>
    <w:next w:val="Normal"/>
    <w:link w:val="Heading1Char"/>
    <w:uiPriority w:val="9"/>
    <w:qFormat/>
    <w:rsid w:val="00CC453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C2BC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C2BC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C4530"/>
    <w:rPr>
      <w:color w:val="0563C1"/>
      <w:u w:val="single"/>
    </w:rPr>
  </w:style>
  <w:style w:type="character" w:customStyle="1" w:styleId="Heading1Char">
    <w:name w:val="Heading 1 Char"/>
    <w:basedOn w:val="DefaultParagraphFont"/>
    <w:link w:val="Heading1"/>
    <w:uiPriority w:val="9"/>
    <w:rsid w:val="00CC4530"/>
    <w:rPr>
      <w:rFonts w:asciiTheme="majorHAnsi" w:eastAsiaTheme="majorEastAsia" w:hAnsiTheme="majorHAnsi" w:cstheme="majorBidi"/>
      <w:color w:val="2E74B5" w:themeColor="accent1" w:themeShade="BF"/>
      <w:sz w:val="32"/>
      <w:szCs w:val="32"/>
    </w:rPr>
  </w:style>
  <w:style w:type="paragraph" w:styleId="TOCHeading">
    <w:name w:val="TOC Heading"/>
    <w:uiPriority w:val="39"/>
    <w:qFormat/>
    <w:rsid w:val="00CC4530"/>
    <w:pPr>
      <w:spacing w:before="200" w:line="240" w:lineRule="auto"/>
    </w:pPr>
    <w:rPr>
      <w:rFonts w:ascii="Arial" w:eastAsia="Arial" w:hAnsi="Arial" w:cs="Arial"/>
      <w:b/>
      <w:bCs/>
      <w:color w:val="1F3864"/>
      <w:sz w:val="30"/>
      <w:szCs w:val="30"/>
    </w:rPr>
  </w:style>
  <w:style w:type="paragraph" w:styleId="TOC1">
    <w:name w:val="toc 1"/>
    <w:basedOn w:val="Normal"/>
    <w:next w:val="Normal"/>
    <w:autoRedefine/>
    <w:uiPriority w:val="39"/>
    <w:unhideWhenUsed/>
    <w:rsid w:val="00CC4530"/>
    <w:pPr>
      <w:spacing w:after="100"/>
    </w:pPr>
  </w:style>
  <w:style w:type="paragraph" w:styleId="TOC2">
    <w:name w:val="toc 2"/>
    <w:basedOn w:val="Normal"/>
    <w:next w:val="Normal"/>
    <w:autoRedefine/>
    <w:uiPriority w:val="39"/>
    <w:unhideWhenUsed/>
    <w:rsid w:val="00CC4530"/>
    <w:pPr>
      <w:spacing w:after="100"/>
      <w:ind w:left="240"/>
    </w:pPr>
  </w:style>
  <w:style w:type="paragraph" w:styleId="Title">
    <w:name w:val="Title"/>
    <w:basedOn w:val="Normal"/>
    <w:next w:val="Normal"/>
    <w:link w:val="TitleChar"/>
    <w:uiPriority w:val="10"/>
    <w:qFormat/>
    <w:rsid w:val="00CC453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53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1C2BC0"/>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1C2BC0"/>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1C2BC0"/>
    <w:rPr>
      <w:rFonts w:asciiTheme="majorHAnsi" w:eastAsiaTheme="majorEastAsia" w:hAnsiTheme="majorHAnsi" w:cstheme="majorBidi"/>
      <w:color w:val="1F4D78" w:themeColor="accent1" w:themeShade="7F"/>
      <w:sz w:val="24"/>
      <w:szCs w:val="24"/>
    </w:rPr>
  </w:style>
  <w:style w:type="paragraph" w:styleId="ListParagraph">
    <w:name w:val="List Paragraph"/>
    <w:qFormat/>
    <w:rsid w:val="001C2BC0"/>
    <w:pPr>
      <w:spacing w:after="0" w:line="240" w:lineRule="auto"/>
    </w:pPr>
    <w:rPr>
      <w:rFonts w:ascii="Arial" w:eastAsia="Arial" w:hAnsi="Arial" w:cs="Arial"/>
      <w:sz w:val="24"/>
      <w:szCs w:val="24"/>
    </w:rPr>
  </w:style>
  <w:style w:type="paragraph" w:styleId="TOC3">
    <w:name w:val="toc 3"/>
    <w:basedOn w:val="Normal"/>
    <w:next w:val="Normal"/>
    <w:autoRedefine/>
    <w:uiPriority w:val="39"/>
    <w:unhideWhenUsed/>
    <w:rsid w:val="00861CCE"/>
    <w:pPr>
      <w:spacing w:after="100"/>
      <w:ind w:left="480"/>
    </w:pPr>
  </w:style>
  <w:style w:type="paragraph" w:styleId="Header">
    <w:name w:val="header"/>
    <w:basedOn w:val="Normal"/>
    <w:link w:val="HeaderChar"/>
    <w:uiPriority w:val="99"/>
    <w:unhideWhenUsed/>
    <w:rsid w:val="00D964A0"/>
    <w:pPr>
      <w:tabs>
        <w:tab w:val="center" w:pos="4680"/>
        <w:tab w:val="right" w:pos="9360"/>
      </w:tabs>
    </w:pPr>
  </w:style>
  <w:style w:type="character" w:customStyle="1" w:styleId="HeaderChar">
    <w:name w:val="Header Char"/>
    <w:basedOn w:val="DefaultParagraphFont"/>
    <w:link w:val="Header"/>
    <w:uiPriority w:val="99"/>
    <w:rsid w:val="00D964A0"/>
    <w:rPr>
      <w:rFonts w:ascii="Arial" w:eastAsia="Arial" w:hAnsi="Arial" w:cs="Arial"/>
      <w:sz w:val="24"/>
      <w:szCs w:val="24"/>
    </w:rPr>
  </w:style>
  <w:style w:type="paragraph" w:styleId="Footer">
    <w:name w:val="footer"/>
    <w:basedOn w:val="Normal"/>
    <w:link w:val="FooterChar"/>
    <w:uiPriority w:val="99"/>
    <w:unhideWhenUsed/>
    <w:rsid w:val="00D964A0"/>
    <w:pPr>
      <w:tabs>
        <w:tab w:val="center" w:pos="4680"/>
        <w:tab w:val="right" w:pos="9360"/>
      </w:tabs>
    </w:pPr>
  </w:style>
  <w:style w:type="character" w:customStyle="1" w:styleId="FooterChar">
    <w:name w:val="Footer Char"/>
    <w:basedOn w:val="DefaultParagraphFont"/>
    <w:link w:val="Footer"/>
    <w:uiPriority w:val="99"/>
    <w:rsid w:val="00D964A0"/>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2%350%33%37%39%39@s%74ud%65nt%2e%75%77%74%73d%2e%61%63%2eu%6b"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89993-B3AE-42F4-9BBA-DE2DD7B67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5645</Words>
  <Characters>32180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2026-04-18T19:57:00Z</dcterms:created>
  <dcterms:modified xsi:type="dcterms:W3CDTF">2026-04-18T19:57:00Z</dcterms:modified>
</cp:coreProperties>
</file>