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DB934C" w14:textId="1598FC1C" w:rsidR="003E1F24" w:rsidRDefault="00A87AA2">
      <w:r w:rsidRPr="00A87AA2">
        <w:drawing>
          <wp:inline distT="0" distB="0" distL="0" distR="0" wp14:anchorId="290C8475" wp14:editId="60423E84">
            <wp:extent cx="5324514" cy="2543194"/>
            <wp:effectExtent l="0" t="0" r="0" b="9525"/>
            <wp:docPr id="6908176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817683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324514" cy="2543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9C6BD" w14:textId="75EEA1B7" w:rsidR="00A87AA2" w:rsidRDefault="00A87AA2">
      <w:r>
        <w:t>Around 280 words per question.</w:t>
      </w:r>
    </w:p>
    <w:p w14:paraId="5DB00964" w14:textId="7D5CAC52" w:rsidR="00A87AA2" w:rsidRDefault="00A87AA2">
      <w:r w:rsidRPr="00A87AA2">
        <w:drawing>
          <wp:inline distT="0" distB="0" distL="0" distR="0" wp14:anchorId="674BADF0" wp14:editId="5D5CBC9B">
            <wp:extent cx="5381664" cy="2743220"/>
            <wp:effectExtent l="0" t="0" r="9525" b="0"/>
            <wp:docPr id="10516995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69955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81664" cy="2743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CCC41" w14:textId="193474D8" w:rsidR="00A87AA2" w:rsidRDefault="00A87AA2">
      <w:r w:rsidRPr="00A87AA2">
        <w:drawing>
          <wp:inline distT="0" distB="0" distL="0" distR="0" wp14:anchorId="0C7331C1" wp14:editId="3A485DD4">
            <wp:extent cx="5362614" cy="2762270"/>
            <wp:effectExtent l="0" t="0" r="9525" b="0"/>
            <wp:docPr id="170272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7275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62614" cy="2762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6CDF9" w14:textId="565D3D35" w:rsidR="00A87AA2" w:rsidRDefault="00A87AA2">
      <w:r>
        <w:lastRenderedPageBreak/>
        <w:t xml:space="preserve">You could use PESTLE at the start of your answer but no need for full PESTLE analysis in your answer. </w:t>
      </w:r>
    </w:p>
    <w:p w14:paraId="33CC998E" w14:textId="7C801D7D" w:rsidR="00A87AA2" w:rsidRDefault="00A87AA2">
      <w:r w:rsidRPr="00A87AA2">
        <w:drawing>
          <wp:inline distT="0" distB="0" distL="0" distR="0" wp14:anchorId="59F843B6" wp14:editId="244A8E56">
            <wp:extent cx="5324514" cy="2781320"/>
            <wp:effectExtent l="0" t="0" r="9525" b="0"/>
            <wp:docPr id="6567413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674138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24514" cy="2781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AE220" w14:textId="64A8CAAD" w:rsidR="00A87AA2" w:rsidRDefault="00A87AA2">
      <w:r>
        <w:t>Show knowledge of how they can plan, what do they need to do for each of the goals? Why is planning necessary?</w:t>
      </w:r>
    </w:p>
    <w:p w14:paraId="17889FBF" w14:textId="284671B2" w:rsidR="00A87AA2" w:rsidRDefault="00A87AA2">
      <w:r w:rsidRPr="00A87AA2">
        <w:drawing>
          <wp:inline distT="0" distB="0" distL="0" distR="0" wp14:anchorId="31849441" wp14:editId="46384C3E">
            <wp:extent cx="5610266" cy="2828946"/>
            <wp:effectExtent l="0" t="0" r="0" b="9525"/>
            <wp:docPr id="21036030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60300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10266" cy="2828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F0726" w14:textId="4C1AE78C" w:rsidR="00A87AA2" w:rsidRDefault="00A87AA2">
      <w:r>
        <w:t xml:space="preserve">Details are in the case study, don’t just list them, instead put forward ideas, are they long lasting or perishable? Do customers need advice </w:t>
      </w:r>
      <w:proofErr w:type="spellStart"/>
      <w:r>
        <w:t>fomr</w:t>
      </w:r>
      <w:proofErr w:type="spellEnd"/>
      <w:r>
        <w:t xml:space="preserve"> staff? Are they business to business customers? Are they likely to be repeat customers? Customer loyalty? </w:t>
      </w:r>
    </w:p>
    <w:p w14:paraId="7077A003" w14:textId="77777777" w:rsidR="00A87AA2" w:rsidRDefault="00A87AA2"/>
    <w:p w14:paraId="6867EC0D" w14:textId="016D1249" w:rsidR="00A87AA2" w:rsidRDefault="00A87AA2">
      <w:r w:rsidRPr="00A87AA2">
        <w:lastRenderedPageBreak/>
        <w:drawing>
          <wp:inline distT="0" distB="0" distL="0" distR="0" wp14:anchorId="50631DA9" wp14:editId="0575BD82">
            <wp:extent cx="5381664" cy="2847996"/>
            <wp:effectExtent l="0" t="0" r="0" b="9525"/>
            <wp:docPr id="2938499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84991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81664" cy="2847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4D996" w14:textId="027854EE" w:rsidR="00A87AA2" w:rsidRDefault="00A87AA2">
      <w:r>
        <w:t xml:space="preserve">Keep focus on people professionals and what they can use, include examples. </w:t>
      </w:r>
    </w:p>
    <w:p w14:paraId="1A9BB68C" w14:textId="153CC6B1" w:rsidR="00A87AA2" w:rsidRDefault="00A87AA2">
      <w:r w:rsidRPr="00A87AA2">
        <w:drawing>
          <wp:inline distT="0" distB="0" distL="0" distR="0" wp14:anchorId="579F3A82" wp14:editId="12946EA3">
            <wp:extent cx="5343564" cy="2933721"/>
            <wp:effectExtent l="0" t="0" r="9525" b="0"/>
            <wp:docPr id="19318649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86497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43564" cy="2933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7CD2E" w14:textId="663C9301" w:rsidR="00A87AA2" w:rsidRDefault="00A87AA2">
      <w:r>
        <w:t xml:space="preserve">Many published definitions, can show knowledge of more than one. Consider how expansion and entering new markets could impact the culture of existing employees as well as new employees. </w:t>
      </w:r>
    </w:p>
    <w:p w14:paraId="0D02CC98" w14:textId="6EB7D1DA" w:rsidR="00A87AA2" w:rsidRDefault="00A87AA2" w:rsidP="00A87AA2">
      <w:r w:rsidRPr="00A87AA2">
        <w:lastRenderedPageBreak/>
        <w:drawing>
          <wp:inline distT="0" distB="0" distL="0" distR="0" wp14:anchorId="1CFA85F8" wp14:editId="51F2329D">
            <wp:extent cx="5267364" cy="2857521"/>
            <wp:effectExtent l="0" t="0" r="9525" b="0"/>
            <wp:docPr id="12012698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26983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67364" cy="2857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53D9A" w14:textId="2F7AC9F1" w:rsidR="00A87AA2" w:rsidRDefault="00A87AA2" w:rsidP="00A87AA2">
      <w:r>
        <w:t xml:space="preserve">Organisation design theory, CIPD factsheet really helpful. </w:t>
      </w:r>
    </w:p>
    <w:p w14:paraId="25AFB640" w14:textId="66441B4A" w:rsidR="00A87AA2" w:rsidRDefault="00A87AA2" w:rsidP="00A87AA2">
      <w:r w:rsidRPr="00A87AA2">
        <w:drawing>
          <wp:inline distT="0" distB="0" distL="0" distR="0" wp14:anchorId="5DD7D107" wp14:editId="3B7AF001">
            <wp:extent cx="5343564" cy="2828946"/>
            <wp:effectExtent l="0" t="0" r="0" b="9525"/>
            <wp:docPr id="11277537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75372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43564" cy="2828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3E10D" w14:textId="20820079" w:rsidR="00A87AA2" w:rsidRDefault="00A87AA2" w:rsidP="00A87AA2">
      <w:r>
        <w:t xml:space="preserve">Consider what could happen if change is poorly managed and how the likelihood of this is reduced with effective change management. </w:t>
      </w:r>
    </w:p>
    <w:p w14:paraId="11220010" w14:textId="54B0C18E" w:rsidR="00A87AA2" w:rsidRDefault="00A87AA2" w:rsidP="00A87AA2">
      <w:r w:rsidRPr="00A87AA2">
        <w:lastRenderedPageBreak/>
        <w:drawing>
          <wp:inline distT="0" distB="0" distL="0" distR="0" wp14:anchorId="1BFE3849" wp14:editId="02C1F7E1">
            <wp:extent cx="5515015" cy="2800370"/>
            <wp:effectExtent l="0" t="0" r="9525" b="0"/>
            <wp:docPr id="3223729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37296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15015" cy="280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EEB1C" w14:textId="3AECE9DD" w:rsidR="00A87AA2" w:rsidRDefault="00A87AA2" w:rsidP="00A87AA2">
      <w:r w:rsidRPr="00A87AA2">
        <w:drawing>
          <wp:inline distT="0" distB="0" distL="0" distR="0" wp14:anchorId="2DD4A239" wp14:editId="51601D80">
            <wp:extent cx="5448340" cy="2800370"/>
            <wp:effectExtent l="0" t="0" r="0" b="0"/>
            <wp:docPr id="9976604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766045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48340" cy="280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A9B04" w14:textId="79064BE9" w:rsidR="00A87AA2" w:rsidRDefault="00A87AA2" w:rsidP="00A87AA2">
      <w:r>
        <w:t xml:space="preserve">For example, mobile working could negatively impact team dynamics. </w:t>
      </w:r>
    </w:p>
    <w:sectPr w:rsidR="00A87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AA2"/>
    <w:rsid w:val="003E1F24"/>
    <w:rsid w:val="003E28CC"/>
    <w:rsid w:val="0056729B"/>
    <w:rsid w:val="00976E03"/>
    <w:rsid w:val="00A87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5A5CA"/>
  <w15:chartTrackingRefBased/>
  <w15:docId w15:val="{A98D87B2-F093-46F6-9358-72864C135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7A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7A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7A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7A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7A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7A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7A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7A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7A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7A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7A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7A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7A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7A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7A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7A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7A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7A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7A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7A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7A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7A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7A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7A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7A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7A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7A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7A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7A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156</Words>
  <Characters>890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2026-10-01T09:48:00Z</dcterms:created>
  <dcterms:modified xsi:type="dcterms:W3CDTF">2026-10-01T09:58:00Z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bad736e4-4111-4903-9069-d6f57fdcbbbe</vt:lpwstr>
  </property>
</Properties>
</file>