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259C3A75"/>
    <w:p w:rsidR="355526C6" w:rsidP="355526C6" w:rsidRDefault="355526C6" w14:paraId="447EC80C" w14:textId="77FC8B05">
      <w:pPr>
        <w:pStyle w:val="Normal"/>
      </w:pPr>
      <w:r w:rsidR="4FFDA68E">
        <w:rPr/>
        <w:t xml:space="preserve">Explore and evaluate the use of body worn cameras in </w:t>
      </w:r>
      <w:r w:rsidR="4FFDA68E">
        <w:rPr/>
        <w:t>evidence-based</w:t>
      </w:r>
      <w:r w:rsidR="4FFDA68E">
        <w:rPr/>
        <w:t xml:space="preserve"> policing</w:t>
      </w:r>
      <w:r w:rsidR="7FCC63C6">
        <w:rPr/>
        <w:t xml:space="preserve"> </w:t>
      </w:r>
    </w:p>
    <w:p w:rsidR="355526C6" w:rsidP="355526C6" w:rsidRDefault="355526C6" w14:paraId="0451451A" w14:textId="4E6EBB3E">
      <w:pPr>
        <w:pStyle w:val="Normal"/>
      </w:pPr>
    </w:p>
    <w:p w:rsidR="355526C6" w:rsidP="355526C6" w:rsidRDefault="355526C6" w14:paraId="50463BF8" w14:textId="6454FB0E">
      <w:pPr>
        <w:pStyle w:val="Normal"/>
      </w:pPr>
    </w:p>
    <w:p w:rsidR="582B75E8" w:rsidP="355526C6" w:rsidRDefault="582B75E8" w14:paraId="6337785F" w14:textId="553E2087">
      <w:pPr>
        <w:pStyle w:val="Normal"/>
      </w:pPr>
      <w:r w:rsidR="582B75E8">
        <w:rPr/>
        <w:t>Evidence</w:t>
      </w:r>
      <w:r w:rsidR="719E36FC">
        <w:rPr/>
        <w:t xml:space="preserve"> </w:t>
      </w:r>
      <w:r w:rsidR="582B75E8">
        <w:rPr/>
        <w:t>based policing is a type of policing that uses the best avai</w:t>
      </w:r>
      <w:r w:rsidR="1D36F17E">
        <w:rPr/>
        <w:t>la</w:t>
      </w:r>
      <w:r w:rsidR="582B75E8">
        <w:rPr/>
        <w:t>ble evidence to help inform</w:t>
      </w:r>
      <w:r w:rsidR="3FD2C114">
        <w:rPr/>
        <w:t xml:space="preserve"> and challenge</w:t>
      </w:r>
      <w:r w:rsidR="582B75E8">
        <w:rPr/>
        <w:t xml:space="preserve"> </w:t>
      </w:r>
      <w:r w:rsidR="5575404B">
        <w:rPr/>
        <w:t>policing</w:t>
      </w:r>
      <w:r w:rsidR="231955C0">
        <w:rPr/>
        <w:t xml:space="preserve"> decisions, </w:t>
      </w:r>
      <w:r w:rsidR="78503906">
        <w:rPr/>
        <w:t>practises</w:t>
      </w:r>
      <w:r w:rsidR="231955C0">
        <w:rPr/>
        <w:t xml:space="preserve"> and </w:t>
      </w:r>
      <w:r w:rsidR="72AA0FB6">
        <w:rPr/>
        <w:t>policies</w:t>
      </w:r>
      <w:r w:rsidR="231955C0">
        <w:rPr/>
        <w:t xml:space="preserve">. It is there to help the police make the correct and lawful decision </w:t>
      </w:r>
      <w:r w:rsidR="6C27216A">
        <w:rPr/>
        <w:t>every time</w:t>
      </w:r>
      <w:r w:rsidR="231955C0">
        <w:rPr/>
        <w:t xml:space="preserve"> by utilising evidence from similar cases that had arose previously</w:t>
      </w:r>
      <w:r w:rsidR="1E465414">
        <w:rPr/>
        <w:t>.</w:t>
      </w:r>
      <w:r w:rsidR="231955C0">
        <w:rPr/>
        <w:t xml:space="preserve"> </w:t>
      </w:r>
      <w:r w:rsidR="44FA0660">
        <w:rPr/>
        <w:t xml:space="preserve">This way when police officers who enforce the law everyday </w:t>
      </w:r>
      <w:bookmarkStart w:name="_Int_fKWUghbx" w:id="340459666"/>
      <w:r w:rsidR="44FA0660">
        <w:rPr/>
        <w:t xml:space="preserve">make </w:t>
      </w:r>
      <w:r w:rsidR="4E311D9C">
        <w:rPr/>
        <w:t xml:space="preserve">a </w:t>
      </w:r>
      <w:r w:rsidR="32BA3876">
        <w:rPr/>
        <w:t>decision</w:t>
      </w:r>
      <w:bookmarkEnd w:id="340459666"/>
      <w:r w:rsidR="32BA3876">
        <w:rPr/>
        <w:t>,</w:t>
      </w:r>
      <w:r w:rsidR="4E311D9C">
        <w:rPr/>
        <w:t xml:space="preserve"> they can first refer to the </w:t>
      </w:r>
      <w:r w:rsidR="4E311D9C">
        <w:rPr/>
        <w:t>previous</w:t>
      </w:r>
      <w:r w:rsidR="4E311D9C">
        <w:rPr/>
        <w:t xml:space="preserve"> evidence available. </w:t>
      </w:r>
      <w:r w:rsidR="20F2BD16">
        <w:rPr/>
        <w:t>Thus,</w:t>
      </w:r>
      <w:r w:rsidR="4E311D9C">
        <w:rPr/>
        <w:t xml:space="preserve"> resulting in the correct decision being made. Evi</w:t>
      </w:r>
      <w:r w:rsidR="70FFD34A">
        <w:rPr/>
        <w:t xml:space="preserve">dence based policing can also be used to pinpoint areas of potential crime. Through using different </w:t>
      </w:r>
      <w:r w:rsidR="1A69151E">
        <w:rPr/>
        <w:t>theories,</w:t>
      </w:r>
      <w:r w:rsidR="70FFD34A">
        <w:rPr/>
        <w:t xml:space="preserve"> the police can for example find </w:t>
      </w:r>
      <w:r w:rsidR="70FFD34A">
        <w:rPr/>
        <w:t>high risk</w:t>
      </w:r>
      <w:r w:rsidR="70FFD34A">
        <w:rPr/>
        <w:t xml:space="preserve"> areas of where drugs are being </w:t>
      </w:r>
      <w:r w:rsidR="3BEDB322">
        <w:rPr/>
        <w:t>dealt. They can also find the ideal victim. The ideal victim is the type of person that the drug dealer would target</w:t>
      </w:r>
      <w:r w:rsidR="1CA09E1F">
        <w:rPr/>
        <w:t>,</w:t>
      </w:r>
      <w:r w:rsidR="3BEDB322">
        <w:rPr/>
        <w:t xml:space="preserve"> in this case, it would be a drug addict who is </w:t>
      </w:r>
      <w:r w:rsidR="2B60A746">
        <w:rPr/>
        <w:t>vulnerable</w:t>
      </w:r>
      <w:r w:rsidR="3BEDB322">
        <w:rPr/>
        <w:t xml:space="preserve">. They can look at </w:t>
      </w:r>
      <w:r w:rsidR="3BEDB322">
        <w:rPr/>
        <w:t>previous</w:t>
      </w:r>
      <w:r w:rsidR="3BEDB322">
        <w:rPr/>
        <w:t xml:space="preserve"> ev</w:t>
      </w:r>
      <w:r w:rsidR="0074FC96">
        <w:rPr/>
        <w:t>idence and will be able to plot out where these areas will be with high accuracy</w:t>
      </w:r>
      <w:r w:rsidR="78A0A8CC">
        <w:rPr/>
        <w:t xml:space="preserve"> and will be able to isolate where </w:t>
      </w:r>
      <w:r w:rsidR="5E6FDC1E">
        <w:rPr/>
        <w:t>incidents</w:t>
      </w:r>
      <w:r w:rsidR="78A0A8CC">
        <w:rPr/>
        <w:t xml:space="preserve"> can occur by looking after the ideal </w:t>
      </w:r>
      <w:r w:rsidR="3E9B1B04">
        <w:rPr/>
        <w:t>victims and</w:t>
      </w:r>
      <w:r w:rsidR="21B7DA32">
        <w:rPr/>
        <w:t xml:space="preserve"> preventing the crime happening.</w:t>
      </w:r>
      <w:r w:rsidR="525135A7">
        <w:rPr/>
        <w:t xml:space="preserve"> </w:t>
      </w:r>
      <w:r w:rsidR="42CDD342">
        <w:rPr/>
        <w:t>However,</w:t>
      </w:r>
      <w:r w:rsidR="525135A7">
        <w:rPr/>
        <w:t xml:space="preserve"> </w:t>
      </w:r>
      <w:r w:rsidR="525135A7">
        <w:rPr/>
        <w:t>evidenced</w:t>
      </w:r>
      <w:r w:rsidR="525135A7">
        <w:rPr/>
        <w:t xml:space="preserve"> based policing does not provide </w:t>
      </w:r>
      <w:r w:rsidR="1745DE1E">
        <w:rPr/>
        <w:t>definitive</w:t>
      </w:r>
      <w:r w:rsidR="525135A7">
        <w:rPr/>
        <w:t xml:space="preserve"> answers but it is </w:t>
      </w:r>
      <w:r w:rsidR="525135A7">
        <w:rPr/>
        <w:t>very useful</w:t>
      </w:r>
      <w:r w:rsidR="525135A7">
        <w:rPr/>
        <w:t xml:space="preserve"> to help provide police with the best advice </w:t>
      </w:r>
      <w:r w:rsidR="31A3A840">
        <w:rPr/>
        <w:t>to come to the best decisions.</w:t>
      </w:r>
      <w:r w:rsidR="258F4053">
        <w:rPr/>
        <w:t xml:space="preserve"> (Mitchell, R. and Huey, L. eds., 2018)</w:t>
      </w:r>
      <w:r w:rsidR="63577528">
        <w:rPr/>
        <w:t>.</w:t>
      </w:r>
    </w:p>
    <w:p w:rsidR="258F4053" w:rsidP="355526C6" w:rsidRDefault="258F4053" w14:paraId="108814C0" w14:textId="707E1D53">
      <w:pPr>
        <w:pStyle w:val="Normal"/>
      </w:pPr>
      <w:r w:rsidR="258F4053">
        <w:rPr/>
        <w:t xml:space="preserve">To provide the police with the best evidence possible, they need to </w:t>
      </w:r>
      <w:r w:rsidR="258F4053">
        <w:rPr/>
        <w:t>establish</w:t>
      </w:r>
      <w:r w:rsidR="258F4053">
        <w:rPr/>
        <w:t xml:space="preserve"> whether </w:t>
      </w:r>
      <w:r w:rsidR="4FCF92C3">
        <w:rPr/>
        <w:t xml:space="preserve">the evidence </w:t>
      </w:r>
      <w:r w:rsidR="61AF39DF">
        <w:rPr/>
        <w:t>published</w:t>
      </w:r>
      <w:r w:rsidR="4FCF92C3">
        <w:rPr/>
        <w:t xml:space="preserve"> is true and </w:t>
      </w:r>
      <w:r w:rsidR="4FCF92C3">
        <w:rPr/>
        <w:t>accurate</w:t>
      </w:r>
      <w:r w:rsidR="4FCF92C3">
        <w:rPr/>
        <w:t xml:space="preserve">. There are ae policies in place to decide whether it is </w:t>
      </w:r>
      <w:r w:rsidR="4FCF92C3">
        <w:rPr/>
        <w:t>accurate</w:t>
      </w:r>
      <w:r w:rsidR="4FCF92C3">
        <w:rPr/>
        <w:t xml:space="preserve"> and can be used for future reference.</w:t>
      </w:r>
      <w:r w:rsidR="2E9BB9DF">
        <w:rPr/>
        <w:t xml:space="preserve"> The research that is used needs to be extensively and carefully </w:t>
      </w:r>
      <w:r w:rsidR="19ED88AD">
        <w:rPr/>
        <w:t>conducted, peer-reviewed and transparent about the methods used and how the conclusions were reached.</w:t>
      </w:r>
      <w:r w:rsidR="317E4A13">
        <w:rPr/>
        <w:t xml:space="preserve"> They use the </w:t>
      </w:r>
      <w:r w:rsidR="3B110F1C">
        <w:rPr/>
        <w:t>research</w:t>
      </w:r>
      <w:r w:rsidR="317E4A13">
        <w:rPr/>
        <w:t xml:space="preserve"> </w:t>
      </w:r>
      <w:bookmarkStart w:name="_Int_KEdOPUoU" w:id="1003017101"/>
      <w:r w:rsidR="317E4A13">
        <w:rPr/>
        <w:t>in order to</w:t>
      </w:r>
      <w:bookmarkEnd w:id="1003017101"/>
      <w:r w:rsidR="317E4A13">
        <w:rPr/>
        <w:t xml:space="preserve"> gain and develop a better</w:t>
      </w:r>
      <w:r w:rsidR="14FE1F37">
        <w:rPr/>
        <w:t xml:space="preserve"> understanding of a particular issue. They do this by </w:t>
      </w:r>
      <w:r w:rsidR="14FE1F37">
        <w:rPr/>
        <w:t>providing</w:t>
      </w:r>
      <w:r w:rsidR="14FE1F37">
        <w:rPr/>
        <w:t xml:space="preserve"> a detailed description of the nature of the events and the </w:t>
      </w:r>
      <w:r w:rsidR="7F6B83D6">
        <w:rPr/>
        <w:t>probable causes</w:t>
      </w:r>
      <w:r w:rsidR="14FE1F37">
        <w:rPr/>
        <w:t xml:space="preserve"> of the pro</w:t>
      </w:r>
      <w:r w:rsidR="26BA5909">
        <w:rPr/>
        <w:t>blem. (Lum, C. and Koper, C.S., 2015</w:t>
      </w:r>
      <w:r w:rsidR="3DD87750">
        <w:rPr/>
        <w:t>)</w:t>
      </w:r>
      <w:r w:rsidR="5C65262D">
        <w:rPr/>
        <w:t xml:space="preserve">. </w:t>
      </w:r>
      <w:r w:rsidR="2DA302B5">
        <w:rPr/>
        <w:t xml:space="preserve">Another helpful way police enforce law correctly is by using critical thinking. This is because evidenced based policing </w:t>
      </w:r>
      <w:r w:rsidR="6CBBF2CC">
        <w:rPr/>
        <w:t>does not</w:t>
      </w:r>
      <w:r w:rsidR="2DA302B5">
        <w:rPr/>
        <w:t xml:space="preserve"> provide everything with definite answers. So, ever</w:t>
      </w:r>
      <w:r w:rsidR="4B16285D">
        <w:rPr/>
        <w:t>yone associated with the police must reflect on their practice and consider how the best avai</w:t>
      </w:r>
      <w:r w:rsidR="690D8027">
        <w:rPr/>
        <w:t>la</w:t>
      </w:r>
      <w:r w:rsidR="4B16285D">
        <w:rPr/>
        <w:t xml:space="preserve">ble evidence applies to their everyday life. It is </w:t>
      </w:r>
      <w:r w:rsidR="5B8DE888">
        <w:rPr/>
        <w:t>especially important</w:t>
      </w:r>
      <w:r w:rsidR="4B16285D">
        <w:rPr/>
        <w:t xml:space="preserve"> that they learn and reflect on the </w:t>
      </w:r>
      <w:r w:rsidR="183D3C0E">
        <w:rPr/>
        <w:t xml:space="preserve">positives and negatives from their </w:t>
      </w:r>
      <w:r w:rsidR="6F6C854C">
        <w:rPr/>
        <w:t>day-to-day</w:t>
      </w:r>
      <w:r w:rsidR="183D3C0E">
        <w:rPr/>
        <w:t xml:space="preserve"> decision</w:t>
      </w:r>
      <w:r w:rsidR="5A2CAC9E">
        <w:rPr/>
        <w:t>s</w:t>
      </w:r>
      <w:r w:rsidR="183D3C0E">
        <w:rPr/>
        <w:t xml:space="preserve"> to help future officers that reflect on their </w:t>
      </w:r>
      <w:r w:rsidR="508BA959">
        <w:rPr/>
        <w:t>decisions</w:t>
      </w:r>
      <w:r w:rsidR="183D3C0E">
        <w:rPr/>
        <w:t>.</w:t>
      </w:r>
      <w:r w:rsidR="7DFE1EBC">
        <w:rPr/>
        <w:t xml:space="preserve"> (Sherman, L.W., 1998)</w:t>
      </w:r>
      <w:r w:rsidR="6FDEB8E9">
        <w:rPr/>
        <w:t>.</w:t>
      </w:r>
    </w:p>
    <w:p w:rsidR="1256FD57" w:rsidP="355526C6" w:rsidRDefault="1256FD57" w14:paraId="61540E13" w14:textId="2C89381D">
      <w:pPr>
        <w:pStyle w:val="Normal"/>
      </w:pPr>
      <w:r w:rsidR="1256FD57">
        <w:rPr/>
        <w:t xml:space="preserve">There are </w:t>
      </w:r>
      <w:r w:rsidR="36A76BC1">
        <w:rPr/>
        <w:t>criminology</w:t>
      </w:r>
      <w:r w:rsidR="1256FD57">
        <w:rPr/>
        <w:t xml:space="preserve"> theo</w:t>
      </w:r>
      <w:r w:rsidR="0CB2D11D">
        <w:rPr/>
        <w:t>ries</w:t>
      </w:r>
      <w:r w:rsidR="0FE89136">
        <w:rPr/>
        <w:t xml:space="preserve"> that underpin the use of </w:t>
      </w:r>
      <w:r w:rsidR="11B154A5">
        <w:rPr/>
        <w:t>evidence-based</w:t>
      </w:r>
      <w:r w:rsidR="0FE89136">
        <w:rPr/>
        <w:t xml:space="preserve"> policing. </w:t>
      </w:r>
      <w:r w:rsidR="5421ADC4">
        <w:rPr/>
        <w:t xml:space="preserve">two key theorists are Clarke and Cornish. They brought the rational choice theory to the </w:t>
      </w:r>
      <w:r w:rsidR="358B10B1">
        <w:rPr/>
        <w:t>public's</w:t>
      </w:r>
      <w:r w:rsidR="5421ADC4">
        <w:rPr/>
        <w:t xml:space="preserve"> attention in 1986.</w:t>
      </w:r>
      <w:r w:rsidR="46440B65">
        <w:rPr/>
        <w:t xml:space="preserve"> They theorised that criminals use hedonic calculus to decide if the </w:t>
      </w:r>
      <w:r w:rsidR="620496FA">
        <w:rPr/>
        <w:t>benefit</w:t>
      </w:r>
      <w:r w:rsidR="46440B65">
        <w:rPr/>
        <w:t xml:space="preserve"> of crime outweighs the </w:t>
      </w:r>
      <w:r w:rsidR="4B1A7AE3">
        <w:rPr/>
        <w:t>likelihood</w:t>
      </w:r>
      <w:r w:rsidR="46440B65">
        <w:rPr/>
        <w:t xml:space="preserve"> of being caught </w:t>
      </w:r>
      <w:r w:rsidR="02B22462">
        <w:rPr/>
        <w:t xml:space="preserve">and if caught the severity of the punishment. They used the </w:t>
      </w:r>
      <w:r w:rsidR="20417AF6">
        <w:rPr/>
        <w:t>acronym</w:t>
      </w:r>
      <w:r w:rsidR="02B22462">
        <w:rPr/>
        <w:t xml:space="preserve"> CRAVED to highlight the </w:t>
      </w:r>
      <w:r w:rsidR="1A42E5C8">
        <w:rPr/>
        <w:t>different factors</w:t>
      </w:r>
      <w:r w:rsidR="1A42E5C8">
        <w:rPr/>
        <w:t xml:space="preserve"> that </w:t>
      </w:r>
      <w:r w:rsidR="7FFBEEC4">
        <w:rPr/>
        <w:t>criminals</w:t>
      </w:r>
      <w:r w:rsidR="1A42E5C8">
        <w:rPr/>
        <w:t xml:space="preserve"> look for when finding a suitable environment to commit the crime. These factors are: Concealable, removable, available, valuable, enjoyable, dispensable. I</w:t>
      </w:r>
      <w:r w:rsidR="20A97C2C">
        <w:rPr/>
        <w:t>f most or all are these are fulfilled, then the criminal is much more likely to commit</w:t>
      </w:r>
      <w:r w:rsidR="162EC5D9">
        <w:rPr/>
        <w:t xml:space="preserve"> the</w:t>
      </w:r>
      <w:r w:rsidR="20A97C2C">
        <w:rPr/>
        <w:t xml:space="preserve"> crime.</w:t>
      </w:r>
      <w:r w:rsidR="12A31DCA">
        <w:rPr/>
        <w:t xml:space="preserve"> </w:t>
      </w:r>
      <w:r w:rsidR="145CA711">
        <w:rPr/>
        <w:t>(Cornish, D.B. and Clarke, R.V. eds., 2014</w:t>
      </w:r>
      <w:r w:rsidR="22ACABE9">
        <w:rPr/>
        <w:t xml:space="preserve">). Using </w:t>
      </w:r>
      <w:r w:rsidR="7206AFEB">
        <w:rPr/>
        <w:t xml:space="preserve">this theory in evidence-based policing you can help pinpoint potential crime locations and then in turn help prevent the crime </w:t>
      </w:r>
      <w:r w:rsidR="7206AFEB">
        <w:rPr/>
        <w:t>occurring.</w:t>
      </w:r>
    </w:p>
    <w:p w:rsidR="38583619" w:rsidP="355526C6" w:rsidRDefault="38583619" w14:paraId="4349A7D5" w14:textId="451854E1">
      <w:pPr>
        <w:pStyle w:val="Normal"/>
      </w:pPr>
      <w:r w:rsidR="38583619">
        <w:rPr/>
        <w:t>Rational choice theory was built o</w:t>
      </w:r>
      <w:r w:rsidR="4DF91B70">
        <w:rPr/>
        <w:t>f</w:t>
      </w:r>
      <w:r w:rsidR="38583619">
        <w:rPr/>
        <w:t xml:space="preserve">f </w:t>
      </w:r>
      <w:r w:rsidR="38583619">
        <w:rPr/>
        <w:t>a previous</w:t>
      </w:r>
      <w:r w:rsidR="38583619">
        <w:rPr/>
        <w:t xml:space="preserve"> theory by Cohen and Felson who published the routine activities theory in 1979. This is because for the routine</w:t>
      </w:r>
      <w:r w:rsidR="17AAA8B2">
        <w:rPr/>
        <w:t xml:space="preserve"> activities theory to be correct it relies on the aspects of rational choice theory to be present. Cohen and Felson theorised that for somebody to </w:t>
      </w:r>
      <w:r w:rsidR="147040F3">
        <w:rPr/>
        <w:t xml:space="preserve">commit a crime there must be three things that are readily </w:t>
      </w:r>
      <w:r w:rsidR="147040F3">
        <w:rPr/>
        <w:t>apparent</w:t>
      </w:r>
      <w:r w:rsidR="147040F3">
        <w:rPr/>
        <w:t xml:space="preserve">. These being: a potential offender, a suitable </w:t>
      </w:r>
      <w:r w:rsidR="147040F3">
        <w:rPr/>
        <w:t>target</w:t>
      </w:r>
      <w:r w:rsidR="147040F3">
        <w:rPr/>
        <w:t xml:space="preserve"> and </w:t>
      </w:r>
      <w:r w:rsidR="0E8DDCB1">
        <w:rPr/>
        <w:t>the absence</w:t>
      </w:r>
      <w:r w:rsidR="147040F3">
        <w:rPr/>
        <w:t xml:space="preserve"> of a capable guardian.</w:t>
      </w:r>
      <w:r w:rsidR="4774D402">
        <w:rPr/>
        <w:t xml:space="preserve"> </w:t>
      </w:r>
      <w:r w:rsidR="42C50818">
        <w:rPr/>
        <w:t xml:space="preserve">They theorised these would be the ideal </w:t>
      </w:r>
      <w:r w:rsidR="703FC247">
        <w:rPr/>
        <w:t>circumstances to motivate the offender to commit a crime</w:t>
      </w:r>
      <w:r w:rsidR="1BC1E209">
        <w:rPr/>
        <w:t xml:space="preserve"> (Cohen, L.E. and Felson, M., </w:t>
      </w:r>
      <w:r w:rsidR="1BC1E209">
        <w:rPr/>
        <w:t>1979)</w:t>
      </w:r>
      <w:r w:rsidR="703FC247">
        <w:rPr/>
        <w:t xml:space="preserve">. </w:t>
      </w:r>
      <w:r w:rsidR="703FC247">
        <w:rPr/>
        <w:t>Building of</w:t>
      </w:r>
      <w:r w:rsidR="3B06E123">
        <w:rPr/>
        <w:t>f</w:t>
      </w:r>
      <w:r w:rsidR="703FC247">
        <w:rPr/>
        <w:t xml:space="preserve"> this theory Clarke and Corish added the factors of what the target would look like and how its environment would </w:t>
      </w:r>
      <w:r w:rsidR="60BC5FE2">
        <w:rPr/>
        <w:t xml:space="preserve">look. </w:t>
      </w:r>
      <w:r w:rsidR="1F614514">
        <w:rPr/>
        <w:t>Again,</w:t>
      </w:r>
      <w:r w:rsidR="60BC5FE2">
        <w:rPr/>
        <w:t xml:space="preserve"> using both these theories police can use these to make decisions and then create more evidence to add for future officers to </w:t>
      </w:r>
      <w:r w:rsidR="736BF0EC">
        <w:rPr/>
        <w:t>reflect on.</w:t>
      </w:r>
    </w:p>
    <w:p w:rsidR="017AEB06" w:rsidP="355526C6" w:rsidRDefault="017AEB06" w14:paraId="758297D0" w14:textId="1255E80B">
      <w:pPr>
        <w:pStyle w:val="Normal"/>
        <w:rPr>
          <w:rFonts w:ascii="Calibri" w:hAnsi="Calibri" w:eastAsia="Calibri" w:cs="Calibri" w:asciiTheme="minorAscii" w:hAnsiTheme="minorAscii" w:eastAsiaTheme="minorAscii" w:cstheme="minorAscii"/>
          <w:color w:val="auto"/>
          <w:sz w:val="22"/>
          <w:szCs w:val="22"/>
        </w:rPr>
      </w:pPr>
      <w:r w:rsidR="017AEB06">
        <w:rPr/>
        <w:t xml:space="preserve">These </w:t>
      </w:r>
      <w:r w:rsidR="401FD037">
        <w:rPr/>
        <w:t>criminology</w:t>
      </w:r>
      <w:r w:rsidR="017AEB06">
        <w:rPr/>
        <w:t xml:space="preserve"> theories can be seen when police used the </w:t>
      </w:r>
      <w:r w:rsidR="6589DCD6">
        <w:rPr/>
        <w:t>evidence-based</w:t>
      </w:r>
      <w:r w:rsidR="017AEB06">
        <w:rPr/>
        <w:t xml:space="preserve"> modules such as POP and SARA. Which are both acronyms.</w:t>
      </w:r>
      <w:r w:rsidR="39B939D3">
        <w:rPr/>
        <w:t xml:space="preserve"> POP stands for problem orientated policing.</w:t>
      </w:r>
      <w:r w:rsidR="2D8B6106">
        <w:rPr/>
        <w:t xml:space="preserve"> </w:t>
      </w:r>
      <w:r w:rsidR="597A4D6F">
        <w:rPr/>
        <w:t>It is</w:t>
      </w:r>
      <w:r w:rsidR="2D8B6106">
        <w:rPr/>
        <w:t xml:space="preserve"> shown that problem orientated </w:t>
      </w:r>
      <w:r w:rsidR="165576CF">
        <w:rPr/>
        <w:t>policing</w:t>
      </w:r>
      <w:r w:rsidR="2D8B6106">
        <w:rPr/>
        <w:t xml:space="preserve"> has </w:t>
      </w:r>
      <w:bookmarkStart w:name="_Int_mBlwiXFl" w:id="120757890"/>
      <w:r w:rsidR="2D8B6106">
        <w:rPr/>
        <w:t>a very strong</w:t>
      </w:r>
      <w:bookmarkEnd w:id="120757890"/>
      <w:r w:rsidR="2D8B6106">
        <w:rPr/>
        <w:t xml:space="preserve"> impact on crime but </w:t>
      </w:r>
      <w:r w:rsidR="6C75DFBB">
        <w:rPr/>
        <w:t>does not</w:t>
      </w:r>
      <w:r w:rsidR="2D8B6106">
        <w:rPr/>
        <w:t xml:space="preserve"> necessarily work everywhere.</w:t>
      </w:r>
      <w:r w:rsidR="2D8B6106">
        <w:rPr/>
        <w:t xml:space="preserve"> P</w:t>
      </w:r>
      <w:r w:rsidR="5C2249F2">
        <w:rPr/>
        <w:t xml:space="preserve">roblem orientated </w:t>
      </w:r>
      <w:r w:rsidR="5C2249F2">
        <w:rPr/>
        <w:t>policing targets</w:t>
      </w:r>
      <w:r w:rsidR="2D8B6106">
        <w:rPr/>
        <w:t xml:space="preserve"> </w:t>
      </w:r>
      <w:r w:rsidR="2D8B6106">
        <w:rPr/>
        <w:t xml:space="preserve">a certain crime and </w:t>
      </w:r>
      <w:r w:rsidRPr="4E396D52" w:rsidR="2D8B6106">
        <w:rPr>
          <w:rFonts w:ascii="Calibri" w:hAnsi="Calibri" w:eastAsia="Calibri" w:cs="Calibri" w:asciiTheme="minorAscii" w:hAnsiTheme="minorAscii" w:eastAsiaTheme="minorAscii" w:cstheme="minorAscii"/>
        </w:rPr>
        <w:t xml:space="preserve">directly develops targeted </w:t>
      </w:r>
      <w:r w:rsidRPr="4E396D52" w:rsidR="57B0919D">
        <w:rPr>
          <w:rFonts w:ascii="Calibri" w:hAnsi="Calibri" w:eastAsia="Calibri" w:cs="Calibri" w:asciiTheme="minorAscii" w:hAnsiTheme="minorAscii" w:eastAsiaTheme="minorAscii" w:cstheme="minorAscii"/>
          <w:color w:val="auto"/>
        </w:rPr>
        <w:t xml:space="preserve">interventions rather than creating a whole intervention itself. It focuses on the individual </w:t>
      </w:r>
      <w:r w:rsidRPr="4E396D52" w:rsidR="4F1DE8DF">
        <w:rPr>
          <w:rFonts w:ascii="Calibri" w:hAnsi="Calibri" w:eastAsia="Calibri" w:cs="Calibri" w:asciiTheme="minorAscii" w:hAnsiTheme="minorAscii" w:eastAsiaTheme="minorAscii" w:cstheme="minorAscii"/>
          <w:color w:val="auto"/>
        </w:rPr>
        <w:t>problem</w:t>
      </w:r>
      <w:r w:rsidRPr="4E396D52" w:rsidR="57B0919D">
        <w:rPr>
          <w:rFonts w:ascii="Calibri" w:hAnsi="Calibri" w:eastAsia="Calibri" w:cs="Calibri" w:asciiTheme="minorAscii" w:hAnsiTheme="minorAscii" w:eastAsiaTheme="minorAscii" w:cstheme="minorAscii"/>
          <w:color w:val="auto"/>
        </w:rPr>
        <w:t xml:space="preserve"> makers and stops the crime at its source. This was highlighted b</w:t>
      </w:r>
      <w:r w:rsidRPr="4E396D52" w:rsidR="52207187">
        <w:rPr>
          <w:rFonts w:ascii="Calibri" w:hAnsi="Calibri" w:eastAsia="Calibri" w:cs="Calibri" w:asciiTheme="minorAscii" w:hAnsiTheme="minorAscii" w:eastAsiaTheme="minorAscii" w:cstheme="minorAscii"/>
          <w:color w:val="auto"/>
        </w:rPr>
        <w:t>y Herman Goldstein in 1979</w:t>
      </w:r>
      <w:r w:rsidRPr="4E396D52" w:rsidR="3106BF87">
        <w:rPr>
          <w:rFonts w:ascii="Calibri" w:hAnsi="Calibri" w:eastAsia="Calibri" w:cs="Calibri" w:asciiTheme="minorAscii" w:hAnsiTheme="minorAscii" w:eastAsiaTheme="minorAscii" w:cstheme="minorAscii"/>
          <w:color w:val="auto"/>
        </w:rPr>
        <w:t xml:space="preserve">. </w:t>
      </w:r>
      <w:r w:rsidRPr="4E396D52" w:rsidR="1F1AC6DB">
        <w:rPr>
          <w:rFonts w:ascii="Calibri" w:hAnsi="Calibri" w:eastAsia="Calibri" w:cs="Calibri" w:asciiTheme="minorAscii" w:hAnsiTheme="minorAscii" w:eastAsiaTheme="minorAscii" w:cstheme="minorAscii"/>
          <w:color w:val="auto"/>
          <w:sz w:val="22"/>
          <w:szCs w:val="22"/>
        </w:rPr>
        <w:t>(Goldstein, H., 1990). SARA</w:t>
      </w:r>
      <w:r w:rsidRPr="4E396D52" w:rsidR="63A2104E">
        <w:rPr>
          <w:rFonts w:ascii="Calibri" w:hAnsi="Calibri" w:eastAsia="Calibri" w:cs="Calibri" w:asciiTheme="minorAscii" w:hAnsiTheme="minorAscii" w:eastAsiaTheme="minorAscii" w:cstheme="minorAscii"/>
          <w:color w:val="auto"/>
          <w:sz w:val="22"/>
          <w:szCs w:val="22"/>
        </w:rPr>
        <w:t xml:space="preserve"> helps the police with problem solving tasks. It stands for: Scanning,</w:t>
      </w:r>
      <w:r w:rsidRPr="4E396D52" w:rsidR="09B50034">
        <w:rPr>
          <w:rFonts w:ascii="Calibri" w:hAnsi="Calibri" w:eastAsia="Calibri" w:cs="Calibri" w:asciiTheme="minorAscii" w:hAnsiTheme="minorAscii" w:eastAsiaTheme="minorAscii" w:cstheme="minorAscii"/>
          <w:color w:val="auto"/>
          <w:sz w:val="22"/>
          <w:szCs w:val="22"/>
        </w:rPr>
        <w:t xml:space="preserve"> analysis, response, assessment</w:t>
      </w:r>
      <w:r w:rsidRPr="4E396D52" w:rsidR="7EF1BE7D">
        <w:rPr>
          <w:rFonts w:ascii="Calibri" w:hAnsi="Calibri" w:eastAsia="Calibri" w:cs="Calibri" w:asciiTheme="minorAscii" w:hAnsiTheme="minorAscii" w:eastAsiaTheme="minorAscii" w:cstheme="minorAscii"/>
          <w:color w:val="auto"/>
          <w:sz w:val="22"/>
          <w:szCs w:val="22"/>
        </w:rPr>
        <w:t>.</w:t>
      </w:r>
      <w:r w:rsidRPr="4E396D52" w:rsidR="52FC6A56">
        <w:rPr>
          <w:rFonts w:ascii="Calibri" w:hAnsi="Calibri" w:eastAsia="Calibri" w:cs="Calibri" w:asciiTheme="minorAscii" w:hAnsiTheme="minorAscii" w:eastAsiaTheme="minorAscii" w:cstheme="minorAscii"/>
          <w:color w:val="auto"/>
          <w:sz w:val="22"/>
          <w:szCs w:val="22"/>
        </w:rPr>
        <w:t xml:space="preserve"> </w:t>
      </w:r>
      <w:r w:rsidRPr="4E396D52" w:rsidR="6482C91C">
        <w:rPr>
          <w:rFonts w:ascii="Calibri" w:hAnsi="Calibri" w:eastAsia="Calibri" w:cs="Calibri" w:asciiTheme="minorAscii" w:hAnsiTheme="minorAscii" w:eastAsiaTheme="minorAscii" w:cstheme="minorAscii"/>
          <w:color w:val="auto"/>
          <w:sz w:val="22"/>
          <w:szCs w:val="22"/>
        </w:rPr>
        <w:t>(</w:t>
      </w:r>
      <w:r w:rsidRPr="4E396D52" w:rsidR="600E7BE0">
        <w:rPr>
          <w:rFonts w:ascii="Arial" w:hAnsi="Arial" w:eastAsia="Arial" w:cs="Arial"/>
          <w:b w:val="0"/>
          <w:bCs w:val="0"/>
          <w:i w:val="0"/>
          <w:iCs w:val="0"/>
          <w:caps w:val="0"/>
          <w:smallCaps w:val="0"/>
          <w:noProof w:val="0"/>
          <w:color w:val="222222"/>
          <w:sz w:val="19"/>
          <w:szCs w:val="19"/>
          <w:lang w:val="en-GB"/>
        </w:rPr>
        <w:t>Bullock, K. and Tilley, N., 2009</w:t>
      </w:r>
      <w:r w:rsidRPr="4E396D52" w:rsidR="2B120EA4">
        <w:rPr>
          <w:rFonts w:ascii="Arial" w:hAnsi="Arial" w:eastAsia="Arial" w:cs="Arial"/>
          <w:b w:val="0"/>
          <w:bCs w:val="0"/>
          <w:i w:val="0"/>
          <w:iCs w:val="0"/>
          <w:caps w:val="0"/>
          <w:smallCaps w:val="0"/>
          <w:noProof w:val="0"/>
          <w:color w:val="222222"/>
          <w:sz w:val="19"/>
          <w:szCs w:val="19"/>
          <w:lang w:val="en-GB"/>
        </w:rPr>
        <w:t>)</w:t>
      </w:r>
      <w:r w:rsidRPr="4E396D52" w:rsidR="09B50034">
        <w:rPr>
          <w:rFonts w:ascii="Calibri" w:hAnsi="Calibri" w:eastAsia="Calibri" w:cs="Calibri" w:asciiTheme="minorAscii" w:hAnsiTheme="minorAscii" w:eastAsiaTheme="minorAscii" w:cstheme="minorAscii"/>
          <w:color w:val="auto"/>
          <w:sz w:val="22"/>
          <w:szCs w:val="22"/>
        </w:rPr>
        <w:t xml:space="preserve"> </w:t>
      </w:r>
      <w:r w:rsidRPr="4E396D52" w:rsidR="4C35ECEC">
        <w:rPr>
          <w:rFonts w:ascii="Calibri" w:hAnsi="Calibri" w:eastAsia="Calibri" w:cs="Calibri" w:asciiTheme="minorAscii" w:hAnsiTheme="minorAscii" w:eastAsiaTheme="minorAscii" w:cstheme="minorAscii"/>
          <w:color w:val="auto"/>
          <w:sz w:val="22"/>
          <w:szCs w:val="22"/>
        </w:rPr>
        <w:t xml:space="preserve">They do this to </w:t>
      </w:r>
      <w:bookmarkStart w:name="_Int_ikURq9d4" w:id="21977756"/>
      <w:r w:rsidRPr="4E396D52" w:rsidR="4C35ECEC">
        <w:rPr>
          <w:rFonts w:ascii="Calibri" w:hAnsi="Calibri" w:eastAsia="Calibri" w:cs="Calibri" w:asciiTheme="minorAscii" w:hAnsiTheme="minorAscii" w:eastAsiaTheme="minorAscii" w:cstheme="minorAscii"/>
          <w:color w:val="auto"/>
          <w:sz w:val="22"/>
          <w:szCs w:val="22"/>
        </w:rPr>
        <w:t>come to a conclusion</w:t>
      </w:r>
      <w:bookmarkEnd w:id="21977756"/>
      <w:r w:rsidRPr="4E396D52" w:rsidR="4C35ECEC">
        <w:rPr>
          <w:rFonts w:ascii="Calibri" w:hAnsi="Calibri" w:eastAsia="Calibri" w:cs="Calibri" w:asciiTheme="minorAscii" w:hAnsiTheme="minorAscii" w:eastAsiaTheme="minorAscii" w:cstheme="minorAscii"/>
          <w:color w:val="auto"/>
          <w:sz w:val="22"/>
          <w:szCs w:val="22"/>
        </w:rPr>
        <w:t xml:space="preserve"> about any problem </w:t>
      </w:r>
      <w:r w:rsidRPr="4E396D52" w:rsidR="62FD1CBB">
        <w:rPr>
          <w:rFonts w:ascii="Calibri" w:hAnsi="Calibri" w:eastAsia="Calibri" w:cs="Calibri" w:asciiTheme="minorAscii" w:hAnsiTheme="minorAscii" w:eastAsiaTheme="minorAscii" w:cstheme="minorAscii"/>
          <w:color w:val="auto"/>
          <w:sz w:val="22"/>
          <w:szCs w:val="22"/>
        </w:rPr>
        <w:t>they are</w:t>
      </w:r>
      <w:r w:rsidRPr="4E396D52" w:rsidR="4C35ECEC">
        <w:rPr>
          <w:rFonts w:ascii="Calibri" w:hAnsi="Calibri" w:eastAsia="Calibri" w:cs="Calibri" w:asciiTheme="minorAscii" w:hAnsiTheme="minorAscii" w:eastAsiaTheme="minorAscii" w:cstheme="minorAscii"/>
          <w:color w:val="auto"/>
          <w:sz w:val="22"/>
          <w:szCs w:val="22"/>
        </w:rPr>
        <w:t xml:space="preserve"> faced with. While using these different evidenced based policing approaches, they are using information from rational choi</w:t>
      </w:r>
      <w:r w:rsidRPr="4E396D52" w:rsidR="10BD3660">
        <w:rPr>
          <w:rFonts w:ascii="Calibri" w:hAnsi="Calibri" w:eastAsia="Calibri" w:cs="Calibri" w:asciiTheme="minorAscii" w:hAnsiTheme="minorAscii" w:eastAsiaTheme="minorAscii" w:cstheme="minorAscii"/>
          <w:color w:val="auto"/>
          <w:sz w:val="22"/>
          <w:szCs w:val="22"/>
        </w:rPr>
        <w:t>ce and the routine activities theories.</w:t>
      </w:r>
      <w:r w:rsidRPr="4E396D52" w:rsidR="7F12853B">
        <w:rPr>
          <w:rFonts w:ascii="Calibri" w:hAnsi="Calibri" w:eastAsia="Calibri" w:cs="Calibri" w:asciiTheme="minorAscii" w:hAnsiTheme="minorAscii" w:eastAsiaTheme="minorAscii" w:cstheme="minorAscii"/>
          <w:color w:val="auto"/>
          <w:sz w:val="22"/>
          <w:szCs w:val="22"/>
        </w:rPr>
        <w:t xml:space="preserve"> </w:t>
      </w:r>
    </w:p>
    <w:p w:rsidR="7F12853B" w:rsidP="355526C6" w:rsidRDefault="7F12853B" w14:paraId="08D5110D" w14:textId="41FFC85E">
      <w:pPr>
        <w:pStyle w:val="Normal"/>
        <w:rPr>
          <w:rFonts w:ascii="Calibri" w:hAnsi="Calibri" w:eastAsia="Calibri" w:cs="Calibri" w:asciiTheme="minorAscii" w:hAnsiTheme="minorAscii" w:eastAsiaTheme="minorAscii" w:cstheme="minorAscii"/>
          <w:color w:val="auto"/>
          <w:sz w:val="22"/>
          <w:szCs w:val="22"/>
        </w:rPr>
      </w:pPr>
      <w:r w:rsidRPr="355526C6" w:rsidR="7F12853B">
        <w:rPr>
          <w:rFonts w:ascii="Calibri" w:hAnsi="Calibri" w:eastAsia="Calibri" w:cs="Calibri" w:asciiTheme="minorAscii" w:hAnsiTheme="minorAscii" w:eastAsiaTheme="minorAscii" w:cstheme="minorAscii"/>
          <w:color w:val="auto"/>
          <w:sz w:val="22"/>
          <w:szCs w:val="22"/>
        </w:rPr>
        <w:t xml:space="preserve">Police officers around the United Kingdom </w:t>
      </w:r>
      <w:r w:rsidRPr="355526C6" w:rsidR="7F12853B">
        <w:rPr>
          <w:rFonts w:ascii="Calibri" w:hAnsi="Calibri" w:eastAsia="Calibri" w:cs="Calibri" w:asciiTheme="minorAscii" w:hAnsiTheme="minorAscii" w:eastAsiaTheme="minorAscii" w:cstheme="minorAscii"/>
          <w:color w:val="auto"/>
          <w:sz w:val="22"/>
          <w:szCs w:val="22"/>
        </w:rPr>
        <w:t>are now required to</w:t>
      </w:r>
      <w:r w:rsidRPr="355526C6" w:rsidR="7F12853B">
        <w:rPr>
          <w:rFonts w:ascii="Calibri" w:hAnsi="Calibri" w:eastAsia="Calibri" w:cs="Calibri" w:asciiTheme="minorAscii" w:hAnsiTheme="minorAscii" w:eastAsiaTheme="minorAscii" w:cstheme="minorAscii"/>
          <w:color w:val="auto"/>
          <w:sz w:val="22"/>
          <w:szCs w:val="22"/>
        </w:rPr>
        <w:t xml:space="preserve"> wear body-worn cameras. These are small recording devices that are capable of recording audio </w:t>
      </w:r>
      <w:r w:rsidRPr="355526C6" w:rsidR="5B2A9015">
        <w:rPr>
          <w:rFonts w:ascii="Calibri" w:hAnsi="Calibri" w:eastAsia="Calibri" w:cs="Calibri" w:asciiTheme="minorAscii" w:hAnsiTheme="minorAscii" w:eastAsiaTheme="minorAscii" w:cstheme="minorAscii"/>
          <w:color w:val="auto"/>
          <w:sz w:val="22"/>
          <w:szCs w:val="22"/>
        </w:rPr>
        <w:t>as well</w:t>
      </w:r>
      <w:r w:rsidRPr="355526C6" w:rsidR="7F12853B">
        <w:rPr>
          <w:rFonts w:ascii="Calibri" w:hAnsi="Calibri" w:eastAsia="Calibri" w:cs="Calibri" w:asciiTheme="minorAscii" w:hAnsiTheme="minorAscii" w:eastAsiaTheme="minorAscii" w:cstheme="minorAscii"/>
          <w:color w:val="auto"/>
          <w:sz w:val="22"/>
          <w:szCs w:val="22"/>
        </w:rPr>
        <w:t xml:space="preserve"> as visual data</w:t>
      </w:r>
      <w:r w:rsidRPr="355526C6" w:rsidR="3DB76A6D">
        <w:rPr>
          <w:rFonts w:ascii="Calibri" w:hAnsi="Calibri" w:eastAsia="Calibri" w:cs="Calibri" w:asciiTheme="minorAscii" w:hAnsiTheme="minorAscii" w:eastAsiaTheme="minorAscii" w:cstheme="minorAscii"/>
          <w:color w:val="auto"/>
          <w:sz w:val="22"/>
          <w:szCs w:val="22"/>
        </w:rPr>
        <w:t xml:space="preserve"> during police encounters with criminals and members of the public.</w:t>
      </w:r>
      <w:r w:rsidRPr="355526C6" w:rsidR="0AA151EC">
        <w:rPr>
          <w:rFonts w:ascii="Calibri" w:hAnsi="Calibri" w:eastAsia="Calibri" w:cs="Calibri" w:asciiTheme="minorAscii" w:hAnsiTheme="minorAscii" w:eastAsiaTheme="minorAscii" w:cstheme="minorAscii"/>
          <w:color w:val="auto"/>
          <w:sz w:val="22"/>
          <w:szCs w:val="22"/>
        </w:rPr>
        <w:t xml:space="preserve"> Body-worn cameras not only provide the police with extra protection, as being recorded will deter most to be attackers on the police. But also </w:t>
      </w:r>
      <w:r w:rsidRPr="355526C6" w:rsidR="0AA151EC">
        <w:rPr>
          <w:rFonts w:ascii="Calibri" w:hAnsi="Calibri" w:eastAsia="Calibri" w:cs="Calibri" w:asciiTheme="minorAscii" w:hAnsiTheme="minorAscii" w:eastAsiaTheme="minorAscii" w:cstheme="minorAscii"/>
          <w:color w:val="auto"/>
          <w:sz w:val="22"/>
          <w:szCs w:val="22"/>
        </w:rPr>
        <w:t>provide</w:t>
      </w:r>
      <w:r w:rsidRPr="355526C6" w:rsidR="0AA151EC">
        <w:rPr>
          <w:rFonts w:ascii="Calibri" w:hAnsi="Calibri" w:eastAsia="Calibri" w:cs="Calibri" w:asciiTheme="minorAscii" w:hAnsiTheme="minorAscii" w:eastAsiaTheme="minorAscii" w:cstheme="minorAscii"/>
          <w:color w:val="auto"/>
          <w:sz w:val="22"/>
          <w:szCs w:val="22"/>
        </w:rPr>
        <w:t xml:space="preserve"> </w:t>
      </w:r>
      <w:r w:rsidRPr="355526C6" w:rsidR="02C2E603">
        <w:rPr>
          <w:rFonts w:ascii="Calibri" w:hAnsi="Calibri" w:eastAsia="Calibri" w:cs="Calibri" w:asciiTheme="minorAscii" w:hAnsiTheme="minorAscii" w:eastAsiaTheme="minorAscii" w:cstheme="minorAscii"/>
          <w:color w:val="auto"/>
          <w:sz w:val="22"/>
          <w:szCs w:val="22"/>
        </w:rPr>
        <w:t>undeniable</w:t>
      </w:r>
      <w:r w:rsidRPr="355526C6" w:rsidR="0AA151EC">
        <w:rPr>
          <w:rFonts w:ascii="Calibri" w:hAnsi="Calibri" w:eastAsia="Calibri" w:cs="Calibri" w:asciiTheme="minorAscii" w:hAnsiTheme="minorAscii" w:eastAsiaTheme="minorAscii" w:cstheme="minorAscii"/>
          <w:color w:val="auto"/>
          <w:sz w:val="22"/>
          <w:szCs w:val="22"/>
        </w:rPr>
        <w:t xml:space="preserve"> evidence if anything gets questioned during </w:t>
      </w:r>
      <w:r w:rsidRPr="355526C6" w:rsidR="737C702C">
        <w:rPr>
          <w:rFonts w:ascii="Calibri" w:hAnsi="Calibri" w:eastAsia="Calibri" w:cs="Calibri" w:asciiTheme="minorAscii" w:hAnsiTheme="minorAscii" w:eastAsiaTheme="minorAscii" w:cstheme="minorAscii"/>
          <w:color w:val="auto"/>
          <w:sz w:val="22"/>
          <w:szCs w:val="22"/>
        </w:rPr>
        <w:t>a police interaction.</w:t>
      </w:r>
      <w:r w:rsidRPr="355526C6" w:rsidR="0AA151EC">
        <w:rPr>
          <w:rFonts w:ascii="Calibri" w:hAnsi="Calibri" w:eastAsia="Calibri" w:cs="Calibri" w:asciiTheme="minorAscii" w:hAnsiTheme="minorAscii" w:eastAsiaTheme="minorAscii" w:cstheme="minorAscii"/>
          <w:color w:val="auto"/>
          <w:sz w:val="22"/>
          <w:szCs w:val="22"/>
        </w:rPr>
        <w:t xml:space="preserve"> </w:t>
      </w:r>
      <w:r w:rsidRPr="355526C6" w:rsidR="2748EC6B">
        <w:rPr>
          <w:rFonts w:ascii="Calibri" w:hAnsi="Calibri" w:eastAsia="Calibri" w:cs="Calibri" w:asciiTheme="minorAscii" w:hAnsiTheme="minorAscii" w:eastAsiaTheme="minorAscii" w:cstheme="minorAscii"/>
          <w:color w:val="auto"/>
          <w:sz w:val="22"/>
          <w:szCs w:val="22"/>
        </w:rPr>
        <w:t>The police can also use the cameras to add to a portfolio as visual evidence when publishing reports for future officers to refer too.</w:t>
      </w:r>
    </w:p>
    <w:p w:rsidR="161B9677" w:rsidP="355526C6" w:rsidRDefault="161B9677" w14:paraId="7C6825B9" w14:textId="583A6B09">
      <w:pPr>
        <w:pStyle w:val="Normal"/>
      </w:pPr>
      <w:r w:rsidRPr="355526C6" w:rsidR="161B9677">
        <w:rPr>
          <w:rFonts w:ascii="Calibri" w:hAnsi="Calibri" w:eastAsia="Calibri" w:cs="Calibri" w:asciiTheme="minorAscii" w:hAnsiTheme="minorAscii" w:eastAsiaTheme="minorAscii" w:cstheme="minorAscii"/>
          <w:color w:val="auto"/>
          <w:sz w:val="22"/>
          <w:szCs w:val="22"/>
        </w:rPr>
        <w:t>There are many uses to wearing a camera. One of these being better transparency. This means that the public will ha</w:t>
      </w:r>
      <w:r w:rsidRPr="355526C6" w:rsidR="146ED1DA">
        <w:rPr>
          <w:rFonts w:ascii="Calibri" w:hAnsi="Calibri" w:eastAsia="Calibri" w:cs="Calibri" w:asciiTheme="minorAscii" w:hAnsiTheme="minorAscii" w:eastAsiaTheme="minorAscii" w:cstheme="minorAscii"/>
          <w:color w:val="auto"/>
          <w:sz w:val="22"/>
          <w:szCs w:val="22"/>
        </w:rPr>
        <w:t>v</w:t>
      </w:r>
      <w:r w:rsidRPr="355526C6" w:rsidR="161B9677">
        <w:rPr>
          <w:rFonts w:ascii="Calibri" w:hAnsi="Calibri" w:eastAsia="Calibri" w:cs="Calibri" w:asciiTheme="minorAscii" w:hAnsiTheme="minorAscii" w:eastAsiaTheme="minorAscii" w:cstheme="minorAscii"/>
          <w:color w:val="auto"/>
          <w:sz w:val="22"/>
          <w:szCs w:val="22"/>
        </w:rPr>
        <w:t xml:space="preserve">e more trust and confidence in police as </w:t>
      </w:r>
      <w:r w:rsidRPr="355526C6" w:rsidR="3C7440D0">
        <w:rPr>
          <w:rFonts w:ascii="Calibri" w:hAnsi="Calibri" w:eastAsia="Calibri" w:cs="Calibri" w:asciiTheme="minorAscii" w:hAnsiTheme="minorAscii" w:eastAsiaTheme="minorAscii" w:cstheme="minorAscii"/>
          <w:color w:val="auto"/>
          <w:sz w:val="22"/>
          <w:szCs w:val="22"/>
        </w:rPr>
        <w:t>everything</w:t>
      </w:r>
      <w:r w:rsidRPr="355526C6" w:rsidR="161B9677">
        <w:rPr>
          <w:rFonts w:ascii="Calibri" w:hAnsi="Calibri" w:eastAsia="Calibri" w:cs="Calibri" w:asciiTheme="minorAscii" w:hAnsiTheme="minorAscii" w:eastAsiaTheme="minorAscii" w:cstheme="minorAscii"/>
          <w:color w:val="auto"/>
          <w:sz w:val="22"/>
          <w:szCs w:val="22"/>
        </w:rPr>
        <w:t xml:space="preserve"> w</w:t>
      </w:r>
      <w:r w:rsidRPr="355526C6" w:rsidR="756E090F">
        <w:rPr>
          <w:rFonts w:ascii="Calibri" w:hAnsi="Calibri" w:eastAsia="Calibri" w:cs="Calibri" w:asciiTheme="minorAscii" w:hAnsiTheme="minorAscii" w:eastAsiaTheme="minorAscii" w:cstheme="minorAscii"/>
          <w:color w:val="auto"/>
          <w:sz w:val="22"/>
          <w:szCs w:val="22"/>
        </w:rPr>
        <w:t>ill be recorded so the facts will be facts and ca</w:t>
      </w:r>
      <w:r w:rsidRPr="355526C6" w:rsidR="04B4BFA2">
        <w:rPr>
          <w:rFonts w:ascii="Calibri" w:hAnsi="Calibri" w:eastAsia="Calibri" w:cs="Calibri" w:asciiTheme="minorAscii" w:hAnsiTheme="minorAscii" w:eastAsiaTheme="minorAscii" w:cstheme="minorAscii"/>
          <w:color w:val="auto"/>
          <w:sz w:val="22"/>
          <w:szCs w:val="22"/>
        </w:rPr>
        <w:t>n</w:t>
      </w:r>
      <w:r w:rsidRPr="355526C6" w:rsidR="09B9BE36">
        <w:rPr>
          <w:rFonts w:ascii="Calibri" w:hAnsi="Calibri" w:eastAsia="Calibri" w:cs="Calibri" w:asciiTheme="minorAscii" w:hAnsiTheme="minorAscii" w:eastAsiaTheme="minorAscii" w:cstheme="minorAscii"/>
          <w:color w:val="auto"/>
          <w:sz w:val="22"/>
          <w:szCs w:val="22"/>
        </w:rPr>
        <w:t>not</w:t>
      </w:r>
      <w:r w:rsidRPr="355526C6" w:rsidR="756E090F">
        <w:rPr>
          <w:rFonts w:ascii="Calibri" w:hAnsi="Calibri" w:eastAsia="Calibri" w:cs="Calibri" w:asciiTheme="minorAscii" w:hAnsiTheme="minorAscii" w:eastAsiaTheme="minorAscii" w:cstheme="minorAscii"/>
          <w:color w:val="auto"/>
          <w:sz w:val="22"/>
          <w:szCs w:val="22"/>
        </w:rPr>
        <w:t xml:space="preserve"> be subject to question. A lot of the lack in confidence in </w:t>
      </w:r>
      <w:r w:rsidRPr="355526C6" w:rsidR="093D50FB">
        <w:rPr>
          <w:rFonts w:ascii="Calibri" w:hAnsi="Calibri" w:eastAsia="Calibri" w:cs="Calibri" w:asciiTheme="minorAscii" w:hAnsiTheme="minorAscii" w:eastAsiaTheme="minorAscii" w:cstheme="minorAscii"/>
          <w:color w:val="auto"/>
          <w:sz w:val="22"/>
          <w:szCs w:val="22"/>
        </w:rPr>
        <w:t>policing</w:t>
      </w:r>
      <w:r w:rsidRPr="355526C6" w:rsidR="756E090F">
        <w:rPr>
          <w:rFonts w:ascii="Calibri" w:hAnsi="Calibri" w:eastAsia="Calibri" w:cs="Calibri" w:asciiTheme="minorAscii" w:hAnsiTheme="minorAscii" w:eastAsiaTheme="minorAscii" w:cstheme="minorAscii"/>
          <w:color w:val="auto"/>
          <w:sz w:val="22"/>
          <w:szCs w:val="22"/>
        </w:rPr>
        <w:t xml:space="preserve"> comes from the </w:t>
      </w:r>
      <w:r w:rsidRPr="355526C6" w:rsidR="244A84E6">
        <w:rPr>
          <w:rFonts w:ascii="Calibri" w:hAnsi="Calibri" w:eastAsia="Calibri" w:cs="Calibri" w:asciiTheme="minorAscii" w:hAnsiTheme="minorAscii" w:eastAsiaTheme="minorAscii" w:cstheme="minorAscii"/>
          <w:color w:val="auto"/>
          <w:sz w:val="22"/>
          <w:szCs w:val="22"/>
        </w:rPr>
        <w:t>perceived</w:t>
      </w:r>
      <w:r w:rsidRPr="355526C6" w:rsidR="756E090F">
        <w:rPr>
          <w:rFonts w:ascii="Calibri" w:hAnsi="Calibri" w:eastAsia="Calibri" w:cs="Calibri" w:asciiTheme="minorAscii" w:hAnsiTheme="minorAscii" w:eastAsiaTheme="minorAscii" w:cstheme="minorAscii"/>
          <w:color w:val="auto"/>
          <w:sz w:val="22"/>
          <w:szCs w:val="22"/>
        </w:rPr>
        <w:t xml:space="preserve"> lack of trust and the fact that the public believes that what they </w:t>
      </w:r>
      <w:r w:rsidRPr="355526C6" w:rsidR="79D738CE">
        <w:rPr>
          <w:rFonts w:ascii="Calibri" w:hAnsi="Calibri" w:eastAsia="Calibri" w:cs="Calibri" w:asciiTheme="minorAscii" w:hAnsiTheme="minorAscii" w:eastAsiaTheme="minorAscii" w:cstheme="minorAscii"/>
          <w:color w:val="auto"/>
          <w:sz w:val="22"/>
          <w:szCs w:val="22"/>
        </w:rPr>
        <w:t>say</w:t>
      </w:r>
      <w:r w:rsidRPr="355526C6" w:rsidR="756E090F">
        <w:rPr>
          <w:rFonts w:ascii="Calibri" w:hAnsi="Calibri" w:eastAsia="Calibri" w:cs="Calibri" w:asciiTheme="minorAscii" w:hAnsiTheme="minorAscii" w:eastAsiaTheme="minorAscii" w:cstheme="minorAscii"/>
          <w:color w:val="auto"/>
          <w:sz w:val="22"/>
          <w:szCs w:val="22"/>
        </w:rPr>
        <w:t xml:space="preserve"> </w:t>
      </w:r>
      <w:r w:rsidRPr="355526C6" w:rsidR="7B9C12E8">
        <w:rPr>
          <w:rFonts w:ascii="Calibri" w:hAnsi="Calibri" w:eastAsia="Calibri" w:cs="Calibri" w:asciiTheme="minorAscii" w:hAnsiTheme="minorAscii" w:eastAsiaTheme="minorAscii" w:cstheme="minorAscii"/>
          <w:color w:val="auto"/>
          <w:sz w:val="22"/>
          <w:szCs w:val="22"/>
        </w:rPr>
        <w:t>does not</w:t>
      </w:r>
      <w:r w:rsidRPr="355526C6" w:rsidR="27C9F39B">
        <w:rPr>
          <w:rFonts w:ascii="Calibri" w:hAnsi="Calibri" w:eastAsia="Calibri" w:cs="Calibri" w:asciiTheme="minorAscii" w:hAnsiTheme="minorAscii" w:eastAsiaTheme="minorAscii" w:cstheme="minorAscii"/>
          <w:color w:val="auto"/>
          <w:sz w:val="22"/>
          <w:szCs w:val="22"/>
        </w:rPr>
        <w:t xml:space="preserve"> matter as everyone will </w:t>
      </w:r>
      <w:r w:rsidRPr="355526C6" w:rsidR="284B0C08">
        <w:rPr>
          <w:rFonts w:ascii="Calibri" w:hAnsi="Calibri" w:eastAsia="Calibri" w:cs="Calibri" w:asciiTheme="minorAscii" w:hAnsiTheme="minorAscii" w:eastAsiaTheme="minorAscii" w:cstheme="minorAscii"/>
          <w:color w:val="auto"/>
          <w:sz w:val="22"/>
          <w:szCs w:val="22"/>
        </w:rPr>
        <w:t>believe</w:t>
      </w:r>
      <w:r w:rsidRPr="355526C6" w:rsidR="27C9F39B">
        <w:rPr>
          <w:rFonts w:ascii="Calibri" w:hAnsi="Calibri" w:eastAsia="Calibri" w:cs="Calibri" w:asciiTheme="minorAscii" w:hAnsiTheme="minorAscii" w:eastAsiaTheme="minorAscii" w:cstheme="minorAscii"/>
          <w:color w:val="auto"/>
          <w:sz w:val="22"/>
          <w:szCs w:val="22"/>
        </w:rPr>
        <w:t xml:space="preserve"> the police officer. Wearing these cameras allows for that potential problem to </w:t>
      </w:r>
      <w:r w:rsidRPr="355526C6" w:rsidR="4BA3AFA7">
        <w:rPr>
          <w:rFonts w:ascii="Calibri" w:hAnsi="Calibri" w:eastAsia="Calibri" w:cs="Calibri" w:asciiTheme="minorAscii" w:hAnsiTheme="minorAscii" w:eastAsiaTheme="minorAscii" w:cstheme="minorAscii"/>
          <w:color w:val="auto"/>
          <w:sz w:val="22"/>
          <w:szCs w:val="22"/>
        </w:rPr>
        <w:t>not</w:t>
      </w:r>
      <w:r w:rsidRPr="355526C6" w:rsidR="27C9F39B">
        <w:rPr>
          <w:rFonts w:ascii="Calibri" w:hAnsi="Calibri" w:eastAsia="Calibri" w:cs="Calibri" w:asciiTheme="minorAscii" w:hAnsiTheme="minorAscii" w:eastAsiaTheme="minorAscii" w:cstheme="minorAscii"/>
          <w:color w:val="auto"/>
          <w:sz w:val="22"/>
          <w:szCs w:val="22"/>
        </w:rPr>
        <w:t xml:space="preserve"> occur, as</w:t>
      </w:r>
      <w:r w:rsidRPr="355526C6" w:rsidR="1AD5683E">
        <w:rPr>
          <w:rFonts w:ascii="Calibri" w:hAnsi="Calibri" w:eastAsia="Calibri" w:cs="Calibri" w:asciiTheme="minorAscii" w:hAnsiTheme="minorAscii" w:eastAsiaTheme="minorAscii" w:cstheme="minorAscii"/>
          <w:color w:val="auto"/>
          <w:sz w:val="22"/>
          <w:szCs w:val="22"/>
        </w:rPr>
        <w:t xml:space="preserve">, </w:t>
      </w:r>
      <w:r w:rsidRPr="355526C6" w:rsidR="27C9F39B">
        <w:rPr>
          <w:rFonts w:ascii="Calibri" w:hAnsi="Calibri" w:eastAsia="Calibri" w:cs="Calibri" w:asciiTheme="minorAscii" w:hAnsiTheme="minorAscii" w:eastAsiaTheme="minorAscii" w:cstheme="minorAscii"/>
          <w:color w:val="auto"/>
          <w:sz w:val="22"/>
          <w:szCs w:val="22"/>
        </w:rPr>
        <w:t xml:space="preserve">if a </w:t>
      </w:r>
      <w:r w:rsidRPr="355526C6" w:rsidR="67701DCC">
        <w:rPr>
          <w:rFonts w:ascii="Calibri" w:hAnsi="Calibri" w:eastAsia="Calibri" w:cs="Calibri" w:asciiTheme="minorAscii" w:hAnsiTheme="minorAscii" w:eastAsiaTheme="minorAscii" w:cstheme="minorAscii"/>
          <w:color w:val="auto"/>
          <w:sz w:val="22"/>
          <w:szCs w:val="22"/>
        </w:rPr>
        <w:t>police</w:t>
      </w:r>
      <w:r w:rsidRPr="355526C6" w:rsidR="27C9F39B">
        <w:rPr>
          <w:rFonts w:ascii="Calibri" w:hAnsi="Calibri" w:eastAsia="Calibri" w:cs="Calibri" w:asciiTheme="minorAscii" w:hAnsiTheme="minorAscii" w:eastAsiaTheme="minorAscii" w:cstheme="minorAscii"/>
          <w:color w:val="auto"/>
          <w:sz w:val="22"/>
          <w:szCs w:val="22"/>
        </w:rPr>
        <w:t xml:space="preserve"> officer </w:t>
      </w:r>
      <w:r w:rsidRPr="355526C6" w:rsidR="2B612888">
        <w:rPr>
          <w:rFonts w:ascii="Calibri" w:hAnsi="Calibri" w:eastAsia="Calibri" w:cs="Calibri" w:asciiTheme="minorAscii" w:hAnsiTheme="minorAscii" w:eastAsiaTheme="minorAscii" w:cstheme="minorAscii"/>
          <w:color w:val="auto"/>
          <w:sz w:val="22"/>
          <w:szCs w:val="22"/>
        </w:rPr>
        <w:t xml:space="preserve">did make the incorrect decision </w:t>
      </w:r>
      <w:r w:rsidRPr="355526C6" w:rsidR="27C9F39B">
        <w:rPr>
          <w:rFonts w:ascii="Calibri" w:hAnsi="Calibri" w:eastAsia="Calibri" w:cs="Calibri" w:asciiTheme="minorAscii" w:hAnsiTheme="minorAscii" w:eastAsiaTheme="minorAscii" w:cstheme="minorAscii"/>
          <w:color w:val="auto"/>
          <w:sz w:val="22"/>
          <w:szCs w:val="22"/>
        </w:rPr>
        <w:t xml:space="preserve">and </w:t>
      </w:r>
      <w:r w:rsidRPr="355526C6" w:rsidR="2412034A">
        <w:rPr>
          <w:rFonts w:ascii="Calibri" w:hAnsi="Calibri" w:eastAsia="Calibri" w:cs="Calibri" w:asciiTheme="minorAscii" w:hAnsiTheme="minorAscii" w:eastAsiaTheme="minorAscii" w:cstheme="minorAscii"/>
          <w:color w:val="auto"/>
          <w:sz w:val="22"/>
          <w:szCs w:val="22"/>
        </w:rPr>
        <w:t xml:space="preserve">was </w:t>
      </w:r>
      <w:r w:rsidRPr="355526C6" w:rsidR="27C9F39B">
        <w:rPr>
          <w:rFonts w:ascii="Calibri" w:hAnsi="Calibri" w:eastAsia="Calibri" w:cs="Calibri" w:asciiTheme="minorAscii" w:hAnsiTheme="minorAscii" w:eastAsiaTheme="minorAscii" w:cstheme="minorAscii"/>
          <w:color w:val="auto"/>
          <w:sz w:val="22"/>
          <w:szCs w:val="22"/>
        </w:rPr>
        <w:t xml:space="preserve">not acting professionally then </w:t>
      </w:r>
      <w:r w:rsidRPr="355526C6" w:rsidR="60084268">
        <w:rPr>
          <w:rFonts w:ascii="Calibri" w:hAnsi="Calibri" w:eastAsia="Calibri" w:cs="Calibri" w:asciiTheme="minorAscii" w:hAnsiTheme="minorAscii" w:eastAsiaTheme="minorAscii" w:cstheme="minorAscii"/>
          <w:color w:val="auto"/>
          <w:sz w:val="22"/>
          <w:szCs w:val="22"/>
        </w:rPr>
        <w:t>there would be proof for this</w:t>
      </w:r>
      <w:r w:rsidRPr="355526C6" w:rsidR="00445BA9">
        <w:rPr>
          <w:rFonts w:ascii="Calibri" w:hAnsi="Calibri" w:eastAsia="Calibri" w:cs="Calibri" w:asciiTheme="minorAscii" w:hAnsiTheme="minorAscii" w:eastAsiaTheme="minorAscii" w:cstheme="minorAscii"/>
          <w:color w:val="auto"/>
          <w:sz w:val="22"/>
          <w:szCs w:val="22"/>
        </w:rPr>
        <w:t xml:space="preserve"> on the body worn camera. Giving the public a better perceived image of the police, while also providing the officer more protection against potential offenders.</w:t>
      </w:r>
      <w:r w:rsidRPr="355526C6" w:rsidR="784B5C18">
        <w:rPr>
          <w:rFonts w:ascii="Calibri" w:hAnsi="Calibri" w:eastAsia="Calibri" w:cs="Calibri" w:asciiTheme="minorAscii" w:hAnsiTheme="minorAscii" w:eastAsiaTheme="minorAscii" w:cstheme="minorAscii"/>
          <w:color w:val="auto"/>
          <w:sz w:val="22"/>
          <w:szCs w:val="22"/>
        </w:rPr>
        <w:t xml:space="preserve"> Adding to this as the video is recording these encounters with the public, any video and or audio can be used as corroborating evidence to </w:t>
      </w:r>
      <w:r w:rsidRPr="355526C6" w:rsidR="784B5C18">
        <w:rPr>
          <w:rFonts w:ascii="Calibri" w:hAnsi="Calibri" w:eastAsia="Calibri" w:cs="Calibri" w:asciiTheme="minorAscii" w:hAnsiTheme="minorAscii" w:eastAsiaTheme="minorAscii" w:cstheme="minorAscii"/>
          <w:color w:val="auto"/>
          <w:sz w:val="22"/>
          <w:szCs w:val="22"/>
        </w:rPr>
        <w:t>establish</w:t>
      </w:r>
      <w:r w:rsidRPr="355526C6" w:rsidR="784B5C18">
        <w:rPr>
          <w:rFonts w:ascii="Calibri" w:hAnsi="Calibri" w:eastAsia="Calibri" w:cs="Calibri" w:asciiTheme="minorAscii" w:hAnsiTheme="minorAscii" w:eastAsiaTheme="minorAscii" w:cstheme="minorAscii"/>
          <w:color w:val="auto"/>
          <w:sz w:val="22"/>
          <w:szCs w:val="22"/>
        </w:rPr>
        <w:t xml:space="preserve"> the facts of the</w:t>
      </w:r>
      <w:r w:rsidRPr="355526C6" w:rsidR="7AF3589B">
        <w:rPr>
          <w:rFonts w:ascii="Calibri" w:hAnsi="Calibri" w:eastAsia="Calibri" w:cs="Calibri" w:asciiTheme="minorAscii" w:hAnsiTheme="minorAscii" w:eastAsiaTheme="minorAscii" w:cstheme="minorAscii"/>
          <w:color w:val="auto"/>
          <w:sz w:val="22"/>
          <w:szCs w:val="22"/>
        </w:rPr>
        <w:t xml:space="preserve"> encounter and result in a much quicker resolution in the reflection of the encounter or if the encounter needs to go to court. The footage can be used as evidence in arrests and prosecutions</w:t>
      </w:r>
      <w:r w:rsidRPr="355526C6" w:rsidR="310DDD08">
        <w:rPr>
          <w:rFonts w:ascii="Calibri" w:hAnsi="Calibri" w:eastAsia="Calibri" w:cs="Calibri" w:asciiTheme="minorAscii" w:hAnsiTheme="minorAscii" w:eastAsiaTheme="minorAscii" w:cstheme="minorAscii"/>
          <w:color w:val="auto"/>
          <w:sz w:val="22"/>
          <w:szCs w:val="22"/>
        </w:rPr>
        <w:t xml:space="preserve">. They also have statistically shown that body worn cameras have led to much higher </w:t>
      </w:r>
      <w:r w:rsidRPr="355526C6" w:rsidR="20387D6D">
        <w:rPr>
          <w:rFonts w:ascii="Calibri" w:hAnsi="Calibri" w:eastAsia="Calibri" w:cs="Calibri" w:asciiTheme="minorAscii" w:hAnsiTheme="minorAscii" w:eastAsiaTheme="minorAscii" w:cstheme="minorAscii"/>
          <w:color w:val="auto"/>
          <w:sz w:val="22"/>
          <w:szCs w:val="22"/>
        </w:rPr>
        <w:t>guilty</w:t>
      </w:r>
      <w:r w:rsidRPr="355526C6" w:rsidR="310DDD08">
        <w:rPr>
          <w:rFonts w:ascii="Calibri" w:hAnsi="Calibri" w:eastAsia="Calibri" w:cs="Calibri" w:asciiTheme="minorAscii" w:hAnsiTheme="minorAscii" w:eastAsiaTheme="minorAscii" w:cstheme="minorAscii"/>
          <w:color w:val="auto"/>
          <w:sz w:val="22"/>
          <w:szCs w:val="22"/>
        </w:rPr>
        <w:t xml:space="preserve"> pleas in court proceedings.</w:t>
      </w:r>
      <w:r w:rsidRPr="355526C6" w:rsidR="25F274E0">
        <w:rPr>
          <w:rFonts w:ascii="Calibri" w:hAnsi="Calibri" w:eastAsia="Calibri" w:cs="Calibri" w:asciiTheme="minorAscii" w:hAnsiTheme="minorAscii" w:eastAsiaTheme="minorAscii" w:cstheme="minorAscii"/>
          <w:color w:val="auto"/>
          <w:sz w:val="22"/>
          <w:szCs w:val="22"/>
        </w:rPr>
        <w:t xml:space="preserve"> (</w:t>
      </w:r>
      <w:r w:rsidR="25F274E0">
        <w:rPr/>
        <w:t>Chapman, B., 2018)</w:t>
      </w:r>
      <w:r w:rsidR="7108C186">
        <w:rPr/>
        <w:t>.</w:t>
      </w:r>
    </w:p>
    <w:p w:rsidR="7108C186" w:rsidP="355526C6" w:rsidRDefault="7108C186" w14:paraId="1A3BE1D0" w14:textId="508DEE2C">
      <w:pPr>
        <w:pStyle w:val="Normal"/>
      </w:pPr>
      <w:r w:rsidR="7108C186">
        <w:rPr/>
        <w:t xml:space="preserve">Through explaining how the police can use the body worn cameras for </w:t>
      </w:r>
      <w:r w:rsidR="7108C186">
        <w:rPr/>
        <w:t>evidenced</w:t>
      </w:r>
      <w:r w:rsidR="7108C186">
        <w:rPr/>
        <w:t xml:space="preserve"> based policing </w:t>
      </w:r>
      <w:r w:rsidR="0AC183B1">
        <w:rPr/>
        <w:t>I</w:t>
      </w:r>
      <w:r w:rsidR="7108C186">
        <w:rPr/>
        <w:t xml:space="preserve"> have already covered two </w:t>
      </w:r>
      <w:r w:rsidR="3A4E8DB7">
        <w:rPr/>
        <w:t>strengths</w:t>
      </w:r>
      <w:r w:rsidR="7108C186">
        <w:rPr/>
        <w:t xml:space="preserve"> of the police wearing the camer</w:t>
      </w:r>
      <w:r w:rsidR="123A8110">
        <w:rPr/>
        <w:t xml:space="preserve">as. </w:t>
      </w:r>
      <w:r w:rsidR="17C18CC9">
        <w:rPr/>
        <w:t xml:space="preserve">Those being the fact that the </w:t>
      </w:r>
      <w:r w:rsidR="02CDBF32">
        <w:rPr/>
        <w:t>footage</w:t>
      </w:r>
      <w:r w:rsidR="17C18CC9">
        <w:rPr/>
        <w:t xml:space="preserve"> can be used as corroborating evidence</w:t>
      </w:r>
      <w:r w:rsidR="1ADC753C">
        <w:rPr/>
        <w:t xml:space="preserve"> and that the public have more trust in the police </w:t>
      </w:r>
      <w:r w:rsidR="54FEB754">
        <w:rPr/>
        <w:t>knowing</w:t>
      </w:r>
      <w:r w:rsidR="1ADC753C">
        <w:rPr/>
        <w:t xml:space="preserve"> that everything will be on camera</w:t>
      </w:r>
      <w:r w:rsidR="5D566652">
        <w:rPr/>
        <w:t>.</w:t>
      </w:r>
      <w:r w:rsidR="22AB2D63">
        <w:rPr/>
        <w:t xml:space="preserve"> (Braga, A., Coldren Jr, J.R., Sousa, W., Rodriguez, D. and Alper, O., 2017)</w:t>
      </w:r>
      <w:r w:rsidR="1ADC753C">
        <w:rPr/>
        <w:t>. Adding to this another strength fou</w:t>
      </w:r>
      <w:r w:rsidR="3B0C0DFF">
        <w:rPr/>
        <w:t xml:space="preserve">nd by a study conducted in 2013 by the </w:t>
      </w:r>
      <w:r w:rsidR="5B654DB8">
        <w:rPr/>
        <w:t>U</w:t>
      </w:r>
      <w:r w:rsidR="3B0C0DFF">
        <w:rPr/>
        <w:t>n</w:t>
      </w:r>
      <w:r w:rsidR="22A2CCC9">
        <w:rPr/>
        <w:t xml:space="preserve">iversity of </w:t>
      </w:r>
      <w:r w:rsidR="3D350802">
        <w:rPr/>
        <w:t>Cambridge</w:t>
      </w:r>
      <w:r w:rsidR="22A2CCC9">
        <w:rPr/>
        <w:t xml:space="preserve"> showed that there was direct correlation of the </w:t>
      </w:r>
      <w:r w:rsidR="12392B00">
        <w:rPr/>
        <w:t>introduction</w:t>
      </w:r>
      <w:r w:rsidR="22A2CCC9">
        <w:rPr/>
        <w:t xml:space="preserve"> of the body worn cameras to violence between police and respondents. Meaning that when the police wear the </w:t>
      </w:r>
      <w:r w:rsidR="5AE11B96">
        <w:rPr/>
        <w:t>cameras there is less violence between police and the members of public.</w:t>
      </w:r>
      <w:r w:rsidR="634831F4">
        <w:rPr/>
        <w:t xml:space="preserve"> They said it was as big as a 50% drop in force rate violence. This shows that more cameras </w:t>
      </w:r>
      <w:r w:rsidR="4A5E91D5">
        <w:rPr/>
        <w:t>equal</w:t>
      </w:r>
      <w:r w:rsidR="634831F4">
        <w:rPr/>
        <w:t xml:space="preserve"> less violence</w:t>
      </w:r>
      <w:r w:rsidR="2EF0D8F3">
        <w:rPr/>
        <w:t>.</w:t>
      </w:r>
      <w:r w:rsidR="5BE3D3EC">
        <w:rPr/>
        <w:t xml:space="preserve"> (Schneider, C.J., 2018).</w:t>
      </w:r>
    </w:p>
    <w:p w:rsidR="5BE3D3EC" w:rsidP="355526C6" w:rsidRDefault="5BE3D3EC" w14:paraId="167ADE05" w14:textId="040A3391">
      <w:pPr>
        <w:pStyle w:val="Normal"/>
      </w:pPr>
      <w:r w:rsidR="5BE3D3EC">
        <w:rPr/>
        <w:t>As with everything that has strengths, there a</w:t>
      </w:r>
      <w:r w:rsidR="21DDAFC6">
        <w:rPr/>
        <w:t>r</w:t>
      </w:r>
      <w:r w:rsidR="5BE3D3EC">
        <w:rPr/>
        <w:t>e also weaknesses. This includes body worn cameras. There is a question on their ethical usage as although majority of people feel safer while interacting with the</w:t>
      </w:r>
      <w:r w:rsidR="25D40CF2">
        <w:rPr/>
        <w:t xml:space="preserve"> police. That does not </w:t>
      </w:r>
      <w:r w:rsidR="38238C25">
        <w:rPr/>
        <w:t>necessarily</w:t>
      </w:r>
      <w:r w:rsidR="25D40CF2">
        <w:rPr/>
        <w:t xml:space="preserve"> mean everybody does. </w:t>
      </w:r>
      <w:r w:rsidR="051A9117">
        <w:rPr/>
        <w:t xml:space="preserve">As these </w:t>
      </w:r>
      <w:r w:rsidR="01279BF0">
        <w:rPr/>
        <w:t>cameras are</w:t>
      </w:r>
      <w:r w:rsidR="051A9117">
        <w:rPr/>
        <w:t xml:space="preserve"> recording </w:t>
      </w:r>
      <w:bookmarkStart w:name="_Int_bJDzznAc" w:id="1393068499"/>
      <w:r w:rsidR="051A9117">
        <w:rPr/>
        <w:t>the majority of</w:t>
      </w:r>
      <w:bookmarkEnd w:id="1393068499"/>
      <w:r w:rsidR="051A9117">
        <w:rPr/>
        <w:t xml:space="preserve"> an </w:t>
      </w:r>
      <w:r w:rsidR="6C4141DE">
        <w:rPr/>
        <w:t>officer's</w:t>
      </w:r>
      <w:r w:rsidR="051A9117">
        <w:rPr/>
        <w:t xml:space="preserve"> </w:t>
      </w:r>
      <w:r w:rsidR="4FB44D8B">
        <w:rPr/>
        <w:t>workday</w:t>
      </w:r>
      <w:r w:rsidR="051A9117">
        <w:rPr/>
        <w:t xml:space="preserve"> then there is high possibility that an innocent bystander will be </w:t>
      </w:r>
      <w:r w:rsidR="7B31C3E5">
        <w:rPr/>
        <w:t>noticed</w:t>
      </w:r>
      <w:r w:rsidR="051A9117">
        <w:rPr/>
        <w:t xml:space="preserve"> </w:t>
      </w:r>
      <w:r w:rsidR="79FE0E7E">
        <w:rPr/>
        <w:t xml:space="preserve">and picked up by the </w:t>
      </w:r>
      <w:r w:rsidR="051A9117">
        <w:rPr/>
        <w:t>camera without their outright permission or knowledge. This brin</w:t>
      </w:r>
      <w:r w:rsidR="21A75701">
        <w:rPr/>
        <w:t>g</w:t>
      </w:r>
      <w:r w:rsidR="051A9117">
        <w:rPr/>
        <w:t xml:space="preserve">s the ethical question of do they </w:t>
      </w:r>
      <w:r w:rsidR="494DB727">
        <w:rPr/>
        <w:t xml:space="preserve">restrict people's privacy? </w:t>
      </w:r>
      <w:r w:rsidR="76A45764">
        <w:rPr/>
        <w:t xml:space="preserve">The answer </w:t>
      </w:r>
      <w:r w:rsidR="21D52957">
        <w:rPr/>
        <w:t>must</w:t>
      </w:r>
      <w:r w:rsidR="76A45764">
        <w:rPr/>
        <w:t xml:space="preserve"> be </w:t>
      </w:r>
      <w:r w:rsidR="29BE60E7">
        <w:rPr/>
        <w:t>yes,</w:t>
      </w:r>
      <w:r w:rsidR="76A45764">
        <w:rPr/>
        <w:t xml:space="preserve"> and this is why there is a strong negative view when you look at the body worn cameras in this way.</w:t>
      </w:r>
      <w:r w:rsidR="76A45764">
        <w:rPr/>
        <w:t xml:space="preserve"> </w:t>
      </w:r>
      <w:r w:rsidR="53359D87">
        <w:rPr/>
        <w:t>However,</w:t>
      </w:r>
      <w:r w:rsidR="76A45764">
        <w:rPr/>
        <w:t xml:space="preserve"> to have a safer town or city with police officers wearing these </w:t>
      </w:r>
      <w:r w:rsidR="47C5A424">
        <w:rPr/>
        <w:t xml:space="preserve">cameras is a better </w:t>
      </w:r>
      <w:r w:rsidR="47C5A424">
        <w:rPr/>
        <w:t>option</w:t>
      </w:r>
      <w:r w:rsidR="47C5A424">
        <w:rPr/>
        <w:t xml:space="preserve"> </w:t>
      </w:r>
      <w:r w:rsidR="245CA426">
        <w:rPr/>
        <w:t>statistically</w:t>
      </w:r>
      <w:r w:rsidR="47C5A424">
        <w:rPr/>
        <w:t xml:space="preserve"> than to not have them.</w:t>
      </w:r>
      <w:r w:rsidR="7B4DBE1C">
        <w:rPr/>
        <w:t xml:space="preserve"> It can be said that the body worn cameras are a </w:t>
      </w:r>
      <w:r w:rsidR="7B4DBE1C">
        <w:rPr/>
        <w:t>necessary</w:t>
      </w:r>
      <w:r w:rsidR="7B4DBE1C">
        <w:rPr/>
        <w:t xml:space="preserve"> evil.</w:t>
      </w:r>
      <w:r w:rsidR="2F0397A1">
        <w:rPr/>
        <w:t xml:space="preserve"> Another weakness is the video quality of the cameras. As when a police officer is moving throughout the day </w:t>
      </w:r>
      <w:r w:rsidR="7DED3430">
        <w:rPr/>
        <w:t xml:space="preserve">the video quality can be </w:t>
      </w:r>
      <w:r w:rsidR="6FEF37D3">
        <w:rPr/>
        <w:t>seriously</w:t>
      </w:r>
      <w:r w:rsidR="7DED3430">
        <w:rPr/>
        <w:t xml:space="preserve"> affected by factors such as lighting. This means there could be blurs or lags in the </w:t>
      </w:r>
      <w:r w:rsidR="38FEF925">
        <w:rPr/>
        <w:t>footage</w:t>
      </w:r>
      <w:r w:rsidR="7DED3430">
        <w:rPr/>
        <w:t xml:space="preserve"> meaning that when presented as a form </w:t>
      </w:r>
      <w:r w:rsidR="713F23E2">
        <w:rPr/>
        <w:t>o</w:t>
      </w:r>
      <w:r w:rsidR="7DED3430">
        <w:rPr/>
        <w:t>f</w:t>
      </w:r>
      <w:r w:rsidR="7DED3430">
        <w:rPr/>
        <w:t xml:space="preserve"> evidence, it may be interpreted </w:t>
      </w:r>
      <w:r w:rsidR="7657F9EA">
        <w:rPr/>
        <w:t>inaccurately</w:t>
      </w:r>
      <w:r w:rsidR="50F6AC23">
        <w:rPr/>
        <w:t xml:space="preserve"> due to the camera footage quality</w:t>
      </w:r>
      <w:r w:rsidR="786ADAF2">
        <w:rPr/>
        <w:t xml:space="preserve">. Leading to it not being able to be used as evidence. However, since the introduction of body worn </w:t>
      </w:r>
      <w:r w:rsidR="0DC26880">
        <w:rPr/>
        <w:t>cameras,</w:t>
      </w:r>
      <w:r w:rsidR="786ADAF2">
        <w:rPr/>
        <w:t xml:space="preserve"> its shown that most of the time the footage is more than adequate to be us</w:t>
      </w:r>
      <w:r w:rsidR="57BD4D8B">
        <w:rPr/>
        <w:t>ed and presented as evidence.</w:t>
      </w:r>
      <w:r w:rsidR="08643660">
        <w:rPr/>
        <w:t xml:space="preserve"> (Maury, K.J., 2016).</w:t>
      </w:r>
    </w:p>
    <w:p w:rsidR="08643660" w:rsidP="355526C6" w:rsidRDefault="08643660" w14:paraId="383F9A19" w14:textId="69D70A25">
      <w:pPr>
        <w:pStyle w:val="Normal"/>
      </w:pPr>
      <w:r w:rsidR="08643660">
        <w:rPr/>
        <w:t>When talking about body worn cameras and their use in evidence-based policing, you must compare their use in a real c</w:t>
      </w:r>
      <w:r w:rsidR="490B47C0">
        <w:rPr/>
        <w:t xml:space="preserve">rime. Take street crime for example. Street crime can be anything from drug dealing, </w:t>
      </w:r>
      <w:r w:rsidR="5C1F5D3B">
        <w:rPr/>
        <w:t>solicitation,</w:t>
      </w:r>
      <w:r w:rsidR="490B47C0">
        <w:rPr/>
        <w:t xml:space="preserve"> and anti-social behaviour. </w:t>
      </w:r>
      <w:r w:rsidR="5A3572C2">
        <w:rPr/>
        <w:t xml:space="preserve">It is a term used for any crime committed in a public place. The body worn cameras in </w:t>
      </w:r>
      <w:r w:rsidR="5DE5D389">
        <w:rPr/>
        <w:t>these situations</w:t>
      </w:r>
      <w:r w:rsidR="5A3572C2">
        <w:rPr/>
        <w:t xml:space="preserve"> are vital. As street crime </w:t>
      </w:r>
      <w:r w:rsidR="4786A45C">
        <w:rPr/>
        <w:t>can</w:t>
      </w:r>
      <w:r w:rsidR="5A3572C2">
        <w:rPr/>
        <w:t xml:space="preserve"> occur at any given time and</w:t>
      </w:r>
      <w:r w:rsidR="4C377665">
        <w:rPr/>
        <w:t xml:space="preserve"> having a device that records audio and video is a great benefit as you can forget trying to </w:t>
      </w:r>
      <w:r w:rsidR="70CF361F">
        <w:rPr/>
        <w:t>remember the details, focus on the crime itself,</w:t>
      </w:r>
      <w:r w:rsidR="13ACC9A0">
        <w:rPr/>
        <w:t xml:space="preserve"> </w:t>
      </w:r>
      <w:r w:rsidR="4C377665">
        <w:rPr/>
        <w:t>and</w:t>
      </w:r>
      <w:r w:rsidR="4C377665">
        <w:rPr/>
        <w:t xml:space="preserve"> use the video to refer to later. As when </w:t>
      </w:r>
      <w:r w:rsidR="15B18CF6">
        <w:rPr/>
        <w:t>an</w:t>
      </w:r>
      <w:r w:rsidR="4C377665">
        <w:rPr/>
        <w:t xml:space="preserve"> officer is responding the</w:t>
      </w:r>
      <w:r w:rsidR="4407D1B6">
        <w:rPr/>
        <w:t>y</w:t>
      </w:r>
      <w:r w:rsidR="4C377665">
        <w:rPr/>
        <w:t xml:space="preserve"> tend to need to act quickly and make decisions sharply</w:t>
      </w:r>
      <w:r w:rsidR="46551223">
        <w:rPr/>
        <w:t xml:space="preserve">. Having the video cameras allows the police the opportunity to do this. It also </w:t>
      </w:r>
      <w:r w:rsidR="46551223">
        <w:rPr/>
        <w:t>provides</w:t>
      </w:r>
      <w:r w:rsidR="46551223">
        <w:rPr/>
        <w:t xml:space="preserve"> a massive amount of evidence if the </w:t>
      </w:r>
      <w:r w:rsidR="2090DEC2">
        <w:rPr/>
        <w:t>criminal</w:t>
      </w:r>
      <w:r w:rsidR="46551223">
        <w:rPr/>
        <w:t xml:space="preserve"> can be caught in the act</w:t>
      </w:r>
      <w:r w:rsidR="5A2467F8">
        <w:rPr/>
        <w:t>,</w:t>
      </w:r>
      <w:r w:rsidR="46551223">
        <w:rPr/>
        <w:t xml:space="preserve"> if the police are on scene fast enough</w:t>
      </w:r>
      <w:r w:rsidR="396D0D75">
        <w:rPr/>
        <w:t xml:space="preserve"> (</w:t>
      </w:r>
      <w:r w:rsidRPr="4E396D52" w:rsidR="396D0D75">
        <w:rPr>
          <w:rFonts w:ascii="Arial" w:hAnsi="Arial" w:eastAsia="Arial" w:cs="Arial"/>
          <w:b w:val="0"/>
          <w:bCs w:val="0"/>
          <w:i w:val="0"/>
          <w:iCs w:val="0"/>
          <w:caps w:val="0"/>
          <w:smallCaps w:val="0"/>
          <w:noProof w:val="0"/>
          <w:color w:val="222222"/>
          <w:sz w:val="19"/>
          <w:szCs w:val="19"/>
          <w:lang w:val="en-GB"/>
        </w:rPr>
        <w:t>Smith, M.J., Richards, D., Geddes, A. and Mathers, H., 2011)</w:t>
      </w:r>
      <w:r w:rsidR="46551223">
        <w:rPr/>
        <w:t>.</w:t>
      </w:r>
      <w:r w:rsidR="56D7471F">
        <w:rPr/>
        <w:t xml:space="preserve"> Looking further into street crime, the police </w:t>
      </w:r>
      <w:r w:rsidR="0100D16C">
        <w:rPr/>
        <w:t>reserve</w:t>
      </w:r>
      <w:r w:rsidR="56D7471F">
        <w:rPr/>
        <w:t xml:space="preserve"> t</w:t>
      </w:r>
      <w:r w:rsidR="3D384622">
        <w:rPr/>
        <w:t xml:space="preserve">he right </w:t>
      </w:r>
      <w:r w:rsidR="25F967FB">
        <w:rPr/>
        <w:t>t</w:t>
      </w:r>
      <w:r w:rsidR="3D384622">
        <w:rPr/>
        <w:t xml:space="preserve">o be able to stop and search a suspect </w:t>
      </w:r>
      <w:r w:rsidR="52BF0D92">
        <w:rPr/>
        <w:t xml:space="preserve">and if </w:t>
      </w:r>
      <w:r w:rsidR="27BC69D5">
        <w:rPr/>
        <w:t>someone</w:t>
      </w:r>
      <w:r w:rsidR="52BF0D92">
        <w:rPr/>
        <w:t xml:space="preserve"> involved in street crime fits the description then the police can stop and search them. Having body worn camera is this </w:t>
      </w:r>
      <w:r w:rsidR="55372404">
        <w:rPr/>
        <w:t>situation</w:t>
      </w:r>
      <w:r w:rsidR="52BF0D92">
        <w:rPr/>
        <w:t xml:space="preserve"> is a </w:t>
      </w:r>
      <w:r w:rsidR="7C02B39F">
        <w:rPr/>
        <w:t>major</w:t>
      </w:r>
      <w:r w:rsidR="52BF0D92">
        <w:rPr/>
        <w:t xml:space="preserve"> positive</w:t>
      </w:r>
      <w:r w:rsidR="045AED4D">
        <w:rPr/>
        <w:t xml:space="preserve"> (</w:t>
      </w:r>
      <w:r w:rsidRPr="4E396D52" w:rsidR="045AED4D">
        <w:rPr>
          <w:rFonts w:ascii="Arial" w:hAnsi="Arial" w:eastAsia="Arial" w:cs="Arial"/>
          <w:b w:val="0"/>
          <w:bCs w:val="0"/>
          <w:i w:val="0"/>
          <w:iCs w:val="0"/>
          <w:caps w:val="0"/>
          <w:smallCaps w:val="0"/>
          <w:noProof w:val="0"/>
          <w:color w:val="222222"/>
          <w:sz w:val="19"/>
          <w:szCs w:val="19"/>
          <w:lang w:val="en-GB"/>
        </w:rPr>
        <w:t xml:space="preserve">Bradford, B. and </w:t>
      </w:r>
      <w:r w:rsidRPr="4E396D52" w:rsidR="045AED4D">
        <w:rPr>
          <w:rFonts w:ascii="Arial" w:hAnsi="Arial" w:eastAsia="Arial" w:cs="Arial"/>
          <w:b w:val="0"/>
          <w:bCs w:val="0"/>
          <w:i w:val="0"/>
          <w:iCs w:val="0"/>
          <w:caps w:val="0"/>
          <w:smallCaps w:val="0"/>
          <w:noProof w:val="0"/>
          <w:color w:val="222222"/>
          <w:sz w:val="19"/>
          <w:szCs w:val="19"/>
          <w:lang w:val="en-GB"/>
        </w:rPr>
        <w:t>Tiratelli</w:t>
      </w:r>
      <w:r w:rsidRPr="4E396D52" w:rsidR="045AED4D">
        <w:rPr>
          <w:rFonts w:ascii="Arial" w:hAnsi="Arial" w:eastAsia="Arial" w:cs="Arial"/>
          <w:b w:val="0"/>
          <w:bCs w:val="0"/>
          <w:i w:val="0"/>
          <w:iCs w:val="0"/>
          <w:caps w:val="0"/>
          <w:smallCaps w:val="0"/>
          <w:noProof w:val="0"/>
          <w:color w:val="222222"/>
          <w:sz w:val="19"/>
          <w:szCs w:val="19"/>
          <w:lang w:val="en-GB"/>
        </w:rPr>
        <w:t>, M., 2019.</w:t>
      </w:r>
      <w:bookmarkStart w:name="_Int_scTlp7q1" w:id="307604804"/>
      <w:r w:rsidRPr="4E396D52" w:rsidR="045AED4D">
        <w:rPr>
          <w:rFonts w:ascii="Arial" w:hAnsi="Arial" w:eastAsia="Arial" w:cs="Arial"/>
          <w:b w:val="0"/>
          <w:bCs w:val="0"/>
          <w:i w:val="0"/>
          <w:iCs w:val="0"/>
          <w:caps w:val="0"/>
          <w:smallCaps w:val="0"/>
          <w:noProof w:val="0"/>
          <w:color w:val="222222"/>
          <w:sz w:val="19"/>
          <w:szCs w:val="19"/>
          <w:lang w:val="en-GB"/>
        </w:rPr>
        <w:t>)</w:t>
      </w:r>
      <w:r w:rsidRPr="4E396D52" w:rsidR="64C7EB3A">
        <w:rPr>
          <w:rFonts w:ascii="Arial" w:hAnsi="Arial" w:eastAsia="Arial" w:cs="Arial"/>
          <w:b w:val="0"/>
          <w:bCs w:val="0"/>
          <w:i w:val="0"/>
          <w:iCs w:val="0"/>
          <w:caps w:val="0"/>
          <w:smallCaps w:val="0"/>
          <w:noProof w:val="0"/>
          <w:color w:val="222222"/>
          <w:sz w:val="19"/>
          <w:szCs w:val="19"/>
          <w:lang w:val="en-GB"/>
        </w:rPr>
        <w:t xml:space="preserve"> </w:t>
      </w:r>
      <w:bookmarkEnd w:id="307604804"/>
      <w:r w:rsidR="52BF0D92">
        <w:rPr/>
        <w:t xml:space="preserve">As there is no saying what could happen during </w:t>
      </w:r>
      <w:r w:rsidR="0F778CA1">
        <w:rPr/>
        <w:t xml:space="preserve">this interaction with the potential offender. It not only protects the </w:t>
      </w:r>
      <w:r w:rsidR="0F778CA1">
        <w:rPr/>
        <w:t>atte</w:t>
      </w:r>
      <w:r w:rsidR="58F09699">
        <w:rPr/>
        <w:t>nd</w:t>
      </w:r>
      <w:r w:rsidR="0F778CA1">
        <w:rPr/>
        <w:t>ing</w:t>
      </w:r>
      <w:r w:rsidR="0F778CA1">
        <w:rPr/>
        <w:t xml:space="preserve"> office</w:t>
      </w:r>
      <w:r w:rsidR="7EF34452">
        <w:rPr/>
        <w:t xml:space="preserve">rs but also protects the suspect from any incorrect police behaviour. This is a </w:t>
      </w:r>
      <w:r w:rsidR="25063438">
        <w:rPr/>
        <w:t>positive</w:t>
      </w:r>
      <w:r w:rsidR="7EF34452">
        <w:rPr/>
        <w:t xml:space="preserve"> as both parties are covered with irreputab</w:t>
      </w:r>
      <w:r w:rsidR="060E377E">
        <w:rPr/>
        <w:t>le evidence should the case need to go to court.</w:t>
      </w:r>
      <w:r w:rsidR="7EF34452">
        <w:rPr/>
        <w:t xml:space="preserve"> </w:t>
      </w:r>
      <w:r w:rsidR="65E04682">
        <w:rPr/>
        <w:t xml:space="preserve">However as </w:t>
      </w:r>
      <w:r w:rsidR="42FD8C02">
        <w:rPr/>
        <w:t>highlighted</w:t>
      </w:r>
      <w:r w:rsidR="65E04682">
        <w:rPr/>
        <w:t xml:space="preserve"> in the </w:t>
      </w:r>
      <w:r w:rsidR="4D96DA64">
        <w:rPr/>
        <w:t>strengths</w:t>
      </w:r>
      <w:r w:rsidR="65E04682">
        <w:rPr/>
        <w:t xml:space="preserve"> and weakness. The suspect may be aware of the fact they are being recorded and may not like </w:t>
      </w:r>
      <w:r w:rsidR="794A34CF">
        <w:rPr/>
        <w:t>the</w:t>
      </w:r>
      <w:r w:rsidR="65E04682">
        <w:rPr/>
        <w:t xml:space="preserve"> idea and will make a point of this being known. This can become an issue as the footage is</w:t>
      </w:r>
      <w:r w:rsidR="5528EAEA">
        <w:rPr/>
        <w:t xml:space="preserve"> owned by the government as the police are civil servants. Therefore, no permission was granted by the </w:t>
      </w:r>
      <w:r w:rsidR="2395AA16">
        <w:rPr/>
        <w:t>person</w:t>
      </w:r>
      <w:r w:rsidR="5528EAEA">
        <w:rPr/>
        <w:t xml:space="preserve"> on film, so this </w:t>
      </w:r>
      <w:r w:rsidR="5C25DC6D">
        <w:rPr/>
        <w:t>could</w:t>
      </w:r>
      <w:r w:rsidR="5528EAEA">
        <w:rPr/>
        <w:t xml:space="preserve"> crop up some issues.</w:t>
      </w:r>
      <w:r w:rsidR="42DE7B46">
        <w:rPr/>
        <w:t xml:space="preserve"> However, </w:t>
      </w:r>
      <w:r w:rsidR="79D5B100">
        <w:rPr/>
        <w:t>this</w:t>
      </w:r>
      <w:r w:rsidR="42DE7B46">
        <w:rPr/>
        <w:t xml:space="preserve"> makes no </w:t>
      </w:r>
      <w:r w:rsidR="732042B4">
        <w:rPr/>
        <w:t>difference</w:t>
      </w:r>
      <w:r w:rsidR="42DE7B46">
        <w:rPr/>
        <w:t xml:space="preserve"> as the safety of both people involved must be the priority.</w:t>
      </w:r>
    </w:p>
    <w:p w:rsidR="154ECFBC" w:rsidP="355526C6" w:rsidRDefault="154ECFBC" w14:paraId="0900DF0E" w14:textId="76A69F00">
      <w:pPr>
        <w:pStyle w:val="Normal"/>
      </w:pPr>
      <w:r w:rsidR="154ECFBC">
        <w:rPr/>
        <w:t xml:space="preserve">In conclusion, </w:t>
      </w:r>
      <w:r w:rsidR="5A729EB9">
        <w:rPr/>
        <w:t>it</w:t>
      </w:r>
      <w:r w:rsidR="22644FF4">
        <w:rPr/>
        <w:t xml:space="preserve"> is</w:t>
      </w:r>
      <w:r w:rsidR="154ECFBC">
        <w:rPr/>
        <w:t xml:space="preserve"> incredibly clear that body worn cameras are an </w:t>
      </w:r>
      <w:r w:rsidR="086EE449">
        <w:rPr/>
        <w:t>asset</w:t>
      </w:r>
      <w:r w:rsidR="154ECFBC">
        <w:rPr/>
        <w:t xml:space="preserve"> to the police and evidence-based policing rather than a liability.</w:t>
      </w:r>
      <w:r w:rsidR="4D038FE8">
        <w:rPr/>
        <w:t xml:space="preserve"> This is because even though there are weaknesses to using body worn cameras the strengths more than outweigh them. Not only do they help reduce violence and crime in general, but they help th</w:t>
      </w:r>
      <w:r w:rsidR="40AD3316">
        <w:rPr/>
        <w:t xml:space="preserve">e public feel safer which is </w:t>
      </w:r>
      <w:r w:rsidR="38430932">
        <w:rPr/>
        <w:t xml:space="preserve">one of the </w:t>
      </w:r>
      <w:r w:rsidR="40AD3316">
        <w:rPr/>
        <w:t>polices main priorit</w:t>
      </w:r>
      <w:r w:rsidR="04F0F284">
        <w:rPr/>
        <w:t>ies.</w:t>
      </w:r>
    </w:p>
    <w:p w:rsidR="355526C6" w:rsidP="355526C6" w:rsidRDefault="355526C6" w14:paraId="06E404FF" w14:textId="71B68BBD">
      <w:pPr>
        <w:pStyle w:val="Normal"/>
        <w:rPr>
          <w:rFonts w:ascii="Calibri" w:hAnsi="Calibri" w:eastAsia="Calibri" w:cs="Calibri" w:asciiTheme="minorAscii" w:hAnsiTheme="minorAscii" w:eastAsiaTheme="minorAscii" w:cstheme="minorAscii"/>
          <w:color w:val="auto"/>
          <w:sz w:val="22"/>
          <w:szCs w:val="22"/>
        </w:rPr>
      </w:pPr>
    </w:p>
    <w:p w:rsidR="355526C6" w:rsidP="355526C6" w:rsidRDefault="355526C6" w14:paraId="66F39C73" w14:textId="7752F154">
      <w:pPr>
        <w:pStyle w:val="Normal"/>
      </w:pPr>
    </w:p>
    <w:p w:rsidR="355526C6" w:rsidP="355526C6" w:rsidRDefault="355526C6" w14:paraId="79182FFF" w14:textId="1DC76FAC">
      <w:pPr>
        <w:pStyle w:val="Normal"/>
      </w:pPr>
    </w:p>
    <w:p w:rsidR="355526C6" w:rsidP="355526C6" w:rsidRDefault="355526C6" w14:paraId="55528AD0" w14:textId="76DAE1B0">
      <w:pPr>
        <w:pStyle w:val="Normal"/>
      </w:pPr>
    </w:p>
    <w:p w:rsidR="355526C6" w:rsidP="355526C6" w:rsidRDefault="355526C6" w14:paraId="791AA38A" w14:textId="7BB2C7DC">
      <w:pPr>
        <w:pStyle w:val="Normal"/>
      </w:pPr>
    </w:p>
    <w:p w:rsidR="355526C6" w:rsidP="355526C6" w:rsidRDefault="355526C6" w14:paraId="5401F990" w14:textId="2C432841">
      <w:pPr>
        <w:pStyle w:val="Normal"/>
      </w:pPr>
    </w:p>
    <w:p w:rsidR="355526C6" w:rsidP="355526C6" w:rsidRDefault="355526C6" w14:paraId="0BF062B7" w14:textId="1C61ACDB">
      <w:pPr>
        <w:pStyle w:val="Normal"/>
      </w:pPr>
    </w:p>
    <w:p w:rsidR="355526C6" w:rsidP="355526C6" w:rsidRDefault="355526C6" w14:paraId="2A7C6586" w14:textId="5AD6F383">
      <w:pPr>
        <w:pStyle w:val="Normal"/>
      </w:pPr>
    </w:p>
    <w:p w:rsidR="258F4053" w:rsidP="355526C6" w:rsidRDefault="258F4053" w14:paraId="483BA096" w14:textId="59DE24AD">
      <w:pPr>
        <w:pStyle w:val="Normal"/>
      </w:pPr>
      <w:r w:rsidR="258F4053">
        <w:rPr/>
        <w:t>Reference list</w:t>
      </w:r>
    </w:p>
    <w:p w:rsidR="69138CAA" w:rsidP="355526C6" w:rsidRDefault="69138CAA" w14:paraId="1A3FE565" w14:textId="308DABFE">
      <w:pPr>
        <w:pStyle w:val="Normal"/>
      </w:pPr>
      <w:r w:rsidRPr="355526C6" w:rsidR="69138CAA">
        <w:rPr>
          <w:rFonts w:ascii="Arial" w:hAnsi="Arial" w:eastAsia="Arial" w:cs="Arial"/>
          <w:b w:val="0"/>
          <w:bCs w:val="0"/>
          <w:i w:val="0"/>
          <w:iCs w:val="0"/>
          <w:caps w:val="0"/>
          <w:smallCaps w:val="0"/>
          <w:noProof w:val="0"/>
          <w:color w:val="222222"/>
          <w:sz w:val="19"/>
          <w:szCs w:val="19"/>
          <w:lang w:val="en-GB"/>
        </w:rPr>
        <w:t xml:space="preserve">Bullock, K. and Tilley, N., 2009. Evidence-based policing and crime reduction. </w:t>
      </w:r>
      <w:r w:rsidRPr="355526C6" w:rsidR="69138CAA">
        <w:rPr>
          <w:rFonts w:ascii="Arial" w:hAnsi="Arial" w:eastAsia="Arial" w:cs="Arial"/>
          <w:b w:val="0"/>
          <w:bCs w:val="0"/>
          <w:i w:val="1"/>
          <w:iCs w:val="1"/>
          <w:caps w:val="0"/>
          <w:smallCaps w:val="0"/>
          <w:noProof w:val="0"/>
          <w:color w:val="222222"/>
          <w:sz w:val="19"/>
          <w:szCs w:val="19"/>
          <w:lang w:val="en-GB"/>
        </w:rPr>
        <w:t>Policing: A journal of policy and practice</w:t>
      </w:r>
      <w:r w:rsidRPr="355526C6" w:rsidR="69138CAA">
        <w:rPr>
          <w:rFonts w:ascii="Arial" w:hAnsi="Arial" w:eastAsia="Arial" w:cs="Arial"/>
          <w:b w:val="0"/>
          <w:bCs w:val="0"/>
          <w:i w:val="0"/>
          <w:iCs w:val="0"/>
          <w:caps w:val="0"/>
          <w:smallCaps w:val="0"/>
          <w:noProof w:val="0"/>
          <w:color w:val="222222"/>
          <w:sz w:val="19"/>
          <w:szCs w:val="19"/>
          <w:lang w:val="en-GB"/>
        </w:rPr>
        <w:t xml:space="preserve">, </w:t>
      </w:r>
      <w:r w:rsidRPr="355526C6" w:rsidR="69138CAA">
        <w:rPr>
          <w:rFonts w:ascii="Arial" w:hAnsi="Arial" w:eastAsia="Arial" w:cs="Arial"/>
          <w:b w:val="0"/>
          <w:bCs w:val="0"/>
          <w:i w:val="1"/>
          <w:iCs w:val="1"/>
          <w:caps w:val="0"/>
          <w:smallCaps w:val="0"/>
          <w:noProof w:val="0"/>
          <w:color w:val="222222"/>
          <w:sz w:val="19"/>
          <w:szCs w:val="19"/>
          <w:lang w:val="en-GB"/>
        </w:rPr>
        <w:t>3</w:t>
      </w:r>
      <w:r w:rsidRPr="355526C6" w:rsidR="69138CAA">
        <w:rPr>
          <w:rFonts w:ascii="Arial" w:hAnsi="Arial" w:eastAsia="Arial" w:cs="Arial"/>
          <w:b w:val="0"/>
          <w:bCs w:val="0"/>
          <w:i w:val="0"/>
          <w:iCs w:val="0"/>
          <w:caps w:val="0"/>
          <w:smallCaps w:val="0"/>
          <w:noProof w:val="0"/>
          <w:color w:val="222222"/>
          <w:sz w:val="19"/>
          <w:szCs w:val="19"/>
          <w:lang w:val="en-GB"/>
        </w:rPr>
        <w:t>(4), pp.381-387.</w:t>
      </w:r>
    </w:p>
    <w:p w:rsidR="25087AB4" w:rsidP="355526C6" w:rsidRDefault="25087AB4" w14:paraId="140063BB" w14:textId="1D6D886C">
      <w:pPr>
        <w:pStyle w:val="Normal"/>
        <w:rPr>
          <w:rFonts w:ascii="Arial" w:hAnsi="Arial" w:eastAsia="Arial" w:cs="Arial"/>
          <w:b w:val="0"/>
          <w:bCs w:val="0"/>
          <w:i w:val="0"/>
          <w:iCs w:val="0"/>
          <w:caps w:val="0"/>
          <w:smallCaps w:val="0"/>
          <w:noProof w:val="0"/>
          <w:color w:val="222222"/>
          <w:sz w:val="19"/>
          <w:szCs w:val="19"/>
          <w:lang w:val="en-GB"/>
        </w:rPr>
      </w:pPr>
      <w:r w:rsidRPr="355526C6" w:rsidR="25087AB4">
        <w:rPr>
          <w:rFonts w:ascii="Arial" w:hAnsi="Arial" w:eastAsia="Arial" w:cs="Arial"/>
          <w:b w:val="0"/>
          <w:bCs w:val="0"/>
          <w:i w:val="0"/>
          <w:iCs w:val="0"/>
          <w:caps w:val="0"/>
          <w:smallCaps w:val="0"/>
          <w:noProof w:val="0"/>
          <w:color w:val="222222"/>
          <w:sz w:val="19"/>
          <w:szCs w:val="19"/>
          <w:lang w:val="en-GB"/>
        </w:rPr>
        <w:t xml:space="preserve">Bradford, B. and </w:t>
      </w:r>
      <w:r w:rsidRPr="355526C6" w:rsidR="25087AB4">
        <w:rPr>
          <w:rFonts w:ascii="Arial" w:hAnsi="Arial" w:eastAsia="Arial" w:cs="Arial"/>
          <w:b w:val="0"/>
          <w:bCs w:val="0"/>
          <w:i w:val="0"/>
          <w:iCs w:val="0"/>
          <w:caps w:val="0"/>
          <w:smallCaps w:val="0"/>
          <w:noProof w:val="0"/>
          <w:color w:val="222222"/>
          <w:sz w:val="19"/>
          <w:szCs w:val="19"/>
          <w:lang w:val="en-GB"/>
        </w:rPr>
        <w:t>Tiratelli</w:t>
      </w:r>
      <w:r w:rsidRPr="355526C6" w:rsidR="25087AB4">
        <w:rPr>
          <w:rFonts w:ascii="Arial" w:hAnsi="Arial" w:eastAsia="Arial" w:cs="Arial"/>
          <w:b w:val="0"/>
          <w:bCs w:val="0"/>
          <w:i w:val="0"/>
          <w:iCs w:val="0"/>
          <w:caps w:val="0"/>
          <w:smallCaps w:val="0"/>
          <w:noProof w:val="0"/>
          <w:color w:val="222222"/>
          <w:sz w:val="19"/>
          <w:szCs w:val="19"/>
          <w:lang w:val="en-GB"/>
        </w:rPr>
        <w:t xml:space="preserve">, M., 2019. Does stop and search reduce crime. </w:t>
      </w:r>
      <w:bookmarkStart w:name="_Int_dEMtDtKr" w:id="1353089337"/>
      <w:r w:rsidRPr="355526C6" w:rsidR="25087AB4">
        <w:rPr>
          <w:rFonts w:ascii="Arial" w:hAnsi="Arial" w:eastAsia="Arial" w:cs="Arial"/>
          <w:b w:val="0"/>
          <w:bCs w:val="0"/>
          <w:i w:val="0"/>
          <w:iCs w:val="0"/>
          <w:caps w:val="0"/>
          <w:smallCaps w:val="0"/>
          <w:noProof w:val="0"/>
          <w:color w:val="222222"/>
          <w:sz w:val="19"/>
          <w:szCs w:val="19"/>
          <w:lang w:val="en-GB"/>
        </w:rPr>
        <w:t>UK</w:t>
      </w:r>
      <w:bookmarkEnd w:id="1353089337"/>
      <w:r w:rsidRPr="355526C6" w:rsidR="25087AB4">
        <w:rPr>
          <w:rFonts w:ascii="Arial" w:hAnsi="Arial" w:eastAsia="Arial" w:cs="Arial"/>
          <w:b w:val="0"/>
          <w:bCs w:val="0"/>
          <w:i w:val="0"/>
          <w:iCs w:val="0"/>
          <w:caps w:val="0"/>
          <w:smallCaps w:val="0"/>
          <w:noProof w:val="0"/>
          <w:color w:val="222222"/>
          <w:sz w:val="19"/>
          <w:szCs w:val="19"/>
          <w:lang w:val="en-GB"/>
        </w:rPr>
        <w:t xml:space="preserve"> Justice Policy Review Focus, 4.</w:t>
      </w:r>
    </w:p>
    <w:p w:rsidR="49EFB197" w:rsidP="355526C6" w:rsidRDefault="49EFB197" w14:paraId="24CACB54" w14:textId="57D50444">
      <w:pPr>
        <w:pStyle w:val="Normal"/>
        <w:rPr>
          <w:rFonts w:ascii="Arial" w:hAnsi="Arial" w:eastAsia="Arial" w:cs="Arial"/>
          <w:b w:val="0"/>
          <w:bCs w:val="0"/>
          <w:i w:val="0"/>
          <w:iCs w:val="0"/>
          <w:caps w:val="0"/>
          <w:smallCaps w:val="0"/>
          <w:noProof w:val="0"/>
          <w:color w:val="222222"/>
          <w:sz w:val="19"/>
          <w:szCs w:val="19"/>
          <w:lang w:val="en-GB"/>
        </w:rPr>
      </w:pPr>
      <w:r w:rsidRPr="355526C6" w:rsidR="49EFB197">
        <w:rPr>
          <w:rFonts w:ascii="Arial" w:hAnsi="Arial" w:eastAsia="Arial" w:cs="Arial"/>
          <w:b w:val="0"/>
          <w:bCs w:val="0"/>
          <w:i w:val="0"/>
          <w:iCs w:val="0"/>
          <w:caps w:val="0"/>
          <w:smallCaps w:val="0"/>
          <w:noProof w:val="0"/>
          <w:color w:val="222222"/>
          <w:sz w:val="19"/>
          <w:szCs w:val="19"/>
          <w:lang w:val="en-GB"/>
        </w:rPr>
        <w:t>Braga, A., Coldren Jr, J.R., Sousa, W., Rodriguez, D. and Alper, O., 2017. The benefits of body-worn cameras: new findings from a randomized controlled trial at the Las Vegas Metropolitan Police. Arlington, VA: CNA.</w:t>
      </w:r>
    </w:p>
    <w:p w:rsidR="20F00FB3" w:rsidP="355526C6" w:rsidRDefault="20F00FB3" w14:paraId="2B5F89AC" w14:textId="25286501">
      <w:pPr>
        <w:pStyle w:val="Normal"/>
      </w:pPr>
      <w:r w:rsidR="20F00FB3">
        <w:rPr/>
        <w:t>Cornish, D.B. and Clarke, R.V. eds., 2014. The reasoning criminal: Rational choice perspectives on offending.</w:t>
      </w:r>
    </w:p>
    <w:p w:rsidR="67FA2E9F" w:rsidP="355526C6" w:rsidRDefault="67FA2E9F" w14:paraId="103712EE" w14:textId="1B3EFD75">
      <w:pPr>
        <w:pStyle w:val="Normal"/>
      </w:pPr>
      <w:r w:rsidR="67FA2E9F">
        <w:rPr/>
        <w:t>Chapman, B., 2018. Body-worn cameras: What the evidence tells us. National Institute of Justice, December.</w:t>
      </w:r>
    </w:p>
    <w:p w:rsidR="73B0A0B9" w:rsidP="355526C6" w:rsidRDefault="73B0A0B9" w14:paraId="67E406A6" w14:textId="756D9E10">
      <w:pPr>
        <w:pStyle w:val="Normal"/>
      </w:pPr>
      <w:r w:rsidRPr="355526C6" w:rsidR="73B0A0B9">
        <w:rPr>
          <w:rFonts w:ascii="Arial" w:hAnsi="Arial" w:eastAsia="Arial" w:cs="Arial"/>
          <w:b w:val="0"/>
          <w:bCs w:val="0"/>
          <w:i w:val="0"/>
          <w:iCs w:val="0"/>
          <w:caps w:val="0"/>
          <w:smallCaps w:val="0"/>
          <w:noProof w:val="0"/>
          <w:color w:val="222222"/>
          <w:sz w:val="19"/>
          <w:szCs w:val="19"/>
          <w:lang w:val="en-GB"/>
        </w:rPr>
        <w:t xml:space="preserve">Cohen, L.E. and Felson, M., 1979. Social change and crime rate trends: A routine activity approach. </w:t>
      </w:r>
      <w:r w:rsidRPr="355526C6" w:rsidR="73B0A0B9">
        <w:rPr>
          <w:rFonts w:ascii="Arial" w:hAnsi="Arial" w:eastAsia="Arial" w:cs="Arial"/>
          <w:b w:val="0"/>
          <w:bCs w:val="0"/>
          <w:i w:val="1"/>
          <w:iCs w:val="1"/>
          <w:caps w:val="0"/>
          <w:smallCaps w:val="0"/>
          <w:noProof w:val="0"/>
          <w:color w:val="222222"/>
          <w:sz w:val="19"/>
          <w:szCs w:val="19"/>
          <w:lang w:val="en-GB"/>
        </w:rPr>
        <w:t>American sociological review</w:t>
      </w:r>
      <w:r w:rsidRPr="355526C6" w:rsidR="73B0A0B9">
        <w:rPr>
          <w:rFonts w:ascii="Arial" w:hAnsi="Arial" w:eastAsia="Arial" w:cs="Arial"/>
          <w:b w:val="0"/>
          <w:bCs w:val="0"/>
          <w:i w:val="0"/>
          <w:iCs w:val="0"/>
          <w:caps w:val="0"/>
          <w:smallCaps w:val="0"/>
          <w:noProof w:val="0"/>
          <w:color w:val="222222"/>
          <w:sz w:val="19"/>
          <w:szCs w:val="19"/>
          <w:lang w:val="en-GB"/>
        </w:rPr>
        <w:t>, pp.588-608.</w:t>
      </w:r>
    </w:p>
    <w:p w:rsidR="4DBAED66" w:rsidP="355526C6" w:rsidRDefault="4DBAED66" w14:paraId="7A783133" w14:textId="4DB172B4">
      <w:pPr>
        <w:pStyle w:val="Normal"/>
        <w:rPr>
          <w:rFonts w:ascii="Arial" w:hAnsi="Arial" w:eastAsia="Arial" w:cs="Arial"/>
          <w:b w:val="0"/>
          <w:bCs w:val="0"/>
          <w:i w:val="0"/>
          <w:iCs w:val="0"/>
          <w:caps w:val="0"/>
          <w:smallCaps w:val="0"/>
          <w:noProof w:val="0"/>
          <w:color w:val="222222"/>
          <w:sz w:val="19"/>
          <w:szCs w:val="19"/>
          <w:lang w:val="en-GB"/>
        </w:rPr>
      </w:pPr>
      <w:r w:rsidRPr="355526C6" w:rsidR="4DBAED66">
        <w:rPr>
          <w:rFonts w:ascii="Arial" w:hAnsi="Arial" w:eastAsia="Arial" w:cs="Arial"/>
          <w:b w:val="0"/>
          <w:bCs w:val="0"/>
          <w:i w:val="0"/>
          <w:iCs w:val="0"/>
          <w:caps w:val="0"/>
          <w:smallCaps w:val="0"/>
          <w:noProof w:val="0"/>
          <w:color w:val="222222"/>
          <w:sz w:val="19"/>
          <w:szCs w:val="19"/>
          <w:lang w:val="en-GB"/>
        </w:rPr>
        <w:t>Goldstein, H., 1990. Excellence in problem-oriented policing. In New York NY: Police Executive Research Forum.</w:t>
      </w:r>
    </w:p>
    <w:p w:rsidR="0796D5B1" w:rsidP="355526C6" w:rsidRDefault="0796D5B1" w14:paraId="7830C208" w14:textId="146BE300">
      <w:pPr>
        <w:pStyle w:val="Normal"/>
      </w:pPr>
      <w:r w:rsidR="0796D5B1">
        <w:rPr/>
        <w:t>Lum, C. and Koper, C.S., 2015. Evidence-based policing. Critical Issues in Policing: Contemporary Readings, pp.260-274.</w:t>
      </w:r>
    </w:p>
    <w:p w:rsidR="258F4053" w:rsidP="355526C6" w:rsidRDefault="258F4053" w14:paraId="564B07AC" w14:textId="22C520DA">
      <w:pPr>
        <w:pStyle w:val="Normal"/>
      </w:pPr>
      <w:r w:rsidR="258F4053">
        <w:rPr/>
        <w:t>Mitchell, R. and Huey, L. eds., 2018. Evidence based policing: An introduction. Policy Press.</w:t>
      </w:r>
    </w:p>
    <w:p w:rsidR="1FB8191F" w:rsidP="355526C6" w:rsidRDefault="1FB8191F" w14:paraId="46633A08" w14:textId="193B3967">
      <w:pPr>
        <w:pStyle w:val="Normal"/>
      </w:pPr>
      <w:r w:rsidR="1FB8191F">
        <w:rPr/>
        <w:t>Maury, K.J., 2016. Police body-worn camera policy: Balancing the tension between privacy and public access in state laws. Notre Dame L. Rev., 92, p.479.</w:t>
      </w:r>
    </w:p>
    <w:p w:rsidR="63643B93" w:rsidP="355526C6" w:rsidRDefault="63643B93" w14:paraId="1F14C91D" w14:textId="7527DC7D">
      <w:pPr>
        <w:pStyle w:val="Normal"/>
      </w:pPr>
      <w:r w:rsidR="63643B93">
        <w:rPr/>
        <w:t>Sherman, L.W., 1998. Evidence-based policing (p. 15). Washington, DC: Police Foundation.</w:t>
      </w:r>
    </w:p>
    <w:p w:rsidR="16E7A451" w:rsidP="355526C6" w:rsidRDefault="16E7A451" w14:paraId="609BC479" w14:textId="78747B6A">
      <w:pPr>
        <w:pStyle w:val="Normal"/>
      </w:pPr>
      <w:r w:rsidR="16E7A451">
        <w:rPr/>
        <w:t>Schneider, C.J., 2018. Body worn cameras and police image work: News media coverage of the Rialto Police Department’s body worn camera experiment. Crime, Media, Culture, 14(3), pp.449-466.</w:t>
      </w:r>
    </w:p>
    <w:p w:rsidR="5F30B498" w:rsidP="355526C6" w:rsidRDefault="5F30B498" w14:paraId="5811F98D" w14:textId="10C21029">
      <w:pPr>
        <w:pStyle w:val="Normal"/>
      </w:pPr>
      <w:r w:rsidRPr="355526C6" w:rsidR="5F30B498">
        <w:rPr>
          <w:rFonts w:ascii="Arial" w:hAnsi="Arial" w:eastAsia="Arial" w:cs="Arial"/>
          <w:b w:val="0"/>
          <w:bCs w:val="0"/>
          <w:i w:val="0"/>
          <w:iCs w:val="0"/>
          <w:caps w:val="0"/>
          <w:smallCaps w:val="0"/>
          <w:noProof w:val="0"/>
          <w:color w:val="222222"/>
          <w:sz w:val="19"/>
          <w:szCs w:val="19"/>
          <w:lang w:val="en-GB"/>
        </w:rPr>
        <w:t xml:space="preserve">Smith, M.J., Richards, D., Geddes, A. and Mathers, H., 2011. Analysing policy delivery in the United Kingdom: The case of street crime and anti‐social behaviour. </w:t>
      </w:r>
      <w:r w:rsidRPr="355526C6" w:rsidR="5F30B498">
        <w:rPr>
          <w:rFonts w:ascii="Arial" w:hAnsi="Arial" w:eastAsia="Arial" w:cs="Arial"/>
          <w:b w:val="0"/>
          <w:bCs w:val="0"/>
          <w:i w:val="1"/>
          <w:iCs w:val="1"/>
          <w:caps w:val="0"/>
          <w:smallCaps w:val="0"/>
          <w:noProof w:val="0"/>
          <w:color w:val="222222"/>
          <w:sz w:val="19"/>
          <w:szCs w:val="19"/>
          <w:lang w:val="en-GB"/>
        </w:rPr>
        <w:t>Public Administration</w:t>
      </w:r>
      <w:r w:rsidRPr="355526C6" w:rsidR="5F30B498">
        <w:rPr>
          <w:rFonts w:ascii="Arial" w:hAnsi="Arial" w:eastAsia="Arial" w:cs="Arial"/>
          <w:b w:val="0"/>
          <w:bCs w:val="0"/>
          <w:i w:val="0"/>
          <w:iCs w:val="0"/>
          <w:caps w:val="0"/>
          <w:smallCaps w:val="0"/>
          <w:noProof w:val="0"/>
          <w:color w:val="222222"/>
          <w:sz w:val="19"/>
          <w:szCs w:val="19"/>
          <w:lang w:val="en-GB"/>
        </w:rPr>
        <w:t xml:space="preserve">, </w:t>
      </w:r>
      <w:r w:rsidRPr="355526C6" w:rsidR="5F30B498">
        <w:rPr>
          <w:rFonts w:ascii="Arial" w:hAnsi="Arial" w:eastAsia="Arial" w:cs="Arial"/>
          <w:b w:val="0"/>
          <w:bCs w:val="0"/>
          <w:i w:val="1"/>
          <w:iCs w:val="1"/>
          <w:caps w:val="0"/>
          <w:smallCaps w:val="0"/>
          <w:noProof w:val="0"/>
          <w:color w:val="222222"/>
          <w:sz w:val="19"/>
          <w:szCs w:val="19"/>
          <w:lang w:val="en-GB"/>
        </w:rPr>
        <w:t>89</w:t>
      </w:r>
      <w:r w:rsidRPr="355526C6" w:rsidR="5F30B498">
        <w:rPr>
          <w:rFonts w:ascii="Arial" w:hAnsi="Arial" w:eastAsia="Arial" w:cs="Arial"/>
          <w:b w:val="0"/>
          <w:bCs w:val="0"/>
          <w:i w:val="0"/>
          <w:iCs w:val="0"/>
          <w:caps w:val="0"/>
          <w:smallCaps w:val="0"/>
          <w:noProof w:val="0"/>
          <w:color w:val="222222"/>
          <w:sz w:val="19"/>
          <w:szCs w:val="19"/>
          <w:lang w:val="en-GB"/>
        </w:rPr>
        <w:t>(3), pp.975-1000.</w:t>
      </w:r>
    </w:p>
    <w:p w:rsidR="355526C6" w:rsidP="355526C6" w:rsidRDefault="355526C6" w14:paraId="6150D45E" w14:textId="5729C04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Vfj2RfGP8kkLpW" int2:id="QWRFh3hv">
      <int2:state int2:type="AugLoop_Text_Critique" int2:value="Rejected"/>
    </int2:textHash>
    <int2:textHash int2:hashCode="ArNDsbhmv87ueH" int2:id="uroljppC">
      <int2:state int2:type="AugLoop_Text_Critique" int2:value="Rejected"/>
    </int2:textHash>
    <int2:bookmark int2:bookmarkName="_Int_dEMtDtKr" int2:invalidationBookmarkName="" int2:hashCode="d3DQTHv7eR58lZ" int2:id="9uUUhtQn">
      <int2:state int2:type="AugLoop_Acronyms_AcronymsCritique" int2:value="Rejected"/>
    </int2:bookmark>
    <int2:bookmark int2:bookmarkName="_Int_scTlp7q1" int2:invalidationBookmarkName="" int2:hashCode="7iN8n/J/XNdG6b" int2:id="RIlLz1W2">
      <int2:state int2:type="AugLoop_Text_Critique" int2:value="Rejected"/>
    </int2:bookmark>
    <int2:bookmark int2:bookmarkName="_Int_bJDzznAc" int2:invalidationBookmarkName="" int2:hashCode="ZD4DPyxyvbq3AT" int2:id="b4Pu2fm2">
      <int2:state int2:type="AugLoop_Text_Critique" int2:value="Rejected"/>
    </int2:bookmark>
    <int2:bookmark int2:bookmarkName="_Int_mBlwiXFl" int2:invalidationBookmarkName="" int2:hashCode="1z9pJpQHsqpFBe" int2:id="Y0D1etyo">
      <int2:state int2:type="AugLoop_Text_Critique" int2:value="Rejected"/>
    </int2:bookmark>
    <int2:bookmark int2:bookmarkName="_Int_ikURq9d4" int2:invalidationBookmarkName="" int2:hashCode="29hFWKof6if73g" int2:id="ARWscgHo">
      <int2:state int2:type="AugLoop_Text_Critique" int2:value="Rejected"/>
    </int2:bookmark>
    <int2:bookmark int2:bookmarkName="_Int_KEdOPUoU" int2:invalidationBookmarkName="" int2:hashCode="e0dMsLOcF3PXGS" int2:id="hBd4szPZ">
      <int2:state int2:type="AugLoop_Text_Critique" int2:value="Rejected"/>
    </int2:bookmark>
    <int2:bookmark int2:bookmarkName="_Int_fKWUghbx" int2:invalidationBookmarkName="" int2:hashCode="sJ0IuCSomVftAu" int2:id="4xbVrRBt">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5AEC67"/>
    <w:rsid w:val="00445BA9"/>
    <w:rsid w:val="004CC676"/>
    <w:rsid w:val="0074FC96"/>
    <w:rsid w:val="0100D16C"/>
    <w:rsid w:val="01279BF0"/>
    <w:rsid w:val="01396B01"/>
    <w:rsid w:val="016207CD"/>
    <w:rsid w:val="017AEB06"/>
    <w:rsid w:val="01E896D7"/>
    <w:rsid w:val="023F64EA"/>
    <w:rsid w:val="02B22462"/>
    <w:rsid w:val="02C2E603"/>
    <w:rsid w:val="02CDBF32"/>
    <w:rsid w:val="02EF0074"/>
    <w:rsid w:val="0381E315"/>
    <w:rsid w:val="03D9644B"/>
    <w:rsid w:val="045AED4D"/>
    <w:rsid w:val="04B4BFA2"/>
    <w:rsid w:val="04D38051"/>
    <w:rsid w:val="04F0F284"/>
    <w:rsid w:val="051A9117"/>
    <w:rsid w:val="05E5A01E"/>
    <w:rsid w:val="05F406FF"/>
    <w:rsid w:val="060E377E"/>
    <w:rsid w:val="06BC07FA"/>
    <w:rsid w:val="0796D5B1"/>
    <w:rsid w:val="082289A7"/>
    <w:rsid w:val="08643660"/>
    <w:rsid w:val="086EE449"/>
    <w:rsid w:val="087B81CE"/>
    <w:rsid w:val="092BA7C1"/>
    <w:rsid w:val="093D50FB"/>
    <w:rsid w:val="09B39F63"/>
    <w:rsid w:val="09B50034"/>
    <w:rsid w:val="09B9BE36"/>
    <w:rsid w:val="09BE5A08"/>
    <w:rsid w:val="09BEC289"/>
    <w:rsid w:val="09E117B7"/>
    <w:rsid w:val="09E683F9"/>
    <w:rsid w:val="0A2F7D72"/>
    <w:rsid w:val="0AA151EC"/>
    <w:rsid w:val="0AB319DF"/>
    <w:rsid w:val="0AC183B1"/>
    <w:rsid w:val="0BCB4DD3"/>
    <w:rsid w:val="0C8532A8"/>
    <w:rsid w:val="0CB2D11D"/>
    <w:rsid w:val="0DC26880"/>
    <w:rsid w:val="0E8DDCB1"/>
    <w:rsid w:val="0F778CA1"/>
    <w:rsid w:val="0FE89136"/>
    <w:rsid w:val="10BD3660"/>
    <w:rsid w:val="10F2AFC5"/>
    <w:rsid w:val="11590B13"/>
    <w:rsid w:val="119684B6"/>
    <w:rsid w:val="11B154A5"/>
    <w:rsid w:val="11D549EF"/>
    <w:rsid w:val="12093BB7"/>
    <w:rsid w:val="12392B00"/>
    <w:rsid w:val="123A8110"/>
    <w:rsid w:val="123A8F57"/>
    <w:rsid w:val="1256FD57"/>
    <w:rsid w:val="127C9821"/>
    <w:rsid w:val="12A0DECF"/>
    <w:rsid w:val="12A31DCA"/>
    <w:rsid w:val="12F4742C"/>
    <w:rsid w:val="13ACC9A0"/>
    <w:rsid w:val="145CA711"/>
    <w:rsid w:val="146ED1DA"/>
    <w:rsid w:val="147040F3"/>
    <w:rsid w:val="14EED993"/>
    <w:rsid w:val="14FE1F37"/>
    <w:rsid w:val="154ECFBC"/>
    <w:rsid w:val="15B18CF6"/>
    <w:rsid w:val="161B9677"/>
    <w:rsid w:val="162EC5D9"/>
    <w:rsid w:val="165576CF"/>
    <w:rsid w:val="16E7A451"/>
    <w:rsid w:val="1745DE1E"/>
    <w:rsid w:val="17AAA8B2"/>
    <w:rsid w:val="17C18CC9"/>
    <w:rsid w:val="17E96FF1"/>
    <w:rsid w:val="17EC9DDD"/>
    <w:rsid w:val="183D3C0E"/>
    <w:rsid w:val="1860E970"/>
    <w:rsid w:val="188299ED"/>
    <w:rsid w:val="188EE311"/>
    <w:rsid w:val="190A2C06"/>
    <w:rsid w:val="19886E3E"/>
    <w:rsid w:val="19C24AB6"/>
    <w:rsid w:val="19D1B0B3"/>
    <w:rsid w:val="19ED88AD"/>
    <w:rsid w:val="19FCB9D1"/>
    <w:rsid w:val="1A42E5C8"/>
    <w:rsid w:val="1A69151E"/>
    <w:rsid w:val="1AA5FC67"/>
    <w:rsid w:val="1AD5683E"/>
    <w:rsid w:val="1ADC753C"/>
    <w:rsid w:val="1B3A604E"/>
    <w:rsid w:val="1BC1E209"/>
    <w:rsid w:val="1CA09E1F"/>
    <w:rsid w:val="1CF8A081"/>
    <w:rsid w:val="1D36F17E"/>
    <w:rsid w:val="1DEECAF1"/>
    <w:rsid w:val="1DF65B58"/>
    <w:rsid w:val="1E465414"/>
    <w:rsid w:val="1E7C937C"/>
    <w:rsid w:val="1F1AC6DB"/>
    <w:rsid w:val="1F614514"/>
    <w:rsid w:val="1FB8191F"/>
    <w:rsid w:val="1FB8FA95"/>
    <w:rsid w:val="200EA652"/>
    <w:rsid w:val="20387D6D"/>
    <w:rsid w:val="20417AF6"/>
    <w:rsid w:val="2090DEC2"/>
    <w:rsid w:val="20A97C2C"/>
    <w:rsid w:val="20F00FB3"/>
    <w:rsid w:val="20F2BD16"/>
    <w:rsid w:val="21295578"/>
    <w:rsid w:val="214683DD"/>
    <w:rsid w:val="21A75701"/>
    <w:rsid w:val="21AA76B3"/>
    <w:rsid w:val="21B2E947"/>
    <w:rsid w:val="21B7DA32"/>
    <w:rsid w:val="21D52957"/>
    <w:rsid w:val="21DDAFC6"/>
    <w:rsid w:val="224FC19A"/>
    <w:rsid w:val="22644FF4"/>
    <w:rsid w:val="22A2CCC9"/>
    <w:rsid w:val="22AB2D63"/>
    <w:rsid w:val="22ACABE9"/>
    <w:rsid w:val="231955C0"/>
    <w:rsid w:val="23464714"/>
    <w:rsid w:val="234EB9A8"/>
    <w:rsid w:val="2395AA16"/>
    <w:rsid w:val="23EB91FB"/>
    <w:rsid w:val="2412034A"/>
    <w:rsid w:val="242BFC96"/>
    <w:rsid w:val="244A84E6"/>
    <w:rsid w:val="245CA426"/>
    <w:rsid w:val="2461D8B0"/>
    <w:rsid w:val="247E249F"/>
    <w:rsid w:val="24C3345A"/>
    <w:rsid w:val="25063438"/>
    <w:rsid w:val="25087AB4"/>
    <w:rsid w:val="2540A1A0"/>
    <w:rsid w:val="258F4053"/>
    <w:rsid w:val="25A784BC"/>
    <w:rsid w:val="25D40CF2"/>
    <w:rsid w:val="25F1CB0F"/>
    <w:rsid w:val="25F274E0"/>
    <w:rsid w:val="25F967FB"/>
    <w:rsid w:val="2619F500"/>
    <w:rsid w:val="26865A6A"/>
    <w:rsid w:val="26BA5909"/>
    <w:rsid w:val="271CD34E"/>
    <w:rsid w:val="2748EC6B"/>
    <w:rsid w:val="27800299"/>
    <w:rsid w:val="27BC054B"/>
    <w:rsid w:val="27BC69D5"/>
    <w:rsid w:val="27C9F39B"/>
    <w:rsid w:val="284B0C08"/>
    <w:rsid w:val="28B8A3AF"/>
    <w:rsid w:val="293549D3"/>
    <w:rsid w:val="29BE60E7"/>
    <w:rsid w:val="2A612D6E"/>
    <w:rsid w:val="2ACD0C17"/>
    <w:rsid w:val="2B120EA4"/>
    <w:rsid w:val="2B60A746"/>
    <w:rsid w:val="2B612888"/>
    <w:rsid w:val="2B759FA7"/>
    <w:rsid w:val="2BDA7C8E"/>
    <w:rsid w:val="2BFA5173"/>
    <w:rsid w:val="2C610C93"/>
    <w:rsid w:val="2D117008"/>
    <w:rsid w:val="2D8B6106"/>
    <w:rsid w:val="2DA302B5"/>
    <w:rsid w:val="2E04ACD9"/>
    <w:rsid w:val="2E9BB9DF"/>
    <w:rsid w:val="2EAD4069"/>
    <w:rsid w:val="2EF0D8F3"/>
    <w:rsid w:val="2F0397A1"/>
    <w:rsid w:val="30A9B8F5"/>
    <w:rsid w:val="3106BF87"/>
    <w:rsid w:val="310DDD08"/>
    <w:rsid w:val="3171B9F0"/>
    <w:rsid w:val="317E4A13"/>
    <w:rsid w:val="31A3A840"/>
    <w:rsid w:val="31E4E12B"/>
    <w:rsid w:val="322840A9"/>
    <w:rsid w:val="3241E2DD"/>
    <w:rsid w:val="32458956"/>
    <w:rsid w:val="32BA3876"/>
    <w:rsid w:val="330D8A51"/>
    <w:rsid w:val="3379F2F6"/>
    <w:rsid w:val="3380B18C"/>
    <w:rsid w:val="33970554"/>
    <w:rsid w:val="33E6FACC"/>
    <w:rsid w:val="34695159"/>
    <w:rsid w:val="3551B49A"/>
    <w:rsid w:val="355526C6"/>
    <w:rsid w:val="3563E812"/>
    <w:rsid w:val="357D2A18"/>
    <w:rsid w:val="3582CB2D"/>
    <w:rsid w:val="358B10B1"/>
    <w:rsid w:val="35A44B7A"/>
    <w:rsid w:val="35D2D5D5"/>
    <w:rsid w:val="360521BA"/>
    <w:rsid w:val="3617EE26"/>
    <w:rsid w:val="361D3057"/>
    <w:rsid w:val="36A5B6B1"/>
    <w:rsid w:val="36A76BC1"/>
    <w:rsid w:val="36ED84FB"/>
    <w:rsid w:val="37401BDB"/>
    <w:rsid w:val="376DD155"/>
    <w:rsid w:val="37B3BE87"/>
    <w:rsid w:val="38238C25"/>
    <w:rsid w:val="38418712"/>
    <w:rsid w:val="38430932"/>
    <w:rsid w:val="38583619"/>
    <w:rsid w:val="38FEF925"/>
    <w:rsid w:val="394EA33D"/>
    <w:rsid w:val="394F8EE8"/>
    <w:rsid w:val="3967CB9A"/>
    <w:rsid w:val="396D0D75"/>
    <w:rsid w:val="39A04694"/>
    <w:rsid w:val="39B939D3"/>
    <w:rsid w:val="3A4E8DB7"/>
    <w:rsid w:val="3A509B3B"/>
    <w:rsid w:val="3AD60327"/>
    <w:rsid w:val="3AEB5F49"/>
    <w:rsid w:val="3B06E123"/>
    <w:rsid w:val="3B0C0DFF"/>
    <w:rsid w:val="3B110F1C"/>
    <w:rsid w:val="3BEDB322"/>
    <w:rsid w:val="3C7440D0"/>
    <w:rsid w:val="3CD718F0"/>
    <w:rsid w:val="3D350802"/>
    <w:rsid w:val="3D384622"/>
    <w:rsid w:val="3D883BFD"/>
    <w:rsid w:val="3DB76A6D"/>
    <w:rsid w:val="3DD87750"/>
    <w:rsid w:val="3E43C4DD"/>
    <w:rsid w:val="3E8C11AE"/>
    <w:rsid w:val="3E9B1B04"/>
    <w:rsid w:val="3F9DFEC9"/>
    <w:rsid w:val="3FA9744A"/>
    <w:rsid w:val="3FBDE4C1"/>
    <w:rsid w:val="3FD2C114"/>
    <w:rsid w:val="3FDF953E"/>
    <w:rsid w:val="401FD037"/>
    <w:rsid w:val="405AEC67"/>
    <w:rsid w:val="40AD3316"/>
    <w:rsid w:val="40F3735E"/>
    <w:rsid w:val="4103835C"/>
    <w:rsid w:val="414544AB"/>
    <w:rsid w:val="41B6D37A"/>
    <w:rsid w:val="41C12D52"/>
    <w:rsid w:val="41D172C8"/>
    <w:rsid w:val="42C50818"/>
    <w:rsid w:val="42CDD342"/>
    <w:rsid w:val="42DE7B46"/>
    <w:rsid w:val="42FD8C02"/>
    <w:rsid w:val="435987AD"/>
    <w:rsid w:val="4407D1B6"/>
    <w:rsid w:val="44F5580E"/>
    <w:rsid w:val="44FA0660"/>
    <w:rsid w:val="459A1912"/>
    <w:rsid w:val="45F01244"/>
    <w:rsid w:val="4618B5CE"/>
    <w:rsid w:val="46440B65"/>
    <w:rsid w:val="46522CA4"/>
    <w:rsid w:val="46551223"/>
    <w:rsid w:val="466DCECF"/>
    <w:rsid w:val="4774D402"/>
    <w:rsid w:val="4786A45C"/>
    <w:rsid w:val="47C5A424"/>
    <w:rsid w:val="485D9396"/>
    <w:rsid w:val="48AAD8D8"/>
    <w:rsid w:val="490B47C0"/>
    <w:rsid w:val="494DB727"/>
    <w:rsid w:val="4973BF37"/>
    <w:rsid w:val="49EFB197"/>
    <w:rsid w:val="49F7A4C2"/>
    <w:rsid w:val="4A5E91D5"/>
    <w:rsid w:val="4AC38367"/>
    <w:rsid w:val="4B16285D"/>
    <w:rsid w:val="4B1A7AE3"/>
    <w:rsid w:val="4B381CBE"/>
    <w:rsid w:val="4BA3AFA7"/>
    <w:rsid w:val="4C35ECEC"/>
    <w:rsid w:val="4C377665"/>
    <w:rsid w:val="4D038FE8"/>
    <w:rsid w:val="4D7AD7CF"/>
    <w:rsid w:val="4D96DA64"/>
    <w:rsid w:val="4DBAED66"/>
    <w:rsid w:val="4DF91B70"/>
    <w:rsid w:val="4DFB2429"/>
    <w:rsid w:val="4E311D9C"/>
    <w:rsid w:val="4E396D52"/>
    <w:rsid w:val="4ECB15E5"/>
    <w:rsid w:val="4F1DE8DF"/>
    <w:rsid w:val="4F48CD24"/>
    <w:rsid w:val="4FB44D8B"/>
    <w:rsid w:val="4FCF92C3"/>
    <w:rsid w:val="4FFDA68E"/>
    <w:rsid w:val="508BA959"/>
    <w:rsid w:val="50B27891"/>
    <w:rsid w:val="50F6AC23"/>
    <w:rsid w:val="5114B6B1"/>
    <w:rsid w:val="51CA0CF9"/>
    <w:rsid w:val="52207187"/>
    <w:rsid w:val="523892C1"/>
    <w:rsid w:val="525135A7"/>
    <w:rsid w:val="52BF0D92"/>
    <w:rsid w:val="52FC6A56"/>
    <w:rsid w:val="5333297A"/>
    <w:rsid w:val="53359D87"/>
    <w:rsid w:val="5365DD5A"/>
    <w:rsid w:val="5421ADC4"/>
    <w:rsid w:val="544C5773"/>
    <w:rsid w:val="54504131"/>
    <w:rsid w:val="54FEB754"/>
    <w:rsid w:val="5528EAEA"/>
    <w:rsid w:val="55372404"/>
    <w:rsid w:val="5575404B"/>
    <w:rsid w:val="55D994DB"/>
    <w:rsid w:val="562B519D"/>
    <w:rsid w:val="56D7471F"/>
    <w:rsid w:val="571E8E6E"/>
    <w:rsid w:val="5753FAC3"/>
    <w:rsid w:val="57B0919D"/>
    <w:rsid w:val="57BD4D8B"/>
    <w:rsid w:val="5811E2B7"/>
    <w:rsid w:val="582B75E8"/>
    <w:rsid w:val="58EFCB24"/>
    <w:rsid w:val="58F09699"/>
    <w:rsid w:val="597A4D6F"/>
    <w:rsid w:val="5A2467F8"/>
    <w:rsid w:val="5A2CAC9E"/>
    <w:rsid w:val="5A3572C2"/>
    <w:rsid w:val="5A562F30"/>
    <w:rsid w:val="5A729EB9"/>
    <w:rsid w:val="5AE11B96"/>
    <w:rsid w:val="5AE2EEA6"/>
    <w:rsid w:val="5B2A9015"/>
    <w:rsid w:val="5B654DB8"/>
    <w:rsid w:val="5B8DE888"/>
    <w:rsid w:val="5BDCE551"/>
    <w:rsid w:val="5BE3D3EC"/>
    <w:rsid w:val="5C1E5843"/>
    <w:rsid w:val="5C1F5D3B"/>
    <w:rsid w:val="5C2249F2"/>
    <w:rsid w:val="5C25DC6D"/>
    <w:rsid w:val="5C29FF76"/>
    <w:rsid w:val="5C65262D"/>
    <w:rsid w:val="5D566652"/>
    <w:rsid w:val="5DE5D389"/>
    <w:rsid w:val="5E366382"/>
    <w:rsid w:val="5E6FDC1E"/>
    <w:rsid w:val="5F30B498"/>
    <w:rsid w:val="60084268"/>
    <w:rsid w:val="600E7BE0"/>
    <w:rsid w:val="60972E17"/>
    <w:rsid w:val="60B05674"/>
    <w:rsid w:val="60BC5FE2"/>
    <w:rsid w:val="61AF39DF"/>
    <w:rsid w:val="620496FA"/>
    <w:rsid w:val="626EB2AE"/>
    <w:rsid w:val="62FD1CBB"/>
    <w:rsid w:val="634831F4"/>
    <w:rsid w:val="63577528"/>
    <w:rsid w:val="63643B93"/>
    <w:rsid w:val="636B5112"/>
    <w:rsid w:val="63A2104E"/>
    <w:rsid w:val="641FECC6"/>
    <w:rsid w:val="6482C91C"/>
    <w:rsid w:val="64C7EB3A"/>
    <w:rsid w:val="64ED0B2B"/>
    <w:rsid w:val="650788BB"/>
    <w:rsid w:val="6589DCD6"/>
    <w:rsid w:val="65CA9DD2"/>
    <w:rsid w:val="65E04682"/>
    <w:rsid w:val="662B15C9"/>
    <w:rsid w:val="6673BE4F"/>
    <w:rsid w:val="66C93EF4"/>
    <w:rsid w:val="67701DCC"/>
    <w:rsid w:val="67FA2E9F"/>
    <w:rsid w:val="6827CB62"/>
    <w:rsid w:val="683D67EA"/>
    <w:rsid w:val="68650F55"/>
    <w:rsid w:val="68D7C656"/>
    <w:rsid w:val="690D8027"/>
    <w:rsid w:val="69138CAA"/>
    <w:rsid w:val="699793E5"/>
    <w:rsid w:val="69D9BE54"/>
    <w:rsid w:val="6B4A1937"/>
    <w:rsid w:val="6B6015ED"/>
    <w:rsid w:val="6BB13D34"/>
    <w:rsid w:val="6C27216A"/>
    <w:rsid w:val="6C4141DE"/>
    <w:rsid w:val="6C603C09"/>
    <w:rsid w:val="6C75DFBB"/>
    <w:rsid w:val="6CBBF2CC"/>
    <w:rsid w:val="6D6A5641"/>
    <w:rsid w:val="6DFC0C6A"/>
    <w:rsid w:val="6E9EE85E"/>
    <w:rsid w:val="6F6C854C"/>
    <w:rsid w:val="6F9D4BF1"/>
    <w:rsid w:val="6FDEB8E9"/>
    <w:rsid w:val="6FEF37D3"/>
    <w:rsid w:val="70054473"/>
    <w:rsid w:val="700FA8F8"/>
    <w:rsid w:val="702C3102"/>
    <w:rsid w:val="703FC247"/>
    <w:rsid w:val="70CF361F"/>
    <w:rsid w:val="70FFD34A"/>
    <w:rsid w:val="7108C186"/>
    <w:rsid w:val="713F23E2"/>
    <w:rsid w:val="713FF693"/>
    <w:rsid w:val="715A95E1"/>
    <w:rsid w:val="719E36FC"/>
    <w:rsid w:val="7206AFEB"/>
    <w:rsid w:val="72AA0FB6"/>
    <w:rsid w:val="72DBC6F4"/>
    <w:rsid w:val="730358E7"/>
    <w:rsid w:val="732042B4"/>
    <w:rsid w:val="736BF0EC"/>
    <w:rsid w:val="737C702C"/>
    <w:rsid w:val="739E40DF"/>
    <w:rsid w:val="73B0A0B9"/>
    <w:rsid w:val="756E090F"/>
    <w:rsid w:val="7657F9EA"/>
    <w:rsid w:val="768B28B0"/>
    <w:rsid w:val="76A45764"/>
    <w:rsid w:val="76FD3750"/>
    <w:rsid w:val="76FEE40F"/>
    <w:rsid w:val="7832E231"/>
    <w:rsid w:val="784B5C18"/>
    <w:rsid w:val="78503906"/>
    <w:rsid w:val="786ADAF2"/>
    <w:rsid w:val="78A0A8CC"/>
    <w:rsid w:val="794A34CF"/>
    <w:rsid w:val="79A048B7"/>
    <w:rsid w:val="79D5B100"/>
    <w:rsid w:val="79D738CE"/>
    <w:rsid w:val="79DD84F1"/>
    <w:rsid w:val="79FE0E7E"/>
    <w:rsid w:val="7A3684D1"/>
    <w:rsid w:val="7AD4944E"/>
    <w:rsid w:val="7AF3589B"/>
    <w:rsid w:val="7B31C3E5"/>
    <w:rsid w:val="7B3C1918"/>
    <w:rsid w:val="7B4DBE1C"/>
    <w:rsid w:val="7B9C12E8"/>
    <w:rsid w:val="7BD0A873"/>
    <w:rsid w:val="7C02B39F"/>
    <w:rsid w:val="7C515974"/>
    <w:rsid w:val="7CD7E979"/>
    <w:rsid w:val="7D6C78D4"/>
    <w:rsid w:val="7DED3430"/>
    <w:rsid w:val="7DFE1EBC"/>
    <w:rsid w:val="7E57C933"/>
    <w:rsid w:val="7EB51E36"/>
    <w:rsid w:val="7EF1BE7D"/>
    <w:rsid w:val="7EF34452"/>
    <w:rsid w:val="7F12853B"/>
    <w:rsid w:val="7F6B83D6"/>
    <w:rsid w:val="7F9D9A9F"/>
    <w:rsid w:val="7FCC63C6"/>
    <w:rsid w:val="7FDCA304"/>
    <w:rsid w:val="7FFBEE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AEC67"/>
  <w15:chartTrackingRefBased/>
  <w15:docId w15:val="{C5FAACF8-9290-4928-AF04-FE24E1E211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55526C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355526C6"/>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55526C6"/>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55526C6"/>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55526C6"/>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55526C6"/>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55526C6"/>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55526C6"/>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55526C6"/>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55526C6"/>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55526C6"/>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55526C6"/>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55526C6"/>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55526C6"/>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55526C6"/>
    <w:pPr>
      <w:spacing/>
      <w:ind w:left="720"/>
      <w:contextualSpacing/>
    </w:pPr>
  </w:style>
  <w:style w:type="character" w:styleId="Heading1Char" w:customStyle="true">
    <w:uiPriority w:val="9"/>
    <w:name w:val="Heading 1 Char"/>
    <w:basedOn w:val="DefaultParagraphFont"/>
    <w:link w:val="Heading1"/>
    <w:rsid w:val="355526C6"/>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55526C6"/>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55526C6"/>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55526C6"/>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55526C6"/>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55526C6"/>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55526C6"/>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55526C6"/>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55526C6"/>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55526C6"/>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55526C6"/>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55526C6"/>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55526C6"/>
    <w:rPr>
      <w:i w:val="1"/>
      <w:iCs w:val="1"/>
      <w:noProof w:val="0"/>
      <w:color w:val="4472C4" w:themeColor="accent1" w:themeTint="FF" w:themeShade="FF"/>
      <w:lang w:val="en-GB"/>
    </w:rPr>
  </w:style>
  <w:style w:type="paragraph" w:styleId="TOC1">
    <w:uiPriority w:val="39"/>
    <w:name w:val="toc 1"/>
    <w:basedOn w:val="Normal"/>
    <w:next w:val="Normal"/>
    <w:unhideWhenUsed/>
    <w:rsid w:val="355526C6"/>
    <w:pPr>
      <w:spacing w:after="100"/>
    </w:pPr>
  </w:style>
  <w:style w:type="paragraph" w:styleId="TOC2">
    <w:uiPriority w:val="39"/>
    <w:name w:val="toc 2"/>
    <w:basedOn w:val="Normal"/>
    <w:next w:val="Normal"/>
    <w:unhideWhenUsed/>
    <w:rsid w:val="355526C6"/>
    <w:pPr>
      <w:spacing w:after="100"/>
      <w:ind w:left="220"/>
    </w:pPr>
  </w:style>
  <w:style w:type="paragraph" w:styleId="TOC3">
    <w:uiPriority w:val="39"/>
    <w:name w:val="toc 3"/>
    <w:basedOn w:val="Normal"/>
    <w:next w:val="Normal"/>
    <w:unhideWhenUsed/>
    <w:rsid w:val="355526C6"/>
    <w:pPr>
      <w:spacing w:after="100"/>
      <w:ind w:left="440"/>
    </w:pPr>
  </w:style>
  <w:style w:type="paragraph" w:styleId="TOC4">
    <w:uiPriority w:val="39"/>
    <w:name w:val="toc 4"/>
    <w:basedOn w:val="Normal"/>
    <w:next w:val="Normal"/>
    <w:unhideWhenUsed/>
    <w:rsid w:val="355526C6"/>
    <w:pPr>
      <w:spacing w:after="100"/>
      <w:ind w:left="660"/>
    </w:pPr>
  </w:style>
  <w:style w:type="paragraph" w:styleId="TOC5">
    <w:uiPriority w:val="39"/>
    <w:name w:val="toc 5"/>
    <w:basedOn w:val="Normal"/>
    <w:next w:val="Normal"/>
    <w:unhideWhenUsed/>
    <w:rsid w:val="355526C6"/>
    <w:pPr>
      <w:spacing w:after="100"/>
      <w:ind w:left="880"/>
    </w:pPr>
  </w:style>
  <w:style w:type="paragraph" w:styleId="TOC6">
    <w:uiPriority w:val="39"/>
    <w:name w:val="toc 6"/>
    <w:basedOn w:val="Normal"/>
    <w:next w:val="Normal"/>
    <w:unhideWhenUsed/>
    <w:rsid w:val="355526C6"/>
    <w:pPr>
      <w:spacing w:after="100"/>
      <w:ind w:left="1100"/>
    </w:pPr>
  </w:style>
  <w:style w:type="paragraph" w:styleId="TOC7">
    <w:uiPriority w:val="39"/>
    <w:name w:val="toc 7"/>
    <w:basedOn w:val="Normal"/>
    <w:next w:val="Normal"/>
    <w:unhideWhenUsed/>
    <w:rsid w:val="355526C6"/>
    <w:pPr>
      <w:spacing w:after="100"/>
      <w:ind w:left="1320"/>
    </w:pPr>
  </w:style>
  <w:style w:type="paragraph" w:styleId="TOC8">
    <w:uiPriority w:val="39"/>
    <w:name w:val="toc 8"/>
    <w:basedOn w:val="Normal"/>
    <w:next w:val="Normal"/>
    <w:unhideWhenUsed/>
    <w:rsid w:val="355526C6"/>
    <w:pPr>
      <w:spacing w:after="100"/>
      <w:ind w:left="1540"/>
    </w:pPr>
  </w:style>
  <w:style w:type="paragraph" w:styleId="TOC9">
    <w:uiPriority w:val="39"/>
    <w:name w:val="toc 9"/>
    <w:basedOn w:val="Normal"/>
    <w:next w:val="Normal"/>
    <w:unhideWhenUsed/>
    <w:rsid w:val="355526C6"/>
    <w:pPr>
      <w:spacing w:after="100"/>
      <w:ind w:left="1760"/>
    </w:pPr>
  </w:style>
  <w:style w:type="paragraph" w:styleId="EndnoteText">
    <w:uiPriority w:val="99"/>
    <w:name w:val="endnote text"/>
    <w:basedOn w:val="Normal"/>
    <w:semiHidden/>
    <w:unhideWhenUsed/>
    <w:link w:val="EndnoteTextChar"/>
    <w:rsid w:val="355526C6"/>
    <w:rPr>
      <w:sz w:val="20"/>
      <w:szCs w:val="20"/>
    </w:rPr>
    <w:pPr>
      <w:spacing w:after="0"/>
    </w:pPr>
  </w:style>
  <w:style w:type="character" w:styleId="EndnoteTextChar" w:customStyle="true">
    <w:uiPriority w:val="99"/>
    <w:name w:val="Endnote Text Char"/>
    <w:basedOn w:val="DefaultParagraphFont"/>
    <w:semiHidden/>
    <w:link w:val="EndnoteText"/>
    <w:rsid w:val="355526C6"/>
    <w:rPr>
      <w:noProof w:val="0"/>
      <w:sz w:val="20"/>
      <w:szCs w:val="20"/>
      <w:lang w:val="en-GB"/>
    </w:rPr>
  </w:style>
  <w:style w:type="paragraph" w:styleId="Footer">
    <w:uiPriority w:val="99"/>
    <w:name w:val="footer"/>
    <w:basedOn w:val="Normal"/>
    <w:unhideWhenUsed/>
    <w:link w:val="FooterChar"/>
    <w:rsid w:val="355526C6"/>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55526C6"/>
    <w:rPr>
      <w:noProof w:val="0"/>
      <w:lang w:val="en-GB"/>
    </w:rPr>
  </w:style>
  <w:style w:type="paragraph" w:styleId="FootnoteText">
    <w:uiPriority w:val="99"/>
    <w:name w:val="footnote text"/>
    <w:basedOn w:val="Normal"/>
    <w:semiHidden/>
    <w:unhideWhenUsed/>
    <w:link w:val="FootnoteTextChar"/>
    <w:rsid w:val="355526C6"/>
    <w:rPr>
      <w:sz w:val="20"/>
      <w:szCs w:val="20"/>
    </w:rPr>
    <w:pPr>
      <w:spacing w:after="0"/>
    </w:pPr>
  </w:style>
  <w:style w:type="character" w:styleId="FootnoteTextChar" w:customStyle="true">
    <w:uiPriority w:val="99"/>
    <w:name w:val="Footnote Text Char"/>
    <w:basedOn w:val="DefaultParagraphFont"/>
    <w:semiHidden/>
    <w:link w:val="FootnoteText"/>
    <w:rsid w:val="355526C6"/>
    <w:rPr>
      <w:noProof w:val="0"/>
      <w:sz w:val="20"/>
      <w:szCs w:val="20"/>
      <w:lang w:val="en-GB"/>
    </w:rPr>
  </w:style>
  <w:style w:type="paragraph" w:styleId="Header">
    <w:uiPriority w:val="99"/>
    <w:name w:val="header"/>
    <w:basedOn w:val="Normal"/>
    <w:unhideWhenUsed/>
    <w:link w:val="HeaderChar"/>
    <w:rsid w:val="355526C6"/>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55526C6"/>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443fa90529941c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2023-05-03T12:19:18.0312028Z</dcterms:created>
  <dcterms:modified xsi:type="dcterms:W3CDTF">2023-05-04T22:07:41.9470393Z</dcterms:modified>
  <dc:creator>Patrick Grey (2104767)</dc:creator>
  <lastModifiedBy>Patrick Grey (2104767)</lastModifiedBy>
</coreProperties>
</file>