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93D5F" w14:textId="2343862B" w:rsidR="00F24309" w:rsidRDefault="00F24309">
      <w:pPr>
        <w:rPr>
          <w:b/>
          <w:bCs/>
        </w:rPr>
      </w:pPr>
      <w:r>
        <w:rPr>
          <w:b/>
          <w:bCs/>
        </w:rPr>
        <w:t xml:space="preserve">Megan Jones </w:t>
      </w:r>
      <w:r w:rsidR="00BB21A7">
        <w:rPr>
          <w:b/>
          <w:bCs/>
        </w:rPr>
        <w:t xml:space="preserve">– Reference List - </w:t>
      </w:r>
      <w:r>
        <w:rPr>
          <w:b/>
          <w:bCs/>
        </w:rPr>
        <w:t>2521248</w:t>
      </w:r>
    </w:p>
    <w:p w14:paraId="0F2758DB" w14:textId="77777777" w:rsidR="00F24309" w:rsidRDefault="00F24309">
      <w:pPr>
        <w:rPr>
          <w:b/>
          <w:bCs/>
        </w:rPr>
      </w:pPr>
    </w:p>
    <w:p w14:paraId="7546D9A0" w14:textId="39446018" w:rsidR="00CC50FD" w:rsidRDefault="00200113">
      <w:pPr>
        <w:rPr>
          <w:b/>
          <w:bCs/>
        </w:rPr>
      </w:pPr>
      <w:r>
        <w:rPr>
          <w:b/>
          <w:bCs/>
        </w:rPr>
        <w:t xml:space="preserve">Group Discussion </w:t>
      </w:r>
    </w:p>
    <w:p w14:paraId="3A17C656" w14:textId="77777777" w:rsidR="00CC50FD" w:rsidRDefault="00200113">
      <w:r>
        <w:rPr>
          <w:b/>
          <w:bCs/>
        </w:rPr>
        <w:t>Social Services and Well-being (Wales) Act 2014</w:t>
      </w:r>
      <w:r>
        <w:t xml:space="preserve">. Cardiff: Welsh Government. Available at: https://www.gov.wales/social-services-and-well-being-wales-act-2014 (Accessed: 8 October 2026). </w:t>
      </w:r>
    </w:p>
    <w:p w14:paraId="3D20AAC8" w14:textId="77777777" w:rsidR="00CC50FD" w:rsidRDefault="00CC50FD"/>
    <w:sectPr w:rsidR="00CC50FD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73EF1" w14:textId="77777777" w:rsidR="00200113" w:rsidRDefault="00200113">
      <w:pPr>
        <w:spacing w:after="0" w:line="240" w:lineRule="auto"/>
      </w:pPr>
      <w:r>
        <w:separator/>
      </w:r>
    </w:p>
  </w:endnote>
  <w:endnote w:type="continuationSeparator" w:id="0">
    <w:p w14:paraId="46CA253E" w14:textId="77777777" w:rsidR="00200113" w:rsidRDefault="00200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FDF180" w14:textId="77777777" w:rsidR="00200113" w:rsidRDefault="0020011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3692C32" w14:textId="77777777" w:rsidR="00200113" w:rsidRDefault="002001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C50FD"/>
    <w:rsid w:val="00200113"/>
    <w:rsid w:val="00BB21A7"/>
    <w:rsid w:val="00CC50FD"/>
    <w:rsid w:val="00F24309"/>
    <w:rsid w:val="00FB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D9AAA"/>
  <w15:docId w15:val="{9F3AF479-826E-4271-A8C2-6DF436C8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54" w:lineRule="auto"/>
    </w:p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 w:line="256" w:lineRule="auto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 w:line="256" w:lineRule="auto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 w:line="256" w:lineRule="auto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 w:line="256" w:lineRule="auto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 w:line="256" w:lineRule="auto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 w:line="256" w:lineRule="auto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 w:line="256" w:lineRule="auto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 w:line="256" w:lineRule="auto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 w:line="256" w:lineRule="auto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spacing w:line="256" w:lineRule="auto"/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 w:line="256" w:lineRule="auto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spacing w:line="256" w:lineRule="auto"/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 w:line="256" w:lineRule="auto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Lowri Jones (Hywel Dda UHB - Stroke Therapy Assistant Practitioner)</dc:creator>
  <dc:description/>
  <cp:lastModifiedBy>Donna Morgan</cp:lastModifiedBy>
  <cp:revision>2</cp:revision>
  <dcterms:created xsi:type="dcterms:W3CDTF">2026-10-22T08:35:00Z</dcterms:created>
  <dcterms:modified xsi:type="dcterms:W3CDTF">2026-10-22T08:35:00Z</dcterms:modified>
</cp:coreProperties>
</file>