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79D3B" w14:textId="77777777" w:rsidR="00EB20D1" w:rsidRPr="00A41377" w:rsidRDefault="00EB20D1" w:rsidP="00EB20D1">
      <w:pPr>
        <w:pStyle w:val="Title"/>
        <w:spacing w:line="360" w:lineRule="auto"/>
        <w:rPr>
          <w:rFonts w:cs="Times New Roman"/>
          <w:sz w:val="24"/>
          <w:szCs w:val="24"/>
        </w:rPr>
      </w:pPr>
    </w:p>
    <w:p w14:paraId="6BB7DA31" w14:textId="77777777" w:rsidR="00EB20D1" w:rsidRPr="00A41377" w:rsidRDefault="00EB20D1" w:rsidP="00EB20D1">
      <w:pPr>
        <w:spacing w:line="360" w:lineRule="auto"/>
        <w:rPr>
          <w:rFonts w:cs="Times New Roman"/>
          <w:szCs w:val="24"/>
        </w:rPr>
      </w:pPr>
    </w:p>
    <w:p w14:paraId="073A6A16" w14:textId="77777777" w:rsidR="00EB20D1" w:rsidRPr="00A41377" w:rsidRDefault="00EB20D1" w:rsidP="00EB20D1">
      <w:pPr>
        <w:pStyle w:val="Title"/>
        <w:spacing w:line="360" w:lineRule="auto"/>
        <w:rPr>
          <w:rFonts w:cs="Times New Roman"/>
          <w:sz w:val="24"/>
          <w:szCs w:val="24"/>
        </w:rPr>
      </w:pPr>
    </w:p>
    <w:p w14:paraId="67049133" w14:textId="3DFE17CF" w:rsidR="00EB20D1" w:rsidRPr="00A41377" w:rsidRDefault="00EF2A90" w:rsidP="00EB20D1">
      <w:pPr>
        <w:pStyle w:val="Title"/>
        <w:spacing w:line="360" w:lineRule="auto"/>
        <w:rPr>
          <w:rFonts w:cs="Times New Roman"/>
          <w:sz w:val="40"/>
          <w:szCs w:val="40"/>
        </w:rPr>
      </w:pPr>
      <w:r>
        <w:rPr>
          <w:rFonts w:cs="Times New Roman"/>
          <w:sz w:val="40"/>
          <w:szCs w:val="40"/>
        </w:rPr>
        <w:t xml:space="preserve">              </w:t>
      </w:r>
      <w:r w:rsidR="00EB20D1" w:rsidRPr="00A41377">
        <w:rPr>
          <w:rFonts w:cs="Times New Roman"/>
          <w:sz w:val="40"/>
          <w:szCs w:val="40"/>
        </w:rPr>
        <w:t>BMIH6003: Managing Guest Service Operations</w:t>
      </w:r>
    </w:p>
    <w:p w14:paraId="35434F1C" w14:textId="77777777" w:rsidR="00EB20D1" w:rsidRPr="00A41377" w:rsidRDefault="00EB20D1" w:rsidP="00EB20D1">
      <w:pPr>
        <w:spacing w:line="360" w:lineRule="auto"/>
        <w:jc w:val="center"/>
        <w:rPr>
          <w:rFonts w:cs="Times New Roman"/>
          <w:b/>
          <w:bCs/>
          <w:sz w:val="40"/>
          <w:szCs w:val="40"/>
        </w:rPr>
      </w:pPr>
    </w:p>
    <w:p w14:paraId="723EA921" w14:textId="77777777" w:rsidR="00EB20D1" w:rsidRPr="00A41377" w:rsidRDefault="00EB20D1" w:rsidP="00EB20D1">
      <w:pPr>
        <w:spacing w:line="360" w:lineRule="auto"/>
        <w:jc w:val="center"/>
        <w:rPr>
          <w:rFonts w:cs="Times New Roman"/>
          <w:sz w:val="40"/>
          <w:szCs w:val="40"/>
        </w:rPr>
      </w:pPr>
    </w:p>
    <w:p w14:paraId="68EB4D86" w14:textId="77777777" w:rsidR="00EB20D1" w:rsidRPr="00A41377" w:rsidRDefault="00EB20D1" w:rsidP="00EB20D1">
      <w:pPr>
        <w:spacing w:line="360" w:lineRule="auto"/>
        <w:jc w:val="center"/>
        <w:rPr>
          <w:rFonts w:cs="Times New Roman"/>
          <w:b/>
          <w:bCs/>
          <w:sz w:val="40"/>
          <w:szCs w:val="40"/>
        </w:rPr>
      </w:pPr>
    </w:p>
    <w:p w14:paraId="2609F54F" w14:textId="77777777" w:rsidR="00EB20D1" w:rsidRPr="00A41377" w:rsidRDefault="00EB20D1" w:rsidP="00EB20D1">
      <w:pPr>
        <w:spacing w:line="360" w:lineRule="auto"/>
        <w:jc w:val="center"/>
        <w:rPr>
          <w:rFonts w:cs="Times New Roman"/>
          <w:b/>
          <w:bCs/>
          <w:sz w:val="40"/>
          <w:szCs w:val="40"/>
        </w:rPr>
      </w:pPr>
    </w:p>
    <w:p w14:paraId="67149331" w14:textId="77777777" w:rsidR="00EB20D1" w:rsidRPr="00A41377" w:rsidRDefault="00EB20D1" w:rsidP="00EB20D1">
      <w:pPr>
        <w:spacing w:line="360" w:lineRule="auto"/>
        <w:jc w:val="center"/>
        <w:rPr>
          <w:rFonts w:cs="Times New Roman"/>
          <w:b/>
          <w:bCs/>
          <w:sz w:val="40"/>
          <w:szCs w:val="40"/>
        </w:rPr>
      </w:pPr>
    </w:p>
    <w:p w14:paraId="1B5FA12F" w14:textId="77777777" w:rsidR="00EB20D1" w:rsidRPr="00A41377" w:rsidRDefault="00EB20D1" w:rsidP="00EB20D1">
      <w:pPr>
        <w:spacing w:line="360" w:lineRule="auto"/>
        <w:jc w:val="center"/>
        <w:rPr>
          <w:rFonts w:cs="Times New Roman"/>
          <w:b/>
          <w:bCs/>
          <w:sz w:val="40"/>
          <w:szCs w:val="40"/>
        </w:rPr>
      </w:pPr>
      <w:r w:rsidRPr="00A41377">
        <w:rPr>
          <w:rFonts w:cs="Times New Roman"/>
          <w:b/>
          <w:bCs/>
          <w:sz w:val="40"/>
          <w:szCs w:val="40"/>
        </w:rPr>
        <w:t>Student Name:</w:t>
      </w:r>
      <w:r>
        <w:rPr>
          <w:rFonts w:cs="Times New Roman"/>
          <w:b/>
          <w:bCs/>
          <w:sz w:val="40"/>
          <w:szCs w:val="40"/>
        </w:rPr>
        <w:t xml:space="preserve"> Gabriel Ivanof</w:t>
      </w:r>
    </w:p>
    <w:p w14:paraId="3EB74E82" w14:textId="77777777" w:rsidR="00EB20D1" w:rsidRPr="00A41377" w:rsidRDefault="00EB20D1" w:rsidP="00EB20D1">
      <w:pPr>
        <w:spacing w:line="360" w:lineRule="auto"/>
        <w:jc w:val="center"/>
        <w:rPr>
          <w:rFonts w:cs="Times New Roman"/>
          <w:b/>
          <w:bCs/>
          <w:sz w:val="40"/>
          <w:szCs w:val="40"/>
        </w:rPr>
      </w:pPr>
      <w:r w:rsidRPr="00A41377">
        <w:rPr>
          <w:rFonts w:cs="Times New Roman"/>
          <w:b/>
          <w:bCs/>
          <w:sz w:val="40"/>
          <w:szCs w:val="40"/>
        </w:rPr>
        <w:t>Student ID:</w:t>
      </w:r>
      <w:r w:rsidRPr="00650282">
        <w:t xml:space="preserve"> </w:t>
      </w:r>
      <w:r w:rsidRPr="00650282">
        <w:rPr>
          <w:rFonts w:cs="Times New Roman"/>
          <w:b/>
          <w:bCs/>
          <w:sz w:val="40"/>
          <w:szCs w:val="40"/>
        </w:rPr>
        <w:t>2119317</w:t>
      </w:r>
    </w:p>
    <w:p w14:paraId="194BA12E" w14:textId="77777777" w:rsidR="00EB20D1" w:rsidRPr="00A41377" w:rsidRDefault="00EB20D1" w:rsidP="00EB20D1">
      <w:pPr>
        <w:spacing w:line="360" w:lineRule="auto"/>
        <w:jc w:val="center"/>
        <w:rPr>
          <w:rFonts w:cs="Times New Roman"/>
          <w:b/>
          <w:bCs/>
          <w:sz w:val="40"/>
          <w:szCs w:val="40"/>
        </w:rPr>
      </w:pPr>
      <w:r w:rsidRPr="00A41377">
        <w:rPr>
          <w:rFonts w:cs="Times New Roman"/>
          <w:b/>
          <w:bCs/>
          <w:sz w:val="40"/>
          <w:szCs w:val="40"/>
        </w:rPr>
        <w:t>Tutor Name:</w:t>
      </w:r>
      <w:r w:rsidRPr="00E95426">
        <w:t xml:space="preserve"> </w:t>
      </w:r>
      <w:r w:rsidRPr="00E95426">
        <w:rPr>
          <w:rFonts w:cs="Times New Roman"/>
          <w:b/>
          <w:bCs/>
          <w:sz w:val="40"/>
          <w:szCs w:val="40"/>
        </w:rPr>
        <w:t>Lisa Bassler</w:t>
      </w:r>
    </w:p>
    <w:p w14:paraId="05730DEC" w14:textId="77777777" w:rsidR="00EB20D1" w:rsidRPr="00A41377" w:rsidRDefault="00EB20D1" w:rsidP="00EB20D1">
      <w:pPr>
        <w:spacing w:line="360" w:lineRule="auto"/>
        <w:jc w:val="left"/>
        <w:rPr>
          <w:rFonts w:cs="Times New Roman"/>
          <w:sz w:val="40"/>
          <w:szCs w:val="40"/>
        </w:rPr>
      </w:pPr>
    </w:p>
    <w:p w14:paraId="29E9D0A8" w14:textId="77777777" w:rsidR="00EB20D1" w:rsidRPr="00A41377" w:rsidRDefault="00EB20D1" w:rsidP="00EB20D1">
      <w:pPr>
        <w:spacing w:line="360" w:lineRule="auto"/>
        <w:jc w:val="left"/>
        <w:rPr>
          <w:rFonts w:cs="Times New Roman"/>
          <w:szCs w:val="24"/>
        </w:rPr>
      </w:pPr>
    </w:p>
    <w:p w14:paraId="09F6802C" w14:textId="77777777" w:rsidR="00EB20D1" w:rsidRPr="00A41377" w:rsidRDefault="00EB20D1" w:rsidP="00EB20D1">
      <w:pPr>
        <w:spacing w:line="360" w:lineRule="auto"/>
        <w:jc w:val="left"/>
        <w:rPr>
          <w:rFonts w:cs="Times New Roman"/>
          <w:szCs w:val="24"/>
        </w:rPr>
      </w:pPr>
    </w:p>
    <w:p w14:paraId="509FC1DE" w14:textId="77777777" w:rsidR="00EB20D1" w:rsidRPr="00A41377" w:rsidRDefault="00EB20D1" w:rsidP="00EB20D1">
      <w:pPr>
        <w:spacing w:line="360" w:lineRule="auto"/>
        <w:jc w:val="left"/>
        <w:rPr>
          <w:rFonts w:cs="Times New Roman"/>
          <w:szCs w:val="24"/>
        </w:rPr>
      </w:pPr>
    </w:p>
    <w:p w14:paraId="4D10A81A" w14:textId="786016AE" w:rsidR="00EB20D1" w:rsidRPr="00A41377" w:rsidRDefault="00EB20D1" w:rsidP="00EB20D1">
      <w:pPr>
        <w:spacing w:line="360" w:lineRule="auto"/>
        <w:rPr>
          <w:rFonts w:cs="Times New Roman"/>
          <w:szCs w:val="24"/>
        </w:rPr>
      </w:pPr>
    </w:p>
    <w:p w14:paraId="130DCD95" w14:textId="77777777" w:rsidR="00EB20D1" w:rsidRPr="00A41377" w:rsidRDefault="00EB20D1" w:rsidP="00EB20D1">
      <w:pPr>
        <w:spacing w:line="360" w:lineRule="auto"/>
        <w:jc w:val="left"/>
        <w:rPr>
          <w:rFonts w:eastAsiaTheme="majorEastAsia" w:cs="Times New Roman"/>
          <w:b/>
          <w:bCs/>
          <w:caps/>
          <w:spacing w:val="-10"/>
          <w:kern w:val="28"/>
          <w:szCs w:val="24"/>
          <w:u w:val="single"/>
          <w:shd w:val="clear" w:color="auto" w:fill="FFFFFF"/>
        </w:rPr>
      </w:pPr>
    </w:p>
    <w:p w14:paraId="13948255" w14:textId="19530DD2" w:rsidR="00EB20D1" w:rsidRPr="00A41377" w:rsidRDefault="00EB20D1" w:rsidP="00EB20D1">
      <w:pPr>
        <w:spacing w:line="360" w:lineRule="auto"/>
        <w:jc w:val="left"/>
        <w:rPr>
          <w:rFonts w:eastAsiaTheme="majorEastAsia" w:cs="Times New Roman"/>
          <w:b/>
          <w:color w:val="000000" w:themeColor="text1"/>
          <w:szCs w:val="24"/>
        </w:rPr>
      </w:pPr>
    </w:p>
    <w:p w14:paraId="63678255" w14:textId="2245E777" w:rsidR="00EB20D1" w:rsidRPr="00A41377" w:rsidRDefault="00EB20D1" w:rsidP="00EB20D1">
      <w:pPr>
        <w:pStyle w:val="Heading1"/>
        <w:rPr>
          <w:rFonts w:cs="Times New Roman"/>
          <w:sz w:val="24"/>
          <w:szCs w:val="24"/>
        </w:rPr>
      </w:pPr>
      <w:bookmarkStart w:id="0" w:name="_Toc179555229"/>
      <w:proofErr w:type="gramStart"/>
      <w:r w:rsidRPr="00A41377">
        <w:rPr>
          <w:rFonts w:cs="Times New Roman"/>
          <w:sz w:val="24"/>
          <w:szCs w:val="24"/>
        </w:rPr>
        <w:t>PART :</w:t>
      </w:r>
      <w:proofErr w:type="gramEnd"/>
      <w:r w:rsidRPr="00A41377">
        <w:rPr>
          <w:rFonts w:cs="Times New Roman"/>
          <w:sz w:val="24"/>
          <w:szCs w:val="24"/>
        </w:rPr>
        <w:t xml:space="preserve"> Action Plan</w:t>
      </w:r>
      <w:bookmarkEnd w:id="0"/>
      <w:r w:rsidRPr="00A41377">
        <w:rPr>
          <w:rFonts w:cs="Times New Roman"/>
          <w:sz w:val="24"/>
          <w:szCs w:val="24"/>
        </w:rPr>
        <w:t xml:space="preserve">  </w:t>
      </w:r>
    </w:p>
    <w:p w14:paraId="14FFEA45" w14:textId="77777777" w:rsidR="00EB20D1" w:rsidRPr="00A41377" w:rsidRDefault="00EB20D1" w:rsidP="00EB20D1">
      <w:pPr>
        <w:pStyle w:val="Heading2"/>
        <w:rPr>
          <w:rFonts w:cs="Times New Roman"/>
          <w:sz w:val="24"/>
          <w:szCs w:val="24"/>
        </w:rPr>
      </w:pPr>
      <w:bookmarkStart w:id="1" w:name="_Toc179555230"/>
      <w:r w:rsidRPr="00A41377">
        <w:rPr>
          <w:rFonts w:cs="Times New Roman"/>
          <w:sz w:val="24"/>
          <w:szCs w:val="24"/>
        </w:rPr>
        <w:t>Introduction</w:t>
      </w:r>
      <w:bookmarkEnd w:id="1"/>
    </w:p>
    <w:p w14:paraId="38CB286B" w14:textId="77777777" w:rsidR="00EB20D1" w:rsidRPr="00A41377" w:rsidRDefault="00EB20D1" w:rsidP="00EB20D1">
      <w:pPr>
        <w:spacing w:line="360" w:lineRule="auto"/>
        <w:rPr>
          <w:rFonts w:cs="Times New Roman"/>
          <w:szCs w:val="24"/>
        </w:rPr>
      </w:pPr>
      <w:r w:rsidRPr="00A41377">
        <w:rPr>
          <w:rFonts w:cs="Times New Roman"/>
          <w:szCs w:val="24"/>
        </w:rPr>
        <w:t xml:space="preserve">The guest service operation of DoubleTree by Hilton Stratford-upon-Avon has major operations based on delivering </w:t>
      </w:r>
      <w:proofErr w:type="gramStart"/>
      <w:r w:rsidRPr="00A41377">
        <w:rPr>
          <w:rFonts w:cs="Times New Roman"/>
          <w:szCs w:val="24"/>
        </w:rPr>
        <w:t>a superb</w:t>
      </w:r>
      <w:proofErr w:type="gramEnd"/>
      <w:r w:rsidRPr="00A41377">
        <w:rPr>
          <w:rFonts w:cs="Times New Roman"/>
          <w:szCs w:val="24"/>
        </w:rPr>
        <w:t xml:space="preserve"> guest experience in multiple departments out of hotel keeping and maintenance. The company expects to maintain clean rooms and common areas and to meet customers’ needs as expected while offering good guest satisfaction (Wood, 2024). My placement involved observing a supervisory role within the operation of guest </w:t>
      </w:r>
      <w:proofErr w:type="gramStart"/>
      <w:r w:rsidRPr="00A41377">
        <w:rPr>
          <w:rFonts w:cs="Times New Roman"/>
          <w:szCs w:val="24"/>
        </w:rPr>
        <w:t>services</w:t>
      </w:r>
      <w:proofErr w:type="gramEnd"/>
      <w:r w:rsidRPr="00A41377">
        <w:rPr>
          <w:rFonts w:cs="Times New Roman"/>
          <w:szCs w:val="24"/>
        </w:rPr>
        <w:t xml:space="preserve"> most especially in areas of housekeeping and maintenance. The first learning objectives involved gaining knowledge on how to better respond to the supervisory role in these departments, developing a system for evaluating management performance as well as learning about operational concerns including resource management, employee health and safety and organizational climate (Kimani and Scott, 2023). In this way, I wanted to gain important work-related skills and product-related knowledge necessary for meeting and exceeding guests’ expectations. This placement also helped me to understand how these aspects affect the guest </w:t>
      </w:r>
      <w:proofErr w:type="gramStart"/>
      <w:r w:rsidRPr="00A41377">
        <w:rPr>
          <w:rFonts w:cs="Times New Roman"/>
          <w:szCs w:val="24"/>
        </w:rPr>
        <w:t>experience</w:t>
      </w:r>
      <w:proofErr w:type="gramEnd"/>
      <w:r w:rsidRPr="00A41377">
        <w:rPr>
          <w:rFonts w:cs="Times New Roman"/>
          <w:szCs w:val="24"/>
        </w:rPr>
        <w:t xml:space="preserve"> was beneficial to me when growing as a professional in hospitality management.</w:t>
      </w:r>
    </w:p>
    <w:p w14:paraId="64DA520F" w14:textId="77777777" w:rsidR="00EB20D1" w:rsidRPr="00A41377" w:rsidRDefault="00EB20D1" w:rsidP="00EB20D1">
      <w:pPr>
        <w:spacing w:line="360" w:lineRule="auto"/>
        <w:jc w:val="left"/>
        <w:rPr>
          <w:rFonts w:eastAsiaTheme="majorEastAsia" w:cs="Times New Roman"/>
          <w:b/>
          <w:szCs w:val="24"/>
        </w:rPr>
      </w:pPr>
      <w:r w:rsidRPr="00A41377">
        <w:rPr>
          <w:rFonts w:cs="Times New Roman"/>
          <w:szCs w:val="24"/>
        </w:rPr>
        <w:br w:type="page"/>
      </w:r>
    </w:p>
    <w:p w14:paraId="268AE457" w14:textId="77777777" w:rsidR="00EB20D1" w:rsidRPr="00A41377" w:rsidRDefault="00EB20D1" w:rsidP="00EB20D1">
      <w:pPr>
        <w:pStyle w:val="Heading2"/>
        <w:rPr>
          <w:rFonts w:cs="Times New Roman"/>
          <w:sz w:val="24"/>
          <w:szCs w:val="24"/>
        </w:rPr>
      </w:pPr>
      <w:bookmarkStart w:id="2" w:name="_Toc179555231"/>
      <w:r w:rsidRPr="00A41377">
        <w:rPr>
          <w:rFonts w:cs="Times New Roman"/>
          <w:sz w:val="24"/>
          <w:szCs w:val="24"/>
        </w:rPr>
        <w:lastRenderedPageBreak/>
        <w:t>Section 1</w:t>
      </w:r>
      <w:bookmarkEnd w:id="2"/>
    </w:p>
    <w:p w14:paraId="39669DBF" w14:textId="77777777" w:rsidR="00EB20D1" w:rsidRPr="00A41377" w:rsidRDefault="00EB20D1" w:rsidP="00EB20D1">
      <w:pPr>
        <w:spacing w:line="360" w:lineRule="auto"/>
        <w:rPr>
          <w:rFonts w:cs="Times New Roman"/>
          <w:szCs w:val="24"/>
        </w:rPr>
      </w:pPr>
      <w:r w:rsidRPr="00A41377">
        <w:rPr>
          <w:rFonts w:cs="Times New Roman"/>
          <w:szCs w:val="24"/>
        </w:rPr>
        <w:t>In this piece of work based on my observation of a supervisory position within the hotel keeping and maintenance department at DoubleTree by Hilton Stratford-upon-Avon, I will use the GIBBS reflective model. Gibbs is a reflective model used to examine experience, allowing individuals to learn and plan (</w:t>
      </w:r>
      <w:proofErr w:type="spellStart"/>
      <w:r w:rsidRPr="00A41377">
        <w:rPr>
          <w:rFonts w:cs="Times New Roman"/>
          <w:szCs w:val="24"/>
        </w:rPr>
        <w:t>Adeani</w:t>
      </w:r>
      <w:proofErr w:type="spellEnd"/>
      <w:r w:rsidRPr="00A41377">
        <w:rPr>
          <w:rFonts w:cs="Times New Roman"/>
          <w:szCs w:val="24"/>
        </w:rPr>
        <w:t xml:space="preserve">, </w:t>
      </w:r>
      <w:proofErr w:type="spellStart"/>
      <w:r w:rsidRPr="00A41377">
        <w:rPr>
          <w:rFonts w:cs="Times New Roman"/>
          <w:szCs w:val="24"/>
        </w:rPr>
        <w:t>Febriani</w:t>
      </w:r>
      <w:proofErr w:type="spellEnd"/>
      <w:r w:rsidRPr="00A41377">
        <w:rPr>
          <w:rFonts w:cs="Times New Roman"/>
          <w:szCs w:val="24"/>
        </w:rPr>
        <w:t xml:space="preserve"> and </w:t>
      </w:r>
      <w:proofErr w:type="spellStart"/>
      <w:r w:rsidRPr="00A41377">
        <w:rPr>
          <w:rFonts w:cs="Times New Roman"/>
          <w:szCs w:val="24"/>
        </w:rPr>
        <w:t>Syafryadin</w:t>
      </w:r>
      <w:proofErr w:type="spellEnd"/>
      <w:r w:rsidRPr="00A41377">
        <w:rPr>
          <w:rFonts w:cs="Times New Roman"/>
          <w:szCs w:val="24"/>
        </w:rPr>
        <w:t>, 2020).</w:t>
      </w:r>
    </w:p>
    <w:p w14:paraId="30BE6E72" w14:textId="77777777" w:rsidR="00EB20D1" w:rsidRPr="00A41377" w:rsidRDefault="00EB20D1" w:rsidP="00EB20D1">
      <w:pPr>
        <w:spacing w:line="360" w:lineRule="auto"/>
        <w:rPr>
          <w:rFonts w:cs="Times New Roman"/>
          <w:szCs w:val="24"/>
        </w:rPr>
      </w:pPr>
      <w:r w:rsidRPr="00A41377">
        <w:rPr>
          <w:rFonts w:cs="Times New Roman"/>
          <w:szCs w:val="24"/>
        </w:rPr>
        <w:t xml:space="preserve">       </w:t>
      </w:r>
      <w:r w:rsidRPr="00A41377">
        <w:rPr>
          <w:rFonts w:cs="Times New Roman"/>
          <w:noProof/>
          <w:szCs w:val="24"/>
        </w:rPr>
        <w:drawing>
          <wp:inline distT="0" distB="0" distL="0" distR="0" wp14:anchorId="17B514F1" wp14:editId="18F12AAF">
            <wp:extent cx="5486400" cy="3200400"/>
            <wp:effectExtent l="0" t="0" r="0" b="19050"/>
            <wp:docPr id="19851133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14:paraId="149FDEE3" w14:textId="77777777" w:rsidR="00EB20D1" w:rsidRPr="00A41377" w:rsidRDefault="00EB20D1" w:rsidP="00EB20D1">
      <w:pPr>
        <w:spacing w:line="360" w:lineRule="auto"/>
        <w:jc w:val="center"/>
        <w:rPr>
          <w:rFonts w:cs="Times New Roman"/>
          <w:b/>
          <w:bCs/>
          <w:i/>
          <w:iCs/>
          <w:szCs w:val="24"/>
        </w:rPr>
      </w:pPr>
      <w:r w:rsidRPr="00A41377">
        <w:rPr>
          <w:rFonts w:cs="Times New Roman"/>
          <w:b/>
          <w:bCs/>
          <w:i/>
          <w:iCs/>
          <w:szCs w:val="24"/>
        </w:rPr>
        <w:t>Fig.1: GIBBS Reflective Model</w:t>
      </w:r>
    </w:p>
    <w:p w14:paraId="54366B47" w14:textId="77777777" w:rsidR="00EB20D1" w:rsidRPr="00A41377" w:rsidRDefault="00EB20D1" w:rsidP="00EB20D1">
      <w:pPr>
        <w:spacing w:line="360" w:lineRule="auto"/>
        <w:jc w:val="center"/>
        <w:rPr>
          <w:rFonts w:cs="Times New Roman"/>
          <w:b/>
          <w:bCs/>
          <w:i/>
          <w:iCs/>
          <w:szCs w:val="24"/>
        </w:rPr>
      </w:pPr>
      <w:r w:rsidRPr="00A41377">
        <w:rPr>
          <w:rFonts w:cs="Times New Roman"/>
          <w:b/>
          <w:bCs/>
          <w:i/>
          <w:iCs/>
          <w:szCs w:val="24"/>
        </w:rPr>
        <w:t>Source: Created by learner</w:t>
      </w:r>
    </w:p>
    <w:p w14:paraId="46BE6134" w14:textId="77777777" w:rsidR="00EB20D1" w:rsidRPr="00A41377" w:rsidRDefault="00EB20D1" w:rsidP="00EB20D1">
      <w:pPr>
        <w:spacing w:line="360" w:lineRule="auto"/>
        <w:rPr>
          <w:rFonts w:cs="Times New Roman"/>
          <w:b/>
          <w:bCs/>
          <w:szCs w:val="24"/>
        </w:rPr>
      </w:pPr>
      <w:r w:rsidRPr="00A41377">
        <w:rPr>
          <w:rFonts w:cs="Times New Roman"/>
          <w:b/>
          <w:bCs/>
          <w:szCs w:val="24"/>
        </w:rPr>
        <w:t xml:space="preserve">Description  </w:t>
      </w:r>
    </w:p>
    <w:p w14:paraId="10A3DCA3" w14:textId="77777777" w:rsidR="00EB20D1" w:rsidRPr="00A41377" w:rsidRDefault="00EB20D1" w:rsidP="00EB20D1">
      <w:pPr>
        <w:spacing w:line="360" w:lineRule="auto"/>
        <w:rPr>
          <w:rFonts w:cs="Times New Roman"/>
          <w:szCs w:val="24"/>
        </w:rPr>
      </w:pPr>
      <w:r w:rsidRPr="00A41377">
        <w:rPr>
          <w:rFonts w:cs="Times New Roman"/>
          <w:szCs w:val="24"/>
        </w:rPr>
        <w:t>As part of my placement, I was supposed to monitor the operation of the hotel keeping and maintenance staff under the supervision of the supervisor (Wang, 2020). My duties included supervising cleanliness in the rooms and common areas, as housekeeping-specific rooms by inspecting and comparing them with certain quality standards and checking closeout of repair and maintenance tickets. Further, I noticed how the supervisor was dealing with the organizational resources and employees.</w:t>
      </w:r>
    </w:p>
    <w:p w14:paraId="79541D65" w14:textId="77777777" w:rsidR="00EB20D1" w:rsidRPr="00A41377" w:rsidRDefault="00EB20D1" w:rsidP="00EB20D1">
      <w:pPr>
        <w:spacing w:line="360" w:lineRule="auto"/>
        <w:rPr>
          <w:rFonts w:cs="Times New Roman"/>
          <w:b/>
          <w:bCs/>
          <w:szCs w:val="24"/>
        </w:rPr>
      </w:pPr>
    </w:p>
    <w:p w14:paraId="2AF8B722" w14:textId="77777777" w:rsidR="00EB20D1" w:rsidRPr="00A41377" w:rsidRDefault="00EB20D1" w:rsidP="00EB20D1">
      <w:pPr>
        <w:spacing w:line="360" w:lineRule="auto"/>
        <w:rPr>
          <w:rFonts w:cs="Times New Roman"/>
          <w:b/>
          <w:bCs/>
          <w:szCs w:val="24"/>
        </w:rPr>
      </w:pPr>
    </w:p>
    <w:p w14:paraId="22966E8B" w14:textId="77777777" w:rsidR="00EB20D1" w:rsidRPr="00A41377" w:rsidRDefault="00EB20D1" w:rsidP="00EB20D1">
      <w:pPr>
        <w:spacing w:line="360" w:lineRule="auto"/>
        <w:rPr>
          <w:rFonts w:cs="Times New Roman"/>
          <w:b/>
          <w:bCs/>
          <w:szCs w:val="24"/>
        </w:rPr>
      </w:pPr>
      <w:r w:rsidRPr="00A41377">
        <w:rPr>
          <w:rFonts w:cs="Times New Roman"/>
          <w:b/>
          <w:bCs/>
          <w:szCs w:val="24"/>
        </w:rPr>
        <w:t xml:space="preserve">Feelings  </w:t>
      </w:r>
    </w:p>
    <w:p w14:paraId="001B8026" w14:textId="77777777" w:rsidR="00EB20D1" w:rsidRPr="00A41377" w:rsidRDefault="00EB20D1" w:rsidP="00EB20D1">
      <w:pPr>
        <w:spacing w:line="360" w:lineRule="auto"/>
        <w:rPr>
          <w:rFonts w:cs="Times New Roman"/>
          <w:szCs w:val="24"/>
        </w:rPr>
      </w:pPr>
      <w:r w:rsidRPr="00A41377">
        <w:rPr>
          <w:rFonts w:cs="Times New Roman"/>
          <w:szCs w:val="24"/>
        </w:rPr>
        <w:t xml:space="preserve">Initially, I was boosted with the responsibility of handling more than one team </w:t>
      </w:r>
      <w:proofErr w:type="gramStart"/>
      <w:r w:rsidRPr="00A41377">
        <w:rPr>
          <w:rFonts w:cs="Times New Roman"/>
          <w:szCs w:val="24"/>
        </w:rPr>
        <w:t>so as to</w:t>
      </w:r>
      <w:proofErr w:type="gramEnd"/>
      <w:r w:rsidRPr="00A41377">
        <w:rPr>
          <w:rFonts w:cs="Times New Roman"/>
          <w:szCs w:val="24"/>
        </w:rPr>
        <w:t xml:space="preserve"> satisfy all the guests. However, I </w:t>
      </w:r>
      <w:proofErr w:type="spellStart"/>
      <w:r w:rsidRPr="00A41377">
        <w:rPr>
          <w:rFonts w:cs="Times New Roman"/>
          <w:szCs w:val="24"/>
        </w:rPr>
        <w:t>realised</w:t>
      </w:r>
      <w:proofErr w:type="spellEnd"/>
      <w:r w:rsidRPr="00A41377">
        <w:rPr>
          <w:rFonts w:cs="Times New Roman"/>
          <w:szCs w:val="24"/>
        </w:rPr>
        <w:t xml:space="preserve"> a positive sense of teamwork and communication was necessary for the sake of the operation acting on during the operation weeks (Wang, 2020). The course provided me with an opportunity to build up my confidence, especially </w:t>
      </w:r>
      <w:proofErr w:type="gramStart"/>
      <w:r w:rsidRPr="00A41377">
        <w:rPr>
          <w:rFonts w:cs="Times New Roman"/>
          <w:szCs w:val="24"/>
        </w:rPr>
        <w:t>with regard to</w:t>
      </w:r>
      <w:proofErr w:type="gramEnd"/>
      <w:r w:rsidRPr="00A41377">
        <w:rPr>
          <w:rFonts w:cs="Times New Roman"/>
          <w:szCs w:val="24"/>
        </w:rPr>
        <w:t xml:space="preserve"> task execution and troubleshooting, as well as </w:t>
      </w:r>
      <w:proofErr w:type="gramStart"/>
      <w:r w:rsidRPr="00A41377">
        <w:rPr>
          <w:rFonts w:cs="Times New Roman"/>
          <w:szCs w:val="24"/>
        </w:rPr>
        <w:t>helped</w:t>
      </w:r>
      <w:proofErr w:type="gramEnd"/>
      <w:r w:rsidRPr="00A41377">
        <w:rPr>
          <w:rFonts w:cs="Times New Roman"/>
          <w:szCs w:val="24"/>
        </w:rPr>
        <w:t xml:space="preserve"> me understand the purpose of supervision.</w:t>
      </w:r>
    </w:p>
    <w:p w14:paraId="3A0FE761" w14:textId="77777777" w:rsidR="00EB20D1" w:rsidRPr="00A41377" w:rsidRDefault="00EB20D1" w:rsidP="00EB20D1">
      <w:pPr>
        <w:spacing w:line="360" w:lineRule="auto"/>
        <w:rPr>
          <w:rFonts w:cs="Times New Roman"/>
          <w:b/>
          <w:bCs/>
          <w:szCs w:val="24"/>
        </w:rPr>
      </w:pPr>
      <w:r w:rsidRPr="00A41377">
        <w:rPr>
          <w:rFonts w:cs="Times New Roman"/>
          <w:b/>
          <w:bCs/>
          <w:szCs w:val="24"/>
        </w:rPr>
        <w:t xml:space="preserve">Evaluation  </w:t>
      </w:r>
    </w:p>
    <w:p w14:paraId="0F2C4936" w14:textId="77777777" w:rsidR="00EB20D1" w:rsidRPr="00A41377" w:rsidRDefault="00EB20D1" w:rsidP="00EB20D1">
      <w:pPr>
        <w:spacing w:line="360" w:lineRule="auto"/>
        <w:rPr>
          <w:rFonts w:cs="Times New Roman"/>
          <w:b/>
          <w:bCs/>
          <w:szCs w:val="24"/>
        </w:rPr>
      </w:pPr>
      <w:r w:rsidRPr="00A41377">
        <w:rPr>
          <w:rFonts w:cs="Times New Roman"/>
          <w:szCs w:val="24"/>
        </w:rPr>
        <w:t xml:space="preserve">The assessment that was undertaken had its benefits as well as some difficulties. On the positive side, I realized the importance of supervisors communicating with their subordinates to ensure that tasks are accomplished on time and to the best of the team’s ability (Wang, 2020). Another area, where it was clear that </w:t>
      </w:r>
      <w:proofErr w:type="gramStart"/>
      <w:r w:rsidRPr="00A41377">
        <w:rPr>
          <w:rFonts w:cs="Times New Roman"/>
          <w:szCs w:val="24"/>
        </w:rPr>
        <w:t>precision</w:t>
      </w:r>
      <w:proofErr w:type="gramEnd"/>
      <w:r w:rsidRPr="00A41377">
        <w:rPr>
          <w:rFonts w:cs="Times New Roman"/>
          <w:szCs w:val="24"/>
        </w:rPr>
        <w:t xml:space="preserve"> particularly in cleanliness plays a part, is the ability to keep </w:t>
      </w:r>
      <w:proofErr w:type="gramStart"/>
      <w:r w:rsidRPr="00A41377">
        <w:rPr>
          <w:rFonts w:cs="Times New Roman"/>
          <w:szCs w:val="24"/>
        </w:rPr>
        <w:t>guests</w:t>
      </w:r>
      <w:proofErr w:type="gramEnd"/>
      <w:r w:rsidRPr="00A41377">
        <w:rPr>
          <w:rFonts w:cs="Times New Roman"/>
          <w:szCs w:val="24"/>
        </w:rPr>
        <w:t xml:space="preserve"> content. However, there were some difficulties in combining the assignment of tasks with time management, mainly in periods when guest requests or maintenance issues crashed.</w:t>
      </w:r>
    </w:p>
    <w:p w14:paraId="31015DBB" w14:textId="77777777" w:rsidR="00EB20D1" w:rsidRPr="00A41377" w:rsidRDefault="00EB20D1" w:rsidP="00EB20D1">
      <w:pPr>
        <w:spacing w:line="360" w:lineRule="auto"/>
        <w:rPr>
          <w:rFonts w:cs="Times New Roman"/>
          <w:b/>
          <w:bCs/>
          <w:szCs w:val="24"/>
        </w:rPr>
      </w:pPr>
      <w:r w:rsidRPr="00A41377">
        <w:rPr>
          <w:rFonts w:cs="Times New Roman"/>
          <w:b/>
          <w:bCs/>
          <w:szCs w:val="24"/>
        </w:rPr>
        <w:t xml:space="preserve">Analysis  </w:t>
      </w:r>
    </w:p>
    <w:p w14:paraId="1C75A2DB" w14:textId="77777777" w:rsidR="00EB20D1" w:rsidRPr="00A41377" w:rsidRDefault="00EB20D1" w:rsidP="00EB20D1">
      <w:pPr>
        <w:spacing w:line="360" w:lineRule="auto"/>
        <w:rPr>
          <w:rFonts w:cs="Times New Roman"/>
          <w:szCs w:val="24"/>
        </w:rPr>
      </w:pPr>
      <w:r w:rsidRPr="00A41377">
        <w:rPr>
          <w:rFonts w:cs="Times New Roman"/>
          <w:szCs w:val="24"/>
        </w:rPr>
        <w:t>From this, the subject stressed the credibility of learning work-related skills like leadership, communication and time management. I realized that the technical skills that one has when it comes to guest handling include the ability to allot resources and coordinate employees that you have in your organization efficiently (Liu and Hung, 2021). People realized that Communication is critical in making sure that housekeeping/maintenance staff are productive and that guests get their needs met in time. From the industry as well as my academic knowledge of courses in hotel management, I was able to measure what was required out of the position, such as teamwork, working out priorities and translating customer satisfaction into a noble corporate value.</w:t>
      </w:r>
    </w:p>
    <w:p w14:paraId="67F56FD1" w14:textId="77777777" w:rsidR="00EB20D1" w:rsidRPr="00A41377" w:rsidRDefault="00EB20D1" w:rsidP="00EB20D1">
      <w:pPr>
        <w:spacing w:line="360" w:lineRule="auto"/>
        <w:rPr>
          <w:rFonts w:cs="Times New Roman"/>
          <w:b/>
          <w:bCs/>
          <w:szCs w:val="24"/>
        </w:rPr>
      </w:pPr>
    </w:p>
    <w:p w14:paraId="4DCF90F9" w14:textId="77777777" w:rsidR="00EB20D1" w:rsidRPr="00A41377" w:rsidRDefault="00EB20D1" w:rsidP="00EB20D1">
      <w:pPr>
        <w:spacing w:line="360" w:lineRule="auto"/>
        <w:rPr>
          <w:rFonts w:cs="Times New Roman"/>
          <w:b/>
          <w:bCs/>
          <w:szCs w:val="24"/>
        </w:rPr>
      </w:pPr>
    </w:p>
    <w:p w14:paraId="2EF97773" w14:textId="77777777" w:rsidR="00EB20D1" w:rsidRPr="00A41377" w:rsidRDefault="00EB20D1" w:rsidP="00EB20D1">
      <w:pPr>
        <w:spacing w:line="360" w:lineRule="auto"/>
        <w:rPr>
          <w:rFonts w:cs="Times New Roman"/>
          <w:b/>
          <w:bCs/>
          <w:szCs w:val="24"/>
        </w:rPr>
      </w:pPr>
    </w:p>
    <w:p w14:paraId="33684C32" w14:textId="77777777" w:rsidR="00EB20D1" w:rsidRPr="00A41377" w:rsidRDefault="00EB20D1" w:rsidP="00EB20D1">
      <w:pPr>
        <w:spacing w:line="360" w:lineRule="auto"/>
        <w:rPr>
          <w:rFonts w:cs="Times New Roman"/>
          <w:b/>
          <w:bCs/>
          <w:szCs w:val="24"/>
        </w:rPr>
      </w:pPr>
    </w:p>
    <w:p w14:paraId="433FF6B3" w14:textId="77777777" w:rsidR="00EB20D1" w:rsidRPr="00A41377" w:rsidRDefault="00EB20D1" w:rsidP="00EB20D1">
      <w:pPr>
        <w:spacing w:line="360" w:lineRule="auto"/>
        <w:rPr>
          <w:rFonts w:cs="Times New Roman"/>
          <w:b/>
          <w:bCs/>
          <w:szCs w:val="24"/>
        </w:rPr>
      </w:pPr>
      <w:r w:rsidRPr="00A41377">
        <w:rPr>
          <w:rFonts w:cs="Times New Roman"/>
          <w:b/>
          <w:bCs/>
          <w:szCs w:val="24"/>
        </w:rPr>
        <w:t xml:space="preserve">Conclusion  </w:t>
      </w:r>
    </w:p>
    <w:p w14:paraId="07E81762" w14:textId="77777777" w:rsidR="00EB20D1" w:rsidRPr="00A41377" w:rsidRDefault="00EB20D1" w:rsidP="00EB20D1">
      <w:pPr>
        <w:spacing w:line="360" w:lineRule="auto"/>
        <w:rPr>
          <w:rFonts w:cs="Times New Roman"/>
          <w:szCs w:val="24"/>
        </w:rPr>
      </w:pPr>
      <w:r w:rsidRPr="00A41377">
        <w:rPr>
          <w:rFonts w:cs="Times New Roman"/>
          <w:szCs w:val="24"/>
        </w:rPr>
        <w:t>I decided that to improve my guest service I need to improve my communication and organizational skills. Acquiring these soft skills will be of great benefit when working in a supervisory position in future.</w:t>
      </w:r>
    </w:p>
    <w:p w14:paraId="6DD5C2B8" w14:textId="77777777" w:rsidR="00EB20D1" w:rsidRPr="00A41377" w:rsidRDefault="00EB20D1" w:rsidP="00EB20D1">
      <w:pPr>
        <w:spacing w:line="360" w:lineRule="auto"/>
        <w:rPr>
          <w:rFonts w:cs="Times New Roman"/>
          <w:b/>
          <w:bCs/>
          <w:szCs w:val="24"/>
        </w:rPr>
      </w:pPr>
      <w:bookmarkStart w:id="3" w:name="_Hlk179470283"/>
    </w:p>
    <w:p w14:paraId="3C9C0EEB" w14:textId="77777777" w:rsidR="00EB20D1" w:rsidRPr="00A41377" w:rsidRDefault="00EB20D1" w:rsidP="00EB20D1">
      <w:pPr>
        <w:spacing w:line="360" w:lineRule="auto"/>
        <w:rPr>
          <w:rFonts w:cs="Times New Roman"/>
          <w:b/>
          <w:bCs/>
          <w:szCs w:val="24"/>
        </w:rPr>
      </w:pPr>
      <w:r w:rsidRPr="00A41377">
        <w:rPr>
          <w:rFonts w:cs="Times New Roman"/>
          <w:b/>
          <w:bCs/>
          <w:szCs w:val="24"/>
        </w:rPr>
        <w:t xml:space="preserve">Action Plan  </w:t>
      </w:r>
    </w:p>
    <w:bookmarkEnd w:id="3"/>
    <w:p w14:paraId="49F533CC" w14:textId="77777777" w:rsidR="00EB20D1" w:rsidRPr="00A41377" w:rsidRDefault="00EB20D1" w:rsidP="00EB20D1">
      <w:pPr>
        <w:spacing w:line="360" w:lineRule="auto"/>
        <w:rPr>
          <w:rFonts w:cs="Times New Roman"/>
          <w:szCs w:val="24"/>
        </w:rPr>
      </w:pPr>
      <w:r w:rsidRPr="00A41377">
        <w:rPr>
          <w:rFonts w:cs="Times New Roman"/>
          <w:szCs w:val="24"/>
        </w:rPr>
        <w:t xml:space="preserve">As for the future, I decided to work on enhancing my time management and leadership skills, </w:t>
      </w:r>
      <w:proofErr w:type="gramStart"/>
      <w:r w:rsidRPr="00A41377">
        <w:rPr>
          <w:rFonts w:cs="Times New Roman"/>
          <w:szCs w:val="24"/>
        </w:rPr>
        <w:t>thus,</w:t>
      </w:r>
      <w:proofErr w:type="gramEnd"/>
      <w:r w:rsidRPr="00A41377">
        <w:rPr>
          <w:rFonts w:cs="Times New Roman"/>
          <w:szCs w:val="24"/>
        </w:rPr>
        <w:t xml:space="preserve"> obtaining more important responsibilities and being able to supervise in positions in the future. This will help me in managing my time more </w:t>
      </w:r>
      <w:proofErr w:type="gramStart"/>
      <w:r w:rsidRPr="00A41377">
        <w:rPr>
          <w:rFonts w:cs="Times New Roman"/>
          <w:szCs w:val="24"/>
        </w:rPr>
        <w:t>effectively</w:t>
      </w:r>
      <w:proofErr w:type="gramEnd"/>
      <w:r w:rsidRPr="00A41377">
        <w:rPr>
          <w:rFonts w:cs="Times New Roman"/>
          <w:szCs w:val="24"/>
        </w:rPr>
        <w:t xml:space="preserve"> allowing me to prioritize my responsibilities accordingly. This will boost my productivity and will improve my efficiency.</w:t>
      </w:r>
    </w:p>
    <w:p w14:paraId="5ED0FE90" w14:textId="77777777" w:rsidR="00EB20D1" w:rsidRPr="00A41377" w:rsidRDefault="00EB20D1" w:rsidP="00EB20D1">
      <w:pPr>
        <w:spacing w:line="360" w:lineRule="auto"/>
        <w:jc w:val="left"/>
        <w:rPr>
          <w:rFonts w:eastAsiaTheme="majorEastAsia" w:cs="Times New Roman"/>
          <w:b/>
          <w:szCs w:val="24"/>
        </w:rPr>
      </w:pPr>
      <w:r w:rsidRPr="00A41377">
        <w:rPr>
          <w:rFonts w:cs="Times New Roman"/>
          <w:szCs w:val="24"/>
        </w:rPr>
        <w:br w:type="page"/>
      </w:r>
    </w:p>
    <w:p w14:paraId="12C2B1E8" w14:textId="77777777" w:rsidR="00EB20D1" w:rsidRPr="00A41377" w:rsidRDefault="00EB20D1" w:rsidP="00EB20D1">
      <w:pPr>
        <w:pStyle w:val="Heading2"/>
        <w:rPr>
          <w:rFonts w:cs="Times New Roman"/>
          <w:sz w:val="24"/>
          <w:szCs w:val="24"/>
        </w:rPr>
      </w:pPr>
      <w:bookmarkStart w:id="4" w:name="_Toc179555232"/>
    </w:p>
    <w:p w14:paraId="522FD1B8" w14:textId="77777777" w:rsidR="00EB20D1" w:rsidRPr="00A41377" w:rsidRDefault="00EB20D1" w:rsidP="00EB20D1">
      <w:pPr>
        <w:pStyle w:val="Heading2"/>
        <w:rPr>
          <w:rFonts w:cs="Times New Roman"/>
          <w:sz w:val="24"/>
          <w:szCs w:val="24"/>
        </w:rPr>
      </w:pPr>
      <w:r w:rsidRPr="00A41377">
        <w:rPr>
          <w:rFonts w:cs="Times New Roman"/>
          <w:sz w:val="24"/>
          <w:szCs w:val="24"/>
        </w:rPr>
        <w:t>Section 2</w:t>
      </w:r>
      <w:bookmarkEnd w:id="4"/>
    </w:p>
    <w:p w14:paraId="0F8D61C7" w14:textId="77777777" w:rsidR="00EB20D1" w:rsidRPr="00A41377" w:rsidRDefault="00EB20D1" w:rsidP="00EB20D1">
      <w:pPr>
        <w:spacing w:line="360" w:lineRule="auto"/>
        <w:rPr>
          <w:rFonts w:cs="Times New Roman"/>
          <w:szCs w:val="24"/>
        </w:rPr>
      </w:pPr>
      <w:r w:rsidRPr="00A41377">
        <w:rPr>
          <w:rFonts w:cs="Times New Roman"/>
          <w:szCs w:val="24"/>
        </w:rPr>
        <w:t xml:space="preserve">Technical content knowledge and work-based skills are paramount in delivering the expected guest service standards mainly in hotel environments where the quality of guests’ experience is supreme (Papageorgiou, </w:t>
      </w:r>
      <w:proofErr w:type="spellStart"/>
      <w:r w:rsidRPr="00A41377">
        <w:rPr>
          <w:rFonts w:cs="Times New Roman"/>
          <w:szCs w:val="24"/>
        </w:rPr>
        <w:t>Marneros</w:t>
      </w:r>
      <w:proofErr w:type="spellEnd"/>
      <w:r w:rsidRPr="00A41377">
        <w:rPr>
          <w:rFonts w:cs="Times New Roman"/>
          <w:szCs w:val="24"/>
        </w:rPr>
        <w:t xml:space="preserve"> and </w:t>
      </w:r>
      <w:proofErr w:type="spellStart"/>
      <w:r w:rsidRPr="00A41377">
        <w:rPr>
          <w:rFonts w:cs="Times New Roman"/>
          <w:szCs w:val="24"/>
        </w:rPr>
        <w:t>Efstathiades</w:t>
      </w:r>
      <w:proofErr w:type="spellEnd"/>
      <w:r w:rsidRPr="00A41377">
        <w:rPr>
          <w:rFonts w:cs="Times New Roman"/>
          <w:szCs w:val="24"/>
        </w:rPr>
        <w:t>, 2024). As a part of my shadowing role in the Hotel keeping and maintenance department, I came across the following important skills which are very important when it comes to enhancing guest service.</w:t>
      </w:r>
    </w:p>
    <w:p w14:paraId="3DECD248" w14:textId="77777777" w:rsidR="00EB20D1" w:rsidRPr="00A41377" w:rsidRDefault="00EB20D1" w:rsidP="00EB20D1">
      <w:pPr>
        <w:spacing w:line="360" w:lineRule="auto"/>
        <w:rPr>
          <w:rFonts w:cs="Times New Roman"/>
          <w:b/>
          <w:bCs/>
          <w:szCs w:val="24"/>
        </w:rPr>
      </w:pPr>
      <w:r w:rsidRPr="00A41377">
        <w:rPr>
          <w:rFonts w:cs="Times New Roman"/>
          <w:b/>
          <w:bCs/>
          <w:szCs w:val="24"/>
        </w:rPr>
        <w:t xml:space="preserve">Communication Skills  </w:t>
      </w:r>
    </w:p>
    <w:p w14:paraId="414BD678" w14:textId="77777777" w:rsidR="00EB20D1" w:rsidRPr="00A41377" w:rsidRDefault="00EB20D1" w:rsidP="00EB20D1">
      <w:pPr>
        <w:spacing w:line="360" w:lineRule="auto"/>
        <w:rPr>
          <w:rFonts w:cs="Times New Roman"/>
          <w:szCs w:val="24"/>
        </w:rPr>
      </w:pPr>
      <w:r w:rsidRPr="00A41377">
        <w:rPr>
          <w:rFonts w:cs="Times New Roman"/>
          <w:szCs w:val="24"/>
        </w:rPr>
        <w:t xml:space="preserve">Interpersonal communication is an essential aspect that needs to be demonstrated in the hotel business. For instance, in Week 2, one of the tricky scenarios that I fell on was when the coffee maker developed a mechanical issue while preparing for breakfast. Reporting the problem to the maintenance immediately and guaranteeing that backup options were sought spoke volumes about the communication goals (nchm.gov, 2024). Failure in these two areas could have resulted in downtime and in essence, upset the guests. </w:t>
      </w:r>
    </w:p>
    <w:p w14:paraId="156F89EB" w14:textId="77777777" w:rsidR="00EB20D1" w:rsidRPr="00A41377" w:rsidRDefault="00EB20D1" w:rsidP="00EB20D1">
      <w:pPr>
        <w:spacing w:line="360" w:lineRule="auto"/>
        <w:rPr>
          <w:rFonts w:cs="Times New Roman"/>
          <w:b/>
          <w:bCs/>
          <w:szCs w:val="24"/>
        </w:rPr>
      </w:pPr>
      <w:r w:rsidRPr="00A41377">
        <w:rPr>
          <w:rFonts w:cs="Times New Roman"/>
          <w:b/>
          <w:bCs/>
          <w:szCs w:val="24"/>
        </w:rPr>
        <w:t>Task Management and Multitasking</w:t>
      </w:r>
    </w:p>
    <w:p w14:paraId="730ACB6B" w14:textId="77777777" w:rsidR="00EB20D1" w:rsidRPr="00A41377" w:rsidRDefault="00EB20D1" w:rsidP="00EB20D1">
      <w:pPr>
        <w:spacing w:line="360" w:lineRule="auto"/>
        <w:rPr>
          <w:rFonts w:cs="Times New Roman"/>
          <w:szCs w:val="24"/>
        </w:rPr>
      </w:pPr>
      <w:r w:rsidRPr="00A41377">
        <w:rPr>
          <w:rFonts w:cs="Times New Roman"/>
          <w:szCs w:val="24"/>
        </w:rPr>
        <w:t>During Week 3, there were few workers at the hotel, I had to clean the breakfast area while setting out the conference rooms for meetings. I learned how to schedule tasks in the right sequence to serve the guests alongside coordinating the need to set up conference facilities. Specialized information showed that multitasking pressure influenced the guest satisfaction level, and timely attention to detail would determine the overall satisfaction of such guests (</w:t>
      </w:r>
      <w:proofErr w:type="spellStart"/>
      <w:r w:rsidRPr="00A41377">
        <w:rPr>
          <w:rFonts w:cs="Times New Roman"/>
          <w:szCs w:val="24"/>
        </w:rPr>
        <w:t>Pramezwary</w:t>
      </w:r>
      <w:proofErr w:type="spellEnd"/>
      <w:r w:rsidRPr="00A41377">
        <w:rPr>
          <w:rFonts w:cs="Times New Roman"/>
          <w:szCs w:val="24"/>
        </w:rPr>
        <w:t xml:space="preserve">, Lee and </w:t>
      </w:r>
      <w:proofErr w:type="spellStart"/>
      <w:r w:rsidRPr="00A41377">
        <w:rPr>
          <w:rFonts w:cs="Times New Roman"/>
          <w:szCs w:val="24"/>
        </w:rPr>
        <w:t>Oktalieyadi</w:t>
      </w:r>
      <w:proofErr w:type="spellEnd"/>
      <w:r w:rsidRPr="00A41377">
        <w:rPr>
          <w:rFonts w:cs="Times New Roman"/>
          <w:szCs w:val="24"/>
        </w:rPr>
        <w:t>, 2021).</w:t>
      </w:r>
    </w:p>
    <w:p w14:paraId="002AB9EB" w14:textId="77777777" w:rsidR="00EB20D1" w:rsidRPr="00A41377" w:rsidRDefault="00EB20D1" w:rsidP="00EB20D1">
      <w:pPr>
        <w:spacing w:line="360" w:lineRule="auto"/>
        <w:rPr>
          <w:rFonts w:cs="Times New Roman"/>
          <w:b/>
          <w:bCs/>
          <w:szCs w:val="24"/>
        </w:rPr>
      </w:pPr>
    </w:p>
    <w:p w14:paraId="022B0B2C" w14:textId="77777777" w:rsidR="00EB20D1" w:rsidRPr="00A41377" w:rsidRDefault="00EB20D1" w:rsidP="00EB20D1">
      <w:pPr>
        <w:spacing w:line="360" w:lineRule="auto"/>
        <w:rPr>
          <w:rFonts w:cs="Times New Roman"/>
          <w:b/>
          <w:bCs/>
          <w:szCs w:val="24"/>
        </w:rPr>
      </w:pPr>
    </w:p>
    <w:p w14:paraId="48583D33" w14:textId="77777777" w:rsidR="00EB20D1" w:rsidRPr="00A41377" w:rsidRDefault="00EB20D1" w:rsidP="00EB20D1">
      <w:pPr>
        <w:spacing w:line="360" w:lineRule="auto"/>
        <w:rPr>
          <w:rFonts w:cs="Times New Roman"/>
          <w:b/>
          <w:bCs/>
          <w:szCs w:val="24"/>
        </w:rPr>
      </w:pPr>
    </w:p>
    <w:p w14:paraId="7C30A7CD" w14:textId="77777777" w:rsidR="00EB20D1" w:rsidRPr="00A41377" w:rsidRDefault="00EB20D1" w:rsidP="00EB20D1">
      <w:pPr>
        <w:spacing w:line="360" w:lineRule="auto"/>
        <w:rPr>
          <w:rFonts w:cs="Times New Roman"/>
          <w:b/>
          <w:bCs/>
          <w:szCs w:val="24"/>
        </w:rPr>
      </w:pPr>
    </w:p>
    <w:p w14:paraId="71A25F07" w14:textId="77777777" w:rsidR="00EB20D1" w:rsidRPr="00A41377" w:rsidRDefault="00EB20D1" w:rsidP="00EB20D1">
      <w:pPr>
        <w:spacing w:line="360" w:lineRule="auto"/>
        <w:rPr>
          <w:rFonts w:cs="Times New Roman"/>
          <w:b/>
          <w:bCs/>
          <w:szCs w:val="24"/>
        </w:rPr>
      </w:pPr>
    </w:p>
    <w:p w14:paraId="7D247D9C" w14:textId="77777777" w:rsidR="00EB20D1" w:rsidRPr="00A41377" w:rsidRDefault="00EB20D1" w:rsidP="00EB20D1">
      <w:pPr>
        <w:spacing w:line="360" w:lineRule="auto"/>
        <w:rPr>
          <w:rFonts w:cs="Times New Roman"/>
          <w:b/>
          <w:bCs/>
          <w:szCs w:val="24"/>
        </w:rPr>
      </w:pPr>
    </w:p>
    <w:p w14:paraId="7BF3C36D" w14:textId="77777777" w:rsidR="00EB20D1" w:rsidRPr="00A41377" w:rsidRDefault="00EB20D1" w:rsidP="00EB20D1">
      <w:pPr>
        <w:spacing w:line="360" w:lineRule="auto"/>
        <w:rPr>
          <w:rFonts w:cs="Times New Roman"/>
          <w:b/>
          <w:bCs/>
          <w:szCs w:val="24"/>
        </w:rPr>
      </w:pPr>
      <w:r w:rsidRPr="00A41377">
        <w:rPr>
          <w:rFonts w:cs="Times New Roman"/>
          <w:b/>
          <w:bCs/>
          <w:szCs w:val="24"/>
        </w:rPr>
        <w:t xml:space="preserve">Technical Knowledge  </w:t>
      </w:r>
    </w:p>
    <w:p w14:paraId="519D333E" w14:textId="77777777" w:rsidR="00EB20D1" w:rsidRPr="00A41377" w:rsidRDefault="00EB20D1" w:rsidP="00EB20D1">
      <w:pPr>
        <w:spacing w:line="360" w:lineRule="auto"/>
        <w:rPr>
          <w:rFonts w:cs="Times New Roman"/>
          <w:szCs w:val="24"/>
        </w:rPr>
      </w:pPr>
      <w:r w:rsidRPr="00A41377">
        <w:rPr>
          <w:rFonts w:cs="Times New Roman"/>
          <w:szCs w:val="24"/>
        </w:rPr>
        <w:t xml:space="preserve">In week 5, in which I was assigned the section of breakfast service, I quickly appreciated the role of the stock checks as well as the probable equipment failure. Technical insight about how the equipment functioned including coffee machines and kitchen appliances was of great use in avoiding service hitches (Cobanoglu </w:t>
      </w:r>
      <w:r w:rsidRPr="00A41377">
        <w:rPr>
          <w:rFonts w:cs="Times New Roman"/>
          <w:i/>
          <w:iCs/>
          <w:szCs w:val="24"/>
        </w:rPr>
        <w:t>et al</w:t>
      </w:r>
      <w:r w:rsidRPr="00A41377">
        <w:rPr>
          <w:rFonts w:cs="Times New Roman"/>
          <w:szCs w:val="24"/>
        </w:rPr>
        <w:t xml:space="preserve">., 2021). In total, skills obtained in work and professional expertise define the key aspects of a smooth and efficient guest experience. </w:t>
      </w:r>
    </w:p>
    <w:p w14:paraId="16C3BB1A" w14:textId="77777777" w:rsidR="00EB20D1" w:rsidRPr="00A41377" w:rsidRDefault="00EB20D1" w:rsidP="00EB20D1">
      <w:pPr>
        <w:pStyle w:val="Heading2"/>
        <w:rPr>
          <w:rFonts w:cs="Times New Roman"/>
          <w:sz w:val="24"/>
          <w:szCs w:val="24"/>
        </w:rPr>
      </w:pPr>
      <w:bookmarkStart w:id="5" w:name="_Toc179555233"/>
      <w:r w:rsidRPr="00A41377">
        <w:rPr>
          <w:rFonts w:cs="Times New Roman"/>
          <w:sz w:val="24"/>
          <w:szCs w:val="24"/>
        </w:rPr>
        <w:t>Section 3</w:t>
      </w:r>
      <w:bookmarkEnd w:id="5"/>
    </w:p>
    <w:p w14:paraId="6DED854C" w14:textId="77777777" w:rsidR="00EB20D1" w:rsidRPr="00A41377" w:rsidRDefault="00EB20D1" w:rsidP="00EB20D1">
      <w:pPr>
        <w:spacing w:line="360" w:lineRule="auto"/>
        <w:rPr>
          <w:rFonts w:cs="Times New Roman"/>
          <w:szCs w:val="24"/>
        </w:rPr>
      </w:pPr>
      <w:r w:rsidRPr="00A41377">
        <w:rPr>
          <w:rFonts w:cs="Times New Roman"/>
          <w:szCs w:val="24"/>
        </w:rPr>
        <w:t xml:space="preserve">One </w:t>
      </w:r>
      <w:proofErr w:type="gramStart"/>
      <w:r w:rsidRPr="00A41377">
        <w:rPr>
          <w:rFonts w:cs="Times New Roman"/>
          <w:szCs w:val="24"/>
        </w:rPr>
        <w:t>particular situation</w:t>
      </w:r>
      <w:proofErr w:type="gramEnd"/>
      <w:r w:rsidRPr="00A41377">
        <w:rPr>
          <w:rFonts w:cs="Times New Roman"/>
          <w:szCs w:val="24"/>
        </w:rPr>
        <w:t xml:space="preserve"> at DoubleTree by Hilton Stratford-upon-Avon occurred in Week 4 wherein several conference attendees arrived for breakfast at the same time. Due to this rush, the restaurant staff </w:t>
      </w:r>
      <w:proofErr w:type="gramStart"/>
      <w:r w:rsidRPr="00A41377">
        <w:rPr>
          <w:rFonts w:cs="Times New Roman"/>
          <w:szCs w:val="24"/>
        </w:rPr>
        <w:t>was</w:t>
      </w:r>
      <w:proofErr w:type="gramEnd"/>
      <w:r w:rsidRPr="00A41377">
        <w:rPr>
          <w:rFonts w:cs="Times New Roman"/>
          <w:szCs w:val="24"/>
        </w:rPr>
        <w:t xml:space="preserve"> pressed and made the guests wait for their table and in turn to be served which </w:t>
      </w:r>
      <w:proofErr w:type="gramStart"/>
      <w:r w:rsidRPr="00A41377">
        <w:rPr>
          <w:rFonts w:cs="Times New Roman"/>
          <w:szCs w:val="24"/>
        </w:rPr>
        <w:t>had an effect on</w:t>
      </w:r>
      <w:proofErr w:type="gramEnd"/>
      <w:r w:rsidRPr="00A41377">
        <w:rPr>
          <w:rFonts w:cs="Times New Roman"/>
          <w:szCs w:val="24"/>
        </w:rPr>
        <w:t xml:space="preserve"> the department and the guests. The problem pointed to a concern on how best to assign and mobilize resources and what to do in the event of disaster. This suggests that contingency theory holds that organizations shall provide ways to adapt to these changes such as an increase in the number of guests (Fernández-Robin </w:t>
      </w:r>
      <w:r w:rsidRPr="00A41377">
        <w:rPr>
          <w:rFonts w:cs="Times New Roman"/>
          <w:i/>
          <w:iCs/>
          <w:szCs w:val="24"/>
        </w:rPr>
        <w:t>et al</w:t>
      </w:r>
      <w:r w:rsidRPr="00A41377">
        <w:rPr>
          <w:rFonts w:cs="Times New Roman"/>
          <w:szCs w:val="24"/>
        </w:rPr>
        <w:t xml:space="preserve">., 2019). </w:t>
      </w:r>
    </w:p>
    <w:p w14:paraId="4C1F9EEF" w14:textId="77777777" w:rsidR="00EB20D1" w:rsidRPr="00A41377" w:rsidRDefault="00EB20D1" w:rsidP="00EB20D1">
      <w:pPr>
        <w:spacing w:line="360" w:lineRule="auto"/>
        <w:rPr>
          <w:rFonts w:cs="Times New Roman"/>
          <w:szCs w:val="24"/>
        </w:rPr>
      </w:pPr>
      <w:r w:rsidRPr="00A41377">
        <w:rPr>
          <w:rFonts w:cs="Times New Roman"/>
          <w:szCs w:val="24"/>
        </w:rPr>
        <w:t xml:space="preserve">Another practical decision is to enhance cooperative communication between departments, especially to provide information to the event planners regarding the expected number of guests. This would enable the restaurant to efficiently distribute the resources on offer and decrease the pressure on guests’ services during peak times (Mercan </w:t>
      </w:r>
      <w:r w:rsidRPr="00A41377">
        <w:rPr>
          <w:rFonts w:cs="Times New Roman"/>
          <w:i/>
          <w:iCs/>
          <w:szCs w:val="24"/>
        </w:rPr>
        <w:t>et al</w:t>
      </w:r>
      <w:r w:rsidRPr="00A41377">
        <w:rPr>
          <w:rFonts w:cs="Times New Roman"/>
          <w:szCs w:val="24"/>
        </w:rPr>
        <w:t>., 2021). Applying these approaches would improve the capacity of the department to deal with changing customer traffic, and still offer high-quality services.</w:t>
      </w:r>
    </w:p>
    <w:p w14:paraId="74210712" w14:textId="77777777" w:rsidR="00EB20D1" w:rsidRPr="00A41377" w:rsidRDefault="00EB20D1" w:rsidP="00EB20D1">
      <w:pPr>
        <w:pStyle w:val="Heading2"/>
        <w:rPr>
          <w:rFonts w:cs="Times New Roman"/>
          <w:sz w:val="24"/>
          <w:szCs w:val="24"/>
        </w:rPr>
      </w:pPr>
      <w:bookmarkStart w:id="6" w:name="_Toc179555234"/>
    </w:p>
    <w:p w14:paraId="32192BFC" w14:textId="77777777" w:rsidR="00EB20D1" w:rsidRPr="00A41377" w:rsidRDefault="00EB20D1" w:rsidP="00EB20D1">
      <w:pPr>
        <w:pStyle w:val="Heading2"/>
        <w:rPr>
          <w:rFonts w:cs="Times New Roman"/>
          <w:sz w:val="24"/>
          <w:szCs w:val="24"/>
        </w:rPr>
      </w:pPr>
    </w:p>
    <w:p w14:paraId="0AB93280" w14:textId="77777777" w:rsidR="00EB20D1" w:rsidRPr="00A41377" w:rsidRDefault="00EB20D1" w:rsidP="00EB20D1">
      <w:pPr>
        <w:spacing w:line="360" w:lineRule="auto"/>
        <w:rPr>
          <w:rFonts w:cs="Times New Roman"/>
          <w:szCs w:val="24"/>
        </w:rPr>
      </w:pPr>
    </w:p>
    <w:p w14:paraId="7DD304B4" w14:textId="77777777" w:rsidR="00EB20D1" w:rsidRPr="00A41377" w:rsidRDefault="00EB20D1" w:rsidP="00EB20D1">
      <w:pPr>
        <w:pStyle w:val="Heading2"/>
        <w:rPr>
          <w:rFonts w:cs="Times New Roman"/>
          <w:sz w:val="24"/>
          <w:szCs w:val="24"/>
        </w:rPr>
      </w:pPr>
    </w:p>
    <w:p w14:paraId="2368740A" w14:textId="77777777" w:rsidR="00EB20D1" w:rsidRPr="00A41377" w:rsidRDefault="00EB20D1" w:rsidP="00EB20D1">
      <w:pPr>
        <w:pStyle w:val="Heading2"/>
        <w:rPr>
          <w:rFonts w:cs="Times New Roman"/>
          <w:sz w:val="24"/>
          <w:szCs w:val="24"/>
        </w:rPr>
      </w:pPr>
      <w:r w:rsidRPr="00A41377">
        <w:rPr>
          <w:rFonts w:cs="Times New Roman"/>
          <w:sz w:val="24"/>
          <w:szCs w:val="24"/>
        </w:rPr>
        <w:t>Conclusion and Action Plan</w:t>
      </w:r>
      <w:bookmarkEnd w:id="6"/>
    </w:p>
    <w:p w14:paraId="793866D7" w14:textId="77777777" w:rsidR="00EB20D1" w:rsidRPr="00A41377" w:rsidRDefault="00EB20D1" w:rsidP="00EB20D1">
      <w:pPr>
        <w:spacing w:line="360" w:lineRule="auto"/>
        <w:rPr>
          <w:rFonts w:cs="Times New Roman"/>
          <w:szCs w:val="24"/>
        </w:rPr>
      </w:pPr>
      <w:r w:rsidRPr="00A41377">
        <w:rPr>
          <w:rFonts w:cs="Times New Roman"/>
          <w:szCs w:val="24"/>
        </w:rPr>
        <w:t xml:space="preserve">I was privileged to get involved in the shadowing activity at DoubleTree by Hilton Hotel, Stratford-upon-Avon. Thus, the activity helped me develop vital and appropriate work-related skills, product </w:t>
      </w:r>
      <w:r w:rsidRPr="00A41377">
        <w:rPr>
          <w:rFonts w:cs="Times New Roman"/>
          <w:szCs w:val="24"/>
        </w:rPr>
        <w:lastRenderedPageBreak/>
        <w:t xml:space="preserve">or technical expertise as well as culture and best practices in accommodating guests. During the duration of the placement, I discovered the essential communication, delegation and technical skills to enhance customer satisfaction. Such insights merely highlighted how crucial these skills </w:t>
      </w:r>
    </w:p>
    <w:p w14:paraId="03CE43B0" w14:textId="77777777" w:rsidR="00EB20D1" w:rsidRPr="00A41377" w:rsidRDefault="00EB20D1" w:rsidP="00EB20D1">
      <w:pPr>
        <w:spacing w:line="360" w:lineRule="auto"/>
        <w:rPr>
          <w:rFonts w:cs="Times New Roman"/>
          <w:szCs w:val="24"/>
        </w:rPr>
      </w:pPr>
    </w:p>
    <w:p w14:paraId="1B077AE6" w14:textId="77777777" w:rsidR="00EB20D1" w:rsidRPr="00A41377" w:rsidRDefault="00EB20D1" w:rsidP="00EB20D1">
      <w:pPr>
        <w:spacing w:line="360" w:lineRule="auto"/>
        <w:rPr>
          <w:rFonts w:cs="Times New Roman"/>
          <w:szCs w:val="24"/>
        </w:rPr>
      </w:pPr>
      <w:r w:rsidRPr="00A41377">
        <w:rPr>
          <w:rFonts w:cs="Times New Roman"/>
          <w:szCs w:val="24"/>
        </w:rPr>
        <w:t>are within the hospitality industry particularly wherever challenges including equipment breakdown or high guest traffic are being experienced.</w:t>
      </w:r>
    </w:p>
    <w:p w14:paraId="090299BB" w14:textId="77777777" w:rsidR="00EB20D1" w:rsidRPr="00A41377" w:rsidRDefault="00EB20D1" w:rsidP="00EB20D1">
      <w:pPr>
        <w:spacing w:line="360" w:lineRule="auto"/>
        <w:rPr>
          <w:rFonts w:cs="Times New Roman"/>
          <w:szCs w:val="24"/>
        </w:rPr>
      </w:pPr>
      <w:r w:rsidRPr="00A41377">
        <w:rPr>
          <w:rFonts w:cs="Times New Roman"/>
          <w:szCs w:val="24"/>
        </w:rPr>
        <w:t>I improved my personal development from this experience and strengthened my career choice in the hotel guest service industry. To broaden skills accordingly, certain measures will be taken, such as receiving special education in the sphere of hospitality management and customer-oriented activities. I will also self-nominate myself for leadership positions in my other jobs so that I may apply the leadership theories most learned during this placement. Besides, I hope to improve the technical aspect by learning about the management software used in hotels and the maintenance schedule. This way I will be better prepared in my future career to deliver even more the guest service expectations.</w:t>
      </w:r>
    </w:p>
    <w:p w14:paraId="43D05C0C" w14:textId="77777777" w:rsidR="00EB20D1" w:rsidRPr="00A41377" w:rsidRDefault="00EB20D1" w:rsidP="00EB20D1">
      <w:pPr>
        <w:spacing w:line="360" w:lineRule="auto"/>
        <w:jc w:val="left"/>
        <w:rPr>
          <w:rFonts w:eastAsiaTheme="majorEastAsia" w:cs="Times New Roman"/>
          <w:b/>
          <w:color w:val="000000" w:themeColor="text1"/>
          <w:szCs w:val="24"/>
        </w:rPr>
      </w:pPr>
      <w:r w:rsidRPr="00A41377">
        <w:rPr>
          <w:rFonts w:cs="Times New Roman"/>
          <w:szCs w:val="24"/>
        </w:rPr>
        <w:br w:type="page"/>
      </w:r>
    </w:p>
    <w:p w14:paraId="2B680C48" w14:textId="77777777" w:rsidR="00EB20D1" w:rsidRPr="00A41377" w:rsidRDefault="00EB20D1" w:rsidP="00EB20D1">
      <w:pPr>
        <w:pStyle w:val="Heading1"/>
        <w:rPr>
          <w:rFonts w:cs="Times New Roman"/>
          <w:sz w:val="24"/>
          <w:szCs w:val="24"/>
        </w:rPr>
      </w:pPr>
      <w:bookmarkStart w:id="7" w:name="_Toc179555235"/>
    </w:p>
    <w:p w14:paraId="51ABEA6A" w14:textId="77777777" w:rsidR="00EB20D1" w:rsidRPr="00A41377" w:rsidRDefault="00EB20D1" w:rsidP="00EB20D1">
      <w:pPr>
        <w:pStyle w:val="Heading1"/>
        <w:rPr>
          <w:rFonts w:cs="Times New Roman"/>
          <w:sz w:val="24"/>
          <w:szCs w:val="24"/>
        </w:rPr>
      </w:pPr>
      <w:r w:rsidRPr="00A41377">
        <w:rPr>
          <w:rFonts w:cs="Times New Roman"/>
          <w:sz w:val="24"/>
          <w:szCs w:val="24"/>
        </w:rPr>
        <w:t>References</w:t>
      </w:r>
      <w:bookmarkEnd w:id="7"/>
    </w:p>
    <w:p w14:paraId="4B4CD08E" w14:textId="77777777" w:rsidR="00EB20D1" w:rsidRPr="00A41377" w:rsidRDefault="00EB20D1" w:rsidP="00EB20D1">
      <w:pPr>
        <w:spacing w:line="360" w:lineRule="auto"/>
        <w:ind w:left="720" w:hanging="720"/>
        <w:rPr>
          <w:rFonts w:cs="Times New Roman"/>
          <w:szCs w:val="24"/>
        </w:rPr>
      </w:pPr>
      <w:proofErr w:type="spellStart"/>
      <w:r w:rsidRPr="00A41377">
        <w:rPr>
          <w:rFonts w:cs="Times New Roman"/>
          <w:szCs w:val="24"/>
        </w:rPr>
        <w:t>Adeani</w:t>
      </w:r>
      <w:proofErr w:type="spellEnd"/>
      <w:r w:rsidRPr="00A41377">
        <w:rPr>
          <w:rFonts w:cs="Times New Roman"/>
          <w:szCs w:val="24"/>
        </w:rPr>
        <w:t xml:space="preserve">, I.S., </w:t>
      </w:r>
      <w:proofErr w:type="spellStart"/>
      <w:r w:rsidRPr="00A41377">
        <w:rPr>
          <w:rFonts w:cs="Times New Roman"/>
          <w:szCs w:val="24"/>
        </w:rPr>
        <w:t>Febriani</w:t>
      </w:r>
      <w:proofErr w:type="spellEnd"/>
      <w:r w:rsidRPr="00A41377">
        <w:rPr>
          <w:rFonts w:cs="Times New Roman"/>
          <w:szCs w:val="24"/>
        </w:rPr>
        <w:t xml:space="preserve">, R.B. and </w:t>
      </w:r>
      <w:proofErr w:type="spellStart"/>
      <w:r w:rsidRPr="00A41377">
        <w:rPr>
          <w:rFonts w:cs="Times New Roman"/>
          <w:szCs w:val="24"/>
        </w:rPr>
        <w:t>Syafryadin</w:t>
      </w:r>
      <w:proofErr w:type="spellEnd"/>
      <w:r w:rsidRPr="00A41377">
        <w:rPr>
          <w:rFonts w:cs="Times New Roman"/>
          <w:szCs w:val="24"/>
        </w:rPr>
        <w:t xml:space="preserve">, S., (2020). Using </w:t>
      </w:r>
      <w:proofErr w:type="spellStart"/>
      <w:r w:rsidRPr="00A41377">
        <w:rPr>
          <w:rFonts w:cs="Times New Roman"/>
          <w:szCs w:val="24"/>
        </w:rPr>
        <w:t>GIBBS’reflective</w:t>
      </w:r>
      <w:proofErr w:type="spellEnd"/>
      <w:r w:rsidRPr="00A41377">
        <w:rPr>
          <w:rFonts w:cs="Times New Roman"/>
          <w:szCs w:val="24"/>
        </w:rPr>
        <w:t xml:space="preserve"> cycle in making reflections of literary analysis. </w:t>
      </w:r>
      <w:r w:rsidRPr="00A41377">
        <w:rPr>
          <w:rFonts w:cs="Times New Roman"/>
          <w:i/>
          <w:iCs/>
          <w:szCs w:val="24"/>
        </w:rPr>
        <w:t>Indonesian EFL Journal</w:t>
      </w:r>
      <w:r w:rsidRPr="00A41377">
        <w:rPr>
          <w:rFonts w:cs="Times New Roman"/>
          <w:szCs w:val="24"/>
        </w:rPr>
        <w:t>, </w:t>
      </w:r>
      <w:r w:rsidRPr="00A41377">
        <w:rPr>
          <w:rFonts w:cs="Times New Roman"/>
          <w:i/>
          <w:iCs/>
          <w:szCs w:val="24"/>
        </w:rPr>
        <w:t>6</w:t>
      </w:r>
      <w:r w:rsidRPr="00A41377">
        <w:rPr>
          <w:rFonts w:cs="Times New Roman"/>
          <w:szCs w:val="24"/>
        </w:rPr>
        <w:t>(2), pp.139-148.</w:t>
      </w:r>
    </w:p>
    <w:p w14:paraId="5CE9AE94" w14:textId="77777777" w:rsidR="00EB20D1" w:rsidRPr="00A41377" w:rsidRDefault="00EB20D1" w:rsidP="00EB20D1">
      <w:pPr>
        <w:spacing w:line="360" w:lineRule="auto"/>
        <w:ind w:left="720" w:hanging="720"/>
        <w:rPr>
          <w:rFonts w:cs="Times New Roman"/>
          <w:szCs w:val="24"/>
        </w:rPr>
      </w:pPr>
      <w:r w:rsidRPr="00A41377">
        <w:rPr>
          <w:rFonts w:cs="Times New Roman"/>
          <w:szCs w:val="24"/>
        </w:rPr>
        <w:t>Capua, L.T., (2021). Employability Skills and competencies of hospitality management students: Basis for enhanced curriculum. Review of International Geographical Education Online, 11(10), pp.471-486.</w:t>
      </w:r>
    </w:p>
    <w:p w14:paraId="0BDB3930" w14:textId="77777777" w:rsidR="00EB20D1" w:rsidRPr="00A41377" w:rsidRDefault="00EB20D1" w:rsidP="00EB20D1">
      <w:pPr>
        <w:spacing w:line="360" w:lineRule="auto"/>
        <w:ind w:left="720" w:hanging="720"/>
        <w:rPr>
          <w:rFonts w:cs="Times New Roman"/>
          <w:szCs w:val="24"/>
        </w:rPr>
      </w:pPr>
      <w:r w:rsidRPr="00A41377">
        <w:rPr>
          <w:rFonts w:cs="Times New Roman"/>
          <w:szCs w:val="24"/>
        </w:rPr>
        <w:t>Cheong, F. and Law, R., (2023). Human employees versus robotic employees: Customers and hotel managers’ perceived experience at unmanned smart hotels. Cogent Social Sciences, 9(1), p.2202937.</w:t>
      </w:r>
    </w:p>
    <w:p w14:paraId="742D9C9C" w14:textId="77777777" w:rsidR="00EB20D1" w:rsidRPr="00A41377" w:rsidRDefault="00EB20D1" w:rsidP="00EB20D1">
      <w:pPr>
        <w:spacing w:line="360" w:lineRule="auto"/>
        <w:ind w:left="720" w:hanging="720"/>
        <w:rPr>
          <w:rFonts w:cs="Times New Roman"/>
          <w:szCs w:val="24"/>
        </w:rPr>
      </w:pPr>
      <w:r w:rsidRPr="00A41377">
        <w:rPr>
          <w:rFonts w:cs="Times New Roman"/>
          <w:szCs w:val="24"/>
        </w:rPr>
        <w:t>Christl, W., (2023). MONITORING WORK AND AUTOMATING TASK ALLOCATION IN RETAIL AND HOSPITALITY.</w:t>
      </w:r>
    </w:p>
    <w:p w14:paraId="14DDF307" w14:textId="77777777" w:rsidR="00EB20D1" w:rsidRPr="00A41377" w:rsidRDefault="00EB20D1" w:rsidP="00EB20D1">
      <w:pPr>
        <w:spacing w:line="360" w:lineRule="auto"/>
        <w:ind w:left="720" w:hanging="720"/>
        <w:rPr>
          <w:rFonts w:cs="Times New Roman"/>
          <w:szCs w:val="24"/>
        </w:rPr>
      </w:pPr>
      <w:r w:rsidRPr="00A41377">
        <w:rPr>
          <w:rFonts w:cs="Times New Roman"/>
          <w:szCs w:val="24"/>
        </w:rPr>
        <w:t xml:space="preserve">Cobanoglu, C., Dogan, S., Berezina, K., Collins, G., Nanu, L., </w:t>
      </w:r>
      <w:proofErr w:type="spellStart"/>
      <w:r w:rsidRPr="00A41377">
        <w:rPr>
          <w:rFonts w:cs="Times New Roman"/>
          <w:szCs w:val="24"/>
        </w:rPr>
        <w:t>Shahtakhtinskaya</w:t>
      </w:r>
      <w:proofErr w:type="spellEnd"/>
      <w:r w:rsidRPr="00A41377">
        <w:rPr>
          <w:rFonts w:cs="Times New Roman"/>
          <w:szCs w:val="24"/>
        </w:rPr>
        <w:t>, K., Kaya, G. and Parvez, O., (2021). Hospitality and tourism information technology. University of South Florida M3 Center Publishing, 17(9781732127593), p.2.</w:t>
      </w:r>
    </w:p>
    <w:p w14:paraId="21C10BD1" w14:textId="77777777" w:rsidR="00EB20D1" w:rsidRPr="00A41377" w:rsidRDefault="00EB20D1" w:rsidP="00EB20D1">
      <w:pPr>
        <w:spacing w:line="360" w:lineRule="auto"/>
        <w:ind w:left="720" w:hanging="720"/>
        <w:rPr>
          <w:rFonts w:cs="Times New Roman"/>
          <w:szCs w:val="24"/>
        </w:rPr>
      </w:pPr>
      <w:r w:rsidRPr="00A41377">
        <w:rPr>
          <w:rFonts w:cs="Times New Roman"/>
          <w:szCs w:val="24"/>
        </w:rPr>
        <w:t xml:space="preserve">Fernández-Robin, C., </w:t>
      </w:r>
      <w:proofErr w:type="spellStart"/>
      <w:r w:rsidRPr="00A41377">
        <w:rPr>
          <w:rFonts w:cs="Times New Roman"/>
          <w:szCs w:val="24"/>
        </w:rPr>
        <w:t>Celemín-Pedroche</w:t>
      </w:r>
      <w:proofErr w:type="spellEnd"/>
      <w:r w:rsidRPr="00A41377">
        <w:rPr>
          <w:rFonts w:cs="Times New Roman"/>
          <w:szCs w:val="24"/>
        </w:rPr>
        <w:t>, M.S., Santander-Astorga, P. and Alonso-Almeida, M.D.M., (2019). Green practices in hospitality: A contingency approach. Sustainability, 11(13), p.3737.</w:t>
      </w:r>
    </w:p>
    <w:p w14:paraId="05EF1437" w14:textId="77777777" w:rsidR="00EB20D1" w:rsidRPr="00A41377" w:rsidRDefault="00EB20D1" w:rsidP="00EB20D1">
      <w:pPr>
        <w:spacing w:line="360" w:lineRule="auto"/>
        <w:ind w:left="720" w:hanging="720"/>
        <w:rPr>
          <w:rFonts w:cs="Times New Roman"/>
          <w:szCs w:val="24"/>
        </w:rPr>
      </w:pPr>
      <w:proofErr w:type="spellStart"/>
      <w:r w:rsidRPr="00A41377">
        <w:rPr>
          <w:rFonts w:cs="Times New Roman"/>
          <w:szCs w:val="24"/>
        </w:rPr>
        <w:t>Giousmpasoglou</w:t>
      </w:r>
      <w:proofErr w:type="spellEnd"/>
      <w:r w:rsidRPr="00A41377">
        <w:rPr>
          <w:rFonts w:cs="Times New Roman"/>
          <w:szCs w:val="24"/>
        </w:rPr>
        <w:t xml:space="preserve">, C. and </w:t>
      </w:r>
      <w:proofErr w:type="spellStart"/>
      <w:r w:rsidRPr="00A41377">
        <w:rPr>
          <w:rFonts w:cs="Times New Roman"/>
          <w:szCs w:val="24"/>
        </w:rPr>
        <w:t>Marinakou</w:t>
      </w:r>
      <w:proofErr w:type="spellEnd"/>
      <w:r w:rsidRPr="00A41377">
        <w:rPr>
          <w:rFonts w:cs="Times New Roman"/>
          <w:szCs w:val="24"/>
        </w:rPr>
        <w:t>, E., (2024). The Contemporary Hotel Industry: A People Management Perspective. Springer Nature.</w:t>
      </w:r>
    </w:p>
    <w:p w14:paraId="3FE739CD" w14:textId="77777777" w:rsidR="00EB20D1" w:rsidRPr="00A41377" w:rsidRDefault="00EB20D1" w:rsidP="00EB20D1">
      <w:pPr>
        <w:spacing w:line="360" w:lineRule="auto"/>
        <w:ind w:left="720" w:hanging="720"/>
        <w:rPr>
          <w:rFonts w:cs="Times New Roman"/>
          <w:szCs w:val="24"/>
        </w:rPr>
      </w:pPr>
      <w:r w:rsidRPr="00A41377">
        <w:rPr>
          <w:rFonts w:cs="Times New Roman"/>
          <w:szCs w:val="24"/>
        </w:rPr>
        <w:t>https://nchm.gov.in › sites › default › files › Roo.  [Accessed on 10 Oct 2024].</w:t>
      </w:r>
    </w:p>
    <w:p w14:paraId="24A153AD" w14:textId="77777777" w:rsidR="00EB20D1" w:rsidRPr="00A41377" w:rsidRDefault="00EB20D1" w:rsidP="00EB20D1">
      <w:pPr>
        <w:spacing w:line="360" w:lineRule="auto"/>
        <w:ind w:left="720" w:hanging="720"/>
        <w:rPr>
          <w:rFonts w:cs="Times New Roman"/>
          <w:szCs w:val="24"/>
        </w:rPr>
      </w:pPr>
      <w:r w:rsidRPr="00A41377">
        <w:rPr>
          <w:rFonts w:cs="Times New Roman"/>
          <w:szCs w:val="24"/>
        </w:rPr>
        <w:t>Islam, M.T., (2021) Skill Deficiency among Hotel Management Students. Employability Skills and Competencies of working Professionals: Curriculum and Emerging Trends, p.197.</w:t>
      </w:r>
    </w:p>
    <w:p w14:paraId="5C13E465" w14:textId="77777777" w:rsidR="00EB20D1" w:rsidRPr="00A41377" w:rsidRDefault="00EB20D1" w:rsidP="00EB20D1">
      <w:pPr>
        <w:spacing w:line="360" w:lineRule="auto"/>
        <w:ind w:left="720" w:hanging="720"/>
        <w:rPr>
          <w:rFonts w:cs="Times New Roman"/>
          <w:szCs w:val="24"/>
        </w:rPr>
      </w:pPr>
      <w:r w:rsidRPr="00A41377">
        <w:rPr>
          <w:rFonts w:cs="Times New Roman"/>
          <w:szCs w:val="24"/>
        </w:rPr>
        <w:t xml:space="preserve">Kimani, C.J. and Scott, J., (2023). Introduction to Front Office Operations and Administrations in Hospitality Management Diploma Level. </w:t>
      </w:r>
      <w:proofErr w:type="spellStart"/>
      <w:r w:rsidRPr="00A41377">
        <w:rPr>
          <w:rFonts w:cs="Times New Roman"/>
          <w:szCs w:val="24"/>
        </w:rPr>
        <w:t>Finstock</w:t>
      </w:r>
      <w:proofErr w:type="spellEnd"/>
      <w:r w:rsidRPr="00A41377">
        <w:rPr>
          <w:rFonts w:cs="Times New Roman"/>
          <w:szCs w:val="24"/>
        </w:rPr>
        <w:t xml:space="preserve"> </w:t>
      </w:r>
      <w:proofErr w:type="spellStart"/>
      <w:r w:rsidRPr="00A41377">
        <w:rPr>
          <w:rFonts w:cs="Times New Roman"/>
          <w:szCs w:val="24"/>
        </w:rPr>
        <w:t>Evarsity</w:t>
      </w:r>
      <w:proofErr w:type="spellEnd"/>
      <w:r w:rsidRPr="00A41377">
        <w:rPr>
          <w:rFonts w:cs="Times New Roman"/>
          <w:szCs w:val="24"/>
        </w:rPr>
        <w:t xml:space="preserve"> Publishers.</w:t>
      </w:r>
    </w:p>
    <w:p w14:paraId="022DDAA6" w14:textId="77777777" w:rsidR="00EB20D1" w:rsidRPr="00A41377" w:rsidRDefault="00EB20D1" w:rsidP="00EB20D1">
      <w:pPr>
        <w:spacing w:line="360" w:lineRule="auto"/>
        <w:ind w:left="720" w:hanging="720"/>
        <w:rPr>
          <w:rFonts w:cs="Times New Roman"/>
          <w:szCs w:val="24"/>
        </w:rPr>
      </w:pPr>
      <w:r w:rsidRPr="00A41377">
        <w:rPr>
          <w:rFonts w:cs="Times New Roman"/>
          <w:szCs w:val="24"/>
        </w:rPr>
        <w:lastRenderedPageBreak/>
        <w:t>Liu, C. and Hung, K., (2021). A multilevel study on preferences for self-service technology versus human staff: Insights from hotels in China. International Journal of Hospitality Management, 94, p.102870.</w:t>
      </w:r>
    </w:p>
    <w:p w14:paraId="3429D19F" w14:textId="77777777" w:rsidR="00EB20D1" w:rsidRPr="00A41377" w:rsidRDefault="00EB20D1" w:rsidP="00EB20D1">
      <w:pPr>
        <w:spacing w:line="360" w:lineRule="auto"/>
        <w:ind w:left="720" w:hanging="720"/>
        <w:rPr>
          <w:rFonts w:cs="Times New Roman"/>
          <w:szCs w:val="24"/>
        </w:rPr>
      </w:pPr>
      <w:r w:rsidRPr="00A41377">
        <w:rPr>
          <w:rFonts w:cs="Times New Roman"/>
          <w:szCs w:val="24"/>
        </w:rPr>
        <w:t xml:space="preserve">Mercan, S., Cain, L., Akkaya, K., Cebe, M., </w:t>
      </w:r>
      <w:proofErr w:type="spellStart"/>
      <w:r w:rsidRPr="00A41377">
        <w:rPr>
          <w:rFonts w:cs="Times New Roman"/>
          <w:szCs w:val="24"/>
        </w:rPr>
        <w:t>Uluagac</w:t>
      </w:r>
      <w:proofErr w:type="spellEnd"/>
      <w:r w:rsidRPr="00A41377">
        <w:rPr>
          <w:rFonts w:cs="Times New Roman"/>
          <w:szCs w:val="24"/>
        </w:rPr>
        <w:t>, S., Alonso, M. and Cobanoglu, C., (2021). Improving the service industry with hyper-connectivity: IoT in hospitality. International Journal of Contemporary Hospitality Management, 33(1), pp.243-262.</w:t>
      </w:r>
    </w:p>
    <w:p w14:paraId="435B86E6" w14:textId="77777777" w:rsidR="00EB20D1" w:rsidRPr="00A41377" w:rsidRDefault="00EB20D1" w:rsidP="00EB20D1">
      <w:pPr>
        <w:spacing w:line="360" w:lineRule="auto"/>
        <w:ind w:left="720" w:hanging="720"/>
        <w:rPr>
          <w:rFonts w:cs="Times New Roman"/>
          <w:szCs w:val="24"/>
        </w:rPr>
      </w:pPr>
      <w:r w:rsidRPr="00A41377">
        <w:rPr>
          <w:rFonts w:cs="Times New Roman"/>
          <w:szCs w:val="24"/>
        </w:rPr>
        <w:t xml:space="preserve">nchm.gov, (2024) Rooms Division Operation-1 [Online] Available at </w:t>
      </w:r>
    </w:p>
    <w:p w14:paraId="2952F0A2" w14:textId="77777777" w:rsidR="00EB20D1" w:rsidRPr="00A41377" w:rsidRDefault="00EB20D1" w:rsidP="00EB20D1">
      <w:pPr>
        <w:spacing w:line="360" w:lineRule="auto"/>
        <w:ind w:left="720" w:hanging="720"/>
        <w:rPr>
          <w:rFonts w:cs="Times New Roman"/>
          <w:szCs w:val="24"/>
        </w:rPr>
      </w:pPr>
      <w:r w:rsidRPr="00A41377">
        <w:rPr>
          <w:rFonts w:cs="Times New Roman"/>
          <w:szCs w:val="24"/>
        </w:rPr>
        <w:t>Oyewole, M.F., Adeniji, P.O. and Elisha, C.O., (2021) Issues Relating to Staff Training Hospitality Industry: A Case Study of Premier Hotel, Ibadan, Oyo State, Nigeria. Journal of Home Economics Research (JHER), p.155.</w:t>
      </w:r>
    </w:p>
    <w:p w14:paraId="6DE650D7" w14:textId="77777777" w:rsidR="00EB20D1" w:rsidRPr="00A41377" w:rsidRDefault="00EB20D1" w:rsidP="00EB20D1">
      <w:pPr>
        <w:spacing w:line="360" w:lineRule="auto"/>
        <w:ind w:left="720" w:hanging="720"/>
        <w:rPr>
          <w:rFonts w:cs="Times New Roman"/>
          <w:szCs w:val="24"/>
        </w:rPr>
      </w:pPr>
      <w:r w:rsidRPr="00A41377">
        <w:rPr>
          <w:rFonts w:cs="Times New Roman"/>
          <w:szCs w:val="24"/>
        </w:rPr>
        <w:t xml:space="preserve">Papageorgiou, G., </w:t>
      </w:r>
      <w:proofErr w:type="spellStart"/>
      <w:r w:rsidRPr="00A41377">
        <w:rPr>
          <w:rFonts w:cs="Times New Roman"/>
          <w:szCs w:val="24"/>
        </w:rPr>
        <w:t>Marneros</w:t>
      </w:r>
      <w:proofErr w:type="spellEnd"/>
      <w:r w:rsidRPr="00A41377">
        <w:rPr>
          <w:rFonts w:cs="Times New Roman"/>
          <w:szCs w:val="24"/>
        </w:rPr>
        <w:t xml:space="preserve">, S. and </w:t>
      </w:r>
      <w:proofErr w:type="spellStart"/>
      <w:r w:rsidRPr="00A41377">
        <w:rPr>
          <w:rFonts w:cs="Times New Roman"/>
          <w:szCs w:val="24"/>
        </w:rPr>
        <w:t>Efstathiades</w:t>
      </w:r>
      <w:proofErr w:type="spellEnd"/>
      <w:r w:rsidRPr="00A41377">
        <w:rPr>
          <w:rFonts w:cs="Times New Roman"/>
          <w:szCs w:val="24"/>
        </w:rPr>
        <w:t>, A., (2024). Predicting career success in the hospitality industry of Cyprus: a competency-based approach. Journal of Teaching in Travel &amp; Tourism, pp.1-33.</w:t>
      </w:r>
    </w:p>
    <w:p w14:paraId="37B827B7" w14:textId="77777777" w:rsidR="00EB20D1" w:rsidRPr="00A41377" w:rsidRDefault="00EB20D1" w:rsidP="00EB20D1">
      <w:pPr>
        <w:spacing w:line="360" w:lineRule="auto"/>
        <w:ind w:left="720" w:hanging="720"/>
        <w:rPr>
          <w:rFonts w:cs="Times New Roman"/>
          <w:szCs w:val="24"/>
        </w:rPr>
      </w:pPr>
      <w:proofErr w:type="spellStart"/>
      <w:r w:rsidRPr="00A41377">
        <w:rPr>
          <w:rFonts w:cs="Times New Roman"/>
          <w:szCs w:val="24"/>
        </w:rPr>
        <w:t>Pramezwary</w:t>
      </w:r>
      <w:proofErr w:type="spellEnd"/>
      <w:r w:rsidRPr="00A41377">
        <w:rPr>
          <w:rFonts w:cs="Times New Roman"/>
          <w:szCs w:val="24"/>
        </w:rPr>
        <w:t xml:space="preserve">, A., Lee, E. and </w:t>
      </w:r>
      <w:proofErr w:type="spellStart"/>
      <w:r w:rsidRPr="00A41377">
        <w:rPr>
          <w:rFonts w:cs="Times New Roman"/>
          <w:szCs w:val="24"/>
        </w:rPr>
        <w:t>Oktalieyadi</w:t>
      </w:r>
      <w:proofErr w:type="spellEnd"/>
      <w:r w:rsidRPr="00A41377">
        <w:rPr>
          <w:rFonts w:cs="Times New Roman"/>
          <w:szCs w:val="24"/>
        </w:rPr>
        <w:t xml:space="preserve">, V., (2021). ETIQUETTE AND PROTOCOL IN HOSPITALITY. </w:t>
      </w:r>
      <w:proofErr w:type="spellStart"/>
      <w:r w:rsidRPr="00A41377">
        <w:rPr>
          <w:rFonts w:cs="Times New Roman"/>
          <w:szCs w:val="24"/>
        </w:rPr>
        <w:t>Penerbit</w:t>
      </w:r>
      <w:proofErr w:type="spellEnd"/>
      <w:r w:rsidRPr="00A41377">
        <w:rPr>
          <w:rFonts w:cs="Times New Roman"/>
          <w:szCs w:val="24"/>
        </w:rPr>
        <w:t xml:space="preserve"> NEM.</w:t>
      </w:r>
    </w:p>
    <w:p w14:paraId="2ED868A1" w14:textId="77777777" w:rsidR="00EB20D1" w:rsidRPr="00A41377" w:rsidRDefault="00EB20D1" w:rsidP="00EB20D1">
      <w:pPr>
        <w:spacing w:line="360" w:lineRule="auto"/>
        <w:ind w:left="720" w:hanging="720"/>
        <w:rPr>
          <w:rFonts w:cs="Times New Roman"/>
          <w:szCs w:val="24"/>
        </w:rPr>
      </w:pPr>
      <w:r w:rsidRPr="00A41377">
        <w:rPr>
          <w:rFonts w:cs="Times New Roman"/>
          <w:szCs w:val="24"/>
        </w:rPr>
        <w:t>Wang, C.J., (2020). Managing emotional labor for service quality: A cross-level analysis among hotel employees. International Journal of Hospitality Management, 88, p.102396.</w:t>
      </w:r>
    </w:p>
    <w:p w14:paraId="3F32B777" w14:textId="77777777" w:rsidR="00EB20D1" w:rsidRPr="00A41377" w:rsidRDefault="00EB20D1" w:rsidP="00EB20D1">
      <w:pPr>
        <w:spacing w:line="360" w:lineRule="auto"/>
        <w:ind w:left="720" w:hanging="720"/>
        <w:rPr>
          <w:rFonts w:cs="Times New Roman"/>
          <w:szCs w:val="24"/>
        </w:rPr>
      </w:pPr>
      <w:r w:rsidRPr="00A41377">
        <w:rPr>
          <w:rFonts w:cs="Times New Roman"/>
          <w:szCs w:val="24"/>
        </w:rPr>
        <w:t>Wood, R.C., (2024). Working in hotels and catering. Taylor &amp; Francis.</w:t>
      </w:r>
    </w:p>
    <w:p w14:paraId="5B59693D" w14:textId="77777777" w:rsidR="00A95689" w:rsidRDefault="00A95689"/>
    <w:sectPr w:rsidR="00A95689" w:rsidSect="00EB20D1">
      <w:headerReference w:type="default" r:id="rId9"/>
      <w:footerReference w:type="default" r:id="rId10"/>
      <w:pgSz w:w="12240" w:h="15840"/>
      <w:pgMar w:top="1440" w:right="1440" w:bottom="1440" w:left="1440" w:header="113" w:footer="567"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7116433"/>
      <w:docPartObj>
        <w:docPartGallery w:val="Page Numbers (Bottom of Page)"/>
        <w:docPartUnique/>
      </w:docPartObj>
    </w:sdtPr>
    <w:sdtEndPr>
      <w:rPr>
        <w:noProof/>
      </w:rPr>
    </w:sdtEndPr>
    <w:sdtContent>
      <w:p w14:paraId="4181D74A"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2CF6AB" w14:textId="77777777" w:rsidR="00000000" w:rsidRDefault="00000000">
    <w:pPr>
      <w:pStyle w:val="Footer"/>
    </w:pPr>
  </w:p>
  <w:p w14:paraId="30FFCE38" w14:textId="77777777" w:rsidR="00000000" w:rsidRDefault="00000000"/>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BDEC3B" w14:textId="77777777" w:rsidR="00000000" w:rsidRDefault="00000000">
    <w:pPr>
      <w:pStyle w:val="Header"/>
    </w:pPr>
  </w:p>
  <w:p w14:paraId="761C52F8" w14:textId="77777777" w:rsidR="00000000" w:rsidRDefault="00000000">
    <w:r>
      <w:rPr>
        <w:noProof/>
      </w:rPr>
      <w:drawing>
        <wp:anchor distT="0" distB="0" distL="114300" distR="114300" simplePos="0" relativeHeight="251659264" behindDoc="0" locked="0" layoutInCell="1" allowOverlap="1" wp14:anchorId="1FEDF53D" wp14:editId="06E5E90D">
          <wp:simplePos x="0" y="0"/>
          <wp:positionH relativeFrom="column">
            <wp:posOffset>-167640</wp:posOffset>
          </wp:positionH>
          <wp:positionV relativeFrom="paragraph">
            <wp:posOffset>190500</wp:posOffset>
          </wp:positionV>
          <wp:extent cx="1424940" cy="472480"/>
          <wp:effectExtent l="0" t="0" r="3810" b="3810"/>
          <wp:wrapTopAndBottom/>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24940" cy="472480"/>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0D1"/>
    <w:rsid w:val="0028303A"/>
    <w:rsid w:val="007260E7"/>
    <w:rsid w:val="00A95689"/>
    <w:rsid w:val="00C32528"/>
    <w:rsid w:val="00E11DC6"/>
    <w:rsid w:val="00EB20D1"/>
    <w:rsid w:val="00EF2A90"/>
    <w:rsid w:val="00F33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4A986"/>
  <w15:chartTrackingRefBased/>
  <w15:docId w15:val="{936B1F56-09BE-4735-A17D-9B3D292EE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0D1"/>
    <w:pPr>
      <w:spacing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B20D1"/>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EB20D1"/>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EB20D1"/>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EB20D1"/>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lang w:val="en-GB"/>
    </w:rPr>
  </w:style>
  <w:style w:type="paragraph" w:styleId="Heading5">
    <w:name w:val="heading 5"/>
    <w:basedOn w:val="Normal"/>
    <w:next w:val="Normal"/>
    <w:link w:val="Heading5Char"/>
    <w:uiPriority w:val="9"/>
    <w:semiHidden/>
    <w:unhideWhenUsed/>
    <w:qFormat/>
    <w:rsid w:val="00EB20D1"/>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lang w:val="en-GB"/>
    </w:rPr>
  </w:style>
  <w:style w:type="paragraph" w:styleId="Heading6">
    <w:name w:val="heading 6"/>
    <w:basedOn w:val="Normal"/>
    <w:next w:val="Normal"/>
    <w:link w:val="Heading6Char"/>
    <w:uiPriority w:val="9"/>
    <w:semiHidden/>
    <w:unhideWhenUsed/>
    <w:qFormat/>
    <w:rsid w:val="00EB20D1"/>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lang w:val="en-GB"/>
    </w:rPr>
  </w:style>
  <w:style w:type="paragraph" w:styleId="Heading7">
    <w:name w:val="heading 7"/>
    <w:basedOn w:val="Normal"/>
    <w:next w:val="Normal"/>
    <w:link w:val="Heading7Char"/>
    <w:uiPriority w:val="9"/>
    <w:semiHidden/>
    <w:unhideWhenUsed/>
    <w:qFormat/>
    <w:rsid w:val="00EB20D1"/>
    <w:pPr>
      <w:keepNext/>
      <w:keepLines/>
      <w:spacing w:before="40" w:after="0" w:line="259" w:lineRule="auto"/>
      <w:jc w:val="left"/>
      <w:outlineLvl w:val="6"/>
    </w:pPr>
    <w:rPr>
      <w:rFonts w:asciiTheme="minorHAnsi" w:eastAsiaTheme="majorEastAsia" w:hAnsiTheme="minorHAnsi" w:cstheme="majorBidi"/>
      <w:color w:val="595959" w:themeColor="text1" w:themeTint="A6"/>
      <w:sz w:val="22"/>
      <w:lang w:val="en-GB"/>
    </w:rPr>
  </w:style>
  <w:style w:type="paragraph" w:styleId="Heading8">
    <w:name w:val="heading 8"/>
    <w:basedOn w:val="Normal"/>
    <w:next w:val="Normal"/>
    <w:link w:val="Heading8Char"/>
    <w:uiPriority w:val="9"/>
    <w:semiHidden/>
    <w:unhideWhenUsed/>
    <w:qFormat/>
    <w:rsid w:val="00EB20D1"/>
    <w:pPr>
      <w:keepNext/>
      <w:keepLines/>
      <w:spacing w:after="0" w:line="259" w:lineRule="auto"/>
      <w:jc w:val="left"/>
      <w:outlineLvl w:val="7"/>
    </w:pPr>
    <w:rPr>
      <w:rFonts w:asciiTheme="minorHAnsi" w:eastAsiaTheme="majorEastAsia" w:hAnsiTheme="minorHAnsi" w:cstheme="majorBidi"/>
      <w:i/>
      <w:iCs/>
      <w:color w:val="272727" w:themeColor="text1" w:themeTint="D8"/>
      <w:sz w:val="22"/>
      <w:lang w:val="en-GB"/>
    </w:rPr>
  </w:style>
  <w:style w:type="paragraph" w:styleId="Heading9">
    <w:name w:val="heading 9"/>
    <w:basedOn w:val="Normal"/>
    <w:next w:val="Normal"/>
    <w:link w:val="Heading9Char"/>
    <w:uiPriority w:val="9"/>
    <w:semiHidden/>
    <w:unhideWhenUsed/>
    <w:qFormat/>
    <w:rsid w:val="00EB20D1"/>
    <w:pPr>
      <w:keepNext/>
      <w:keepLines/>
      <w:spacing w:after="0" w:line="259" w:lineRule="auto"/>
      <w:jc w:val="left"/>
      <w:outlineLvl w:val="8"/>
    </w:pPr>
    <w:rPr>
      <w:rFonts w:asciiTheme="minorHAnsi" w:eastAsiaTheme="majorEastAsia" w:hAnsiTheme="minorHAnsi" w:cstheme="majorBidi"/>
      <w:color w:val="272727" w:themeColor="text1" w:themeTint="D8"/>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0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0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0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0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0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0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0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0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0D1"/>
    <w:rPr>
      <w:rFonts w:eastAsiaTheme="majorEastAsia" w:cstheme="majorBidi"/>
      <w:color w:val="272727" w:themeColor="text1" w:themeTint="D8"/>
    </w:rPr>
  </w:style>
  <w:style w:type="paragraph" w:styleId="Title">
    <w:name w:val="Title"/>
    <w:basedOn w:val="Normal"/>
    <w:next w:val="Normal"/>
    <w:link w:val="TitleChar"/>
    <w:uiPriority w:val="10"/>
    <w:qFormat/>
    <w:rsid w:val="00EB20D1"/>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EB20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0D1"/>
    <w:pPr>
      <w:numPr>
        <w:ilvl w:val="1"/>
      </w:numPr>
      <w:spacing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EB20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0D1"/>
    <w:pPr>
      <w:spacing w:before="160" w:line="259" w:lineRule="auto"/>
      <w:jc w:val="center"/>
    </w:pPr>
    <w:rPr>
      <w:rFonts w:asciiTheme="minorHAnsi" w:hAnsiTheme="minorHAnsi"/>
      <w:i/>
      <w:iCs/>
      <w:color w:val="404040" w:themeColor="text1" w:themeTint="BF"/>
      <w:sz w:val="22"/>
      <w:lang w:val="en-GB"/>
    </w:rPr>
  </w:style>
  <w:style w:type="character" w:customStyle="1" w:styleId="QuoteChar">
    <w:name w:val="Quote Char"/>
    <w:basedOn w:val="DefaultParagraphFont"/>
    <w:link w:val="Quote"/>
    <w:uiPriority w:val="29"/>
    <w:rsid w:val="00EB20D1"/>
    <w:rPr>
      <w:i/>
      <w:iCs/>
      <w:color w:val="404040" w:themeColor="text1" w:themeTint="BF"/>
    </w:rPr>
  </w:style>
  <w:style w:type="paragraph" w:styleId="ListParagraph">
    <w:name w:val="List Paragraph"/>
    <w:basedOn w:val="Normal"/>
    <w:uiPriority w:val="34"/>
    <w:qFormat/>
    <w:rsid w:val="00EB20D1"/>
    <w:pPr>
      <w:spacing w:line="259" w:lineRule="auto"/>
      <w:ind w:left="720"/>
      <w:contextualSpacing/>
      <w:jc w:val="left"/>
    </w:pPr>
    <w:rPr>
      <w:rFonts w:asciiTheme="minorHAnsi" w:hAnsiTheme="minorHAnsi"/>
      <w:sz w:val="22"/>
      <w:lang w:val="en-GB"/>
    </w:rPr>
  </w:style>
  <w:style w:type="character" w:styleId="IntenseEmphasis">
    <w:name w:val="Intense Emphasis"/>
    <w:basedOn w:val="DefaultParagraphFont"/>
    <w:uiPriority w:val="21"/>
    <w:qFormat/>
    <w:rsid w:val="00EB20D1"/>
    <w:rPr>
      <w:i/>
      <w:iCs/>
      <w:color w:val="0F4761" w:themeColor="accent1" w:themeShade="BF"/>
    </w:rPr>
  </w:style>
  <w:style w:type="paragraph" w:styleId="IntenseQuote">
    <w:name w:val="Intense Quote"/>
    <w:basedOn w:val="Normal"/>
    <w:next w:val="Normal"/>
    <w:link w:val="IntenseQuoteChar"/>
    <w:uiPriority w:val="30"/>
    <w:qFormat/>
    <w:rsid w:val="00EB20D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lang w:val="en-GB"/>
    </w:rPr>
  </w:style>
  <w:style w:type="character" w:customStyle="1" w:styleId="IntenseQuoteChar">
    <w:name w:val="Intense Quote Char"/>
    <w:basedOn w:val="DefaultParagraphFont"/>
    <w:link w:val="IntenseQuote"/>
    <w:uiPriority w:val="30"/>
    <w:rsid w:val="00EB20D1"/>
    <w:rPr>
      <w:i/>
      <w:iCs/>
      <w:color w:val="0F4761" w:themeColor="accent1" w:themeShade="BF"/>
    </w:rPr>
  </w:style>
  <w:style w:type="character" w:styleId="IntenseReference">
    <w:name w:val="Intense Reference"/>
    <w:basedOn w:val="DefaultParagraphFont"/>
    <w:uiPriority w:val="32"/>
    <w:qFormat/>
    <w:rsid w:val="00EB20D1"/>
    <w:rPr>
      <w:b/>
      <w:bCs/>
      <w:smallCaps/>
      <w:color w:val="0F4761" w:themeColor="accent1" w:themeShade="BF"/>
      <w:spacing w:val="5"/>
    </w:rPr>
  </w:style>
  <w:style w:type="paragraph" w:styleId="Footer">
    <w:name w:val="footer"/>
    <w:basedOn w:val="Normal"/>
    <w:link w:val="FooterChar"/>
    <w:uiPriority w:val="99"/>
    <w:unhideWhenUsed/>
    <w:rsid w:val="00EB20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0D1"/>
    <w:rPr>
      <w:rFonts w:ascii="Times New Roman" w:hAnsi="Times New Roman"/>
      <w:sz w:val="24"/>
      <w:lang w:val="en-US"/>
    </w:rPr>
  </w:style>
  <w:style w:type="character" w:styleId="Hyperlink">
    <w:name w:val="Hyperlink"/>
    <w:basedOn w:val="DefaultParagraphFont"/>
    <w:uiPriority w:val="99"/>
    <w:unhideWhenUsed/>
    <w:rsid w:val="00EB20D1"/>
    <w:rPr>
      <w:color w:val="467886" w:themeColor="hyperlink"/>
      <w:u w:val="single"/>
    </w:rPr>
  </w:style>
  <w:style w:type="paragraph" w:styleId="TOCHeading">
    <w:name w:val="TOC Heading"/>
    <w:basedOn w:val="Heading1"/>
    <w:next w:val="Normal"/>
    <w:uiPriority w:val="39"/>
    <w:unhideWhenUsed/>
    <w:qFormat/>
    <w:rsid w:val="00EB20D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B20D1"/>
    <w:pPr>
      <w:spacing w:after="100"/>
    </w:pPr>
  </w:style>
  <w:style w:type="paragraph" w:styleId="TOC2">
    <w:name w:val="toc 2"/>
    <w:basedOn w:val="Normal"/>
    <w:next w:val="Normal"/>
    <w:autoRedefine/>
    <w:uiPriority w:val="39"/>
    <w:unhideWhenUsed/>
    <w:rsid w:val="00EB20D1"/>
    <w:pPr>
      <w:tabs>
        <w:tab w:val="right" w:leader="dot" w:pos="9010"/>
      </w:tabs>
      <w:spacing w:after="100"/>
      <w:ind w:left="240"/>
    </w:pPr>
    <w:rPr>
      <w:noProof/>
    </w:rPr>
  </w:style>
  <w:style w:type="paragraph" w:styleId="Header">
    <w:name w:val="header"/>
    <w:basedOn w:val="Normal"/>
    <w:link w:val="HeaderChar"/>
    <w:uiPriority w:val="99"/>
    <w:unhideWhenUsed/>
    <w:rsid w:val="00EB20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0D1"/>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11" Type="http://schemas.openxmlformats.org/officeDocument/2006/relationships/fontTable" Target="fontTable.xml"/><Relationship Id="rId5" Type="http://schemas.openxmlformats.org/officeDocument/2006/relationships/diagramLayout" Target="diagrams/layout1.xml"/><Relationship Id="rId10" Type="http://schemas.openxmlformats.org/officeDocument/2006/relationships/footer" Target="footer1.xml"/><Relationship Id="rId4" Type="http://schemas.openxmlformats.org/officeDocument/2006/relationships/diagramData" Target="diagrams/data1.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0C9DF3-A32E-4BEC-A0B2-72D3079F8E9C}" type="doc">
      <dgm:prSet loTypeId="urn:microsoft.com/office/officeart/2011/layout/HexagonRadial" loCatId="cycle" qsTypeId="urn:microsoft.com/office/officeart/2005/8/quickstyle/simple1" qsCatId="simple" csTypeId="urn:microsoft.com/office/officeart/2005/8/colors/colorful2" csCatId="colorful" phldr="1"/>
      <dgm:spPr/>
      <dgm:t>
        <a:bodyPr/>
        <a:lstStyle/>
        <a:p>
          <a:endParaRPr lang="en-US"/>
        </a:p>
      </dgm:t>
    </dgm:pt>
    <dgm:pt modelId="{E098BF97-B299-425C-BC32-3CDD0F7A8971}">
      <dgm:prSet phldrT="[Text]"/>
      <dgm:spPr/>
      <dgm:t>
        <a:bodyPr/>
        <a:lstStyle/>
        <a:p>
          <a:r>
            <a:rPr lang="en-US"/>
            <a:t>GIBBS Model</a:t>
          </a:r>
        </a:p>
      </dgm:t>
    </dgm:pt>
    <dgm:pt modelId="{411695BA-46CC-47E7-9B8D-D1C5C13275BF}" type="parTrans" cxnId="{1099906E-E9FC-494C-9DB6-EDA448C0144D}">
      <dgm:prSet/>
      <dgm:spPr/>
      <dgm:t>
        <a:bodyPr/>
        <a:lstStyle/>
        <a:p>
          <a:endParaRPr lang="en-US"/>
        </a:p>
      </dgm:t>
    </dgm:pt>
    <dgm:pt modelId="{E4C3B17D-40C2-45DD-8323-574494E57613}" type="sibTrans" cxnId="{1099906E-E9FC-494C-9DB6-EDA448C0144D}">
      <dgm:prSet/>
      <dgm:spPr/>
      <dgm:t>
        <a:bodyPr/>
        <a:lstStyle/>
        <a:p>
          <a:endParaRPr lang="en-US"/>
        </a:p>
      </dgm:t>
    </dgm:pt>
    <dgm:pt modelId="{24AEA772-7E68-40A1-8EEE-8E2E93E46210}">
      <dgm:prSet phldrT="[Text]"/>
      <dgm:spPr/>
      <dgm:t>
        <a:bodyPr/>
        <a:lstStyle/>
        <a:p>
          <a:r>
            <a:rPr lang="en-US" b="1"/>
            <a:t>Description  </a:t>
          </a:r>
          <a:endParaRPr lang="en-US"/>
        </a:p>
      </dgm:t>
    </dgm:pt>
    <dgm:pt modelId="{B00AFCFB-4EBB-4489-B3DA-9F732927EF0C}" type="parTrans" cxnId="{BD28366C-CC03-4FBA-854F-B50EC9F97E18}">
      <dgm:prSet/>
      <dgm:spPr/>
      <dgm:t>
        <a:bodyPr/>
        <a:lstStyle/>
        <a:p>
          <a:endParaRPr lang="en-US"/>
        </a:p>
      </dgm:t>
    </dgm:pt>
    <dgm:pt modelId="{86BE4535-9513-4FCF-80ED-C53B17ED318E}" type="sibTrans" cxnId="{BD28366C-CC03-4FBA-854F-B50EC9F97E18}">
      <dgm:prSet/>
      <dgm:spPr/>
      <dgm:t>
        <a:bodyPr/>
        <a:lstStyle/>
        <a:p>
          <a:endParaRPr lang="en-US"/>
        </a:p>
      </dgm:t>
    </dgm:pt>
    <dgm:pt modelId="{B36ECD77-20D3-4951-8D62-784B2678BF9F}">
      <dgm:prSet phldrT="[Text]"/>
      <dgm:spPr/>
      <dgm:t>
        <a:bodyPr/>
        <a:lstStyle/>
        <a:p>
          <a:r>
            <a:rPr lang="en-US" b="1"/>
            <a:t>Feelings  </a:t>
          </a:r>
          <a:endParaRPr lang="en-US"/>
        </a:p>
      </dgm:t>
    </dgm:pt>
    <dgm:pt modelId="{976535E6-A736-4D7D-9001-906A6E3D0961}" type="parTrans" cxnId="{55B8455A-4532-4FE7-A8C4-6D7F69231D62}">
      <dgm:prSet/>
      <dgm:spPr/>
      <dgm:t>
        <a:bodyPr/>
        <a:lstStyle/>
        <a:p>
          <a:endParaRPr lang="en-US"/>
        </a:p>
      </dgm:t>
    </dgm:pt>
    <dgm:pt modelId="{E7A52B1F-2130-4F4B-8F56-2460A115E79B}" type="sibTrans" cxnId="{55B8455A-4532-4FE7-A8C4-6D7F69231D62}">
      <dgm:prSet/>
      <dgm:spPr/>
      <dgm:t>
        <a:bodyPr/>
        <a:lstStyle/>
        <a:p>
          <a:endParaRPr lang="en-US"/>
        </a:p>
      </dgm:t>
    </dgm:pt>
    <dgm:pt modelId="{20363C3E-4414-4766-B3C5-93E75B2A334F}">
      <dgm:prSet phldrT="[Text]"/>
      <dgm:spPr/>
      <dgm:t>
        <a:bodyPr/>
        <a:lstStyle/>
        <a:p>
          <a:r>
            <a:rPr lang="en-US" b="1"/>
            <a:t>Evaluation  </a:t>
          </a:r>
          <a:endParaRPr lang="en-US"/>
        </a:p>
      </dgm:t>
    </dgm:pt>
    <dgm:pt modelId="{77050F64-48DA-45AB-B36B-5669E7E928C7}" type="parTrans" cxnId="{2D5156CB-7C75-4A42-A250-79C2F941118F}">
      <dgm:prSet/>
      <dgm:spPr/>
      <dgm:t>
        <a:bodyPr/>
        <a:lstStyle/>
        <a:p>
          <a:endParaRPr lang="en-US"/>
        </a:p>
      </dgm:t>
    </dgm:pt>
    <dgm:pt modelId="{6E003B6E-5C0D-43DE-984D-C6D71F07580F}" type="sibTrans" cxnId="{2D5156CB-7C75-4A42-A250-79C2F941118F}">
      <dgm:prSet/>
      <dgm:spPr/>
      <dgm:t>
        <a:bodyPr/>
        <a:lstStyle/>
        <a:p>
          <a:endParaRPr lang="en-US"/>
        </a:p>
      </dgm:t>
    </dgm:pt>
    <dgm:pt modelId="{33B81175-E86A-4A4B-B464-3DDCB4D10E34}">
      <dgm:prSet phldrT="[Text]"/>
      <dgm:spPr/>
      <dgm:t>
        <a:bodyPr/>
        <a:lstStyle/>
        <a:p>
          <a:r>
            <a:rPr lang="en-US" b="1"/>
            <a:t>Analysis  </a:t>
          </a:r>
          <a:endParaRPr lang="en-US"/>
        </a:p>
      </dgm:t>
    </dgm:pt>
    <dgm:pt modelId="{512F11C2-CCE5-47C8-89E2-B61FC76A80D8}" type="parTrans" cxnId="{B7FF59FB-FC5B-4B93-A47E-4ECF7DCC7AF5}">
      <dgm:prSet/>
      <dgm:spPr/>
      <dgm:t>
        <a:bodyPr/>
        <a:lstStyle/>
        <a:p>
          <a:endParaRPr lang="en-US"/>
        </a:p>
      </dgm:t>
    </dgm:pt>
    <dgm:pt modelId="{B0A50887-215B-4BD2-80DF-37DBCAA77420}" type="sibTrans" cxnId="{B7FF59FB-FC5B-4B93-A47E-4ECF7DCC7AF5}">
      <dgm:prSet/>
      <dgm:spPr/>
      <dgm:t>
        <a:bodyPr/>
        <a:lstStyle/>
        <a:p>
          <a:endParaRPr lang="en-US"/>
        </a:p>
      </dgm:t>
    </dgm:pt>
    <dgm:pt modelId="{436E1064-36BA-441E-A99B-39A161ADCC60}">
      <dgm:prSet phldrT="[Text]"/>
      <dgm:spPr/>
      <dgm:t>
        <a:bodyPr/>
        <a:lstStyle/>
        <a:p>
          <a:r>
            <a:rPr lang="en-US" b="1"/>
            <a:t>Conclusion  </a:t>
          </a:r>
          <a:endParaRPr lang="en-US"/>
        </a:p>
      </dgm:t>
    </dgm:pt>
    <dgm:pt modelId="{9746E07F-4B46-4571-8C19-CBE5066E38A0}" type="parTrans" cxnId="{14AFA76C-5EF3-4C89-B0E8-9DE9D06D961B}">
      <dgm:prSet/>
      <dgm:spPr/>
      <dgm:t>
        <a:bodyPr/>
        <a:lstStyle/>
        <a:p>
          <a:endParaRPr lang="en-US"/>
        </a:p>
      </dgm:t>
    </dgm:pt>
    <dgm:pt modelId="{50FDB5BD-BE7C-46F0-89CB-CBBB0E94A36D}" type="sibTrans" cxnId="{14AFA76C-5EF3-4C89-B0E8-9DE9D06D961B}">
      <dgm:prSet/>
      <dgm:spPr/>
      <dgm:t>
        <a:bodyPr/>
        <a:lstStyle/>
        <a:p>
          <a:endParaRPr lang="en-US"/>
        </a:p>
      </dgm:t>
    </dgm:pt>
    <dgm:pt modelId="{BF3624B1-281A-4988-BE87-6B736887E27B}">
      <dgm:prSet phldrT="[Text]"/>
      <dgm:spPr/>
      <dgm:t>
        <a:bodyPr/>
        <a:lstStyle/>
        <a:p>
          <a:r>
            <a:rPr lang="en-US" b="1"/>
            <a:t>Action Plan  </a:t>
          </a:r>
          <a:endParaRPr lang="en-US"/>
        </a:p>
      </dgm:t>
    </dgm:pt>
    <dgm:pt modelId="{17613C22-3D8B-4DBC-B244-99EF78FC89EE}" type="parTrans" cxnId="{2E31455F-D72A-4D5F-810D-008205C0457C}">
      <dgm:prSet/>
      <dgm:spPr/>
      <dgm:t>
        <a:bodyPr/>
        <a:lstStyle/>
        <a:p>
          <a:endParaRPr lang="en-US"/>
        </a:p>
      </dgm:t>
    </dgm:pt>
    <dgm:pt modelId="{3760AACC-BBFE-4ED7-86F8-E356FB464DA8}" type="sibTrans" cxnId="{2E31455F-D72A-4D5F-810D-008205C0457C}">
      <dgm:prSet/>
      <dgm:spPr/>
      <dgm:t>
        <a:bodyPr/>
        <a:lstStyle/>
        <a:p>
          <a:endParaRPr lang="en-US"/>
        </a:p>
      </dgm:t>
    </dgm:pt>
    <dgm:pt modelId="{4E752BDE-8272-4CF5-9508-7AE611B4CE8F}">
      <dgm:prSet/>
      <dgm:spPr/>
      <dgm:t>
        <a:bodyPr/>
        <a:lstStyle/>
        <a:p>
          <a:endParaRPr lang="en-GB"/>
        </a:p>
      </dgm:t>
    </dgm:pt>
    <dgm:pt modelId="{BE2954B2-ABBC-4681-ADBE-B248257F8238}" type="parTrans" cxnId="{FEC899E2-F901-443C-B75D-0BB47B4688BF}">
      <dgm:prSet/>
      <dgm:spPr/>
      <dgm:t>
        <a:bodyPr/>
        <a:lstStyle/>
        <a:p>
          <a:endParaRPr lang="en-US"/>
        </a:p>
      </dgm:t>
    </dgm:pt>
    <dgm:pt modelId="{9028E85B-A300-4486-AEAE-0FA1AA6D6BF5}" type="sibTrans" cxnId="{FEC899E2-F901-443C-B75D-0BB47B4688BF}">
      <dgm:prSet/>
      <dgm:spPr/>
      <dgm:t>
        <a:bodyPr/>
        <a:lstStyle/>
        <a:p>
          <a:endParaRPr lang="en-US"/>
        </a:p>
      </dgm:t>
    </dgm:pt>
    <dgm:pt modelId="{B3A920E5-41EB-4E32-9D4B-54D74ABF8F84}" type="pres">
      <dgm:prSet presAssocID="{010C9DF3-A32E-4BEC-A0B2-72D3079F8E9C}" presName="Name0" presStyleCnt="0">
        <dgm:presLayoutVars>
          <dgm:chMax val="1"/>
          <dgm:chPref val="1"/>
          <dgm:dir/>
          <dgm:animOne val="branch"/>
          <dgm:animLvl val="lvl"/>
        </dgm:presLayoutVars>
      </dgm:prSet>
      <dgm:spPr/>
    </dgm:pt>
    <dgm:pt modelId="{29A5AAA6-8C41-4788-A6C6-95626CAB313C}" type="pres">
      <dgm:prSet presAssocID="{E098BF97-B299-425C-BC32-3CDD0F7A8971}" presName="Parent" presStyleLbl="node0" presStyleIdx="0" presStyleCnt="1">
        <dgm:presLayoutVars>
          <dgm:chMax val="6"/>
          <dgm:chPref val="6"/>
        </dgm:presLayoutVars>
      </dgm:prSet>
      <dgm:spPr/>
    </dgm:pt>
    <dgm:pt modelId="{11A513DF-032D-49A5-9580-2CCA778EB54F}" type="pres">
      <dgm:prSet presAssocID="{24AEA772-7E68-40A1-8EEE-8E2E93E46210}" presName="Accent1" presStyleCnt="0"/>
      <dgm:spPr/>
    </dgm:pt>
    <dgm:pt modelId="{514B6443-349D-4B20-8DFB-800B6990CFF8}" type="pres">
      <dgm:prSet presAssocID="{24AEA772-7E68-40A1-8EEE-8E2E93E46210}" presName="Accent" presStyleLbl="bgShp" presStyleIdx="0" presStyleCnt="6"/>
      <dgm:spPr/>
    </dgm:pt>
    <dgm:pt modelId="{2DC73DF8-5E53-4DFC-A932-FE05594F6CBA}" type="pres">
      <dgm:prSet presAssocID="{24AEA772-7E68-40A1-8EEE-8E2E93E46210}" presName="Child1" presStyleLbl="node1" presStyleIdx="0" presStyleCnt="6">
        <dgm:presLayoutVars>
          <dgm:chMax val="0"/>
          <dgm:chPref val="0"/>
          <dgm:bulletEnabled val="1"/>
        </dgm:presLayoutVars>
      </dgm:prSet>
      <dgm:spPr/>
    </dgm:pt>
    <dgm:pt modelId="{A653EF9B-AC6A-4E5C-B09E-6653F28A6735}" type="pres">
      <dgm:prSet presAssocID="{B36ECD77-20D3-4951-8D62-784B2678BF9F}" presName="Accent2" presStyleCnt="0"/>
      <dgm:spPr/>
    </dgm:pt>
    <dgm:pt modelId="{99DD4E08-D9F2-46FF-937A-99177963EBFD}" type="pres">
      <dgm:prSet presAssocID="{B36ECD77-20D3-4951-8D62-784B2678BF9F}" presName="Accent" presStyleLbl="bgShp" presStyleIdx="1" presStyleCnt="6"/>
      <dgm:spPr/>
    </dgm:pt>
    <dgm:pt modelId="{48C77EEF-4264-4290-A6CC-81DD56A93B82}" type="pres">
      <dgm:prSet presAssocID="{B36ECD77-20D3-4951-8D62-784B2678BF9F}" presName="Child2" presStyleLbl="node1" presStyleIdx="1" presStyleCnt="6">
        <dgm:presLayoutVars>
          <dgm:chMax val="0"/>
          <dgm:chPref val="0"/>
          <dgm:bulletEnabled val="1"/>
        </dgm:presLayoutVars>
      </dgm:prSet>
      <dgm:spPr/>
    </dgm:pt>
    <dgm:pt modelId="{0D76BF13-DB41-4595-848D-A285B0E9934B}" type="pres">
      <dgm:prSet presAssocID="{20363C3E-4414-4766-B3C5-93E75B2A334F}" presName="Accent3" presStyleCnt="0"/>
      <dgm:spPr/>
    </dgm:pt>
    <dgm:pt modelId="{A7EFA964-2437-4FFB-9723-BC1AE147D67A}" type="pres">
      <dgm:prSet presAssocID="{20363C3E-4414-4766-B3C5-93E75B2A334F}" presName="Accent" presStyleLbl="bgShp" presStyleIdx="2" presStyleCnt="6"/>
      <dgm:spPr/>
    </dgm:pt>
    <dgm:pt modelId="{AE2D73D7-80F2-4A8F-A067-97229B25DC03}" type="pres">
      <dgm:prSet presAssocID="{20363C3E-4414-4766-B3C5-93E75B2A334F}" presName="Child3" presStyleLbl="node1" presStyleIdx="2" presStyleCnt="6">
        <dgm:presLayoutVars>
          <dgm:chMax val="0"/>
          <dgm:chPref val="0"/>
          <dgm:bulletEnabled val="1"/>
        </dgm:presLayoutVars>
      </dgm:prSet>
      <dgm:spPr/>
    </dgm:pt>
    <dgm:pt modelId="{B9E7FCD4-7DF0-46C6-AC42-A11661DF9C8F}" type="pres">
      <dgm:prSet presAssocID="{33B81175-E86A-4A4B-B464-3DDCB4D10E34}" presName="Accent4" presStyleCnt="0"/>
      <dgm:spPr/>
    </dgm:pt>
    <dgm:pt modelId="{121475EE-6B7A-4CB2-83F7-09F884881320}" type="pres">
      <dgm:prSet presAssocID="{33B81175-E86A-4A4B-B464-3DDCB4D10E34}" presName="Accent" presStyleLbl="bgShp" presStyleIdx="3" presStyleCnt="6"/>
      <dgm:spPr/>
    </dgm:pt>
    <dgm:pt modelId="{CAEC9729-9F54-4E16-BC03-3F2FBA90E9D8}" type="pres">
      <dgm:prSet presAssocID="{33B81175-E86A-4A4B-B464-3DDCB4D10E34}" presName="Child4" presStyleLbl="node1" presStyleIdx="3" presStyleCnt="6">
        <dgm:presLayoutVars>
          <dgm:chMax val="0"/>
          <dgm:chPref val="0"/>
          <dgm:bulletEnabled val="1"/>
        </dgm:presLayoutVars>
      </dgm:prSet>
      <dgm:spPr/>
    </dgm:pt>
    <dgm:pt modelId="{0CB023AD-32CE-42C3-B6F4-90D0FE72C71C}" type="pres">
      <dgm:prSet presAssocID="{436E1064-36BA-441E-A99B-39A161ADCC60}" presName="Accent5" presStyleCnt="0"/>
      <dgm:spPr/>
    </dgm:pt>
    <dgm:pt modelId="{1C77F90B-E071-476A-92C4-8C891E8CB9FC}" type="pres">
      <dgm:prSet presAssocID="{436E1064-36BA-441E-A99B-39A161ADCC60}" presName="Accent" presStyleLbl="bgShp" presStyleIdx="4" presStyleCnt="6"/>
      <dgm:spPr/>
    </dgm:pt>
    <dgm:pt modelId="{6B10BDD8-387A-469D-910B-D8E3B24570E1}" type="pres">
      <dgm:prSet presAssocID="{436E1064-36BA-441E-A99B-39A161ADCC60}" presName="Child5" presStyleLbl="node1" presStyleIdx="4" presStyleCnt="6">
        <dgm:presLayoutVars>
          <dgm:chMax val="0"/>
          <dgm:chPref val="0"/>
          <dgm:bulletEnabled val="1"/>
        </dgm:presLayoutVars>
      </dgm:prSet>
      <dgm:spPr/>
    </dgm:pt>
    <dgm:pt modelId="{676DF7E0-9DBA-4E94-B6E2-AC2DB56C59DA}" type="pres">
      <dgm:prSet presAssocID="{BF3624B1-281A-4988-BE87-6B736887E27B}" presName="Accent6" presStyleCnt="0"/>
      <dgm:spPr/>
    </dgm:pt>
    <dgm:pt modelId="{B47FA253-9F9A-4380-AB08-77A51778D495}" type="pres">
      <dgm:prSet presAssocID="{BF3624B1-281A-4988-BE87-6B736887E27B}" presName="Accent" presStyleLbl="bgShp" presStyleIdx="5" presStyleCnt="6"/>
      <dgm:spPr/>
    </dgm:pt>
    <dgm:pt modelId="{7B27E53D-3E49-450C-9B14-38D187481AAE}" type="pres">
      <dgm:prSet presAssocID="{BF3624B1-281A-4988-BE87-6B736887E27B}" presName="Child6" presStyleLbl="node1" presStyleIdx="5" presStyleCnt="6">
        <dgm:presLayoutVars>
          <dgm:chMax val="0"/>
          <dgm:chPref val="0"/>
          <dgm:bulletEnabled val="1"/>
        </dgm:presLayoutVars>
      </dgm:prSet>
      <dgm:spPr/>
    </dgm:pt>
  </dgm:ptLst>
  <dgm:cxnLst>
    <dgm:cxn modelId="{88EF1B06-623C-48C1-801B-3023496C9DB2}" type="presOf" srcId="{E098BF97-B299-425C-BC32-3CDD0F7A8971}" destId="{29A5AAA6-8C41-4788-A6C6-95626CAB313C}" srcOrd="0" destOrd="0" presId="urn:microsoft.com/office/officeart/2011/layout/HexagonRadial"/>
    <dgm:cxn modelId="{21DFD407-05DB-40B9-8349-F91EA591F93F}" type="presOf" srcId="{436E1064-36BA-441E-A99B-39A161ADCC60}" destId="{6B10BDD8-387A-469D-910B-D8E3B24570E1}" srcOrd="0" destOrd="0" presId="urn:microsoft.com/office/officeart/2011/layout/HexagonRadial"/>
    <dgm:cxn modelId="{E6D75812-482F-40CC-93F8-F2C84964281C}" type="presOf" srcId="{010C9DF3-A32E-4BEC-A0B2-72D3079F8E9C}" destId="{B3A920E5-41EB-4E32-9D4B-54D74ABF8F84}" srcOrd="0" destOrd="0" presId="urn:microsoft.com/office/officeart/2011/layout/HexagonRadial"/>
    <dgm:cxn modelId="{DE5E5A1F-B530-4E14-98CA-D50CA9B9B553}" type="presOf" srcId="{20363C3E-4414-4766-B3C5-93E75B2A334F}" destId="{AE2D73D7-80F2-4A8F-A067-97229B25DC03}" srcOrd="0" destOrd="0" presId="urn:microsoft.com/office/officeart/2011/layout/HexagonRadial"/>
    <dgm:cxn modelId="{2E31455F-D72A-4D5F-810D-008205C0457C}" srcId="{E098BF97-B299-425C-BC32-3CDD0F7A8971}" destId="{BF3624B1-281A-4988-BE87-6B736887E27B}" srcOrd="5" destOrd="0" parTransId="{17613C22-3D8B-4DBC-B244-99EF78FC89EE}" sibTransId="{3760AACC-BBFE-4ED7-86F8-E356FB464DA8}"/>
    <dgm:cxn modelId="{BD28366C-CC03-4FBA-854F-B50EC9F97E18}" srcId="{E098BF97-B299-425C-BC32-3CDD0F7A8971}" destId="{24AEA772-7E68-40A1-8EEE-8E2E93E46210}" srcOrd="0" destOrd="0" parTransId="{B00AFCFB-4EBB-4489-B3DA-9F732927EF0C}" sibTransId="{86BE4535-9513-4FCF-80ED-C53B17ED318E}"/>
    <dgm:cxn modelId="{14AFA76C-5EF3-4C89-B0E8-9DE9D06D961B}" srcId="{E098BF97-B299-425C-BC32-3CDD0F7A8971}" destId="{436E1064-36BA-441E-A99B-39A161ADCC60}" srcOrd="4" destOrd="0" parTransId="{9746E07F-4B46-4571-8C19-CBE5066E38A0}" sibTransId="{50FDB5BD-BE7C-46F0-89CB-CBBB0E94A36D}"/>
    <dgm:cxn modelId="{1099906E-E9FC-494C-9DB6-EDA448C0144D}" srcId="{010C9DF3-A32E-4BEC-A0B2-72D3079F8E9C}" destId="{E098BF97-B299-425C-BC32-3CDD0F7A8971}" srcOrd="0" destOrd="0" parTransId="{411695BA-46CC-47E7-9B8D-D1C5C13275BF}" sibTransId="{E4C3B17D-40C2-45DD-8323-574494E57613}"/>
    <dgm:cxn modelId="{99C8F477-17C6-42C7-9E97-7BCC59884B89}" type="presOf" srcId="{24AEA772-7E68-40A1-8EEE-8E2E93E46210}" destId="{2DC73DF8-5E53-4DFC-A932-FE05594F6CBA}" srcOrd="0" destOrd="0" presId="urn:microsoft.com/office/officeart/2011/layout/HexagonRadial"/>
    <dgm:cxn modelId="{55B8455A-4532-4FE7-A8C4-6D7F69231D62}" srcId="{E098BF97-B299-425C-BC32-3CDD0F7A8971}" destId="{B36ECD77-20D3-4951-8D62-784B2678BF9F}" srcOrd="1" destOrd="0" parTransId="{976535E6-A736-4D7D-9001-906A6E3D0961}" sibTransId="{E7A52B1F-2130-4F4B-8F56-2460A115E79B}"/>
    <dgm:cxn modelId="{FF95AC9A-70BD-45A6-9AA4-829A3681A895}" type="presOf" srcId="{33B81175-E86A-4A4B-B464-3DDCB4D10E34}" destId="{CAEC9729-9F54-4E16-BC03-3F2FBA90E9D8}" srcOrd="0" destOrd="0" presId="urn:microsoft.com/office/officeart/2011/layout/HexagonRadial"/>
    <dgm:cxn modelId="{CC8028AB-2899-4C36-A1A6-F7CAFE6E7C8D}" type="presOf" srcId="{B36ECD77-20D3-4951-8D62-784B2678BF9F}" destId="{48C77EEF-4264-4290-A6CC-81DD56A93B82}" srcOrd="0" destOrd="0" presId="urn:microsoft.com/office/officeart/2011/layout/HexagonRadial"/>
    <dgm:cxn modelId="{2D5156CB-7C75-4A42-A250-79C2F941118F}" srcId="{E098BF97-B299-425C-BC32-3CDD0F7A8971}" destId="{20363C3E-4414-4766-B3C5-93E75B2A334F}" srcOrd="2" destOrd="0" parTransId="{77050F64-48DA-45AB-B36B-5669E7E928C7}" sibTransId="{6E003B6E-5C0D-43DE-984D-C6D71F07580F}"/>
    <dgm:cxn modelId="{09A174D9-DFEF-4E93-9559-D9713A105CC9}" type="presOf" srcId="{BF3624B1-281A-4988-BE87-6B736887E27B}" destId="{7B27E53D-3E49-450C-9B14-38D187481AAE}" srcOrd="0" destOrd="0" presId="urn:microsoft.com/office/officeart/2011/layout/HexagonRadial"/>
    <dgm:cxn modelId="{FEC899E2-F901-443C-B75D-0BB47B4688BF}" srcId="{E098BF97-B299-425C-BC32-3CDD0F7A8971}" destId="{4E752BDE-8272-4CF5-9508-7AE611B4CE8F}" srcOrd="6" destOrd="0" parTransId="{BE2954B2-ABBC-4681-ADBE-B248257F8238}" sibTransId="{9028E85B-A300-4486-AEAE-0FA1AA6D6BF5}"/>
    <dgm:cxn modelId="{B7FF59FB-FC5B-4B93-A47E-4ECF7DCC7AF5}" srcId="{E098BF97-B299-425C-BC32-3CDD0F7A8971}" destId="{33B81175-E86A-4A4B-B464-3DDCB4D10E34}" srcOrd="3" destOrd="0" parTransId="{512F11C2-CCE5-47C8-89E2-B61FC76A80D8}" sibTransId="{B0A50887-215B-4BD2-80DF-37DBCAA77420}"/>
    <dgm:cxn modelId="{A02C0B55-4695-4548-A2D7-498B7938DD7A}" type="presParOf" srcId="{B3A920E5-41EB-4E32-9D4B-54D74ABF8F84}" destId="{29A5AAA6-8C41-4788-A6C6-95626CAB313C}" srcOrd="0" destOrd="0" presId="urn:microsoft.com/office/officeart/2011/layout/HexagonRadial"/>
    <dgm:cxn modelId="{737CBAA2-056F-4AA3-A7E4-1081AA0045BC}" type="presParOf" srcId="{B3A920E5-41EB-4E32-9D4B-54D74ABF8F84}" destId="{11A513DF-032D-49A5-9580-2CCA778EB54F}" srcOrd="1" destOrd="0" presId="urn:microsoft.com/office/officeart/2011/layout/HexagonRadial"/>
    <dgm:cxn modelId="{9E1B332A-1246-4105-8201-017B4BB87921}" type="presParOf" srcId="{11A513DF-032D-49A5-9580-2CCA778EB54F}" destId="{514B6443-349D-4B20-8DFB-800B6990CFF8}" srcOrd="0" destOrd="0" presId="urn:microsoft.com/office/officeart/2011/layout/HexagonRadial"/>
    <dgm:cxn modelId="{9D88ED0B-3207-4731-B997-1AC30E8C813D}" type="presParOf" srcId="{B3A920E5-41EB-4E32-9D4B-54D74ABF8F84}" destId="{2DC73DF8-5E53-4DFC-A932-FE05594F6CBA}" srcOrd="2" destOrd="0" presId="urn:microsoft.com/office/officeart/2011/layout/HexagonRadial"/>
    <dgm:cxn modelId="{7D86429D-22B8-4DEF-BFA9-EE533FE5838B}" type="presParOf" srcId="{B3A920E5-41EB-4E32-9D4B-54D74ABF8F84}" destId="{A653EF9B-AC6A-4E5C-B09E-6653F28A6735}" srcOrd="3" destOrd="0" presId="urn:microsoft.com/office/officeart/2011/layout/HexagonRadial"/>
    <dgm:cxn modelId="{0A468B60-0952-4F9C-8D30-6A6EAD1169BA}" type="presParOf" srcId="{A653EF9B-AC6A-4E5C-B09E-6653F28A6735}" destId="{99DD4E08-D9F2-46FF-937A-99177963EBFD}" srcOrd="0" destOrd="0" presId="urn:microsoft.com/office/officeart/2011/layout/HexagonRadial"/>
    <dgm:cxn modelId="{214EFE53-3935-449E-8071-54237ED25EB0}" type="presParOf" srcId="{B3A920E5-41EB-4E32-9D4B-54D74ABF8F84}" destId="{48C77EEF-4264-4290-A6CC-81DD56A93B82}" srcOrd="4" destOrd="0" presId="urn:microsoft.com/office/officeart/2011/layout/HexagonRadial"/>
    <dgm:cxn modelId="{B2BA9E04-EA4F-41FD-BB86-1E706BAA2655}" type="presParOf" srcId="{B3A920E5-41EB-4E32-9D4B-54D74ABF8F84}" destId="{0D76BF13-DB41-4595-848D-A285B0E9934B}" srcOrd="5" destOrd="0" presId="urn:microsoft.com/office/officeart/2011/layout/HexagonRadial"/>
    <dgm:cxn modelId="{8C2821A1-CAB6-4F76-9BA7-AD5C09A4EE06}" type="presParOf" srcId="{0D76BF13-DB41-4595-848D-A285B0E9934B}" destId="{A7EFA964-2437-4FFB-9723-BC1AE147D67A}" srcOrd="0" destOrd="0" presId="urn:microsoft.com/office/officeart/2011/layout/HexagonRadial"/>
    <dgm:cxn modelId="{E34E81F7-B21A-4F41-A94A-8F1D50552D08}" type="presParOf" srcId="{B3A920E5-41EB-4E32-9D4B-54D74ABF8F84}" destId="{AE2D73D7-80F2-4A8F-A067-97229B25DC03}" srcOrd="6" destOrd="0" presId="urn:microsoft.com/office/officeart/2011/layout/HexagonRadial"/>
    <dgm:cxn modelId="{7837A9EC-B034-4176-B012-BE2D71B4204D}" type="presParOf" srcId="{B3A920E5-41EB-4E32-9D4B-54D74ABF8F84}" destId="{B9E7FCD4-7DF0-46C6-AC42-A11661DF9C8F}" srcOrd="7" destOrd="0" presId="urn:microsoft.com/office/officeart/2011/layout/HexagonRadial"/>
    <dgm:cxn modelId="{B4A32FD8-B361-4E1E-B40F-001A83496D30}" type="presParOf" srcId="{B9E7FCD4-7DF0-46C6-AC42-A11661DF9C8F}" destId="{121475EE-6B7A-4CB2-83F7-09F884881320}" srcOrd="0" destOrd="0" presId="urn:microsoft.com/office/officeart/2011/layout/HexagonRadial"/>
    <dgm:cxn modelId="{29B5DE33-7226-4B54-9205-C5DE7E053123}" type="presParOf" srcId="{B3A920E5-41EB-4E32-9D4B-54D74ABF8F84}" destId="{CAEC9729-9F54-4E16-BC03-3F2FBA90E9D8}" srcOrd="8" destOrd="0" presId="urn:microsoft.com/office/officeart/2011/layout/HexagonRadial"/>
    <dgm:cxn modelId="{EA542E97-B52F-4653-BB1B-CECFF5D7E625}" type="presParOf" srcId="{B3A920E5-41EB-4E32-9D4B-54D74ABF8F84}" destId="{0CB023AD-32CE-42C3-B6F4-90D0FE72C71C}" srcOrd="9" destOrd="0" presId="urn:microsoft.com/office/officeart/2011/layout/HexagonRadial"/>
    <dgm:cxn modelId="{83AF0B2E-15D3-4F2B-811F-316702F404FE}" type="presParOf" srcId="{0CB023AD-32CE-42C3-B6F4-90D0FE72C71C}" destId="{1C77F90B-E071-476A-92C4-8C891E8CB9FC}" srcOrd="0" destOrd="0" presId="urn:microsoft.com/office/officeart/2011/layout/HexagonRadial"/>
    <dgm:cxn modelId="{85A4A3B5-61BF-4390-9D25-6DD75D6EA127}" type="presParOf" srcId="{B3A920E5-41EB-4E32-9D4B-54D74ABF8F84}" destId="{6B10BDD8-387A-469D-910B-D8E3B24570E1}" srcOrd="10" destOrd="0" presId="urn:microsoft.com/office/officeart/2011/layout/HexagonRadial"/>
    <dgm:cxn modelId="{115A9E14-9945-4A5B-875C-5F2A480C751C}" type="presParOf" srcId="{B3A920E5-41EB-4E32-9D4B-54D74ABF8F84}" destId="{676DF7E0-9DBA-4E94-B6E2-AC2DB56C59DA}" srcOrd="11" destOrd="0" presId="urn:microsoft.com/office/officeart/2011/layout/HexagonRadial"/>
    <dgm:cxn modelId="{DD8FB674-EC54-48D3-AEAB-43D63C8FF86C}" type="presParOf" srcId="{676DF7E0-9DBA-4E94-B6E2-AC2DB56C59DA}" destId="{B47FA253-9F9A-4380-AB08-77A51778D495}" srcOrd="0" destOrd="0" presId="urn:microsoft.com/office/officeart/2011/layout/HexagonRadial"/>
    <dgm:cxn modelId="{06B1C522-1135-4424-BD46-722443FA6FEB}" type="presParOf" srcId="{B3A920E5-41EB-4E32-9D4B-54D74ABF8F84}" destId="{7B27E53D-3E49-450C-9B14-38D187481AAE}" srcOrd="12" destOrd="0" presId="urn:microsoft.com/office/officeart/2011/layout/HexagonRadial"/>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A5AAA6-8C41-4788-A6C6-95626CAB313C}">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GIBBS Model</a:t>
          </a:r>
        </a:p>
      </dsp:txBody>
      <dsp:txXfrm>
        <a:off x="2304367" y="1220564"/>
        <a:ext cx="877359" cy="758951"/>
      </dsp:txXfrm>
    </dsp:sp>
    <dsp:sp modelId="{99DD4E08-D9F2-46FF-937A-99177963EBFD}">
      <dsp:nvSpPr>
        <dsp:cNvPr id="0" name=""/>
        <dsp:cNvSpPr/>
      </dsp:nvSpPr>
      <dsp:spPr>
        <a:xfrm>
          <a:off x="2908647" y="489341"/>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DC73DF8-5E53-4DFC-A932-FE05594F6CBA}">
      <dsp:nvSpPr>
        <dsp:cNvPr id="0" name=""/>
        <dsp:cNvSpPr/>
      </dsp:nvSpPr>
      <dsp:spPr>
        <a:xfrm>
          <a:off x="2207784" y="0"/>
          <a:ext cx="1075410" cy="930356"/>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Description  </a:t>
          </a:r>
          <a:endParaRPr lang="en-US" sz="1000" kern="1200"/>
        </a:p>
      </dsp:txBody>
      <dsp:txXfrm>
        <a:off x="2386002" y="154180"/>
        <a:ext cx="718974" cy="621996"/>
      </dsp:txXfrm>
    </dsp:sp>
    <dsp:sp modelId="{A7EFA964-2437-4FFB-9723-BC1AE147D67A}">
      <dsp:nvSpPr>
        <dsp:cNvPr id="0" name=""/>
        <dsp:cNvSpPr/>
      </dsp:nvSpPr>
      <dsp:spPr>
        <a:xfrm>
          <a:off x="3486493" y="1286880"/>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8C77EEF-4264-4290-A6CC-81DD56A93B82}">
      <dsp:nvSpPr>
        <dsp:cNvPr id="0" name=""/>
        <dsp:cNvSpPr/>
      </dsp:nvSpPr>
      <dsp:spPr>
        <a:xfrm>
          <a:off x="3194060" y="572231"/>
          <a:ext cx="1075410" cy="930356"/>
        </a:xfrm>
        <a:prstGeom prst="hexagon">
          <a:avLst>
            <a:gd name="adj" fmla="val 28570"/>
            <a:gd name="vf" fmla="val 115470"/>
          </a:avLst>
        </a:prstGeom>
        <a:solidFill>
          <a:schemeClr val="accent2">
            <a:hueOff val="1288723"/>
            <a:satOff val="-3699"/>
            <a:lumOff val="-5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Feelings  </a:t>
          </a:r>
          <a:endParaRPr lang="en-US" sz="1000" kern="1200"/>
        </a:p>
      </dsp:txBody>
      <dsp:txXfrm>
        <a:off x="3372278" y="726411"/>
        <a:ext cx="718974" cy="621996"/>
      </dsp:txXfrm>
    </dsp:sp>
    <dsp:sp modelId="{121475EE-6B7A-4CB2-83F7-09F884881320}">
      <dsp:nvSpPr>
        <dsp:cNvPr id="0" name=""/>
        <dsp:cNvSpPr/>
      </dsp:nvSpPr>
      <dsp:spPr>
        <a:xfrm>
          <a:off x="3085084" y="2187153"/>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E2D73D7-80F2-4A8F-A067-97229B25DC03}">
      <dsp:nvSpPr>
        <dsp:cNvPr id="0" name=""/>
        <dsp:cNvSpPr/>
      </dsp:nvSpPr>
      <dsp:spPr>
        <a:xfrm>
          <a:off x="3194060" y="1697172"/>
          <a:ext cx="1075410" cy="930356"/>
        </a:xfrm>
        <a:prstGeom prst="hexagon">
          <a:avLst>
            <a:gd name="adj" fmla="val 28570"/>
            <a:gd name="vf" fmla="val 115470"/>
          </a:avLst>
        </a:prstGeom>
        <a:solidFill>
          <a:schemeClr val="accent2">
            <a:hueOff val="2577445"/>
            <a:satOff val="-7397"/>
            <a:lumOff val="-1184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Evaluation  </a:t>
          </a:r>
          <a:endParaRPr lang="en-US" sz="1000" kern="1200"/>
        </a:p>
      </dsp:txBody>
      <dsp:txXfrm>
        <a:off x="3372278" y="1851352"/>
        <a:ext cx="718974" cy="621996"/>
      </dsp:txXfrm>
    </dsp:sp>
    <dsp:sp modelId="{1C77F90B-E071-476A-92C4-8C891E8CB9FC}">
      <dsp:nvSpPr>
        <dsp:cNvPr id="0" name=""/>
        <dsp:cNvSpPr/>
      </dsp:nvSpPr>
      <dsp:spPr>
        <a:xfrm>
          <a:off x="2089345" y="228060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AEC9729-9F54-4E16-BC03-3F2FBA90E9D8}">
      <dsp:nvSpPr>
        <dsp:cNvPr id="0" name=""/>
        <dsp:cNvSpPr/>
      </dsp:nvSpPr>
      <dsp:spPr>
        <a:xfrm>
          <a:off x="2207784" y="2270043"/>
          <a:ext cx="1075410" cy="930356"/>
        </a:xfrm>
        <a:prstGeom prst="hexagon">
          <a:avLst>
            <a:gd name="adj" fmla="val 28570"/>
            <a:gd name="vf" fmla="val 115470"/>
          </a:avLst>
        </a:prstGeom>
        <a:solidFill>
          <a:schemeClr val="accent2">
            <a:hueOff val="3866169"/>
            <a:satOff val="-11096"/>
            <a:lumOff val="-17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Analysis  </a:t>
          </a:r>
          <a:endParaRPr lang="en-US" sz="1000" kern="1200"/>
        </a:p>
      </dsp:txBody>
      <dsp:txXfrm>
        <a:off x="2386002" y="2424223"/>
        <a:ext cx="718974" cy="621996"/>
      </dsp:txXfrm>
    </dsp:sp>
    <dsp:sp modelId="{B47FA253-9F9A-4380-AB08-77A51778D495}">
      <dsp:nvSpPr>
        <dsp:cNvPr id="0" name=""/>
        <dsp:cNvSpPr/>
      </dsp:nvSpPr>
      <dsp:spPr>
        <a:xfrm>
          <a:off x="1502036" y="148338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B10BDD8-387A-469D-910B-D8E3B24570E1}">
      <dsp:nvSpPr>
        <dsp:cNvPr id="0" name=""/>
        <dsp:cNvSpPr/>
      </dsp:nvSpPr>
      <dsp:spPr>
        <a:xfrm>
          <a:off x="1216929" y="1697812"/>
          <a:ext cx="1075410" cy="930356"/>
        </a:xfrm>
        <a:prstGeom prst="hexagon">
          <a:avLst>
            <a:gd name="adj" fmla="val 28570"/>
            <a:gd name="vf" fmla="val 115470"/>
          </a:avLst>
        </a:prstGeom>
        <a:solidFill>
          <a:schemeClr val="accent2">
            <a:hueOff val="5154891"/>
            <a:satOff val="-14794"/>
            <a:lumOff val="-2368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Conclusion  </a:t>
          </a:r>
          <a:endParaRPr lang="en-US" sz="1000" kern="1200"/>
        </a:p>
      </dsp:txBody>
      <dsp:txXfrm>
        <a:off x="1395147" y="1851992"/>
        <a:ext cx="718974" cy="621996"/>
      </dsp:txXfrm>
    </dsp:sp>
    <dsp:sp modelId="{7B27E53D-3E49-450C-9B14-38D187481AAE}">
      <dsp:nvSpPr>
        <dsp:cNvPr id="0" name=""/>
        <dsp:cNvSpPr/>
      </dsp:nvSpPr>
      <dsp:spPr>
        <a:xfrm>
          <a:off x="1216929" y="570951"/>
          <a:ext cx="1075410" cy="930356"/>
        </a:xfrm>
        <a:prstGeom prst="hexagon">
          <a:avLst>
            <a:gd name="adj" fmla="val 28570"/>
            <a:gd name="vf" fmla="val 115470"/>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Action Plan  </a:t>
          </a:r>
          <a:endParaRPr lang="en-US" sz="1000" kern="1200"/>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1822</Words>
  <Characters>10392</Characters>
  <Application>Microsoft Office Word</Application>
  <DocSecurity>0</DocSecurity>
  <Lines>86</Lines>
  <Paragraphs>24</Paragraphs>
  <ScaleCrop>false</ScaleCrop>
  <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ivanof</dc:creator>
  <cp:keywords/>
  <dc:description/>
  <cp:lastModifiedBy>gabriel ivanof</cp:lastModifiedBy>
  <cp:revision>2</cp:revision>
  <dcterms:created xsi:type="dcterms:W3CDTF">2024-10-22T11:05:00Z</dcterms:created>
  <dcterms:modified xsi:type="dcterms:W3CDTF">2024-10-22T11:18:00Z</dcterms:modified>
</cp:coreProperties>
</file>