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939D9" w14:textId="77777777" w:rsidR="009B6B20" w:rsidRDefault="009B6B20" w:rsidP="009B6B20">
      <w:pPr>
        <w:pStyle w:val="Footer"/>
        <w:jc w:val="center"/>
        <w:rPr>
          <w:rFonts w:cstheme="minorHAnsi"/>
          <w:sz w:val="48"/>
          <w:szCs w:val="48"/>
        </w:rPr>
      </w:pPr>
    </w:p>
    <w:p w14:paraId="586501CC" w14:textId="77777777" w:rsidR="009B6B20" w:rsidRDefault="009B6B20" w:rsidP="009B6B20">
      <w:pPr>
        <w:pStyle w:val="Footer"/>
        <w:jc w:val="center"/>
        <w:rPr>
          <w:rFonts w:cstheme="minorHAnsi"/>
          <w:sz w:val="48"/>
          <w:szCs w:val="48"/>
        </w:rPr>
      </w:pPr>
    </w:p>
    <w:p w14:paraId="275C1BFD" w14:textId="77777777" w:rsidR="009B6B20" w:rsidRDefault="009B6B20" w:rsidP="009B6B20">
      <w:pPr>
        <w:pStyle w:val="Footer"/>
        <w:jc w:val="center"/>
        <w:rPr>
          <w:rFonts w:cstheme="minorHAnsi"/>
          <w:sz w:val="48"/>
          <w:szCs w:val="48"/>
        </w:rPr>
      </w:pPr>
    </w:p>
    <w:p w14:paraId="5050220F" w14:textId="3602E01A" w:rsidR="009B6B20" w:rsidRPr="00EC21AE" w:rsidRDefault="009B6B20" w:rsidP="009B6B20">
      <w:pPr>
        <w:pStyle w:val="Footer"/>
        <w:jc w:val="center"/>
        <w:rPr>
          <w:rFonts w:cstheme="minorHAnsi"/>
          <w:sz w:val="48"/>
          <w:szCs w:val="48"/>
        </w:rPr>
      </w:pPr>
      <w:r>
        <w:rPr>
          <w:rFonts w:cstheme="minorHAnsi"/>
          <w:sz w:val="48"/>
          <w:szCs w:val="48"/>
        </w:rPr>
        <w:t>Motivation and</w:t>
      </w:r>
      <w:r w:rsidRPr="00EC21AE">
        <w:rPr>
          <w:rFonts w:cstheme="minorHAnsi"/>
          <w:sz w:val="48"/>
          <w:szCs w:val="48"/>
        </w:rPr>
        <w:t xml:space="preserve"> Physical </w:t>
      </w:r>
      <w:r>
        <w:rPr>
          <w:rFonts w:cstheme="minorHAnsi"/>
          <w:sz w:val="48"/>
          <w:szCs w:val="48"/>
        </w:rPr>
        <w:t xml:space="preserve">Activity </w:t>
      </w:r>
      <w:r w:rsidRPr="00EC21AE">
        <w:rPr>
          <w:rFonts w:cstheme="minorHAnsi"/>
          <w:sz w:val="48"/>
          <w:szCs w:val="48"/>
        </w:rPr>
        <w:t>(BMPE700</w:t>
      </w:r>
      <w:r>
        <w:rPr>
          <w:rFonts w:cstheme="minorHAnsi"/>
          <w:sz w:val="48"/>
          <w:szCs w:val="48"/>
        </w:rPr>
        <w:t>3</w:t>
      </w:r>
      <w:r w:rsidRPr="00EC21AE">
        <w:rPr>
          <w:rFonts w:cstheme="minorHAnsi"/>
          <w:sz w:val="48"/>
          <w:szCs w:val="48"/>
        </w:rPr>
        <w:t>)</w:t>
      </w:r>
    </w:p>
    <w:p w14:paraId="2D376714" w14:textId="77777777" w:rsidR="009B6B20" w:rsidRDefault="009B6B20" w:rsidP="009B6B20">
      <w:pPr>
        <w:pStyle w:val="NoSpacing"/>
        <w:spacing w:line="360" w:lineRule="auto"/>
        <w:jc w:val="both"/>
        <w:rPr>
          <w:rFonts w:cstheme="minorHAnsi"/>
          <w:b/>
          <w:i/>
          <w:iCs/>
          <w:szCs w:val="24"/>
        </w:rPr>
      </w:pPr>
    </w:p>
    <w:p w14:paraId="417A24A3" w14:textId="77777777" w:rsidR="009B6B20" w:rsidRDefault="009B6B20" w:rsidP="009B6B20">
      <w:pPr>
        <w:pStyle w:val="NoSpacing"/>
        <w:spacing w:line="360" w:lineRule="auto"/>
        <w:jc w:val="both"/>
        <w:rPr>
          <w:rFonts w:cstheme="minorHAnsi"/>
          <w:b/>
          <w:i/>
          <w:iCs/>
          <w:szCs w:val="24"/>
        </w:rPr>
      </w:pPr>
    </w:p>
    <w:p w14:paraId="05DC47CD" w14:textId="14A98F65" w:rsidR="009B6B20" w:rsidRDefault="009B6B20" w:rsidP="009B6B20">
      <w:pPr>
        <w:pStyle w:val="NoSpacing"/>
        <w:spacing w:line="360" w:lineRule="auto"/>
        <w:jc w:val="both"/>
        <w:rPr>
          <w:rFonts w:cstheme="minorHAnsi"/>
          <w:b/>
          <w:i/>
          <w:iCs/>
          <w:szCs w:val="24"/>
        </w:rPr>
      </w:pPr>
    </w:p>
    <w:p w14:paraId="47EEDBC0" w14:textId="31712839" w:rsidR="00F051A7" w:rsidRDefault="00F051A7" w:rsidP="00F051A7"/>
    <w:p w14:paraId="5D20D385" w14:textId="77777777" w:rsidR="00F051A7" w:rsidRPr="00F051A7" w:rsidRDefault="00F051A7" w:rsidP="00F051A7"/>
    <w:p w14:paraId="6EBB3AFE" w14:textId="77777777" w:rsidR="009B6B20" w:rsidRDefault="009B6B20" w:rsidP="009B6B20">
      <w:pPr>
        <w:pStyle w:val="NoSpacing"/>
        <w:spacing w:line="360" w:lineRule="auto"/>
        <w:jc w:val="both"/>
        <w:rPr>
          <w:rFonts w:cstheme="minorHAnsi"/>
          <w:b/>
          <w:i/>
          <w:iCs/>
          <w:szCs w:val="24"/>
        </w:rPr>
      </w:pPr>
    </w:p>
    <w:p w14:paraId="370318E4" w14:textId="77777777" w:rsidR="009B6B20" w:rsidRPr="009B6B20" w:rsidRDefault="009B6B20" w:rsidP="009B6B20">
      <w:pPr>
        <w:pStyle w:val="NoSpacing"/>
        <w:spacing w:line="360" w:lineRule="auto"/>
        <w:jc w:val="center"/>
        <w:rPr>
          <w:b/>
          <w:i/>
          <w:iCs/>
          <w:sz w:val="44"/>
        </w:rPr>
      </w:pPr>
      <w:r w:rsidRPr="009B6B20">
        <w:rPr>
          <w:b/>
          <w:i/>
          <w:iCs/>
          <w:sz w:val="44"/>
        </w:rPr>
        <w:t>Critically evaluate different theories of motivation reflecting on the role motivation plays in promoting positive outcomes within a range of physical activity contexts.</w:t>
      </w:r>
    </w:p>
    <w:p w14:paraId="7F8B6EC2" w14:textId="77777777" w:rsidR="009B6B20" w:rsidRDefault="009B6B20" w:rsidP="009B6B20">
      <w:pPr>
        <w:pStyle w:val="NoSpacing"/>
        <w:spacing w:line="360" w:lineRule="auto"/>
        <w:jc w:val="both"/>
        <w:rPr>
          <w:rFonts w:cstheme="minorHAnsi"/>
          <w:b/>
          <w:i/>
          <w:iCs/>
          <w:szCs w:val="24"/>
        </w:rPr>
      </w:pPr>
    </w:p>
    <w:p w14:paraId="2325114C" w14:textId="77777777" w:rsidR="009B6B20" w:rsidRDefault="009B6B20" w:rsidP="009B6B20">
      <w:pPr>
        <w:pStyle w:val="NoSpacing"/>
        <w:spacing w:line="360" w:lineRule="auto"/>
        <w:jc w:val="both"/>
        <w:rPr>
          <w:rFonts w:cstheme="minorHAnsi"/>
          <w:b/>
          <w:i/>
          <w:iCs/>
          <w:szCs w:val="24"/>
        </w:rPr>
      </w:pPr>
    </w:p>
    <w:p w14:paraId="60155E29" w14:textId="3908C3C0" w:rsidR="009B6B20" w:rsidRDefault="009B6B20" w:rsidP="009B6B20">
      <w:pPr>
        <w:pStyle w:val="NoSpacing"/>
        <w:spacing w:line="360" w:lineRule="auto"/>
        <w:jc w:val="both"/>
        <w:rPr>
          <w:rFonts w:cstheme="minorHAnsi"/>
          <w:b/>
          <w:i/>
          <w:iCs/>
          <w:szCs w:val="24"/>
        </w:rPr>
      </w:pPr>
    </w:p>
    <w:p w14:paraId="204A77DD" w14:textId="63E52E54" w:rsidR="00F051A7" w:rsidRDefault="00F051A7" w:rsidP="00F051A7"/>
    <w:p w14:paraId="6A2F2C92" w14:textId="77777777" w:rsidR="00F051A7" w:rsidRPr="00F051A7" w:rsidRDefault="00F051A7" w:rsidP="00F051A7"/>
    <w:p w14:paraId="2ECA24A9" w14:textId="77777777" w:rsidR="009B6B20" w:rsidRDefault="009B6B20" w:rsidP="009B6B20">
      <w:pPr>
        <w:pStyle w:val="NoSpacing"/>
        <w:spacing w:line="360" w:lineRule="auto"/>
        <w:jc w:val="both"/>
        <w:rPr>
          <w:rFonts w:cstheme="minorHAnsi"/>
          <w:b/>
          <w:i/>
          <w:iCs/>
          <w:szCs w:val="24"/>
        </w:rPr>
      </w:pPr>
    </w:p>
    <w:p w14:paraId="1BED321A" w14:textId="77777777" w:rsidR="009B6B20" w:rsidRDefault="009B6B20" w:rsidP="009B6B20">
      <w:pPr>
        <w:pStyle w:val="NoSpacing"/>
        <w:spacing w:line="360" w:lineRule="auto"/>
        <w:jc w:val="both"/>
        <w:rPr>
          <w:rFonts w:cstheme="minorHAnsi"/>
          <w:b/>
          <w:i/>
          <w:iCs/>
          <w:szCs w:val="24"/>
        </w:rPr>
      </w:pPr>
    </w:p>
    <w:p w14:paraId="75A7C697" w14:textId="5547FAEA" w:rsidR="009B6B20" w:rsidRDefault="009B6B20" w:rsidP="009B6B20">
      <w:pPr>
        <w:pStyle w:val="NoSpacing"/>
        <w:spacing w:line="360" w:lineRule="auto"/>
        <w:jc w:val="center"/>
        <w:rPr>
          <w:rFonts w:cstheme="minorHAnsi"/>
          <w:b/>
          <w:sz w:val="56"/>
          <w:szCs w:val="56"/>
        </w:rPr>
      </w:pPr>
      <w:r w:rsidRPr="00EC21AE">
        <w:rPr>
          <w:rFonts w:cstheme="minorHAnsi"/>
          <w:b/>
          <w:sz w:val="56"/>
          <w:szCs w:val="56"/>
        </w:rPr>
        <w:t>Tom Feighan</w:t>
      </w:r>
    </w:p>
    <w:p w14:paraId="4571D3A0" w14:textId="3AD07B30" w:rsidR="009B6B20" w:rsidRDefault="009B6B20" w:rsidP="009B6B20"/>
    <w:p w14:paraId="6B12C703" w14:textId="4A69B17B" w:rsidR="009B6B20" w:rsidRDefault="009B6B20" w:rsidP="009B6B20"/>
    <w:p w14:paraId="53CA8B08" w14:textId="1C449976" w:rsidR="009B6B20" w:rsidRDefault="009B6B20" w:rsidP="009B6B20"/>
    <w:p w14:paraId="0EBFF865" w14:textId="75A8FAD4" w:rsidR="009B6B20" w:rsidRDefault="009B6B20" w:rsidP="009B6B20"/>
    <w:p w14:paraId="6EAB836F" w14:textId="44DE333C" w:rsidR="009B6B20" w:rsidRDefault="009B6B20" w:rsidP="009B6B20"/>
    <w:p w14:paraId="1B604CA8" w14:textId="586983EC" w:rsidR="009B6B20" w:rsidRDefault="009B6B20" w:rsidP="009B6B20"/>
    <w:p w14:paraId="62F6EC18" w14:textId="35CC3C1F" w:rsidR="009B6B20" w:rsidRDefault="009B6B20" w:rsidP="009B6B20"/>
    <w:p w14:paraId="772B3E36" w14:textId="50FE8C5C" w:rsidR="009B6B20" w:rsidRDefault="009B6B20" w:rsidP="009B6B20"/>
    <w:p w14:paraId="505B913E" w14:textId="63DFDFF9" w:rsidR="009B6B20" w:rsidRDefault="009B6B20" w:rsidP="009B6B20"/>
    <w:p w14:paraId="1EA0353E" w14:textId="03274094" w:rsidR="009B6B20" w:rsidRDefault="009B6B20" w:rsidP="009B6B20"/>
    <w:p w14:paraId="13E511F6" w14:textId="55EEB394" w:rsidR="009B6B20" w:rsidRDefault="009B6B20" w:rsidP="009B6B20"/>
    <w:p w14:paraId="2A1C633A" w14:textId="1A72969D" w:rsidR="00A4662E" w:rsidRPr="00A4662E" w:rsidRDefault="00A4662E" w:rsidP="00A4662E"/>
    <w:p w14:paraId="1C7C5614" w14:textId="14911F0D" w:rsidR="009A2E7C" w:rsidRPr="00F051A7" w:rsidRDefault="001D32B1" w:rsidP="00C54B80">
      <w:pPr>
        <w:jc w:val="both"/>
        <w:rPr>
          <w:rFonts w:asciiTheme="majorHAnsi" w:hAnsiTheme="majorHAnsi"/>
          <w:szCs w:val="24"/>
          <w:shd w:val="clear" w:color="auto" w:fill="FFFFFF"/>
        </w:rPr>
      </w:pPr>
      <w:r w:rsidRPr="00F051A7">
        <w:rPr>
          <w:rFonts w:asciiTheme="majorHAnsi" w:hAnsiTheme="majorHAnsi"/>
          <w:szCs w:val="24"/>
          <w:shd w:val="clear" w:color="auto" w:fill="FFFFFF"/>
        </w:rPr>
        <w:lastRenderedPageBreak/>
        <w:t>Motivation in its</w:t>
      </w:r>
      <w:r w:rsidR="009A2E7C" w:rsidRPr="00F051A7">
        <w:rPr>
          <w:rFonts w:asciiTheme="majorHAnsi" w:hAnsiTheme="majorHAnsi"/>
          <w:szCs w:val="24"/>
          <w:shd w:val="clear" w:color="auto" w:fill="FFFFFF"/>
        </w:rPr>
        <w:t xml:space="preserve"> simplest </w:t>
      </w:r>
      <w:r w:rsidRPr="00F051A7">
        <w:rPr>
          <w:rFonts w:asciiTheme="majorHAnsi" w:hAnsiTheme="majorHAnsi"/>
          <w:szCs w:val="24"/>
          <w:shd w:val="clear" w:color="auto" w:fill="FFFFFF"/>
        </w:rPr>
        <w:t>form</w:t>
      </w:r>
      <w:r w:rsidR="009A2E7C" w:rsidRPr="00F051A7">
        <w:rPr>
          <w:rFonts w:asciiTheme="majorHAnsi" w:hAnsiTheme="majorHAnsi"/>
          <w:szCs w:val="24"/>
          <w:shd w:val="clear" w:color="auto" w:fill="FFFFFF"/>
        </w:rPr>
        <w:t xml:space="preserve"> boils down to wanting (Baumeister, 2016). </w:t>
      </w:r>
      <w:r w:rsidR="00E475BD" w:rsidRPr="00F051A7">
        <w:rPr>
          <w:rFonts w:asciiTheme="majorHAnsi" w:hAnsiTheme="majorHAnsi"/>
          <w:szCs w:val="24"/>
          <w:shd w:val="clear" w:color="auto" w:fill="FFFFFF"/>
        </w:rPr>
        <w:t xml:space="preserve">It </w:t>
      </w:r>
      <w:r w:rsidR="009A2E7C" w:rsidRPr="00F051A7">
        <w:rPr>
          <w:rFonts w:asciiTheme="majorHAnsi" w:hAnsiTheme="majorHAnsi"/>
          <w:szCs w:val="24"/>
          <w:shd w:val="clear" w:color="auto" w:fill="FFFFFF"/>
        </w:rPr>
        <w:t xml:space="preserve">is an internal process. Whether we define it as a drive or a need, motivation is a condition inside us that desires a change, either </w:t>
      </w:r>
      <w:r w:rsidR="00E475BD" w:rsidRPr="00F051A7">
        <w:rPr>
          <w:rFonts w:asciiTheme="majorHAnsi" w:hAnsiTheme="majorHAnsi"/>
          <w:szCs w:val="24"/>
          <w:shd w:val="clear" w:color="auto" w:fill="FFFFFF"/>
        </w:rPr>
        <w:t>in the self or the environment (</w:t>
      </w:r>
      <w:r w:rsidR="00567C9D" w:rsidRPr="00F051A7">
        <w:rPr>
          <w:rFonts w:asciiTheme="majorHAnsi" w:hAnsiTheme="majorHAnsi"/>
          <w:szCs w:val="24"/>
          <w:shd w:val="clear" w:color="auto" w:fill="FFFFFF"/>
        </w:rPr>
        <w:t xml:space="preserve">Cheon &amp; </w:t>
      </w:r>
      <w:r w:rsidR="00E475BD" w:rsidRPr="00F051A7">
        <w:rPr>
          <w:rFonts w:asciiTheme="majorHAnsi" w:hAnsiTheme="majorHAnsi"/>
          <w:szCs w:val="24"/>
          <w:shd w:val="clear" w:color="auto" w:fill="FFFFFF"/>
        </w:rPr>
        <w:t>Reeve 2015)</w:t>
      </w:r>
    </w:p>
    <w:p w14:paraId="782703EE" w14:textId="77777777" w:rsidR="009B6188" w:rsidRPr="00F051A7" w:rsidRDefault="009B6188" w:rsidP="00C54B80">
      <w:pPr>
        <w:jc w:val="both"/>
        <w:rPr>
          <w:rFonts w:asciiTheme="majorHAnsi" w:hAnsiTheme="majorHAnsi"/>
          <w:szCs w:val="24"/>
        </w:rPr>
      </w:pPr>
    </w:p>
    <w:p w14:paraId="164D72EC" w14:textId="1301FF02" w:rsidR="001D32B1" w:rsidRPr="00F051A7" w:rsidRDefault="00567C9D" w:rsidP="00C54B80">
      <w:pPr>
        <w:jc w:val="both"/>
        <w:rPr>
          <w:rFonts w:asciiTheme="majorHAnsi" w:hAnsiTheme="majorHAnsi"/>
          <w:szCs w:val="24"/>
        </w:rPr>
      </w:pPr>
      <w:r w:rsidRPr="00F051A7">
        <w:rPr>
          <w:rFonts w:asciiTheme="majorHAnsi" w:hAnsiTheme="majorHAnsi"/>
          <w:szCs w:val="24"/>
          <w:lang w:val="en-US"/>
        </w:rPr>
        <w:t xml:space="preserve">Ryan </w:t>
      </w:r>
      <w:r w:rsidR="001D32B1" w:rsidRPr="00F051A7">
        <w:rPr>
          <w:rFonts w:asciiTheme="majorHAnsi" w:hAnsiTheme="majorHAnsi"/>
          <w:szCs w:val="24"/>
          <w:lang w:val="en-US"/>
        </w:rPr>
        <w:t xml:space="preserve">and </w:t>
      </w:r>
      <w:r w:rsidRPr="00F051A7">
        <w:rPr>
          <w:rFonts w:asciiTheme="majorHAnsi" w:hAnsiTheme="majorHAnsi"/>
          <w:szCs w:val="24"/>
          <w:lang w:val="en-US"/>
        </w:rPr>
        <w:t xml:space="preserve">Deci </w:t>
      </w:r>
      <w:r w:rsidR="001D32B1" w:rsidRPr="00F051A7">
        <w:rPr>
          <w:rFonts w:asciiTheme="majorHAnsi" w:hAnsiTheme="majorHAnsi"/>
          <w:szCs w:val="24"/>
          <w:lang w:val="en-US"/>
        </w:rPr>
        <w:t xml:space="preserve">(2000) state that </w:t>
      </w:r>
      <w:r w:rsidR="009B6188" w:rsidRPr="00F051A7">
        <w:rPr>
          <w:rFonts w:asciiTheme="majorHAnsi" w:hAnsiTheme="majorHAnsi"/>
          <w:szCs w:val="24"/>
          <w:lang w:val="en-US"/>
        </w:rPr>
        <w:t xml:space="preserve">motivation </w:t>
      </w:r>
      <w:r w:rsidR="00E475BD" w:rsidRPr="00F051A7">
        <w:rPr>
          <w:rFonts w:asciiTheme="majorHAnsi" w:hAnsiTheme="majorHAnsi"/>
          <w:szCs w:val="24"/>
          <w:lang w:val="en-US"/>
        </w:rPr>
        <w:t xml:space="preserve">is </w:t>
      </w:r>
      <w:r w:rsidR="00A4662E" w:rsidRPr="00F051A7">
        <w:rPr>
          <w:rFonts w:asciiTheme="majorHAnsi" w:hAnsiTheme="majorHAnsi"/>
          <w:szCs w:val="24"/>
          <w:lang w:val="en-US"/>
        </w:rPr>
        <w:t>viewed as the desire to improve oneself by engaging in behaviors which an individual deems important or meaningful toward his/her development</w:t>
      </w:r>
      <w:r w:rsidR="00A4662E" w:rsidRPr="00F051A7">
        <w:rPr>
          <w:rFonts w:asciiTheme="majorHAnsi" w:hAnsiTheme="majorHAnsi"/>
          <w:szCs w:val="24"/>
        </w:rPr>
        <w:t xml:space="preserve">. Children from an early age </w:t>
      </w:r>
      <w:r w:rsidR="00986D2B" w:rsidRPr="00F051A7">
        <w:rPr>
          <w:rFonts w:asciiTheme="majorHAnsi" w:hAnsiTheme="majorHAnsi"/>
          <w:szCs w:val="24"/>
        </w:rPr>
        <w:t>move around freely, as they explore new environment</w:t>
      </w:r>
      <w:r w:rsidR="00E475BD" w:rsidRPr="00F051A7">
        <w:rPr>
          <w:rFonts w:asciiTheme="majorHAnsi" w:hAnsiTheme="majorHAnsi"/>
          <w:szCs w:val="24"/>
        </w:rPr>
        <w:t>s</w:t>
      </w:r>
      <w:r w:rsidR="00986D2B" w:rsidRPr="00F051A7">
        <w:rPr>
          <w:rFonts w:asciiTheme="majorHAnsi" w:hAnsiTheme="majorHAnsi"/>
          <w:szCs w:val="24"/>
        </w:rPr>
        <w:t xml:space="preserve">, their bodies and start to be aware of what they can do in relation to physical activity and movement. </w:t>
      </w:r>
      <w:r w:rsidR="001D32B1" w:rsidRPr="00F051A7">
        <w:rPr>
          <w:rFonts w:asciiTheme="majorHAnsi" w:hAnsiTheme="majorHAnsi"/>
          <w:szCs w:val="24"/>
        </w:rPr>
        <w:t xml:space="preserve">As children enter Early Years of Education, there is a wide range of play based activities that encourage physical activity, and as they progress through their school life, Physical Education becomes </w:t>
      </w:r>
      <w:r w:rsidR="007E2CAE" w:rsidRPr="00F051A7">
        <w:rPr>
          <w:rFonts w:asciiTheme="majorHAnsi" w:hAnsiTheme="majorHAnsi"/>
          <w:szCs w:val="24"/>
        </w:rPr>
        <w:t>a</w:t>
      </w:r>
      <w:r w:rsidR="001D32B1" w:rsidRPr="00F051A7">
        <w:rPr>
          <w:rFonts w:asciiTheme="majorHAnsi" w:hAnsiTheme="majorHAnsi"/>
          <w:szCs w:val="24"/>
        </w:rPr>
        <w:t xml:space="preserve"> compulsory part of their weekly routine.</w:t>
      </w:r>
    </w:p>
    <w:p w14:paraId="1342994B" w14:textId="440ADD8F" w:rsidR="00EA28BF" w:rsidRPr="00F051A7" w:rsidRDefault="007E2CAE" w:rsidP="00C54B80">
      <w:pPr>
        <w:jc w:val="both"/>
        <w:rPr>
          <w:rFonts w:asciiTheme="majorHAnsi" w:hAnsiTheme="majorHAnsi"/>
          <w:szCs w:val="24"/>
        </w:rPr>
      </w:pPr>
      <w:r w:rsidRPr="00F051A7">
        <w:rPr>
          <w:rFonts w:asciiTheme="majorHAnsi" w:hAnsiTheme="majorHAnsi"/>
          <w:szCs w:val="24"/>
        </w:rPr>
        <w:t xml:space="preserve">Within </w:t>
      </w:r>
      <w:r w:rsidR="0083468B" w:rsidRPr="00F051A7">
        <w:rPr>
          <w:rFonts w:asciiTheme="majorHAnsi" w:hAnsiTheme="majorHAnsi"/>
          <w:szCs w:val="24"/>
        </w:rPr>
        <w:t>school</w:t>
      </w:r>
      <w:r w:rsidRPr="00F051A7">
        <w:rPr>
          <w:rFonts w:asciiTheme="majorHAnsi" w:hAnsiTheme="majorHAnsi"/>
          <w:szCs w:val="24"/>
        </w:rPr>
        <w:t>s</w:t>
      </w:r>
      <w:r w:rsidR="00282F7C" w:rsidRPr="00F051A7">
        <w:rPr>
          <w:rFonts w:asciiTheme="majorHAnsi" w:hAnsiTheme="majorHAnsi"/>
          <w:szCs w:val="24"/>
        </w:rPr>
        <w:t xml:space="preserve"> we have found that </w:t>
      </w:r>
      <w:r w:rsidR="0083468B" w:rsidRPr="00F051A7">
        <w:rPr>
          <w:rFonts w:asciiTheme="majorHAnsi" w:hAnsiTheme="majorHAnsi"/>
          <w:szCs w:val="24"/>
        </w:rPr>
        <w:t xml:space="preserve">in Early Years and KS1, motivation is high, and very intrinsic. The children will take part and work hard in PE through the </w:t>
      </w:r>
      <w:r w:rsidR="00282F7C" w:rsidRPr="00F051A7">
        <w:rPr>
          <w:rFonts w:asciiTheme="majorHAnsi" w:hAnsiTheme="majorHAnsi"/>
          <w:szCs w:val="24"/>
        </w:rPr>
        <w:t>pure enjoyment and fun factor</w:t>
      </w:r>
      <w:r w:rsidRPr="00F051A7">
        <w:rPr>
          <w:rFonts w:asciiTheme="majorHAnsi" w:hAnsiTheme="majorHAnsi"/>
          <w:szCs w:val="24"/>
        </w:rPr>
        <w:t xml:space="preserve"> </w:t>
      </w:r>
      <w:r w:rsidR="00D23A96" w:rsidRPr="00F051A7">
        <w:rPr>
          <w:rFonts w:asciiTheme="majorHAnsi" w:hAnsiTheme="majorHAnsi"/>
          <w:szCs w:val="24"/>
        </w:rPr>
        <w:t>(</w:t>
      </w:r>
      <w:r w:rsidRPr="00F051A7">
        <w:rPr>
          <w:rFonts w:asciiTheme="majorHAnsi" w:hAnsiTheme="majorHAnsi"/>
          <w:szCs w:val="24"/>
        </w:rPr>
        <w:t xml:space="preserve">Eccles &amp; </w:t>
      </w:r>
      <w:r w:rsidR="00D23A96" w:rsidRPr="00F051A7">
        <w:rPr>
          <w:rFonts w:asciiTheme="majorHAnsi" w:hAnsiTheme="majorHAnsi"/>
          <w:szCs w:val="24"/>
        </w:rPr>
        <w:t xml:space="preserve">Wigfield, </w:t>
      </w:r>
      <w:r w:rsidR="0083468B" w:rsidRPr="00F051A7">
        <w:rPr>
          <w:rFonts w:asciiTheme="majorHAnsi" w:hAnsiTheme="majorHAnsi"/>
          <w:szCs w:val="24"/>
        </w:rPr>
        <w:t>2020)</w:t>
      </w:r>
      <w:r w:rsidRPr="00F051A7">
        <w:rPr>
          <w:rFonts w:asciiTheme="majorHAnsi" w:hAnsiTheme="majorHAnsi"/>
          <w:szCs w:val="24"/>
        </w:rPr>
        <w:t xml:space="preserve">. Once </w:t>
      </w:r>
      <w:r w:rsidR="0083468B" w:rsidRPr="00F051A7">
        <w:rPr>
          <w:rFonts w:asciiTheme="majorHAnsi" w:hAnsiTheme="majorHAnsi"/>
          <w:szCs w:val="24"/>
        </w:rPr>
        <w:t xml:space="preserve">children </w:t>
      </w:r>
      <w:r w:rsidRPr="00F051A7">
        <w:rPr>
          <w:rFonts w:asciiTheme="majorHAnsi" w:hAnsiTheme="majorHAnsi"/>
          <w:szCs w:val="24"/>
        </w:rPr>
        <w:t xml:space="preserve">are able to </w:t>
      </w:r>
      <w:r w:rsidR="0083468B" w:rsidRPr="00F051A7">
        <w:rPr>
          <w:rFonts w:asciiTheme="majorHAnsi" w:hAnsiTheme="majorHAnsi"/>
          <w:szCs w:val="24"/>
        </w:rPr>
        <w:t xml:space="preserve">perceive themselves as competent or feel, based on prior experience, they can modify their skills, they will be more willing to persist and try new activities. This persistence will lead to further development of motor competence and in turn hopefully greater physical activity </w:t>
      </w:r>
      <w:r w:rsidR="00D23A96" w:rsidRPr="00F051A7">
        <w:rPr>
          <w:rFonts w:asciiTheme="majorHAnsi" w:hAnsiTheme="majorHAnsi"/>
          <w:szCs w:val="24"/>
        </w:rPr>
        <w:t>(Eccles, Wigfield 2020;</w:t>
      </w:r>
      <w:r w:rsidR="0083468B" w:rsidRPr="00F051A7">
        <w:rPr>
          <w:rFonts w:asciiTheme="majorHAnsi" w:hAnsiTheme="majorHAnsi"/>
          <w:szCs w:val="24"/>
        </w:rPr>
        <w:t xml:space="preserve"> Harter 1978).</w:t>
      </w:r>
      <w:r w:rsidRPr="00F051A7">
        <w:rPr>
          <w:rFonts w:asciiTheme="majorHAnsi" w:hAnsiTheme="majorHAnsi"/>
          <w:szCs w:val="24"/>
        </w:rPr>
        <w:t xml:space="preserve"> That perceived competence starts to effect motivation at Key Stage 2 and the transition to Key Stage 3, where there</w:t>
      </w:r>
      <w:r w:rsidR="00CA56D3" w:rsidRPr="00F051A7">
        <w:rPr>
          <w:rFonts w:asciiTheme="majorHAnsi" w:hAnsiTheme="majorHAnsi"/>
          <w:szCs w:val="24"/>
        </w:rPr>
        <w:t xml:space="preserve"> is a decrease in motivation, and interventions are needed to be put in place in order to rectify this problem.</w:t>
      </w:r>
      <w:r w:rsidRPr="00F051A7">
        <w:rPr>
          <w:rFonts w:asciiTheme="majorHAnsi" w:hAnsiTheme="majorHAnsi"/>
          <w:szCs w:val="24"/>
        </w:rPr>
        <w:t xml:space="preserve"> </w:t>
      </w:r>
    </w:p>
    <w:p w14:paraId="5180F463" w14:textId="6B35DFF1" w:rsidR="00986D2B" w:rsidRPr="00F051A7" w:rsidRDefault="00986D2B" w:rsidP="00C54B80">
      <w:pPr>
        <w:jc w:val="both"/>
        <w:rPr>
          <w:rFonts w:asciiTheme="majorHAnsi" w:hAnsiTheme="majorHAnsi"/>
          <w:szCs w:val="24"/>
        </w:rPr>
      </w:pPr>
    </w:p>
    <w:p w14:paraId="15F96208" w14:textId="6FE27D4E" w:rsidR="002A2CDD" w:rsidRPr="00F051A7" w:rsidRDefault="00986D2B" w:rsidP="00C54B80">
      <w:pPr>
        <w:jc w:val="both"/>
        <w:rPr>
          <w:rFonts w:asciiTheme="majorHAnsi" w:hAnsiTheme="majorHAnsi"/>
          <w:szCs w:val="24"/>
        </w:rPr>
      </w:pPr>
      <w:r w:rsidRPr="00F051A7">
        <w:rPr>
          <w:rFonts w:asciiTheme="majorHAnsi" w:hAnsiTheme="majorHAnsi"/>
          <w:szCs w:val="24"/>
        </w:rPr>
        <w:t xml:space="preserve">There are many motivational theories </w:t>
      </w:r>
      <w:r w:rsidR="00E270C6" w:rsidRPr="00F051A7">
        <w:rPr>
          <w:rFonts w:asciiTheme="majorHAnsi" w:hAnsiTheme="majorHAnsi"/>
          <w:szCs w:val="24"/>
        </w:rPr>
        <w:t>around but</w:t>
      </w:r>
      <w:r w:rsidRPr="00F051A7">
        <w:rPr>
          <w:rFonts w:asciiTheme="majorHAnsi" w:hAnsiTheme="majorHAnsi"/>
          <w:szCs w:val="24"/>
        </w:rPr>
        <w:t xml:space="preserve"> linking it to</w:t>
      </w:r>
      <w:r w:rsidR="009B6188" w:rsidRPr="00F051A7">
        <w:rPr>
          <w:rFonts w:asciiTheme="majorHAnsi" w:hAnsiTheme="majorHAnsi"/>
          <w:szCs w:val="24"/>
        </w:rPr>
        <w:t xml:space="preserve"> the context</w:t>
      </w:r>
      <w:r w:rsidR="00282F7C" w:rsidRPr="00F051A7">
        <w:rPr>
          <w:rFonts w:asciiTheme="majorHAnsi" w:hAnsiTheme="majorHAnsi"/>
          <w:szCs w:val="24"/>
        </w:rPr>
        <w:t>s</w:t>
      </w:r>
      <w:r w:rsidR="009B6188" w:rsidRPr="00F051A7">
        <w:rPr>
          <w:rFonts w:asciiTheme="majorHAnsi" w:hAnsiTheme="majorHAnsi"/>
          <w:szCs w:val="24"/>
        </w:rPr>
        <w:t xml:space="preserve"> of</w:t>
      </w:r>
      <w:r w:rsidRPr="00F051A7">
        <w:rPr>
          <w:rFonts w:asciiTheme="majorHAnsi" w:hAnsiTheme="majorHAnsi"/>
          <w:szCs w:val="24"/>
        </w:rPr>
        <w:t xml:space="preserve"> </w:t>
      </w:r>
      <w:r w:rsidR="00CA56D3" w:rsidRPr="00F051A7">
        <w:rPr>
          <w:rFonts w:asciiTheme="majorHAnsi" w:hAnsiTheme="majorHAnsi"/>
          <w:szCs w:val="24"/>
        </w:rPr>
        <w:t>p</w:t>
      </w:r>
      <w:r w:rsidRPr="00F051A7">
        <w:rPr>
          <w:rFonts w:asciiTheme="majorHAnsi" w:hAnsiTheme="majorHAnsi"/>
          <w:szCs w:val="24"/>
        </w:rPr>
        <w:t xml:space="preserve">rimary </w:t>
      </w:r>
      <w:r w:rsidR="00CA56D3" w:rsidRPr="00F051A7">
        <w:rPr>
          <w:rFonts w:asciiTheme="majorHAnsi" w:hAnsiTheme="majorHAnsi"/>
          <w:szCs w:val="24"/>
        </w:rPr>
        <w:t>s</w:t>
      </w:r>
      <w:r w:rsidRPr="00F051A7">
        <w:rPr>
          <w:rFonts w:asciiTheme="majorHAnsi" w:hAnsiTheme="majorHAnsi"/>
          <w:szCs w:val="24"/>
        </w:rPr>
        <w:t xml:space="preserve">chool </w:t>
      </w:r>
      <w:r w:rsidR="00CA56D3" w:rsidRPr="00F051A7">
        <w:rPr>
          <w:rFonts w:asciiTheme="majorHAnsi" w:hAnsiTheme="majorHAnsi"/>
          <w:szCs w:val="24"/>
        </w:rPr>
        <w:t>p</w:t>
      </w:r>
      <w:r w:rsidR="00E270C6" w:rsidRPr="00F051A7">
        <w:rPr>
          <w:rFonts w:asciiTheme="majorHAnsi" w:hAnsiTheme="majorHAnsi"/>
          <w:szCs w:val="24"/>
        </w:rPr>
        <w:t xml:space="preserve">hysical </w:t>
      </w:r>
      <w:r w:rsidR="00CA56D3" w:rsidRPr="00F051A7">
        <w:rPr>
          <w:rFonts w:asciiTheme="majorHAnsi" w:hAnsiTheme="majorHAnsi"/>
          <w:szCs w:val="24"/>
        </w:rPr>
        <w:t>e</w:t>
      </w:r>
      <w:r w:rsidR="00E270C6" w:rsidRPr="00F051A7">
        <w:rPr>
          <w:rFonts w:asciiTheme="majorHAnsi" w:hAnsiTheme="majorHAnsi"/>
          <w:szCs w:val="24"/>
        </w:rPr>
        <w:t xml:space="preserve">ducation and </w:t>
      </w:r>
      <w:r w:rsidR="00CA56D3" w:rsidRPr="00F051A7">
        <w:rPr>
          <w:rFonts w:asciiTheme="majorHAnsi" w:hAnsiTheme="majorHAnsi"/>
          <w:szCs w:val="24"/>
        </w:rPr>
        <w:t>p</w:t>
      </w:r>
      <w:r w:rsidR="009B6188" w:rsidRPr="00F051A7">
        <w:rPr>
          <w:rFonts w:asciiTheme="majorHAnsi" w:hAnsiTheme="majorHAnsi"/>
          <w:szCs w:val="24"/>
        </w:rPr>
        <w:t xml:space="preserve">hysical activity </w:t>
      </w:r>
      <w:r w:rsidR="00E270C6" w:rsidRPr="00F051A7">
        <w:rPr>
          <w:rFonts w:asciiTheme="majorHAnsi" w:hAnsiTheme="majorHAnsi"/>
          <w:szCs w:val="24"/>
        </w:rPr>
        <w:t>t</w:t>
      </w:r>
      <w:r w:rsidRPr="00F051A7">
        <w:rPr>
          <w:rFonts w:asciiTheme="majorHAnsi" w:hAnsiTheme="majorHAnsi"/>
          <w:szCs w:val="24"/>
        </w:rPr>
        <w:t>here are 2 main areas that best fit</w:t>
      </w:r>
      <w:r w:rsidR="00E270C6" w:rsidRPr="00F051A7">
        <w:rPr>
          <w:rFonts w:asciiTheme="majorHAnsi" w:hAnsiTheme="majorHAnsi"/>
          <w:szCs w:val="24"/>
        </w:rPr>
        <w:t>, Self Determination Theory (SDT) and Achievement Goal Theory (AGT).</w:t>
      </w:r>
    </w:p>
    <w:p w14:paraId="50838FAA" w14:textId="3E2D99D3" w:rsidR="0010242D" w:rsidRPr="00F051A7" w:rsidRDefault="00E270C6" w:rsidP="00C54B80">
      <w:pPr>
        <w:jc w:val="both"/>
        <w:rPr>
          <w:rFonts w:asciiTheme="majorHAnsi" w:hAnsiTheme="majorHAnsi"/>
          <w:szCs w:val="24"/>
        </w:rPr>
      </w:pPr>
      <w:r w:rsidRPr="00F051A7">
        <w:rPr>
          <w:rFonts w:asciiTheme="majorHAnsi" w:hAnsiTheme="majorHAnsi"/>
          <w:szCs w:val="24"/>
        </w:rPr>
        <w:t xml:space="preserve">Self Determination Theory </w:t>
      </w:r>
      <w:r w:rsidR="009B6188" w:rsidRPr="00F051A7">
        <w:rPr>
          <w:rFonts w:asciiTheme="majorHAnsi" w:hAnsiTheme="majorHAnsi"/>
          <w:szCs w:val="24"/>
        </w:rPr>
        <w:t xml:space="preserve">(SDT) </w:t>
      </w:r>
      <w:r w:rsidRPr="00F051A7">
        <w:rPr>
          <w:rFonts w:asciiTheme="majorHAnsi" w:hAnsiTheme="majorHAnsi"/>
          <w:szCs w:val="24"/>
        </w:rPr>
        <w:t xml:space="preserve">suggests that individuals possessing motivation that is more self-determined, or derived from within, will experience more positive cognitive and behavioural consequences (Deci and Ryan </w:t>
      </w:r>
      <w:r w:rsidR="00567C9D" w:rsidRPr="00F051A7">
        <w:rPr>
          <w:rFonts w:asciiTheme="majorHAnsi" w:hAnsiTheme="majorHAnsi"/>
          <w:szCs w:val="24"/>
        </w:rPr>
        <w:t xml:space="preserve">2002 </w:t>
      </w:r>
      <w:r w:rsidRPr="00F051A7">
        <w:rPr>
          <w:rFonts w:asciiTheme="majorHAnsi" w:hAnsiTheme="majorHAnsi"/>
          <w:szCs w:val="24"/>
        </w:rPr>
        <w:t xml:space="preserve">&amp; </w:t>
      </w:r>
      <w:r w:rsidR="00567C9D" w:rsidRPr="00F051A7">
        <w:rPr>
          <w:rFonts w:asciiTheme="majorHAnsi" w:hAnsiTheme="majorHAnsi"/>
          <w:szCs w:val="24"/>
        </w:rPr>
        <w:t>201</w:t>
      </w:r>
      <w:r w:rsidRPr="00F051A7">
        <w:rPr>
          <w:rFonts w:asciiTheme="majorHAnsi" w:hAnsiTheme="majorHAnsi"/>
          <w:szCs w:val="24"/>
        </w:rPr>
        <w:t>7)</w:t>
      </w:r>
      <w:r w:rsidR="0010242D" w:rsidRPr="00F051A7">
        <w:rPr>
          <w:rFonts w:asciiTheme="majorHAnsi" w:hAnsiTheme="majorHAnsi"/>
          <w:szCs w:val="24"/>
        </w:rPr>
        <w:t xml:space="preserve">. Within SDT there are 6 mini theories. Of these mini theories </w:t>
      </w:r>
      <w:r w:rsidR="004B4999" w:rsidRPr="00F051A7">
        <w:rPr>
          <w:rFonts w:asciiTheme="majorHAnsi" w:hAnsiTheme="majorHAnsi"/>
          <w:szCs w:val="24"/>
        </w:rPr>
        <w:t xml:space="preserve">Basic Psychological Needs Theory </w:t>
      </w:r>
      <w:r w:rsidR="009B6188" w:rsidRPr="00F051A7">
        <w:rPr>
          <w:rFonts w:asciiTheme="majorHAnsi" w:hAnsiTheme="majorHAnsi"/>
          <w:szCs w:val="24"/>
        </w:rPr>
        <w:t xml:space="preserve">(BPNT) </w:t>
      </w:r>
      <w:r w:rsidR="004B4999" w:rsidRPr="00F051A7">
        <w:rPr>
          <w:rFonts w:asciiTheme="majorHAnsi" w:hAnsiTheme="majorHAnsi"/>
          <w:szCs w:val="24"/>
        </w:rPr>
        <w:t>and Cognitive Evaluation theory</w:t>
      </w:r>
      <w:r w:rsidR="009B6188" w:rsidRPr="00F051A7">
        <w:rPr>
          <w:rFonts w:asciiTheme="majorHAnsi" w:hAnsiTheme="majorHAnsi"/>
          <w:szCs w:val="24"/>
        </w:rPr>
        <w:t xml:space="preserve"> (CET)</w:t>
      </w:r>
      <w:r w:rsidR="004B4999" w:rsidRPr="00F051A7">
        <w:rPr>
          <w:rFonts w:asciiTheme="majorHAnsi" w:hAnsiTheme="majorHAnsi"/>
          <w:szCs w:val="24"/>
        </w:rPr>
        <w:t xml:space="preserve"> closely link to each other and have direct links to Physical Education and Physical Activity. </w:t>
      </w:r>
    </w:p>
    <w:p w14:paraId="6B8984BA" w14:textId="39B70AFF" w:rsidR="00CA56D3" w:rsidRPr="00F051A7" w:rsidRDefault="009B6188" w:rsidP="00C54B80">
      <w:pPr>
        <w:jc w:val="both"/>
        <w:rPr>
          <w:rFonts w:asciiTheme="majorHAnsi" w:hAnsiTheme="majorHAnsi"/>
          <w:szCs w:val="24"/>
        </w:rPr>
      </w:pPr>
      <w:r w:rsidRPr="00F051A7">
        <w:rPr>
          <w:rFonts w:asciiTheme="majorHAnsi" w:hAnsiTheme="majorHAnsi"/>
          <w:szCs w:val="24"/>
        </w:rPr>
        <w:t xml:space="preserve">BPNT is described as the three fundamental needs that drive human behaviour – </w:t>
      </w:r>
      <w:r w:rsidR="00CE6837" w:rsidRPr="00F051A7">
        <w:rPr>
          <w:rFonts w:asciiTheme="majorHAnsi" w:hAnsiTheme="majorHAnsi"/>
          <w:szCs w:val="24"/>
        </w:rPr>
        <w:t>a</w:t>
      </w:r>
      <w:r w:rsidRPr="00F051A7">
        <w:rPr>
          <w:rFonts w:asciiTheme="majorHAnsi" w:hAnsiTheme="majorHAnsi"/>
          <w:szCs w:val="24"/>
        </w:rPr>
        <w:t>utonomy, competence and relatedness. These three needs are core dimensio</w:t>
      </w:r>
      <w:r w:rsidR="00CA56D3" w:rsidRPr="00F051A7">
        <w:rPr>
          <w:rFonts w:asciiTheme="majorHAnsi" w:hAnsiTheme="majorHAnsi"/>
          <w:szCs w:val="24"/>
        </w:rPr>
        <w:t xml:space="preserve">ns of self-determination theory whereas CET </w:t>
      </w:r>
      <w:r w:rsidR="00CA56D3" w:rsidRPr="00F051A7">
        <w:rPr>
          <w:rFonts w:asciiTheme="majorHAnsi" w:hAnsiTheme="majorHAnsi"/>
        </w:rPr>
        <w:t xml:space="preserve">addresses the social and environmental factors that facilitate versus undermine intrinsic motivation and point to three significant psychological needs that must be present in the individual </w:t>
      </w:r>
      <w:proofErr w:type="gramStart"/>
      <w:r w:rsidR="00CA56D3" w:rsidRPr="00F051A7">
        <w:rPr>
          <w:rFonts w:asciiTheme="majorHAnsi" w:hAnsiTheme="majorHAnsi"/>
        </w:rPr>
        <w:t>in order to</w:t>
      </w:r>
      <w:proofErr w:type="gramEnd"/>
      <w:r w:rsidR="00CA56D3" w:rsidRPr="00F051A7">
        <w:rPr>
          <w:rFonts w:asciiTheme="majorHAnsi" w:hAnsiTheme="majorHAnsi"/>
        </w:rPr>
        <w:t xml:space="preserve"> foster self-motivation (Deci &amp; Ryan 2000)</w:t>
      </w:r>
      <w:r w:rsidR="00101463">
        <w:rPr>
          <w:rFonts w:asciiTheme="majorHAnsi" w:hAnsiTheme="majorHAnsi"/>
        </w:rPr>
        <w:t>.</w:t>
      </w:r>
    </w:p>
    <w:p w14:paraId="095B030C" w14:textId="399C3C03" w:rsidR="00E270C6" w:rsidRPr="00F051A7" w:rsidRDefault="00E270C6" w:rsidP="00C54B80">
      <w:pPr>
        <w:jc w:val="both"/>
        <w:rPr>
          <w:rFonts w:asciiTheme="majorHAnsi" w:hAnsiTheme="majorHAnsi"/>
          <w:szCs w:val="24"/>
        </w:rPr>
      </w:pPr>
      <w:r w:rsidRPr="00F051A7">
        <w:rPr>
          <w:rFonts w:asciiTheme="majorHAnsi" w:hAnsiTheme="majorHAnsi"/>
          <w:szCs w:val="24"/>
        </w:rPr>
        <w:t xml:space="preserve">Achievement Goal Theory </w:t>
      </w:r>
      <w:r w:rsidRPr="00F051A7">
        <w:rPr>
          <w:rFonts w:asciiTheme="majorHAnsi" w:hAnsiTheme="majorHAnsi"/>
          <w:szCs w:val="24"/>
          <w:lang w:val="en-US"/>
        </w:rPr>
        <w:t>(D</w:t>
      </w:r>
      <w:r w:rsidR="00567C9D" w:rsidRPr="00F051A7">
        <w:rPr>
          <w:rFonts w:asciiTheme="majorHAnsi" w:hAnsiTheme="majorHAnsi"/>
          <w:szCs w:val="24"/>
          <w:lang w:val="en-US"/>
        </w:rPr>
        <w:t>weck, 1986; Nicholls, 1984</w:t>
      </w:r>
      <w:r w:rsidRPr="00F051A7">
        <w:rPr>
          <w:rFonts w:asciiTheme="majorHAnsi" w:hAnsiTheme="majorHAnsi"/>
          <w:szCs w:val="24"/>
          <w:lang w:val="en-US"/>
        </w:rPr>
        <w:t xml:space="preserve">) </w:t>
      </w:r>
      <w:r w:rsidR="00101463">
        <w:rPr>
          <w:rFonts w:asciiTheme="majorHAnsi" w:hAnsiTheme="majorHAnsi"/>
          <w:szCs w:val="24"/>
          <w:lang w:val="en-US"/>
        </w:rPr>
        <w:t xml:space="preserve">is </w:t>
      </w:r>
      <w:r w:rsidRPr="00F051A7">
        <w:rPr>
          <w:rFonts w:asciiTheme="majorHAnsi" w:hAnsiTheme="majorHAnsi"/>
          <w:szCs w:val="24"/>
          <w:lang w:val="en-US"/>
        </w:rPr>
        <w:t>based on the notion that variations in the way in which individuals judge their own ability (i.e., perceptions of competence)</w:t>
      </w:r>
    </w:p>
    <w:p w14:paraId="5E463CE1" w14:textId="5B617BB9" w:rsidR="00E270C6" w:rsidRPr="00F051A7" w:rsidRDefault="00E270C6" w:rsidP="00C54B80">
      <w:pPr>
        <w:jc w:val="both"/>
        <w:rPr>
          <w:rFonts w:asciiTheme="majorHAnsi" w:hAnsiTheme="majorHAnsi"/>
          <w:szCs w:val="24"/>
        </w:rPr>
      </w:pPr>
    </w:p>
    <w:p w14:paraId="4FBEB84D" w14:textId="3EA52328" w:rsidR="00E270C6" w:rsidRPr="00F051A7" w:rsidRDefault="00D23A96" w:rsidP="00C54B80">
      <w:pPr>
        <w:jc w:val="both"/>
        <w:rPr>
          <w:rFonts w:asciiTheme="majorHAnsi" w:hAnsiTheme="majorHAnsi"/>
        </w:rPr>
      </w:pPr>
      <w:r w:rsidRPr="00F051A7">
        <w:rPr>
          <w:rFonts w:asciiTheme="majorHAnsi" w:hAnsiTheme="majorHAnsi"/>
        </w:rPr>
        <w:t xml:space="preserve">Physical Literacy is described by </w:t>
      </w:r>
      <w:r w:rsidR="0019545A" w:rsidRPr="00F051A7">
        <w:rPr>
          <w:rFonts w:asciiTheme="majorHAnsi" w:hAnsiTheme="majorHAnsi"/>
        </w:rPr>
        <w:t>Whitehead (2001</w:t>
      </w:r>
      <w:r w:rsidRPr="00F051A7">
        <w:rPr>
          <w:rFonts w:asciiTheme="majorHAnsi" w:hAnsiTheme="majorHAnsi"/>
        </w:rPr>
        <w:t>) as ‘</w:t>
      </w:r>
      <w:r w:rsidRPr="00F051A7">
        <w:rPr>
          <w:rFonts w:asciiTheme="majorHAnsi" w:hAnsiTheme="majorHAnsi"/>
          <w:bCs/>
          <w:shd w:val="clear" w:color="auto" w:fill="FFFFFF"/>
        </w:rPr>
        <w:t>the motivation, confidence, physical competence, knowledge and understanding to value and take responsibility for engagement in physical activities</w:t>
      </w:r>
      <w:r w:rsidRPr="00F051A7">
        <w:rPr>
          <w:rFonts w:asciiTheme="majorHAnsi" w:hAnsiTheme="majorHAnsi"/>
        </w:rPr>
        <w:t xml:space="preserve">’. So understanding learners’ motivation is key if we want to educate </w:t>
      </w:r>
      <w:r w:rsidR="00CA56D3" w:rsidRPr="00F051A7">
        <w:rPr>
          <w:rFonts w:asciiTheme="majorHAnsi" w:hAnsiTheme="majorHAnsi"/>
        </w:rPr>
        <w:t xml:space="preserve">our </w:t>
      </w:r>
      <w:r w:rsidRPr="00F051A7">
        <w:rPr>
          <w:rFonts w:asciiTheme="majorHAnsi" w:hAnsiTheme="majorHAnsi"/>
        </w:rPr>
        <w:t xml:space="preserve">children to become self-directed and lifelong learners, as </w:t>
      </w:r>
      <w:r w:rsidR="00CE6837" w:rsidRPr="00F051A7">
        <w:rPr>
          <w:rFonts w:asciiTheme="majorHAnsi" w:hAnsiTheme="majorHAnsi"/>
        </w:rPr>
        <w:t>the</w:t>
      </w:r>
      <w:r w:rsidRPr="00F051A7">
        <w:rPr>
          <w:rFonts w:asciiTheme="majorHAnsi" w:hAnsiTheme="majorHAnsi"/>
        </w:rPr>
        <w:t xml:space="preserve"> wealth of evidence from Self-Determination Theory </w:t>
      </w:r>
      <w:r w:rsidR="00CE6837" w:rsidRPr="00F051A7">
        <w:rPr>
          <w:rFonts w:asciiTheme="majorHAnsi" w:hAnsiTheme="majorHAnsi"/>
        </w:rPr>
        <w:t xml:space="preserve">suggests </w:t>
      </w:r>
      <w:r w:rsidRPr="00F051A7">
        <w:rPr>
          <w:rFonts w:asciiTheme="majorHAnsi" w:hAnsiTheme="majorHAnsi"/>
        </w:rPr>
        <w:t>(Ryan &amp; Deci, 2017; Deci &amp; Ryan, 2000).</w:t>
      </w:r>
      <w:r w:rsidR="00282F7C" w:rsidRPr="00F051A7">
        <w:rPr>
          <w:rFonts w:asciiTheme="majorHAnsi" w:hAnsiTheme="majorHAnsi"/>
        </w:rPr>
        <w:t xml:space="preserve"> </w:t>
      </w:r>
      <w:r w:rsidR="00E270C6" w:rsidRPr="00F051A7">
        <w:rPr>
          <w:rFonts w:asciiTheme="majorHAnsi" w:hAnsiTheme="majorHAnsi"/>
        </w:rPr>
        <w:t xml:space="preserve">Self Determination Theory has </w:t>
      </w:r>
      <w:r w:rsidR="00CE6837" w:rsidRPr="00F051A7">
        <w:rPr>
          <w:rFonts w:asciiTheme="majorHAnsi" w:hAnsiTheme="majorHAnsi"/>
        </w:rPr>
        <w:t xml:space="preserve">been </w:t>
      </w:r>
      <w:r w:rsidR="00E270C6" w:rsidRPr="00F051A7">
        <w:rPr>
          <w:rFonts w:asciiTheme="majorHAnsi" w:hAnsiTheme="majorHAnsi"/>
          <w:szCs w:val="24"/>
        </w:rPr>
        <w:t xml:space="preserve">developed by </w:t>
      </w:r>
      <w:r w:rsidR="0019545A" w:rsidRPr="00F051A7">
        <w:rPr>
          <w:rFonts w:asciiTheme="majorHAnsi" w:hAnsiTheme="majorHAnsi"/>
          <w:szCs w:val="24"/>
        </w:rPr>
        <w:t>Deci and Ryan (2002</w:t>
      </w:r>
      <w:r w:rsidR="00E270C6" w:rsidRPr="00F051A7">
        <w:rPr>
          <w:rFonts w:asciiTheme="majorHAnsi" w:hAnsiTheme="majorHAnsi"/>
          <w:szCs w:val="24"/>
        </w:rPr>
        <w:t>) and posits that individuals have a fundamental need to have control of the work that they do, and this leads to a sense of satisfaction.</w:t>
      </w:r>
    </w:p>
    <w:p w14:paraId="272D191B" w14:textId="48478634" w:rsidR="009B6188" w:rsidRPr="00F051A7" w:rsidRDefault="00445413" w:rsidP="00C54B80">
      <w:pPr>
        <w:jc w:val="both"/>
        <w:rPr>
          <w:rFonts w:asciiTheme="majorHAnsi" w:hAnsiTheme="majorHAnsi"/>
          <w:szCs w:val="24"/>
        </w:rPr>
      </w:pPr>
      <w:r w:rsidRPr="00F051A7">
        <w:rPr>
          <w:rFonts w:asciiTheme="majorHAnsi" w:hAnsiTheme="majorHAnsi"/>
          <w:szCs w:val="24"/>
        </w:rPr>
        <w:t>Ryan and Deci (1997) describe the basic psychological needs</w:t>
      </w:r>
      <w:r w:rsidR="00E270C6" w:rsidRPr="00F051A7">
        <w:rPr>
          <w:rFonts w:asciiTheme="majorHAnsi" w:hAnsiTheme="majorHAnsi"/>
          <w:szCs w:val="24"/>
        </w:rPr>
        <w:t xml:space="preserve"> as the three fundamental </w:t>
      </w:r>
      <w:r w:rsidR="00722F83" w:rsidRPr="00F051A7">
        <w:rPr>
          <w:rFonts w:asciiTheme="majorHAnsi" w:hAnsiTheme="majorHAnsi"/>
          <w:szCs w:val="24"/>
        </w:rPr>
        <w:t>requirements</w:t>
      </w:r>
      <w:r w:rsidR="00E270C6" w:rsidRPr="00F051A7">
        <w:rPr>
          <w:rFonts w:asciiTheme="majorHAnsi" w:hAnsiTheme="majorHAnsi"/>
          <w:szCs w:val="24"/>
        </w:rPr>
        <w:t xml:space="preserve"> that drive human behaviour – Autonomy, competence, and relatedness. These three needs are core dimensions of self-determination theory.</w:t>
      </w:r>
    </w:p>
    <w:p w14:paraId="7589E11B" w14:textId="2463E1F5" w:rsidR="00A660B4" w:rsidRPr="00F051A7" w:rsidRDefault="00E270C6" w:rsidP="00C54B80">
      <w:pPr>
        <w:jc w:val="both"/>
        <w:rPr>
          <w:rFonts w:asciiTheme="majorHAnsi" w:hAnsiTheme="majorHAnsi"/>
          <w:szCs w:val="24"/>
        </w:rPr>
      </w:pPr>
      <w:r w:rsidRPr="00F051A7">
        <w:rPr>
          <w:rFonts w:asciiTheme="majorHAnsi" w:hAnsiTheme="majorHAnsi"/>
          <w:szCs w:val="24"/>
          <w:lang w:val="en-US"/>
        </w:rPr>
        <w:t>Autonomy within physical education, is perceived by students when an activity is important (i.e., informational) or beneficial for their growth and development. It allows students to perceive a level of control and choice</w:t>
      </w:r>
      <w:r w:rsidR="00A660B4" w:rsidRPr="00F051A7">
        <w:rPr>
          <w:rFonts w:asciiTheme="majorHAnsi" w:hAnsiTheme="majorHAnsi"/>
          <w:szCs w:val="24"/>
          <w:lang w:val="en-US"/>
        </w:rPr>
        <w:t xml:space="preserve"> (Perlman and Goc Karp 2009). Creating an autonomous atmosphere with Physical Education lessons relies on the classroom learning environment. Its more than merely a physical space in which the lesson takes place, it consists of the entire learning setting, including instructional processes, teacher–student relationships, student–student relationships and student attitudes (</w:t>
      </w:r>
      <w:r w:rsidR="0019545A" w:rsidRPr="00F051A7">
        <w:rPr>
          <w:rFonts w:asciiTheme="majorHAnsi" w:hAnsiTheme="majorHAnsi"/>
          <w:szCs w:val="24"/>
          <w:lang w:val="en-US"/>
        </w:rPr>
        <w:t xml:space="preserve">Fraser and Walberg </w:t>
      </w:r>
      <w:r w:rsidR="00A660B4" w:rsidRPr="00F051A7">
        <w:rPr>
          <w:rFonts w:asciiTheme="majorHAnsi" w:hAnsiTheme="majorHAnsi"/>
          <w:szCs w:val="24"/>
          <w:lang w:val="en-US"/>
        </w:rPr>
        <w:t>1991</w:t>
      </w:r>
      <w:r w:rsidR="0019545A" w:rsidRPr="00F051A7">
        <w:rPr>
          <w:rFonts w:asciiTheme="majorHAnsi" w:hAnsiTheme="majorHAnsi"/>
          <w:szCs w:val="24"/>
          <w:lang w:val="en-US"/>
        </w:rPr>
        <w:t xml:space="preserve">; Brophy </w:t>
      </w:r>
      <w:proofErr w:type="gramStart"/>
      <w:r w:rsidR="0019545A" w:rsidRPr="00F051A7">
        <w:rPr>
          <w:rFonts w:asciiTheme="majorHAnsi" w:hAnsiTheme="majorHAnsi"/>
          <w:szCs w:val="24"/>
          <w:lang w:val="en-US"/>
        </w:rPr>
        <w:t>2003 </w:t>
      </w:r>
      <w:r w:rsidR="00A660B4" w:rsidRPr="00F051A7">
        <w:rPr>
          <w:rFonts w:asciiTheme="majorHAnsi" w:hAnsiTheme="majorHAnsi"/>
          <w:szCs w:val="24"/>
          <w:lang w:val="en-US"/>
        </w:rPr>
        <w:t>)</w:t>
      </w:r>
      <w:proofErr w:type="gramEnd"/>
      <w:r w:rsidR="00282F7C" w:rsidRPr="00F051A7">
        <w:rPr>
          <w:rFonts w:asciiTheme="majorHAnsi" w:hAnsiTheme="majorHAnsi"/>
          <w:szCs w:val="24"/>
          <w:lang w:val="en-US"/>
        </w:rPr>
        <w:t xml:space="preserve">. Physical Activity can be classed as </w:t>
      </w:r>
      <w:r w:rsidR="00282F7C" w:rsidRPr="00F051A7">
        <w:rPr>
          <w:rFonts w:asciiTheme="majorHAnsi" w:hAnsiTheme="majorHAnsi"/>
          <w:szCs w:val="24"/>
          <w:lang w:val="en-US"/>
        </w:rPr>
        <w:lastRenderedPageBreak/>
        <w:t xml:space="preserve">very autonomous as predominantly it is done by choice, so the environment is a place where students have chosen to be. </w:t>
      </w:r>
    </w:p>
    <w:p w14:paraId="6B76890F" w14:textId="677D25FB" w:rsidR="00EA28BF" w:rsidRPr="00F051A7" w:rsidRDefault="0083468B" w:rsidP="00C54B80">
      <w:pPr>
        <w:jc w:val="both"/>
        <w:rPr>
          <w:rFonts w:asciiTheme="majorHAnsi" w:hAnsiTheme="majorHAnsi"/>
          <w:szCs w:val="24"/>
        </w:rPr>
      </w:pPr>
      <w:r w:rsidRPr="00F051A7">
        <w:rPr>
          <w:rFonts w:asciiTheme="majorHAnsi" w:hAnsiTheme="majorHAnsi"/>
          <w:szCs w:val="24"/>
        </w:rPr>
        <w:t>Florence (1998) suggest that teachers should develop an environme</w:t>
      </w:r>
      <w:r w:rsidR="00445413" w:rsidRPr="00F051A7">
        <w:rPr>
          <w:rFonts w:asciiTheme="majorHAnsi" w:hAnsiTheme="majorHAnsi"/>
          <w:szCs w:val="24"/>
        </w:rPr>
        <w:t xml:space="preserve">nt where students want to learn. This is developed by </w:t>
      </w:r>
      <w:r w:rsidRPr="00F051A7">
        <w:rPr>
          <w:rFonts w:asciiTheme="majorHAnsi" w:hAnsiTheme="majorHAnsi"/>
          <w:szCs w:val="24"/>
          <w:lang w:val="en-US"/>
        </w:rPr>
        <w:t xml:space="preserve">Mitchell (1996) </w:t>
      </w:r>
      <w:r w:rsidR="00445413" w:rsidRPr="00F051A7">
        <w:rPr>
          <w:rFonts w:asciiTheme="majorHAnsi" w:hAnsiTheme="majorHAnsi"/>
          <w:szCs w:val="24"/>
          <w:lang w:val="en-US"/>
        </w:rPr>
        <w:t xml:space="preserve">who looks at the </w:t>
      </w:r>
      <w:r w:rsidRPr="00F051A7">
        <w:rPr>
          <w:rFonts w:asciiTheme="majorHAnsi" w:hAnsiTheme="majorHAnsi"/>
          <w:szCs w:val="24"/>
          <w:lang w:val="en-US"/>
        </w:rPr>
        <w:t xml:space="preserve">concept of </w:t>
      </w:r>
      <w:r w:rsidR="00445413" w:rsidRPr="00F051A7">
        <w:rPr>
          <w:rFonts w:asciiTheme="majorHAnsi" w:hAnsiTheme="majorHAnsi"/>
          <w:szCs w:val="24"/>
          <w:lang w:val="en-US"/>
        </w:rPr>
        <w:t xml:space="preserve">the </w:t>
      </w:r>
      <w:r w:rsidRPr="00F051A7">
        <w:rPr>
          <w:rFonts w:asciiTheme="majorHAnsi" w:hAnsiTheme="majorHAnsi"/>
          <w:szCs w:val="24"/>
          <w:lang w:val="en-US"/>
        </w:rPr>
        <w:t>perceived learning environment in a physical education setting. He showed that the students’ intrinsic motivation was higher when they perceived a learning environment to b</w:t>
      </w:r>
      <w:r w:rsidR="00445413" w:rsidRPr="00F051A7">
        <w:rPr>
          <w:rFonts w:asciiTheme="majorHAnsi" w:hAnsiTheme="majorHAnsi"/>
          <w:szCs w:val="24"/>
          <w:lang w:val="en-US"/>
        </w:rPr>
        <w:t>e non-threatening to their self-</w:t>
      </w:r>
      <w:r w:rsidRPr="00F051A7">
        <w:rPr>
          <w:rFonts w:asciiTheme="majorHAnsi" w:hAnsiTheme="majorHAnsi"/>
          <w:szCs w:val="24"/>
          <w:lang w:val="en-US"/>
        </w:rPr>
        <w:t>esteem and to be physically challenging.</w:t>
      </w:r>
    </w:p>
    <w:p w14:paraId="562F4373" w14:textId="32A2D1C2" w:rsidR="00445413" w:rsidRPr="00F051A7" w:rsidRDefault="00E270C6" w:rsidP="00C54B80">
      <w:pPr>
        <w:jc w:val="both"/>
        <w:rPr>
          <w:rFonts w:asciiTheme="majorHAnsi" w:hAnsiTheme="majorHAnsi"/>
          <w:szCs w:val="24"/>
        </w:rPr>
      </w:pPr>
      <w:r w:rsidRPr="00F051A7">
        <w:rPr>
          <w:rFonts w:asciiTheme="majorHAnsi" w:hAnsiTheme="majorHAnsi"/>
          <w:szCs w:val="24"/>
          <w:lang w:val="en-US"/>
        </w:rPr>
        <w:t>Relatedness is defined as having a sense of belonging and/or caring within the social setting (Baumeister an</w:t>
      </w:r>
      <w:r w:rsidR="00445413" w:rsidRPr="00F051A7">
        <w:rPr>
          <w:rFonts w:asciiTheme="majorHAnsi" w:hAnsiTheme="majorHAnsi"/>
          <w:szCs w:val="24"/>
          <w:lang w:val="en-US"/>
        </w:rPr>
        <w:t>d Leary 1995).  Curriculum models that include working effectively within a groups toward common goals, providing responsible leadership opportunities, appreciate the rituals and conventions that give particular sports their unique meanings and creating</w:t>
      </w:r>
      <w:r w:rsidR="00445413" w:rsidRPr="00F051A7">
        <w:rPr>
          <w:rFonts w:asciiTheme="majorHAnsi" w:hAnsiTheme="majorHAnsi"/>
          <w:szCs w:val="24"/>
        </w:rPr>
        <w:t xml:space="preserve"> more important and relevant experiences for students are all key to embedding the concept of relatedness within PE lessons </w:t>
      </w:r>
      <w:r w:rsidR="00445413" w:rsidRPr="00F051A7">
        <w:rPr>
          <w:rFonts w:asciiTheme="majorHAnsi" w:hAnsiTheme="majorHAnsi"/>
          <w:szCs w:val="24"/>
          <w:lang w:val="en-US"/>
        </w:rPr>
        <w:t>(Siedentop (1994).</w:t>
      </w:r>
      <w:r w:rsidR="00282F7C" w:rsidRPr="00F051A7">
        <w:rPr>
          <w:rFonts w:asciiTheme="majorHAnsi" w:hAnsiTheme="majorHAnsi"/>
          <w:szCs w:val="24"/>
        </w:rPr>
        <w:t xml:space="preserve"> In contrast to physical activity, relatedness is almost a given, due to the ‘choice’ of taking part in the activity. </w:t>
      </w:r>
    </w:p>
    <w:p w14:paraId="7CB40E52" w14:textId="0B3DE9DC" w:rsidR="00950C08" w:rsidRPr="00F051A7" w:rsidRDefault="00E270C6" w:rsidP="00C54B80">
      <w:pPr>
        <w:jc w:val="both"/>
        <w:rPr>
          <w:rFonts w:asciiTheme="majorHAnsi" w:hAnsiTheme="majorHAnsi"/>
          <w:szCs w:val="24"/>
        </w:rPr>
      </w:pPr>
      <w:r w:rsidRPr="00F051A7">
        <w:rPr>
          <w:rFonts w:asciiTheme="majorHAnsi" w:hAnsiTheme="majorHAnsi"/>
          <w:szCs w:val="24"/>
          <w:lang w:val="en-US"/>
        </w:rPr>
        <w:t xml:space="preserve">Competence is understood as a perception of being able to demonstrate success or effectiveness within a given context </w:t>
      </w:r>
      <w:r w:rsidR="00950C08" w:rsidRPr="00F051A7">
        <w:rPr>
          <w:rFonts w:asciiTheme="majorHAnsi" w:hAnsiTheme="majorHAnsi"/>
          <w:szCs w:val="24"/>
          <w:lang w:val="en-US"/>
        </w:rPr>
        <w:t xml:space="preserve">(Harter </w:t>
      </w:r>
      <w:r w:rsidRPr="00F051A7">
        <w:rPr>
          <w:rFonts w:asciiTheme="majorHAnsi" w:hAnsiTheme="majorHAnsi"/>
          <w:szCs w:val="24"/>
          <w:lang w:val="en-US"/>
        </w:rPr>
        <w:t>1983).</w:t>
      </w:r>
      <w:r w:rsidR="00722F83" w:rsidRPr="00F051A7">
        <w:rPr>
          <w:rFonts w:asciiTheme="majorHAnsi" w:hAnsiTheme="majorHAnsi"/>
          <w:szCs w:val="24"/>
          <w:lang w:val="en-US"/>
        </w:rPr>
        <w:t xml:space="preserve"> Ames </w:t>
      </w:r>
      <w:r w:rsidR="00950C08" w:rsidRPr="00F051A7">
        <w:rPr>
          <w:rFonts w:asciiTheme="majorHAnsi" w:hAnsiTheme="majorHAnsi"/>
          <w:szCs w:val="24"/>
          <w:lang w:val="en-US"/>
        </w:rPr>
        <w:t>(</w:t>
      </w:r>
      <w:r w:rsidR="00722F83" w:rsidRPr="00F051A7">
        <w:rPr>
          <w:rFonts w:asciiTheme="majorHAnsi" w:hAnsiTheme="majorHAnsi"/>
          <w:szCs w:val="24"/>
          <w:lang w:val="en-US"/>
        </w:rPr>
        <w:t>1992</w:t>
      </w:r>
      <w:r w:rsidR="00950C08" w:rsidRPr="00F051A7">
        <w:rPr>
          <w:rFonts w:asciiTheme="majorHAnsi" w:hAnsiTheme="majorHAnsi"/>
          <w:szCs w:val="24"/>
          <w:lang w:val="en-US"/>
        </w:rPr>
        <w:t>)</w:t>
      </w:r>
      <w:r w:rsidR="00722F83" w:rsidRPr="00F051A7">
        <w:rPr>
          <w:rFonts w:asciiTheme="majorHAnsi" w:hAnsiTheme="majorHAnsi"/>
          <w:szCs w:val="24"/>
          <w:lang w:val="en-US"/>
        </w:rPr>
        <w:t xml:space="preserve"> shows that </w:t>
      </w:r>
      <w:r w:rsidR="00722F83" w:rsidRPr="00F051A7">
        <w:rPr>
          <w:rFonts w:asciiTheme="majorHAnsi" w:hAnsiTheme="majorHAnsi"/>
          <w:szCs w:val="24"/>
        </w:rPr>
        <w:t xml:space="preserve">perceptions of </w:t>
      </w:r>
      <w:r w:rsidR="00950C08" w:rsidRPr="00F051A7">
        <w:rPr>
          <w:rFonts w:asciiTheme="majorHAnsi" w:hAnsiTheme="majorHAnsi"/>
          <w:szCs w:val="24"/>
        </w:rPr>
        <w:t>competence (success)</w:t>
      </w:r>
      <w:r w:rsidR="00722F83" w:rsidRPr="00F051A7">
        <w:rPr>
          <w:rFonts w:asciiTheme="majorHAnsi" w:hAnsiTheme="majorHAnsi"/>
          <w:szCs w:val="24"/>
        </w:rPr>
        <w:t xml:space="preserve"> are categorised in 2, mastery and performance. This shows the close links </w:t>
      </w:r>
      <w:r w:rsidR="00101463">
        <w:rPr>
          <w:rFonts w:asciiTheme="majorHAnsi" w:hAnsiTheme="majorHAnsi"/>
          <w:szCs w:val="24"/>
        </w:rPr>
        <w:t>between</w:t>
      </w:r>
      <w:r w:rsidR="00722F83" w:rsidRPr="00F051A7">
        <w:rPr>
          <w:rFonts w:asciiTheme="majorHAnsi" w:hAnsiTheme="majorHAnsi"/>
          <w:szCs w:val="24"/>
        </w:rPr>
        <w:t xml:space="preserve"> Self Determination Theory and Achievement Goals Theory which were developed by Duda 1998. </w:t>
      </w:r>
    </w:p>
    <w:p w14:paraId="57203F03" w14:textId="29DEC101" w:rsidR="00E270C6" w:rsidRPr="00F051A7" w:rsidRDefault="00950C08" w:rsidP="00C54B80">
      <w:pPr>
        <w:jc w:val="both"/>
        <w:rPr>
          <w:rFonts w:asciiTheme="majorHAnsi" w:hAnsiTheme="majorHAnsi"/>
          <w:szCs w:val="24"/>
        </w:rPr>
      </w:pPr>
      <w:r w:rsidRPr="00F051A7">
        <w:rPr>
          <w:rFonts w:asciiTheme="majorHAnsi" w:hAnsiTheme="majorHAnsi"/>
          <w:szCs w:val="24"/>
        </w:rPr>
        <w:t>A</w:t>
      </w:r>
      <w:r w:rsidR="00722F83" w:rsidRPr="00F051A7">
        <w:rPr>
          <w:rFonts w:asciiTheme="majorHAnsi" w:hAnsiTheme="majorHAnsi"/>
          <w:szCs w:val="24"/>
        </w:rPr>
        <w:t>mes </w:t>
      </w:r>
      <w:hyperlink r:id="rId7" w:history="1">
        <w:r w:rsidR="00722F83" w:rsidRPr="00F051A7">
          <w:rPr>
            <w:rFonts w:asciiTheme="majorHAnsi" w:hAnsiTheme="majorHAnsi"/>
            <w:szCs w:val="24"/>
          </w:rPr>
          <w:t>(1992)</w:t>
        </w:r>
      </w:hyperlink>
      <w:r w:rsidR="00722F83" w:rsidRPr="00F051A7">
        <w:rPr>
          <w:rFonts w:asciiTheme="majorHAnsi" w:hAnsiTheme="majorHAnsi"/>
          <w:szCs w:val="24"/>
        </w:rPr>
        <w:t xml:space="preserve"> indicates that a context which is mastery-orientated will provide support for individuals who value individual growth, while a performance context emphasizes </w:t>
      </w:r>
      <w:r w:rsidRPr="00F051A7">
        <w:rPr>
          <w:rFonts w:asciiTheme="majorHAnsi" w:hAnsiTheme="majorHAnsi"/>
          <w:szCs w:val="24"/>
        </w:rPr>
        <w:t>social</w:t>
      </w:r>
      <w:r w:rsidR="00722F83" w:rsidRPr="00F051A7">
        <w:rPr>
          <w:rFonts w:asciiTheme="majorHAnsi" w:hAnsiTheme="majorHAnsi"/>
          <w:szCs w:val="24"/>
        </w:rPr>
        <w:t xml:space="preserve"> aspects such as winning. It should be noted that in physical education, a mastery climate is viewed as more beneficial for student development (Ntoumanis and Biddle </w:t>
      </w:r>
      <w:hyperlink r:id="rId8" w:history="1">
        <w:r w:rsidR="00722F83" w:rsidRPr="00F051A7">
          <w:rPr>
            <w:rFonts w:asciiTheme="majorHAnsi" w:hAnsiTheme="majorHAnsi"/>
            <w:szCs w:val="24"/>
          </w:rPr>
          <w:t>1999</w:t>
        </w:r>
      </w:hyperlink>
      <w:r w:rsidR="00722F83" w:rsidRPr="00F051A7">
        <w:rPr>
          <w:rFonts w:asciiTheme="majorHAnsi" w:hAnsiTheme="majorHAnsi"/>
          <w:szCs w:val="24"/>
        </w:rPr>
        <w:t>), although providing a climate which supports both mastery and performance is important for allowing students of both styles to perceive and demonstrate competence</w:t>
      </w:r>
      <w:r w:rsidRPr="00F051A7">
        <w:rPr>
          <w:rFonts w:asciiTheme="majorHAnsi" w:hAnsiTheme="majorHAnsi"/>
          <w:szCs w:val="24"/>
        </w:rPr>
        <w:t>.</w:t>
      </w:r>
    </w:p>
    <w:p w14:paraId="021F6276" w14:textId="687C45D3" w:rsidR="00A4662E" w:rsidRPr="00F051A7" w:rsidRDefault="00A4662E" w:rsidP="00C54B80">
      <w:pPr>
        <w:jc w:val="both"/>
        <w:rPr>
          <w:rFonts w:asciiTheme="majorHAnsi" w:hAnsiTheme="majorHAnsi"/>
          <w:szCs w:val="24"/>
        </w:rPr>
      </w:pPr>
    </w:p>
    <w:p w14:paraId="30EDC569" w14:textId="367B87B3" w:rsidR="001D4BF3" w:rsidRPr="00F051A7" w:rsidRDefault="001D4BF3" w:rsidP="00C54B80">
      <w:pPr>
        <w:jc w:val="both"/>
        <w:rPr>
          <w:rFonts w:asciiTheme="majorHAnsi" w:hAnsiTheme="majorHAnsi"/>
          <w:szCs w:val="24"/>
        </w:rPr>
      </w:pPr>
      <w:r w:rsidRPr="00F051A7">
        <w:rPr>
          <w:rFonts w:asciiTheme="majorHAnsi" w:hAnsiTheme="majorHAnsi"/>
          <w:szCs w:val="24"/>
        </w:rPr>
        <w:t xml:space="preserve">The concept of intrinsic motivation or engaging in activities for the inherent rewards of the behaviour itself, plays an important role in self-determination theory. </w:t>
      </w:r>
      <w:r w:rsidR="00CD6FD7" w:rsidRPr="00F051A7">
        <w:rPr>
          <w:rFonts w:asciiTheme="majorHAnsi" w:hAnsiTheme="majorHAnsi"/>
          <w:szCs w:val="24"/>
        </w:rPr>
        <w:t xml:space="preserve"> Specifically, within PE, intrinsic motivation is positively associated with adaptive outcomes including enjoyment and physical activity intentions </w:t>
      </w:r>
      <w:r w:rsidR="00C834E6" w:rsidRPr="00F051A7">
        <w:rPr>
          <w:rFonts w:asciiTheme="majorHAnsi" w:hAnsiTheme="majorHAnsi"/>
          <w:szCs w:val="24"/>
        </w:rPr>
        <w:t>(Vasconcellos et al., 2020</w:t>
      </w:r>
      <w:r w:rsidR="00CD6FD7" w:rsidRPr="00F051A7">
        <w:rPr>
          <w:rFonts w:asciiTheme="majorHAnsi" w:hAnsiTheme="majorHAnsi"/>
          <w:szCs w:val="24"/>
        </w:rPr>
        <w:t>), and increased physical activity levels (Lonsdale et al., 2019).</w:t>
      </w:r>
    </w:p>
    <w:p w14:paraId="24CA30B1" w14:textId="2B55C65C" w:rsidR="00B8523E" w:rsidRPr="00F051A7" w:rsidRDefault="00B8523E" w:rsidP="00C54B80">
      <w:pPr>
        <w:jc w:val="both"/>
        <w:rPr>
          <w:rFonts w:asciiTheme="majorHAnsi" w:hAnsiTheme="majorHAnsi"/>
          <w:szCs w:val="24"/>
          <w:shd w:val="clear" w:color="auto" w:fill="FFFFFF"/>
        </w:rPr>
      </w:pPr>
      <w:r w:rsidRPr="00F051A7">
        <w:rPr>
          <w:rFonts w:asciiTheme="majorHAnsi" w:hAnsiTheme="majorHAnsi"/>
          <w:szCs w:val="24"/>
          <w:shd w:val="clear" w:color="auto" w:fill="FFFFFF"/>
        </w:rPr>
        <w:t>Deci &amp; Ryan (1985) distinguish between different types of motivation based on the different reasons or goals</w:t>
      </w:r>
    </w:p>
    <w:p w14:paraId="643608D6" w14:textId="4FA1917F" w:rsidR="0055623A" w:rsidRPr="00F051A7" w:rsidRDefault="00B8523E" w:rsidP="00C54B80">
      <w:pPr>
        <w:jc w:val="both"/>
        <w:rPr>
          <w:rFonts w:asciiTheme="majorHAnsi" w:hAnsiTheme="majorHAnsi"/>
          <w:szCs w:val="24"/>
          <w:shd w:val="clear" w:color="auto" w:fill="FFFFFF"/>
        </w:rPr>
      </w:pPr>
      <w:r w:rsidRPr="00F051A7">
        <w:rPr>
          <w:rFonts w:asciiTheme="majorHAnsi" w:hAnsiTheme="majorHAnsi"/>
          <w:szCs w:val="24"/>
          <w:shd w:val="clear" w:color="auto" w:fill="FFFFFF"/>
        </w:rPr>
        <w:t>that give rise to an action. The most basic distinction is between intrinsic motivation, which refers to doing something because it is inherently interesting or enjoyable, and extrinsic motivation, which refers to doing something because it leads to a separable outcome. Later studies by Deci &amp; Ryan (2013) show w</w:t>
      </w:r>
      <w:r w:rsidR="0055623A" w:rsidRPr="00F051A7">
        <w:rPr>
          <w:rFonts w:asciiTheme="majorHAnsi" w:hAnsiTheme="majorHAnsi"/>
          <w:szCs w:val="24"/>
          <w:shd w:val="clear" w:color="auto" w:fill="FFFFFF"/>
        </w:rPr>
        <w:t>hen intrinsically motivated the person experiences feelings of enjoyment, the exercise of their skills</w:t>
      </w:r>
      <w:r w:rsidR="00A660B4" w:rsidRPr="00F051A7">
        <w:rPr>
          <w:rFonts w:asciiTheme="majorHAnsi" w:hAnsiTheme="majorHAnsi"/>
          <w:szCs w:val="24"/>
          <w:shd w:val="clear" w:color="auto" w:fill="FFFFFF"/>
        </w:rPr>
        <w:t xml:space="preserve"> (competence related)</w:t>
      </w:r>
      <w:r w:rsidR="0055623A" w:rsidRPr="00F051A7">
        <w:rPr>
          <w:rFonts w:asciiTheme="majorHAnsi" w:hAnsiTheme="majorHAnsi"/>
          <w:szCs w:val="24"/>
          <w:shd w:val="clear" w:color="auto" w:fill="FFFFFF"/>
        </w:rPr>
        <w:t>, personal</w:t>
      </w:r>
      <w:r w:rsidR="00A660B4" w:rsidRPr="00F051A7">
        <w:rPr>
          <w:rFonts w:asciiTheme="majorHAnsi" w:hAnsiTheme="majorHAnsi"/>
          <w:szCs w:val="24"/>
          <w:shd w:val="clear" w:color="auto" w:fill="FFFFFF"/>
        </w:rPr>
        <w:t xml:space="preserve"> accomplishment, and excitement</w:t>
      </w:r>
      <w:r w:rsidRPr="00F051A7">
        <w:rPr>
          <w:rFonts w:asciiTheme="majorHAnsi" w:hAnsiTheme="majorHAnsi"/>
          <w:szCs w:val="24"/>
          <w:shd w:val="clear" w:color="auto" w:fill="FFFFFF"/>
        </w:rPr>
        <w:t xml:space="preserve">. </w:t>
      </w:r>
    </w:p>
    <w:p w14:paraId="07EC98A6" w14:textId="77777777" w:rsidR="00A660B4" w:rsidRPr="00F051A7" w:rsidRDefault="00A660B4" w:rsidP="00C54B80">
      <w:pPr>
        <w:jc w:val="both"/>
        <w:rPr>
          <w:rFonts w:asciiTheme="majorHAnsi" w:hAnsiTheme="majorHAnsi"/>
          <w:szCs w:val="24"/>
          <w:shd w:val="clear" w:color="auto" w:fill="FFFFFF"/>
        </w:rPr>
      </w:pPr>
    </w:p>
    <w:p w14:paraId="223FE08E" w14:textId="73EF8A6B" w:rsidR="00593383" w:rsidRPr="00F051A7" w:rsidRDefault="00593383" w:rsidP="00C54B80">
      <w:pPr>
        <w:jc w:val="both"/>
        <w:rPr>
          <w:rFonts w:asciiTheme="majorHAnsi" w:hAnsiTheme="majorHAnsi"/>
          <w:szCs w:val="24"/>
        </w:rPr>
      </w:pPr>
      <w:r w:rsidRPr="00F051A7">
        <w:rPr>
          <w:rFonts w:asciiTheme="majorHAnsi" w:hAnsiTheme="majorHAnsi"/>
          <w:szCs w:val="24"/>
        </w:rPr>
        <w:t>Embedded within SDT, the basic psychological needs mini-theory states that for high quality motivation to develop and for individuals to achieve optimal functioning, three fundamental needs must be fulfilled – the need for autonomy, the need for competence, and the need for relatedness (Garn, et al.</w:t>
      </w:r>
      <w:r w:rsidR="00B8523E" w:rsidRPr="00F051A7">
        <w:rPr>
          <w:rFonts w:asciiTheme="majorHAnsi" w:hAnsiTheme="majorHAnsi"/>
          <w:szCs w:val="24"/>
        </w:rPr>
        <w:t xml:space="preserve">, 2012) This was further developed by </w:t>
      </w:r>
      <w:r w:rsidRPr="00F051A7">
        <w:rPr>
          <w:rFonts w:asciiTheme="majorHAnsi" w:hAnsiTheme="majorHAnsi"/>
          <w:szCs w:val="24"/>
        </w:rPr>
        <w:t xml:space="preserve">Standage, Duda, and Ntoumanis, </w:t>
      </w:r>
      <w:r w:rsidR="00B8523E" w:rsidRPr="00F051A7">
        <w:rPr>
          <w:rFonts w:asciiTheme="majorHAnsi" w:hAnsiTheme="majorHAnsi"/>
          <w:szCs w:val="24"/>
        </w:rPr>
        <w:t>(</w:t>
      </w:r>
      <w:r w:rsidRPr="00F051A7">
        <w:rPr>
          <w:rFonts w:asciiTheme="majorHAnsi" w:hAnsiTheme="majorHAnsi"/>
          <w:szCs w:val="24"/>
        </w:rPr>
        <w:t>2005)</w:t>
      </w:r>
      <w:r w:rsidR="00B8523E" w:rsidRPr="00F051A7">
        <w:rPr>
          <w:rFonts w:asciiTheme="majorHAnsi" w:hAnsiTheme="majorHAnsi"/>
          <w:szCs w:val="24"/>
        </w:rPr>
        <w:t xml:space="preserve"> where individuals satisfy these basic psychological needs, self-determined motivation are expected to be facilitated.</w:t>
      </w:r>
    </w:p>
    <w:p w14:paraId="1274FAE4" w14:textId="1F1CC869" w:rsidR="0032339C" w:rsidRPr="00F051A7" w:rsidRDefault="00CE6837" w:rsidP="00C54B80">
      <w:pPr>
        <w:jc w:val="both"/>
        <w:rPr>
          <w:rFonts w:asciiTheme="majorHAnsi" w:hAnsiTheme="majorHAnsi"/>
          <w:szCs w:val="24"/>
          <w:shd w:val="clear" w:color="auto" w:fill="FFFFFF"/>
        </w:rPr>
      </w:pPr>
      <w:r w:rsidRPr="00F051A7">
        <w:rPr>
          <w:rFonts w:asciiTheme="majorHAnsi" w:hAnsiTheme="majorHAnsi"/>
          <w:szCs w:val="24"/>
          <w:shd w:val="clear" w:color="auto" w:fill="FFFFFF"/>
        </w:rPr>
        <w:t xml:space="preserve">The latest research by Ryan &amp; Deci (2002) around </w:t>
      </w:r>
      <w:r w:rsidR="0032339C" w:rsidRPr="00F051A7">
        <w:rPr>
          <w:rFonts w:asciiTheme="majorHAnsi" w:hAnsiTheme="majorHAnsi"/>
          <w:szCs w:val="24"/>
          <w:shd w:val="clear" w:color="auto" w:fill="FFFFFF"/>
        </w:rPr>
        <w:t xml:space="preserve">SDT argues that </w:t>
      </w:r>
      <w:r w:rsidR="00101463">
        <w:rPr>
          <w:rFonts w:asciiTheme="majorHAnsi" w:hAnsiTheme="majorHAnsi"/>
          <w:szCs w:val="24"/>
          <w:shd w:val="clear" w:color="auto" w:fill="FFFFFF"/>
        </w:rPr>
        <w:t>the</w:t>
      </w:r>
      <w:r w:rsidR="0032339C" w:rsidRPr="00F051A7">
        <w:rPr>
          <w:rFonts w:asciiTheme="majorHAnsi" w:hAnsiTheme="majorHAnsi"/>
          <w:szCs w:val="24"/>
          <w:shd w:val="clear" w:color="auto" w:fill="FFFFFF"/>
        </w:rPr>
        <w:t xml:space="preserve"> basic psychological needs for autonomy, competence, and relatedness, all of which are conceived as essential and universal nutriments to psychological health and the development of internal motivation. Satisfaction of these basic needs results in increased feelings of vitality and well-being Like any other activity, engaging in sports and exercise can be </w:t>
      </w:r>
      <w:r w:rsidR="00101463" w:rsidRPr="00F051A7">
        <w:rPr>
          <w:rFonts w:asciiTheme="majorHAnsi" w:hAnsiTheme="majorHAnsi"/>
          <w:szCs w:val="24"/>
          <w:shd w:val="clear" w:color="auto" w:fill="FFFFFF"/>
        </w:rPr>
        <w:t>conducive</w:t>
      </w:r>
      <w:r w:rsidR="0032339C" w:rsidRPr="00F051A7">
        <w:rPr>
          <w:rFonts w:asciiTheme="majorHAnsi" w:hAnsiTheme="majorHAnsi"/>
          <w:szCs w:val="24"/>
          <w:shd w:val="clear" w:color="auto" w:fill="FFFFFF"/>
        </w:rPr>
        <w:t xml:space="preserve"> to having one’s psychological needs realized</w:t>
      </w:r>
      <w:r w:rsidR="00101463">
        <w:rPr>
          <w:rFonts w:asciiTheme="majorHAnsi" w:hAnsiTheme="majorHAnsi"/>
          <w:szCs w:val="24"/>
          <w:shd w:val="clear" w:color="auto" w:fill="FFFFFF"/>
        </w:rPr>
        <w:t xml:space="preserve"> (</w:t>
      </w:r>
      <w:r w:rsidR="0032339C" w:rsidRPr="00F051A7">
        <w:rPr>
          <w:rFonts w:asciiTheme="majorHAnsi" w:hAnsiTheme="majorHAnsi"/>
          <w:szCs w:val="24"/>
          <w:shd w:val="clear" w:color="auto" w:fill="FFFFFF"/>
        </w:rPr>
        <w:t>Wilson et al</w:t>
      </w:r>
      <w:r w:rsidR="00101463">
        <w:rPr>
          <w:rFonts w:asciiTheme="majorHAnsi" w:hAnsiTheme="majorHAnsi"/>
          <w:szCs w:val="24"/>
          <w:shd w:val="clear" w:color="auto" w:fill="FFFFFF"/>
        </w:rPr>
        <w:t xml:space="preserve">., </w:t>
      </w:r>
      <w:r w:rsidR="0032339C" w:rsidRPr="00F051A7">
        <w:rPr>
          <w:rFonts w:asciiTheme="majorHAnsi" w:hAnsiTheme="majorHAnsi"/>
          <w:szCs w:val="24"/>
          <w:shd w:val="clear" w:color="auto" w:fill="FFFFFF"/>
        </w:rPr>
        <w:t>2006)</w:t>
      </w:r>
      <w:r w:rsidR="00A660B4" w:rsidRPr="00F051A7">
        <w:rPr>
          <w:rFonts w:asciiTheme="majorHAnsi" w:hAnsiTheme="majorHAnsi"/>
          <w:szCs w:val="24"/>
          <w:shd w:val="clear" w:color="auto" w:fill="FFFFFF"/>
        </w:rPr>
        <w:t>.</w:t>
      </w:r>
    </w:p>
    <w:p w14:paraId="2CBB27F6" w14:textId="4C322A60" w:rsidR="001D4BF3" w:rsidRPr="00F051A7" w:rsidRDefault="001D4BF3" w:rsidP="00C54B80">
      <w:pPr>
        <w:jc w:val="both"/>
        <w:rPr>
          <w:rFonts w:asciiTheme="majorHAnsi" w:hAnsiTheme="majorHAnsi"/>
          <w:szCs w:val="24"/>
        </w:rPr>
      </w:pPr>
      <w:r w:rsidRPr="00F051A7">
        <w:rPr>
          <w:rFonts w:asciiTheme="majorHAnsi" w:hAnsiTheme="majorHAnsi"/>
          <w:szCs w:val="24"/>
        </w:rPr>
        <w:t>Self-determination theory (Deci &amp; Ryan, 1985, 1991), when applied to the realm of education, is concerned primarily with promoting in students an interest in learning, a valuing of education, and a confidence in thei</w:t>
      </w:r>
      <w:r w:rsidR="00CE6837" w:rsidRPr="00F051A7">
        <w:rPr>
          <w:rFonts w:asciiTheme="majorHAnsi" w:hAnsiTheme="majorHAnsi"/>
          <w:szCs w:val="24"/>
        </w:rPr>
        <w:t>r own capacities and attributes; t</w:t>
      </w:r>
      <w:r w:rsidRPr="00F051A7">
        <w:rPr>
          <w:rFonts w:asciiTheme="majorHAnsi" w:hAnsiTheme="majorHAnsi"/>
          <w:szCs w:val="24"/>
        </w:rPr>
        <w:t>hese outcomes are manifestations of being intrinsically motivated.</w:t>
      </w:r>
      <w:r w:rsidR="00282F7C" w:rsidRPr="00F051A7">
        <w:rPr>
          <w:rFonts w:asciiTheme="majorHAnsi" w:hAnsiTheme="majorHAnsi"/>
          <w:szCs w:val="24"/>
        </w:rPr>
        <w:t xml:space="preserve"> This interest in learning, could have an effect on the uptake of PA if managed correctly. </w:t>
      </w:r>
    </w:p>
    <w:p w14:paraId="6B145365" w14:textId="49A7F741" w:rsidR="00FC64FD" w:rsidRPr="00F051A7" w:rsidRDefault="00FC64FD" w:rsidP="00C54B80">
      <w:pPr>
        <w:jc w:val="both"/>
        <w:rPr>
          <w:rFonts w:asciiTheme="majorHAnsi" w:hAnsiTheme="majorHAnsi"/>
          <w:szCs w:val="24"/>
          <w:lang w:val="en-US"/>
        </w:rPr>
      </w:pPr>
    </w:p>
    <w:p w14:paraId="1E82580D" w14:textId="09B28F86" w:rsidR="00FC64FD" w:rsidRPr="00F051A7" w:rsidRDefault="00FC64FD" w:rsidP="00C54B80">
      <w:pPr>
        <w:jc w:val="both"/>
        <w:rPr>
          <w:rFonts w:asciiTheme="majorHAnsi" w:hAnsiTheme="majorHAnsi"/>
          <w:szCs w:val="24"/>
          <w:lang w:val="en-US"/>
        </w:rPr>
      </w:pPr>
      <w:r w:rsidRPr="00F051A7">
        <w:rPr>
          <w:rFonts w:asciiTheme="majorHAnsi" w:hAnsiTheme="majorHAnsi"/>
          <w:szCs w:val="24"/>
          <w:lang w:val="en-US"/>
        </w:rPr>
        <w:lastRenderedPageBreak/>
        <w:t>Cognitive evaluation theory</w:t>
      </w:r>
      <w:r w:rsidR="00BD73A8" w:rsidRPr="00F051A7">
        <w:rPr>
          <w:rFonts w:asciiTheme="majorHAnsi" w:hAnsiTheme="majorHAnsi"/>
          <w:szCs w:val="24"/>
          <w:lang w:val="en-US"/>
        </w:rPr>
        <w:t xml:space="preserve"> (CET)</w:t>
      </w:r>
      <w:r w:rsidRPr="00F051A7">
        <w:rPr>
          <w:rFonts w:asciiTheme="majorHAnsi" w:hAnsiTheme="majorHAnsi"/>
          <w:szCs w:val="24"/>
          <w:lang w:val="en-US"/>
        </w:rPr>
        <w:t xml:space="preserve"> specifies that feelings of competence will not maintain or enhance intrinsic motivation unless they are in the context of autonomy, thus feelings of both autonomy and competence are necessary conditions for intrinsic motivation </w:t>
      </w:r>
      <w:r w:rsidR="00BD73A8" w:rsidRPr="00F051A7">
        <w:rPr>
          <w:rFonts w:asciiTheme="majorHAnsi" w:hAnsiTheme="majorHAnsi"/>
          <w:szCs w:val="24"/>
          <w:lang w:val="en-US"/>
        </w:rPr>
        <w:t>(Ryan</w:t>
      </w:r>
      <w:r w:rsidR="00C834E6" w:rsidRPr="00F051A7">
        <w:rPr>
          <w:rFonts w:asciiTheme="majorHAnsi" w:hAnsiTheme="majorHAnsi"/>
          <w:szCs w:val="24"/>
          <w:lang w:val="en-US"/>
        </w:rPr>
        <w:t xml:space="preserve"> &amp; Deci 2002</w:t>
      </w:r>
      <w:r w:rsidR="00BD73A8" w:rsidRPr="00F051A7">
        <w:rPr>
          <w:rFonts w:asciiTheme="majorHAnsi" w:hAnsiTheme="majorHAnsi"/>
          <w:szCs w:val="24"/>
          <w:lang w:val="en-US"/>
        </w:rPr>
        <w:t>)</w:t>
      </w:r>
      <w:r w:rsidRPr="00F051A7">
        <w:rPr>
          <w:rFonts w:asciiTheme="majorHAnsi" w:hAnsiTheme="majorHAnsi"/>
          <w:szCs w:val="24"/>
          <w:lang w:val="en-US"/>
        </w:rPr>
        <w:t xml:space="preserve">. Autonomy and competence are </w:t>
      </w:r>
      <w:r w:rsidR="00702D7D" w:rsidRPr="00F051A7">
        <w:rPr>
          <w:rFonts w:asciiTheme="majorHAnsi" w:hAnsiTheme="majorHAnsi"/>
          <w:szCs w:val="24"/>
          <w:lang w:val="en-US"/>
        </w:rPr>
        <w:t xml:space="preserve">basic needs of SDT that can be affected by the environment in which </w:t>
      </w:r>
      <w:r w:rsidR="00A660B4" w:rsidRPr="00F051A7">
        <w:rPr>
          <w:rFonts w:asciiTheme="majorHAnsi" w:hAnsiTheme="majorHAnsi"/>
          <w:szCs w:val="24"/>
          <w:lang w:val="en-US"/>
        </w:rPr>
        <w:t xml:space="preserve">PE and </w:t>
      </w:r>
      <w:r w:rsidR="00BD73A8" w:rsidRPr="00F051A7">
        <w:rPr>
          <w:rFonts w:asciiTheme="majorHAnsi" w:hAnsiTheme="majorHAnsi"/>
          <w:szCs w:val="24"/>
          <w:lang w:val="en-US"/>
        </w:rPr>
        <w:t xml:space="preserve">PA is takes place and also </w:t>
      </w:r>
      <w:r w:rsidR="00702D7D" w:rsidRPr="00F051A7">
        <w:rPr>
          <w:rFonts w:asciiTheme="majorHAnsi" w:hAnsiTheme="majorHAnsi"/>
          <w:szCs w:val="24"/>
          <w:lang w:val="en-US"/>
        </w:rPr>
        <w:t>if the</w:t>
      </w:r>
      <w:r w:rsidR="00BD73A8" w:rsidRPr="00F051A7">
        <w:rPr>
          <w:rFonts w:asciiTheme="majorHAnsi" w:hAnsiTheme="majorHAnsi"/>
          <w:szCs w:val="24"/>
          <w:lang w:val="en-US"/>
        </w:rPr>
        <w:t xml:space="preserve"> </w:t>
      </w:r>
      <w:r w:rsidR="00702D7D" w:rsidRPr="00F051A7">
        <w:rPr>
          <w:rFonts w:asciiTheme="majorHAnsi" w:hAnsiTheme="majorHAnsi"/>
          <w:szCs w:val="24"/>
          <w:lang w:val="en-US"/>
        </w:rPr>
        <w:t xml:space="preserve">needs </w:t>
      </w:r>
      <w:r w:rsidR="00BD73A8" w:rsidRPr="00F051A7">
        <w:rPr>
          <w:rFonts w:asciiTheme="majorHAnsi" w:hAnsiTheme="majorHAnsi"/>
          <w:szCs w:val="24"/>
          <w:lang w:val="en-US"/>
        </w:rPr>
        <w:t xml:space="preserve">of the students aren’t present in lessons. This in turn leads to lack of motivation, loss of enjoyment and disengagement in PE and physical activity. </w:t>
      </w:r>
    </w:p>
    <w:p w14:paraId="33B238FC" w14:textId="3B9073DA" w:rsidR="00BD73A8" w:rsidRPr="00F051A7" w:rsidRDefault="00BD73A8" w:rsidP="00C54B80">
      <w:pPr>
        <w:jc w:val="both"/>
        <w:rPr>
          <w:rFonts w:asciiTheme="majorHAnsi" w:hAnsiTheme="majorHAnsi"/>
          <w:szCs w:val="24"/>
          <w:lang w:val="en-US"/>
        </w:rPr>
      </w:pPr>
      <w:r w:rsidRPr="00F051A7">
        <w:rPr>
          <w:rFonts w:asciiTheme="majorHAnsi" w:hAnsiTheme="majorHAnsi"/>
          <w:szCs w:val="24"/>
        </w:rPr>
        <w:t>The basic premise of CET is that children will be intrinsically motivated to participate in an activity if they believe they have some control over it, feel a sense of relatedness to it, and feel good about themselves while engaging in it (Deci &amp; Ryan, 1985). The main benefits of developi</w:t>
      </w:r>
      <w:r w:rsidR="00CE6837" w:rsidRPr="00F051A7">
        <w:rPr>
          <w:rFonts w:asciiTheme="majorHAnsi" w:hAnsiTheme="majorHAnsi"/>
          <w:szCs w:val="24"/>
        </w:rPr>
        <w:t xml:space="preserve">ng </w:t>
      </w:r>
      <w:r w:rsidRPr="00F051A7">
        <w:rPr>
          <w:rFonts w:asciiTheme="majorHAnsi" w:hAnsiTheme="majorHAnsi"/>
          <w:szCs w:val="24"/>
        </w:rPr>
        <w:t xml:space="preserve">intrinsic motivation in children is to hopefully encourage children to </w:t>
      </w:r>
      <w:r w:rsidR="00CE6837" w:rsidRPr="00F051A7">
        <w:rPr>
          <w:rFonts w:asciiTheme="majorHAnsi" w:hAnsiTheme="majorHAnsi"/>
          <w:szCs w:val="24"/>
        </w:rPr>
        <w:t xml:space="preserve">be </w:t>
      </w:r>
      <w:r w:rsidRPr="00F051A7">
        <w:rPr>
          <w:rFonts w:asciiTheme="majorHAnsi" w:hAnsiTheme="majorHAnsi"/>
          <w:szCs w:val="24"/>
        </w:rPr>
        <w:t>actively involved in their own physical education (autonomy).</w:t>
      </w:r>
      <w:r w:rsidR="00CE6837" w:rsidRPr="00F051A7">
        <w:rPr>
          <w:rFonts w:asciiTheme="majorHAnsi" w:hAnsiTheme="majorHAnsi"/>
          <w:szCs w:val="24"/>
        </w:rPr>
        <w:t xml:space="preserve"> This will have a positive effect of physical activity outside of school, where the children can participate knowing they are in control of the situation and have that feeling of competence that they need.</w:t>
      </w:r>
    </w:p>
    <w:p w14:paraId="6DED274F" w14:textId="2FB9425F" w:rsidR="00F26ED8" w:rsidRPr="00F051A7" w:rsidRDefault="007E2CAE" w:rsidP="00F26ED8">
      <w:pPr>
        <w:jc w:val="both"/>
        <w:rPr>
          <w:rFonts w:asciiTheme="majorHAnsi" w:hAnsiTheme="majorHAnsi"/>
          <w:szCs w:val="24"/>
          <w:lang w:val="en-US"/>
        </w:rPr>
      </w:pPr>
      <w:r w:rsidRPr="00F051A7">
        <w:rPr>
          <w:rFonts w:asciiTheme="majorHAnsi" w:hAnsiTheme="majorHAnsi"/>
          <w:szCs w:val="24"/>
        </w:rPr>
        <w:t>According to cognitive evaluation theory (Deci and Ryan, 1985), events that satisfy a person's need to feel competent enhance their intrinsic motivation within the activity in question</w:t>
      </w:r>
      <w:r w:rsidR="001F1548" w:rsidRPr="00F051A7">
        <w:rPr>
          <w:rFonts w:asciiTheme="majorHAnsi" w:hAnsiTheme="majorHAnsi"/>
          <w:szCs w:val="24"/>
        </w:rPr>
        <w:t>.</w:t>
      </w:r>
      <w:r w:rsidR="00BD73A8" w:rsidRPr="00F051A7">
        <w:rPr>
          <w:rFonts w:asciiTheme="majorHAnsi" w:hAnsiTheme="majorHAnsi"/>
          <w:szCs w:val="24"/>
        </w:rPr>
        <w:t xml:space="preserve"> Motivation in school based physical education and physical </w:t>
      </w:r>
      <w:r w:rsidR="00AF22C1" w:rsidRPr="00F051A7">
        <w:rPr>
          <w:rFonts w:asciiTheme="majorHAnsi" w:hAnsiTheme="majorHAnsi"/>
          <w:szCs w:val="24"/>
        </w:rPr>
        <w:t>activity</w:t>
      </w:r>
      <w:r w:rsidR="00CE6837" w:rsidRPr="00F051A7">
        <w:rPr>
          <w:rFonts w:asciiTheme="majorHAnsi" w:hAnsiTheme="majorHAnsi"/>
          <w:szCs w:val="24"/>
        </w:rPr>
        <w:t xml:space="preserve"> outside of education</w:t>
      </w:r>
      <w:r w:rsidR="00AF22C1" w:rsidRPr="00F051A7">
        <w:rPr>
          <w:rFonts w:asciiTheme="majorHAnsi" w:hAnsiTheme="majorHAnsi"/>
          <w:szCs w:val="24"/>
        </w:rPr>
        <w:t xml:space="preserve"> is key to developing fundamental motor skills within our students. </w:t>
      </w:r>
      <w:r w:rsidR="00AF22C1" w:rsidRPr="00F051A7">
        <w:rPr>
          <w:rStyle w:val="Emphasis"/>
          <w:rFonts w:asciiTheme="majorHAnsi" w:hAnsiTheme="majorHAnsi"/>
          <w:i w:val="0"/>
          <w:szCs w:val="24"/>
        </w:rPr>
        <w:t>Studies have shown that low Fundamental Movement Skills or perceived levels of competence in FMS’s are a major barrier for participating in sport and one of the main reason’s children quit organised sport (Hands &amp; Martin, 2003).</w:t>
      </w:r>
      <w:r w:rsidR="00CE6837" w:rsidRPr="00F051A7">
        <w:rPr>
          <w:rStyle w:val="Emphasis"/>
          <w:rFonts w:asciiTheme="majorHAnsi" w:hAnsiTheme="majorHAnsi"/>
          <w:i w:val="0"/>
          <w:szCs w:val="24"/>
        </w:rPr>
        <w:t xml:space="preserve"> This could increase the number of amotivated children we work wit</w:t>
      </w:r>
      <w:r w:rsidR="00E37DD8" w:rsidRPr="00F051A7">
        <w:rPr>
          <w:rStyle w:val="Emphasis"/>
          <w:rFonts w:asciiTheme="majorHAnsi" w:hAnsiTheme="majorHAnsi"/>
          <w:i w:val="0"/>
          <w:szCs w:val="24"/>
        </w:rPr>
        <w:t xml:space="preserve">h in school if these needs are </w:t>
      </w:r>
      <w:r w:rsidR="00CE6837" w:rsidRPr="00F051A7">
        <w:rPr>
          <w:rStyle w:val="Emphasis"/>
          <w:rFonts w:asciiTheme="majorHAnsi" w:hAnsiTheme="majorHAnsi"/>
          <w:i w:val="0"/>
          <w:szCs w:val="24"/>
        </w:rPr>
        <w:t>not met.</w:t>
      </w:r>
      <w:r w:rsidR="00F26ED8" w:rsidRPr="00F051A7">
        <w:rPr>
          <w:rStyle w:val="Emphasis"/>
          <w:rFonts w:asciiTheme="majorHAnsi" w:hAnsiTheme="majorHAnsi"/>
          <w:i w:val="0"/>
          <w:szCs w:val="24"/>
        </w:rPr>
        <w:t xml:space="preserve"> </w:t>
      </w:r>
      <w:r w:rsidR="00F26ED8" w:rsidRPr="00F051A7">
        <w:rPr>
          <w:rFonts w:asciiTheme="majorHAnsi" w:hAnsiTheme="majorHAnsi"/>
          <w:szCs w:val="24"/>
          <w:lang w:val="en-US"/>
        </w:rPr>
        <w:t xml:space="preserve">The primary reason students experience amotivation is, according to a self-determination theory perspective, is  they first experience psychological need frustration </w:t>
      </w:r>
      <w:r w:rsidR="00F26ED8" w:rsidRPr="00F051A7">
        <w:rPr>
          <w:rFonts w:asciiTheme="majorHAnsi" w:hAnsiTheme="majorHAnsi"/>
          <w:szCs w:val="24"/>
        </w:rPr>
        <w:t>(</w:t>
      </w:r>
      <w:hyperlink r:id="rId9" w:history="1">
        <w:r w:rsidR="00F26ED8" w:rsidRPr="00F051A7">
          <w:rPr>
            <w:rFonts w:asciiTheme="majorHAnsi" w:hAnsiTheme="majorHAnsi"/>
            <w:szCs w:val="24"/>
          </w:rPr>
          <w:t>Deci &amp; Ryan, 2000</w:t>
        </w:r>
      </w:hyperlink>
      <w:r w:rsidR="00F26ED8" w:rsidRPr="00F051A7">
        <w:rPr>
          <w:rFonts w:asciiTheme="majorHAnsi" w:hAnsiTheme="majorHAnsi"/>
          <w:szCs w:val="24"/>
        </w:rPr>
        <w:t>).</w:t>
      </w:r>
      <w:r w:rsidR="00F26ED8" w:rsidRPr="00F051A7">
        <w:rPr>
          <w:rFonts w:asciiTheme="majorHAnsi" w:hAnsiTheme="majorHAnsi"/>
          <w:szCs w:val="24"/>
          <w:lang w:val="en-US"/>
        </w:rPr>
        <w:t xml:space="preserve"> Having one’s psychological needs for autonomy and competence thwarted and frustrated generates immediate negative affect.</w:t>
      </w:r>
    </w:p>
    <w:p w14:paraId="1923820E" w14:textId="3E09E6EE" w:rsidR="00747C5A" w:rsidRPr="00F051A7" w:rsidRDefault="00747C5A" w:rsidP="00C54B80">
      <w:pPr>
        <w:jc w:val="both"/>
        <w:rPr>
          <w:rFonts w:asciiTheme="majorHAnsi" w:hAnsiTheme="majorHAnsi"/>
          <w:szCs w:val="24"/>
          <w:lang w:val="en-US"/>
        </w:rPr>
      </w:pPr>
    </w:p>
    <w:p w14:paraId="62255159" w14:textId="2BD8D96C" w:rsidR="00747C5A" w:rsidRPr="00F051A7" w:rsidRDefault="00E37DD8" w:rsidP="00747C5A">
      <w:pPr>
        <w:jc w:val="both"/>
        <w:rPr>
          <w:rFonts w:asciiTheme="majorHAnsi" w:hAnsiTheme="majorHAnsi"/>
        </w:rPr>
      </w:pPr>
      <w:r w:rsidRPr="00F051A7">
        <w:rPr>
          <w:rFonts w:asciiTheme="majorHAnsi" w:hAnsiTheme="majorHAnsi"/>
          <w:szCs w:val="24"/>
          <w:lang w:val="en-US"/>
        </w:rPr>
        <w:t xml:space="preserve">Achievement Goal Theory </w:t>
      </w:r>
      <w:r w:rsidR="00CE6837" w:rsidRPr="00F051A7">
        <w:rPr>
          <w:rFonts w:asciiTheme="majorHAnsi" w:hAnsiTheme="majorHAnsi"/>
        </w:rPr>
        <w:t xml:space="preserve">states there are </w:t>
      </w:r>
      <w:r w:rsidR="00A56464" w:rsidRPr="00F051A7">
        <w:rPr>
          <w:rFonts w:asciiTheme="majorHAnsi" w:hAnsiTheme="majorHAnsi"/>
        </w:rPr>
        <w:t>2</w:t>
      </w:r>
      <w:r w:rsidR="00CE6837" w:rsidRPr="00F051A7">
        <w:rPr>
          <w:rFonts w:asciiTheme="majorHAnsi" w:hAnsiTheme="majorHAnsi"/>
        </w:rPr>
        <w:t xml:space="preserve"> basic motive of individuals. T</w:t>
      </w:r>
      <w:r w:rsidR="00A56464" w:rsidRPr="00F051A7">
        <w:rPr>
          <w:rFonts w:asciiTheme="majorHAnsi" w:hAnsiTheme="majorHAnsi"/>
        </w:rPr>
        <w:t xml:space="preserve">o demonstrate their competence or </w:t>
      </w:r>
      <w:r w:rsidR="00CE6837" w:rsidRPr="00F051A7">
        <w:rPr>
          <w:rFonts w:asciiTheme="majorHAnsi" w:hAnsiTheme="majorHAnsi"/>
        </w:rPr>
        <w:t xml:space="preserve">their </w:t>
      </w:r>
      <w:r w:rsidR="00A56464" w:rsidRPr="00F051A7">
        <w:rPr>
          <w:rFonts w:asciiTheme="majorHAnsi" w:hAnsiTheme="majorHAnsi"/>
        </w:rPr>
        <w:t xml:space="preserve">achievement. </w:t>
      </w:r>
      <w:bookmarkStart w:id="0" w:name="bBIB32"/>
      <w:r w:rsidR="00A56464" w:rsidRPr="00F051A7">
        <w:rPr>
          <w:rFonts w:asciiTheme="majorHAnsi" w:hAnsiTheme="majorHAnsi"/>
        </w:rPr>
        <w:fldChar w:fldCharType="begin"/>
      </w:r>
      <w:r w:rsidR="00A56464" w:rsidRPr="00F051A7">
        <w:rPr>
          <w:rFonts w:asciiTheme="majorHAnsi" w:hAnsiTheme="majorHAnsi"/>
        </w:rPr>
        <w:instrText xml:space="preserve"> HYPERLINK "https://www.sciencedirect.com/science/article/pii/S0191886904001400" \l "BIB32" </w:instrText>
      </w:r>
      <w:r w:rsidR="00A56464" w:rsidRPr="00F051A7">
        <w:rPr>
          <w:rFonts w:asciiTheme="majorHAnsi" w:hAnsiTheme="majorHAnsi"/>
        </w:rPr>
        <w:fldChar w:fldCharType="separate"/>
      </w:r>
      <w:r w:rsidR="00C834E6" w:rsidRPr="00F051A7">
        <w:rPr>
          <w:rFonts w:asciiTheme="majorHAnsi" w:hAnsiTheme="majorHAnsi"/>
        </w:rPr>
        <w:t>Nicholls (1984</w:t>
      </w:r>
      <w:r w:rsidR="00A56464" w:rsidRPr="00F051A7">
        <w:rPr>
          <w:rFonts w:asciiTheme="majorHAnsi" w:hAnsiTheme="majorHAnsi"/>
        </w:rPr>
        <w:t>)</w:t>
      </w:r>
      <w:r w:rsidR="00A56464" w:rsidRPr="00F051A7">
        <w:rPr>
          <w:rFonts w:asciiTheme="majorHAnsi" w:hAnsiTheme="majorHAnsi"/>
        </w:rPr>
        <w:fldChar w:fldCharType="end"/>
      </w:r>
      <w:bookmarkEnd w:id="0"/>
      <w:r w:rsidR="00282F7C" w:rsidRPr="00F051A7">
        <w:rPr>
          <w:rFonts w:asciiTheme="majorHAnsi" w:hAnsiTheme="majorHAnsi"/>
        </w:rPr>
        <w:t xml:space="preserve"> </w:t>
      </w:r>
      <w:r w:rsidR="00A56464" w:rsidRPr="00F051A7">
        <w:rPr>
          <w:rFonts w:asciiTheme="majorHAnsi" w:hAnsiTheme="majorHAnsi"/>
        </w:rPr>
        <w:t xml:space="preserve">believes individuals have two goal orientations which influence how they view their competence or define their success. They are referred to as </w:t>
      </w:r>
      <w:r w:rsidR="00747C5A" w:rsidRPr="00F051A7">
        <w:rPr>
          <w:rFonts w:asciiTheme="majorHAnsi" w:hAnsiTheme="majorHAnsi"/>
          <w:szCs w:val="24"/>
        </w:rPr>
        <w:t>performance/</w:t>
      </w:r>
      <w:r w:rsidR="00747C5A" w:rsidRPr="00F051A7">
        <w:rPr>
          <w:rFonts w:asciiTheme="majorHAnsi" w:hAnsiTheme="majorHAnsi"/>
          <w:bCs/>
          <w:szCs w:val="24"/>
        </w:rPr>
        <w:t>ego</w:t>
      </w:r>
      <w:r w:rsidR="00747C5A" w:rsidRPr="00F051A7">
        <w:rPr>
          <w:rFonts w:asciiTheme="majorHAnsi" w:hAnsiTheme="majorHAnsi"/>
          <w:szCs w:val="24"/>
        </w:rPr>
        <w:t xml:space="preserve"> based; </w:t>
      </w:r>
      <w:r w:rsidR="00A56464" w:rsidRPr="00F051A7">
        <w:rPr>
          <w:rFonts w:asciiTheme="majorHAnsi" w:hAnsiTheme="majorHAnsi"/>
          <w:szCs w:val="24"/>
        </w:rPr>
        <w:t>or</w:t>
      </w:r>
      <w:r w:rsidR="00747C5A" w:rsidRPr="00F051A7">
        <w:rPr>
          <w:rFonts w:asciiTheme="majorHAnsi" w:hAnsiTheme="majorHAnsi"/>
          <w:szCs w:val="24"/>
        </w:rPr>
        <w:t xml:space="preserve"> mastery/</w:t>
      </w:r>
      <w:r w:rsidR="00747C5A" w:rsidRPr="00F051A7">
        <w:rPr>
          <w:rFonts w:asciiTheme="majorHAnsi" w:hAnsiTheme="majorHAnsi"/>
          <w:bCs/>
          <w:szCs w:val="24"/>
        </w:rPr>
        <w:t>task</w:t>
      </w:r>
      <w:r w:rsidR="00747C5A" w:rsidRPr="00F051A7">
        <w:rPr>
          <w:rFonts w:asciiTheme="majorHAnsi" w:hAnsiTheme="majorHAnsi"/>
          <w:szCs w:val="24"/>
        </w:rPr>
        <w:t xml:space="preserve"> based.</w:t>
      </w:r>
    </w:p>
    <w:p w14:paraId="20E95E86" w14:textId="06C6C829" w:rsidR="00747C5A" w:rsidRPr="00F051A7" w:rsidRDefault="00CE6837" w:rsidP="00747C5A">
      <w:pPr>
        <w:jc w:val="both"/>
        <w:rPr>
          <w:rFonts w:asciiTheme="majorHAnsi" w:hAnsiTheme="majorHAnsi"/>
        </w:rPr>
      </w:pPr>
      <w:r w:rsidRPr="00F051A7">
        <w:rPr>
          <w:rFonts w:asciiTheme="majorHAnsi" w:hAnsiTheme="majorHAnsi"/>
        </w:rPr>
        <w:t>Nicholls (1984) and</w:t>
      </w:r>
      <w:r w:rsidR="00282F7C" w:rsidRPr="00F051A7">
        <w:rPr>
          <w:rFonts w:asciiTheme="majorHAnsi" w:hAnsiTheme="majorHAnsi"/>
        </w:rPr>
        <w:t xml:space="preserve"> Nicholls &amp; Miller</w:t>
      </w:r>
      <w:r w:rsidR="00747C5A" w:rsidRPr="00F051A7">
        <w:rPr>
          <w:rFonts w:asciiTheme="majorHAnsi" w:hAnsiTheme="majorHAnsi"/>
        </w:rPr>
        <w:t xml:space="preserve"> (1984) </w:t>
      </w:r>
      <w:r w:rsidR="00A56464" w:rsidRPr="00F051A7">
        <w:rPr>
          <w:rFonts w:asciiTheme="majorHAnsi" w:hAnsiTheme="majorHAnsi"/>
        </w:rPr>
        <w:t>found</w:t>
      </w:r>
      <w:r w:rsidR="00747C5A" w:rsidRPr="00F051A7">
        <w:rPr>
          <w:rFonts w:asciiTheme="majorHAnsi" w:hAnsiTheme="majorHAnsi"/>
        </w:rPr>
        <w:t xml:space="preserve"> that young children were not able to differentiate between the concepts, but that by the age of 12, </w:t>
      </w:r>
      <w:r w:rsidR="00A56464" w:rsidRPr="00F051A7">
        <w:rPr>
          <w:rFonts w:asciiTheme="majorHAnsi" w:hAnsiTheme="majorHAnsi"/>
        </w:rPr>
        <w:t>they</w:t>
      </w:r>
      <w:r w:rsidR="00747C5A" w:rsidRPr="00F051A7">
        <w:rPr>
          <w:rFonts w:asciiTheme="majorHAnsi" w:hAnsiTheme="majorHAnsi"/>
        </w:rPr>
        <w:t xml:space="preserve"> were able to differentiate task difficulty, luck, and effort from ability. </w:t>
      </w:r>
      <w:r w:rsidR="00A56464" w:rsidRPr="00F051A7">
        <w:rPr>
          <w:rFonts w:asciiTheme="majorHAnsi" w:hAnsiTheme="majorHAnsi"/>
        </w:rPr>
        <w:t xml:space="preserve">This links to the feeling of </w:t>
      </w:r>
      <w:r w:rsidRPr="00F051A7">
        <w:rPr>
          <w:rFonts w:asciiTheme="majorHAnsi" w:hAnsiTheme="majorHAnsi"/>
        </w:rPr>
        <w:t>perceived competence</w:t>
      </w:r>
      <w:r w:rsidR="00A56464" w:rsidRPr="00F051A7">
        <w:rPr>
          <w:rFonts w:asciiTheme="majorHAnsi" w:hAnsiTheme="majorHAnsi"/>
        </w:rPr>
        <w:t xml:space="preserve"> from SDT.</w:t>
      </w:r>
    </w:p>
    <w:p w14:paraId="76EF6334" w14:textId="2FE1EA9C" w:rsidR="00A56464" w:rsidRPr="00F051A7" w:rsidRDefault="00A56464" w:rsidP="00A56464">
      <w:pPr>
        <w:jc w:val="both"/>
        <w:rPr>
          <w:rFonts w:asciiTheme="majorHAnsi" w:hAnsiTheme="majorHAnsi"/>
          <w:szCs w:val="24"/>
          <w:shd w:val="clear" w:color="auto" w:fill="FFFFFF"/>
        </w:rPr>
      </w:pPr>
      <w:r w:rsidRPr="00F051A7">
        <w:rPr>
          <w:rFonts w:asciiTheme="majorHAnsi" w:hAnsiTheme="majorHAnsi"/>
          <w:szCs w:val="24"/>
          <w:shd w:val="clear" w:color="auto" w:fill="FFFFFF"/>
        </w:rPr>
        <w:t>Wallhead and Ntoumanis (2004) suggested that providing a task-involving environment over a performance based one, helps children develop a more intrinsic and self-determined mind set.</w:t>
      </w:r>
    </w:p>
    <w:p w14:paraId="4849C5F3" w14:textId="6DF9503A" w:rsidR="00EA28BF" w:rsidRPr="00F051A7" w:rsidRDefault="0083468B" w:rsidP="00A56464">
      <w:pPr>
        <w:jc w:val="both"/>
        <w:rPr>
          <w:rFonts w:asciiTheme="majorHAnsi" w:hAnsiTheme="majorHAnsi"/>
          <w:szCs w:val="24"/>
        </w:rPr>
      </w:pPr>
      <w:r w:rsidRPr="00F051A7">
        <w:rPr>
          <w:rFonts w:asciiTheme="majorHAnsi" w:hAnsiTheme="majorHAnsi"/>
          <w:szCs w:val="24"/>
        </w:rPr>
        <w:t>While children still perceive themselves competent, their motives are still dri</w:t>
      </w:r>
      <w:r w:rsidR="00A56464" w:rsidRPr="00F051A7">
        <w:rPr>
          <w:rFonts w:asciiTheme="majorHAnsi" w:hAnsiTheme="majorHAnsi"/>
          <w:szCs w:val="24"/>
        </w:rPr>
        <w:t>ven by being Mastery Orientated, a</w:t>
      </w:r>
      <w:r w:rsidRPr="00F051A7">
        <w:rPr>
          <w:rFonts w:asciiTheme="majorHAnsi" w:hAnsiTheme="majorHAnsi"/>
          <w:szCs w:val="24"/>
        </w:rPr>
        <w:t xml:space="preserve">s children become more </w:t>
      </w:r>
      <w:r w:rsidR="00A56464" w:rsidRPr="00F051A7">
        <w:rPr>
          <w:rFonts w:asciiTheme="majorHAnsi" w:hAnsiTheme="majorHAnsi"/>
          <w:szCs w:val="24"/>
        </w:rPr>
        <w:t xml:space="preserve">aware of theirs and others </w:t>
      </w:r>
      <w:r w:rsidRPr="00F051A7">
        <w:rPr>
          <w:rFonts w:asciiTheme="majorHAnsi" w:hAnsiTheme="majorHAnsi"/>
          <w:szCs w:val="24"/>
        </w:rPr>
        <w:t>ability, motives shift to a more Ego Orientated approach.</w:t>
      </w:r>
    </w:p>
    <w:p w14:paraId="0EE11D5D" w14:textId="6CFA0377" w:rsidR="00711D3A" w:rsidRPr="00F051A7" w:rsidRDefault="00711D3A" w:rsidP="00C54B80">
      <w:pPr>
        <w:jc w:val="both"/>
        <w:rPr>
          <w:rFonts w:asciiTheme="majorHAnsi" w:hAnsiTheme="majorHAnsi"/>
          <w:szCs w:val="24"/>
          <w:shd w:val="clear" w:color="auto" w:fill="FFFFFF"/>
        </w:rPr>
      </w:pPr>
    </w:p>
    <w:p w14:paraId="6B1663E8" w14:textId="7FD72AB2" w:rsidR="00711D3A" w:rsidRPr="00F051A7" w:rsidRDefault="00E37DD8" w:rsidP="00C54B80">
      <w:pPr>
        <w:jc w:val="both"/>
        <w:rPr>
          <w:rFonts w:asciiTheme="majorHAnsi" w:hAnsiTheme="majorHAnsi"/>
          <w:szCs w:val="24"/>
          <w:shd w:val="clear" w:color="auto" w:fill="FFFFFF"/>
        </w:rPr>
      </w:pPr>
      <w:r w:rsidRPr="00F051A7">
        <w:rPr>
          <w:rFonts w:asciiTheme="majorHAnsi" w:hAnsiTheme="majorHAnsi"/>
          <w:szCs w:val="24"/>
          <w:shd w:val="clear" w:color="auto" w:fill="FFFFFF"/>
        </w:rPr>
        <w:t>When looking at Physical E</w:t>
      </w:r>
      <w:r w:rsidR="00F871BD" w:rsidRPr="00F051A7">
        <w:rPr>
          <w:rFonts w:asciiTheme="majorHAnsi" w:hAnsiTheme="majorHAnsi"/>
          <w:szCs w:val="24"/>
          <w:shd w:val="clear" w:color="auto" w:fill="FFFFFF"/>
        </w:rPr>
        <w:t>ducation as a specific context,</w:t>
      </w:r>
      <w:r w:rsidRPr="00F051A7">
        <w:rPr>
          <w:rFonts w:asciiTheme="majorHAnsi" w:hAnsiTheme="majorHAnsi"/>
          <w:szCs w:val="24"/>
          <w:shd w:val="clear" w:color="auto" w:fill="FFFFFF"/>
        </w:rPr>
        <w:t xml:space="preserve"> t</w:t>
      </w:r>
      <w:r w:rsidR="00711D3A" w:rsidRPr="00F051A7">
        <w:rPr>
          <w:rFonts w:asciiTheme="majorHAnsi" w:hAnsiTheme="majorHAnsi"/>
          <w:szCs w:val="24"/>
          <w:shd w:val="clear" w:color="auto" w:fill="FFFFFF"/>
        </w:rPr>
        <w:t xml:space="preserve">he Association for Physical Education (AfPE) say that </w:t>
      </w:r>
      <w:r w:rsidR="00F871BD" w:rsidRPr="00F051A7">
        <w:rPr>
          <w:rFonts w:asciiTheme="majorHAnsi" w:hAnsiTheme="majorHAnsi"/>
          <w:szCs w:val="24"/>
          <w:shd w:val="clear" w:color="auto" w:fill="FFFFFF"/>
        </w:rPr>
        <w:t xml:space="preserve">it is </w:t>
      </w:r>
      <w:r w:rsidR="00F871BD" w:rsidRPr="00F051A7">
        <w:rPr>
          <w:rFonts w:asciiTheme="majorHAnsi" w:hAnsiTheme="majorHAnsi"/>
          <w:szCs w:val="24"/>
        </w:rPr>
        <w:t>describe</w:t>
      </w:r>
      <w:r w:rsidRPr="00F051A7">
        <w:rPr>
          <w:rFonts w:asciiTheme="majorHAnsi" w:hAnsiTheme="majorHAnsi"/>
          <w:szCs w:val="24"/>
        </w:rPr>
        <w:t xml:space="preserve"> </w:t>
      </w:r>
      <w:r w:rsidR="00711D3A" w:rsidRPr="00F051A7">
        <w:rPr>
          <w:rFonts w:asciiTheme="majorHAnsi" w:hAnsiTheme="majorHAnsi"/>
          <w:szCs w:val="24"/>
        </w:rPr>
        <w:t>the planned, progressive learning that takes place in school curriculum timetabled time, and which is delivered to all pupils. This involves both ‘learning to move’ (i.e., becoming more physically competent) and ‘moving to learn’ (e.g., learning through movement, a range of skills and understandings beyond physical activity, such as co-operating with others).</w:t>
      </w:r>
      <w:r w:rsidR="00711D3A" w:rsidRPr="00F051A7">
        <w:rPr>
          <w:rFonts w:asciiTheme="majorHAnsi" w:hAnsiTheme="majorHAnsi"/>
          <w:szCs w:val="24"/>
          <w:shd w:val="clear" w:color="auto" w:fill="FFFFFF"/>
        </w:rPr>
        <w:t> </w:t>
      </w:r>
    </w:p>
    <w:p w14:paraId="555BA6DE" w14:textId="6EF5BDBD" w:rsidR="000F2495" w:rsidRPr="00F051A7" w:rsidRDefault="004E0EDE" w:rsidP="00C54B80">
      <w:pPr>
        <w:jc w:val="both"/>
        <w:rPr>
          <w:rFonts w:asciiTheme="majorHAnsi" w:hAnsiTheme="majorHAnsi"/>
          <w:szCs w:val="24"/>
        </w:rPr>
      </w:pPr>
      <w:r w:rsidRPr="00F051A7">
        <w:rPr>
          <w:rFonts w:asciiTheme="majorHAnsi" w:hAnsiTheme="majorHAnsi"/>
          <w:szCs w:val="24"/>
        </w:rPr>
        <w:t>Gu</w:t>
      </w:r>
      <w:r w:rsidR="00491498" w:rsidRPr="00F051A7">
        <w:rPr>
          <w:rFonts w:asciiTheme="majorHAnsi" w:hAnsiTheme="majorHAnsi"/>
          <w:szCs w:val="24"/>
        </w:rPr>
        <w:t>, Chang</w:t>
      </w:r>
      <w:r w:rsidRPr="00F051A7">
        <w:rPr>
          <w:rFonts w:asciiTheme="majorHAnsi" w:hAnsiTheme="majorHAnsi"/>
          <w:szCs w:val="24"/>
        </w:rPr>
        <w:t xml:space="preserve"> &amp; Solmon, 2015 state that </w:t>
      </w:r>
      <w:r w:rsidR="000F2495" w:rsidRPr="00F051A7">
        <w:rPr>
          <w:rFonts w:asciiTheme="majorHAnsi" w:hAnsiTheme="majorHAnsi"/>
          <w:szCs w:val="24"/>
        </w:rPr>
        <w:t>Physical education presents an opportunity to not only help students be active during the school day, but also acquire the knowledge, skills, and motivation to be active outside school hours and in later life</w:t>
      </w:r>
      <w:r w:rsidR="00AB5C90" w:rsidRPr="00F051A7">
        <w:rPr>
          <w:rFonts w:asciiTheme="majorHAnsi" w:hAnsiTheme="majorHAnsi"/>
          <w:szCs w:val="24"/>
        </w:rPr>
        <w:t xml:space="preserve">. </w:t>
      </w:r>
      <w:r w:rsidR="00CE6837" w:rsidRPr="00F051A7">
        <w:rPr>
          <w:rFonts w:asciiTheme="majorHAnsi" w:hAnsiTheme="majorHAnsi"/>
          <w:szCs w:val="24"/>
        </w:rPr>
        <w:t xml:space="preserve">This links the 2 contexts of PE and PA, where one drives the participation of the other. </w:t>
      </w:r>
      <w:r w:rsidR="00AB5C90" w:rsidRPr="00F051A7">
        <w:rPr>
          <w:rFonts w:asciiTheme="majorHAnsi" w:hAnsiTheme="majorHAnsi"/>
          <w:szCs w:val="24"/>
        </w:rPr>
        <w:t xml:space="preserve">This is backed by </w:t>
      </w:r>
      <w:r w:rsidR="00E43773" w:rsidRPr="00F051A7">
        <w:rPr>
          <w:rFonts w:asciiTheme="majorHAnsi" w:hAnsiTheme="majorHAnsi"/>
          <w:szCs w:val="24"/>
        </w:rPr>
        <w:t xml:space="preserve">Hills AP, Dengel DR and </w:t>
      </w:r>
      <w:r w:rsidR="00AB5C90" w:rsidRPr="00F051A7">
        <w:rPr>
          <w:rFonts w:asciiTheme="majorHAnsi" w:hAnsiTheme="majorHAnsi"/>
          <w:szCs w:val="24"/>
        </w:rPr>
        <w:t>Lubans DR</w:t>
      </w:r>
      <w:r w:rsidR="00340B08" w:rsidRPr="00F051A7">
        <w:rPr>
          <w:rFonts w:asciiTheme="majorHAnsi" w:hAnsiTheme="majorHAnsi"/>
          <w:szCs w:val="24"/>
        </w:rPr>
        <w:t xml:space="preserve"> </w:t>
      </w:r>
      <w:r w:rsidR="00C41D76" w:rsidRPr="00F051A7">
        <w:rPr>
          <w:rFonts w:asciiTheme="majorHAnsi" w:hAnsiTheme="majorHAnsi"/>
          <w:szCs w:val="24"/>
        </w:rPr>
        <w:t>(2015)</w:t>
      </w:r>
      <w:r w:rsidR="00AB5C90" w:rsidRPr="00F051A7">
        <w:rPr>
          <w:rFonts w:asciiTheme="majorHAnsi" w:hAnsiTheme="majorHAnsi"/>
          <w:szCs w:val="24"/>
        </w:rPr>
        <w:t xml:space="preserve"> </w:t>
      </w:r>
      <w:r w:rsidR="00C41D76" w:rsidRPr="00F051A7">
        <w:rPr>
          <w:rFonts w:asciiTheme="majorHAnsi" w:hAnsiTheme="majorHAnsi"/>
          <w:szCs w:val="24"/>
        </w:rPr>
        <w:t>who state,</w:t>
      </w:r>
      <w:r w:rsidR="00AB5C90" w:rsidRPr="00F051A7">
        <w:rPr>
          <w:rFonts w:asciiTheme="majorHAnsi" w:hAnsiTheme="majorHAnsi"/>
          <w:szCs w:val="24"/>
        </w:rPr>
        <w:t xml:space="preserve"> schools are ideal settings for physical activity promotion, as they have access to youth and often possess the facilities, equipment, and personnel required to deliver </w:t>
      </w:r>
      <w:r w:rsidR="00061427" w:rsidRPr="00F051A7">
        <w:rPr>
          <w:rFonts w:asciiTheme="majorHAnsi" w:hAnsiTheme="majorHAnsi"/>
          <w:szCs w:val="24"/>
        </w:rPr>
        <w:t xml:space="preserve">the </w:t>
      </w:r>
      <w:r w:rsidR="00AB5C90" w:rsidRPr="00F051A7">
        <w:rPr>
          <w:rFonts w:asciiTheme="majorHAnsi" w:hAnsiTheme="majorHAnsi"/>
          <w:szCs w:val="24"/>
        </w:rPr>
        <w:t>PE curricul</w:t>
      </w:r>
      <w:r w:rsidR="00061427" w:rsidRPr="00F051A7">
        <w:rPr>
          <w:rFonts w:asciiTheme="majorHAnsi" w:hAnsiTheme="majorHAnsi"/>
          <w:szCs w:val="24"/>
        </w:rPr>
        <w:t>um</w:t>
      </w:r>
      <w:r w:rsidR="00AB5C90" w:rsidRPr="00F051A7">
        <w:rPr>
          <w:rFonts w:asciiTheme="majorHAnsi" w:hAnsiTheme="majorHAnsi"/>
          <w:szCs w:val="24"/>
        </w:rPr>
        <w:t xml:space="preserve"> and other programs</w:t>
      </w:r>
      <w:r w:rsidR="002A2CDD" w:rsidRPr="00F051A7">
        <w:rPr>
          <w:rFonts w:asciiTheme="majorHAnsi" w:hAnsiTheme="majorHAnsi"/>
          <w:szCs w:val="24"/>
        </w:rPr>
        <w:t xml:space="preserve">. </w:t>
      </w:r>
    </w:p>
    <w:p w14:paraId="0CD22840" w14:textId="5BB18AE4" w:rsidR="002A2CDD" w:rsidRPr="00F051A7" w:rsidRDefault="002A2CDD" w:rsidP="00C54B80">
      <w:pPr>
        <w:jc w:val="both"/>
        <w:rPr>
          <w:rFonts w:asciiTheme="majorHAnsi" w:hAnsiTheme="majorHAnsi"/>
          <w:szCs w:val="24"/>
        </w:rPr>
      </w:pPr>
      <w:r w:rsidRPr="00F051A7">
        <w:rPr>
          <w:rFonts w:asciiTheme="majorHAnsi" w:hAnsiTheme="majorHAnsi"/>
          <w:szCs w:val="24"/>
        </w:rPr>
        <w:t>Physical Education is one of the key drivers to fostering a love of moving, and in turn motivating children to be physically active outside of school.</w:t>
      </w:r>
      <w:r w:rsidR="00A95D1F" w:rsidRPr="00F051A7">
        <w:rPr>
          <w:rFonts w:asciiTheme="majorHAnsi" w:hAnsiTheme="majorHAnsi"/>
          <w:szCs w:val="24"/>
        </w:rPr>
        <w:t xml:space="preserve"> The United Nations Educational, Scientific and Cultural Organisation (201</w:t>
      </w:r>
      <w:r w:rsidR="00491498" w:rsidRPr="00F051A7">
        <w:rPr>
          <w:rFonts w:asciiTheme="majorHAnsi" w:hAnsiTheme="majorHAnsi"/>
          <w:szCs w:val="24"/>
        </w:rPr>
        <w:t>6</w:t>
      </w:r>
      <w:r w:rsidR="00A95D1F" w:rsidRPr="00F051A7">
        <w:rPr>
          <w:rFonts w:asciiTheme="majorHAnsi" w:hAnsiTheme="majorHAnsi"/>
          <w:szCs w:val="24"/>
        </w:rPr>
        <w:t xml:space="preserve">) suggest that schools are the only place that many children participate in regular physical activity through curriculum PE, especially those from lower socio-economic backgrounds. Children spend a large portion of their </w:t>
      </w:r>
      <w:r w:rsidR="00A95D1F" w:rsidRPr="00F051A7">
        <w:rPr>
          <w:rFonts w:asciiTheme="majorHAnsi" w:hAnsiTheme="majorHAnsi"/>
          <w:szCs w:val="24"/>
        </w:rPr>
        <w:lastRenderedPageBreak/>
        <w:t>time in school so it plays a significant role in providing a setting for children to develop their physical literacy and fundamental movement skills</w:t>
      </w:r>
      <w:r w:rsidR="00983BE4" w:rsidRPr="00F051A7">
        <w:rPr>
          <w:rFonts w:asciiTheme="majorHAnsi" w:hAnsiTheme="majorHAnsi"/>
          <w:szCs w:val="24"/>
        </w:rPr>
        <w:t>. In turn it is key to improving</w:t>
      </w:r>
      <w:r w:rsidR="00A95D1F" w:rsidRPr="00F051A7">
        <w:rPr>
          <w:rFonts w:asciiTheme="majorHAnsi" w:hAnsiTheme="majorHAnsi"/>
          <w:szCs w:val="24"/>
        </w:rPr>
        <w:t xml:space="preserve"> their motivation to be physically active</w:t>
      </w:r>
      <w:r w:rsidR="00983BE4" w:rsidRPr="00F051A7">
        <w:rPr>
          <w:rFonts w:asciiTheme="majorHAnsi" w:hAnsiTheme="majorHAnsi"/>
          <w:szCs w:val="24"/>
        </w:rPr>
        <w:t xml:space="preserve"> outside of school</w:t>
      </w:r>
      <w:r w:rsidR="00A95D1F" w:rsidRPr="00F051A7">
        <w:rPr>
          <w:rFonts w:asciiTheme="majorHAnsi" w:hAnsiTheme="majorHAnsi"/>
          <w:szCs w:val="24"/>
        </w:rPr>
        <w:t xml:space="preserve">. </w:t>
      </w:r>
      <w:r w:rsidR="00983BE4" w:rsidRPr="00F051A7">
        <w:rPr>
          <w:rFonts w:asciiTheme="majorHAnsi" w:hAnsiTheme="majorHAnsi"/>
          <w:szCs w:val="24"/>
        </w:rPr>
        <w:t>Looking at the</w:t>
      </w:r>
      <w:r w:rsidR="00A95D1F" w:rsidRPr="00F051A7">
        <w:rPr>
          <w:rFonts w:asciiTheme="majorHAnsi" w:hAnsiTheme="majorHAnsi"/>
          <w:szCs w:val="24"/>
        </w:rPr>
        <w:t xml:space="preserve"> self-determination theory</w:t>
      </w:r>
      <w:r w:rsidR="00983BE4" w:rsidRPr="00F051A7">
        <w:rPr>
          <w:rFonts w:asciiTheme="majorHAnsi" w:hAnsiTheme="majorHAnsi"/>
          <w:szCs w:val="24"/>
        </w:rPr>
        <w:t xml:space="preserve"> concepts, address</w:t>
      </w:r>
      <w:r w:rsidR="00CE6837" w:rsidRPr="00F051A7">
        <w:rPr>
          <w:rFonts w:asciiTheme="majorHAnsi" w:hAnsiTheme="majorHAnsi"/>
          <w:szCs w:val="24"/>
        </w:rPr>
        <w:t>ing</w:t>
      </w:r>
      <w:r w:rsidR="00983BE4" w:rsidRPr="00F051A7">
        <w:rPr>
          <w:rFonts w:asciiTheme="majorHAnsi" w:hAnsiTheme="majorHAnsi"/>
          <w:szCs w:val="24"/>
        </w:rPr>
        <w:t xml:space="preserve"> this area early within education will develop the children’s competence, the feeling of relatedness to the activities and the feeling of autonomy towards participating long term.</w:t>
      </w:r>
      <w:r w:rsidR="00F26ED8" w:rsidRPr="00F051A7">
        <w:rPr>
          <w:rFonts w:asciiTheme="majorHAnsi" w:hAnsiTheme="majorHAnsi"/>
          <w:szCs w:val="24"/>
        </w:rPr>
        <w:t xml:space="preserve"> </w:t>
      </w:r>
      <w:r w:rsidRPr="00F051A7">
        <w:rPr>
          <w:rFonts w:asciiTheme="majorHAnsi" w:hAnsiTheme="majorHAnsi"/>
          <w:szCs w:val="24"/>
        </w:rPr>
        <w:t>Once a child has the motivation, enthusiasm and the skills to mov</w:t>
      </w:r>
      <w:r w:rsidR="00061427" w:rsidRPr="00F051A7">
        <w:rPr>
          <w:rFonts w:asciiTheme="majorHAnsi" w:hAnsiTheme="majorHAnsi"/>
          <w:szCs w:val="24"/>
        </w:rPr>
        <w:t>e through their own choice, they</w:t>
      </w:r>
      <w:r w:rsidRPr="00F051A7">
        <w:rPr>
          <w:rFonts w:asciiTheme="majorHAnsi" w:hAnsiTheme="majorHAnsi"/>
          <w:szCs w:val="24"/>
        </w:rPr>
        <w:t xml:space="preserve"> are much more like</w:t>
      </w:r>
      <w:r w:rsidR="00061427" w:rsidRPr="00F051A7">
        <w:rPr>
          <w:rFonts w:asciiTheme="majorHAnsi" w:hAnsiTheme="majorHAnsi"/>
          <w:szCs w:val="24"/>
        </w:rPr>
        <w:t>ly to choose to participate in p</w:t>
      </w:r>
      <w:r w:rsidRPr="00F051A7">
        <w:rPr>
          <w:rFonts w:asciiTheme="majorHAnsi" w:hAnsiTheme="majorHAnsi"/>
          <w:szCs w:val="24"/>
        </w:rPr>
        <w:t>hysical activity in their free time.</w:t>
      </w:r>
    </w:p>
    <w:p w14:paraId="4A6E8D7A" w14:textId="77777777" w:rsidR="00F26ED8" w:rsidRPr="00F051A7" w:rsidRDefault="00F26ED8" w:rsidP="00C54B80">
      <w:pPr>
        <w:jc w:val="both"/>
        <w:rPr>
          <w:rFonts w:asciiTheme="majorHAnsi" w:hAnsiTheme="majorHAnsi"/>
          <w:szCs w:val="24"/>
        </w:rPr>
      </w:pPr>
    </w:p>
    <w:p w14:paraId="0762DEBD" w14:textId="66E23231" w:rsidR="00061427" w:rsidRPr="00F051A7" w:rsidRDefault="00061427" w:rsidP="00061427">
      <w:pPr>
        <w:jc w:val="both"/>
        <w:rPr>
          <w:rFonts w:asciiTheme="majorHAnsi" w:hAnsiTheme="majorHAnsi"/>
          <w:szCs w:val="24"/>
          <w:lang w:eastAsia="en-GB"/>
        </w:rPr>
      </w:pPr>
      <w:r w:rsidRPr="00F051A7">
        <w:rPr>
          <w:rFonts w:asciiTheme="majorHAnsi" w:hAnsiTheme="majorHAnsi"/>
          <w:szCs w:val="24"/>
          <w:lang w:eastAsia="en-GB"/>
        </w:rPr>
        <w:t>Physical activity is a broad term referring to all bodily movement that uses energy. It includes all forms of physical education, sports, and dance activities. However, it is wider than this, as it also includes indoor and outdoor play, work-related activity, outdoor and adventurous activities, active travel (e.g., walking, cycling, rollerblading, scooting) and routine, habitual activities such as using the stairs, doing housework and gardening (AfPE)</w:t>
      </w:r>
      <w:r w:rsidR="00F26ED8" w:rsidRPr="00F051A7">
        <w:rPr>
          <w:rFonts w:asciiTheme="majorHAnsi" w:hAnsiTheme="majorHAnsi"/>
          <w:szCs w:val="24"/>
          <w:lang w:eastAsia="en-GB"/>
        </w:rPr>
        <w:t>.</w:t>
      </w:r>
    </w:p>
    <w:p w14:paraId="7707A683" w14:textId="2C7BDF82" w:rsidR="00061427" w:rsidRPr="00F051A7" w:rsidRDefault="00F26ED8" w:rsidP="00061427">
      <w:pPr>
        <w:jc w:val="both"/>
        <w:rPr>
          <w:rFonts w:asciiTheme="majorHAnsi" w:hAnsiTheme="majorHAnsi"/>
        </w:rPr>
      </w:pPr>
      <w:r w:rsidRPr="00F051A7">
        <w:rPr>
          <w:rFonts w:asciiTheme="majorHAnsi" w:hAnsiTheme="majorHAnsi"/>
          <w:szCs w:val="24"/>
        </w:rPr>
        <w:t>D</w:t>
      </w:r>
      <w:r w:rsidR="00061427" w:rsidRPr="00F051A7">
        <w:rPr>
          <w:rFonts w:asciiTheme="majorHAnsi" w:hAnsiTheme="majorHAnsi"/>
          <w:szCs w:val="24"/>
        </w:rPr>
        <w:t xml:space="preserve">uring early childhood </w:t>
      </w:r>
      <w:r w:rsidRPr="00F051A7">
        <w:rPr>
          <w:rFonts w:asciiTheme="majorHAnsi" w:hAnsiTheme="majorHAnsi"/>
          <w:szCs w:val="24"/>
        </w:rPr>
        <w:t xml:space="preserve">physical activity </w:t>
      </w:r>
      <w:r w:rsidR="00061427" w:rsidRPr="00F051A7">
        <w:rPr>
          <w:rFonts w:asciiTheme="majorHAnsi" w:hAnsiTheme="majorHAnsi"/>
          <w:szCs w:val="24"/>
        </w:rPr>
        <w:t xml:space="preserve">may be underpinned by intrinsically motivated play or externally driven compliance with a parent’s wishes, whereas motivation for PA during adolescence may be driven </w:t>
      </w:r>
      <w:r w:rsidR="00061427" w:rsidRPr="00F051A7">
        <w:rPr>
          <w:rFonts w:asciiTheme="majorHAnsi" w:hAnsiTheme="majorHAnsi"/>
        </w:rPr>
        <w:t>more by self-identified benefits expectations related to body image (Pellegrini &amp; Smith 1998).</w:t>
      </w:r>
    </w:p>
    <w:p w14:paraId="7B8BF615" w14:textId="10CC078C" w:rsidR="00061427" w:rsidRPr="00F051A7" w:rsidRDefault="00061427" w:rsidP="00061427">
      <w:pPr>
        <w:jc w:val="both"/>
        <w:rPr>
          <w:rFonts w:asciiTheme="majorHAnsi" w:hAnsiTheme="majorHAnsi"/>
          <w:szCs w:val="24"/>
          <w:shd w:val="clear" w:color="auto" w:fill="FFFFFF"/>
        </w:rPr>
      </w:pPr>
      <w:r w:rsidRPr="00F051A7">
        <w:rPr>
          <w:rFonts w:asciiTheme="majorHAnsi" w:hAnsiTheme="majorHAnsi"/>
          <w:szCs w:val="24"/>
          <w:shd w:val="clear" w:color="auto" w:fill="FFFFFF"/>
        </w:rPr>
        <w:t>It is seen to have major benefits for young people’s health. Such findings suggest that many people lack sufficient motivation to participate (</w:t>
      </w:r>
      <w:proofErr w:type="spellStart"/>
      <w:r w:rsidRPr="00F051A7">
        <w:rPr>
          <w:rFonts w:asciiTheme="majorHAnsi" w:hAnsiTheme="majorHAnsi"/>
          <w:szCs w:val="24"/>
          <w:shd w:val="clear" w:color="auto" w:fill="FFFFFF"/>
        </w:rPr>
        <w:t>Teixiera</w:t>
      </w:r>
      <w:proofErr w:type="spellEnd"/>
      <w:r w:rsidRPr="00F051A7">
        <w:rPr>
          <w:rFonts w:asciiTheme="majorHAnsi" w:hAnsiTheme="majorHAnsi"/>
          <w:szCs w:val="24"/>
          <w:shd w:val="clear" w:color="auto" w:fill="FFFFFF"/>
        </w:rPr>
        <w:t xml:space="preserve"> et al 2012) and therefore have other health related issues.</w:t>
      </w:r>
    </w:p>
    <w:p w14:paraId="7E4B4BED" w14:textId="2F0E7CF8" w:rsidR="00D445DA" w:rsidRPr="00F051A7" w:rsidRDefault="00D445DA" w:rsidP="00D445DA">
      <w:pPr>
        <w:jc w:val="both"/>
        <w:rPr>
          <w:rFonts w:asciiTheme="majorHAnsi" w:hAnsiTheme="majorHAnsi"/>
          <w:szCs w:val="24"/>
          <w:shd w:val="clear" w:color="auto" w:fill="FFFFFF"/>
        </w:rPr>
      </w:pPr>
      <w:r w:rsidRPr="00F051A7">
        <w:rPr>
          <w:rFonts w:asciiTheme="majorHAnsi" w:hAnsiTheme="majorHAnsi"/>
          <w:szCs w:val="24"/>
          <w:shd w:val="clear" w:color="auto" w:fill="FFFFFF"/>
        </w:rPr>
        <w:t xml:space="preserve">Children move and engage in physical activity through the execution of fundamental motor skills (Clark &amp; Metcalfe 2002).  So physical education and physical activity can </w:t>
      </w:r>
      <w:r w:rsidR="00061427" w:rsidRPr="00F051A7">
        <w:rPr>
          <w:rFonts w:asciiTheme="majorHAnsi" w:hAnsiTheme="majorHAnsi"/>
          <w:szCs w:val="24"/>
          <w:shd w:val="clear" w:color="auto" w:fill="FFFFFF"/>
        </w:rPr>
        <w:t xml:space="preserve">both </w:t>
      </w:r>
      <w:r w:rsidRPr="00F051A7">
        <w:rPr>
          <w:rFonts w:asciiTheme="majorHAnsi" w:hAnsiTheme="majorHAnsi"/>
          <w:szCs w:val="24"/>
          <w:shd w:val="clear" w:color="auto" w:fill="FFFFFF"/>
        </w:rPr>
        <w:t>provide intrinsically rewarding experiences that also provide many physical, psychological, and social benefits. Teaching a physical education lesson, however, presents unusual motiv</w:t>
      </w:r>
      <w:r w:rsidR="00282F7C" w:rsidRPr="00F051A7">
        <w:rPr>
          <w:rFonts w:asciiTheme="majorHAnsi" w:hAnsiTheme="majorHAnsi"/>
          <w:szCs w:val="24"/>
          <w:shd w:val="clear" w:color="auto" w:fill="FFFFFF"/>
        </w:rPr>
        <w:t xml:space="preserve">ational challenges. In contrast, </w:t>
      </w:r>
      <w:r w:rsidRPr="00F051A7">
        <w:rPr>
          <w:rFonts w:asciiTheme="majorHAnsi" w:hAnsiTheme="majorHAnsi"/>
          <w:szCs w:val="24"/>
          <w:shd w:val="clear" w:color="auto" w:fill="FFFFFF"/>
        </w:rPr>
        <w:t xml:space="preserve">organized </w:t>
      </w:r>
      <w:r w:rsidR="00061427" w:rsidRPr="00F051A7">
        <w:rPr>
          <w:rFonts w:asciiTheme="majorHAnsi" w:hAnsiTheme="majorHAnsi"/>
          <w:szCs w:val="24"/>
          <w:shd w:val="clear" w:color="auto" w:fill="FFFFFF"/>
        </w:rPr>
        <w:t xml:space="preserve">physical education </w:t>
      </w:r>
      <w:r w:rsidR="00F26ED8" w:rsidRPr="00F051A7">
        <w:rPr>
          <w:rFonts w:asciiTheme="majorHAnsi" w:hAnsiTheme="majorHAnsi"/>
          <w:szCs w:val="24"/>
          <w:shd w:val="clear" w:color="auto" w:fill="FFFFFF"/>
        </w:rPr>
        <w:t xml:space="preserve">lessons are often mandatory; </w:t>
      </w:r>
      <w:r w:rsidR="00061427" w:rsidRPr="00F051A7">
        <w:rPr>
          <w:rFonts w:asciiTheme="majorHAnsi" w:hAnsiTheme="majorHAnsi"/>
          <w:szCs w:val="24"/>
          <w:shd w:val="clear" w:color="auto" w:fill="FFFFFF"/>
        </w:rPr>
        <w:t xml:space="preserve">physical activity / sport participation / </w:t>
      </w:r>
      <w:r w:rsidRPr="00F051A7">
        <w:rPr>
          <w:rFonts w:asciiTheme="majorHAnsi" w:hAnsiTheme="majorHAnsi"/>
          <w:szCs w:val="24"/>
          <w:shd w:val="clear" w:color="auto" w:fill="FFFFFF"/>
        </w:rPr>
        <w:t>unstructured play, children (usually) can decide whether to participate, or at least which activity they want to do</w:t>
      </w:r>
      <w:r w:rsidR="00F26ED8" w:rsidRPr="00F051A7">
        <w:rPr>
          <w:rFonts w:asciiTheme="majorHAnsi" w:hAnsiTheme="majorHAnsi"/>
          <w:szCs w:val="24"/>
          <w:shd w:val="clear" w:color="auto" w:fill="FFFFFF"/>
        </w:rPr>
        <w:t xml:space="preserve">. Within this, students now have a </w:t>
      </w:r>
      <w:r w:rsidR="00061427" w:rsidRPr="00F051A7">
        <w:rPr>
          <w:rFonts w:asciiTheme="majorHAnsi" w:hAnsiTheme="majorHAnsi"/>
          <w:szCs w:val="24"/>
          <w:shd w:val="clear" w:color="auto" w:fill="FFFFFF"/>
        </w:rPr>
        <w:t xml:space="preserve">degree of autonomy </w:t>
      </w:r>
      <w:r w:rsidR="00F26ED8" w:rsidRPr="00F051A7">
        <w:rPr>
          <w:rFonts w:asciiTheme="majorHAnsi" w:hAnsiTheme="majorHAnsi"/>
          <w:szCs w:val="24"/>
          <w:shd w:val="clear" w:color="auto" w:fill="FFFFFF"/>
        </w:rPr>
        <w:t>and relatedness to the activity</w:t>
      </w:r>
      <w:r w:rsidR="00061427" w:rsidRPr="00F051A7">
        <w:rPr>
          <w:rFonts w:asciiTheme="majorHAnsi" w:hAnsiTheme="majorHAnsi"/>
          <w:szCs w:val="24"/>
          <w:shd w:val="clear" w:color="auto" w:fill="FFFFFF"/>
        </w:rPr>
        <w:t>.</w:t>
      </w:r>
      <w:r w:rsidRPr="00F051A7">
        <w:rPr>
          <w:rFonts w:asciiTheme="majorHAnsi" w:hAnsiTheme="majorHAnsi"/>
          <w:szCs w:val="24"/>
          <w:shd w:val="clear" w:color="auto" w:fill="FFFFFF"/>
        </w:rPr>
        <w:t xml:space="preserve"> </w:t>
      </w:r>
      <w:r w:rsidR="00CE6837" w:rsidRPr="00F051A7">
        <w:rPr>
          <w:rFonts w:asciiTheme="majorHAnsi" w:hAnsiTheme="majorHAnsi"/>
          <w:szCs w:val="24"/>
        </w:rPr>
        <w:t>Within timetabled p</w:t>
      </w:r>
      <w:r w:rsidR="00E43773" w:rsidRPr="00F051A7">
        <w:rPr>
          <w:rFonts w:asciiTheme="majorHAnsi" w:hAnsiTheme="majorHAnsi"/>
          <w:szCs w:val="24"/>
        </w:rPr>
        <w:t>hysical</w:t>
      </w:r>
      <w:r w:rsidR="00CE6837" w:rsidRPr="00F051A7">
        <w:rPr>
          <w:rFonts w:asciiTheme="majorHAnsi" w:hAnsiTheme="majorHAnsi"/>
          <w:szCs w:val="24"/>
        </w:rPr>
        <w:t xml:space="preserve"> education, </w:t>
      </w:r>
      <w:r w:rsidR="002A2CDD" w:rsidRPr="00F051A7">
        <w:rPr>
          <w:rFonts w:asciiTheme="majorHAnsi" w:hAnsiTheme="majorHAnsi"/>
          <w:szCs w:val="24"/>
        </w:rPr>
        <w:t xml:space="preserve">children are </w:t>
      </w:r>
      <w:r w:rsidR="002A2CDD" w:rsidRPr="00F051A7">
        <w:rPr>
          <w:rFonts w:asciiTheme="majorHAnsi" w:hAnsiTheme="majorHAnsi"/>
          <w:szCs w:val="24"/>
          <w:shd w:val="clear" w:color="auto" w:fill="FFFFFF"/>
        </w:rPr>
        <w:t>required to attend each lesson, as the National Curriculum states that schools must offer 2 hours timetabled ea</w:t>
      </w:r>
      <w:r w:rsidR="00E43773" w:rsidRPr="00F051A7">
        <w:rPr>
          <w:rFonts w:asciiTheme="majorHAnsi" w:hAnsiTheme="majorHAnsi"/>
          <w:szCs w:val="24"/>
          <w:shd w:val="clear" w:color="auto" w:fill="FFFFFF"/>
        </w:rPr>
        <w:t>ch week (DFE 2012). This</w:t>
      </w:r>
      <w:r w:rsidR="002A2CDD" w:rsidRPr="00F051A7">
        <w:rPr>
          <w:rFonts w:asciiTheme="majorHAnsi" w:hAnsiTheme="majorHAnsi"/>
          <w:szCs w:val="24"/>
          <w:shd w:val="clear" w:color="auto" w:fill="FFFFFF"/>
        </w:rPr>
        <w:t xml:space="preserve"> </w:t>
      </w:r>
      <w:r w:rsidR="001536A9" w:rsidRPr="00F051A7">
        <w:rPr>
          <w:rFonts w:asciiTheme="majorHAnsi" w:hAnsiTheme="majorHAnsi"/>
          <w:szCs w:val="24"/>
          <w:shd w:val="clear" w:color="auto" w:fill="FFFFFF"/>
        </w:rPr>
        <w:t>could</w:t>
      </w:r>
      <w:r w:rsidR="002A2CDD" w:rsidRPr="00F051A7">
        <w:rPr>
          <w:rFonts w:asciiTheme="majorHAnsi" w:hAnsiTheme="majorHAnsi"/>
          <w:szCs w:val="24"/>
          <w:shd w:val="clear" w:color="auto" w:fill="FFFFFF"/>
        </w:rPr>
        <w:t xml:space="preserve"> undermine students’ intrinsic</w:t>
      </w:r>
      <w:r w:rsidR="00C363F9" w:rsidRPr="00F051A7">
        <w:rPr>
          <w:rFonts w:asciiTheme="majorHAnsi" w:hAnsiTheme="majorHAnsi"/>
          <w:szCs w:val="24"/>
          <w:shd w:val="clear" w:color="auto" w:fill="FFFFFF"/>
        </w:rPr>
        <w:t xml:space="preserve"> motivation as lessons aren’t within their control and the need for autonomy is lost. Likewise,</w:t>
      </w:r>
      <w:r w:rsidR="002A2CDD" w:rsidRPr="00F051A7">
        <w:rPr>
          <w:rFonts w:asciiTheme="majorHAnsi" w:hAnsiTheme="majorHAnsi"/>
          <w:szCs w:val="24"/>
          <w:shd w:val="clear" w:color="auto" w:fill="FFFFFF"/>
        </w:rPr>
        <w:t xml:space="preserve"> physical educati</w:t>
      </w:r>
      <w:r w:rsidR="00C363F9" w:rsidRPr="00F051A7">
        <w:rPr>
          <w:rFonts w:asciiTheme="majorHAnsi" w:hAnsiTheme="majorHAnsi"/>
          <w:szCs w:val="24"/>
          <w:shd w:val="clear" w:color="auto" w:fill="FFFFFF"/>
        </w:rPr>
        <w:t xml:space="preserve">on lessons, showcase students’ level of </w:t>
      </w:r>
      <w:r w:rsidR="002A2CDD" w:rsidRPr="00F051A7">
        <w:rPr>
          <w:rFonts w:asciiTheme="majorHAnsi" w:hAnsiTheme="majorHAnsi"/>
          <w:szCs w:val="24"/>
          <w:shd w:val="clear" w:color="auto" w:fill="FFFFFF"/>
        </w:rPr>
        <w:t>competence public</w:t>
      </w:r>
      <w:r w:rsidR="00C363F9" w:rsidRPr="00F051A7">
        <w:rPr>
          <w:rFonts w:asciiTheme="majorHAnsi" w:hAnsiTheme="majorHAnsi"/>
          <w:szCs w:val="24"/>
          <w:shd w:val="clear" w:color="auto" w:fill="FFFFFF"/>
        </w:rPr>
        <w:t>ally</w:t>
      </w:r>
      <w:r w:rsidR="002A2CDD" w:rsidRPr="00F051A7">
        <w:rPr>
          <w:rFonts w:asciiTheme="majorHAnsi" w:hAnsiTheme="majorHAnsi"/>
          <w:szCs w:val="24"/>
          <w:shd w:val="clear" w:color="auto" w:fill="FFFFFF"/>
        </w:rPr>
        <w:t xml:space="preserve">, whereas in academic lessons one’s </w:t>
      </w:r>
      <w:r w:rsidR="00C363F9" w:rsidRPr="00F051A7">
        <w:rPr>
          <w:rFonts w:asciiTheme="majorHAnsi" w:hAnsiTheme="majorHAnsi"/>
          <w:szCs w:val="24"/>
          <w:shd w:val="clear" w:color="auto" w:fill="FFFFFF"/>
        </w:rPr>
        <w:t>performance is often individual. This can be improved by creati</w:t>
      </w:r>
      <w:r w:rsidR="001536A9" w:rsidRPr="00F051A7">
        <w:rPr>
          <w:rFonts w:asciiTheme="majorHAnsi" w:hAnsiTheme="majorHAnsi"/>
          <w:szCs w:val="24"/>
          <w:shd w:val="clear" w:color="auto" w:fill="FFFFFF"/>
        </w:rPr>
        <w:t xml:space="preserve">ng an enabling environment where </w:t>
      </w:r>
      <w:r w:rsidR="00C363F9" w:rsidRPr="00F051A7">
        <w:rPr>
          <w:rFonts w:asciiTheme="majorHAnsi" w:hAnsiTheme="majorHAnsi"/>
          <w:szCs w:val="24"/>
          <w:shd w:val="clear" w:color="auto" w:fill="FFFFFF"/>
        </w:rPr>
        <w:t>the basic psychological needs are met.</w:t>
      </w:r>
      <w:r w:rsidR="00516E60" w:rsidRPr="00F051A7">
        <w:rPr>
          <w:rFonts w:asciiTheme="majorHAnsi" w:hAnsiTheme="majorHAnsi"/>
          <w:szCs w:val="24"/>
          <w:shd w:val="clear" w:color="auto" w:fill="FFFFFF"/>
        </w:rPr>
        <w:t xml:space="preserve"> Physical Activity is seen as a choice for children and adolescents, so it is shown that it meets the individuals basic need of autonomy. This satisfies both BPNT and CET</w:t>
      </w:r>
      <w:r w:rsidRPr="00F051A7">
        <w:rPr>
          <w:rFonts w:asciiTheme="majorHAnsi" w:hAnsiTheme="majorHAnsi"/>
          <w:szCs w:val="24"/>
          <w:shd w:val="clear" w:color="auto" w:fill="FFFFFF"/>
        </w:rPr>
        <w:t>, as well as b</w:t>
      </w:r>
      <w:r w:rsidR="00282F7C" w:rsidRPr="00F051A7">
        <w:rPr>
          <w:rFonts w:asciiTheme="majorHAnsi" w:hAnsiTheme="majorHAnsi"/>
          <w:szCs w:val="24"/>
          <w:shd w:val="clear" w:color="auto" w:fill="FFFFFF"/>
        </w:rPr>
        <w:t>eing</w:t>
      </w:r>
      <w:r w:rsidRPr="00F051A7">
        <w:rPr>
          <w:rFonts w:asciiTheme="majorHAnsi" w:hAnsiTheme="majorHAnsi"/>
          <w:szCs w:val="24"/>
          <w:shd w:val="clear" w:color="auto" w:fill="FFFFFF"/>
        </w:rPr>
        <w:t xml:space="preserve"> intrinsically driven with</w:t>
      </w:r>
      <w:r w:rsidR="00282F7C" w:rsidRPr="00F051A7">
        <w:rPr>
          <w:rFonts w:asciiTheme="majorHAnsi" w:hAnsiTheme="majorHAnsi"/>
          <w:szCs w:val="24"/>
          <w:shd w:val="clear" w:color="auto" w:fill="FFFFFF"/>
        </w:rPr>
        <w:t>in</w:t>
      </w:r>
      <w:r w:rsidRPr="00F051A7">
        <w:rPr>
          <w:rFonts w:asciiTheme="majorHAnsi" w:hAnsiTheme="majorHAnsi"/>
          <w:szCs w:val="24"/>
          <w:shd w:val="clear" w:color="auto" w:fill="FFFFFF"/>
        </w:rPr>
        <w:t xml:space="preserve"> the age range of primary students.</w:t>
      </w:r>
    </w:p>
    <w:p w14:paraId="29ACB4EA" w14:textId="20605841" w:rsidR="00D445DA" w:rsidRPr="00F051A7" w:rsidRDefault="00D445DA" w:rsidP="00D445DA">
      <w:pPr>
        <w:jc w:val="both"/>
        <w:rPr>
          <w:rFonts w:asciiTheme="majorHAnsi" w:hAnsiTheme="majorHAnsi"/>
          <w:szCs w:val="24"/>
        </w:rPr>
      </w:pPr>
      <w:r w:rsidRPr="00F051A7">
        <w:rPr>
          <w:rFonts w:asciiTheme="majorHAnsi" w:hAnsiTheme="majorHAnsi"/>
          <w:szCs w:val="24"/>
        </w:rPr>
        <w:t xml:space="preserve">In sport and in particular physical activity, gender differences in perceived competence have been observed consistently, with boys possessing more positive perceptions of their physical competence than girls (Carroll and </w:t>
      </w:r>
      <w:proofErr w:type="spellStart"/>
      <w:r w:rsidRPr="00F051A7">
        <w:rPr>
          <w:rFonts w:asciiTheme="majorHAnsi" w:hAnsiTheme="majorHAnsi"/>
          <w:szCs w:val="24"/>
        </w:rPr>
        <w:t>Loumidis</w:t>
      </w:r>
      <w:proofErr w:type="spellEnd"/>
      <w:r w:rsidRPr="00F051A7">
        <w:rPr>
          <w:rFonts w:asciiTheme="majorHAnsi" w:hAnsiTheme="majorHAnsi"/>
          <w:szCs w:val="24"/>
        </w:rPr>
        <w:t xml:space="preserve">, 2001; van </w:t>
      </w:r>
      <w:proofErr w:type="spellStart"/>
      <w:r w:rsidRPr="00F051A7">
        <w:rPr>
          <w:rFonts w:asciiTheme="majorHAnsi" w:hAnsiTheme="majorHAnsi"/>
          <w:szCs w:val="24"/>
        </w:rPr>
        <w:t>Wersch</w:t>
      </w:r>
      <w:proofErr w:type="spellEnd"/>
      <w:r w:rsidRPr="00F051A7">
        <w:rPr>
          <w:rFonts w:asciiTheme="majorHAnsi" w:hAnsiTheme="majorHAnsi"/>
          <w:szCs w:val="24"/>
        </w:rPr>
        <w:t xml:space="preserve">, 1997).  </w:t>
      </w:r>
    </w:p>
    <w:p w14:paraId="594E055B" w14:textId="61A54B8C" w:rsidR="00D445DA" w:rsidRPr="00F051A7" w:rsidRDefault="00D445DA" w:rsidP="00C363F9">
      <w:pPr>
        <w:jc w:val="both"/>
        <w:rPr>
          <w:rFonts w:asciiTheme="majorHAnsi" w:hAnsiTheme="majorHAnsi"/>
          <w:szCs w:val="24"/>
          <w:shd w:val="clear" w:color="auto" w:fill="FFFFFF"/>
        </w:rPr>
      </w:pPr>
    </w:p>
    <w:p w14:paraId="1B4A7EDF" w14:textId="63723FA0" w:rsidR="00E43773" w:rsidRPr="00F051A7" w:rsidRDefault="00C363F9" w:rsidP="00C54B80">
      <w:pPr>
        <w:jc w:val="both"/>
        <w:rPr>
          <w:rFonts w:asciiTheme="majorHAnsi" w:hAnsiTheme="majorHAnsi"/>
          <w:szCs w:val="24"/>
        </w:rPr>
      </w:pPr>
      <w:r w:rsidRPr="00F051A7">
        <w:rPr>
          <w:rFonts w:asciiTheme="majorHAnsi" w:hAnsiTheme="majorHAnsi"/>
          <w:shd w:val="clear" w:color="auto" w:fill="FFFFFF"/>
          <w:lang w:val="en-US"/>
        </w:rPr>
        <w:t>The classroom learning environment embodies more than merely physical space, it consists of the entire learning setting, including instructional processes, teacher–student relationships, student–student relationships and student attitudes (Brophy 1999, Fraser and Walberg, 1991)</w:t>
      </w:r>
      <w:r w:rsidR="00747C5A" w:rsidRPr="00F051A7">
        <w:rPr>
          <w:rFonts w:asciiTheme="majorHAnsi" w:hAnsiTheme="majorHAnsi"/>
          <w:shd w:val="clear" w:color="auto" w:fill="FFFFFF"/>
          <w:lang w:val="en-US"/>
        </w:rPr>
        <w:t xml:space="preserve">. </w:t>
      </w:r>
      <w:r w:rsidR="00747C5A" w:rsidRPr="00F051A7">
        <w:rPr>
          <w:rFonts w:asciiTheme="majorHAnsi" w:hAnsiTheme="majorHAnsi"/>
          <w:szCs w:val="24"/>
        </w:rPr>
        <w:t>Physical Education teachers should provide a range of choices within their classes to promote a sense of autonomy and increase levels of determination (Bryan and Solmon 2012).</w:t>
      </w:r>
    </w:p>
    <w:p w14:paraId="4FEA519E" w14:textId="702CBBD7" w:rsidR="00C467F6" w:rsidRPr="00F051A7" w:rsidRDefault="00491498" w:rsidP="00C54B80">
      <w:pPr>
        <w:jc w:val="both"/>
        <w:rPr>
          <w:rFonts w:asciiTheme="majorHAnsi" w:hAnsiTheme="majorHAnsi"/>
          <w:szCs w:val="24"/>
        </w:rPr>
      </w:pPr>
      <w:r w:rsidRPr="00F051A7">
        <w:rPr>
          <w:rFonts w:asciiTheme="majorHAnsi" w:hAnsiTheme="majorHAnsi"/>
          <w:szCs w:val="24"/>
        </w:rPr>
        <w:t>Bartholomew et al., 2019</w:t>
      </w:r>
      <w:r w:rsidR="00E43773" w:rsidRPr="00F051A7">
        <w:rPr>
          <w:rFonts w:asciiTheme="majorHAnsi" w:hAnsiTheme="majorHAnsi"/>
          <w:szCs w:val="24"/>
        </w:rPr>
        <w:t xml:space="preserve"> </w:t>
      </w:r>
      <w:r w:rsidR="00593383" w:rsidRPr="00F051A7">
        <w:rPr>
          <w:rFonts w:asciiTheme="majorHAnsi" w:hAnsiTheme="majorHAnsi"/>
          <w:szCs w:val="24"/>
        </w:rPr>
        <w:t xml:space="preserve">finds </w:t>
      </w:r>
      <w:r w:rsidR="00E43773" w:rsidRPr="00F051A7">
        <w:rPr>
          <w:rFonts w:asciiTheme="majorHAnsi" w:hAnsiTheme="majorHAnsi"/>
          <w:szCs w:val="24"/>
        </w:rPr>
        <w:t>that for students to be motivated for physical education, it is critical to support the satisfaction of their innate, psychological needs for autonomy, competence, and relatedness</w:t>
      </w:r>
      <w:r w:rsidR="00593383" w:rsidRPr="00F051A7">
        <w:rPr>
          <w:rFonts w:asciiTheme="majorHAnsi" w:hAnsiTheme="majorHAnsi"/>
          <w:szCs w:val="24"/>
        </w:rPr>
        <w:t xml:space="preserve"> (basic physiological needs theory)</w:t>
      </w:r>
      <w:r w:rsidR="00E43773" w:rsidRPr="00F051A7">
        <w:rPr>
          <w:rFonts w:asciiTheme="majorHAnsi" w:hAnsiTheme="majorHAnsi"/>
          <w:szCs w:val="24"/>
        </w:rPr>
        <w:t xml:space="preserve"> by being autonomy-supportive, by structuring the environment, and by creating a warm and solid</w:t>
      </w:r>
      <w:r w:rsidR="00282F7C" w:rsidRPr="00F051A7">
        <w:rPr>
          <w:rFonts w:asciiTheme="majorHAnsi" w:hAnsiTheme="majorHAnsi"/>
          <w:szCs w:val="24"/>
        </w:rPr>
        <w:t xml:space="preserve"> relationship with the students (relatedness)</w:t>
      </w:r>
    </w:p>
    <w:p w14:paraId="0E325EE2" w14:textId="77777777" w:rsidR="00282F7C" w:rsidRPr="00F051A7" w:rsidRDefault="00D339A6" w:rsidP="00C54B80">
      <w:pPr>
        <w:jc w:val="both"/>
        <w:rPr>
          <w:rFonts w:asciiTheme="majorHAnsi" w:hAnsiTheme="majorHAnsi"/>
        </w:rPr>
      </w:pPr>
      <w:r w:rsidRPr="00F051A7">
        <w:rPr>
          <w:rFonts w:asciiTheme="majorHAnsi" w:hAnsiTheme="majorHAnsi"/>
        </w:rPr>
        <w:t>Providing children with an atmosphere of choice not only in</w:t>
      </w:r>
      <w:r w:rsidR="001536A9" w:rsidRPr="00F051A7">
        <w:rPr>
          <w:rFonts w:asciiTheme="majorHAnsi" w:hAnsiTheme="majorHAnsi"/>
        </w:rPr>
        <w:t xml:space="preserve">creases the likelihood of them </w:t>
      </w:r>
      <w:r w:rsidRPr="00F051A7">
        <w:rPr>
          <w:rFonts w:asciiTheme="majorHAnsi" w:hAnsiTheme="majorHAnsi"/>
        </w:rPr>
        <w:t xml:space="preserve">becoming intrinsically motivated, it also increases the chances that they will be optimally challenged. </w:t>
      </w:r>
      <w:proofErr w:type="spellStart"/>
      <w:r w:rsidRPr="00F051A7">
        <w:rPr>
          <w:rFonts w:asciiTheme="majorHAnsi" w:hAnsiTheme="majorHAnsi"/>
        </w:rPr>
        <w:t>Chalip</w:t>
      </w:r>
      <w:proofErr w:type="spellEnd"/>
      <w:r w:rsidRPr="00F051A7">
        <w:rPr>
          <w:rFonts w:asciiTheme="majorHAnsi" w:hAnsiTheme="majorHAnsi"/>
        </w:rPr>
        <w:t xml:space="preserve">, </w:t>
      </w:r>
      <w:r w:rsidR="001666E7" w:rsidRPr="00F051A7">
        <w:rPr>
          <w:rFonts w:asciiTheme="majorHAnsi" w:hAnsiTheme="majorHAnsi"/>
        </w:rPr>
        <w:t>et al.,1984</w:t>
      </w:r>
      <w:r w:rsidRPr="00F051A7">
        <w:rPr>
          <w:rFonts w:asciiTheme="majorHAnsi" w:hAnsiTheme="majorHAnsi"/>
        </w:rPr>
        <w:t xml:space="preserve"> found that when children had more control over their environment, they were more likely to feel that the challenge of the activity balance</w:t>
      </w:r>
      <w:r w:rsidR="001666E7" w:rsidRPr="00F051A7">
        <w:rPr>
          <w:rFonts w:asciiTheme="majorHAnsi" w:hAnsiTheme="majorHAnsi"/>
        </w:rPr>
        <w:t>s</w:t>
      </w:r>
      <w:r w:rsidRPr="00F051A7">
        <w:rPr>
          <w:rFonts w:asciiTheme="majorHAnsi" w:hAnsiTheme="majorHAnsi"/>
        </w:rPr>
        <w:t xml:space="preserve"> with their ability level.</w:t>
      </w:r>
      <w:r w:rsidR="00C363F9" w:rsidRPr="00F051A7">
        <w:rPr>
          <w:rFonts w:asciiTheme="majorHAnsi" w:hAnsiTheme="majorHAnsi"/>
        </w:rPr>
        <w:t xml:space="preserve"> </w:t>
      </w:r>
    </w:p>
    <w:p w14:paraId="26E2E66D" w14:textId="290DB701" w:rsidR="001666E7" w:rsidRPr="00F051A7" w:rsidRDefault="00C363F9" w:rsidP="00C54B80">
      <w:pPr>
        <w:jc w:val="both"/>
        <w:rPr>
          <w:rFonts w:asciiTheme="majorHAnsi" w:hAnsiTheme="majorHAnsi"/>
          <w:szCs w:val="24"/>
          <w:shd w:val="clear" w:color="auto" w:fill="FFFFFF"/>
          <w:lang w:val="en-US"/>
        </w:rPr>
      </w:pPr>
      <w:r w:rsidRPr="00F051A7">
        <w:rPr>
          <w:rFonts w:asciiTheme="majorHAnsi" w:hAnsiTheme="majorHAnsi"/>
          <w:szCs w:val="24"/>
          <w:shd w:val="clear" w:color="auto" w:fill="FFFFFF"/>
          <w:lang w:val="en-US"/>
        </w:rPr>
        <w:lastRenderedPageBreak/>
        <w:t>A key strategy for improving participation during physical education is to ‘implement a well-designed curriculum’ (USDHHS, 2010: p. 2)</w:t>
      </w:r>
      <w:r w:rsidR="001536A9" w:rsidRPr="00F051A7">
        <w:rPr>
          <w:rFonts w:asciiTheme="majorHAnsi" w:hAnsiTheme="majorHAnsi"/>
          <w:szCs w:val="24"/>
          <w:shd w:val="clear" w:color="auto" w:fill="FFFFFF"/>
          <w:lang w:val="en-US"/>
        </w:rPr>
        <w:t>.</w:t>
      </w:r>
    </w:p>
    <w:p w14:paraId="400A87FD" w14:textId="504BBFF2" w:rsidR="001666E7" w:rsidRPr="00F051A7" w:rsidRDefault="001666E7" w:rsidP="00A55F6E">
      <w:pPr>
        <w:jc w:val="both"/>
        <w:rPr>
          <w:rFonts w:asciiTheme="majorHAnsi" w:hAnsiTheme="majorHAnsi"/>
        </w:rPr>
      </w:pPr>
      <w:r w:rsidRPr="00F051A7">
        <w:rPr>
          <w:rFonts w:asciiTheme="majorHAnsi" w:hAnsiTheme="majorHAnsi"/>
        </w:rPr>
        <w:t>Giving children a chance to improve their skills in a context that they value will increase intrinsic motivation (</w:t>
      </w:r>
      <w:r w:rsidR="00EB508B" w:rsidRPr="00F051A7">
        <w:rPr>
          <w:rFonts w:asciiTheme="majorHAnsi" w:hAnsiTheme="majorHAnsi"/>
        </w:rPr>
        <w:t>Goudas</w:t>
      </w:r>
      <w:r w:rsidRPr="00F051A7">
        <w:rPr>
          <w:rFonts w:asciiTheme="majorHAnsi" w:hAnsiTheme="majorHAnsi"/>
        </w:rPr>
        <w:t>, 1</w:t>
      </w:r>
      <w:r w:rsidR="00EB508B" w:rsidRPr="00F051A7">
        <w:rPr>
          <w:rFonts w:asciiTheme="majorHAnsi" w:hAnsiTheme="majorHAnsi"/>
        </w:rPr>
        <w:t>994</w:t>
      </w:r>
      <w:r w:rsidRPr="00F051A7">
        <w:rPr>
          <w:rFonts w:asciiTheme="majorHAnsi" w:hAnsiTheme="majorHAnsi"/>
        </w:rPr>
        <w:t xml:space="preserve">). They need to understand why they are practicing the skill in order for them to value the activity. </w:t>
      </w:r>
      <w:r w:rsidR="00A55F6E" w:rsidRPr="00F051A7">
        <w:rPr>
          <w:rFonts w:asciiTheme="majorHAnsi" w:hAnsiTheme="majorHAnsi"/>
        </w:rPr>
        <w:t>I</w:t>
      </w:r>
      <w:r w:rsidRPr="00F051A7">
        <w:rPr>
          <w:rFonts w:asciiTheme="majorHAnsi" w:hAnsiTheme="majorHAnsi"/>
        </w:rPr>
        <w:t>ncreas</w:t>
      </w:r>
      <w:r w:rsidR="00A55F6E" w:rsidRPr="00F051A7">
        <w:rPr>
          <w:rFonts w:asciiTheme="majorHAnsi" w:hAnsiTheme="majorHAnsi"/>
        </w:rPr>
        <w:t>ing</w:t>
      </w:r>
      <w:r w:rsidRPr="00F051A7">
        <w:rPr>
          <w:rFonts w:asciiTheme="majorHAnsi" w:hAnsiTheme="majorHAnsi"/>
        </w:rPr>
        <w:t xml:space="preserve"> motivation and self-determination </w:t>
      </w:r>
      <w:r w:rsidR="00A55F6E" w:rsidRPr="00F051A7">
        <w:rPr>
          <w:rFonts w:asciiTheme="majorHAnsi" w:hAnsiTheme="majorHAnsi"/>
        </w:rPr>
        <w:t>by allowing</w:t>
      </w:r>
      <w:r w:rsidRPr="00F051A7">
        <w:rPr>
          <w:rFonts w:asciiTheme="majorHAnsi" w:hAnsiTheme="majorHAnsi"/>
        </w:rPr>
        <w:t xml:space="preserve"> children learn tactics, skills and develop game understanding</w:t>
      </w:r>
      <w:r w:rsidR="00A55F6E" w:rsidRPr="00F051A7">
        <w:rPr>
          <w:rFonts w:asciiTheme="majorHAnsi" w:hAnsiTheme="majorHAnsi"/>
        </w:rPr>
        <w:t xml:space="preserve"> by playing</w:t>
      </w:r>
      <w:r w:rsidRPr="00F051A7">
        <w:rPr>
          <w:rFonts w:asciiTheme="majorHAnsi" w:hAnsiTheme="majorHAnsi"/>
        </w:rPr>
        <w:t xml:space="preserve"> modified </w:t>
      </w:r>
      <w:r w:rsidR="00A55F6E" w:rsidRPr="00F051A7">
        <w:rPr>
          <w:rFonts w:asciiTheme="majorHAnsi" w:hAnsiTheme="majorHAnsi"/>
        </w:rPr>
        <w:t>games</w:t>
      </w:r>
      <w:r w:rsidRPr="00F051A7">
        <w:rPr>
          <w:rFonts w:asciiTheme="majorHAnsi" w:hAnsiTheme="majorHAnsi"/>
        </w:rPr>
        <w:t xml:space="preserve"> from the start. This approach benefits children's perceived competence.</w:t>
      </w:r>
      <w:r w:rsidR="00A55F6E" w:rsidRPr="00F051A7">
        <w:rPr>
          <w:rFonts w:asciiTheme="majorHAnsi" w:hAnsiTheme="majorHAnsi"/>
        </w:rPr>
        <w:t xml:space="preserve"> (Werner, Thorpe, &amp; Bunker, 1996). This was first develop</w:t>
      </w:r>
      <w:r w:rsidR="001536A9" w:rsidRPr="00F051A7">
        <w:rPr>
          <w:rFonts w:asciiTheme="majorHAnsi" w:hAnsiTheme="majorHAnsi"/>
        </w:rPr>
        <w:t>ed</w:t>
      </w:r>
      <w:r w:rsidR="00A55F6E" w:rsidRPr="00F051A7">
        <w:rPr>
          <w:rFonts w:asciiTheme="majorHAnsi" w:hAnsiTheme="majorHAnsi"/>
        </w:rPr>
        <w:t xml:space="preserve"> by ‘Teaching Games for Understanding</w:t>
      </w:r>
      <w:r w:rsidR="001536A9" w:rsidRPr="00F051A7">
        <w:rPr>
          <w:rFonts w:asciiTheme="majorHAnsi" w:hAnsiTheme="majorHAnsi"/>
        </w:rPr>
        <w:t>’</w:t>
      </w:r>
      <w:r w:rsidR="00A55F6E" w:rsidRPr="00F051A7">
        <w:rPr>
          <w:rFonts w:asciiTheme="majorHAnsi" w:hAnsiTheme="majorHAnsi"/>
        </w:rPr>
        <w:t xml:space="preserve"> by Bunker &amp; Thorpe </w:t>
      </w:r>
      <w:r w:rsidR="001536A9" w:rsidRPr="00F051A7">
        <w:rPr>
          <w:rFonts w:asciiTheme="majorHAnsi" w:hAnsiTheme="majorHAnsi"/>
        </w:rPr>
        <w:t>(</w:t>
      </w:r>
      <w:r w:rsidR="00A55F6E" w:rsidRPr="00F051A7">
        <w:rPr>
          <w:rFonts w:asciiTheme="majorHAnsi" w:hAnsiTheme="majorHAnsi"/>
        </w:rPr>
        <w:t>1982</w:t>
      </w:r>
      <w:r w:rsidR="001536A9" w:rsidRPr="00F051A7">
        <w:rPr>
          <w:rFonts w:asciiTheme="majorHAnsi" w:hAnsiTheme="majorHAnsi"/>
        </w:rPr>
        <w:t>)</w:t>
      </w:r>
      <w:r w:rsidR="00A55F6E" w:rsidRPr="00F051A7">
        <w:rPr>
          <w:rFonts w:asciiTheme="majorHAnsi" w:hAnsiTheme="majorHAnsi"/>
        </w:rPr>
        <w:t xml:space="preserve"> but a more recent curriculum model by Siedentop (1994) called Sport Education Model fits perfectly into this motivational concept.</w:t>
      </w:r>
    </w:p>
    <w:p w14:paraId="11325094" w14:textId="14E94D7C" w:rsidR="00DE2660" w:rsidRPr="00F051A7" w:rsidRDefault="00C81C5F" w:rsidP="00C54B80">
      <w:pPr>
        <w:jc w:val="both"/>
        <w:rPr>
          <w:rFonts w:asciiTheme="majorHAnsi" w:hAnsiTheme="majorHAnsi"/>
          <w:i/>
          <w:szCs w:val="24"/>
          <w:shd w:val="clear" w:color="auto" w:fill="FFFFFF"/>
        </w:rPr>
      </w:pPr>
      <w:hyperlink r:id="rId10" w:history="1">
        <w:r w:rsidR="001D4BF3" w:rsidRPr="00F051A7">
          <w:rPr>
            <w:rStyle w:val="Hyperlink"/>
            <w:rFonts w:asciiTheme="majorHAnsi" w:hAnsiTheme="majorHAnsi"/>
            <w:color w:val="auto"/>
            <w:szCs w:val="24"/>
            <w:u w:val="none"/>
            <w:shd w:val="clear" w:color="auto" w:fill="FFFFFF"/>
          </w:rPr>
          <w:t>Siedentop, 1994</w:t>
        </w:r>
      </w:hyperlink>
      <w:r w:rsidR="00A55F6E" w:rsidRPr="00F051A7">
        <w:rPr>
          <w:rFonts w:asciiTheme="majorHAnsi" w:hAnsiTheme="majorHAnsi"/>
          <w:szCs w:val="24"/>
          <w:shd w:val="clear" w:color="auto" w:fill="FFFFFF"/>
        </w:rPr>
        <w:t xml:space="preserve"> has </w:t>
      </w:r>
      <w:r w:rsidR="001D4BF3" w:rsidRPr="00F051A7">
        <w:rPr>
          <w:rFonts w:asciiTheme="majorHAnsi" w:hAnsiTheme="majorHAnsi"/>
          <w:szCs w:val="24"/>
          <w:shd w:val="clear" w:color="auto" w:fill="FFFFFF"/>
        </w:rPr>
        <w:t xml:space="preserve">developed a  curriculum model </w:t>
      </w:r>
      <w:r w:rsidR="00A55F6E" w:rsidRPr="00F051A7">
        <w:rPr>
          <w:rFonts w:asciiTheme="majorHAnsi" w:hAnsiTheme="majorHAnsi"/>
          <w:szCs w:val="24"/>
          <w:shd w:val="clear" w:color="auto" w:fill="FFFFFF"/>
        </w:rPr>
        <w:t xml:space="preserve">called </w:t>
      </w:r>
      <w:r w:rsidR="00A55F6E" w:rsidRPr="00F051A7">
        <w:rPr>
          <w:rFonts w:asciiTheme="majorHAnsi" w:hAnsiTheme="majorHAnsi"/>
          <w:szCs w:val="24"/>
          <w:shd w:val="clear" w:color="auto" w:fill="FFFFFF"/>
          <w:lang w:val="en-US"/>
        </w:rPr>
        <w:t xml:space="preserve">Sport Education (SEM), </w:t>
      </w:r>
      <w:r w:rsidR="00DE2660" w:rsidRPr="00F051A7">
        <w:rPr>
          <w:rFonts w:asciiTheme="majorHAnsi" w:hAnsiTheme="majorHAnsi"/>
          <w:szCs w:val="24"/>
          <w:shd w:val="clear" w:color="auto" w:fill="FFFFFF"/>
        </w:rPr>
        <w:t xml:space="preserve">a </w:t>
      </w:r>
      <w:r w:rsidR="00DE2660" w:rsidRPr="00F051A7">
        <w:rPr>
          <w:rFonts w:asciiTheme="majorHAnsi" w:hAnsiTheme="majorHAnsi"/>
          <w:szCs w:val="24"/>
          <w:shd w:val="clear" w:color="auto" w:fill="FFFFFF"/>
          <w:lang w:val="en-US"/>
        </w:rPr>
        <w:t xml:space="preserve">model of instruction which has grown in popularity over the past few decades and seems </w:t>
      </w:r>
      <w:r w:rsidR="00A55F6E" w:rsidRPr="00F051A7">
        <w:rPr>
          <w:rFonts w:asciiTheme="majorHAnsi" w:hAnsiTheme="majorHAnsi"/>
          <w:szCs w:val="24"/>
          <w:shd w:val="clear" w:color="auto" w:fill="FFFFFF"/>
          <w:lang w:val="en-US"/>
        </w:rPr>
        <w:t xml:space="preserve">to provide motivational support, </w:t>
      </w:r>
      <w:r w:rsidR="00DE2660" w:rsidRPr="00F051A7">
        <w:rPr>
          <w:rFonts w:asciiTheme="majorHAnsi" w:hAnsiTheme="majorHAnsi"/>
          <w:szCs w:val="24"/>
          <w:shd w:val="clear" w:color="auto" w:fill="FFFFFF"/>
        </w:rPr>
        <w:t xml:space="preserve">the main goal of </w:t>
      </w:r>
      <w:r w:rsidR="00A55F6E" w:rsidRPr="00F051A7">
        <w:rPr>
          <w:rFonts w:asciiTheme="majorHAnsi" w:hAnsiTheme="majorHAnsi"/>
          <w:szCs w:val="24"/>
          <w:shd w:val="clear" w:color="auto" w:fill="FFFFFF"/>
        </w:rPr>
        <w:t>SEM</w:t>
      </w:r>
      <w:r w:rsidR="00DE2660" w:rsidRPr="00F051A7">
        <w:rPr>
          <w:rFonts w:asciiTheme="majorHAnsi" w:hAnsiTheme="majorHAnsi"/>
          <w:szCs w:val="24"/>
          <w:shd w:val="clear" w:color="auto" w:fill="FFFFFF"/>
        </w:rPr>
        <w:t xml:space="preserve"> is to </w:t>
      </w:r>
      <w:r w:rsidR="00DE2660" w:rsidRPr="00F051A7">
        <w:rPr>
          <w:rFonts w:asciiTheme="majorHAnsi" w:hAnsiTheme="majorHAnsi"/>
          <w:i/>
          <w:szCs w:val="24"/>
          <w:shd w:val="clear" w:color="auto" w:fill="FFFFFF"/>
        </w:rPr>
        <w:t>‘educate students to be players in the fullest sense, and to help them develop as competent, literate and enthusiastic sports people’.</w:t>
      </w:r>
    </w:p>
    <w:p w14:paraId="69079725" w14:textId="5DCBFD5D" w:rsidR="001536A9" w:rsidRPr="00F051A7" w:rsidRDefault="00DE2660" w:rsidP="00C54B80">
      <w:pPr>
        <w:jc w:val="both"/>
        <w:rPr>
          <w:rFonts w:asciiTheme="majorHAnsi" w:hAnsiTheme="majorHAnsi"/>
          <w:szCs w:val="24"/>
          <w:shd w:val="clear" w:color="auto" w:fill="FFFFFF"/>
        </w:rPr>
      </w:pPr>
      <w:r w:rsidRPr="00F051A7">
        <w:rPr>
          <w:rFonts w:asciiTheme="majorHAnsi" w:hAnsiTheme="majorHAnsi"/>
          <w:szCs w:val="24"/>
          <w:shd w:val="clear" w:color="auto" w:fill="FFFFFF"/>
        </w:rPr>
        <w:t>In 2004, Wallhead and Ntoumanis suggested one of the reasons for the attractiveness of Sport Education is that it provides a task-involving class climate that serves to promote intrinsic motivation.</w:t>
      </w:r>
      <w:r w:rsidR="00F522B1" w:rsidRPr="00F051A7">
        <w:rPr>
          <w:rFonts w:asciiTheme="majorHAnsi" w:hAnsiTheme="majorHAnsi"/>
          <w:szCs w:val="24"/>
          <w:shd w:val="clear" w:color="auto" w:fill="FFFFFF"/>
        </w:rPr>
        <w:t xml:space="preserve"> </w:t>
      </w:r>
      <w:proofErr w:type="spellStart"/>
      <w:r w:rsidR="00F522B1" w:rsidRPr="00F051A7">
        <w:rPr>
          <w:rFonts w:asciiTheme="majorHAnsi" w:hAnsiTheme="majorHAnsi"/>
        </w:rPr>
        <w:t>Sinelnikov</w:t>
      </w:r>
      <w:proofErr w:type="spellEnd"/>
      <w:r w:rsidR="00F522B1" w:rsidRPr="00F051A7">
        <w:rPr>
          <w:rFonts w:asciiTheme="majorHAnsi" w:hAnsiTheme="majorHAnsi"/>
        </w:rPr>
        <w:t>, Hastie, and Prusak </w:t>
      </w:r>
      <w:hyperlink r:id="rId11" w:history="1">
        <w:r w:rsidR="00F522B1" w:rsidRPr="00F051A7">
          <w:rPr>
            <w:rFonts w:asciiTheme="majorHAnsi" w:hAnsiTheme="majorHAnsi"/>
          </w:rPr>
          <w:t>(2007)</w:t>
        </w:r>
      </w:hyperlink>
      <w:r w:rsidR="00F522B1" w:rsidRPr="00F051A7">
        <w:rPr>
          <w:rFonts w:asciiTheme="majorHAnsi" w:hAnsiTheme="majorHAnsi"/>
        </w:rPr>
        <w:t> further developed the idea that attributed these results to the autonomy-supportive climate of the curriculum model.</w:t>
      </w:r>
      <w:r w:rsidR="00282F7C" w:rsidRPr="00F051A7">
        <w:rPr>
          <w:rFonts w:asciiTheme="majorHAnsi" w:hAnsiTheme="majorHAnsi"/>
          <w:szCs w:val="24"/>
          <w:shd w:val="clear" w:color="auto" w:fill="FFFFFF"/>
        </w:rPr>
        <w:t xml:space="preserve"> </w:t>
      </w:r>
      <w:r w:rsidRPr="00F051A7">
        <w:rPr>
          <w:rFonts w:asciiTheme="majorHAnsi" w:hAnsiTheme="majorHAnsi"/>
          <w:szCs w:val="24"/>
          <w:shd w:val="clear" w:color="auto" w:fill="FFFFFF"/>
        </w:rPr>
        <w:t>Perlman and Goc Karp (2010) also suggested that the structural aspects of Sport Education assist in facilitating movement along the self-determined continuum through support for relatedness, competence, and autonomy. </w:t>
      </w:r>
      <w:r w:rsidR="00282F7C" w:rsidRPr="00F051A7">
        <w:rPr>
          <w:rFonts w:asciiTheme="majorHAnsi" w:hAnsiTheme="majorHAnsi"/>
          <w:szCs w:val="24"/>
          <w:shd w:val="clear" w:color="auto" w:fill="FFFFFF"/>
        </w:rPr>
        <w:t xml:space="preserve"> </w:t>
      </w:r>
      <w:r w:rsidR="001536A9" w:rsidRPr="00F051A7">
        <w:rPr>
          <w:rFonts w:asciiTheme="majorHAnsi" w:hAnsiTheme="majorHAnsi"/>
          <w:szCs w:val="24"/>
          <w:shd w:val="clear" w:color="auto" w:fill="FFFFFF"/>
        </w:rPr>
        <w:t>The links between BPNT, CET and AGT are apparent throughout the delivery of this curriculum model.</w:t>
      </w:r>
    </w:p>
    <w:p w14:paraId="44704340" w14:textId="7C8DF41C" w:rsidR="00711D3A" w:rsidRPr="00F051A7" w:rsidRDefault="00711D3A" w:rsidP="00C54B80">
      <w:pPr>
        <w:jc w:val="both"/>
        <w:rPr>
          <w:rFonts w:asciiTheme="majorHAnsi" w:hAnsiTheme="majorHAnsi"/>
          <w:szCs w:val="24"/>
          <w:lang w:eastAsia="en-GB"/>
        </w:rPr>
      </w:pPr>
    </w:p>
    <w:p w14:paraId="257095B2" w14:textId="699B715C" w:rsidR="00E37DD8" w:rsidRPr="00F051A7" w:rsidRDefault="00F871BD" w:rsidP="003E6550">
      <w:pPr>
        <w:jc w:val="both"/>
        <w:rPr>
          <w:rFonts w:asciiTheme="majorHAnsi" w:hAnsiTheme="majorHAnsi"/>
        </w:rPr>
      </w:pPr>
      <w:r w:rsidRPr="00F051A7">
        <w:rPr>
          <w:rFonts w:asciiTheme="majorHAnsi" w:hAnsiTheme="majorHAnsi"/>
          <w:shd w:val="clear" w:color="auto" w:fill="FFFFFF"/>
        </w:rPr>
        <w:t>School physical education is an important existing network in which participation in physical activity beyond school can be promo</w:t>
      </w:r>
      <w:r w:rsidR="00282F7C" w:rsidRPr="00F051A7">
        <w:rPr>
          <w:rFonts w:asciiTheme="majorHAnsi" w:hAnsiTheme="majorHAnsi"/>
          <w:shd w:val="clear" w:color="auto" w:fill="FFFFFF"/>
        </w:rPr>
        <w:t>ted to the captive young people</w:t>
      </w:r>
      <w:r w:rsidRPr="00F051A7">
        <w:rPr>
          <w:rFonts w:asciiTheme="majorHAnsi" w:hAnsiTheme="majorHAnsi"/>
          <w:shd w:val="clear" w:color="auto" w:fill="FFFFFF"/>
        </w:rPr>
        <w:t xml:space="preserve"> </w:t>
      </w:r>
      <w:r w:rsidR="00282F7C" w:rsidRPr="00F051A7">
        <w:rPr>
          <w:rFonts w:asciiTheme="majorHAnsi" w:hAnsiTheme="majorHAnsi"/>
          <w:shd w:val="clear" w:color="auto" w:fill="FFFFFF"/>
        </w:rPr>
        <w:t>(</w:t>
      </w:r>
      <w:r w:rsidRPr="00F051A7">
        <w:rPr>
          <w:rFonts w:asciiTheme="majorHAnsi" w:hAnsiTheme="majorHAnsi"/>
          <w:shd w:val="clear" w:color="auto" w:fill="FFFFFF"/>
        </w:rPr>
        <w:t>Polet, et al., 2019</w:t>
      </w:r>
      <w:r w:rsidR="00282F7C" w:rsidRPr="00F051A7">
        <w:rPr>
          <w:rFonts w:asciiTheme="majorHAnsi" w:hAnsiTheme="majorHAnsi"/>
          <w:shd w:val="clear" w:color="auto" w:fill="FFFFFF"/>
        </w:rPr>
        <w:t>)</w:t>
      </w:r>
      <w:r w:rsidRPr="00F051A7">
        <w:rPr>
          <w:rFonts w:asciiTheme="majorHAnsi" w:hAnsiTheme="majorHAnsi"/>
          <w:shd w:val="clear" w:color="auto" w:fill="FFFFFF"/>
        </w:rPr>
        <w:t>. This w</w:t>
      </w:r>
      <w:r w:rsidR="00516E60" w:rsidRPr="00F051A7">
        <w:rPr>
          <w:rFonts w:asciiTheme="majorHAnsi" w:hAnsiTheme="majorHAnsi"/>
          <w:shd w:val="clear" w:color="auto" w:fill="FFFFFF"/>
        </w:rPr>
        <w:t>as further researched by Reeve (</w:t>
      </w:r>
      <w:r w:rsidRPr="00F051A7">
        <w:rPr>
          <w:rFonts w:asciiTheme="majorHAnsi" w:hAnsiTheme="majorHAnsi"/>
          <w:shd w:val="clear" w:color="auto" w:fill="FFFFFF"/>
        </w:rPr>
        <w:t>2009</w:t>
      </w:r>
      <w:r w:rsidR="00516E60" w:rsidRPr="00F051A7">
        <w:rPr>
          <w:rFonts w:asciiTheme="majorHAnsi" w:hAnsiTheme="majorHAnsi"/>
          <w:shd w:val="clear" w:color="auto" w:fill="FFFFFF"/>
        </w:rPr>
        <w:t>)</w:t>
      </w:r>
      <w:r w:rsidRPr="00F051A7">
        <w:rPr>
          <w:rFonts w:asciiTheme="majorHAnsi" w:hAnsiTheme="majorHAnsi"/>
          <w:shd w:val="clear" w:color="auto" w:fill="FFFFFF"/>
        </w:rPr>
        <w:t xml:space="preserve"> and show that if PE teachers </w:t>
      </w:r>
      <w:r w:rsidRPr="00F051A7">
        <w:rPr>
          <w:rFonts w:asciiTheme="majorHAnsi" w:hAnsiTheme="majorHAnsi"/>
        </w:rPr>
        <w:t>support students’ autonomy</w:t>
      </w:r>
      <w:r w:rsidR="00516E60" w:rsidRPr="00F051A7">
        <w:rPr>
          <w:rFonts w:asciiTheme="majorHAnsi" w:hAnsiTheme="majorHAnsi"/>
        </w:rPr>
        <w:t>, their basic psychological needs are fulfilled and will have the desire to take part in organised PA outside of the classroom.</w:t>
      </w:r>
    </w:p>
    <w:p w14:paraId="396D86A0" w14:textId="77777777" w:rsidR="003E6550" w:rsidRPr="00F051A7" w:rsidRDefault="00D445DA" w:rsidP="003E6550">
      <w:pPr>
        <w:jc w:val="both"/>
        <w:rPr>
          <w:rFonts w:asciiTheme="majorHAnsi" w:hAnsiTheme="majorHAnsi"/>
          <w:szCs w:val="24"/>
        </w:rPr>
      </w:pPr>
      <w:r w:rsidRPr="00F051A7">
        <w:rPr>
          <w:rFonts w:asciiTheme="majorHAnsi" w:hAnsiTheme="majorHAnsi"/>
          <w:shd w:val="clear" w:color="auto" w:fill="FCFCFC"/>
        </w:rPr>
        <w:t>Roemmich</w:t>
      </w:r>
      <w:r w:rsidR="0011264E" w:rsidRPr="00F051A7">
        <w:rPr>
          <w:rFonts w:asciiTheme="majorHAnsi" w:hAnsiTheme="majorHAnsi"/>
          <w:shd w:val="clear" w:color="auto" w:fill="FCFCFC"/>
        </w:rPr>
        <w:t>, et al.,</w:t>
      </w:r>
      <w:r w:rsidRPr="00F051A7">
        <w:rPr>
          <w:rFonts w:asciiTheme="majorHAnsi" w:hAnsiTheme="majorHAnsi"/>
          <w:shd w:val="clear" w:color="auto" w:fill="FCFCFC"/>
        </w:rPr>
        <w:t xml:space="preserve"> (2012) </w:t>
      </w:r>
      <w:r w:rsidR="0011264E" w:rsidRPr="00F051A7">
        <w:t>says that c</w:t>
      </w:r>
      <w:r w:rsidRPr="00F051A7">
        <w:t>hoice promotes the experience of autonomy, which enhances intrinsic motivation</w:t>
      </w:r>
      <w:r w:rsidR="00E93C00" w:rsidRPr="00F051A7">
        <w:t>.</w:t>
      </w:r>
      <w:r w:rsidRPr="00F051A7">
        <w:t xml:space="preserve"> </w:t>
      </w:r>
      <w:r w:rsidR="003E6550" w:rsidRPr="00F051A7">
        <w:rPr>
          <w:rFonts w:asciiTheme="majorHAnsi" w:hAnsiTheme="majorHAnsi"/>
          <w:szCs w:val="24"/>
        </w:rPr>
        <w:t>Physical education is a useful platform aimed at fostering regular participation in physical activity in children and adolescents (Cooper et al., </w:t>
      </w:r>
      <w:hyperlink r:id="rId12" w:history="1">
        <w:r w:rsidR="003E6550" w:rsidRPr="00F051A7">
          <w:rPr>
            <w:rStyle w:val="Hyperlink"/>
            <w:rFonts w:asciiTheme="majorHAnsi" w:hAnsiTheme="majorHAnsi"/>
            <w:color w:val="auto"/>
            <w:szCs w:val="24"/>
            <w:u w:val="none"/>
          </w:rPr>
          <w:t>2016</w:t>
        </w:r>
      </w:hyperlink>
      <w:r w:rsidR="003E6550" w:rsidRPr="00F051A7">
        <w:rPr>
          <w:rFonts w:asciiTheme="majorHAnsi" w:hAnsiTheme="majorHAnsi"/>
          <w:szCs w:val="24"/>
        </w:rPr>
        <w:t xml:space="preserve">). </w:t>
      </w:r>
    </w:p>
    <w:p w14:paraId="04CA7251" w14:textId="52C70DE9" w:rsidR="00E37DD8" w:rsidRPr="00F051A7" w:rsidRDefault="00E37DD8" w:rsidP="003E6550">
      <w:pPr>
        <w:jc w:val="both"/>
      </w:pPr>
      <w:r w:rsidRPr="00F051A7">
        <w:rPr>
          <w:rFonts w:asciiTheme="majorHAnsi" w:hAnsiTheme="majorHAnsi"/>
        </w:rPr>
        <w:t xml:space="preserve">Harter, 1974;1978, has shown that when children are optimally challenged by an activity, they are more likely to enjoy it and spend longer amounts of time engaging in it. Danner &amp; </w:t>
      </w:r>
      <w:proofErr w:type="spellStart"/>
      <w:r w:rsidRPr="00F051A7">
        <w:rPr>
          <w:rFonts w:asciiTheme="majorHAnsi" w:hAnsiTheme="majorHAnsi"/>
        </w:rPr>
        <w:t>Lonky</w:t>
      </w:r>
      <w:proofErr w:type="spellEnd"/>
      <w:r w:rsidRPr="00F051A7">
        <w:rPr>
          <w:rFonts w:asciiTheme="majorHAnsi" w:hAnsiTheme="majorHAnsi"/>
        </w:rPr>
        <w:t>, 1981 developed this further when they stated individuals that take part in activities that are positively challenging (i.e., the activity is neither too hard nor too easy relative to their skill level), make them feel self-determined in the process, their competence is enhanced. This enhanced competence in turn increases intrinsic motivation.</w:t>
      </w:r>
    </w:p>
    <w:p w14:paraId="74F633E9" w14:textId="4130A69A" w:rsidR="00E93C00" w:rsidRPr="00F051A7" w:rsidRDefault="00E93C00" w:rsidP="003E6550">
      <w:pPr>
        <w:jc w:val="both"/>
      </w:pPr>
      <w:r w:rsidRPr="00F051A7">
        <w:rPr>
          <w:rFonts w:asciiTheme="majorHAnsi" w:hAnsiTheme="majorHAnsi"/>
        </w:rPr>
        <w:t xml:space="preserve">Physical Education and Physical Activity in young children have been studied and </w:t>
      </w:r>
      <w:r w:rsidR="00DF6AF0" w:rsidRPr="00F051A7">
        <w:rPr>
          <w:rFonts w:asciiTheme="majorHAnsi" w:hAnsiTheme="majorHAnsi"/>
          <w:szCs w:val="24"/>
        </w:rPr>
        <w:t>Hagger et al., (</w:t>
      </w:r>
      <w:hyperlink r:id="rId13" w:history="1">
        <w:r w:rsidR="00DF6AF0" w:rsidRPr="00F051A7">
          <w:rPr>
            <w:rStyle w:val="Hyperlink"/>
            <w:rFonts w:asciiTheme="majorHAnsi" w:hAnsiTheme="majorHAnsi"/>
            <w:color w:val="auto"/>
            <w:szCs w:val="24"/>
            <w:u w:val="none"/>
          </w:rPr>
          <w:t>2005</w:t>
        </w:r>
      </w:hyperlink>
      <w:r w:rsidR="00DF6AF0" w:rsidRPr="00F051A7">
        <w:rPr>
          <w:rFonts w:asciiTheme="majorHAnsi" w:hAnsiTheme="majorHAnsi"/>
          <w:szCs w:val="24"/>
        </w:rPr>
        <w:t xml:space="preserve">) reported that students' motivation in physical education predicted their motivation, intentions, and behaviour in physical activity. </w:t>
      </w:r>
      <w:r w:rsidR="00DF6AF0" w:rsidRPr="00F051A7">
        <w:t>Cox, Smith, and Williams (</w:t>
      </w:r>
      <w:hyperlink r:id="rId14" w:history="1">
        <w:r w:rsidR="00DF6AF0" w:rsidRPr="00F051A7">
          <w:t>2008</w:t>
        </w:r>
      </w:hyperlink>
      <w:r w:rsidR="00DF6AF0" w:rsidRPr="00F051A7">
        <w:t xml:space="preserve">) developed this idea further </w:t>
      </w:r>
      <w:r w:rsidRPr="00F051A7">
        <w:t>to show that children’s motivation developed in physical education could directly and/or indirectly influence their physical activity participation</w:t>
      </w:r>
      <w:r w:rsidR="00DF6AF0" w:rsidRPr="00F051A7">
        <w:t xml:space="preserve">. </w:t>
      </w:r>
      <w:r w:rsidRPr="00F051A7">
        <w:t>They found that physical activity was predicted by their motivation-related experiences in physical education, such as self-determined motivation, perceptions of competence, and enjoyment.</w:t>
      </w:r>
      <w:r w:rsidR="00911C95" w:rsidRPr="00F051A7">
        <w:t xml:space="preserve"> Creating an </w:t>
      </w:r>
      <w:r w:rsidR="00911C95" w:rsidRPr="00F051A7">
        <w:rPr>
          <w:rFonts w:asciiTheme="majorHAnsi" w:hAnsiTheme="majorHAnsi"/>
          <w:szCs w:val="28"/>
        </w:rPr>
        <w:t>autonomy-supportive environment in PE lesson may promote out-of-school physical activity (Hagger &amp; Chatzisarantis, </w:t>
      </w:r>
      <w:hyperlink r:id="rId15" w:history="1">
        <w:r w:rsidR="00911C95" w:rsidRPr="00F051A7">
          <w:rPr>
            <w:rStyle w:val="Hyperlink"/>
            <w:rFonts w:asciiTheme="majorHAnsi" w:hAnsiTheme="majorHAnsi"/>
            <w:color w:val="auto"/>
            <w:szCs w:val="28"/>
            <w:u w:val="none"/>
          </w:rPr>
          <w:t>2016</w:t>
        </w:r>
      </w:hyperlink>
      <w:r w:rsidR="00911C95" w:rsidRPr="00F051A7">
        <w:rPr>
          <w:rStyle w:val="ref-lnk"/>
          <w:rFonts w:asciiTheme="majorHAnsi" w:hAnsiTheme="majorHAnsi"/>
          <w:szCs w:val="28"/>
        </w:rPr>
        <w:t xml:space="preserve">). More research by </w:t>
      </w:r>
      <w:r w:rsidR="00911C95" w:rsidRPr="00F051A7">
        <w:t>Ch</w:t>
      </w:r>
      <w:r w:rsidR="00F051A7" w:rsidRPr="00F051A7">
        <w:t>a</w:t>
      </w:r>
      <w:r w:rsidR="00911C95" w:rsidRPr="00F051A7">
        <w:t>n et al., </w:t>
      </w:r>
      <w:hyperlink r:id="rId16" w:history="1">
        <w:r w:rsidR="00911C95" w:rsidRPr="00F051A7">
          <w:t>2020</w:t>
        </w:r>
      </w:hyperlink>
      <w:r w:rsidR="00911C95" w:rsidRPr="00F051A7">
        <w:t xml:space="preserve"> has shown that having an autonomously motivated environment in PE would mean that the motivation will be transferred into physical activity which will also be autonomous.</w:t>
      </w:r>
    </w:p>
    <w:p w14:paraId="6260C196" w14:textId="75C3B731" w:rsidR="00911C95" w:rsidRPr="00F051A7" w:rsidRDefault="00911C95" w:rsidP="003E6550">
      <w:pPr>
        <w:jc w:val="both"/>
      </w:pPr>
      <w:r w:rsidRPr="00F051A7">
        <w:t>Both contexts explored have links to each other and are both directly determined by SDT, AGT and CET, which all need t</w:t>
      </w:r>
      <w:r w:rsidR="003E6550" w:rsidRPr="00F051A7">
        <w:t>he students to feel competent, have a choice in what they do and feel like they have an environment in which they can thrive.</w:t>
      </w:r>
    </w:p>
    <w:p w14:paraId="7057CDE8" w14:textId="738327E7" w:rsidR="00282F7C" w:rsidRPr="00F051A7" w:rsidRDefault="00282F7C" w:rsidP="003E6550">
      <w:pPr>
        <w:jc w:val="both"/>
      </w:pPr>
    </w:p>
    <w:p w14:paraId="099EB50B" w14:textId="21E8AFA8" w:rsidR="00282F7C" w:rsidRDefault="00282F7C" w:rsidP="003E6550">
      <w:pPr>
        <w:jc w:val="both"/>
      </w:pPr>
      <w:r w:rsidRPr="00F051A7">
        <w:t xml:space="preserve">Motivation in both contexts of Physical Education and Physical Activity are deeply rooted in the research of Self-determination theory and achievement goal theory, as they are concerned with the competence, choice and </w:t>
      </w:r>
      <w:r w:rsidRPr="00F051A7">
        <w:lastRenderedPageBreak/>
        <w:t xml:space="preserve">feeling of belonging to the environment in which they take place. </w:t>
      </w:r>
      <w:r w:rsidR="009B6B20" w:rsidRPr="00F051A7">
        <w:t>PE has shown to have a positive impact on the uptake of PA outside of education through a well-balanced curriculum where the needs of the students are nurtured and met.</w:t>
      </w:r>
    </w:p>
    <w:p w14:paraId="76A78530" w14:textId="13AD7561" w:rsidR="00F051A7" w:rsidRDefault="00F051A7" w:rsidP="003E6550">
      <w:pPr>
        <w:jc w:val="both"/>
      </w:pPr>
    </w:p>
    <w:p w14:paraId="007CD64B" w14:textId="5035BCBC" w:rsidR="00F051A7" w:rsidRDefault="00F051A7" w:rsidP="003E6550">
      <w:pPr>
        <w:jc w:val="both"/>
      </w:pPr>
    </w:p>
    <w:p w14:paraId="389648B2" w14:textId="786FB625" w:rsidR="00F051A7" w:rsidRDefault="00F051A7" w:rsidP="003E6550">
      <w:pPr>
        <w:jc w:val="both"/>
      </w:pPr>
    </w:p>
    <w:p w14:paraId="70AB8F57" w14:textId="00A6FE03" w:rsidR="00F051A7" w:rsidRDefault="00F051A7" w:rsidP="003E6550">
      <w:pPr>
        <w:jc w:val="both"/>
      </w:pPr>
    </w:p>
    <w:p w14:paraId="216B60E1" w14:textId="2F705C86" w:rsidR="00F051A7" w:rsidRDefault="00F051A7" w:rsidP="003E6550">
      <w:pPr>
        <w:jc w:val="both"/>
      </w:pPr>
    </w:p>
    <w:p w14:paraId="049A5C49" w14:textId="30D2FEF3" w:rsidR="00F051A7" w:rsidRDefault="00F051A7" w:rsidP="003E6550">
      <w:pPr>
        <w:jc w:val="both"/>
      </w:pPr>
    </w:p>
    <w:p w14:paraId="298B88BB" w14:textId="690944F6" w:rsidR="00F051A7" w:rsidRDefault="00F051A7" w:rsidP="003E6550">
      <w:pPr>
        <w:jc w:val="both"/>
      </w:pPr>
    </w:p>
    <w:p w14:paraId="23A77D74" w14:textId="6B849278" w:rsidR="00F051A7" w:rsidRDefault="00F051A7" w:rsidP="003E6550">
      <w:pPr>
        <w:jc w:val="both"/>
      </w:pPr>
    </w:p>
    <w:p w14:paraId="57F402CC" w14:textId="471C3A07" w:rsidR="00F051A7" w:rsidRDefault="00F051A7" w:rsidP="003E6550">
      <w:pPr>
        <w:jc w:val="both"/>
      </w:pPr>
    </w:p>
    <w:p w14:paraId="20EB0A4B" w14:textId="73F69A5D" w:rsidR="00F051A7" w:rsidRDefault="00F051A7" w:rsidP="003E6550">
      <w:pPr>
        <w:jc w:val="both"/>
      </w:pPr>
    </w:p>
    <w:p w14:paraId="568CC7B0" w14:textId="71D585F9" w:rsidR="00F051A7" w:rsidRDefault="00F051A7" w:rsidP="003E6550">
      <w:pPr>
        <w:jc w:val="both"/>
      </w:pPr>
    </w:p>
    <w:p w14:paraId="278195E6" w14:textId="31605686" w:rsidR="00F051A7" w:rsidRDefault="00F051A7" w:rsidP="003E6550">
      <w:pPr>
        <w:jc w:val="both"/>
      </w:pPr>
    </w:p>
    <w:p w14:paraId="57E40E79" w14:textId="630C0FD9" w:rsidR="00F051A7" w:rsidRDefault="00F051A7" w:rsidP="003E6550">
      <w:pPr>
        <w:jc w:val="both"/>
      </w:pPr>
    </w:p>
    <w:p w14:paraId="60C8D424" w14:textId="137F60E4" w:rsidR="00F051A7" w:rsidRDefault="00F051A7" w:rsidP="003E6550">
      <w:pPr>
        <w:jc w:val="both"/>
      </w:pPr>
    </w:p>
    <w:p w14:paraId="18B4CF51" w14:textId="6B820AA6" w:rsidR="00F051A7" w:rsidRDefault="00F051A7" w:rsidP="003E6550">
      <w:pPr>
        <w:jc w:val="both"/>
      </w:pPr>
    </w:p>
    <w:p w14:paraId="76DF734B" w14:textId="75570126" w:rsidR="00F051A7" w:rsidRDefault="00F051A7" w:rsidP="003E6550">
      <w:pPr>
        <w:jc w:val="both"/>
      </w:pPr>
    </w:p>
    <w:p w14:paraId="25D40737" w14:textId="52259EEC" w:rsidR="00F051A7" w:rsidRDefault="00F051A7" w:rsidP="003E6550">
      <w:pPr>
        <w:jc w:val="both"/>
      </w:pPr>
    </w:p>
    <w:p w14:paraId="084EAAB1" w14:textId="4CF6EB71" w:rsidR="00F051A7" w:rsidRDefault="00F051A7" w:rsidP="003E6550">
      <w:pPr>
        <w:jc w:val="both"/>
      </w:pPr>
    </w:p>
    <w:p w14:paraId="37B32F29" w14:textId="7024FAF4" w:rsidR="00F051A7" w:rsidRDefault="00F051A7" w:rsidP="003E6550">
      <w:pPr>
        <w:jc w:val="both"/>
      </w:pPr>
    </w:p>
    <w:p w14:paraId="55BC5248" w14:textId="34AD86DF" w:rsidR="00F051A7" w:rsidRDefault="00F051A7" w:rsidP="003E6550">
      <w:pPr>
        <w:jc w:val="both"/>
      </w:pPr>
    </w:p>
    <w:p w14:paraId="001BF660" w14:textId="4BC780CA" w:rsidR="00F051A7" w:rsidRDefault="00F051A7" w:rsidP="003E6550">
      <w:pPr>
        <w:jc w:val="both"/>
      </w:pPr>
    </w:p>
    <w:p w14:paraId="3FA49CE7" w14:textId="292411C7" w:rsidR="00F051A7" w:rsidRDefault="00F051A7" w:rsidP="003E6550">
      <w:pPr>
        <w:jc w:val="both"/>
      </w:pPr>
    </w:p>
    <w:p w14:paraId="67CABA2F" w14:textId="6755946F" w:rsidR="00F051A7" w:rsidRDefault="00F051A7" w:rsidP="003E6550">
      <w:pPr>
        <w:jc w:val="both"/>
      </w:pPr>
    </w:p>
    <w:p w14:paraId="592C4DB9" w14:textId="13AEA586" w:rsidR="00F051A7" w:rsidRDefault="00F051A7" w:rsidP="003E6550">
      <w:pPr>
        <w:jc w:val="both"/>
      </w:pPr>
    </w:p>
    <w:p w14:paraId="2E10CE10" w14:textId="55BE011F" w:rsidR="00F051A7" w:rsidRDefault="00F051A7" w:rsidP="003E6550">
      <w:pPr>
        <w:jc w:val="both"/>
      </w:pPr>
    </w:p>
    <w:p w14:paraId="753DDCC6" w14:textId="614B81F4" w:rsidR="00F051A7" w:rsidRDefault="00F051A7" w:rsidP="003E6550">
      <w:pPr>
        <w:jc w:val="both"/>
      </w:pPr>
    </w:p>
    <w:p w14:paraId="28C54861" w14:textId="337689CE" w:rsidR="00F051A7" w:rsidRDefault="00F051A7" w:rsidP="003E6550">
      <w:pPr>
        <w:jc w:val="both"/>
      </w:pPr>
    </w:p>
    <w:p w14:paraId="65917222" w14:textId="17D47B70" w:rsidR="00F051A7" w:rsidRDefault="00F051A7" w:rsidP="003E6550">
      <w:pPr>
        <w:jc w:val="both"/>
      </w:pPr>
    </w:p>
    <w:p w14:paraId="4D903F8B" w14:textId="31E298C1" w:rsidR="00F051A7" w:rsidRDefault="00F051A7" w:rsidP="003E6550">
      <w:pPr>
        <w:jc w:val="both"/>
      </w:pPr>
    </w:p>
    <w:p w14:paraId="5D0AF51C" w14:textId="086A1A94" w:rsidR="00F051A7" w:rsidRDefault="00F051A7" w:rsidP="003E6550">
      <w:pPr>
        <w:jc w:val="both"/>
      </w:pPr>
    </w:p>
    <w:p w14:paraId="698A465A" w14:textId="78B9D970" w:rsidR="00F051A7" w:rsidRDefault="00F051A7" w:rsidP="003E6550">
      <w:pPr>
        <w:jc w:val="both"/>
      </w:pPr>
    </w:p>
    <w:p w14:paraId="0CD7895D" w14:textId="43BD6903" w:rsidR="00F051A7" w:rsidRDefault="00F051A7" w:rsidP="003E6550">
      <w:pPr>
        <w:jc w:val="both"/>
      </w:pPr>
    </w:p>
    <w:p w14:paraId="547262B8" w14:textId="43420363" w:rsidR="00F051A7" w:rsidRDefault="00F051A7" w:rsidP="003E6550">
      <w:pPr>
        <w:jc w:val="both"/>
      </w:pPr>
    </w:p>
    <w:p w14:paraId="5688BEEF" w14:textId="5711CC16" w:rsidR="00F051A7" w:rsidRDefault="00F051A7" w:rsidP="003E6550">
      <w:pPr>
        <w:jc w:val="both"/>
      </w:pPr>
    </w:p>
    <w:p w14:paraId="60CF4C18" w14:textId="0BA72856" w:rsidR="00F051A7" w:rsidRDefault="00F051A7" w:rsidP="003E6550">
      <w:pPr>
        <w:jc w:val="both"/>
      </w:pPr>
    </w:p>
    <w:p w14:paraId="26C32923" w14:textId="280DD88B" w:rsidR="00F051A7" w:rsidRDefault="00F051A7" w:rsidP="003E6550">
      <w:pPr>
        <w:jc w:val="both"/>
      </w:pPr>
    </w:p>
    <w:p w14:paraId="36390225" w14:textId="44142161" w:rsidR="00F051A7" w:rsidRDefault="00F051A7" w:rsidP="003E6550">
      <w:pPr>
        <w:jc w:val="both"/>
      </w:pPr>
    </w:p>
    <w:p w14:paraId="53515B35" w14:textId="7324D957" w:rsidR="00F051A7" w:rsidRDefault="00F051A7" w:rsidP="003E6550">
      <w:pPr>
        <w:jc w:val="both"/>
      </w:pPr>
    </w:p>
    <w:p w14:paraId="67B2DDAF" w14:textId="53EF5ECF" w:rsidR="00F051A7" w:rsidRDefault="00F051A7" w:rsidP="003E6550">
      <w:pPr>
        <w:jc w:val="both"/>
      </w:pPr>
    </w:p>
    <w:p w14:paraId="21151C0B" w14:textId="41E19A9A" w:rsidR="00F051A7" w:rsidRDefault="00F051A7" w:rsidP="003E6550">
      <w:pPr>
        <w:jc w:val="both"/>
      </w:pPr>
    </w:p>
    <w:p w14:paraId="06F4E02A" w14:textId="7B48530B" w:rsidR="00F051A7" w:rsidRDefault="00F051A7" w:rsidP="003E6550">
      <w:pPr>
        <w:jc w:val="both"/>
      </w:pPr>
    </w:p>
    <w:p w14:paraId="20A6B825" w14:textId="36F333B1" w:rsidR="00F051A7" w:rsidRDefault="00F051A7" w:rsidP="003E6550">
      <w:pPr>
        <w:jc w:val="both"/>
      </w:pPr>
    </w:p>
    <w:p w14:paraId="2B12D562" w14:textId="0C90E067" w:rsidR="00F051A7" w:rsidRDefault="00F051A7" w:rsidP="003E6550">
      <w:pPr>
        <w:jc w:val="both"/>
      </w:pPr>
    </w:p>
    <w:p w14:paraId="2CFD940E" w14:textId="17259F40" w:rsidR="00F051A7" w:rsidRDefault="00F051A7" w:rsidP="003E6550">
      <w:pPr>
        <w:jc w:val="both"/>
      </w:pPr>
    </w:p>
    <w:p w14:paraId="2177C3FB" w14:textId="07D41F5D" w:rsidR="00F051A7" w:rsidRDefault="00F051A7" w:rsidP="003E6550">
      <w:pPr>
        <w:jc w:val="both"/>
      </w:pPr>
    </w:p>
    <w:p w14:paraId="4C146B1A" w14:textId="5D0F745D" w:rsidR="00F051A7" w:rsidRDefault="00F051A7" w:rsidP="00F051A7">
      <w:pPr>
        <w:spacing w:line="240" w:lineRule="auto"/>
        <w:rPr>
          <w:rFonts w:asciiTheme="majorHAnsi" w:hAnsiTheme="majorHAnsi"/>
        </w:rPr>
      </w:pPr>
      <w:r w:rsidRPr="003E7031">
        <w:rPr>
          <w:rFonts w:asciiTheme="majorHAnsi" w:hAnsiTheme="majorHAnsi"/>
        </w:rPr>
        <w:lastRenderedPageBreak/>
        <w:t>References</w:t>
      </w:r>
    </w:p>
    <w:p w14:paraId="34F00407" w14:textId="77777777" w:rsidR="00F051A7" w:rsidRPr="003E7031" w:rsidRDefault="00F051A7" w:rsidP="00F051A7">
      <w:pPr>
        <w:spacing w:line="240" w:lineRule="auto"/>
        <w:rPr>
          <w:rFonts w:asciiTheme="majorHAnsi" w:hAnsiTheme="majorHAnsi"/>
        </w:rPr>
      </w:pPr>
    </w:p>
    <w:p w14:paraId="465DAA6C" w14:textId="54738F89"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szCs w:val="24"/>
          <w:shd w:val="clear" w:color="auto" w:fill="FFFFFF"/>
        </w:rPr>
        <w:t>Ames, C (</w:t>
      </w:r>
      <w:r w:rsidRPr="003E7031">
        <w:rPr>
          <w:rStyle w:val="nlmyear"/>
          <w:rFonts w:asciiTheme="majorHAnsi" w:hAnsiTheme="majorHAnsi"/>
          <w:szCs w:val="24"/>
          <w:shd w:val="clear" w:color="auto" w:fill="FFFFFF"/>
        </w:rPr>
        <w:t>1992</w:t>
      </w:r>
      <w:r w:rsidRPr="003E7031">
        <w:rPr>
          <w:rFonts w:asciiTheme="majorHAnsi" w:hAnsiTheme="majorHAnsi"/>
          <w:szCs w:val="24"/>
          <w:shd w:val="clear" w:color="auto" w:fill="FFFFFF"/>
        </w:rPr>
        <w:t>) </w:t>
      </w:r>
      <w:r w:rsidRPr="003E7031">
        <w:rPr>
          <w:rStyle w:val="nlmchapter-title"/>
          <w:rFonts w:asciiTheme="majorHAnsi" w:hAnsiTheme="majorHAnsi"/>
          <w:szCs w:val="24"/>
          <w:shd w:val="clear" w:color="auto" w:fill="FFFFFF"/>
        </w:rPr>
        <w:t>Achievement goals, motivational climate, and motivational processes</w:t>
      </w:r>
      <w:r w:rsidRPr="003E7031">
        <w:rPr>
          <w:rFonts w:asciiTheme="majorHAnsi" w:hAnsiTheme="majorHAnsi"/>
          <w:szCs w:val="24"/>
          <w:shd w:val="clear" w:color="auto" w:fill="FFFFFF"/>
        </w:rPr>
        <w:t>. In: Roberts, GC (ed.) Motivation in Sport and Exercise. </w:t>
      </w:r>
      <w:r w:rsidRPr="003E7031">
        <w:rPr>
          <w:rStyle w:val="nlmpublisher-loc"/>
          <w:rFonts w:asciiTheme="majorHAnsi" w:hAnsiTheme="majorHAnsi"/>
          <w:szCs w:val="24"/>
          <w:shd w:val="clear" w:color="auto" w:fill="FFFFFF"/>
        </w:rPr>
        <w:t>Champaign, IL</w:t>
      </w:r>
      <w:r w:rsidRPr="003E7031">
        <w:rPr>
          <w:rFonts w:asciiTheme="majorHAnsi" w:hAnsiTheme="majorHAnsi"/>
          <w:szCs w:val="24"/>
          <w:shd w:val="clear" w:color="auto" w:fill="FFFFFF"/>
        </w:rPr>
        <w:t>: </w:t>
      </w:r>
      <w:r w:rsidRPr="003E7031">
        <w:rPr>
          <w:rStyle w:val="nlmpublisher-name"/>
          <w:rFonts w:asciiTheme="majorHAnsi" w:hAnsiTheme="majorHAnsi"/>
          <w:szCs w:val="24"/>
          <w:shd w:val="clear" w:color="auto" w:fill="FFFFFF"/>
        </w:rPr>
        <w:t>Human Kinetics</w:t>
      </w:r>
      <w:r w:rsidRPr="003E7031">
        <w:rPr>
          <w:rFonts w:asciiTheme="majorHAnsi" w:hAnsiTheme="majorHAnsi"/>
          <w:szCs w:val="24"/>
          <w:shd w:val="clear" w:color="auto" w:fill="FFFFFF"/>
        </w:rPr>
        <w:t>, pp. </w:t>
      </w:r>
      <w:r w:rsidRPr="003E7031">
        <w:rPr>
          <w:rStyle w:val="nlmfpage"/>
          <w:rFonts w:asciiTheme="majorHAnsi" w:hAnsiTheme="majorHAnsi"/>
          <w:b/>
          <w:szCs w:val="24"/>
          <w:shd w:val="clear" w:color="auto" w:fill="FFFFFF"/>
        </w:rPr>
        <w:t>161</w:t>
      </w:r>
      <w:r w:rsidRPr="003E7031">
        <w:rPr>
          <w:rFonts w:asciiTheme="majorHAnsi" w:hAnsiTheme="majorHAnsi"/>
          <w:szCs w:val="24"/>
          <w:shd w:val="clear" w:color="auto" w:fill="FFFFFF"/>
        </w:rPr>
        <w:t>–</w:t>
      </w:r>
      <w:r w:rsidRPr="003E7031">
        <w:rPr>
          <w:rStyle w:val="nlmlpage"/>
          <w:rFonts w:asciiTheme="majorHAnsi" w:hAnsiTheme="majorHAnsi"/>
          <w:b/>
          <w:szCs w:val="24"/>
          <w:shd w:val="clear" w:color="auto" w:fill="FFFFFF"/>
        </w:rPr>
        <w:t>176</w:t>
      </w:r>
      <w:r w:rsidRPr="003E7031">
        <w:rPr>
          <w:rFonts w:asciiTheme="majorHAnsi" w:hAnsiTheme="majorHAnsi"/>
          <w:szCs w:val="24"/>
          <w:shd w:val="clear" w:color="auto" w:fill="FFFFFF"/>
        </w:rPr>
        <w:t>.</w:t>
      </w:r>
    </w:p>
    <w:p w14:paraId="70564E50" w14:textId="77777777" w:rsidR="00F051A7" w:rsidRPr="003E7031" w:rsidRDefault="00F051A7" w:rsidP="00F051A7">
      <w:pPr>
        <w:spacing w:line="240" w:lineRule="auto"/>
        <w:rPr>
          <w:rFonts w:asciiTheme="majorHAnsi" w:hAnsiTheme="majorHAnsi"/>
          <w:szCs w:val="24"/>
          <w:shd w:val="clear" w:color="auto" w:fill="FFFFFF"/>
        </w:rPr>
      </w:pPr>
    </w:p>
    <w:p w14:paraId="125FD33E" w14:textId="3A074135"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Bunker, D. and Thorpe, R., 1986. The curriculum model. </w:t>
      </w:r>
      <w:r w:rsidRPr="003E7031">
        <w:rPr>
          <w:rFonts w:asciiTheme="majorHAnsi" w:hAnsiTheme="majorHAnsi"/>
          <w:i/>
          <w:iCs/>
          <w:color w:val="222222"/>
          <w:szCs w:val="24"/>
          <w:shd w:val="clear" w:color="auto" w:fill="FFFFFF"/>
        </w:rPr>
        <w:t>Rethinking games teaching</w:t>
      </w:r>
      <w:r w:rsidRPr="003E7031">
        <w:rPr>
          <w:rFonts w:asciiTheme="majorHAnsi" w:hAnsiTheme="majorHAnsi"/>
          <w:color w:val="222222"/>
          <w:szCs w:val="24"/>
          <w:shd w:val="clear" w:color="auto" w:fill="FFFFFF"/>
        </w:rPr>
        <w:t>, pp.7-10.</w:t>
      </w:r>
    </w:p>
    <w:p w14:paraId="435D68B1" w14:textId="77777777" w:rsidR="00F051A7" w:rsidRPr="003E7031" w:rsidRDefault="00F051A7" w:rsidP="00F051A7">
      <w:pPr>
        <w:spacing w:line="240" w:lineRule="auto"/>
        <w:rPr>
          <w:rFonts w:asciiTheme="majorHAnsi" w:hAnsiTheme="majorHAnsi"/>
          <w:color w:val="222222"/>
          <w:szCs w:val="24"/>
          <w:shd w:val="clear" w:color="auto" w:fill="FFFFFF"/>
        </w:rPr>
      </w:pPr>
    </w:p>
    <w:p w14:paraId="0137BB7B" w14:textId="7186315A"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Bartholomew, K.J., Ntoumanis, N. and Th</w:t>
      </w:r>
      <w:r w:rsidRPr="003E7031">
        <w:rPr>
          <w:rFonts w:ascii="Cambria Math" w:hAnsi="Cambria Math" w:cs="Cambria Math"/>
          <w:color w:val="222222"/>
          <w:szCs w:val="24"/>
          <w:shd w:val="clear" w:color="auto" w:fill="FFFFFF"/>
        </w:rPr>
        <w:t>⊘</w:t>
      </w:r>
      <w:r w:rsidRPr="003E7031">
        <w:rPr>
          <w:rFonts w:asciiTheme="majorHAnsi" w:hAnsiTheme="majorHAnsi"/>
          <w:color w:val="222222"/>
          <w:szCs w:val="24"/>
          <w:shd w:val="clear" w:color="auto" w:fill="FFFFFF"/>
        </w:rPr>
        <w:t xml:space="preserve"> </w:t>
      </w:r>
      <w:proofErr w:type="spellStart"/>
      <w:r w:rsidRPr="003E7031">
        <w:rPr>
          <w:rFonts w:asciiTheme="majorHAnsi" w:hAnsiTheme="majorHAnsi"/>
          <w:color w:val="222222"/>
          <w:szCs w:val="24"/>
          <w:shd w:val="clear" w:color="auto" w:fill="FFFFFF"/>
        </w:rPr>
        <w:t>gersen-Ntoumani</w:t>
      </w:r>
      <w:proofErr w:type="spellEnd"/>
      <w:r w:rsidRPr="003E7031">
        <w:rPr>
          <w:rFonts w:asciiTheme="majorHAnsi" w:hAnsiTheme="majorHAnsi"/>
          <w:color w:val="222222"/>
          <w:szCs w:val="24"/>
          <w:shd w:val="clear" w:color="auto" w:fill="FFFFFF"/>
        </w:rPr>
        <w:t>, C., 2009. A review of controlling motivational strategies from a self-determination theory perspective: Implications for sports coaches. </w:t>
      </w:r>
      <w:r w:rsidRPr="003E7031">
        <w:rPr>
          <w:rFonts w:asciiTheme="majorHAnsi" w:hAnsiTheme="majorHAnsi"/>
          <w:i/>
          <w:iCs/>
          <w:color w:val="222222"/>
          <w:szCs w:val="24"/>
          <w:shd w:val="clear" w:color="auto" w:fill="FFFFFF"/>
        </w:rPr>
        <w:t>International Review of Sport and Exercise Psychology</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2</w:t>
      </w:r>
      <w:r w:rsidRPr="003E7031">
        <w:rPr>
          <w:rFonts w:asciiTheme="majorHAnsi" w:hAnsiTheme="majorHAnsi"/>
          <w:color w:val="222222"/>
          <w:szCs w:val="24"/>
          <w:shd w:val="clear" w:color="auto" w:fill="FFFFFF"/>
        </w:rPr>
        <w:t>(2), pp.215-233.</w:t>
      </w:r>
    </w:p>
    <w:p w14:paraId="44204ED8" w14:textId="77777777" w:rsidR="00F051A7" w:rsidRPr="003E7031" w:rsidRDefault="00F051A7" w:rsidP="00F051A7">
      <w:pPr>
        <w:spacing w:line="240" w:lineRule="auto"/>
        <w:rPr>
          <w:rFonts w:asciiTheme="majorHAnsi" w:hAnsiTheme="majorHAnsi"/>
          <w:color w:val="222222"/>
          <w:szCs w:val="24"/>
          <w:shd w:val="clear" w:color="auto" w:fill="FFFFFF"/>
        </w:rPr>
      </w:pPr>
    </w:p>
    <w:p w14:paraId="52201BE0" w14:textId="267D85C5"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Baumeister, R.F., 2016. Toward a general theory of motivation: Problems, challenges, opportunities, and the big picture. </w:t>
      </w:r>
      <w:r w:rsidRPr="003E7031">
        <w:rPr>
          <w:rFonts w:asciiTheme="majorHAnsi" w:hAnsiTheme="majorHAnsi"/>
          <w:i/>
          <w:iCs/>
          <w:color w:val="222222"/>
          <w:szCs w:val="24"/>
          <w:shd w:val="clear" w:color="auto" w:fill="FFFFFF"/>
        </w:rPr>
        <w:t>Motivation and Emotion</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40</w:t>
      </w:r>
      <w:r w:rsidRPr="003E7031">
        <w:rPr>
          <w:rFonts w:asciiTheme="majorHAnsi" w:hAnsiTheme="majorHAnsi"/>
          <w:color w:val="222222"/>
          <w:szCs w:val="24"/>
          <w:shd w:val="clear" w:color="auto" w:fill="FFFFFF"/>
        </w:rPr>
        <w:t>(1), pp.1-10.</w:t>
      </w:r>
    </w:p>
    <w:p w14:paraId="38818D1D" w14:textId="77777777" w:rsidR="00F051A7" w:rsidRPr="003E7031" w:rsidRDefault="00F051A7" w:rsidP="00F051A7">
      <w:pPr>
        <w:spacing w:line="240" w:lineRule="auto"/>
        <w:rPr>
          <w:rFonts w:asciiTheme="majorHAnsi" w:hAnsiTheme="majorHAnsi"/>
          <w:color w:val="222222"/>
          <w:szCs w:val="24"/>
          <w:shd w:val="clear" w:color="auto" w:fill="FFFFFF"/>
        </w:rPr>
      </w:pPr>
    </w:p>
    <w:p w14:paraId="34DA3113" w14:textId="76D75E20"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Baumeister, R.F. and Leary, M.R., 1995. The need to belong: desire for interpersonal attachments as a fundamental human motivation. </w:t>
      </w:r>
      <w:r w:rsidRPr="003E7031">
        <w:rPr>
          <w:rFonts w:asciiTheme="majorHAnsi" w:hAnsiTheme="majorHAnsi"/>
          <w:i/>
          <w:iCs/>
          <w:color w:val="222222"/>
          <w:szCs w:val="24"/>
          <w:shd w:val="clear" w:color="auto" w:fill="FFFFFF"/>
        </w:rPr>
        <w:t>Psychological bulletin</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117</w:t>
      </w:r>
      <w:r w:rsidRPr="003E7031">
        <w:rPr>
          <w:rFonts w:asciiTheme="majorHAnsi" w:hAnsiTheme="majorHAnsi"/>
          <w:color w:val="222222"/>
          <w:szCs w:val="24"/>
          <w:shd w:val="clear" w:color="auto" w:fill="FFFFFF"/>
        </w:rPr>
        <w:t>(3), p.497.</w:t>
      </w:r>
    </w:p>
    <w:p w14:paraId="3F42ECCF" w14:textId="77777777" w:rsidR="00F051A7" w:rsidRPr="003E7031" w:rsidRDefault="00F051A7" w:rsidP="00F051A7">
      <w:pPr>
        <w:spacing w:line="240" w:lineRule="auto"/>
        <w:rPr>
          <w:rFonts w:asciiTheme="majorHAnsi" w:hAnsiTheme="majorHAnsi"/>
          <w:color w:val="222222"/>
          <w:szCs w:val="24"/>
          <w:shd w:val="clear" w:color="auto" w:fill="FFFFFF"/>
        </w:rPr>
      </w:pPr>
    </w:p>
    <w:p w14:paraId="31997CE5" w14:textId="05838C5B"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 xml:space="preserve">Brophy, J., 1999. Toward a model of the value aspects of motivation in education: Developing appreciation </w:t>
      </w:r>
      <w:proofErr w:type="gramStart"/>
      <w:r w:rsidRPr="003E7031">
        <w:rPr>
          <w:rFonts w:asciiTheme="majorHAnsi" w:hAnsiTheme="majorHAnsi"/>
          <w:color w:val="222222"/>
          <w:szCs w:val="24"/>
          <w:shd w:val="clear" w:color="auto" w:fill="FFFFFF"/>
        </w:rPr>
        <w:t>for..</w:t>
      </w:r>
      <w:proofErr w:type="gramEnd"/>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Educational psychologist</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34</w:t>
      </w:r>
      <w:r w:rsidRPr="003E7031">
        <w:rPr>
          <w:rFonts w:asciiTheme="majorHAnsi" w:hAnsiTheme="majorHAnsi"/>
          <w:color w:val="222222"/>
          <w:szCs w:val="24"/>
          <w:shd w:val="clear" w:color="auto" w:fill="FFFFFF"/>
        </w:rPr>
        <w:t>(2), pp.75-85.</w:t>
      </w:r>
    </w:p>
    <w:p w14:paraId="22AC39A8" w14:textId="77777777" w:rsidR="00F051A7" w:rsidRPr="003E7031" w:rsidRDefault="00F051A7" w:rsidP="00F051A7">
      <w:pPr>
        <w:spacing w:line="240" w:lineRule="auto"/>
        <w:rPr>
          <w:rFonts w:asciiTheme="majorHAnsi" w:hAnsiTheme="majorHAnsi"/>
          <w:color w:val="222222"/>
          <w:szCs w:val="24"/>
          <w:shd w:val="clear" w:color="auto" w:fill="FFFFFF"/>
        </w:rPr>
      </w:pPr>
    </w:p>
    <w:p w14:paraId="6859329C" w14:textId="442C9728" w:rsidR="00F051A7" w:rsidRDefault="00F051A7" w:rsidP="00F051A7">
      <w:pPr>
        <w:spacing w:line="240" w:lineRule="auto"/>
        <w:rPr>
          <w:rFonts w:asciiTheme="majorHAnsi" w:hAnsiTheme="majorHAnsi"/>
          <w:szCs w:val="24"/>
          <w:shd w:val="clear" w:color="auto" w:fill="FFFFFF"/>
        </w:rPr>
      </w:pPr>
      <w:r w:rsidRPr="003E7031">
        <w:rPr>
          <w:rFonts w:asciiTheme="majorHAnsi" w:hAnsiTheme="majorHAnsi"/>
          <w:szCs w:val="24"/>
          <w:shd w:val="clear" w:color="auto" w:fill="FFFFFF"/>
        </w:rPr>
        <w:t>Brophy, J., 2003. Teaching problem students.</w:t>
      </w:r>
    </w:p>
    <w:p w14:paraId="7DAFAB0D" w14:textId="77777777" w:rsidR="00F051A7" w:rsidRPr="003E7031" w:rsidRDefault="00F051A7" w:rsidP="00F051A7">
      <w:pPr>
        <w:spacing w:line="240" w:lineRule="auto"/>
        <w:rPr>
          <w:rFonts w:asciiTheme="majorHAnsi" w:hAnsiTheme="majorHAnsi"/>
          <w:szCs w:val="24"/>
          <w:shd w:val="clear" w:color="auto" w:fill="FFFFFF"/>
        </w:rPr>
      </w:pPr>
    </w:p>
    <w:p w14:paraId="40F76735" w14:textId="5742038A" w:rsidR="00F051A7" w:rsidRDefault="00F051A7" w:rsidP="00F051A7">
      <w:pPr>
        <w:spacing w:line="240" w:lineRule="auto"/>
        <w:rPr>
          <w:rFonts w:asciiTheme="majorHAnsi" w:hAnsiTheme="majorHAnsi"/>
          <w:szCs w:val="24"/>
          <w:shd w:val="clear" w:color="auto" w:fill="FFFFFF"/>
        </w:rPr>
      </w:pPr>
      <w:r w:rsidRPr="003E7031">
        <w:rPr>
          <w:rFonts w:asciiTheme="majorHAnsi" w:hAnsiTheme="majorHAnsi"/>
          <w:szCs w:val="24"/>
          <w:shd w:val="clear" w:color="auto" w:fill="FFFFFF"/>
        </w:rPr>
        <w:t>Bryan, C.L. and Solmon, M.A., 2012. Student motivation in physical education and engagement in physical activity. </w:t>
      </w:r>
      <w:r w:rsidRPr="003E7031">
        <w:rPr>
          <w:rFonts w:asciiTheme="majorHAnsi" w:hAnsiTheme="majorHAnsi"/>
          <w:i/>
          <w:iCs/>
          <w:szCs w:val="24"/>
          <w:shd w:val="clear" w:color="auto" w:fill="FFFFFF"/>
        </w:rPr>
        <w:t xml:space="preserve">Journal of sport </w:t>
      </w:r>
      <w:proofErr w:type="spellStart"/>
      <w:r w:rsidRPr="003E7031">
        <w:rPr>
          <w:rFonts w:asciiTheme="majorHAnsi" w:hAnsiTheme="majorHAnsi"/>
          <w:i/>
          <w:iCs/>
          <w:szCs w:val="24"/>
          <w:shd w:val="clear" w:color="auto" w:fill="FFFFFF"/>
        </w:rPr>
        <w:t>behavior</w:t>
      </w:r>
      <w:proofErr w:type="spellEnd"/>
      <w:r w:rsidRPr="003E7031">
        <w:rPr>
          <w:rFonts w:asciiTheme="majorHAnsi" w:hAnsiTheme="majorHAnsi"/>
          <w:szCs w:val="24"/>
          <w:shd w:val="clear" w:color="auto" w:fill="FFFFFF"/>
        </w:rPr>
        <w:t>, </w:t>
      </w:r>
      <w:r w:rsidRPr="003E7031">
        <w:rPr>
          <w:rFonts w:asciiTheme="majorHAnsi" w:hAnsiTheme="majorHAnsi"/>
          <w:i/>
          <w:iCs/>
          <w:szCs w:val="24"/>
          <w:shd w:val="clear" w:color="auto" w:fill="FFFFFF"/>
        </w:rPr>
        <w:t>35</w:t>
      </w:r>
      <w:r w:rsidRPr="003E7031">
        <w:rPr>
          <w:rFonts w:asciiTheme="majorHAnsi" w:hAnsiTheme="majorHAnsi"/>
          <w:szCs w:val="24"/>
          <w:shd w:val="clear" w:color="auto" w:fill="FFFFFF"/>
        </w:rPr>
        <w:t>(3), p.267.</w:t>
      </w:r>
    </w:p>
    <w:p w14:paraId="1A8E9BAD" w14:textId="77777777" w:rsidR="00F051A7" w:rsidRPr="003E7031" w:rsidRDefault="00F051A7" w:rsidP="00F051A7">
      <w:pPr>
        <w:spacing w:line="240" w:lineRule="auto"/>
        <w:rPr>
          <w:rFonts w:asciiTheme="majorHAnsi" w:hAnsiTheme="majorHAnsi"/>
          <w:szCs w:val="24"/>
          <w:shd w:val="clear" w:color="auto" w:fill="FFFFFF"/>
        </w:rPr>
      </w:pPr>
    </w:p>
    <w:p w14:paraId="6E3F429A" w14:textId="6946159D"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 xml:space="preserve">Carroll, B. and </w:t>
      </w:r>
      <w:proofErr w:type="spellStart"/>
      <w:r w:rsidRPr="003E7031">
        <w:rPr>
          <w:rFonts w:asciiTheme="majorHAnsi" w:hAnsiTheme="majorHAnsi"/>
          <w:color w:val="222222"/>
          <w:szCs w:val="24"/>
          <w:shd w:val="clear" w:color="auto" w:fill="FFFFFF"/>
        </w:rPr>
        <w:t>Loumidis</w:t>
      </w:r>
      <w:proofErr w:type="spellEnd"/>
      <w:r w:rsidRPr="003E7031">
        <w:rPr>
          <w:rFonts w:asciiTheme="majorHAnsi" w:hAnsiTheme="majorHAnsi"/>
          <w:color w:val="222222"/>
          <w:szCs w:val="24"/>
          <w:shd w:val="clear" w:color="auto" w:fill="FFFFFF"/>
        </w:rPr>
        <w:t xml:space="preserve">, J., 2001. </w:t>
      </w:r>
      <w:proofErr w:type="spellStart"/>
      <w:r w:rsidRPr="003E7031">
        <w:rPr>
          <w:rFonts w:asciiTheme="majorHAnsi" w:hAnsiTheme="majorHAnsi"/>
          <w:color w:val="222222"/>
          <w:szCs w:val="24"/>
          <w:shd w:val="clear" w:color="auto" w:fill="FFFFFF"/>
        </w:rPr>
        <w:t>Childrenís</w:t>
      </w:r>
      <w:proofErr w:type="spellEnd"/>
      <w:r w:rsidRPr="003E7031">
        <w:rPr>
          <w:rFonts w:asciiTheme="majorHAnsi" w:hAnsiTheme="majorHAnsi"/>
          <w:color w:val="222222"/>
          <w:szCs w:val="24"/>
          <w:shd w:val="clear" w:color="auto" w:fill="FFFFFF"/>
        </w:rPr>
        <w:t xml:space="preserve"> perceived competence and enjoyment in physical education and physical activity outside school. </w:t>
      </w:r>
      <w:r w:rsidRPr="003E7031">
        <w:rPr>
          <w:rFonts w:asciiTheme="majorHAnsi" w:hAnsiTheme="majorHAnsi"/>
          <w:i/>
          <w:iCs/>
          <w:color w:val="222222"/>
          <w:szCs w:val="24"/>
          <w:shd w:val="clear" w:color="auto" w:fill="FFFFFF"/>
        </w:rPr>
        <w:t>European physical education review</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7</w:t>
      </w:r>
      <w:r w:rsidRPr="003E7031">
        <w:rPr>
          <w:rFonts w:asciiTheme="majorHAnsi" w:hAnsiTheme="majorHAnsi"/>
          <w:color w:val="222222"/>
          <w:szCs w:val="24"/>
          <w:shd w:val="clear" w:color="auto" w:fill="FFFFFF"/>
        </w:rPr>
        <w:t>(1), pp.24-43.</w:t>
      </w:r>
    </w:p>
    <w:p w14:paraId="40B822B1" w14:textId="77777777" w:rsidR="00F051A7" w:rsidRPr="003E7031" w:rsidRDefault="00F051A7" w:rsidP="00F051A7">
      <w:pPr>
        <w:spacing w:line="240" w:lineRule="auto"/>
        <w:rPr>
          <w:rFonts w:asciiTheme="majorHAnsi" w:hAnsiTheme="majorHAnsi"/>
          <w:color w:val="222222"/>
          <w:szCs w:val="24"/>
          <w:shd w:val="clear" w:color="auto" w:fill="FFFFFF"/>
        </w:rPr>
      </w:pPr>
    </w:p>
    <w:p w14:paraId="0BEB12CC" w14:textId="7317C766"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 xml:space="preserve">Chan, D.K.C., Zhang, L., Lee, A.S.Y. and Hagger, M.S., 2020. Reciprocal relations between autonomous motivation from self-determination theory and social cognition constructs from the theory of planned </w:t>
      </w:r>
      <w:proofErr w:type="spellStart"/>
      <w:r w:rsidRPr="003E7031">
        <w:rPr>
          <w:rFonts w:asciiTheme="majorHAnsi" w:hAnsiTheme="majorHAnsi"/>
          <w:color w:val="222222"/>
          <w:szCs w:val="24"/>
          <w:shd w:val="clear" w:color="auto" w:fill="FFFFFF"/>
        </w:rPr>
        <w:t>behavior</w:t>
      </w:r>
      <w:proofErr w:type="spellEnd"/>
      <w:r w:rsidRPr="003E7031">
        <w:rPr>
          <w:rFonts w:asciiTheme="majorHAnsi" w:hAnsiTheme="majorHAnsi"/>
          <w:color w:val="222222"/>
          <w:szCs w:val="24"/>
          <w:shd w:val="clear" w:color="auto" w:fill="FFFFFF"/>
        </w:rPr>
        <w:t>: A cross-lagged panel design in sport injury prevention. </w:t>
      </w:r>
      <w:r w:rsidRPr="003E7031">
        <w:rPr>
          <w:rFonts w:asciiTheme="majorHAnsi" w:hAnsiTheme="majorHAnsi"/>
          <w:i/>
          <w:iCs/>
          <w:color w:val="222222"/>
          <w:szCs w:val="24"/>
          <w:shd w:val="clear" w:color="auto" w:fill="FFFFFF"/>
        </w:rPr>
        <w:t>Psychology of Sport and Exercise</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48</w:t>
      </w:r>
      <w:r w:rsidRPr="003E7031">
        <w:rPr>
          <w:rFonts w:asciiTheme="majorHAnsi" w:hAnsiTheme="majorHAnsi"/>
          <w:color w:val="222222"/>
          <w:szCs w:val="24"/>
          <w:shd w:val="clear" w:color="auto" w:fill="FFFFFF"/>
        </w:rPr>
        <w:t>, p.101660.</w:t>
      </w:r>
    </w:p>
    <w:p w14:paraId="724991DB" w14:textId="77777777" w:rsidR="00F051A7" w:rsidRPr="003E7031" w:rsidRDefault="00F051A7" w:rsidP="00F051A7">
      <w:pPr>
        <w:spacing w:line="240" w:lineRule="auto"/>
        <w:rPr>
          <w:rFonts w:asciiTheme="majorHAnsi" w:hAnsiTheme="majorHAnsi"/>
          <w:szCs w:val="24"/>
          <w:shd w:val="clear" w:color="auto" w:fill="FFFFFF"/>
        </w:rPr>
      </w:pPr>
    </w:p>
    <w:p w14:paraId="543CD188" w14:textId="0B6D7DDE"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Cheon, S.H. and Reeve, J., 2015. A classroom-based intervention to help teachers decrease students’ amotivation. </w:t>
      </w:r>
      <w:r w:rsidRPr="003E7031">
        <w:rPr>
          <w:rFonts w:asciiTheme="majorHAnsi" w:hAnsiTheme="majorHAnsi"/>
          <w:i/>
          <w:iCs/>
          <w:color w:val="222222"/>
          <w:szCs w:val="24"/>
          <w:shd w:val="clear" w:color="auto" w:fill="FFFFFF"/>
        </w:rPr>
        <w:t>Contemporary educational psychology</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40</w:t>
      </w:r>
      <w:r w:rsidRPr="003E7031">
        <w:rPr>
          <w:rFonts w:asciiTheme="majorHAnsi" w:hAnsiTheme="majorHAnsi"/>
          <w:color w:val="222222"/>
          <w:szCs w:val="24"/>
          <w:shd w:val="clear" w:color="auto" w:fill="FFFFFF"/>
        </w:rPr>
        <w:t>, pp.99-111.</w:t>
      </w:r>
    </w:p>
    <w:p w14:paraId="02825225" w14:textId="77777777" w:rsidR="00F051A7" w:rsidRPr="003E7031" w:rsidRDefault="00F051A7" w:rsidP="00F051A7">
      <w:pPr>
        <w:spacing w:line="240" w:lineRule="auto"/>
        <w:rPr>
          <w:rFonts w:asciiTheme="majorHAnsi" w:hAnsiTheme="majorHAnsi"/>
          <w:color w:val="222222"/>
          <w:szCs w:val="24"/>
          <w:shd w:val="clear" w:color="auto" w:fill="FFFFFF"/>
        </w:rPr>
      </w:pPr>
    </w:p>
    <w:p w14:paraId="3C3F3BCD" w14:textId="77777777" w:rsidR="00F051A7" w:rsidRPr="003E7031" w:rsidRDefault="00F051A7" w:rsidP="00F051A7">
      <w:pPr>
        <w:spacing w:line="240" w:lineRule="auto"/>
        <w:rPr>
          <w:rFonts w:asciiTheme="majorHAnsi" w:eastAsia="Times New Roman" w:hAnsiTheme="majorHAnsi"/>
          <w:color w:val="000000"/>
          <w:szCs w:val="24"/>
          <w:lang w:eastAsia="en-GB"/>
        </w:rPr>
      </w:pPr>
      <w:r w:rsidRPr="003E7031">
        <w:rPr>
          <w:rFonts w:asciiTheme="majorHAnsi" w:eastAsia="Times New Roman" w:hAnsiTheme="majorHAnsi"/>
          <w:caps/>
          <w:color w:val="000000"/>
          <w:szCs w:val="24"/>
          <w:lang w:eastAsia="en-GB"/>
        </w:rPr>
        <w:t>Clark JE, Metcalfe JS</w:t>
      </w:r>
      <w:r w:rsidRPr="003E7031">
        <w:rPr>
          <w:rFonts w:asciiTheme="majorHAnsi" w:eastAsia="Times New Roman" w:hAnsiTheme="majorHAnsi"/>
          <w:color w:val="000000"/>
          <w:szCs w:val="24"/>
          <w:lang w:eastAsia="en-GB"/>
        </w:rPr>
        <w:t>. The mountain of motor development: A metaphor. VA: National Association for Sport and Physical Education; 2002. pp. 62–95.</w:t>
      </w:r>
    </w:p>
    <w:p w14:paraId="60E608CE" w14:textId="77777777" w:rsidR="00F051A7" w:rsidRPr="003E7031" w:rsidRDefault="00F051A7" w:rsidP="00F051A7">
      <w:pPr>
        <w:spacing w:line="240" w:lineRule="auto"/>
        <w:rPr>
          <w:rFonts w:asciiTheme="majorHAnsi" w:eastAsia="Times New Roman" w:hAnsiTheme="majorHAnsi"/>
          <w:color w:val="000000"/>
          <w:szCs w:val="24"/>
          <w:lang w:eastAsia="en-GB"/>
        </w:rPr>
      </w:pPr>
    </w:p>
    <w:p w14:paraId="73EC9ECD" w14:textId="5C95F429" w:rsidR="00F051A7" w:rsidRDefault="00F051A7" w:rsidP="00F051A7">
      <w:pPr>
        <w:spacing w:line="240" w:lineRule="auto"/>
        <w:rPr>
          <w:rFonts w:asciiTheme="majorHAnsi" w:hAnsiTheme="majorHAnsi"/>
          <w:color w:val="222222"/>
          <w:szCs w:val="24"/>
          <w:shd w:val="clear" w:color="auto" w:fill="FFFFFF"/>
        </w:rPr>
      </w:pPr>
      <w:proofErr w:type="spellStart"/>
      <w:r w:rsidRPr="003E7031">
        <w:rPr>
          <w:rFonts w:asciiTheme="majorHAnsi" w:hAnsiTheme="majorHAnsi"/>
          <w:color w:val="222222"/>
          <w:szCs w:val="24"/>
          <w:shd w:val="clear" w:color="auto" w:fill="FFFFFF"/>
        </w:rPr>
        <w:t>Chalip</w:t>
      </w:r>
      <w:proofErr w:type="spellEnd"/>
      <w:r w:rsidRPr="003E7031">
        <w:rPr>
          <w:rFonts w:asciiTheme="majorHAnsi" w:hAnsiTheme="majorHAnsi"/>
          <w:color w:val="222222"/>
          <w:szCs w:val="24"/>
          <w:shd w:val="clear" w:color="auto" w:fill="FFFFFF"/>
        </w:rPr>
        <w:t>, L., Csikszentmihalyi, M., Kleiber, D. and Larson, R., 1984. Variations of experience in formal and informal sport. </w:t>
      </w:r>
      <w:r w:rsidRPr="003E7031">
        <w:rPr>
          <w:rFonts w:asciiTheme="majorHAnsi" w:hAnsiTheme="majorHAnsi"/>
          <w:i/>
          <w:iCs/>
          <w:color w:val="222222"/>
          <w:szCs w:val="24"/>
          <w:shd w:val="clear" w:color="auto" w:fill="FFFFFF"/>
        </w:rPr>
        <w:t>Research Quarterly for Exercise and Sport</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55</w:t>
      </w:r>
      <w:r w:rsidRPr="003E7031">
        <w:rPr>
          <w:rFonts w:asciiTheme="majorHAnsi" w:hAnsiTheme="majorHAnsi"/>
          <w:color w:val="222222"/>
          <w:szCs w:val="24"/>
          <w:shd w:val="clear" w:color="auto" w:fill="FFFFFF"/>
        </w:rPr>
        <w:t xml:space="preserve">(2), pp.109-116. </w:t>
      </w:r>
    </w:p>
    <w:p w14:paraId="7FC4B4DD" w14:textId="77777777" w:rsidR="00F051A7" w:rsidRPr="003E7031" w:rsidRDefault="00F051A7" w:rsidP="00F051A7">
      <w:pPr>
        <w:spacing w:line="240" w:lineRule="auto"/>
        <w:rPr>
          <w:rFonts w:asciiTheme="majorHAnsi" w:hAnsiTheme="majorHAnsi"/>
          <w:color w:val="222222"/>
          <w:szCs w:val="24"/>
          <w:shd w:val="clear" w:color="auto" w:fill="FFFFFF"/>
        </w:rPr>
      </w:pPr>
    </w:p>
    <w:p w14:paraId="579501C0" w14:textId="385B8FAD"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Goudas, M., Biddle, S. and Fox, K., 1994. Achievement goal orientations and intrinsic motivation in physical fitness testing with children. </w:t>
      </w:r>
      <w:proofErr w:type="spellStart"/>
      <w:r w:rsidRPr="003E7031">
        <w:rPr>
          <w:rFonts w:asciiTheme="majorHAnsi" w:hAnsiTheme="majorHAnsi"/>
          <w:i/>
          <w:iCs/>
          <w:color w:val="222222"/>
          <w:szCs w:val="24"/>
          <w:shd w:val="clear" w:color="auto" w:fill="FFFFFF"/>
        </w:rPr>
        <w:t>Pediatric</w:t>
      </w:r>
      <w:proofErr w:type="spellEnd"/>
      <w:r w:rsidRPr="003E7031">
        <w:rPr>
          <w:rFonts w:asciiTheme="majorHAnsi" w:hAnsiTheme="majorHAnsi"/>
          <w:i/>
          <w:iCs/>
          <w:color w:val="222222"/>
          <w:szCs w:val="24"/>
          <w:shd w:val="clear" w:color="auto" w:fill="FFFFFF"/>
        </w:rPr>
        <w:t xml:space="preserve"> Exercise Science</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6</w:t>
      </w:r>
      <w:r w:rsidRPr="003E7031">
        <w:rPr>
          <w:rFonts w:asciiTheme="majorHAnsi" w:hAnsiTheme="majorHAnsi"/>
          <w:color w:val="222222"/>
          <w:szCs w:val="24"/>
          <w:shd w:val="clear" w:color="auto" w:fill="FFFFFF"/>
        </w:rPr>
        <w:t>(2), pp.159-167.</w:t>
      </w:r>
    </w:p>
    <w:p w14:paraId="2BA3B066" w14:textId="77777777" w:rsidR="00F051A7" w:rsidRPr="003E7031" w:rsidRDefault="00F051A7" w:rsidP="00F051A7">
      <w:pPr>
        <w:spacing w:line="240" w:lineRule="auto"/>
        <w:rPr>
          <w:rFonts w:asciiTheme="majorHAnsi" w:hAnsiTheme="majorHAnsi"/>
          <w:color w:val="222222"/>
          <w:szCs w:val="24"/>
          <w:shd w:val="clear" w:color="auto" w:fill="FFFFFF"/>
        </w:rPr>
      </w:pPr>
    </w:p>
    <w:p w14:paraId="0A711685" w14:textId="41B2F6A5"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 xml:space="preserve">Cox, A.E., Smith, A.L. and Williams, L., 2008. Change in physical education motivation and physical activity </w:t>
      </w:r>
      <w:proofErr w:type="spellStart"/>
      <w:r w:rsidRPr="003E7031">
        <w:rPr>
          <w:rFonts w:asciiTheme="majorHAnsi" w:hAnsiTheme="majorHAnsi"/>
          <w:color w:val="222222"/>
          <w:szCs w:val="24"/>
          <w:shd w:val="clear" w:color="auto" w:fill="FFFFFF"/>
        </w:rPr>
        <w:t>behavior</w:t>
      </w:r>
      <w:proofErr w:type="spellEnd"/>
      <w:r w:rsidRPr="003E7031">
        <w:rPr>
          <w:rFonts w:asciiTheme="majorHAnsi" w:hAnsiTheme="majorHAnsi"/>
          <w:color w:val="222222"/>
          <w:szCs w:val="24"/>
          <w:shd w:val="clear" w:color="auto" w:fill="FFFFFF"/>
        </w:rPr>
        <w:t xml:space="preserve"> during middle school. </w:t>
      </w:r>
      <w:r w:rsidRPr="003E7031">
        <w:rPr>
          <w:rFonts w:asciiTheme="majorHAnsi" w:hAnsiTheme="majorHAnsi"/>
          <w:i/>
          <w:iCs/>
          <w:color w:val="222222"/>
          <w:szCs w:val="24"/>
          <w:shd w:val="clear" w:color="auto" w:fill="FFFFFF"/>
        </w:rPr>
        <w:t>Journal of adolescent health</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43</w:t>
      </w:r>
      <w:r w:rsidRPr="003E7031">
        <w:rPr>
          <w:rFonts w:asciiTheme="majorHAnsi" w:hAnsiTheme="majorHAnsi"/>
          <w:color w:val="222222"/>
          <w:szCs w:val="24"/>
          <w:shd w:val="clear" w:color="auto" w:fill="FFFFFF"/>
        </w:rPr>
        <w:t>(5), pp.506-513.</w:t>
      </w:r>
    </w:p>
    <w:p w14:paraId="09ACFD9F" w14:textId="77777777" w:rsidR="00F051A7" w:rsidRPr="003E7031" w:rsidRDefault="00F051A7" w:rsidP="00F051A7">
      <w:pPr>
        <w:spacing w:line="240" w:lineRule="auto"/>
        <w:rPr>
          <w:rFonts w:asciiTheme="majorHAnsi" w:hAnsiTheme="majorHAnsi"/>
          <w:color w:val="222222"/>
          <w:szCs w:val="24"/>
          <w:shd w:val="clear" w:color="auto" w:fill="FFFFFF"/>
        </w:rPr>
      </w:pPr>
    </w:p>
    <w:p w14:paraId="2F7991C8" w14:textId="4C8A82E5"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 xml:space="preserve">Danner, F.W. and </w:t>
      </w:r>
      <w:proofErr w:type="spellStart"/>
      <w:r w:rsidRPr="003E7031">
        <w:rPr>
          <w:rFonts w:asciiTheme="majorHAnsi" w:hAnsiTheme="majorHAnsi"/>
          <w:color w:val="222222"/>
          <w:szCs w:val="24"/>
          <w:shd w:val="clear" w:color="auto" w:fill="FFFFFF"/>
        </w:rPr>
        <w:t>Lonky</w:t>
      </w:r>
      <w:proofErr w:type="spellEnd"/>
      <w:r w:rsidRPr="003E7031">
        <w:rPr>
          <w:rFonts w:asciiTheme="majorHAnsi" w:hAnsiTheme="majorHAnsi"/>
          <w:color w:val="222222"/>
          <w:szCs w:val="24"/>
          <w:shd w:val="clear" w:color="auto" w:fill="FFFFFF"/>
        </w:rPr>
        <w:t>, E., 1981. A cognitive-developmental approach to the effects of rewards on intrinsic motivation. </w:t>
      </w:r>
      <w:r w:rsidRPr="003E7031">
        <w:rPr>
          <w:rFonts w:asciiTheme="majorHAnsi" w:hAnsiTheme="majorHAnsi"/>
          <w:i/>
          <w:iCs/>
          <w:color w:val="222222"/>
          <w:szCs w:val="24"/>
          <w:shd w:val="clear" w:color="auto" w:fill="FFFFFF"/>
        </w:rPr>
        <w:t>Child development</w:t>
      </w:r>
      <w:r w:rsidRPr="003E7031">
        <w:rPr>
          <w:rFonts w:asciiTheme="majorHAnsi" w:hAnsiTheme="majorHAnsi"/>
          <w:color w:val="222222"/>
          <w:szCs w:val="24"/>
          <w:shd w:val="clear" w:color="auto" w:fill="FFFFFF"/>
        </w:rPr>
        <w:t>, pp.1043-1052.</w:t>
      </w:r>
    </w:p>
    <w:p w14:paraId="78CC65A0" w14:textId="77777777" w:rsidR="00F051A7" w:rsidRPr="003E7031" w:rsidRDefault="00F051A7" w:rsidP="00F051A7">
      <w:pPr>
        <w:spacing w:line="240" w:lineRule="auto"/>
        <w:rPr>
          <w:rFonts w:asciiTheme="majorHAnsi" w:hAnsiTheme="majorHAnsi"/>
          <w:color w:val="222222"/>
          <w:szCs w:val="24"/>
          <w:shd w:val="clear" w:color="auto" w:fill="FFFFFF"/>
        </w:rPr>
      </w:pPr>
    </w:p>
    <w:p w14:paraId="65DA789A" w14:textId="5463B48B"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 xml:space="preserve">Deci, E.L. and Ryan, R.M., 2013. Intrinsic motivation and self-determination in human </w:t>
      </w:r>
      <w:proofErr w:type="spellStart"/>
      <w:r w:rsidRPr="003E7031">
        <w:rPr>
          <w:rFonts w:asciiTheme="majorHAnsi" w:hAnsiTheme="majorHAnsi"/>
          <w:color w:val="222222"/>
          <w:szCs w:val="24"/>
          <w:shd w:val="clear" w:color="auto" w:fill="FFFFFF"/>
        </w:rPr>
        <w:t>behavior</w:t>
      </w:r>
      <w:proofErr w:type="spellEnd"/>
      <w:r w:rsidRPr="003E7031">
        <w:rPr>
          <w:rFonts w:asciiTheme="majorHAnsi" w:hAnsiTheme="majorHAnsi"/>
          <w:color w:val="222222"/>
          <w:szCs w:val="24"/>
          <w:shd w:val="clear" w:color="auto" w:fill="FFFFFF"/>
        </w:rPr>
        <w:t>.</w:t>
      </w:r>
    </w:p>
    <w:p w14:paraId="1012176F" w14:textId="77777777" w:rsidR="00F051A7" w:rsidRPr="003E7031" w:rsidRDefault="00F051A7" w:rsidP="00F051A7">
      <w:pPr>
        <w:spacing w:line="240" w:lineRule="auto"/>
        <w:rPr>
          <w:rFonts w:asciiTheme="majorHAnsi" w:hAnsiTheme="majorHAnsi"/>
          <w:color w:val="222222"/>
          <w:szCs w:val="24"/>
          <w:shd w:val="clear" w:color="auto" w:fill="FFFFFF"/>
        </w:rPr>
      </w:pPr>
    </w:p>
    <w:p w14:paraId="095188B6" w14:textId="2119B61F"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lastRenderedPageBreak/>
        <w:t>Deci, E.L. and Ryan, R.M., 1985. The general causality orientations scale: Self-determination in personality. </w:t>
      </w:r>
      <w:r w:rsidRPr="003E7031">
        <w:rPr>
          <w:rFonts w:asciiTheme="majorHAnsi" w:hAnsiTheme="majorHAnsi"/>
          <w:i/>
          <w:iCs/>
          <w:color w:val="222222"/>
          <w:szCs w:val="24"/>
          <w:shd w:val="clear" w:color="auto" w:fill="FFFFFF"/>
        </w:rPr>
        <w:t>Journal of research in personality</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19</w:t>
      </w:r>
      <w:r w:rsidRPr="003E7031">
        <w:rPr>
          <w:rFonts w:asciiTheme="majorHAnsi" w:hAnsiTheme="majorHAnsi"/>
          <w:color w:val="222222"/>
          <w:szCs w:val="24"/>
          <w:shd w:val="clear" w:color="auto" w:fill="FFFFFF"/>
        </w:rPr>
        <w:t>(2), pp.109-134.</w:t>
      </w:r>
    </w:p>
    <w:p w14:paraId="726C90F6" w14:textId="77777777" w:rsidR="00F051A7" w:rsidRPr="003E7031" w:rsidRDefault="00F051A7" w:rsidP="00F051A7">
      <w:pPr>
        <w:spacing w:line="240" w:lineRule="auto"/>
        <w:rPr>
          <w:rFonts w:asciiTheme="majorHAnsi" w:hAnsiTheme="majorHAnsi"/>
          <w:color w:val="222222"/>
          <w:szCs w:val="24"/>
          <w:shd w:val="clear" w:color="auto" w:fill="FFFFFF"/>
        </w:rPr>
      </w:pPr>
    </w:p>
    <w:p w14:paraId="17F65CA7" w14:textId="4A021511" w:rsidR="00F051A7" w:rsidRDefault="00F051A7" w:rsidP="00F051A7">
      <w:pPr>
        <w:spacing w:line="240" w:lineRule="auto"/>
        <w:rPr>
          <w:rFonts w:asciiTheme="majorHAnsi" w:eastAsia="Times New Roman" w:hAnsiTheme="majorHAnsi"/>
          <w:szCs w:val="24"/>
          <w:lang w:eastAsia="en-GB"/>
        </w:rPr>
      </w:pPr>
      <w:r w:rsidRPr="003E7031">
        <w:rPr>
          <w:rFonts w:asciiTheme="majorHAnsi" w:hAnsiTheme="majorHAnsi"/>
          <w:szCs w:val="24"/>
          <w:shd w:val="clear" w:color="auto" w:fill="FFFFFF"/>
        </w:rPr>
        <w:t xml:space="preserve">DfE (Department for Education)., 2019. Physical education programmes of study: Key stages 1 and 2. [online] Available from: </w:t>
      </w:r>
      <w:hyperlink r:id="rId17" w:history="1">
        <w:r w:rsidRPr="003E7031">
          <w:rPr>
            <w:rStyle w:val="Hyperlink"/>
            <w:rFonts w:asciiTheme="majorHAnsi" w:eastAsia="Times New Roman" w:hAnsiTheme="majorHAnsi"/>
            <w:szCs w:val="24"/>
            <w:lang w:eastAsia="en-GB"/>
          </w:rPr>
          <w:t>https://assets.publishing.service.gov.uk/government/uploads/system/uploads/attachment_data/file/239040/PRIMARY_national_curriculum_-_Physical_education.pdf</w:t>
        </w:r>
      </w:hyperlink>
      <w:r w:rsidRPr="003E7031">
        <w:rPr>
          <w:rFonts w:asciiTheme="majorHAnsi" w:eastAsia="Times New Roman" w:hAnsiTheme="majorHAnsi"/>
          <w:szCs w:val="24"/>
          <w:lang w:eastAsia="en-GB"/>
        </w:rPr>
        <w:t xml:space="preserve"> [Accessed </w:t>
      </w:r>
      <w:r>
        <w:rPr>
          <w:rFonts w:asciiTheme="majorHAnsi" w:eastAsia="Times New Roman" w:hAnsiTheme="majorHAnsi"/>
          <w:szCs w:val="24"/>
          <w:lang w:eastAsia="en-GB"/>
        </w:rPr>
        <w:t>2 May 2022]</w:t>
      </w:r>
      <w:r w:rsidRPr="003E7031">
        <w:rPr>
          <w:rFonts w:asciiTheme="majorHAnsi" w:eastAsia="Times New Roman" w:hAnsiTheme="majorHAnsi"/>
          <w:szCs w:val="24"/>
          <w:lang w:eastAsia="en-GB"/>
        </w:rPr>
        <w:t>.</w:t>
      </w:r>
    </w:p>
    <w:p w14:paraId="4CEF1600" w14:textId="77777777" w:rsidR="00F051A7" w:rsidRPr="003E7031" w:rsidRDefault="00F051A7" w:rsidP="00F051A7">
      <w:pPr>
        <w:spacing w:line="240" w:lineRule="auto"/>
        <w:rPr>
          <w:rFonts w:asciiTheme="majorHAnsi" w:eastAsia="Times New Roman" w:hAnsiTheme="majorHAnsi"/>
          <w:szCs w:val="24"/>
          <w:lang w:eastAsia="en-GB"/>
        </w:rPr>
      </w:pPr>
    </w:p>
    <w:p w14:paraId="614D1E6D" w14:textId="0B2BDC43"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Duda, J., 1998. </w:t>
      </w:r>
      <w:r w:rsidRPr="003E7031">
        <w:rPr>
          <w:rFonts w:asciiTheme="majorHAnsi" w:hAnsiTheme="majorHAnsi"/>
          <w:i/>
          <w:iCs/>
          <w:color w:val="222222"/>
          <w:szCs w:val="24"/>
          <w:shd w:val="clear" w:color="auto" w:fill="FFFFFF"/>
        </w:rPr>
        <w:t>Advances in sport and exercise psychology measurement</w:t>
      </w:r>
      <w:r w:rsidRPr="003E7031">
        <w:rPr>
          <w:rFonts w:asciiTheme="majorHAnsi" w:hAnsiTheme="majorHAnsi"/>
          <w:color w:val="222222"/>
          <w:szCs w:val="24"/>
          <w:shd w:val="clear" w:color="auto" w:fill="FFFFFF"/>
        </w:rPr>
        <w:t>. Fitness Information Technology.</w:t>
      </w:r>
    </w:p>
    <w:p w14:paraId="2CADBD26" w14:textId="77777777" w:rsidR="00F051A7" w:rsidRPr="003E7031" w:rsidRDefault="00F051A7" w:rsidP="00F051A7">
      <w:pPr>
        <w:spacing w:line="240" w:lineRule="auto"/>
        <w:rPr>
          <w:rFonts w:asciiTheme="majorHAnsi" w:hAnsiTheme="majorHAnsi"/>
          <w:color w:val="222222"/>
          <w:szCs w:val="24"/>
          <w:shd w:val="clear" w:color="auto" w:fill="FFFFFF"/>
        </w:rPr>
      </w:pPr>
    </w:p>
    <w:p w14:paraId="6695186F" w14:textId="203E273C"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Deci, E.L. and Ryan, R.M., 1991. A motivational approach to self: integration in personality.</w:t>
      </w:r>
    </w:p>
    <w:p w14:paraId="0B73E6C4" w14:textId="77777777" w:rsidR="00F051A7" w:rsidRPr="003E7031" w:rsidRDefault="00F051A7" w:rsidP="00F051A7">
      <w:pPr>
        <w:spacing w:line="240" w:lineRule="auto"/>
        <w:rPr>
          <w:rFonts w:asciiTheme="majorHAnsi" w:hAnsiTheme="majorHAnsi"/>
          <w:color w:val="222222"/>
          <w:szCs w:val="24"/>
          <w:shd w:val="clear" w:color="auto" w:fill="FFFFFF"/>
        </w:rPr>
      </w:pPr>
    </w:p>
    <w:p w14:paraId="00D73631" w14:textId="7868A8FE" w:rsidR="00F051A7" w:rsidRDefault="00F051A7" w:rsidP="00F051A7">
      <w:pPr>
        <w:spacing w:line="240" w:lineRule="auto"/>
        <w:rPr>
          <w:rFonts w:asciiTheme="majorHAnsi" w:hAnsiTheme="majorHAnsi"/>
          <w:szCs w:val="24"/>
          <w:shd w:val="clear" w:color="auto" w:fill="FFFFFF"/>
        </w:rPr>
      </w:pPr>
      <w:r w:rsidRPr="003E7031">
        <w:rPr>
          <w:rFonts w:asciiTheme="majorHAnsi" w:hAnsiTheme="majorHAnsi"/>
          <w:szCs w:val="24"/>
          <w:shd w:val="clear" w:color="auto" w:fill="FFFFFF"/>
        </w:rPr>
        <w:t>Dweck, C.S., 1986. Motivational processes affecting learning. </w:t>
      </w:r>
      <w:r w:rsidRPr="003E7031">
        <w:rPr>
          <w:rFonts w:asciiTheme="majorHAnsi" w:hAnsiTheme="majorHAnsi"/>
          <w:i/>
          <w:iCs/>
          <w:szCs w:val="24"/>
          <w:shd w:val="clear" w:color="auto" w:fill="FFFFFF"/>
        </w:rPr>
        <w:t>American psychologist</w:t>
      </w:r>
      <w:r w:rsidRPr="003E7031">
        <w:rPr>
          <w:rFonts w:asciiTheme="majorHAnsi" w:hAnsiTheme="majorHAnsi"/>
          <w:szCs w:val="24"/>
          <w:shd w:val="clear" w:color="auto" w:fill="FFFFFF"/>
        </w:rPr>
        <w:t>, </w:t>
      </w:r>
      <w:r w:rsidRPr="003E7031">
        <w:rPr>
          <w:rFonts w:asciiTheme="majorHAnsi" w:hAnsiTheme="majorHAnsi"/>
          <w:i/>
          <w:iCs/>
          <w:szCs w:val="24"/>
          <w:shd w:val="clear" w:color="auto" w:fill="FFFFFF"/>
        </w:rPr>
        <w:t>41</w:t>
      </w:r>
      <w:r w:rsidRPr="003E7031">
        <w:rPr>
          <w:rFonts w:asciiTheme="majorHAnsi" w:hAnsiTheme="majorHAnsi"/>
          <w:szCs w:val="24"/>
          <w:shd w:val="clear" w:color="auto" w:fill="FFFFFF"/>
        </w:rPr>
        <w:t>(10), p.1040.</w:t>
      </w:r>
    </w:p>
    <w:p w14:paraId="62281687" w14:textId="77777777" w:rsidR="00F051A7" w:rsidRPr="003E7031" w:rsidRDefault="00F051A7" w:rsidP="00F051A7">
      <w:pPr>
        <w:spacing w:line="240" w:lineRule="auto"/>
        <w:rPr>
          <w:rFonts w:asciiTheme="majorHAnsi" w:hAnsiTheme="majorHAnsi"/>
          <w:szCs w:val="24"/>
          <w:shd w:val="clear" w:color="auto" w:fill="FFFFFF"/>
        </w:rPr>
      </w:pPr>
    </w:p>
    <w:p w14:paraId="5B469D70" w14:textId="36F5156E" w:rsidR="00F051A7" w:rsidRDefault="00F051A7" w:rsidP="00F051A7">
      <w:pPr>
        <w:spacing w:line="240" w:lineRule="auto"/>
        <w:rPr>
          <w:rFonts w:asciiTheme="majorHAnsi" w:hAnsiTheme="majorHAnsi"/>
          <w:szCs w:val="24"/>
        </w:rPr>
      </w:pPr>
      <w:r w:rsidRPr="003E7031">
        <w:rPr>
          <w:rFonts w:asciiTheme="majorHAnsi" w:hAnsiTheme="majorHAnsi"/>
          <w:szCs w:val="24"/>
        </w:rPr>
        <w:t>Eccles JS, Wigfield A. Motivational beliefs, values, and goals. Annual Rev Psychology; 53:109–32 (2002)</w:t>
      </w:r>
    </w:p>
    <w:p w14:paraId="7343F560" w14:textId="77777777" w:rsidR="00F051A7" w:rsidRPr="003E7031" w:rsidRDefault="00F051A7" w:rsidP="00F051A7">
      <w:pPr>
        <w:spacing w:line="240" w:lineRule="auto"/>
        <w:rPr>
          <w:rFonts w:asciiTheme="majorHAnsi" w:hAnsiTheme="majorHAnsi"/>
          <w:szCs w:val="24"/>
        </w:rPr>
      </w:pPr>
    </w:p>
    <w:p w14:paraId="3F12AEE6" w14:textId="11294A9B" w:rsidR="00F051A7" w:rsidRDefault="00F051A7" w:rsidP="00F051A7">
      <w:pPr>
        <w:spacing w:line="240" w:lineRule="auto"/>
        <w:rPr>
          <w:rFonts w:asciiTheme="majorHAnsi" w:hAnsiTheme="majorHAnsi"/>
          <w:szCs w:val="24"/>
        </w:rPr>
      </w:pPr>
      <w:r w:rsidRPr="003E7031">
        <w:rPr>
          <w:rFonts w:asciiTheme="majorHAnsi" w:hAnsiTheme="majorHAnsi"/>
          <w:szCs w:val="24"/>
        </w:rPr>
        <w:t>Florence, N. (1998). bell hooks’ engaged pedagogy: A transgressive education for critical consciousness. Westport, CT: Bergin &amp; Garvey</w:t>
      </w:r>
    </w:p>
    <w:p w14:paraId="781FD0FB" w14:textId="77777777" w:rsidR="00F051A7" w:rsidRPr="003E7031" w:rsidRDefault="00F051A7" w:rsidP="00F051A7">
      <w:pPr>
        <w:spacing w:line="240" w:lineRule="auto"/>
        <w:rPr>
          <w:rFonts w:asciiTheme="majorHAnsi" w:hAnsiTheme="majorHAnsi"/>
          <w:szCs w:val="24"/>
          <w:shd w:val="clear" w:color="auto" w:fill="FFFFFF"/>
        </w:rPr>
      </w:pPr>
    </w:p>
    <w:p w14:paraId="4ACC915C" w14:textId="77A1219E" w:rsidR="00F051A7" w:rsidRDefault="00F051A7" w:rsidP="00F051A7">
      <w:pPr>
        <w:spacing w:line="240" w:lineRule="auto"/>
        <w:rPr>
          <w:rFonts w:asciiTheme="majorHAnsi" w:hAnsiTheme="majorHAnsi"/>
          <w:szCs w:val="24"/>
          <w:shd w:val="clear" w:color="auto" w:fill="FFFFFF"/>
        </w:rPr>
      </w:pPr>
      <w:r w:rsidRPr="003E7031">
        <w:rPr>
          <w:rFonts w:asciiTheme="majorHAnsi" w:hAnsiTheme="majorHAnsi"/>
          <w:szCs w:val="24"/>
          <w:shd w:val="clear" w:color="auto" w:fill="FFFFFF"/>
        </w:rPr>
        <w:t>Fraser, B.J. and Walberg, H.J., 1991. Educational environments: evaluation, antecedents and consequences.</w:t>
      </w:r>
    </w:p>
    <w:p w14:paraId="7B93B516" w14:textId="77777777" w:rsidR="00F051A7" w:rsidRPr="003E7031" w:rsidRDefault="00F051A7" w:rsidP="00F051A7">
      <w:pPr>
        <w:spacing w:line="240" w:lineRule="auto"/>
        <w:rPr>
          <w:rFonts w:asciiTheme="majorHAnsi" w:hAnsiTheme="majorHAnsi"/>
          <w:szCs w:val="24"/>
          <w:shd w:val="clear" w:color="auto" w:fill="FFFFFF"/>
        </w:rPr>
      </w:pPr>
    </w:p>
    <w:p w14:paraId="24F14E2A" w14:textId="6C971596"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Garn, A.C., McCaughtry, N., Martin, J., Shen, B. and Fahlman, M., 2012. A Basic Needs Theory investigation of adolescents' physical self-concept and global self-esteem. </w:t>
      </w:r>
      <w:r w:rsidRPr="003E7031">
        <w:rPr>
          <w:rFonts w:asciiTheme="majorHAnsi" w:hAnsiTheme="majorHAnsi"/>
          <w:i/>
          <w:iCs/>
          <w:color w:val="222222"/>
          <w:szCs w:val="24"/>
          <w:shd w:val="clear" w:color="auto" w:fill="FFFFFF"/>
        </w:rPr>
        <w:t>International Journal of Sport and Exercise Psychology</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10</w:t>
      </w:r>
      <w:r w:rsidRPr="003E7031">
        <w:rPr>
          <w:rFonts w:asciiTheme="majorHAnsi" w:hAnsiTheme="majorHAnsi"/>
          <w:color w:val="222222"/>
          <w:szCs w:val="24"/>
          <w:shd w:val="clear" w:color="auto" w:fill="FFFFFF"/>
        </w:rPr>
        <w:t>(4), pp.314-328.</w:t>
      </w:r>
    </w:p>
    <w:p w14:paraId="7B23FA6C" w14:textId="77777777" w:rsidR="00F051A7" w:rsidRPr="003E7031" w:rsidRDefault="00F051A7" w:rsidP="00F051A7">
      <w:pPr>
        <w:spacing w:line="240" w:lineRule="auto"/>
        <w:rPr>
          <w:rFonts w:asciiTheme="majorHAnsi" w:hAnsiTheme="majorHAnsi"/>
          <w:color w:val="222222"/>
          <w:szCs w:val="24"/>
          <w:shd w:val="clear" w:color="auto" w:fill="FFFFFF"/>
        </w:rPr>
      </w:pPr>
    </w:p>
    <w:p w14:paraId="58506FA2" w14:textId="2E4B06D5"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Gu, X., Chang, M. and Solmon, M.A., 2016. Physical activity, physical fitness, and health-related quality of life in school-aged children. </w:t>
      </w:r>
      <w:r w:rsidRPr="003E7031">
        <w:rPr>
          <w:rFonts w:asciiTheme="majorHAnsi" w:hAnsiTheme="majorHAnsi"/>
          <w:i/>
          <w:iCs/>
          <w:color w:val="222222"/>
          <w:szCs w:val="24"/>
          <w:shd w:val="clear" w:color="auto" w:fill="FFFFFF"/>
        </w:rPr>
        <w:t>Journal of Teaching in Physical Education</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35</w:t>
      </w:r>
      <w:r w:rsidRPr="003E7031">
        <w:rPr>
          <w:rFonts w:asciiTheme="majorHAnsi" w:hAnsiTheme="majorHAnsi"/>
          <w:color w:val="222222"/>
          <w:szCs w:val="24"/>
          <w:shd w:val="clear" w:color="auto" w:fill="FFFFFF"/>
        </w:rPr>
        <w:t>(2).</w:t>
      </w:r>
    </w:p>
    <w:p w14:paraId="0F51EE20" w14:textId="77777777" w:rsidR="00F051A7" w:rsidRPr="003E7031" w:rsidRDefault="00F051A7" w:rsidP="00F051A7">
      <w:pPr>
        <w:spacing w:line="240" w:lineRule="auto"/>
        <w:rPr>
          <w:rFonts w:asciiTheme="majorHAnsi" w:hAnsiTheme="majorHAnsi"/>
          <w:color w:val="222222"/>
          <w:szCs w:val="24"/>
          <w:shd w:val="clear" w:color="auto" w:fill="FFFFFF"/>
        </w:rPr>
      </w:pPr>
    </w:p>
    <w:p w14:paraId="20D7738B" w14:textId="552905CF"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Hagger, M.S. and Chatzisarantis, N.L., 2016. The trans-contextual model of autonomous motivation in education: Conceptual and empirical issues and meta-analysis. </w:t>
      </w:r>
      <w:r w:rsidRPr="003E7031">
        <w:rPr>
          <w:rFonts w:asciiTheme="majorHAnsi" w:hAnsiTheme="majorHAnsi"/>
          <w:i/>
          <w:iCs/>
          <w:color w:val="222222"/>
          <w:szCs w:val="24"/>
          <w:shd w:val="clear" w:color="auto" w:fill="FFFFFF"/>
        </w:rPr>
        <w:t>Review of educational research</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86</w:t>
      </w:r>
      <w:r w:rsidRPr="003E7031">
        <w:rPr>
          <w:rFonts w:asciiTheme="majorHAnsi" w:hAnsiTheme="majorHAnsi"/>
          <w:color w:val="222222"/>
          <w:szCs w:val="24"/>
          <w:shd w:val="clear" w:color="auto" w:fill="FFFFFF"/>
        </w:rPr>
        <w:t>(2), pp.360-407.</w:t>
      </w:r>
    </w:p>
    <w:p w14:paraId="21D0BB48" w14:textId="77777777" w:rsidR="00F051A7" w:rsidRPr="003E7031" w:rsidRDefault="00F051A7" w:rsidP="00F051A7">
      <w:pPr>
        <w:spacing w:line="240" w:lineRule="auto"/>
        <w:rPr>
          <w:rFonts w:asciiTheme="majorHAnsi" w:hAnsiTheme="majorHAnsi"/>
          <w:color w:val="222222"/>
          <w:szCs w:val="24"/>
          <w:shd w:val="clear" w:color="auto" w:fill="FFFFFF"/>
        </w:rPr>
      </w:pPr>
    </w:p>
    <w:p w14:paraId="04785F3C" w14:textId="5FAD6DE7"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 xml:space="preserve">Hagger, M.S., Chatzisarantis, N.L., </w:t>
      </w:r>
      <w:proofErr w:type="spellStart"/>
      <w:r w:rsidRPr="003E7031">
        <w:rPr>
          <w:rFonts w:asciiTheme="majorHAnsi" w:hAnsiTheme="majorHAnsi"/>
          <w:color w:val="222222"/>
          <w:szCs w:val="24"/>
          <w:shd w:val="clear" w:color="auto" w:fill="FFFFFF"/>
        </w:rPr>
        <w:t>Barkoukis</w:t>
      </w:r>
      <w:proofErr w:type="spellEnd"/>
      <w:r w:rsidRPr="003E7031">
        <w:rPr>
          <w:rFonts w:asciiTheme="majorHAnsi" w:hAnsiTheme="majorHAnsi"/>
          <w:color w:val="222222"/>
          <w:szCs w:val="24"/>
          <w:shd w:val="clear" w:color="auto" w:fill="FFFFFF"/>
        </w:rPr>
        <w:t>, V., Wang, C.K.J. and Baranowski, J., 2005. Perceived autonomy support in physical education and leisure-time physical activity: a cross-cultural evaluation of the trans-contextual model. </w:t>
      </w:r>
      <w:r w:rsidRPr="003E7031">
        <w:rPr>
          <w:rFonts w:asciiTheme="majorHAnsi" w:hAnsiTheme="majorHAnsi"/>
          <w:i/>
          <w:iCs/>
          <w:color w:val="222222"/>
          <w:szCs w:val="24"/>
          <w:shd w:val="clear" w:color="auto" w:fill="FFFFFF"/>
        </w:rPr>
        <w:t>Journal of educational Psychology</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97</w:t>
      </w:r>
      <w:r w:rsidRPr="003E7031">
        <w:rPr>
          <w:rFonts w:asciiTheme="majorHAnsi" w:hAnsiTheme="majorHAnsi"/>
          <w:color w:val="222222"/>
          <w:szCs w:val="24"/>
          <w:shd w:val="clear" w:color="auto" w:fill="FFFFFF"/>
        </w:rPr>
        <w:t>(3), p.376.</w:t>
      </w:r>
    </w:p>
    <w:p w14:paraId="1B5E3254" w14:textId="77777777" w:rsidR="00F051A7" w:rsidRPr="003E7031" w:rsidRDefault="00F051A7" w:rsidP="00F051A7">
      <w:pPr>
        <w:spacing w:line="240" w:lineRule="auto"/>
        <w:rPr>
          <w:rFonts w:asciiTheme="majorHAnsi" w:hAnsiTheme="majorHAnsi"/>
          <w:color w:val="222222"/>
          <w:szCs w:val="24"/>
          <w:shd w:val="clear" w:color="auto" w:fill="FFFFFF"/>
        </w:rPr>
      </w:pPr>
    </w:p>
    <w:p w14:paraId="18EA3C11" w14:textId="07BD7A37"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Hands, B. and Martin, M., 2003. Fundamental movement skills: Children's perspectives. </w:t>
      </w:r>
      <w:r w:rsidRPr="003E7031">
        <w:rPr>
          <w:rFonts w:asciiTheme="majorHAnsi" w:hAnsiTheme="majorHAnsi"/>
          <w:i/>
          <w:iCs/>
          <w:color w:val="222222"/>
          <w:szCs w:val="24"/>
          <w:shd w:val="clear" w:color="auto" w:fill="FFFFFF"/>
        </w:rPr>
        <w:t>Australasian Journal of Early Childhood</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28</w:t>
      </w:r>
      <w:r w:rsidRPr="003E7031">
        <w:rPr>
          <w:rFonts w:asciiTheme="majorHAnsi" w:hAnsiTheme="majorHAnsi"/>
          <w:color w:val="222222"/>
          <w:szCs w:val="24"/>
          <w:shd w:val="clear" w:color="auto" w:fill="FFFFFF"/>
        </w:rPr>
        <w:t>(4), pp.47-52.</w:t>
      </w:r>
    </w:p>
    <w:p w14:paraId="0B063E37" w14:textId="77777777" w:rsidR="00F051A7" w:rsidRPr="003E7031" w:rsidRDefault="00F051A7" w:rsidP="00F051A7">
      <w:pPr>
        <w:spacing w:line="240" w:lineRule="auto"/>
        <w:rPr>
          <w:rFonts w:asciiTheme="majorHAnsi" w:hAnsiTheme="majorHAnsi"/>
          <w:color w:val="222222"/>
          <w:szCs w:val="24"/>
          <w:shd w:val="clear" w:color="auto" w:fill="FFFFFF"/>
        </w:rPr>
      </w:pPr>
    </w:p>
    <w:p w14:paraId="6D0F25A6" w14:textId="098D7A3B"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Harter, S., 1974. Pleasure derived by children from cognitive challenge and mastery. </w:t>
      </w:r>
      <w:r w:rsidRPr="003E7031">
        <w:rPr>
          <w:rFonts w:asciiTheme="majorHAnsi" w:hAnsiTheme="majorHAnsi"/>
          <w:i/>
          <w:iCs/>
          <w:color w:val="222222"/>
          <w:szCs w:val="24"/>
          <w:shd w:val="clear" w:color="auto" w:fill="FFFFFF"/>
        </w:rPr>
        <w:t>Child Development</w:t>
      </w:r>
      <w:r w:rsidRPr="003E7031">
        <w:rPr>
          <w:rFonts w:asciiTheme="majorHAnsi" w:hAnsiTheme="majorHAnsi"/>
          <w:color w:val="222222"/>
          <w:szCs w:val="24"/>
          <w:shd w:val="clear" w:color="auto" w:fill="FFFFFF"/>
        </w:rPr>
        <w:t>, pp.661-669.</w:t>
      </w:r>
    </w:p>
    <w:p w14:paraId="1396F065" w14:textId="77777777" w:rsidR="00F051A7" w:rsidRPr="003E7031" w:rsidRDefault="00F051A7" w:rsidP="00F051A7">
      <w:pPr>
        <w:spacing w:line="240" w:lineRule="auto"/>
        <w:rPr>
          <w:rFonts w:asciiTheme="majorHAnsi" w:hAnsiTheme="majorHAnsi"/>
          <w:color w:val="222222"/>
          <w:szCs w:val="24"/>
          <w:shd w:val="clear" w:color="auto" w:fill="FFFFFF"/>
        </w:rPr>
      </w:pPr>
    </w:p>
    <w:p w14:paraId="79244A76" w14:textId="209106B2"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Harter, S., 1978. Pleasure derived from challenge and the effects of receiving grades on children's difficulty level choices. </w:t>
      </w:r>
      <w:r w:rsidRPr="003E7031">
        <w:rPr>
          <w:rFonts w:asciiTheme="majorHAnsi" w:hAnsiTheme="majorHAnsi"/>
          <w:i/>
          <w:iCs/>
          <w:color w:val="222222"/>
          <w:szCs w:val="24"/>
          <w:shd w:val="clear" w:color="auto" w:fill="FFFFFF"/>
        </w:rPr>
        <w:t>Child Development</w:t>
      </w:r>
      <w:r w:rsidRPr="003E7031">
        <w:rPr>
          <w:rFonts w:asciiTheme="majorHAnsi" w:hAnsiTheme="majorHAnsi"/>
          <w:color w:val="222222"/>
          <w:szCs w:val="24"/>
          <w:shd w:val="clear" w:color="auto" w:fill="FFFFFF"/>
        </w:rPr>
        <w:t>, pp.788-799.</w:t>
      </w:r>
    </w:p>
    <w:p w14:paraId="76BA9062" w14:textId="77777777" w:rsidR="00F051A7" w:rsidRPr="003E7031" w:rsidRDefault="00F051A7" w:rsidP="00F051A7">
      <w:pPr>
        <w:spacing w:line="240" w:lineRule="auto"/>
        <w:rPr>
          <w:rFonts w:asciiTheme="majorHAnsi" w:hAnsiTheme="majorHAnsi"/>
          <w:color w:val="222222"/>
          <w:szCs w:val="24"/>
          <w:shd w:val="clear" w:color="auto" w:fill="FFFFFF"/>
        </w:rPr>
      </w:pPr>
    </w:p>
    <w:p w14:paraId="00498622" w14:textId="6E4208DE" w:rsidR="00F051A7" w:rsidRDefault="00F051A7" w:rsidP="00F051A7">
      <w:pPr>
        <w:spacing w:line="240" w:lineRule="auto"/>
        <w:rPr>
          <w:rFonts w:asciiTheme="majorHAnsi" w:hAnsiTheme="majorHAnsi"/>
          <w:szCs w:val="24"/>
          <w:shd w:val="clear" w:color="auto" w:fill="FFFFFF"/>
        </w:rPr>
      </w:pPr>
      <w:r w:rsidRPr="003E7031">
        <w:rPr>
          <w:rFonts w:asciiTheme="majorHAnsi" w:hAnsiTheme="majorHAnsi"/>
          <w:szCs w:val="24"/>
          <w:shd w:val="clear" w:color="auto" w:fill="FFFFFF"/>
        </w:rPr>
        <w:t>Harter, S., 1983. Development perspectives on the self-system. </w:t>
      </w:r>
      <w:r w:rsidRPr="003E7031">
        <w:rPr>
          <w:rFonts w:asciiTheme="majorHAnsi" w:hAnsiTheme="majorHAnsi"/>
          <w:i/>
          <w:iCs/>
          <w:szCs w:val="24"/>
          <w:shd w:val="clear" w:color="auto" w:fill="FFFFFF"/>
        </w:rPr>
        <w:t>Handbook of child psychology: formerly Carmichael's Manual of child psychology/Paul H. Mussen, editor</w:t>
      </w:r>
      <w:r w:rsidRPr="003E7031">
        <w:rPr>
          <w:rFonts w:asciiTheme="majorHAnsi" w:hAnsiTheme="majorHAnsi"/>
          <w:szCs w:val="24"/>
          <w:shd w:val="clear" w:color="auto" w:fill="FFFFFF"/>
        </w:rPr>
        <w:t>.</w:t>
      </w:r>
    </w:p>
    <w:p w14:paraId="765B23DB" w14:textId="77777777" w:rsidR="00F051A7" w:rsidRPr="003E7031" w:rsidRDefault="00F051A7" w:rsidP="00F051A7">
      <w:pPr>
        <w:spacing w:line="240" w:lineRule="auto"/>
        <w:rPr>
          <w:rFonts w:asciiTheme="majorHAnsi" w:hAnsiTheme="majorHAnsi"/>
          <w:szCs w:val="24"/>
          <w:shd w:val="clear" w:color="auto" w:fill="FFFFFF"/>
        </w:rPr>
      </w:pPr>
    </w:p>
    <w:p w14:paraId="1FAB842B" w14:textId="77777777" w:rsidR="00F051A7" w:rsidRPr="003E7031"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Hills, A.P., Dengel, D.R. and Lubans, D.R., 2015. Supporting public health priorities: recommendations for physical education and physical activity promotion in schools. </w:t>
      </w:r>
      <w:r w:rsidRPr="003E7031">
        <w:rPr>
          <w:rFonts w:asciiTheme="majorHAnsi" w:hAnsiTheme="majorHAnsi"/>
          <w:i/>
          <w:iCs/>
          <w:color w:val="222222"/>
          <w:szCs w:val="24"/>
          <w:shd w:val="clear" w:color="auto" w:fill="FFFFFF"/>
        </w:rPr>
        <w:t>Progress in cardiovascular diseases</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57</w:t>
      </w:r>
      <w:r w:rsidRPr="003E7031">
        <w:rPr>
          <w:rFonts w:asciiTheme="majorHAnsi" w:hAnsiTheme="majorHAnsi"/>
          <w:color w:val="222222"/>
          <w:szCs w:val="24"/>
          <w:shd w:val="clear" w:color="auto" w:fill="FFFFFF"/>
        </w:rPr>
        <w:t>(4), pp.368-374.</w:t>
      </w:r>
    </w:p>
    <w:p w14:paraId="11FA39D8" w14:textId="217B8877"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lastRenderedPageBreak/>
        <w:t>Lonsdale, C., Lester, A., Owen, K.B., White, R.L., Peralta, L., Kirwan, M., Diallo, T.M., Maeder, A.J., Bennie, A., MacMillan, F. and Kolt, G.S., 2019. An internet-supported school physical activity intervention in low socioeconomic status communities: results from the Activity and Motivation in Physical Education (AMPED) cluster randomised controlled trial. </w:t>
      </w:r>
      <w:r w:rsidRPr="003E7031">
        <w:rPr>
          <w:rFonts w:asciiTheme="majorHAnsi" w:hAnsiTheme="majorHAnsi"/>
          <w:i/>
          <w:iCs/>
          <w:color w:val="222222"/>
          <w:szCs w:val="24"/>
          <w:shd w:val="clear" w:color="auto" w:fill="FFFFFF"/>
        </w:rPr>
        <w:t>British journal of sports medicine</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53</w:t>
      </w:r>
      <w:r w:rsidRPr="003E7031">
        <w:rPr>
          <w:rFonts w:asciiTheme="majorHAnsi" w:hAnsiTheme="majorHAnsi"/>
          <w:color w:val="222222"/>
          <w:szCs w:val="24"/>
          <w:shd w:val="clear" w:color="auto" w:fill="FFFFFF"/>
        </w:rPr>
        <w:t>(6), pp.341-347.</w:t>
      </w:r>
    </w:p>
    <w:p w14:paraId="1B2EF31B" w14:textId="77777777" w:rsidR="00F051A7" w:rsidRPr="003E7031" w:rsidRDefault="00F051A7" w:rsidP="00F051A7">
      <w:pPr>
        <w:spacing w:line="240" w:lineRule="auto"/>
        <w:rPr>
          <w:rFonts w:asciiTheme="majorHAnsi" w:hAnsiTheme="majorHAnsi"/>
          <w:szCs w:val="24"/>
          <w:shd w:val="clear" w:color="auto" w:fill="FFFFFF"/>
        </w:rPr>
      </w:pPr>
    </w:p>
    <w:p w14:paraId="4789DBA0" w14:textId="73311D49" w:rsidR="00F051A7" w:rsidRDefault="00F051A7" w:rsidP="00F051A7">
      <w:pPr>
        <w:spacing w:line="240" w:lineRule="auto"/>
        <w:rPr>
          <w:rFonts w:asciiTheme="majorHAnsi" w:hAnsiTheme="majorHAnsi"/>
          <w:szCs w:val="24"/>
          <w:shd w:val="clear" w:color="auto" w:fill="FFFFFF"/>
        </w:rPr>
      </w:pPr>
      <w:r w:rsidRPr="003E7031">
        <w:rPr>
          <w:rFonts w:asciiTheme="majorHAnsi" w:hAnsiTheme="majorHAnsi"/>
          <w:szCs w:val="24"/>
          <w:shd w:val="clear" w:color="auto" w:fill="FFFFFF"/>
        </w:rPr>
        <w:t>Mitchell, S.A., 1996. Relationships between perceived learning environment and intrinsic motivation in middle school physical education. </w:t>
      </w:r>
      <w:r w:rsidRPr="003E7031">
        <w:rPr>
          <w:rFonts w:asciiTheme="majorHAnsi" w:hAnsiTheme="majorHAnsi"/>
          <w:i/>
          <w:iCs/>
          <w:szCs w:val="24"/>
          <w:shd w:val="clear" w:color="auto" w:fill="FFFFFF"/>
        </w:rPr>
        <w:t>Journal of teaching in physical education</w:t>
      </w:r>
      <w:r w:rsidRPr="003E7031">
        <w:rPr>
          <w:rFonts w:asciiTheme="majorHAnsi" w:hAnsiTheme="majorHAnsi"/>
          <w:szCs w:val="24"/>
          <w:shd w:val="clear" w:color="auto" w:fill="FFFFFF"/>
        </w:rPr>
        <w:t>, </w:t>
      </w:r>
      <w:r w:rsidRPr="003E7031">
        <w:rPr>
          <w:rFonts w:asciiTheme="majorHAnsi" w:hAnsiTheme="majorHAnsi"/>
          <w:i/>
          <w:iCs/>
          <w:szCs w:val="24"/>
          <w:shd w:val="clear" w:color="auto" w:fill="FFFFFF"/>
        </w:rPr>
        <w:t>15</w:t>
      </w:r>
      <w:r w:rsidRPr="003E7031">
        <w:rPr>
          <w:rFonts w:asciiTheme="majorHAnsi" w:hAnsiTheme="majorHAnsi"/>
          <w:szCs w:val="24"/>
          <w:shd w:val="clear" w:color="auto" w:fill="FFFFFF"/>
        </w:rPr>
        <w:t>(3), pp.369-383.</w:t>
      </w:r>
    </w:p>
    <w:p w14:paraId="3E3D687D" w14:textId="77777777" w:rsidR="00F051A7" w:rsidRPr="003E7031" w:rsidRDefault="00F051A7" w:rsidP="00F051A7">
      <w:pPr>
        <w:spacing w:line="240" w:lineRule="auto"/>
        <w:rPr>
          <w:rFonts w:asciiTheme="majorHAnsi" w:hAnsiTheme="majorHAnsi"/>
          <w:szCs w:val="24"/>
          <w:shd w:val="clear" w:color="auto" w:fill="FFFFFF"/>
        </w:rPr>
      </w:pPr>
    </w:p>
    <w:p w14:paraId="0EBB5FE5" w14:textId="54DE5DB3" w:rsidR="00F051A7" w:rsidRDefault="00F051A7" w:rsidP="00F051A7">
      <w:pPr>
        <w:spacing w:line="240" w:lineRule="auto"/>
        <w:rPr>
          <w:rFonts w:asciiTheme="majorHAnsi" w:hAnsiTheme="majorHAnsi"/>
          <w:szCs w:val="24"/>
          <w:lang w:eastAsia="en-GB"/>
        </w:rPr>
      </w:pPr>
      <w:r w:rsidRPr="003E7031">
        <w:rPr>
          <w:rFonts w:asciiTheme="majorHAnsi" w:hAnsiTheme="majorHAnsi"/>
          <w:szCs w:val="24"/>
          <w:lang w:eastAsia="en-GB"/>
        </w:rPr>
        <w:t>Nicholls, JG 1984 Achievement motivation: Conceptions of ability, subjective experience, task choice, and performance. Psychological Review 91(3): 328–346</w:t>
      </w:r>
    </w:p>
    <w:p w14:paraId="71BD7125" w14:textId="77777777" w:rsidR="00F051A7" w:rsidRPr="003E7031" w:rsidRDefault="00F051A7" w:rsidP="00F051A7">
      <w:pPr>
        <w:spacing w:line="240" w:lineRule="auto"/>
        <w:rPr>
          <w:rFonts w:asciiTheme="majorHAnsi" w:hAnsiTheme="majorHAnsi"/>
          <w:szCs w:val="24"/>
          <w:lang w:eastAsia="en-GB"/>
        </w:rPr>
      </w:pPr>
    </w:p>
    <w:p w14:paraId="455A94B4" w14:textId="0BAA7F79"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Nicholls, J.G. and Miller, A.T., 1984. Reasoning about the ability of self and others: A developmental study. </w:t>
      </w:r>
      <w:r w:rsidRPr="003E7031">
        <w:rPr>
          <w:rFonts w:asciiTheme="majorHAnsi" w:hAnsiTheme="majorHAnsi"/>
          <w:i/>
          <w:iCs/>
          <w:color w:val="222222"/>
          <w:szCs w:val="24"/>
          <w:shd w:val="clear" w:color="auto" w:fill="FFFFFF"/>
        </w:rPr>
        <w:t>Child development</w:t>
      </w:r>
      <w:r w:rsidRPr="003E7031">
        <w:rPr>
          <w:rFonts w:asciiTheme="majorHAnsi" w:hAnsiTheme="majorHAnsi"/>
          <w:color w:val="222222"/>
          <w:szCs w:val="24"/>
          <w:shd w:val="clear" w:color="auto" w:fill="FFFFFF"/>
        </w:rPr>
        <w:t>, pp.1990-1999.</w:t>
      </w:r>
    </w:p>
    <w:p w14:paraId="26E8EF25" w14:textId="77777777" w:rsidR="00F051A7" w:rsidRPr="003E7031" w:rsidRDefault="00F051A7" w:rsidP="00F051A7">
      <w:pPr>
        <w:spacing w:line="240" w:lineRule="auto"/>
        <w:rPr>
          <w:rFonts w:asciiTheme="majorHAnsi" w:hAnsiTheme="majorHAnsi"/>
          <w:szCs w:val="24"/>
          <w:shd w:val="clear" w:color="auto" w:fill="FFFFFF"/>
        </w:rPr>
      </w:pPr>
    </w:p>
    <w:p w14:paraId="3F07A64A" w14:textId="512B1C08"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Ntoumanis, N. and Biddle, S.J., 1999. A review of motivational climate in physical activity. </w:t>
      </w:r>
      <w:r w:rsidRPr="003E7031">
        <w:rPr>
          <w:rFonts w:asciiTheme="majorHAnsi" w:hAnsiTheme="majorHAnsi"/>
          <w:i/>
          <w:iCs/>
          <w:color w:val="222222"/>
          <w:szCs w:val="24"/>
          <w:shd w:val="clear" w:color="auto" w:fill="FFFFFF"/>
        </w:rPr>
        <w:t>Journal of sports sciences</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17</w:t>
      </w:r>
      <w:r w:rsidRPr="003E7031">
        <w:rPr>
          <w:rFonts w:asciiTheme="majorHAnsi" w:hAnsiTheme="majorHAnsi"/>
          <w:color w:val="222222"/>
          <w:szCs w:val="24"/>
          <w:shd w:val="clear" w:color="auto" w:fill="FFFFFF"/>
        </w:rPr>
        <w:t>(8), pp.643-665.</w:t>
      </w:r>
    </w:p>
    <w:p w14:paraId="7DDF4495" w14:textId="77777777" w:rsidR="00F051A7" w:rsidRPr="003E7031" w:rsidRDefault="00F051A7" w:rsidP="00F051A7">
      <w:pPr>
        <w:spacing w:line="240" w:lineRule="auto"/>
        <w:rPr>
          <w:rFonts w:asciiTheme="majorHAnsi" w:hAnsiTheme="majorHAnsi"/>
          <w:color w:val="222222"/>
          <w:szCs w:val="24"/>
          <w:shd w:val="clear" w:color="auto" w:fill="FFFFFF"/>
        </w:rPr>
      </w:pPr>
    </w:p>
    <w:p w14:paraId="23834A1D" w14:textId="7956F49F"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Pellegrini, A.D. and Smith, P.K., 1998. Physical activity play: The nature and function of a neglected aspect of play. </w:t>
      </w:r>
      <w:r w:rsidRPr="003E7031">
        <w:rPr>
          <w:rFonts w:asciiTheme="majorHAnsi" w:hAnsiTheme="majorHAnsi"/>
          <w:i/>
          <w:iCs/>
          <w:color w:val="222222"/>
          <w:szCs w:val="24"/>
          <w:shd w:val="clear" w:color="auto" w:fill="FFFFFF"/>
        </w:rPr>
        <w:t>Child development</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69</w:t>
      </w:r>
      <w:r w:rsidRPr="003E7031">
        <w:rPr>
          <w:rFonts w:asciiTheme="majorHAnsi" w:hAnsiTheme="majorHAnsi"/>
          <w:color w:val="222222"/>
          <w:szCs w:val="24"/>
          <w:shd w:val="clear" w:color="auto" w:fill="FFFFFF"/>
        </w:rPr>
        <w:t>(3), pp.577-598.</w:t>
      </w:r>
    </w:p>
    <w:p w14:paraId="17F37891" w14:textId="77777777" w:rsidR="00F051A7" w:rsidRPr="003E7031" w:rsidRDefault="00F051A7" w:rsidP="00F051A7">
      <w:pPr>
        <w:spacing w:line="240" w:lineRule="auto"/>
        <w:rPr>
          <w:rFonts w:asciiTheme="majorHAnsi" w:hAnsiTheme="majorHAnsi"/>
          <w:color w:val="222222"/>
          <w:szCs w:val="24"/>
          <w:shd w:val="clear" w:color="auto" w:fill="FFFFFF"/>
        </w:rPr>
      </w:pPr>
    </w:p>
    <w:p w14:paraId="7EBEFD38" w14:textId="72650F71" w:rsidR="00F051A7" w:rsidRDefault="00F051A7" w:rsidP="00F051A7">
      <w:pPr>
        <w:spacing w:line="240" w:lineRule="auto"/>
        <w:rPr>
          <w:rFonts w:asciiTheme="majorHAnsi" w:hAnsiTheme="majorHAnsi"/>
          <w:szCs w:val="24"/>
          <w:shd w:val="clear" w:color="auto" w:fill="FFFFFF"/>
        </w:rPr>
      </w:pPr>
      <w:r w:rsidRPr="003E7031">
        <w:rPr>
          <w:rFonts w:asciiTheme="majorHAnsi" w:hAnsiTheme="majorHAnsi"/>
          <w:szCs w:val="24"/>
          <w:shd w:val="clear" w:color="auto" w:fill="FFFFFF"/>
        </w:rPr>
        <w:t>Perlman, D. and Goc Karp, G., 2010. A self-determined perspective of the sport education model. </w:t>
      </w:r>
      <w:r w:rsidRPr="003E7031">
        <w:rPr>
          <w:rFonts w:asciiTheme="majorHAnsi" w:hAnsiTheme="majorHAnsi"/>
          <w:i/>
          <w:iCs/>
          <w:szCs w:val="24"/>
          <w:shd w:val="clear" w:color="auto" w:fill="FFFFFF"/>
        </w:rPr>
        <w:t>Physical Education and Sport Pedagogy</w:t>
      </w:r>
      <w:r w:rsidRPr="003E7031">
        <w:rPr>
          <w:rFonts w:asciiTheme="majorHAnsi" w:hAnsiTheme="majorHAnsi"/>
          <w:szCs w:val="24"/>
          <w:shd w:val="clear" w:color="auto" w:fill="FFFFFF"/>
        </w:rPr>
        <w:t>, </w:t>
      </w:r>
      <w:r w:rsidRPr="003E7031">
        <w:rPr>
          <w:rFonts w:asciiTheme="majorHAnsi" w:hAnsiTheme="majorHAnsi"/>
          <w:i/>
          <w:iCs/>
          <w:szCs w:val="24"/>
          <w:shd w:val="clear" w:color="auto" w:fill="FFFFFF"/>
        </w:rPr>
        <w:t>15</w:t>
      </w:r>
      <w:r w:rsidRPr="003E7031">
        <w:rPr>
          <w:rFonts w:asciiTheme="majorHAnsi" w:hAnsiTheme="majorHAnsi"/>
          <w:szCs w:val="24"/>
          <w:shd w:val="clear" w:color="auto" w:fill="FFFFFF"/>
        </w:rPr>
        <w:t>(4), pp.401-418.</w:t>
      </w:r>
    </w:p>
    <w:p w14:paraId="2A0E47CE" w14:textId="77777777" w:rsidR="00F051A7" w:rsidRPr="003E7031" w:rsidRDefault="00F051A7" w:rsidP="00F051A7">
      <w:pPr>
        <w:spacing w:line="240" w:lineRule="auto"/>
        <w:rPr>
          <w:rFonts w:asciiTheme="majorHAnsi" w:hAnsiTheme="majorHAnsi"/>
          <w:szCs w:val="24"/>
          <w:shd w:val="clear" w:color="auto" w:fill="FFFFFF"/>
        </w:rPr>
      </w:pPr>
    </w:p>
    <w:p w14:paraId="00054083" w14:textId="00E57717"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 xml:space="preserve">Polet, J., </w:t>
      </w:r>
      <w:proofErr w:type="spellStart"/>
      <w:r w:rsidRPr="003E7031">
        <w:rPr>
          <w:rFonts w:asciiTheme="majorHAnsi" w:hAnsiTheme="majorHAnsi"/>
          <w:color w:val="222222"/>
          <w:szCs w:val="24"/>
          <w:shd w:val="clear" w:color="auto" w:fill="FFFFFF"/>
        </w:rPr>
        <w:t>Hassandra</w:t>
      </w:r>
      <w:proofErr w:type="spellEnd"/>
      <w:r w:rsidRPr="003E7031">
        <w:rPr>
          <w:rFonts w:asciiTheme="majorHAnsi" w:hAnsiTheme="majorHAnsi"/>
          <w:color w:val="222222"/>
          <w:szCs w:val="24"/>
          <w:shd w:val="clear" w:color="auto" w:fill="FFFFFF"/>
        </w:rPr>
        <w:t xml:space="preserve">, M., Lintunen, T., Laukkanen, A., </w:t>
      </w:r>
      <w:proofErr w:type="spellStart"/>
      <w:r w:rsidRPr="003E7031">
        <w:rPr>
          <w:rFonts w:asciiTheme="majorHAnsi" w:hAnsiTheme="majorHAnsi"/>
          <w:color w:val="222222"/>
          <w:szCs w:val="24"/>
          <w:shd w:val="clear" w:color="auto" w:fill="FFFFFF"/>
        </w:rPr>
        <w:t>Hankonen</w:t>
      </w:r>
      <w:proofErr w:type="spellEnd"/>
      <w:r w:rsidRPr="003E7031">
        <w:rPr>
          <w:rFonts w:asciiTheme="majorHAnsi" w:hAnsiTheme="majorHAnsi"/>
          <w:color w:val="222222"/>
          <w:szCs w:val="24"/>
          <w:shd w:val="clear" w:color="auto" w:fill="FFFFFF"/>
        </w:rPr>
        <w:t xml:space="preserve">, N., Hirvensalo, M., </w:t>
      </w:r>
      <w:proofErr w:type="spellStart"/>
      <w:r w:rsidRPr="003E7031">
        <w:rPr>
          <w:rFonts w:asciiTheme="majorHAnsi" w:hAnsiTheme="majorHAnsi"/>
          <w:color w:val="222222"/>
          <w:szCs w:val="24"/>
          <w:shd w:val="clear" w:color="auto" w:fill="FFFFFF"/>
        </w:rPr>
        <w:t>Tammelin</w:t>
      </w:r>
      <w:proofErr w:type="spellEnd"/>
      <w:r w:rsidRPr="003E7031">
        <w:rPr>
          <w:rFonts w:asciiTheme="majorHAnsi" w:hAnsiTheme="majorHAnsi"/>
          <w:color w:val="222222"/>
          <w:szCs w:val="24"/>
          <w:shd w:val="clear" w:color="auto" w:fill="FFFFFF"/>
        </w:rPr>
        <w:t xml:space="preserve">, T. and Hagger, M.S., 2019. Using physical education to promote </w:t>
      </w:r>
      <w:proofErr w:type="spellStart"/>
      <w:r w:rsidRPr="003E7031">
        <w:rPr>
          <w:rFonts w:asciiTheme="majorHAnsi" w:hAnsiTheme="majorHAnsi"/>
          <w:color w:val="222222"/>
          <w:szCs w:val="24"/>
          <w:shd w:val="clear" w:color="auto" w:fill="FFFFFF"/>
        </w:rPr>
        <w:t>out-of</w:t>
      </w:r>
      <w:proofErr w:type="spellEnd"/>
      <w:r w:rsidRPr="003E7031">
        <w:rPr>
          <w:rFonts w:asciiTheme="majorHAnsi" w:hAnsiTheme="majorHAnsi"/>
          <w:color w:val="222222"/>
          <w:szCs w:val="24"/>
          <w:shd w:val="clear" w:color="auto" w:fill="FFFFFF"/>
        </w:rPr>
        <w:t xml:space="preserve"> school physical activity in lower secondary school students–a randomized controlled trial protocol. </w:t>
      </w:r>
      <w:r w:rsidRPr="003E7031">
        <w:rPr>
          <w:rFonts w:asciiTheme="majorHAnsi" w:hAnsiTheme="majorHAnsi"/>
          <w:i/>
          <w:iCs/>
          <w:color w:val="222222"/>
          <w:szCs w:val="24"/>
          <w:shd w:val="clear" w:color="auto" w:fill="FFFFFF"/>
        </w:rPr>
        <w:t>BMC public health</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19</w:t>
      </w:r>
      <w:r w:rsidRPr="003E7031">
        <w:rPr>
          <w:rFonts w:asciiTheme="majorHAnsi" w:hAnsiTheme="majorHAnsi"/>
          <w:color w:val="222222"/>
          <w:szCs w:val="24"/>
          <w:shd w:val="clear" w:color="auto" w:fill="FFFFFF"/>
        </w:rPr>
        <w:t>(1), pp.1-15.</w:t>
      </w:r>
    </w:p>
    <w:p w14:paraId="7E166B3E" w14:textId="77777777" w:rsidR="00F051A7" w:rsidRPr="003E7031" w:rsidRDefault="00F051A7" w:rsidP="00F051A7">
      <w:pPr>
        <w:spacing w:line="240" w:lineRule="auto"/>
        <w:rPr>
          <w:rFonts w:asciiTheme="majorHAnsi" w:hAnsiTheme="majorHAnsi"/>
          <w:color w:val="222222"/>
          <w:szCs w:val="24"/>
          <w:shd w:val="clear" w:color="auto" w:fill="FFFFFF"/>
        </w:rPr>
      </w:pPr>
    </w:p>
    <w:p w14:paraId="64889C1B" w14:textId="3D1D2B13"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Reeve, J., 2009. Why teachers adopt a controlling motivating style toward students and how they can become more autonomy supportive. </w:t>
      </w:r>
      <w:r w:rsidRPr="003E7031">
        <w:rPr>
          <w:rFonts w:asciiTheme="majorHAnsi" w:hAnsiTheme="majorHAnsi"/>
          <w:i/>
          <w:iCs/>
          <w:color w:val="222222"/>
          <w:szCs w:val="24"/>
          <w:shd w:val="clear" w:color="auto" w:fill="FFFFFF"/>
        </w:rPr>
        <w:t>Educational psychologist</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44</w:t>
      </w:r>
      <w:r w:rsidRPr="003E7031">
        <w:rPr>
          <w:rFonts w:asciiTheme="majorHAnsi" w:hAnsiTheme="majorHAnsi"/>
          <w:color w:val="222222"/>
          <w:szCs w:val="24"/>
          <w:shd w:val="clear" w:color="auto" w:fill="FFFFFF"/>
        </w:rPr>
        <w:t>(3), pp.159-175.</w:t>
      </w:r>
    </w:p>
    <w:p w14:paraId="230A5F88" w14:textId="77777777" w:rsidR="00F051A7" w:rsidRPr="003E7031" w:rsidRDefault="00F051A7" w:rsidP="00F051A7">
      <w:pPr>
        <w:spacing w:line="240" w:lineRule="auto"/>
        <w:rPr>
          <w:rFonts w:asciiTheme="majorHAnsi" w:hAnsiTheme="majorHAnsi"/>
          <w:color w:val="222222"/>
          <w:szCs w:val="24"/>
          <w:shd w:val="clear" w:color="auto" w:fill="FFFFFF"/>
        </w:rPr>
      </w:pPr>
    </w:p>
    <w:p w14:paraId="67D9B2B1" w14:textId="5FFF9FE6" w:rsidR="00F051A7" w:rsidRDefault="00F051A7" w:rsidP="00F051A7">
      <w:pPr>
        <w:spacing w:line="240" w:lineRule="auto"/>
        <w:rPr>
          <w:rFonts w:asciiTheme="majorHAnsi" w:hAnsiTheme="majorHAnsi"/>
          <w:szCs w:val="24"/>
          <w:shd w:val="clear" w:color="auto" w:fill="FFFFFF"/>
        </w:rPr>
      </w:pPr>
      <w:r w:rsidRPr="003E7031">
        <w:rPr>
          <w:rFonts w:asciiTheme="majorHAnsi" w:hAnsiTheme="majorHAnsi"/>
          <w:szCs w:val="24"/>
          <w:shd w:val="clear" w:color="auto" w:fill="FFFFFF"/>
        </w:rPr>
        <w:t>Ryan, R.M. and Deci, E.L., 2000. Intrinsic and extrinsic motivations: Classic definitions and new directions. </w:t>
      </w:r>
      <w:r w:rsidRPr="003E7031">
        <w:rPr>
          <w:rFonts w:asciiTheme="majorHAnsi" w:hAnsiTheme="majorHAnsi"/>
          <w:i/>
          <w:iCs/>
          <w:szCs w:val="24"/>
          <w:shd w:val="clear" w:color="auto" w:fill="FFFFFF"/>
        </w:rPr>
        <w:t>Contemporary educational psychology</w:t>
      </w:r>
      <w:r w:rsidRPr="003E7031">
        <w:rPr>
          <w:rFonts w:asciiTheme="majorHAnsi" w:hAnsiTheme="majorHAnsi"/>
          <w:szCs w:val="24"/>
          <w:shd w:val="clear" w:color="auto" w:fill="FFFFFF"/>
        </w:rPr>
        <w:t>, </w:t>
      </w:r>
      <w:r w:rsidRPr="003E7031">
        <w:rPr>
          <w:rFonts w:asciiTheme="majorHAnsi" w:hAnsiTheme="majorHAnsi"/>
          <w:i/>
          <w:iCs/>
          <w:szCs w:val="24"/>
          <w:shd w:val="clear" w:color="auto" w:fill="FFFFFF"/>
        </w:rPr>
        <w:t>25</w:t>
      </w:r>
      <w:r w:rsidRPr="003E7031">
        <w:rPr>
          <w:rFonts w:asciiTheme="majorHAnsi" w:hAnsiTheme="majorHAnsi"/>
          <w:szCs w:val="24"/>
          <w:shd w:val="clear" w:color="auto" w:fill="FFFFFF"/>
        </w:rPr>
        <w:t>(1), pp.54-67.</w:t>
      </w:r>
    </w:p>
    <w:p w14:paraId="6CA61CEF" w14:textId="77777777" w:rsidR="00F051A7" w:rsidRPr="003E7031" w:rsidRDefault="00F051A7" w:rsidP="00F051A7">
      <w:pPr>
        <w:spacing w:line="240" w:lineRule="auto"/>
        <w:rPr>
          <w:rFonts w:asciiTheme="majorHAnsi" w:hAnsiTheme="majorHAnsi"/>
          <w:szCs w:val="24"/>
          <w:shd w:val="clear" w:color="auto" w:fill="FFFFFF"/>
        </w:rPr>
      </w:pPr>
    </w:p>
    <w:p w14:paraId="0F2E24E6" w14:textId="4FC5CDA8"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Ryan, R.M. and Deci, E.L., 2002. Overview of self-determination theory: An organismic dialectical perspective. </w:t>
      </w:r>
      <w:r w:rsidRPr="003E7031">
        <w:rPr>
          <w:rFonts w:asciiTheme="majorHAnsi" w:hAnsiTheme="majorHAnsi"/>
          <w:i/>
          <w:iCs/>
          <w:color w:val="222222"/>
          <w:szCs w:val="24"/>
          <w:shd w:val="clear" w:color="auto" w:fill="FFFFFF"/>
        </w:rPr>
        <w:t>Handbook of self-determination research</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2</w:t>
      </w:r>
      <w:r w:rsidRPr="003E7031">
        <w:rPr>
          <w:rFonts w:asciiTheme="majorHAnsi" w:hAnsiTheme="majorHAnsi"/>
          <w:color w:val="222222"/>
          <w:szCs w:val="24"/>
          <w:shd w:val="clear" w:color="auto" w:fill="FFFFFF"/>
        </w:rPr>
        <w:t>, pp.3-33.</w:t>
      </w:r>
    </w:p>
    <w:p w14:paraId="726F7740" w14:textId="77777777" w:rsidR="00F051A7" w:rsidRPr="003E7031" w:rsidRDefault="00F051A7" w:rsidP="00F051A7">
      <w:pPr>
        <w:spacing w:line="240" w:lineRule="auto"/>
        <w:rPr>
          <w:rFonts w:asciiTheme="majorHAnsi" w:hAnsiTheme="majorHAnsi"/>
          <w:color w:val="222222"/>
          <w:szCs w:val="24"/>
          <w:shd w:val="clear" w:color="auto" w:fill="FFFFFF"/>
        </w:rPr>
      </w:pPr>
    </w:p>
    <w:p w14:paraId="6269A811" w14:textId="393ECE8F" w:rsidR="00F051A7" w:rsidRDefault="00F051A7" w:rsidP="00F051A7">
      <w:pPr>
        <w:spacing w:line="240" w:lineRule="auto"/>
        <w:rPr>
          <w:rFonts w:asciiTheme="majorHAnsi" w:hAnsiTheme="majorHAnsi"/>
          <w:szCs w:val="24"/>
          <w:shd w:val="clear" w:color="auto" w:fill="FFFFFF"/>
        </w:rPr>
      </w:pPr>
      <w:r w:rsidRPr="003E7031">
        <w:rPr>
          <w:rFonts w:asciiTheme="majorHAnsi" w:hAnsiTheme="majorHAnsi"/>
          <w:szCs w:val="24"/>
          <w:shd w:val="clear" w:color="auto" w:fill="FFFFFF"/>
        </w:rPr>
        <w:t>Ryan, R.M. and Deci, E.L., 2017. Self-determination theory. </w:t>
      </w:r>
      <w:r w:rsidRPr="003E7031">
        <w:rPr>
          <w:rFonts w:asciiTheme="majorHAnsi" w:hAnsiTheme="majorHAnsi"/>
          <w:i/>
          <w:iCs/>
          <w:szCs w:val="24"/>
          <w:shd w:val="clear" w:color="auto" w:fill="FFFFFF"/>
        </w:rPr>
        <w:t>Basic psychological needs in motivation, development, and wellness</w:t>
      </w:r>
      <w:r w:rsidRPr="003E7031">
        <w:rPr>
          <w:rFonts w:asciiTheme="majorHAnsi" w:hAnsiTheme="majorHAnsi"/>
          <w:szCs w:val="24"/>
          <w:shd w:val="clear" w:color="auto" w:fill="FFFFFF"/>
        </w:rPr>
        <w:t>.</w:t>
      </w:r>
    </w:p>
    <w:p w14:paraId="3987049D" w14:textId="77777777" w:rsidR="00F051A7" w:rsidRPr="003E7031" w:rsidRDefault="00F051A7" w:rsidP="00F051A7">
      <w:pPr>
        <w:spacing w:line="240" w:lineRule="auto"/>
        <w:rPr>
          <w:rFonts w:asciiTheme="majorHAnsi" w:hAnsiTheme="majorHAnsi"/>
          <w:szCs w:val="24"/>
          <w:shd w:val="clear" w:color="auto" w:fill="FFFFFF"/>
        </w:rPr>
      </w:pPr>
    </w:p>
    <w:p w14:paraId="0A61730A" w14:textId="0BC8CB83" w:rsidR="00F051A7" w:rsidRDefault="00F051A7" w:rsidP="00F051A7">
      <w:pPr>
        <w:spacing w:line="240" w:lineRule="auto"/>
        <w:rPr>
          <w:rFonts w:asciiTheme="majorHAnsi" w:hAnsiTheme="majorHAnsi"/>
          <w:szCs w:val="24"/>
          <w:shd w:val="clear" w:color="auto" w:fill="FFFFFF"/>
        </w:rPr>
      </w:pPr>
      <w:r w:rsidRPr="003E7031">
        <w:rPr>
          <w:rFonts w:asciiTheme="majorHAnsi" w:hAnsiTheme="majorHAnsi"/>
          <w:szCs w:val="24"/>
          <w:shd w:val="clear" w:color="auto" w:fill="FFFFFF"/>
        </w:rPr>
        <w:t>Siedentop, D., 1994. Sport education: Quality PE through positive sport experiences.</w:t>
      </w:r>
    </w:p>
    <w:p w14:paraId="31341737" w14:textId="77777777" w:rsidR="00F051A7" w:rsidRPr="003E7031" w:rsidRDefault="00F051A7" w:rsidP="00F051A7">
      <w:pPr>
        <w:spacing w:line="240" w:lineRule="auto"/>
        <w:rPr>
          <w:rFonts w:asciiTheme="majorHAnsi" w:hAnsiTheme="majorHAnsi"/>
          <w:szCs w:val="24"/>
          <w:shd w:val="clear" w:color="auto" w:fill="FFFFFF"/>
        </w:rPr>
      </w:pPr>
    </w:p>
    <w:p w14:paraId="5786F876" w14:textId="366B5C6B"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Roemmich, J.N., Lambiase MS, M.J., McCarthy, T.F., Feda, D.M. and Kozlowski, K.F., 2012. Autonomy supportive environments and mastery as basic factors to motivate physical activity in children: a controlled laboratory study. </w:t>
      </w:r>
      <w:r w:rsidRPr="003E7031">
        <w:rPr>
          <w:rFonts w:asciiTheme="majorHAnsi" w:hAnsiTheme="majorHAnsi"/>
          <w:i/>
          <w:iCs/>
          <w:color w:val="222222"/>
          <w:szCs w:val="24"/>
          <w:shd w:val="clear" w:color="auto" w:fill="FFFFFF"/>
        </w:rPr>
        <w:t xml:space="preserve">International Journal of </w:t>
      </w:r>
      <w:proofErr w:type="spellStart"/>
      <w:r w:rsidRPr="003E7031">
        <w:rPr>
          <w:rFonts w:asciiTheme="majorHAnsi" w:hAnsiTheme="majorHAnsi"/>
          <w:i/>
          <w:iCs/>
          <w:color w:val="222222"/>
          <w:szCs w:val="24"/>
          <w:shd w:val="clear" w:color="auto" w:fill="FFFFFF"/>
        </w:rPr>
        <w:t>Behavioral</w:t>
      </w:r>
      <w:proofErr w:type="spellEnd"/>
      <w:r w:rsidRPr="003E7031">
        <w:rPr>
          <w:rFonts w:asciiTheme="majorHAnsi" w:hAnsiTheme="majorHAnsi"/>
          <w:i/>
          <w:iCs/>
          <w:color w:val="222222"/>
          <w:szCs w:val="24"/>
          <w:shd w:val="clear" w:color="auto" w:fill="FFFFFF"/>
        </w:rPr>
        <w:t xml:space="preserve"> Nutrition and Physical Activity</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9</w:t>
      </w:r>
      <w:r w:rsidRPr="003E7031">
        <w:rPr>
          <w:rFonts w:asciiTheme="majorHAnsi" w:hAnsiTheme="majorHAnsi"/>
          <w:color w:val="222222"/>
          <w:szCs w:val="24"/>
          <w:shd w:val="clear" w:color="auto" w:fill="FFFFFF"/>
        </w:rPr>
        <w:t>(1), pp.1-13.</w:t>
      </w:r>
    </w:p>
    <w:p w14:paraId="4FC53AA1" w14:textId="77777777" w:rsidR="00F051A7" w:rsidRPr="003E7031" w:rsidRDefault="00F051A7" w:rsidP="00F051A7">
      <w:pPr>
        <w:spacing w:line="240" w:lineRule="auto"/>
        <w:rPr>
          <w:rFonts w:asciiTheme="majorHAnsi" w:hAnsiTheme="majorHAnsi"/>
          <w:szCs w:val="24"/>
          <w:shd w:val="clear" w:color="auto" w:fill="FFFFFF"/>
        </w:rPr>
      </w:pPr>
    </w:p>
    <w:p w14:paraId="6FF698B0" w14:textId="5C671072"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Perlman, D. and Goc Karp, G., 2010. A self-determined perspective of the sport education model. </w:t>
      </w:r>
      <w:r w:rsidRPr="003E7031">
        <w:rPr>
          <w:rFonts w:asciiTheme="majorHAnsi" w:hAnsiTheme="majorHAnsi"/>
          <w:i/>
          <w:iCs/>
          <w:color w:val="222222"/>
          <w:szCs w:val="24"/>
          <w:shd w:val="clear" w:color="auto" w:fill="FFFFFF"/>
        </w:rPr>
        <w:t>Physical Education and Sport Pedagogy</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15</w:t>
      </w:r>
      <w:r w:rsidRPr="003E7031">
        <w:rPr>
          <w:rFonts w:asciiTheme="majorHAnsi" w:hAnsiTheme="majorHAnsi"/>
          <w:color w:val="222222"/>
          <w:szCs w:val="24"/>
          <w:shd w:val="clear" w:color="auto" w:fill="FFFFFF"/>
        </w:rPr>
        <w:t>(4), pp.401-418.</w:t>
      </w:r>
    </w:p>
    <w:p w14:paraId="78EEDD12" w14:textId="77777777" w:rsidR="00F051A7" w:rsidRPr="003E7031" w:rsidRDefault="00F051A7" w:rsidP="00F051A7">
      <w:pPr>
        <w:spacing w:line="240" w:lineRule="auto"/>
        <w:rPr>
          <w:rFonts w:asciiTheme="majorHAnsi" w:hAnsiTheme="majorHAnsi"/>
          <w:color w:val="222222"/>
          <w:szCs w:val="24"/>
          <w:shd w:val="clear" w:color="auto" w:fill="FFFFFF"/>
        </w:rPr>
      </w:pPr>
    </w:p>
    <w:p w14:paraId="624C7F43" w14:textId="77777777" w:rsidR="00F051A7" w:rsidRPr="003E7031"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Standage, M., Duda, J.L. and Ntoumanis, N., 2005. A test of self‐determination theory in school physical education. </w:t>
      </w:r>
      <w:r w:rsidRPr="003E7031">
        <w:rPr>
          <w:rFonts w:asciiTheme="majorHAnsi" w:hAnsiTheme="majorHAnsi"/>
          <w:i/>
          <w:iCs/>
          <w:color w:val="222222"/>
          <w:szCs w:val="24"/>
          <w:shd w:val="clear" w:color="auto" w:fill="FFFFFF"/>
        </w:rPr>
        <w:t>British journal of educational psychology</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75</w:t>
      </w:r>
      <w:r w:rsidRPr="003E7031">
        <w:rPr>
          <w:rFonts w:asciiTheme="majorHAnsi" w:hAnsiTheme="majorHAnsi"/>
          <w:color w:val="222222"/>
          <w:szCs w:val="24"/>
          <w:shd w:val="clear" w:color="auto" w:fill="FFFFFF"/>
        </w:rPr>
        <w:t>(3), pp.411-433.</w:t>
      </w:r>
    </w:p>
    <w:p w14:paraId="2BBB19C3" w14:textId="7EA3FECF" w:rsidR="00F051A7" w:rsidRDefault="00F051A7" w:rsidP="00F051A7">
      <w:pPr>
        <w:spacing w:line="240" w:lineRule="auto"/>
        <w:rPr>
          <w:rFonts w:asciiTheme="majorHAnsi" w:hAnsiTheme="majorHAnsi"/>
          <w:color w:val="222222"/>
          <w:szCs w:val="24"/>
          <w:shd w:val="clear" w:color="auto" w:fill="FFFFFF"/>
        </w:rPr>
      </w:pPr>
      <w:proofErr w:type="spellStart"/>
      <w:r w:rsidRPr="003E7031">
        <w:rPr>
          <w:rFonts w:asciiTheme="majorHAnsi" w:hAnsiTheme="majorHAnsi"/>
          <w:color w:val="222222"/>
          <w:szCs w:val="24"/>
          <w:shd w:val="clear" w:color="auto" w:fill="FFFFFF"/>
        </w:rPr>
        <w:lastRenderedPageBreak/>
        <w:t>Sinelnikov</w:t>
      </w:r>
      <w:proofErr w:type="spellEnd"/>
      <w:r w:rsidRPr="003E7031">
        <w:rPr>
          <w:rFonts w:asciiTheme="majorHAnsi" w:hAnsiTheme="majorHAnsi"/>
          <w:color w:val="222222"/>
          <w:szCs w:val="24"/>
          <w:shd w:val="clear" w:color="auto" w:fill="FFFFFF"/>
        </w:rPr>
        <w:t>, O.A., Hastie, P.A. and Prusak, K.A., 2007. Situational motivation during seasons of Sport Education. </w:t>
      </w:r>
      <w:r w:rsidRPr="003E7031">
        <w:rPr>
          <w:rFonts w:asciiTheme="majorHAnsi" w:hAnsiTheme="majorHAnsi"/>
          <w:i/>
          <w:iCs/>
          <w:color w:val="222222"/>
          <w:szCs w:val="24"/>
          <w:shd w:val="clear" w:color="auto" w:fill="FFFFFF"/>
        </w:rPr>
        <w:t>The ICHPER-SD Journal of Research in Health, Physical Education, Recreation, Sport &amp; Dance</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2</w:t>
      </w:r>
      <w:r w:rsidRPr="003E7031">
        <w:rPr>
          <w:rFonts w:asciiTheme="majorHAnsi" w:hAnsiTheme="majorHAnsi"/>
          <w:color w:val="222222"/>
          <w:szCs w:val="24"/>
          <w:shd w:val="clear" w:color="auto" w:fill="FFFFFF"/>
        </w:rPr>
        <w:t>(1), p.43.</w:t>
      </w:r>
    </w:p>
    <w:p w14:paraId="74735464" w14:textId="77777777" w:rsidR="00F051A7" w:rsidRPr="003E7031" w:rsidRDefault="00F051A7" w:rsidP="00F051A7">
      <w:pPr>
        <w:spacing w:line="240" w:lineRule="auto"/>
        <w:rPr>
          <w:rFonts w:asciiTheme="majorHAnsi" w:hAnsiTheme="majorHAnsi"/>
          <w:color w:val="222222"/>
          <w:szCs w:val="24"/>
          <w:shd w:val="clear" w:color="auto" w:fill="FFFFFF"/>
        </w:rPr>
      </w:pPr>
    </w:p>
    <w:p w14:paraId="43D8214F" w14:textId="077970A6"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 xml:space="preserve">Teixeira, P.J., </w:t>
      </w:r>
      <w:proofErr w:type="spellStart"/>
      <w:r w:rsidRPr="003E7031">
        <w:rPr>
          <w:rFonts w:asciiTheme="majorHAnsi" w:hAnsiTheme="majorHAnsi"/>
          <w:color w:val="222222"/>
          <w:szCs w:val="24"/>
          <w:shd w:val="clear" w:color="auto" w:fill="FFFFFF"/>
        </w:rPr>
        <w:t>Carraça</w:t>
      </w:r>
      <w:proofErr w:type="spellEnd"/>
      <w:r w:rsidRPr="003E7031">
        <w:rPr>
          <w:rFonts w:asciiTheme="majorHAnsi" w:hAnsiTheme="majorHAnsi"/>
          <w:color w:val="222222"/>
          <w:szCs w:val="24"/>
          <w:shd w:val="clear" w:color="auto" w:fill="FFFFFF"/>
        </w:rPr>
        <w:t>, E.V., Markland, D., Silva, M.N. and Ryan, R.M., 2012. Exercise, physical activity, and self-determination theory: a systematic review. </w:t>
      </w:r>
      <w:r w:rsidRPr="003E7031">
        <w:rPr>
          <w:rFonts w:asciiTheme="majorHAnsi" w:hAnsiTheme="majorHAnsi"/>
          <w:i/>
          <w:iCs/>
          <w:color w:val="222222"/>
          <w:szCs w:val="24"/>
          <w:shd w:val="clear" w:color="auto" w:fill="FFFFFF"/>
        </w:rPr>
        <w:t xml:space="preserve">International journal of </w:t>
      </w:r>
      <w:proofErr w:type="spellStart"/>
      <w:r w:rsidRPr="003E7031">
        <w:rPr>
          <w:rFonts w:asciiTheme="majorHAnsi" w:hAnsiTheme="majorHAnsi"/>
          <w:i/>
          <w:iCs/>
          <w:color w:val="222222"/>
          <w:szCs w:val="24"/>
          <w:shd w:val="clear" w:color="auto" w:fill="FFFFFF"/>
        </w:rPr>
        <w:t>behavioral</w:t>
      </w:r>
      <w:proofErr w:type="spellEnd"/>
      <w:r w:rsidRPr="003E7031">
        <w:rPr>
          <w:rFonts w:asciiTheme="majorHAnsi" w:hAnsiTheme="majorHAnsi"/>
          <w:i/>
          <w:iCs/>
          <w:color w:val="222222"/>
          <w:szCs w:val="24"/>
          <w:shd w:val="clear" w:color="auto" w:fill="FFFFFF"/>
        </w:rPr>
        <w:t xml:space="preserve"> nutrition and physical activity</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9</w:t>
      </w:r>
      <w:r w:rsidRPr="003E7031">
        <w:rPr>
          <w:rFonts w:asciiTheme="majorHAnsi" w:hAnsiTheme="majorHAnsi"/>
          <w:color w:val="222222"/>
          <w:szCs w:val="24"/>
          <w:shd w:val="clear" w:color="auto" w:fill="FFFFFF"/>
        </w:rPr>
        <w:t>(1), pp.1-30.</w:t>
      </w:r>
    </w:p>
    <w:p w14:paraId="58E34E92" w14:textId="77777777" w:rsidR="00F051A7" w:rsidRPr="003E7031" w:rsidRDefault="00F051A7" w:rsidP="00F051A7">
      <w:pPr>
        <w:spacing w:line="240" w:lineRule="auto"/>
        <w:rPr>
          <w:rFonts w:asciiTheme="majorHAnsi" w:hAnsiTheme="majorHAnsi"/>
          <w:color w:val="222222"/>
          <w:szCs w:val="24"/>
          <w:shd w:val="clear" w:color="auto" w:fill="FFFFFF"/>
        </w:rPr>
      </w:pPr>
    </w:p>
    <w:p w14:paraId="5582BAE0" w14:textId="234A0EB5" w:rsidR="00F051A7" w:rsidRDefault="00F051A7" w:rsidP="00F051A7">
      <w:pPr>
        <w:spacing w:line="240" w:lineRule="auto"/>
        <w:rPr>
          <w:rFonts w:asciiTheme="majorHAnsi" w:hAnsiTheme="majorHAnsi"/>
          <w:szCs w:val="24"/>
          <w:shd w:val="clear" w:color="auto" w:fill="FFFFFF"/>
          <w:lang w:val="en-US"/>
        </w:rPr>
      </w:pPr>
      <w:r w:rsidRPr="003E7031">
        <w:rPr>
          <w:rFonts w:asciiTheme="majorHAnsi" w:hAnsiTheme="majorHAnsi"/>
          <w:szCs w:val="24"/>
          <w:shd w:val="clear" w:color="auto" w:fill="FFFFFF"/>
          <w:lang w:val="en-US"/>
        </w:rPr>
        <w:t>USDHHS (2010) Strategies to Improve the Quality of Physical Education. Washington, DC: US Department of Health and Human Services.</w:t>
      </w:r>
    </w:p>
    <w:p w14:paraId="6B22FD29" w14:textId="77777777" w:rsidR="00F051A7" w:rsidRPr="003E7031" w:rsidRDefault="00F051A7" w:rsidP="00F051A7">
      <w:pPr>
        <w:spacing w:line="240" w:lineRule="auto"/>
        <w:rPr>
          <w:rFonts w:asciiTheme="majorHAnsi" w:hAnsiTheme="majorHAnsi"/>
          <w:szCs w:val="24"/>
          <w:shd w:val="clear" w:color="auto" w:fill="FFFFFF"/>
          <w:lang w:val="en-US"/>
        </w:rPr>
      </w:pPr>
    </w:p>
    <w:p w14:paraId="134801CA" w14:textId="3856EBB5" w:rsidR="00F051A7" w:rsidRDefault="00F051A7" w:rsidP="00F051A7">
      <w:pPr>
        <w:spacing w:line="240" w:lineRule="auto"/>
        <w:rPr>
          <w:rFonts w:asciiTheme="majorHAnsi" w:hAnsiTheme="majorHAnsi"/>
          <w:szCs w:val="24"/>
        </w:rPr>
      </w:pPr>
      <w:r w:rsidRPr="003E7031">
        <w:rPr>
          <w:rFonts w:asciiTheme="majorHAnsi" w:hAnsiTheme="majorHAnsi"/>
          <w:color w:val="000000"/>
          <w:szCs w:val="24"/>
          <w:shd w:val="clear" w:color="auto" w:fill="FFFFFF"/>
        </w:rPr>
        <w:t xml:space="preserve">UNESCO. </w:t>
      </w:r>
      <w:r w:rsidRPr="003E7031">
        <w:rPr>
          <w:rFonts w:asciiTheme="majorHAnsi" w:hAnsiTheme="majorHAnsi"/>
          <w:caps/>
          <w:color w:val="000000"/>
          <w:szCs w:val="24"/>
          <w:shd w:val="clear" w:color="auto" w:fill="FFFFFF"/>
        </w:rPr>
        <w:t>Director-General</w:t>
      </w:r>
      <w:r w:rsidRPr="003E7031">
        <w:rPr>
          <w:rFonts w:asciiTheme="majorHAnsi" w:hAnsiTheme="majorHAnsi"/>
          <w:color w:val="000000"/>
          <w:szCs w:val="24"/>
          <w:shd w:val="clear" w:color="auto" w:fill="FFFFFF"/>
        </w:rPr>
        <w:t xml:space="preserve">, </w:t>
      </w:r>
      <w:r w:rsidRPr="003E7031">
        <w:rPr>
          <w:rFonts w:asciiTheme="majorHAnsi" w:hAnsiTheme="majorHAnsi"/>
          <w:szCs w:val="24"/>
        </w:rPr>
        <w:t>United Nations Educational, Scientific and Cultural Organisation 2016, Paris, viewed 6 January 2022. Available from: unesco.org/new/en/socialand-human-sciences/themes/physical-education-and-sport/policy-project/</w:t>
      </w:r>
    </w:p>
    <w:p w14:paraId="799D421C" w14:textId="77777777" w:rsidR="00F051A7" w:rsidRPr="003E7031" w:rsidRDefault="00F051A7" w:rsidP="00F051A7">
      <w:pPr>
        <w:spacing w:line="240" w:lineRule="auto"/>
        <w:rPr>
          <w:rFonts w:asciiTheme="majorHAnsi" w:hAnsiTheme="majorHAnsi"/>
          <w:szCs w:val="24"/>
        </w:rPr>
      </w:pPr>
    </w:p>
    <w:p w14:paraId="4C7950C3" w14:textId="20FE37B1"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 xml:space="preserve">Van </w:t>
      </w:r>
      <w:proofErr w:type="spellStart"/>
      <w:r w:rsidRPr="003E7031">
        <w:rPr>
          <w:rFonts w:asciiTheme="majorHAnsi" w:hAnsiTheme="majorHAnsi"/>
          <w:color w:val="222222"/>
          <w:szCs w:val="24"/>
          <w:shd w:val="clear" w:color="auto" w:fill="FFFFFF"/>
        </w:rPr>
        <w:t>Wersch</w:t>
      </w:r>
      <w:proofErr w:type="spellEnd"/>
      <w:r w:rsidRPr="003E7031">
        <w:rPr>
          <w:rFonts w:asciiTheme="majorHAnsi" w:hAnsiTheme="majorHAnsi"/>
          <w:color w:val="222222"/>
          <w:szCs w:val="24"/>
          <w:shd w:val="clear" w:color="auto" w:fill="FFFFFF"/>
        </w:rPr>
        <w:t>, A., 1997. Individual difference and intrinsic motivations for sport participations. </w:t>
      </w:r>
      <w:r w:rsidRPr="003E7031">
        <w:rPr>
          <w:rFonts w:asciiTheme="majorHAnsi" w:hAnsiTheme="majorHAnsi"/>
          <w:i/>
          <w:iCs/>
          <w:color w:val="222222"/>
          <w:szCs w:val="24"/>
          <w:shd w:val="clear" w:color="auto" w:fill="FFFFFF"/>
        </w:rPr>
        <w:t>Young people’s involvement in sport</w:t>
      </w:r>
      <w:r w:rsidRPr="003E7031">
        <w:rPr>
          <w:rFonts w:asciiTheme="majorHAnsi" w:hAnsiTheme="majorHAnsi"/>
          <w:color w:val="222222"/>
          <w:szCs w:val="24"/>
          <w:shd w:val="clear" w:color="auto" w:fill="FFFFFF"/>
        </w:rPr>
        <w:t>, pp.57-78.</w:t>
      </w:r>
    </w:p>
    <w:p w14:paraId="53AB3D2B" w14:textId="77777777" w:rsidR="00F051A7" w:rsidRPr="003E7031" w:rsidRDefault="00F051A7" w:rsidP="00F051A7">
      <w:pPr>
        <w:spacing w:line="240" w:lineRule="auto"/>
        <w:rPr>
          <w:rFonts w:asciiTheme="majorHAnsi" w:hAnsiTheme="majorHAnsi"/>
          <w:color w:val="222222"/>
          <w:szCs w:val="24"/>
          <w:shd w:val="clear" w:color="auto" w:fill="FFFFFF"/>
        </w:rPr>
      </w:pPr>
    </w:p>
    <w:p w14:paraId="651C3363" w14:textId="6B56797A"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 xml:space="preserve">Vasconcellos, D., Parker, P.D., Hilland, T., Cinelli, R., Owen, K.B., </w:t>
      </w:r>
      <w:proofErr w:type="spellStart"/>
      <w:r w:rsidRPr="003E7031">
        <w:rPr>
          <w:rFonts w:asciiTheme="majorHAnsi" w:hAnsiTheme="majorHAnsi"/>
          <w:color w:val="222222"/>
          <w:szCs w:val="24"/>
          <w:shd w:val="clear" w:color="auto" w:fill="FFFFFF"/>
        </w:rPr>
        <w:t>Kapsal</w:t>
      </w:r>
      <w:proofErr w:type="spellEnd"/>
      <w:r w:rsidRPr="003E7031">
        <w:rPr>
          <w:rFonts w:asciiTheme="majorHAnsi" w:hAnsiTheme="majorHAnsi"/>
          <w:color w:val="222222"/>
          <w:szCs w:val="24"/>
          <w:shd w:val="clear" w:color="auto" w:fill="FFFFFF"/>
        </w:rPr>
        <w:t>, N., Lee, J., Antczak, D., Ntoumanis, N., Ryan, R.M. and Lonsdale, C., 2020. Self-determination theory applied to physical education: A systematic review and meta-analysis. </w:t>
      </w:r>
      <w:r w:rsidRPr="003E7031">
        <w:rPr>
          <w:rFonts w:asciiTheme="majorHAnsi" w:hAnsiTheme="majorHAnsi"/>
          <w:i/>
          <w:iCs/>
          <w:color w:val="222222"/>
          <w:szCs w:val="24"/>
          <w:shd w:val="clear" w:color="auto" w:fill="FFFFFF"/>
        </w:rPr>
        <w:t>Journal of Educational Psychology</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112</w:t>
      </w:r>
      <w:r w:rsidRPr="003E7031">
        <w:rPr>
          <w:rFonts w:asciiTheme="majorHAnsi" w:hAnsiTheme="majorHAnsi"/>
          <w:color w:val="222222"/>
          <w:szCs w:val="24"/>
          <w:shd w:val="clear" w:color="auto" w:fill="FFFFFF"/>
        </w:rPr>
        <w:t>(7), p.1444.</w:t>
      </w:r>
    </w:p>
    <w:p w14:paraId="6F7F3BDF" w14:textId="77777777" w:rsidR="00F051A7" w:rsidRPr="003E7031" w:rsidRDefault="00F051A7" w:rsidP="00F051A7">
      <w:pPr>
        <w:spacing w:line="240" w:lineRule="auto"/>
        <w:rPr>
          <w:rFonts w:asciiTheme="majorHAnsi" w:hAnsiTheme="majorHAnsi"/>
          <w:color w:val="222222"/>
          <w:szCs w:val="24"/>
          <w:shd w:val="clear" w:color="auto" w:fill="FFFFFF"/>
        </w:rPr>
      </w:pPr>
    </w:p>
    <w:p w14:paraId="05EC420C" w14:textId="0EE68499" w:rsidR="00F051A7" w:rsidRDefault="00F051A7" w:rsidP="00F051A7">
      <w:pPr>
        <w:spacing w:line="240" w:lineRule="auto"/>
        <w:rPr>
          <w:rFonts w:asciiTheme="majorHAnsi" w:hAnsiTheme="majorHAnsi"/>
          <w:szCs w:val="24"/>
        </w:rPr>
      </w:pPr>
      <w:r w:rsidRPr="003E7031">
        <w:rPr>
          <w:rStyle w:val="hlfld-contribauthor"/>
          <w:rFonts w:asciiTheme="majorHAnsi" w:hAnsiTheme="majorHAnsi"/>
          <w:szCs w:val="24"/>
        </w:rPr>
        <w:t>Wallhead, </w:t>
      </w:r>
      <w:r w:rsidRPr="003E7031">
        <w:rPr>
          <w:rStyle w:val="nlmgiven-names"/>
          <w:rFonts w:asciiTheme="majorHAnsi" w:hAnsiTheme="majorHAnsi"/>
          <w:szCs w:val="24"/>
        </w:rPr>
        <w:t>T. L.</w:t>
      </w:r>
      <w:r w:rsidRPr="003E7031">
        <w:rPr>
          <w:rFonts w:asciiTheme="majorHAnsi" w:hAnsiTheme="majorHAnsi"/>
          <w:szCs w:val="24"/>
        </w:rPr>
        <w:t> and </w:t>
      </w:r>
      <w:r w:rsidRPr="003E7031">
        <w:rPr>
          <w:rStyle w:val="hlfld-contribauthor"/>
          <w:rFonts w:asciiTheme="majorHAnsi" w:hAnsiTheme="majorHAnsi"/>
          <w:szCs w:val="24"/>
        </w:rPr>
        <w:t>Ntoumanis, </w:t>
      </w:r>
      <w:r w:rsidRPr="003E7031">
        <w:rPr>
          <w:rStyle w:val="nlmgiven-names"/>
          <w:rFonts w:asciiTheme="majorHAnsi" w:hAnsiTheme="majorHAnsi"/>
          <w:szCs w:val="24"/>
        </w:rPr>
        <w:t>N.</w:t>
      </w:r>
      <w:r w:rsidRPr="003E7031">
        <w:rPr>
          <w:rFonts w:asciiTheme="majorHAnsi" w:hAnsiTheme="majorHAnsi"/>
          <w:szCs w:val="24"/>
        </w:rPr>
        <w:t> </w:t>
      </w:r>
      <w:r w:rsidRPr="003E7031">
        <w:rPr>
          <w:rStyle w:val="nlmyear"/>
          <w:rFonts w:asciiTheme="majorHAnsi" w:hAnsiTheme="majorHAnsi"/>
          <w:szCs w:val="24"/>
        </w:rPr>
        <w:t>2004</w:t>
      </w:r>
      <w:r w:rsidRPr="003E7031">
        <w:rPr>
          <w:rFonts w:asciiTheme="majorHAnsi" w:hAnsiTheme="majorHAnsi"/>
          <w:szCs w:val="24"/>
        </w:rPr>
        <w:t>. </w:t>
      </w:r>
      <w:r w:rsidRPr="003E7031">
        <w:rPr>
          <w:rStyle w:val="nlmarticle-title"/>
          <w:rFonts w:asciiTheme="majorHAnsi" w:hAnsiTheme="majorHAnsi"/>
          <w:szCs w:val="24"/>
        </w:rPr>
        <w:t>Effects of a sport education intervention on students' motivational responses in physical education</w:t>
      </w:r>
      <w:r w:rsidRPr="003E7031">
        <w:rPr>
          <w:rFonts w:asciiTheme="majorHAnsi" w:hAnsiTheme="majorHAnsi"/>
          <w:szCs w:val="24"/>
        </w:rPr>
        <w:t>. </w:t>
      </w:r>
      <w:r w:rsidRPr="003E7031">
        <w:rPr>
          <w:rFonts w:asciiTheme="majorHAnsi" w:hAnsiTheme="majorHAnsi"/>
          <w:i/>
          <w:iCs/>
          <w:szCs w:val="24"/>
        </w:rPr>
        <w:t>Journal of Teaching in Physical Education</w:t>
      </w:r>
      <w:r w:rsidRPr="003E7031">
        <w:rPr>
          <w:rFonts w:asciiTheme="majorHAnsi" w:hAnsiTheme="majorHAnsi"/>
          <w:szCs w:val="24"/>
        </w:rPr>
        <w:t>, 23(1): </w:t>
      </w:r>
      <w:r w:rsidRPr="003E7031">
        <w:rPr>
          <w:rStyle w:val="nlmfpage"/>
          <w:rFonts w:asciiTheme="majorHAnsi" w:hAnsiTheme="majorHAnsi"/>
          <w:b/>
          <w:szCs w:val="24"/>
        </w:rPr>
        <w:t>4</w:t>
      </w:r>
      <w:r w:rsidRPr="003E7031">
        <w:rPr>
          <w:rFonts w:asciiTheme="majorHAnsi" w:hAnsiTheme="majorHAnsi"/>
          <w:szCs w:val="24"/>
        </w:rPr>
        <w:t>–</w:t>
      </w:r>
      <w:r w:rsidRPr="003E7031">
        <w:rPr>
          <w:rStyle w:val="nlmlpage"/>
          <w:rFonts w:asciiTheme="majorHAnsi" w:hAnsiTheme="majorHAnsi"/>
          <w:b/>
          <w:szCs w:val="24"/>
        </w:rPr>
        <w:t>18</w:t>
      </w:r>
      <w:r w:rsidRPr="003E7031">
        <w:rPr>
          <w:rFonts w:asciiTheme="majorHAnsi" w:hAnsiTheme="majorHAnsi"/>
          <w:szCs w:val="24"/>
        </w:rPr>
        <w:t>.</w:t>
      </w:r>
    </w:p>
    <w:p w14:paraId="3C798AF1" w14:textId="77777777" w:rsidR="00F051A7" w:rsidRPr="003E7031" w:rsidRDefault="00F051A7" w:rsidP="00F051A7">
      <w:pPr>
        <w:spacing w:line="240" w:lineRule="auto"/>
        <w:rPr>
          <w:rFonts w:asciiTheme="majorHAnsi" w:hAnsiTheme="majorHAnsi"/>
          <w:szCs w:val="24"/>
          <w:shd w:val="clear" w:color="auto" w:fill="FFFFFF"/>
        </w:rPr>
      </w:pPr>
    </w:p>
    <w:p w14:paraId="53AE7B1C" w14:textId="1DD42395"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Werner, P., Thorpe, R. and Bunker, D., 1996. Teaching games for understanding: Evolution of a model. </w:t>
      </w:r>
      <w:r w:rsidRPr="003E7031">
        <w:rPr>
          <w:rFonts w:asciiTheme="majorHAnsi" w:hAnsiTheme="majorHAnsi"/>
          <w:i/>
          <w:iCs/>
          <w:color w:val="222222"/>
          <w:szCs w:val="24"/>
          <w:shd w:val="clear" w:color="auto" w:fill="FFFFFF"/>
        </w:rPr>
        <w:t>Journal of Physical Education, Recreation &amp; Dance</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67</w:t>
      </w:r>
      <w:r w:rsidRPr="003E7031">
        <w:rPr>
          <w:rFonts w:asciiTheme="majorHAnsi" w:hAnsiTheme="majorHAnsi"/>
          <w:color w:val="222222"/>
          <w:szCs w:val="24"/>
          <w:shd w:val="clear" w:color="auto" w:fill="FFFFFF"/>
        </w:rPr>
        <w:t>(1), pp.28-33.</w:t>
      </w:r>
    </w:p>
    <w:p w14:paraId="6E65D169" w14:textId="77777777" w:rsidR="00F051A7" w:rsidRPr="003E7031" w:rsidRDefault="00F051A7" w:rsidP="00F051A7">
      <w:pPr>
        <w:spacing w:line="240" w:lineRule="auto"/>
        <w:rPr>
          <w:rFonts w:asciiTheme="majorHAnsi" w:hAnsiTheme="majorHAnsi"/>
          <w:color w:val="222222"/>
          <w:szCs w:val="24"/>
          <w:shd w:val="clear" w:color="auto" w:fill="FFFFFF"/>
        </w:rPr>
      </w:pPr>
    </w:p>
    <w:p w14:paraId="67B5B637" w14:textId="531F9185" w:rsidR="00F051A7"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aps/>
          <w:color w:val="222222"/>
          <w:szCs w:val="24"/>
          <w:shd w:val="clear" w:color="auto" w:fill="FFFFFF"/>
        </w:rPr>
        <w:t>Whitehead, M</w:t>
      </w:r>
      <w:r w:rsidRPr="003E7031">
        <w:rPr>
          <w:rFonts w:asciiTheme="majorHAnsi" w:hAnsiTheme="majorHAnsi"/>
          <w:color w:val="222222"/>
          <w:szCs w:val="24"/>
          <w:shd w:val="clear" w:color="auto" w:fill="FFFFFF"/>
        </w:rPr>
        <w:t>., 2001. The concept of physical literacy. </w:t>
      </w:r>
      <w:r w:rsidRPr="003E7031">
        <w:rPr>
          <w:rFonts w:asciiTheme="majorHAnsi" w:hAnsiTheme="majorHAnsi"/>
          <w:i/>
          <w:iCs/>
          <w:color w:val="222222"/>
          <w:szCs w:val="24"/>
          <w:shd w:val="clear" w:color="auto" w:fill="FFFFFF"/>
        </w:rPr>
        <w:t>European Journal of Physical Education</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6</w:t>
      </w:r>
      <w:r w:rsidRPr="003E7031">
        <w:rPr>
          <w:rFonts w:asciiTheme="majorHAnsi" w:hAnsiTheme="majorHAnsi"/>
          <w:color w:val="222222"/>
          <w:szCs w:val="24"/>
          <w:shd w:val="clear" w:color="auto" w:fill="FFFFFF"/>
        </w:rPr>
        <w:t>(2), pp.127-138.</w:t>
      </w:r>
    </w:p>
    <w:p w14:paraId="7D1E7633" w14:textId="77777777" w:rsidR="00F051A7" w:rsidRPr="003E7031" w:rsidRDefault="00F051A7" w:rsidP="00F051A7">
      <w:pPr>
        <w:spacing w:line="240" w:lineRule="auto"/>
        <w:rPr>
          <w:rFonts w:asciiTheme="majorHAnsi" w:hAnsiTheme="majorHAnsi"/>
          <w:color w:val="222222"/>
          <w:szCs w:val="24"/>
          <w:shd w:val="clear" w:color="auto" w:fill="FFFFFF"/>
        </w:rPr>
      </w:pPr>
    </w:p>
    <w:p w14:paraId="411C3C0A" w14:textId="77777777" w:rsidR="00F051A7" w:rsidRPr="003E7031" w:rsidRDefault="00F051A7" w:rsidP="00F051A7">
      <w:pPr>
        <w:spacing w:line="240" w:lineRule="auto"/>
        <w:rPr>
          <w:rFonts w:asciiTheme="majorHAnsi" w:hAnsiTheme="majorHAnsi"/>
          <w:color w:val="222222"/>
          <w:szCs w:val="24"/>
          <w:shd w:val="clear" w:color="auto" w:fill="FFFFFF"/>
        </w:rPr>
      </w:pPr>
      <w:r w:rsidRPr="003E7031">
        <w:rPr>
          <w:rFonts w:asciiTheme="majorHAnsi" w:hAnsiTheme="majorHAnsi"/>
          <w:color w:val="222222"/>
          <w:szCs w:val="24"/>
          <w:shd w:val="clear" w:color="auto" w:fill="FFFFFF"/>
        </w:rPr>
        <w:t>Wilson, P.M., Longley, K., Muon, S., Rodgers, W.M. and Murray, T.C., 2006. Examining the contributions of perceived psychological need satisfaction to well‐being in exercise 1. </w:t>
      </w:r>
      <w:r w:rsidRPr="003E7031">
        <w:rPr>
          <w:rFonts w:asciiTheme="majorHAnsi" w:hAnsiTheme="majorHAnsi"/>
          <w:i/>
          <w:iCs/>
          <w:color w:val="222222"/>
          <w:szCs w:val="24"/>
          <w:shd w:val="clear" w:color="auto" w:fill="FFFFFF"/>
        </w:rPr>
        <w:t xml:space="preserve">Journal of Applied </w:t>
      </w:r>
      <w:proofErr w:type="spellStart"/>
      <w:r w:rsidRPr="003E7031">
        <w:rPr>
          <w:rFonts w:asciiTheme="majorHAnsi" w:hAnsiTheme="majorHAnsi"/>
          <w:i/>
          <w:iCs/>
          <w:color w:val="222222"/>
          <w:szCs w:val="24"/>
          <w:shd w:val="clear" w:color="auto" w:fill="FFFFFF"/>
        </w:rPr>
        <w:t>Biobehavioral</w:t>
      </w:r>
      <w:proofErr w:type="spellEnd"/>
      <w:r w:rsidRPr="003E7031">
        <w:rPr>
          <w:rFonts w:asciiTheme="majorHAnsi" w:hAnsiTheme="majorHAnsi"/>
          <w:i/>
          <w:iCs/>
          <w:color w:val="222222"/>
          <w:szCs w:val="24"/>
          <w:shd w:val="clear" w:color="auto" w:fill="FFFFFF"/>
        </w:rPr>
        <w:t xml:space="preserve"> Research</w:t>
      </w:r>
      <w:r w:rsidRPr="003E7031">
        <w:rPr>
          <w:rFonts w:asciiTheme="majorHAnsi" w:hAnsiTheme="majorHAnsi"/>
          <w:color w:val="222222"/>
          <w:szCs w:val="24"/>
          <w:shd w:val="clear" w:color="auto" w:fill="FFFFFF"/>
        </w:rPr>
        <w:t>, </w:t>
      </w:r>
      <w:r w:rsidRPr="003E7031">
        <w:rPr>
          <w:rFonts w:asciiTheme="majorHAnsi" w:hAnsiTheme="majorHAnsi"/>
          <w:i/>
          <w:iCs/>
          <w:color w:val="222222"/>
          <w:szCs w:val="24"/>
          <w:shd w:val="clear" w:color="auto" w:fill="FFFFFF"/>
        </w:rPr>
        <w:t>11</w:t>
      </w:r>
      <w:r w:rsidRPr="003E7031">
        <w:rPr>
          <w:rFonts w:asciiTheme="majorHAnsi" w:hAnsiTheme="majorHAnsi"/>
          <w:color w:val="222222"/>
          <w:szCs w:val="24"/>
          <w:shd w:val="clear" w:color="auto" w:fill="FFFFFF"/>
        </w:rPr>
        <w:t>(3‐4), pp.243-264.</w:t>
      </w:r>
    </w:p>
    <w:p w14:paraId="73382039" w14:textId="77777777" w:rsidR="00F051A7" w:rsidRPr="00330931" w:rsidRDefault="00F051A7" w:rsidP="00F051A7">
      <w:pPr>
        <w:rPr>
          <w:rFonts w:asciiTheme="majorHAnsi" w:hAnsiTheme="majorHAnsi"/>
          <w:szCs w:val="24"/>
          <w:shd w:val="clear" w:color="auto" w:fill="FFFFFF"/>
        </w:rPr>
      </w:pPr>
    </w:p>
    <w:p w14:paraId="4B392DAE" w14:textId="77777777" w:rsidR="00F051A7" w:rsidRPr="00330931" w:rsidRDefault="00F051A7" w:rsidP="00F051A7">
      <w:pPr>
        <w:rPr>
          <w:rFonts w:asciiTheme="majorHAnsi" w:hAnsiTheme="majorHAnsi"/>
          <w:color w:val="222222"/>
          <w:szCs w:val="24"/>
          <w:shd w:val="clear" w:color="auto" w:fill="FFFFFF"/>
        </w:rPr>
      </w:pPr>
    </w:p>
    <w:p w14:paraId="6B9A5987" w14:textId="77777777" w:rsidR="00F051A7" w:rsidRPr="00330931" w:rsidRDefault="00F051A7" w:rsidP="00F051A7">
      <w:pPr>
        <w:rPr>
          <w:rFonts w:asciiTheme="majorHAnsi" w:hAnsiTheme="majorHAnsi"/>
          <w:color w:val="222222"/>
          <w:szCs w:val="24"/>
          <w:shd w:val="clear" w:color="auto" w:fill="FFFFFF"/>
        </w:rPr>
      </w:pPr>
    </w:p>
    <w:p w14:paraId="1B6990C6" w14:textId="77777777" w:rsidR="00F051A7" w:rsidRPr="00330931" w:rsidRDefault="00F051A7" w:rsidP="00F051A7">
      <w:pPr>
        <w:rPr>
          <w:rFonts w:asciiTheme="majorHAnsi" w:hAnsiTheme="majorHAnsi"/>
          <w:color w:val="222222"/>
          <w:szCs w:val="24"/>
          <w:shd w:val="clear" w:color="auto" w:fill="FFFFFF"/>
        </w:rPr>
      </w:pPr>
    </w:p>
    <w:p w14:paraId="3BE3B1CE" w14:textId="77777777" w:rsidR="00F051A7" w:rsidRPr="00330931" w:rsidRDefault="00F051A7" w:rsidP="00F051A7">
      <w:pPr>
        <w:rPr>
          <w:rFonts w:asciiTheme="majorHAnsi" w:hAnsiTheme="majorHAnsi"/>
          <w:color w:val="222222"/>
          <w:szCs w:val="24"/>
          <w:shd w:val="clear" w:color="auto" w:fill="FFFFFF"/>
        </w:rPr>
      </w:pPr>
    </w:p>
    <w:p w14:paraId="2928F651" w14:textId="77777777" w:rsidR="00F051A7" w:rsidRPr="00330931" w:rsidRDefault="00F051A7" w:rsidP="00F051A7">
      <w:pPr>
        <w:rPr>
          <w:rFonts w:asciiTheme="majorHAnsi" w:hAnsiTheme="majorHAnsi"/>
          <w:color w:val="222222"/>
          <w:szCs w:val="24"/>
          <w:shd w:val="clear" w:color="auto" w:fill="FFFFFF"/>
        </w:rPr>
      </w:pPr>
    </w:p>
    <w:p w14:paraId="237E4A09" w14:textId="77777777" w:rsidR="00F051A7" w:rsidRPr="00330931" w:rsidRDefault="00F051A7" w:rsidP="00F051A7">
      <w:pPr>
        <w:rPr>
          <w:rFonts w:asciiTheme="majorHAnsi" w:hAnsiTheme="majorHAnsi"/>
          <w:szCs w:val="24"/>
        </w:rPr>
      </w:pPr>
    </w:p>
    <w:p w14:paraId="6FC3F82B" w14:textId="77777777" w:rsidR="00F051A7" w:rsidRDefault="00F051A7" w:rsidP="003E6550">
      <w:pPr>
        <w:jc w:val="both"/>
      </w:pPr>
    </w:p>
    <w:p w14:paraId="048F33FF" w14:textId="77777777" w:rsidR="00E37DD8" w:rsidRPr="00911C95" w:rsidRDefault="00E37DD8" w:rsidP="003E6550">
      <w:pPr>
        <w:jc w:val="both"/>
        <w:rPr>
          <w:rFonts w:asciiTheme="majorHAnsi" w:hAnsiTheme="majorHAnsi"/>
          <w:szCs w:val="28"/>
          <w:shd w:val="clear" w:color="auto" w:fill="FFFFFF"/>
        </w:rPr>
      </w:pPr>
    </w:p>
    <w:sectPr w:rsidR="00E37DD8" w:rsidRPr="00911C95" w:rsidSect="00DF6AF0">
      <w:footerReference w:type="default" r:id="rId18"/>
      <w:pgSz w:w="11906" w:h="16838"/>
      <w:pgMar w:top="794" w:right="567" w:bottom="794" w:left="567" w:header="62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FB672" w14:textId="77777777" w:rsidR="00DF6AF0" w:rsidRDefault="00DF6AF0" w:rsidP="00DF6AF0">
      <w:pPr>
        <w:spacing w:line="240" w:lineRule="auto"/>
      </w:pPr>
      <w:r>
        <w:separator/>
      </w:r>
    </w:p>
  </w:endnote>
  <w:endnote w:type="continuationSeparator" w:id="0">
    <w:p w14:paraId="6A4F003A" w14:textId="77777777" w:rsidR="00DF6AF0" w:rsidRDefault="00DF6AF0" w:rsidP="00DF6A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9A7DA" w14:textId="0F0C206C" w:rsidR="00DF6AF0" w:rsidRPr="00DF6AF0" w:rsidRDefault="00DF6AF0" w:rsidP="00DF6AF0">
    <w:pPr>
      <w:pStyle w:val="Footer"/>
      <w:jc w:val="center"/>
      <w:rPr>
        <w:sz w:val="16"/>
      </w:rPr>
    </w:pPr>
    <w:r w:rsidRPr="00DF6AF0">
      <w:rPr>
        <w:sz w:val="16"/>
      </w:rPr>
      <w:t>Tom Feighan</w:t>
    </w:r>
  </w:p>
  <w:p w14:paraId="5F448A34" w14:textId="0D8127A3" w:rsidR="00DF6AF0" w:rsidRPr="00DF6AF0" w:rsidRDefault="00DF6AF0" w:rsidP="00DF6AF0">
    <w:pPr>
      <w:pStyle w:val="Footer"/>
      <w:jc w:val="center"/>
      <w:rPr>
        <w:sz w:val="16"/>
      </w:rPr>
    </w:pPr>
    <w:r w:rsidRPr="00DF6AF0">
      <w:rPr>
        <w:sz w:val="16"/>
      </w:rPr>
      <w:t>BMPE Motivation and Physical Activity 7003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A4304" w14:textId="77777777" w:rsidR="00DF6AF0" w:rsidRDefault="00DF6AF0" w:rsidP="00DF6AF0">
      <w:pPr>
        <w:spacing w:line="240" w:lineRule="auto"/>
      </w:pPr>
      <w:r>
        <w:separator/>
      </w:r>
    </w:p>
  </w:footnote>
  <w:footnote w:type="continuationSeparator" w:id="0">
    <w:p w14:paraId="15EB478D" w14:textId="77777777" w:rsidR="00DF6AF0" w:rsidRDefault="00DF6AF0" w:rsidP="00DF6A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94338"/>
    <w:multiLevelType w:val="hybridMultilevel"/>
    <w:tmpl w:val="E73EDE3C"/>
    <w:lvl w:ilvl="0" w:tplc="2796030A">
      <w:start w:val="1"/>
      <w:numFmt w:val="decimal"/>
      <w:lvlText w:val="%1."/>
      <w:lvlJc w:val="left"/>
      <w:pPr>
        <w:tabs>
          <w:tab w:val="num" w:pos="720"/>
        </w:tabs>
        <w:ind w:left="720" w:hanging="360"/>
      </w:pPr>
    </w:lvl>
    <w:lvl w:ilvl="1" w:tplc="13F4D10E" w:tentative="1">
      <w:start w:val="1"/>
      <w:numFmt w:val="decimal"/>
      <w:lvlText w:val="%2."/>
      <w:lvlJc w:val="left"/>
      <w:pPr>
        <w:tabs>
          <w:tab w:val="num" w:pos="1440"/>
        </w:tabs>
        <w:ind w:left="1440" w:hanging="360"/>
      </w:pPr>
    </w:lvl>
    <w:lvl w:ilvl="2" w:tplc="9DA0703C" w:tentative="1">
      <w:start w:val="1"/>
      <w:numFmt w:val="decimal"/>
      <w:lvlText w:val="%3."/>
      <w:lvlJc w:val="left"/>
      <w:pPr>
        <w:tabs>
          <w:tab w:val="num" w:pos="2160"/>
        </w:tabs>
        <w:ind w:left="2160" w:hanging="360"/>
      </w:pPr>
    </w:lvl>
    <w:lvl w:ilvl="3" w:tplc="065C3F22" w:tentative="1">
      <w:start w:val="1"/>
      <w:numFmt w:val="decimal"/>
      <w:lvlText w:val="%4."/>
      <w:lvlJc w:val="left"/>
      <w:pPr>
        <w:tabs>
          <w:tab w:val="num" w:pos="2880"/>
        </w:tabs>
        <w:ind w:left="2880" w:hanging="360"/>
      </w:pPr>
    </w:lvl>
    <w:lvl w:ilvl="4" w:tplc="85F0D9DE" w:tentative="1">
      <w:start w:val="1"/>
      <w:numFmt w:val="decimal"/>
      <w:lvlText w:val="%5."/>
      <w:lvlJc w:val="left"/>
      <w:pPr>
        <w:tabs>
          <w:tab w:val="num" w:pos="3600"/>
        </w:tabs>
        <w:ind w:left="3600" w:hanging="360"/>
      </w:pPr>
    </w:lvl>
    <w:lvl w:ilvl="5" w:tplc="D4660A4E" w:tentative="1">
      <w:start w:val="1"/>
      <w:numFmt w:val="decimal"/>
      <w:lvlText w:val="%6."/>
      <w:lvlJc w:val="left"/>
      <w:pPr>
        <w:tabs>
          <w:tab w:val="num" w:pos="4320"/>
        </w:tabs>
        <w:ind w:left="4320" w:hanging="360"/>
      </w:pPr>
    </w:lvl>
    <w:lvl w:ilvl="6" w:tplc="C3BEE8C2" w:tentative="1">
      <w:start w:val="1"/>
      <w:numFmt w:val="decimal"/>
      <w:lvlText w:val="%7."/>
      <w:lvlJc w:val="left"/>
      <w:pPr>
        <w:tabs>
          <w:tab w:val="num" w:pos="5040"/>
        </w:tabs>
        <w:ind w:left="5040" w:hanging="360"/>
      </w:pPr>
    </w:lvl>
    <w:lvl w:ilvl="7" w:tplc="DC6A4EB6" w:tentative="1">
      <w:start w:val="1"/>
      <w:numFmt w:val="decimal"/>
      <w:lvlText w:val="%8."/>
      <w:lvlJc w:val="left"/>
      <w:pPr>
        <w:tabs>
          <w:tab w:val="num" w:pos="5760"/>
        </w:tabs>
        <w:ind w:left="5760" w:hanging="360"/>
      </w:pPr>
    </w:lvl>
    <w:lvl w:ilvl="8" w:tplc="25684A66" w:tentative="1">
      <w:start w:val="1"/>
      <w:numFmt w:val="decimal"/>
      <w:lvlText w:val="%9."/>
      <w:lvlJc w:val="left"/>
      <w:pPr>
        <w:tabs>
          <w:tab w:val="num" w:pos="6480"/>
        </w:tabs>
        <w:ind w:left="6480" w:hanging="360"/>
      </w:pPr>
    </w:lvl>
  </w:abstractNum>
  <w:abstractNum w:abstractNumId="1" w15:restartNumberingAfterBreak="0">
    <w:nsid w:val="0B9D2BC1"/>
    <w:multiLevelType w:val="hybridMultilevel"/>
    <w:tmpl w:val="800A961C"/>
    <w:lvl w:ilvl="0" w:tplc="42DA207E">
      <w:start w:val="1"/>
      <w:numFmt w:val="bullet"/>
      <w:lvlText w:val="•"/>
      <w:lvlJc w:val="left"/>
      <w:pPr>
        <w:tabs>
          <w:tab w:val="num" w:pos="720"/>
        </w:tabs>
        <w:ind w:left="720" w:hanging="360"/>
      </w:pPr>
      <w:rPr>
        <w:rFonts w:ascii="Arial" w:hAnsi="Arial" w:hint="default"/>
      </w:rPr>
    </w:lvl>
    <w:lvl w:ilvl="1" w:tplc="FBE424EE" w:tentative="1">
      <w:start w:val="1"/>
      <w:numFmt w:val="bullet"/>
      <w:lvlText w:val="•"/>
      <w:lvlJc w:val="left"/>
      <w:pPr>
        <w:tabs>
          <w:tab w:val="num" w:pos="1440"/>
        </w:tabs>
        <w:ind w:left="1440" w:hanging="360"/>
      </w:pPr>
      <w:rPr>
        <w:rFonts w:ascii="Arial" w:hAnsi="Arial" w:hint="default"/>
      </w:rPr>
    </w:lvl>
    <w:lvl w:ilvl="2" w:tplc="1102D94A" w:tentative="1">
      <w:start w:val="1"/>
      <w:numFmt w:val="bullet"/>
      <w:lvlText w:val="•"/>
      <w:lvlJc w:val="left"/>
      <w:pPr>
        <w:tabs>
          <w:tab w:val="num" w:pos="2160"/>
        </w:tabs>
        <w:ind w:left="2160" w:hanging="360"/>
      </w:pPr>
      <w:rPr>
        <w:rFonts w:ascii="Arial" w:hAnsi="Arial" w:hint="default"/>
      </w:rPr>
    </w:lvl>
    <w:lvl w:ilvl="3" w:tplc="9B489474" w:tentative="1">
      <w:start w:val="1"/>
      <w:numFmt w:val="bullet"/>
      <w:lvlText w:val="•"/>
      <w:lvlJc w:val="left"/>
      <w:pPr>
        <w:tabs>
          <w:tab w:val="num" w:pos="2880"/>
        </w:tabs>
        <w:ind w:left="2880" w:hanging="360"/>
      </w:pPr>
      <w:rPr>
        <w:rFonts w:ascii="Arial" w:hAnsi="Arial" w:hint="default"/>
      </w:rPr>
    </w:lvl>
    <w:lvl w:ilvl="4" w:tplc="BC626FCE" w:tentative="1">
      <w:start w:val="1"/>
      <w:numFmt w:val="bullet"/>
      <w:lvlText w:val="•"/>
      <w:lvlJc w:val="left"/>
      <w:pPr>
        <w:tabs>
          <w:tab w:val="num" w:pos="3600"/>
        </w:tabs>
        <w:ind w:left="3600" w:hanging="360"/>
      </w:pPr>
      <w:rPr>
        <w:rFonts w:ascii="Arial" w:hAnsi="Arial" w:hint="default"/>
      </w:rPr>
    </w:lvl>
    <w:lvl w:ilvl="5" w:tplc="C7405456" w:tentative="1">
      <w:start w:val="1"/>
      <w:numFmt w:val="bullet"/>
      <w:lvlText w:val="•"/>
      <w:lvlJc w:val="left"/>
      <w:pPr>
        <w:tabs>
          <w:tab w:val="num" w:pos="4320"/>
        </w:tabs>
        <w:ind w:left="4320" w:hanging="360"/>
      </w:pPr>
      <w:rPr>
        <w:rFonts w:ascii="Arial" w:hAnsi="Arial" w:hint="default"/>
      </w:rPr>
    </w:lvl>
    <w:lvl w:ilvl="6" w:tplc="E9B6A3DA" w:tentative="1">
      <w:start w:val="1"/>
      <w:numFmt w:val="bullet"/>
      <w:lvlText w:val="•"/>
      <w:lvlJc w:val="left"/>
      <w:pPr>
        <w:tabs>
          <w:tab w:val="num" w:pos="5040"/>
        </w:tabs>
        <w:ind w:left="5040" w:hanging="360"/>
      </w:pPr>
      <w:rPr>
        <w:rFonts w:ascii="Arial" w:hAnsi="Arial" w:hint="default"/>
      </w:rPr>
    </w:lvl>
    <w:lvl w:ilvl="7" w:tplc="4D9CCCD8" w:tentative="1">
      <w:start w:val="1"/>
      <w:numFmt w:val="bullet"/>
      <w:lvlText w:val="•"/>
      <w:lvlJc w:val="left"/>
      <w:pPr>
        <w:tabs>
          <w:tab w:val="num" w:pos="5760"/>
        </w:tabs>
        <w:ind w:left="5760" w:hanging="360"/>
      </w:pPr>
      <w:rPr>
        <w:rFonts w:ascii="Arial" w:hAnsi="Arial" w:hint="default"/>
      </w:rPr>
    </w:lvl>
    <w:lvl w:ilvl="8" w:tplc="141237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2834180"/>
    <w:multiLevelType w:val="hybridMultilevel"/>
    <w:tmpl w:val="2F74BCBA"/>
    <w:lvl w:ilvl="0" w:tplc="A7D2B040">
      <w:start w:val="1"/>
      <w:numFmt w:val="bullet"/>
      <w:lvlText w:val="•"/>
      <w:lvlJc w:val="left"/>
      <w:pPr>
        <w:tabs>
          <w:tab w:val="num" w:pos="720"/>
        </w:tabs>
        <w:ind w:left="720" w:hanging="360"/>
      </w:pPr>
      <w:rPr>
        <w:rFonts w:ascii="Arial" w:hAnsi="Arial" w:hint="default"/>
      </w:rPr>
    </w:lvl>
    <w:lvl w:ilvl="1" w:tplc="05FE6326" w:tentative="1">
      <w:start w:val="1"/>
      <w:numFmt w:val="bullet"/>
      <w:lvlText w:val="•"/>
      <w:lvlJc w:val="left"/>
      <w:pPr>
        <w:tabs>
          <w:tab w:val="num" w:pos="1440"/>
        </w:tabs>
        <w:ind w:left="1440" w:hanging="360"/>
      </w:pPr>
      <w:rPr>
        <w:rFonts w:ascii="Arial" w:hAnsi="Arial" w:hint="default"/>
      </w:rPr>
    </w:lvl>
    <w:lvl w:ilvl="2" w:tplc="46C21468" w:tentative="1">
      <w:start w:val="1"/>
      <w:numFmt w:val="bullet"/>
      <w:lvlText w:val="•"/>
      <w:lvlJc w:val="left"/>
      <w:pPr>
        <w:tabs>
          <w:tab w:val="num" w:pos="2160"/>
        </w:tabs>
        <w:ind w:left="2160" w:hanging="360"/>
      </w:pPr>
      <w:rPr>
        <w:rFonts w:ascii="Arial" w:hAnsi="Arial" w:hint="default"/>
      </w:rPr>
    </w:lvl>
    <w:lvl w:ilvl="3" w:tplc="315A9EF4" w:tentative="1">
      <w:start w:val="1"/>
      <w:numFmt w:val="bullet"/>
      <w:lvlText w:val="•"/>
      <w:lvlJc w:val="left"/>
      <w:pPr>
        <w:tabs>
          <w:tab w:val="num" w:pos="2880"/>
        </w:tabs>
        <w:ind w:left="2880" w:hanging="360"/>
      </w:pPr>
      <w:rPr>
        <w:rFonts w:ascii="Arial" w:hAnsi="Arial" w:hint="default"/>
      </w:rPr>
    </w:lvl>
    <w:lvl w:ilvl="4" w:tplc="82E4E064" w:tentative="1">
      <w:start w:val="1"/>
      <w:numFmt w:val="bullet"/>
      <w:lvlText w:val="•"/>
      <w:lvlJc w:val="left"/>
      <w:pPr>
        <w:tabs>
          <w:tab w:val="num" w:pos="3600"/>
        </w:tabs>
        <w:ind w:left="3600" w:hanging="360"/>
      </w:pPr>
      <w:rPr>
        <w:rFonts w:ascii="Arial" w:hAnsi="Arial" w:hint="default"/>
      </w:rPr>
    </w:lvl>
    <w:lvl w:ilvl="5" w:tplc="0F160712" w:tentative="1">
      <w:start w:val="1"/>
      <w:numFmt w:val="bullet"/>
      <w:lvlText w:val="•"/>
      <w:lvlJc w:val="left"/>
      <w:pPr>
        <w:tabs>
          <w:tab w:val="num" w:pos="4320"/>
        </w:tabs>
        <w:ind w:left="4320" w:hanging="360"/>
      </w:pPr>
      <w:rPr>
        <w:rFonts w:ascii="Arial" w:hAnsi="Arial" w:hint="default"/>
      </w:rPr>
    </w:lvl>
    <w:lvl w:ilvl="6" w:tplc="7B7A741A" w:tentative="1">
      <w:start w:val="1"/>
      <w:numFmt w:val="bullet"/>
      <w:lvlText w:val="•"/>
      <w:lvlJc w:val="left"/>
      <w:pPr>
        <w:tabs>
          <w:tab w:val="num" w:pos="5040"/>
        </w:tabs>
        <w:ind w:left="5040" w:hanging="360"/>
      </w:pPr>
      <w:rPr>
        <w:rFonts w:ascii="Arial" w:hAnsi="Arial" w:hint="default"/>
      </w:rPr>
    </w:lvl>
    <w:lvl w:ilvl="7" w:tplc="63F4E15A" w:tentative="1">
      <w:start w:val="1"/>
      <w:numFmt w:val="bullet"/>
      <w:lvlText w:val="•"/>
      <w:lvlJc w:val="left"/>
      <w:pPr>
        <w:tabs>
          <w:tab w:val="num" w:pos="5760"/>
        </w:tabs>
        <w:ind w:left="5760" w:hanging="360"/>
      </w:pPr>
      <w:rPr>
        <w:rFonts w:ascii="Arial" w:hAnsi="Arial" w:hint="default"/>
      </w:rPr>
    </w:lvl>
    <w:lvl w:ilvl="8" w:tplc="C03C513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B593083"/>
    <w:multiLevelType w:val="hybridMultilevel"/>
    <w:tmpl w:val="8998251C"/>
    <w:lvl w:ilvl="0" w:tplc="E96A33AA">
      <w:start w:val="1"/>
      <w:numFmt w:val="bullet"/>
      <w:lvlText w:val="•"/>
      <w:lvlJc w:val="left"/>
      <w:pPr>
        <w:tabs>
          <w:tab w:val="num" w:pos="720"/>
        </w:tabs>
        <w:ind w:left="720" w:hanging="360"/>
      </w:pPr>
      <w:rPr>
        <w:rFonts w:ascii="Arial" w:hAnsi="Arial" w:hint="default"/>
      </w:rPr>
    </w:lvl>
    <w:lvl w:ilvl="1" w:tplc="910E615E" w:tentative="1">
      <w:start w:val="1"/>
      <w:numFmt w:val="bullet"/>
      <w:lvlText w:val="•"/>
      <w:lvlJc w:val="left"/>
      <w:pPr>
        <w:tabs>
          <w:tab w:val="num" w:pos="1440"/>
        </w:tabs>
        <w:ind w:left="1440" w:hanging="360"/>
      </w:pPr>
      <w:rPr>
        <w:rFonts w:ascii="Arial" w:hAnsi="Arial" w:hint="default"/>
      </w:rPr>
    </w:lvl>
    <w:lvl w:ilvl="2" w:tplc="AD5E6364" w:tentative="1">
      <w:start w:val="1"/>
      <w:numFmt w:val="bullet"/>
      <w:lvlText w:val="•"/>
      <w:lvlJc w:val="left"/>
      <w:pPr>
        <w:tabs>
          <w:tab w:val="num" w:pos="2160"/>
        </w:tabs>
        <w:ind w:left="2160" w:hanging="360"/>
      </w:pPr>
      <w:rPr>
        <w:rFonts w:ascii="Arial" w:hAnsi="Arial" w:hint="default"/>
      </w:rPr>
    </w:lvl>
    <w:lvl w:ilvl="3" w:tplc="4B149422" w:tentative="1">
      <w:start w:val="1"/>
      <w:numFmt w:val="bullet"/>
      <w:lvlText w:val="•"/>
      <w:lvlJc w:val="left"/>
      <w:pPr>
        <w:tabs>
          <w:tab w:val="num" w:pos="2880"/>
        </w:tabs>
        <w:ind w:left="2880" w:hanging="360"/>
      </w:pPr>
      <w:rPr>
        <w:rFonts w:ascii="Arial" w:hAnsi="Arial" w:hint="default"/>
      </w:rPr>
    </w:lvl>
    <w:lvl w:ilvl="4" w:tplc="752238A0" w:tentative="1">
      <w:start w:val="1"/>
      <w:numFmt w:val="bullet"/>
      <w:lvlText w:val="•"/>
      <w:lvlJc w:val="left"/>
      <w:pPr>
        <w:tabs>
          <w:tab w:val="num" w:pos="3600"/>
        </w:tabs>
        <w:ind w:left="3600" w:hanging="360"/>
      </w:pPr>
      <w:rPr>
        <w:rFonts w:ascii="Arial" w:hAnsi="Arial" w:hint="default"/>
      </w:rPr>
    </w:lvl>
    <w:lvl w:ilvl="5" w:tplc="E4485FBA" w:tentative="1">
      <w:start w:val="1"/>
      <w:numFmt w:val="bullet"/>
      <w:lvlText w:val="•"/>
      <w:lvlJc w:val="left"/>
      <w:pPr>
        <w:tabs>
          <w:tab w:val="num" w:pos="4320"/>
        </w:tabs>
        <w:ind w:left="4320" w:hanging="360"/>
      </w:pPr>
      <w:rPr>
        <w:rFonts w:ascii="Arial" w:hAnsi="Arial" w:hint="default"/>
      </w:rPr>
    </w:lvl>
    <w:lvl w:ilvl="6" w:tplc="D7C6516A" w:tentative="1">
      <w:start w:val="1"/>
      <w:numFmt w:val="bullet"/>
      <w:lvlText w:val="•"/>
      <w:lvlJc w:val="left"/>
      <w:pPr>
        <w:tabs>
          <w:tab w:val="num" w:pos="5040"/>
        </w:tabs>
        <w:ind w:left="5040" w:hanging="360"/>
      </w:pPr>
      <w:rPr>
        <w:rFonts w:ascii="Arial" w:hAnsi="Arial" w:hint="default"/>
      </w:rPr>
    </w:lvl>
    <w:lvl w:ilvl="7" w:tplc="A07E6A5E" w:tentative="1">
      <w:start w:val="1"/>
      <w:numFmt w:val="bullet"/>
      <w:lvlText w:val="•"/>
      <w:lvlJc w:val="left"/>
      <w:pPr>
        <w:tabs>
          <w:tab w:val="num" w:pos="5760"/>
        </w:tabs>
        <w:ind w:left="5760" w:hanging="360"/>
      </w:pPr>
      <w:rPr>
        <w:rFonts w:ascii="Arial" w:hAnsi="Arial" w:hint="default"/>
      </w:rPr>
    </w:lvl>
    <w:lvl w:ilvl="8" w:tplc="340E73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0142AF2"/>
    <w:multiLevelType w:val="hybridMultilevel"/>
    <w:tmpl w:val="9872E37A"/>
    <w:lvl w:ilvl="0" w:tplc="3B00E9EC">
      <w:start w:val="1"/>
      <w:numFmt w:val="bullet"/>
      <w:lvlText w:val="•"/>
      <w:lvlJc w:val="left"/>
      <w:pPr>
        <w:tabs>
          <w:tab w:val="num" w:pos="720"/>
        </w:tabs>
        <w:ind w:left="720" w:hanging="360"/>
      </w:pPr>
      <w:rPr>
        <w:rFonts w:ascii="Arial" w:hAnsi="Arial" w:hint="default"/>
      </w:rPr>
    </w:lvl>
    <w:lvl w:ilvl="1" w:tplc="96D62252">
      <w:start w:val="1"/>
      <w:numFmt w:val="bullet"/>
      <w:lvlText w:val="•"/>
      <w:lvlJc w:val="left"/>
      <w:pPr>
        <w:tabs>
          <w:tab w:val="num" w:pos="1440"/>
        </w:tabs>
        <w:ind w:left="1440" w:hanging="360"/>
      </w:pPr>
      <w:rPr>
        <w:rFonts w:ascii="Arial" w:hAnsi="Arial" w:hint="default"/>
      </w:rPr>
    </w:lvl>
    <w:lvl w:ilvl="2" w:tplc="2542C946" w:tentative="1">
      <w:start w:val="1"/>
      <w:numFmt w:val="bullet"/>
      <w:lvlText w:val="•"/>
      <w:lvlJc w:val="left"/>
      <w:pPr>
        <w:tabs>
          <w:tab w:val="num" w:pos="2160"/>
        </w:tabs>
        <w:ind w:left="2160" w:hanging="360"/>
      </w:pPr>
      <w:rPr>
        <w:rFonts w:ascii="Arial" w:hAnsi="Arial" w:hint="default"/>
      </w:rPr>
    </w:lvl>
    <w:lvl w:ilvl="3" w:tplc="38068ED4" w:tentative="1">
      <w:start w:val="1"/>
      <w:numFmt w:val="bullet"/>
      <w:lvlText w:val="•"/>
      <w:lvlJc w:val="left"/>
      <w:pPr>
        <w:tabs>
          <w:tab w:val="num" w:pos="2880"/>
        </w:tabs>
        <w:ind w:left="2880" w:hanging="360"/>
      </w:pPr>
      <w:rPr>
        <w:rFonts w:ascii="Arial" w:hAnsi="Arial" w:hint="default"/>
      </w:rPr>
    </w:lvl>
    <w:lvl w:ilvl="4" w:tplc="FA72821C" w:tentative="1">
      <w:start w:val="1"/>
      <w:numFmt w:val="bullet"/>
      <w:lvlText w:val="•"/>
      <w:lvlJc w:val="left"/>
      <w:pPr>
        <w:tabs>
          <w:tab w:val="num" w:pos="3600"/>
        </w:tabs>
        <w:ind w:left="3600" w:hanging="360"/>
      </w:pPr>
      <w:rPr>
        <w:rFonts w:ascii="Arial" w:hAnsi="Arial" w:hint="default"/>
      </w:rPr>
    </w:lvl>
    <w:lvl w:ilvl="5" w:tplc="F71EE60A" w:tentative="1">
      <w:start w:val="1"/>
      <w:numFmt w:val="bullet"/>
      <w:lvlText w:val="•"/>
      <w:lvlJc w:val="left"/>
      <w:pPr>
        <w:tabs>
          <w:tab w:val="num" w:pos="4320"/>
        </w:tabs>
        <w:ind w:left="4320" w:hanging="360"/>
      </w:pPr>
      <w:rPr>
        <w:rFonts w:ascii="Arial" w:hAnsi="Arial" w:hint="default"/>
      </w:rPr>
    </w:lvl>
    <w:lvl w:ilvl="6" w:tplc="D55CB8A4" w:tentative="1">
      <w:start w:val="1"/>
      <w:numFmt w:val="bullet"/>
      <w:lvlText w:val="•"/>
      <w:lvlJc w:val="left"/>
      <w:pPr>
        <w:tabs>
          <w:tab w:val="num" w:pos="5040"/>
        </w:tabs>
        <w:ind w:left="5040" w:hanging="360"/>
      </w:pPr>
      <w:rPr>
        <w:rFonts w:ascii="Arial" w:hAnsi="Arial" w:hint="default"/>
      </w:rPr>
    </w:lvl>
    <w:lvl w:ilvl="7" w:tplc="F462100C" w:tentative="1">
      <w:start w:val="1"/>
      <w:numFmt w:val="bullet"/>
      <w:lvlText w:val="•"/>
      <w:lvlJc w:val="left"/>
      <w:pPr>
        <w:tabs>
          <w:tab w:val="num" w:pos="5760"/>
        </w:tabs>
        <w:ind w:left="5760" w:hanging="360"/>
      </w:pPr>
      <w:rPr>
        <w:rFonts w:ascii="Arial" w:hAnsi="Arial" w:hint="default"/>
      </w:rPr>
    </w:lvl>
    <w:lvl w:ilvl="8" w:tplc="EBB87AC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4346601"/>
    <w:multiLevelType w:val="hybridMultilevel"/>
    <w:tmpl w:val="26AE608C"/>
    <w:lvl w:ilvl="0" w:tplc="2E54C398">
      <w:start w:val="1"/>
      <w:numFmt w:val="bullet"/>
      <w:lvlText w:val="•"/>
      <w:lvlJc w:val="left"/>
      <w:pPr>
        <w:tabs>
          <w:tab w:val="num" w:pos="720"/>
        </w:tabs>
        <w:ind w:left="720" w:hanging="360"/>
      </w:pPr>
      <w:rPr>
        <w:rFonts w:ascii="Arial" w:hAnsi="Arial" w:hint="default"/>
      </w:rPr>
    </w:lvl>
    <w:lvl w:ilvl="1" w:tplc="51BAC118" w:tentative="1">
      <w:start w:val="1"/>
      <w:numFmt w:val="bullet"/>
      <w:lvlText w:val="•"/>
      <w:lvlJc w:val="left"/>
      <w:pPr>
        <w:tabs>
          <w:tab w:val="num" w:pos="1440"/>
        </w:tabs>
        <w:ind w:left="1440" w:hanging="360"/>
      </w:pPr>
      <w:rPr>
        <w:rFonts w:ascii="Arial" w:hAnsi="Arial" w:hint="default"/>
      </w:rPr>
    </w:lvl>
    <w:lvl w:ilvl="2" w:tplc="27CC14AA" w:tentative="1">
      <w:start w:val="1"/>
      <w:numFmt w:val="bullet"/>
      <w:lvlText w:val="•"/>
      <w:lvlJc w:val="left"/>
      <w:pPr>
        <w:tabs>
          <w:tab w:val="num" w:pos="2160"/>
        </w:tabs>
        <w:ind w:left="2160" w:hanging="360"/>
      </w:pPr>
      <w:rPr>
        <w:rFonts w:ascii="Arial" w:hAnsi="Arial" w:hint="default"/>
      </w:rPr>
    </w:lvl>
    <w:lvl w:ilvl="3" w:tplc="121AE668" w:tentative="1">
      <w:start w:val="1"/>
      <w:numFmt w:val="bullet"/>
      <w:lvlText w:val="•"/>
      <w:lvlJc w:val="left"/>
      <w:pPr>
        <w:tabs>
          <w:tab w:val="num" w:pos="2880"/>
        </w:tabs>
        <w:ind w:left="2880" w:hanging="360"/>
      </w:pPr>
      <w:rPr>
        <w:rFonts w:ascii="Arial" w:hAnsi="Arial" w:hint="default"/>
      </w:rPr>
    </w:lvl>
    <w:lvl w:ilvl="4" w:tplc="D2C67CFA" w:tentative="1">
      <w:start w:val="1"/>
      <w:numFmt w:val="bullet"/>
      <w:lvlText w:val="•"/>
      <w:lvlJc w:val="left"/>
      <w:pPr>
        <w:tabs>
          <w:tab w:val="num" w:pos="3600"/>
        </w:tabs>
        <w:ind w:left="3600" w:hanging="360"/>
      </w:pPr>
      <w:rPr>
        <w:rFonts w:ascii="Arial" w:hAnsi="Arial" w:hint="default"/>
      </w:rPr>
    </w:lvl>
    <w:lvl w:ilvl="5" w:tplc="181AF4DA" w:tentative="1">
      <w:start w:val="1"/>
      <w:numFmt w:val="bullet"/>
      <w:lvlText w:val="•"/>
      <w:lvlJc w:val="left"/>
      <w:pPr>
        <w:tabs>
          <w:tab w:val="num" w:pos="4320"/>
        </w:tabs>
        <w:ind w:left="4320" w:hanging="360"/>
      </w:pPr>
      <w:rPr>
        <w:rFonts w:ascii="Arial" w:hAnsi="Arial" w:hint="default"/>
      </w:rPr>
    </w:lvl>
    <w:lvl w:ilvl="6" w:tplc="06C4EC22" w:tentative="1">
      <w:start w:val="1"/>
      <w:numFmt w:val="bullet"/>
      <w:lvlText w:val="•"/>
      <w:lvlJc w:val="left"/>
      <w:pPr>
        <w:tabs>
          <w:tab w:val="num" w:pos="5040"/>
        </w:tabs>
        <w:ind w:left="5040" w:hanging="360"/>
      </w:pPr>
      <w:rPr>
        <w:rFonts w:ascii="Arial" w:hAnsi="Arial" w:hint="default"/>
      </w:rPr>
    </w:lvl>
    <w:lvl w:ilvl="7" w:tplc="9A4A7E52" w:tentative="1">
      <w:start w:val="1"/>
      <w:numFmt w:val="bullet"/>
      <w:lvlText w:val="•"/>
      <w:lvlJc w:val="left"/>
      <w:pPr>
        <w:tabs>
          <w:tab w:val="num" w:pos="5760"/>
        </w:tabs>
        <w:ind w:left="5760" w:hanging="360"/>
      </w:pPr>
      <w:rPr>
        <w:rFonts w:ascii="Arial" w:hAnsi="Arial" w:hint="default"/>
      </w:rPr>
    </w:lvl>
    <w:lvl w:ilvl="8" w:tplc="93AA746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D9246B2"/>
    <w:multiLevelType w:val="hybridMultilevel"/>
    <w:tmpl w:val="DD0006D0"/>
    <w:lvl w:ilvl="0" w:tplc="CA6C4610">
      <w:start w:val="1"/>
      <w:numFmt w:val="bullet"/>
      <w:lvlText w:val="•"/>
      <w:lvlJc w:val="left"/>
      <w:pPr>
        <w:tabs>
          <w:tab w:val="num" w:pos="720"/>
        </w:tabs>
        <w:ind w:left="720" w:hanging="360"/>
      </w:pPr>
      <w:rPr>
        <w:rFonts w:ascii="Arial" w:hAnsi="Arial" w:hint="default"/>
      </w:rPr>
    </w:lvl>
    <w:lvl w:ilvl="1" w:tplc="5A90A6E0" w:tentative="1">
      <w:start w:val="1"/>
      <w:numFmt w:val="bullet"/>
      <w:lvlText w:val="•"/>
      <w:lvlJc w:val="left"/>
      <w:pPr>
        <w:tabs>
          <w:tab w:val="num" w:pos="1440"/>
        </w:tabs>
        <w:ind w:left="1440" w:hanging="360"/>
      </w:pPr>
      <w:rPr>
        <w:rFonts w:ascii="Arial" w:hAnsi="Arial" w:hint="default"/>
      </w:rPr>
    </w:lvl>
    <w:lvl w:ilvl="2" w:tplc="85522BFA" w:tentative="1">
      <w:start w:val="1"/>
      <w:numFmt w:val="bullet"/>
      <w:lvlText w:val="•"/>
      <w:lvlJc w:val="left"/>
      <w:pPr>
        <w:tabs>
          <w:tab w:val="num" w:pos="2160"/>
        </w:tabs>
        <w:ind w:left="2160" w:hanging="360"/>
      </w:pPr>
      <w:rPr>
        <w:rFonts w:ascii="Arial" w:hAnsi="Arial" w:hint="default"/>
      </w:rPr>
    </w:lvl>
    <w:lvl w:ilvl="3" w:tplc="5C685D4A" w:tentative="1">
      <w:start w:val="1"/>
      <w:numFmt w:val="bullet"/>
      <w:lvlText w:val="•"/>
      <w:lvlJc w:val="left"/>
      <w:pPr>
        <w:tabs>
          <w:tab w:val="num" w:pos="2880"/>
        </w:tabs>
        <w:ind w:left="2880" w:hanging="360"/>
      </w:pPr>
      <w:rPr>
        <w:rFonts w:ascii="Arial" w:hAnsi="Arial" w:hint="default"/>
      </w:rPr>
    </w:lvl>
    <w:lvl w:ilvl="4" w:tplc="497A3E06" w:tentative="1">
      <w:start w:val="1"/>
      <w:numFmt w:val="bullet"/>
      <w:lvlText w:val="•"/>
      <w:lvlJc w:val="left"/>
      <w:pPr>
        <w:tabs>
          <w:tab w:val="num" w:pos="3600"/>
        </w:tabs>
        <w:ind w:left="3600" w:hanging="360"/>
      </w:pPr>
      <w:rPr>
        <w:rFonts w:ascii="Arial" w:hAnsi="Arial" w:hint="default"/>
      </w:rPr>
    </w:lvl>
    <w:lvl w:ilvl="5" w:tplc="DC8808BA" w:tentative="1">
      <w:start w:val="1"/>
      <w:numFmt w:val="bullet"/>
      <w:lvlText w:val="•"/>
      <w:lvlJc w:val="left"/>
      <w:pPr>
        <w:tabs>
          <w:tab w:val="num" w:pos="4320"/>
        </w:tabs>
        <w:ind w:left="4320" w:hanging="360"/>
      </w:pPr>
      <w:rPr>
        <w:rFonts w:ascii="Arial" w:hAnsi="Arial" w:hint="default"/>
      </w:rPr>
    </w:lvl>
    <w:lvl w:ilvl="6" w:tplc="3E7EB94C" w:tentative="1">
      <w:start w:val="1"/>
      <w:numFmt w:val="bullet"/>
      <w:lvlText w:val="•"/>
      <w:lvlJc w:val="left"/>
      <w:pPr>
        <w:tabs>
          <w:tab w:val="num" w:pos="5040"/>
        </w:tabs>
        <w:ind w:left="5040" w:hanging="360"/>
      </w:pPr>
      <w:rPr>
        <w:rFonts w:ascii="Arial" w:hAnsi="Arial" w:hint="default"/>
      </w:rPr>
    </w:lvl>
    <w:lvl w:ilvl="7" w:tplc="3B18687C" w:tentative="1">
      <w:start w:val="1"/>
      <w:numFmt w:val="bullet"/>
      <w:lvlText w:val="•"/>
      <w:lvlJc w:val="left"/>
      <w:pPr>
        <w:tabs>
          <w:tab w:val="num" w:pos="5760"/>
        </w:tabs>
        <w:ind w:left="5760" w:hanging="360"/>
      </w:pPr>
      <w:rPr>
        <w:rFonts w:ascii="Arial" w:hAnsi="Arial" w:hint="default"/>
      </w:rPr>
    </w:lvl>
    <w:lvl w:ilvl="8" w:tplc="C68C78C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4215D92"/>
    <w:multiLevelType w:val="hybridMultilevel"/>
    <w:tmpl w:val="C42C52C0"/>
    <w:lvl w:ilvl="0" w:tplc="116A899A">
      <w:start w:val="1"/>
      <w:numFmt w:val="bullet"/>
      <w:lvlText w:val="•"/>
      <w:lvlJc w:val="left"/>
      <w:pPr>
        <w:tabs>
          <w:tab w:val="num" w:pos="720"/>
        </w:tabs>
        <w:ind w:left="720" w:hanging="360"/>
      </w:pPr>
      <w:rPr>
        <w:rFonts w:ascii="Arial" w:hAnsi="Arial" w:hint="default"/>
      </w:rPr>
    </w:lvl>
    <w:lvl w:ilvl="1" w:tplc="6F72D6AC" w:tentative="1">
      <w:start w:val="1"/>
      <w:numFmt w:val="bullet"/>
      <w:lvlText w:val="•"/>
      <w:lvlJc w:val="left"/>
      <w:pPr>
        <w:tabs>
          <w:tab w:val="num" w:pos="1440"/>
        </w:tabs>
        <w:ind w:left="1440" w:hanging="360"/>
      </w:pPr>
      <w:rPr>
        <w:rFonts w:ascii="Arial" w:hAnsi="Arial" w:hint="default"/>
      </w:rPr>
    </w:lvl>
    <w:lvl w:ilvl="2" w:tplc="0AA00A74" w:tentative="1">
      <w:start w:val="1"/>
      <w:numFmt w:val="bullet"/>
      <w:lvlText w:val="•"/>
      <w:lvlJc w:val="left"/>
      <w:pPr>
        <w:tabs>
          <w:tab w:val="num" w:pos="2160"/>
        </w:tabs>
        <w:ind w:left="2160" w:hanging="360"/>
      </w:pPr>
      <w:rPr>
        <w:rFonts w:ascii="Arial" w:hAnsi="Arial" w:hint="default"/>
      </w:rPr>
    </w:lvl>
    <w:lvl w:ilvl="3" w:tplc="88F809AC" w:tentative="1">
      <w:start w:val="1"/>
      <w:numFmt w:val="bullet"/>
      <w:lvlText w:val="•"/>
      <w:lvlJc w:val="left"/>
      <w:pPr>
        <w:tabs>
          <w:tab w:val="num" w:pos="2880"/>
        </w:tabs>
        <w:ind w:left="2880" w:hanging="360"/>
      </w:pPr>
      <w:rPr>
        <w:rFonts w:ascii="Arial" w:hAnsi="Arial" w:hint="default"/>
      </w:rPr>
    </w:lvl>
    <w:lvl w:ilvl="4" w:tplc="8766E82C" w:tentative="1">
      <w:start w:val="1"/>
      <w:numFmt w:val="bullet"/>
      <w:lvlText w:val="•"/>
      <w:lvlJc w:val="left"/>
      <w:pPr>
        <w:tabs>
          <w:tab w:val="num" w:pos="3600"/>
        </w:tabs>
        <w:ind w:left="3600" w:hanging="360"/>
      </w:pPr>
      <w:rPr>
        <w:rFonts w:ascii="Arial" w:hAnsi="Arial" w:hint="default"/>
      </w:rPr>
    </w:lvl>
    <w:lvl w:ilvl="5" w:tplc="7FDA5922" w:tentative="1">
      <w:start w:val="1"/>
      <w:numFmt w:val="bullet"/>
      <w:lvlText w:val="•"/>
      <w:lvlJc w:val="left"/>
      <w:pPr>
        <w:tabs>
          <w:tab w:val="num" w:pos="4320"/>
        </w:tabs>
        <w:ind w:left="4320" w:hanging="360"/>
      </w:pPr>
      <w:rPr>
        <w:rFonts w:ascii="Arial" w:hAnsi="Arial" w:hint="default"/>
      </w:rPr>
    </w:lvl>
    <w:lvl w:ilvl="6" w:tplc="0798C3EC" w:tentative="1">
      <w:start w:val="1"/>
      <w:numFmt w:val="bullet"/>
      <w:lvlText w:val="•"/>
      <w:lvlJc w:val="left"/>
      <w:pPr>
        <w:tabs>
          <w:tab w:val="num" w:pos="5040"/>
        </w:tabs>
        <w:ind w:left="5040" w:hanging="360"/>
      </w:pPr>
      <w:rPr>
        <w:rFonts w:ascii="Arial" w:hAnsi="Arial" w:hint="default"/>
      </w:rPr>
    </w:lvl>
    <w:lvl w:ilvl="7" w:tplc="BE622E12" w:tentative="1">
      <w:start w:val="1"/>
      <w:numFmt w:val="bullet"/>
      <w:lvlText w:val="•"/>
      <w:lvlJc w:val="left"/>
      <w:pPr>
        <w:tabs>
          <w:tab w:val="num" w:pos="5760"/>
        </w:tabs>
        <w:ind w:left="5760" w:hanging="360"/>
      </w:pPr>
      <w:rPr>
        <w:rFonts w:ascii="Arial" w:hAnsi="Arial" w:hint="default"/>
      </w:rPr>
    </w:lvl>
    <w:lvl w:ilvl="8" w:tplc="D468489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5307181"/>
    <w:multiLevelType w:val="hybridMultilevel"/>
    <w:tmpl w:val="6A12BA2A"/>
    <w:lvl w:ilvl="0" w:tplc="5C327232">
      <w:start w:val="1"/>
      <w:numFmt w:val="bullet"/>
      <w:lvlText w:val="•"/>
      <w:lvlJc w:val="left"/>
      <w:pPr>
        <w:tabs>
          <w:tab w:val="num" w:pos="720"/>
        </w:tabs>
        <w:ind w:left="720" w:hanging="360"/>
      </w:pPr>
      <w:rPr>
        <w:rFonts w:ascii="Arial" w:hAnsi="Arial" w:hint="default"/>
      </w:rPr>
    </w:lvl>
    <w:lvl w:ilvl="1" w:tplc="66683804" w:tentative="1">
      <w:start w:val="1"/>
      <w:numFmt w:val="bullet"/>
      <w:lvlText w:val="•"/>
      <w:lvlJc w:val="left"/>
      <w:pPr>
        <w:tabs>
          <w:tab w:val="num" w:pos="1440"/>
        </w:tabs>
        <w:ind w:left="1440" w:hanging="360"/>
      </w:pPr>
      <w:rPr>
        <w:rFonts w:ascii="Arial" w:hAnsi="Arial" w:hint="default"/>
      </w:rPr>
    </w:lvl>
    <w:lvl w:ilvl="2" w:tplc="7688B44E" w:tentative="1">
      <w:start w:val="1"/>
      <w:numFmt w:val="bullet"/>
      <w:lvlText w:val="•"/>
      <w:lvlJc w:val="left"/>
      <w:pPr>
        <w:tabs>
          <w:tab w:val="num" w:pos="2160"/>
        </w:tabs>
        <w:ind w:left="2160" w:hanging="360"/>
      </w:pPr>
      <w:rPr>
        <w:rFonts w:ascii="Arial" w:hAnsi="Arial" w:hint="default"/>
      </w:rPr>
    </w:lvl>
    <w:lvl w:ilvl="3" w:tplc="A9720AAC" w:tentative="1">
      <w:start w:val="1"/>
      <w:numFmt w:val="bullet"/>
      <w:lvlText w:val="•"/>
      <w:lvlJc w:val="left"/>
      <w:pPr>
        <w:tabs>
          <w:tab w:val="num" w:pos="2880"/>
        </w:tabs>
        <w:ind w:left="2880" w:hanging="360"/>
      </w:pPr>
      <w:rPr>
        <w:rFonts w:ascii="Arial" w:hAnsi="Arial" w:hint="default"/>
      </w:rPr>
    </w:lvl>
    <w:lvl w:ilvl="4" w:tplc="CEF65F80" w:tentative="1">
      <w:start w:val="1"/>
      <w:numFmt w:val="bullet"/>
      <w:lvlText w:val="•"/>
      <w:lvlJc w:val="left"/>
      <w:pPr>
        <w:tabs>
          <w:tab w:val="num" w:pos="3600"/>
        </w:tabs>
        <w:ind w:left="3600" w:hanging="360"/>
      </w:pPr>
      <w:rPr>
        <w:rFonts w:ascii="Arial" w:hAnsi="Arial" w:hint="default"/>
      </w:rPr>
    </w:lvl>
    <w:lvl w:ilvl="5" w:tplc="452AD900" w:tentative="1">
      <w:start w:val="1"/>
      <w:numFmt w:val="bullet"/>
      <w:lvlText w:val="•"/>
      <w:lvlJc w:val="left"/>
      <w:pPr>
        <w:tabs>
          <w:tab w:val="num" w:pos="4320"/>
        </w:tabs>
        <w:ind w:left="4320" w:hanging="360"/>
      </w:pPr>
      <w:rPr>
        <w:rFonts w:ascii="Arial" w:hAnsi="Arial" w:hint="default"/>
      </w:rPr>
    </w:lvl>
    <w:lvl w:ilvl="6" w:tplc="4E84AC04" w:tentative="1">
      <w:start w:val="1"/>
      <w:numFmt w:val="bullet"/>
      <w:lvlText w:val="•"/>
      <w:lvlJc w:val="left"/>
      <w:pPr>
        <w:tabs>
          <w:tab w:val="num" w:pos="5040"/>
        </w:tabs>
        <w:ind w:left="5040" w:hanging="360"/>
      </w:pPr>
      <w:rPr>
        <w:rFonts w:ascii="Arial" w:hAnsi="Arial" w:hint="default"/>
      </w:rPr>
    </w:lvl>
    <w:lvl w:ilvl="7" w:tplc="A37AE790" w:tentative="1">
      <w:start w:val="1"/>
      <w:numFmt w:val="bullet"/>
      <w:lvlText w:val="•"/>
      <w:lvlJc w:val="left"/>
      <w:pPr>
        <w:tabs>
          <w:tab w:val="num" w:pos="5760"/>
        </w:tabs>
        <w:ind w:left="5760" w:hanging="360"/>
      </w:pPr>
      <w:rPr>
        <w:rFonts w:ascii="Arial" w:hAnsi="Arial" w:hint="default"/>
      </w:rPr>
    </w:lvl>
    <w:lvl w:ilvl="8" w:tplc="3C52902C" w:tentative="1">
      <w:start w:val="1"/>
      <w:numFmt w:val="bullet"/>
      <w:lvlText w:val="•"/>
      <w:lvlJc w:val="left"/>
      <w:pPr>
        <w:tabs>
          <w:tab w:val="num" w:pos="6480"/>
        </w:tabs>
        <w:ind w:left="6480" w:hanging="360"/>
      </w:pPr>
      <w:rPr>
        <w:rFonts w:ascii="Arial" w:hAnsi="Arial" w:hint="default"/>
      </w:rPr>
    </w:lvl>
  </w:abstractNum>
  <w:num w:numId="1" w16cid:durableId="726802616">
    <w:abstractNumId w:val="7"/>
  </w:num>
  <w:num w:numId="2" w16cid:durableId="962809781">
    <w:abstractNumId w:val="6"/>
  </w:num>
  <w:num w:numId="3" w16cid:durableId="2122530696">
    <w:abstractNumId w:val="3"/>
  </w:num>
  <w:num w:numId="4" w16cid:durableId="2077363427">
    <w:abstractNumId w:val="8"/>
  </w:num>
  <w:num w:numId="5" w16cid:durableId="538128887">
    <w:abstractNumId w:val="1"/>
  </w:num>
  <w:num w:numId="6" w16cid:durableId="216011160">
    <w:abstractNumId w:val="2"/>
  </w:num>
  <w:num w:numId="7" w16cid:durableId="431165583">
    <w:abstractNumId w:val="0"/>
  </w:num>
  <w:num w:numId="8" w16cid:durableId="385447591">
    <w:abstractNumId w:val="5"/>
  </w:num>
  <w:num w:numId="9" w16cid:durableId="11208041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62E"/>
    <w:rsid w:val="000575F0"/>
    <w:rsid w:val="00061427"/>
    <w:rsid w:val="000F2495"/>
    <w:rsid w:val="00101463"/>
    <w:rsid w:val="0010242D"/>
    <w:rsid w:val="0011264E"/>
    <w:rsid w:val="00126834"/>
    <w:rsid w:val="001536A9"/>
    <w:rsid w:val="001666E7"/>
    <w:rsid w:val="0019545A"/>
    <w:rsid w:val="001D32B1"/>
    <w:rsid w:val="001D4BF3"/>
    <w:rsid w:val="001F1548"/>
    <w:rsid w:val="001F4745"/>
    <w:rsid w:val="00263762"/>
    <w:rsid w:val="00282F7C"/>
    <w:rsid w:val="00283926"/>
    <w:rsid w:val="002A2CDD"/>
    <w:rsid w:val="0032339C"/>
    <w:rsid w:val="00340B08"/>
    <w:rsid w:val="003C1795"/>
    <w:rsid w:val="003E6550"/>
    <w:rsid w:val="00445413"/>
    <w:rsid w:val="00462F9B"/>
    <w:rsid w:val="00491498"/>
    <w:rsid w:val="004B4999"/>
    <w:rsid w:val="004E0EDE"/>
    <w:rsid w:val="00516E60"/>
    <w:rsid w:val="0055623A"/>
    <w:rsid w:val="00567C9D"/>
    <w:rsid w:val="00593383"/>
    <w:rsid w:val="006264F0"/>
    <w:rsid w:val="00650758"/>
    <w:rsid w:val="0067534B"/>
    <w:rsid w:val="006F3237"/>
    <w:rsid w:val="00702D7D"/>
    <w:rsid w:val="00711D3A"/>
    <w:rsid w:val="00722F83"/>
    <w:rsid w:val="00747C5A"/>
    <w:rsid w:val="007E2CAE"/>
    <w:rsid w:val="0083468B"/>
    <w:rsid w:val="00911C95"/>
    <w:rsid w:val="00950C08"/>
    <w:rsid w:val="00981D26"/>
    <w:rsid w:val="00983BE4"/>
    <w:rsid w:val="00986D2B"/>
    <w:rsid w:val="009A2E7C"/>
    <w:rsid w:val="009B6188"/>
    <w:rsid w:val="009B6B20"/>
    <w:rsid w:val="00A4662E"/>
    <w:rsid w:val="00A55F6E"/>
    <w:rsid w:val="00A56464"/>
    <w:rsid w:val="00A660B4"/>
    <w:rsid w:val="00A95D1F"/>
    <w:rsid w:val="00AB5C90"/>
    <w:rsid w:val="00AF22C1"/>
    <w:rsid w:val="00AF5E79"/>
    <w:rsid w:val="00B8523E"/>
    <w:rsid w:val="00BD73A8"/>
    <w:rsid w:val="00BE27C0"/>
    <w:rsid w:val="00C363F9"/>
    <w:rsid w:val="00C41D76"/>
    <w:rsid w:val="00C467F6"/>
    <w:rsid w:val="00C54B80"/>
    <w:rsid w:val="00C834E6"/>
    <w:rsid w:val="00CA56D3"/>
    <w:rsid w:val="00CD6FD7"/>
    <w:rsid w:val="00CE6837"/>
    <w:rsid w:val="00D23A96"/>
    <w:rsid w:val="00D339A6"/>
    <w:rsid w:val="00D445DA"/>
    <w:rsid w:val="00DE2660"/>
    <w:rsid w:val="00DF6AF0"/>
    <w:rsid w:val="00E270C6"/>
    <w:rsid w:val="00E37DD8"/>
    <w:rsid w:val="00E43773"/>
    <w:rsid w:val="00E475BD"/>
    <w:rsid w:val="00E93C00"/>
    <w:rsid w:val="00EA28BF"/>
    <w:rsid w:val="00EB508B"/>
    <w:rsid w:val="00EB6DCC"/>
    <w:rsid w:val="00F051A7"/>
    <w:rsid w:val="00F238D3"/>
    <w:rsid w:val="00F26ED8"/>
    <w:rsid w:val="00F522B1"/>
    <w:rsid w:val="00F871BD"/>
    <w:rsid w:val="00F8741D"/>
    <w:rsid w:val="00FC6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AE1E7"/>
  <w15:chartTrackingRefBased/>
  <w15:docId w15:val="{4AE028CD-C445-48C0-819B-40526B91D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Light" w:eastAsiaTheme="minorHAnsi" w:hAnsi="Calibri Light" w:cstheme="majorHAnsi"/>
        <w:kern w:val="2"/>
        <w:sz w:val="24"/>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711D3A"/>
    <w:pPr>
      <w:spacing w:before="100" w:beforeAutospacing="1" w:after="100" w:afterAutospacing="1" w:line="240" w:lineRule="auto"/>
      <w:outlineLvl w:val="4"/>
    </w:pPr>
    <w:rPr>
      <w:rFonts w:ascii="Times New Roman" w:eastAsia="Times New Roman" w:hAnsi="Times New Roman" w:cs="Times New Roman"/>
      <w:b/>
      <w:bCs/>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Paragraph"/>
    <w:next w:val="Normal"/>
    <w:uiPriority w:val="1"/>
    <w:qFormat/>
    <w:rsid w:val="00A4662E"/>
    <w:pPr>
      <w:spacing w:line="240" w:lineRule="auto"/>
    </w:pPr>
    <w:rPr>
      <w:kern w:val="0"/>
      <w14:ligatures w14:val="none"/>
    </w:rPr>
  </w:style>
  <w:style w:type="paragraph" w:styleId="ListParagraph">
    <w:name w:val="List Paragraph"/>
    <w:basedOn w:val="Normal"/>
    <w:uiPriority w:val="34"/>
    <w:qFormat/>
    <w:rsid w:val="00A4662E"/>
    <w:pPr>
      <w:spacing w:line="240" w:lineRule="auto"/>
      <w:ind w:left="720"/>
      <w:contextualSpacing/>
    </w:pPr>
    <w:rPr>
      <w:rFonts w:ascii="Times New Roman" w:eastAsia="Times New Roman" w:hAnsi="Times New Roman" w:cs="Times New Roman"/>
      <w:kern w:val="0"/>
      <w:szCs w:val="24"/>
      <w:lang w:eastAsia="en-GB"/>
      <w14:ligatures w14:val="none"/>
    </w:rPr>
  </w:style>
  <w:style w:type="character" w:styleId="Hyperlink">
    <w:name w:val="Hyperlink"/>
    <w:basedOn w:val="DefaultParagraphFont"/>
    <w:uiPriority w:val="99"/>
    <w:unhideWhenUsed/>
    <w:rsid w:val="001D4BF3"/>
    <w:rPr>
      <w:color w:val="0563C1" w:themeColor="hyperlink"/>
      <w:u w:val="single"/>
    </w:rPr>
  </w:style>
  <w:style w:type="character" w:customStyle="1" w:styleId="UnresolvedMention1">
    <w:name w:val="Unresolved Mention1"/>
    <w:basedOn w:val="DefaultParagraphFont"/>
    <w:uiPriority w:val="99"/>
    <w:semiHidden/>
    <w:unhideWhenUsed/>
    <w:rsid w:val="001D4BF3"/>
    <w:rPr>
      <w:color w:val="605E5C"/>
      <w:shd w:val="clear" w:color="auto" w:fill="E1DFDD"/>
    </w:rPr>
  </w:style>
  <w:style w:type="character" w:customStyle="1" w:styleId="Heading5Char">
    <w:name w:val="Heading 5 Char"/>
    <w:basedOn w:val="DefaultParagraphFont"/>
    <w:link w:val="Heading5"/>
    <w:uiPriority w:val="9"/>
    <w:rsid w:val="00711D3A"/>
    <w:rPr>
      <w:rFonts w:ascii="Times New Roman" w:eastAsia="Times New Roman" w:hAnsi="Times New Roman" w:cs="Times New Roman"/>
      <w:b/>
      <w:bCs/>
      <w:kern w:val="0"/>
      <w:sz w:val="20"/>
      <w:szCs w:val="20"/>
      <w:lang w:eastAsia="en-GB"/>
      <w14:ligatures w14:val="none"/>
    </w:rPr>
  </w:style>
  <w:style w:type="character" w:styleId="Strong">
    <w:name w:val="Strong"/>
    <w:basedOn w:val="DefaultParagraphFont"/>
    <w:uiPriority w:val="22"/>
    <w:qFormat/>
    <w:rsid w:val="00711D3A"/>
    <w:rPr>
      <w:b/>
      <w:bCs/>
    </w:rPr>
  </w:style>
  <w:style w:type="paragraph" w:styleId="NormalWeb">
    <w:name w:val="Normal (Web)"/>
    <w:basedOn w:val="Normal"/>
    <w:uiPriority w:val="99"/>
    <w:semiHidden/>
    <w:unhideWhenUsed/>
    <w:rsid w:val="00711D3A"/>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customStyle="1" w:styleId="ref-lnk">
    <w:name w:val="ref-lnk"/>
    <w:basedOn w:val="DefaultParagraphFont"/>
    <w:rsid w:val="00722F83"/>
  </w:style>
  <w:style w:type="character" w:styleId="Emphasis">
    <w:name w:val="Emphasis"/>
    <w:basedOn w:val="DefaultParagraphFont"/>
    <w:uiPriority w:val="20"/>
    <w:qFormat/>
    <w:rsid w:val="00AF22C1"/>
    <w:rPr>
      <w:i/>
      <w:iCs/>
    </w:rPr>
  </w:style>
  <w:style w:type="paragraph" w:styleId="BalloonText">
    <w:name w:val="Balloon Text"/>
    <w:basedOn w:val="Normal"/>
    <w:link w:val="BalloonTextChar"/>
    <w:uiPriority w:val="99"/>
    <w:semiHidden/>
    <w:unhideWhenUsed/>
    <w:rsid w:val="0083468B"/>
    <w:pPr>
      <w:spacing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3468B"/>
    <w:rPr>
      <w:rFonts w:ascii="Segoe UI" w:hAnsi="Segoe UI"/>
      <w:sz w:val="18"/>
      <w:szCs w:val="18"/>
    </w:rPr>
  </w:style>
  <w:style w:type="paragraph" w:styleId="Header">
    <w:name w:val="header"/>
    <w:basedOn w:val="Normal"/>
    <w:link w:val="HeaderChar"/>
    <w:uiPriority w:val="99"/>
    <w:unhideWhenUsed/>
    <w:rsid w:val="00DF6AF0"/>
    <w:pPr>
      <w:tabs>
        <w:tab w:val="center" w:pos="4513"/>
        <w:tab w:val="right" w:pos="9026"/>
      </w:tabs>
      <w:spacing w:line="240" w:lineRule="auto"/>
    </w:pPr>
  </w:style>
  <w:style w:type="character" w:customStyle="1" w:styleId="HeaderChar">
    <w:name w:val="Header Char"/>
    <w:basedOn w:val="DefaultParagraphFont"/>
    <w:link w:val="Header"/>
    <w:uiPriority w:val="99"/>
    <w:rsid w:val="00DF6AF0"/>
  </w:style>
  <w:style w:type="paragraph" w:styleId="Footer">
    <w:name w:val="footer"/>
    <w:basedOn w:val="Normal"/>
    <w:link w:val="FooterChar"/>
    <w:uiPriority w:val="99"/>
    <w:unhideWhenUsed/>
    <w:rsid w:val="00DF6AF0"/>
    <w:pPr>
      <w:tabs>
        <w:tab w:val="center" w:pos="4513"/>
        <w:tab w:val="right" w:pos="9026"/>
      </w:tabs>
      <w:spacing w:line="240" w:lineRule="auto"/>
    </w:pPr>
  </w:style>
  <w:style w:type="character" w:customStyle="1" w:styleId="FooterChar">
    <w:name w:val="Footer Char"/>
    <w:basedOn w:val="DefaultParagraphFont"/>
    <w:link w:val="Footer"/>
    <w:uiPriority w:val="99"/>
    <w:rsid w:val="00DF6AF0"/>
  </w:style>
  <w:style w:type="character" w:customStyle="1" w:styleId="nlmyear">
    <w:name w:val="nlm_year"/>
    <w:basedOn w:val="DefaultParagraphFont"/>
    <w:rsid w:val="00F051A7"/>
  </w:style>
  <w:style w:type="character" w:customStyle="1" w:styleId="nlmchapter-title">
    <w:name w:val="nlm_chapter-title"/>
    <w:basedOn w:val="DefaultParagraphFont"/>
    <w:rsid w:val="00F051A7"/>
  </w:style>
  <w:style w:type="character" w:customStyle="1" w:styleId="nlmpublisher-loc">
    <w:name w:val="nlm_publisher-loc"/>
    <w:basedOn w:val="DefaultParagraphFont"/>
    <w:rsid w:val="00F051A7"/>
  </w:style>
  <w:style w:type="character" w:customStyle="1" w:styleId="nlmpublisher-name">
    <w:name w:val="nlm_publisher-name"/>
    <w:basedOn w:val="DefaultParagraphFont"/>
    <w:rsid w:val="00F051A7"/>
  </w:style>
  <w:style w:type="character" w:customStyle="1" w:styleId="nlmfpage">
    <w:name w:val="nlm_fpage"/>
    <w:basedOn w:val="DefaultParagraphFont"/>
    <w:rsid w:val="00F051A7"/>
  </w:style>
  <w:style w:type="character" w:customStyle="1" w:styleId="nlmlpage">
    <w:name w:val="nlm_lpage"/>
    <w:basedOn w:val="DefaultParagraphFont"/>
    <w:rsid w:val="00F051A7"/>
  </w:style>
  <w:style w:type="character" w:customStyle="1" w:styleId="nlmarticle-title">
    <w:name w:val="nlm_article-title"/>
    <w:basedOn w:val="DefaultParagraphFont"/>
    <w:rsid w:val="00F051A7"/>
  </w:style>
  <w:style w:type="character" w:customStyle="1" w:styleId="hlfld-contribauthor">
    <w:name w:val="hlfld-contribauthor"/>
    <w:basedOn w:val="DefaultParagraphFont"/>
    <w:rsid w:val="00F051A7"/>
  </w:style>
  <w:style w:type="character" w:customStyle="1" w:styleId="nlmgiven-names">
    <w:name w:val="nlm_given-names"/>
    <w:basedOn w:val="DefaultParagraphFont"/>
    <w:rsid w:val="00F05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9872">
      <w:bodyDiv w:val="1"/>
      <w:marLeft w:val="0"/>
      <w:marRight w:val="0"/>
      <w:marTop w:val="0"/>
      <w:marBottom w:val="0"/>
      <w:divBdr>
        <w:top w:val="none" w:sz="0" w:space="0" w:color="auto"/>
        <w:left w:val="none" w:sz="0" w:space="0" w:color="auto"/>
        <w:bottom w:val="none" w:sz="0" w:space="0" w:color="auto"/>
        <w:right w:val="none" w:sz="0" w:space="0" w:color="auto"/>
      </w:divBdr>
    </w:div>
    <w:div w:id="241183943">
      <w:bodyDiv w:val="1"/>
      <w:marLeft w:val="0"/>
      <w:marRight w:val="0"/>
      <w:marTop w:val="0"/>
      <w:marBottom w:val="0"/>
      <w:divBdr>
        <w:top w:val="none" w:sz="0" w:space="0" w:color="auto"/>
        <w:left w:val="none" w:sz="0" w:space="0" w:color="auto"/>
        <w:bottom w:val="none" w:sz="0" w:space="0" w:color="auto"/>
        <w:right w:val="none" w:sz="0" w:space="0" w:color="auto"/>
      </w:divBdr>
      <w:divsChild>
        <w:div w:id="1014501224">
          <w:marLeft w:val="360"/>
          <w:marRight w:val="0"/>
          <w:marTop w:val="0"/>
          <w:marBottom w:val="0"/>
          <w:divBdr>
            <w:top w:val="none" w:sz="0" w:space="0" w:color="auto"/>
            <w:left w:val="none" w:sz="0" w:space="0" w:color="auto"/>
            <w:bottom w:val="none" w:sz="0" w:space="0" w:color="auto"/>
            <w:right w:val="none" w:sz="0" w:space="0" w:color="auto"/>
          </w:divBdr>
        </w:div>
      </w:divsChild>
    </w:div>
    <w:div w:id="527989537">
      <w:bodyDiv w:val="1"/>
      <w:marLeft w:val="0"/>
      <w:marRight w:val="0"/>
      <w:marTop w:val="0"/>
      <w:marBottom w:val="0"/>
      <w:divBdr>
        <w:top w:val="none" w:sz="0" w:space="0" w:color="auto"/>
        <w:left w:val="none" w:sz="0" w:space="0" w:color="auto"/>
        <w:bottom w:val="none" w:sz="0" w:space="0" w:color="auto"/>
        <w:right w:val="none" w:sz="0" w:space="0" w:color="auto"/>
      </w:divBdr>
    </w:div>
    <w:div w:id="585459381">
      <w:bodyDiv w:val="1"/>
      <w:marLeft w:val="0"/>
      <w:marRight w:val="0"/>
      <w:marTop w:val="0"/>
      <w:marBottom w:val="0"/>
      <w:divBdr>
        <w:top w:val="none" w:sz="0" w:space="0" w:color="auto"/>
        <w:left w:val="none" w:sz="0" w:space="0" w:color="auto"/>
        <w:bottom w:val="none" w:sz="0" w:space="0" w:color="auto"/>
        <w:right w:val="none" w:sz="0" w:space="0" w:color="auto"/>
      </w:divBdr>
      <w:divsChild>
        <w:div w:id="297955316">
          <w:marLeft w:val="1080"/>
          <w:marRight w:val="0"/>
          <w:marTop w:val="100"/>
          <w:marBottom w:val="0"/>
          <w:divBdr>
            <w:top w:val="none" w:sz="0" w:space="0" w:color="auto"/>
            <w:left w:val="none" w:sz="0" w:space="0" w:color="auto"/>
            <w:bottom w:val="none" w:sz="0" w:space="0" w:color="auto"/>
            <w:right w:val="none" w:sz="0" w:space="0" w:color="auto"/>
          </w:divBdr>
        </w:div>
        <w:div w:id="159002228">
          <w:marLeft w:val="1080"/>
          <w:marRight w:val="0"/>
          <w:marTop w:val="100"/>
          <w:marBottom w:val="0"/>
          <w:divBdr>
            <w:top w:val="none" w:sz="0" w:space="0" w:color="auto"/>
            <w:left w:val="none" w:sz="0" w:space="0" w:color="auto"/>
            <w:bottom w:val="none" w:sz="0" w:space="0" w:color="auto"/>
            <w:right w:val="none" w:sz="0" w:space="0" w:color="auto"/>
          </w:divBdr>
        </w:div>
      </w:divsChild>
    </w:div>
    <w:div w:id="699401167">
      <w:bodyDiv w:val="1"/>
      <w:marLeft w:val="0"/>
      <w:marRight w:val="0"/>
      <w:marTop w:val="0"/>
      <w:marBottom w:val="0"/>
      <w:divBdr>
        <w:top w:val="none" w:sz="0" w:space="0" w:color="auto"/>
        <w:left w:val="none" w:sz="0" w:space="0" w:color="auto"/>
        <w:bottom w:val="none" w:sz="0" w:space="0" w:color="auto"/>
        <w:right w:val="none" w:sz="0" w:space="0" w:color="auto"/>
      </w:divBdr>
    </w:div>
    <w:div w:id="798184414">
      <w:bodyDiv w:val="1"/>
      <w:marLeft w:val="0"/>
      <w:marRight w:val="0"/>
      <w:marTop w:val="0"/>
      <w:marBottom w:val="0"/>
      <w:divBdr>
        <w:top w:val="none" w:sz="0" w:space="0" w:color="auto"/>
        <w:left w:val="none" w:sz="0" w:space="0" w:color="auto"/>
        <w:bottom w:val="none" w:sz="0" w:space="0" w:color="auto"/>
        <w:right w:val="none" w:sz="0" w:space="0" w:color="auto"/>
      </w:divBdr>
      <w:divsChild>
        <w:div w:id="1335109643">
          <w:marLeft w:val="360"/>
          <w:marRight w:val="0"/>
          <w:marTop w:val="200"/>
          <w:marBottom w:val="0"/>
          <w:divBdr>
            <w:top w:val="none" w:sz="0" w:space="0" w:color="auto"/>
            <w:left w:val="none" w:sz="0" w:space="0" w:color="auto"/>
            <w:bottom w:val="none" w:sz="0" w:space="0" w:color="auto"/>
            <w:right w:val="none" w:sz="0" w:space="0" w:color="auto"/>
          </w:divBdr>
        </w:div>
        <w:div w:id="332420180">
          <w:marLeft w:val="360"/>
          <w:marRight w:val="0"/>
          <w:marTop w:val="200"/>
          <w:marBottom w:val="0"/>
          <w:divBdr>
            <w:top w:val="none" w:sz="0" w:space="0" w:color="auto"/>
            <w:left w:val="none" w:sz="0" w:space="0" w:color="auto"/>
            <w:bottom w:val="none" w:sz="0" w:space="0" w:color="auto"/>
            <w:right w:val="none" w:sz="0" w:space="0" w:color="auto"/>
          </w:divBdr>
        </w:div>
      </w:divsChild>
    </w:div>
    <w:div w:id="871724523">
      <w:bodyDiv w:val="1"/>
      <w:marLeft w:val="0"/>
      <w:marRight w:val="0"/>
      <w:marTop w:val="0"/>
      <w:marBottom w:val="0"/>
      <w:divBdr>
        <w:top w:val="none" w:sz="0" w:space="0" w:color="auto"/>
        <w:left w:val="none" w:sz="0" w:space="0" w:color="auto"/>
        <w:bottom w:val="none" w:sz="0" w:space="0" w:color="auto"/>
        <w:right w:val="none" w:sz="0" w:space="0" w:color="auto"/>
      </w:divBdr>
    </w:div>
    <w:div w:id="946430552">
      <w:bodyDiv w:val="1"/>
      <w:marLeft w:val="0"/>
      <w:marRight w:val="0"/>
      <w:marTop w:val="0"/>
      <w:marBottom w:val="0"/>
      <w:divBdr>
        <w:top w:val="none" w:sz="0" w:space="0" w:color="auto"/>
        <w:left w:val="none" w:sz="0" w:space="0" w:color="auto"/>
        <w:bottom w:val="none" w:sz="0" w:space="0" w:color="auto"/>
        <w:right w:val="none" w:sz="0" w:space="0" w:color="auto"/>
      </w:divBdr>
      <w:divsChild>
        <w:div w:id="1896237486">
          <w:marLeft w:val="360"/>
          <w:marRight w:val="0"/>
          <w:marTop w:val="200"/>
          <w:marBottom w:val="0"/>
          <w:divBdr>
            <w:top w:val="none" w:sz="0" w:space="0" w:color="auto"/>
            <w:left w:val="none" w:sz="0" w:space="0" w:color="auto"/>
            <w:bottom w:val="none" w:sz="0" w:space="0" w:color="auto"/>
            <w:right w:val="none" w:sz="0" w:space="0" w:color="auto"/>
          </w:divBdr>
        </w:div>
      </w:divsChild>
    </w:div>
    <w:div w:id="975838699">
      <w:bodyDiv w:val="1"/>
      <w:marLeft w:val="0"/>
      <w:marRight w:val="0"/>
      <w:marTop w:val="0"/>
      <w:marBottom w:val="0"/>
      <w:divBdr>
        <w:top w:val="none" w:sz="0" w:space="0" w:color="auto"/>
        <w:left w:val="none" w:sz="0" w:space="0" w:color="auto"/>
        <w:bottom w:val="none" w:sz="0" w:space="0" w:color="auto"/>
        <w:right w:val="none" w:sz="0" w:space="0" w:color="auto"/>
      </w:divBdr>
    </w:div>
    <w:div w:id="980698561">
      <w:bodyDiv w:val="1"/>
      <w:marLeft w:val="0"/>
      <w:marRight w:val="0"/>
      <w:marTop w:val="0"/>
      <w:marBottom w:val="0"/>
      <w:divBdr>
        <w:top w:val="none" w:sz="0" w:space="0" w:color="auto"/>
        <w:left w:val="none" w:sz="0" w:space="0" w:color="auto"/>
        <w:bottom w:val="none" w:sz="0" w:space="0" w:color="auto"/>
        <w:right w:val="none" w:sz="0" w:space="0" w:color="auto"/>
      </w:divBdr>
      <w:divsChild>
        <w:div w:id="881357097">
          <w:marLeft w:val="360"/>
          <w:marRight w:val="0"/>
          <w:marTop w:val="200"/>
          <w:marBottom w:val="0"/>
          <w:divBdr>
            <w:top w:val="none" w:sz="0" w:space="0" w:color="auto"/>
            <w:left w:val="none" w:sz="0" w:space="0" w:color="auto"/>
            <w:bottom w:val="none" w:sz="0" w:space="0" w:color="auto"/>
            <w:right w:val="none" w:sz="0" w:space="0" w:color="auto"/>
          </w:divBdr>
        </w:div>
        <w:div w:id="1582522362">
          <w:marLeft w:val="360"/>
          <w:marRight w:val="0"/>
          <w:marTop w:val="200"/>
          <w:marBottom w:val="0"/>
          <w:divBdr>
            <w:top w:val="none" w:sz="0" w:space="0" w:color="auto"/>
            <w:left w:val="none" w:sz="0" w:space="0" w:color="auto"/>
            <w:bottom w:val="none" w:sz="0" w:space="0" w:color="auto"/>
            <w:right w:val="none" w:sz="0" w:space="0" w:color="auto"/>
          </w:divBdr>
        </w:div>
        <w:div w:id="165831542">
          <w:marLeft w:val="360"/>
          <w:marRight w:val="0"/>
          <w:marTop w:val="200"/>
          <w:marBottom w:val="0"/>
          <w:divBdr>
            <w:top w:val="none" w:sz="0" w:space="0" w:color="auto"/>
            <w:left w:val="none" w:sz="0" w:space="0" w:color="auto"/>
            <w:bottom w:val="none" w:sz="0" w:space="0" w:color="auto"/>
            <w:right w:val="none" w:sz="0" w:space="0" w:color="auto"/>
          </w:divBdr>
        </w:div>
      </w:divsChild>
    </w:div>
    <w:div w:id="1143766432">
      <w:bodyDiv w:val="1"/>
      <w:marLeft w:val="0"/>
      <w:marRight w:val="0"/>
      <w:marTop w:val="0"/>
      <w:marBottom w:val="0"/>
      <w:divBdr>
        <w:top w:val="none" w:sz="0" w:space="0" w:color="auto"/>
        <w:left w:val="none" w:sz="0" w:space="0" w:color="auto"/>
        <w:bottom w:val="none" w:sz="0" w:space="0" w:color="auto"/>
        <w:right w:val="none" w:sz="0" w:space="0" w:color="auto"/>
      </w:divBdr>
      <w:divsChild>
        <w:div w:id="1881936378">
          <w:marLeft w:val="360"/>
          <w:marRight w:val="0"/>
          <w:marTop w:val="200"/>
          <w:marBottom w:val="0"/>
          <w:divBdr>
            <w:top w:val="none" w:sz="0" w:space="0" w:color="auto"/>
            <w:left w:val="none" w:sz="0" w:space="0" w:color="auto"/>
            <w:bottom w:val="none" w:sz="0" w:space="0" w:color="auto"/>
            <w:right w:val="none" w:sz="0" w:space="0" w:color="auto"/>
          </w:divBdr>
        </w:div>
      </w:divsChild>
    </w:div>
    <w:div w:id="1180966934">
      <w:bodyDiv w:val="1"/>
      <w:marLeft w:val="0"/>
      <w:marRight w:val="0"/>
      <w:marTop w:val="0"/>
      <w:marBottom w:val="0"/>
      <w:divBdr>
        <w:top w:val="none" w:sz="0" w:space="0" w:color="auto"/>
        <w:left w:val="none" w:sz="0" w:space="0" w:color="auto"/>
        <w:bottom w:val="none" w:sz="0" w:space="0" w:color="auto"/>
        <w:right w:val="none" w:sz="0" w:space="0" w:color="auto"/>
      </w:divBdr>
    </w:div>
    <w:div w:id="1206604444">
      <w:bodyDiv w:val="1"/>
      <w:marLeft w:val="0"/>
      <w:marRight w:val="0"/>
      <w:marTop w:val="0"/>
      <w:marBottom w:val="0"/>
      <w:divBdr>
        <w:top w:val="none" w:sz="0" w:space="0" w:color="auto"/>
        <w:left w:val="none" w:sz="0" w:space="0" w:color="auto"/>
        <w:bottom w:val="none" w:sz="0" w:space="0" w:color="auto"/>
        <w:right w:val="none" w:sz="0" w:space="0" w:color="auto"/>
      </w:divBdr>
    </w:div>
    <w:div w:id="1487431936">
      <w:bodyDiv w:val="1"/>
      <w:marLeft w:val="0"/>
      <w:marRight w:val="0"/>
      <w:marTop w:val="0"/>
      <w:marBottom w:val="0"/>
      <w:divBdr>
        <w:top w:val="none" w:sz="0" w:space="0" w:color="auto"/>
        <w:left w:val="none" w:sz="0" w:space="0" w:color="auto"/>
        <w:bottom w:val="none" w:sz="0" w:space="0" w:color="auto"/>
        <w:right w:val="none" w:sz="0" w:space="0" w:color="auto"/>
      </w:divBdr>
      <w:divsChild>
        <w:div w:id="1083140763">
          <w:marLeft w:val="360"/>
          <w:marRight w:val="0"/>
          <w:marTop w:val="200"/>
          <w:marBottom w:val="0"/>
          <w:divBdr>
            <w:top w:val="none" w:sz="0" w:space="0" w:color="auto"/>
            <w:left w:val="none" w:sz="0" w:space="0" w:color="auto"/>
            <w:bottom w:val="none" w:sz="0" w:space="0" w:color="auto"/>
            <w:right w:val="none" w:sz="0" w:space="0" w:color="auto"/>
          </w:divBdr>
        </w:div>
      </w:divsChild>
    </w:div>
    <w:div w:id="1645424072">
      <w:bodyDiv w:val="1"/>
      <w:marLeft w:val="0"/>
      <w:marRight w:val="0"/>
      <w:marTop w:val="0"/>
      <w:marBottom w:val="0"/>
      <w:divBdr>
        <w:top w:val="none" w:sz="0" w:space="0" w:color="auto"/>
        <w:left w:val="none" w:sz="0" w:space="0" w:color="auto"/>
        <w:bottom w:val="none" w:sz="0" w:space="0" w:color="auto"/>
        <w:right w:val="none" w:sz="0" w:space="0" w:color="auto"/>
      </w:divBdr>
    </w:div>
    <w:div w:id="1901817746">
      <w:bodyDiv w:val="1"/>
      <w:marLeft w:val="0"/>
      <w:marRight w:val="0"/>
      <w:marTop w:val="0"/>
      <w:marBottom w:val="0"/>
      <w:divBdr>
        <w:top w:val="none" w:sz="0" w:space="0" w:color="auto"/>
        <w:left w:val="none" w:sz="0" w:space="0" w:color="auto"/>
        <w:bottom w:val="none" w:sz="0" w:space="0" w:color="auto"/>
        <w:right w:val="none" w:sz="0" w:space="0" w:color="auto"/>
      </w:divBdr>
      <w:divsChild>
        <w:div w:id="1308970806">
          <w:marLeft w:val="360"/>
          <w:marRight w:val="0"/>
          <w:marTop w:val="200"/>
          <w:marBottom w:val="0"/>
          <w:divBdr>
            <w:top w:val="none" w:sz="0" w:space="0" w:color="auto"/>
            <w:left w:val="none" w:sz="0" w:space="0" w:color="auto"/>
            <w:bottom w:val="none" w:sz="0" w:space="0" w:color="auto"/>
            <w:right w:val="none" w:sz="0" w:space="0" w:color="auto"/>
          </w:divBdr>
        </w:div>
        <w:div w:id="1413240506">
          <w:marLeft w:val="360"/>
          <w:marRight w:val="0"/>
          <w:marTop w:val="200"/>
          <w:marBottom w:val="0"/>
          <w:divBdr>
            <w:top w:val="none" w:sz="0" w:space="0" w:color="auto"/>
            <w:left w:val="none" w:sz="0" w:space="0" w:color="auto"/>
            <w:bottom w:val="none" w:sz="0" w:space="0" w:color="auto"/>
            <w:right w:val="none" w:sz="0" w:space="0" w:color="auto"/>
          </w:divBdr>
        </w:div>
        <w:div w:id="1747535501">
          <w:marLeft w:val="360"/>
          <w:marRight w:val="0"/>
          <w:marTop w:val="200"/>
          <w:marBottom w:val="0"/>
          <w:divBdr>
            <w:top w:val="none" w:sz="0" w:space="0" w:color="auto"/>
            <w:left w:val="none" w:sz="0" w:space="0" w:color="auto"/>
            <w:bottom w:val="none" w:sz="0" w:space="0" w:color="auto"/>
            <w:right w:val="none" w:sz="0" w:space="0" w:color="auto"/>
          </w:divBdr>
        </w:div>
        <w:div w:id="136456168">
          <w:marLeft w:val="360"/>
          <w:marRight w:val="0"/>
          <w:marTop w:val="200"/>
          <w:marBottom w:val="0"/>
          <w:divBdr>
            <w:top w:val="none" w:sz="0" w:space="0" w:color="auto"/>
            <w:left w:val="none" w:sz="0" w:space="0" w:color="auto"/>
            <w:bottom w:val="none" w:sz="0" w:space="0" w:color="auto"/>
            <w:right w:val="none" w:sz="0" w:space="0" w:color="auto"/>
          </w:divBdr>
        </w:div>
      </w:divsChild>
    </w:div>
    <w:div w:id="2106000221">
      <w:bodyDiv w:val="1"/>
      <w:marLeft w:val="0"/>
      <w:marRight w:val="0"/>
      <w:marTop w:val="0"/>
      <w:marBottom w:val="0"/>
      <w:divBdr>
        <w:top w:val="none" w:sz="0" w:space="0" w:color="auto"/>
        <w:left w:val="none" w:sz="0" w:space="0" w:color="auto"/>
        <w:bottom w:val="none" w:sz="0" w:space="0" w:color="auto"/>
        <w:right w:val="none" w:sz="0" w:space="0" w:color="auto"/>
      </w:divBdr>
      <w:divsChild>
        <w:div w:id="1215778510">
          <w:marLeft w:val="360"/>
          <w:marRight w:val="0"/>
          <w:marTop w:val="200"/>
          <w:marBottom w:val="0"/>
          <w:divBdr>
            <w:top w:val="none" w:sz="0" w:space="0" w:color="auto"/>
            <w:left w:val="none" w:sz="0" w:space="0" w:color="auto"/>
            <w:bottom w:val="none" w:sz="0" w:space="0" w:color="auto"/>
            <w:right w:val="none" w:sz="0" w:space="0" w:color="auto"/>
          </w:divBdr>
        </w:div>
        <w:div w:id="2007321083">
          <w:marLeft w:val="360"/>
          <w:marRight w:val="0"/>
          <w:marTop w:val="200"/>
          <w:marBottom w:val="0"/>
          <w:divBdr>
            <w:top w:val="none" w:sz="0" w:space="0" w:color="auto"/>
            <w:left w:val="none" w:sz="0" w:space="0" w:color="auto"/>
            <w:bottom w:val="none" w:sz="0" w:space="0" w:color="auto"/>
            <w:right w:val="none" w:sz="0" w:space="0" w:color="auto"/>
          </w:divBdr>
        </w:div>
        <w:div w:id="1066299125">
          <w:marLeft w:val="360"/>
          <w:marRight w:val="0"/>
          <w:marTop w:val="200"/>
          <w:marBottom w:val="0"/>
          <w:divBdr>
            <w:top w:val="none" w:sz="0" w:space="0" w:color="auto"/>
            <w:left w:val="none" w:sz="0" w:space="0" w:color="auto"/>
            <w:bottom w:val="none" w:sz="0" w:space="0" w:color="auto"/>
            <w:right w:val="none" w:sz="0" w:space="0" w:color="auto"/>
          </w:divBdr>
        </w:div>
        <w:div w:id="600988355">
          <w:marLeft w:val="360"/>
          <w:marRight w:val="0"/>
          <w:marTop w:val="200"/>
          <w:marBottom w:val="0"/>
          <w:divBdr>
            <w:top w:val="none" w:sz="0" w:space="0" w:color="auto"/>
            <w:left w:val="none" w:sz="0" w:space="0" w:color="auto"/>
            <w:bottom w:val="none" w:sz="0" w:space="0" w:color="auto"/>
            <w:right w:val="none" w:sz="0" w:space="0" w:color="auto"/>
          </w:divBdr>
        </w:div>
      </w:divsChild>
    </w:div>
    <w:div w:id="2114661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7408980903535800" TargetMode="External"/><Relationship Id="rId13" Type="http://schemas.openxmlformats.org/officeDocument/2006/relationships/hyperlink" Target="https://www.tandfonline.com/doi/full/10.1080/02701367.2014.961054?scroll=top&amp;needAccess=tru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andfonline.com/doi/full/10.1080/17408980903535800" TargetMode="External"/><Relationship Id="rId12" Type="http://schemas.openxmlformats.org/officeDocument/2006/relationships/hyperlink" Target="https://www.tandfonline.com/doi/full/10.1080/02701367.2020.1751029?scroll=top&amp;needAccess=true" TargetMode="External"/><Relationship Id="rId17" Type="http://schemas.openxmlformats.org/officeDocument/2006/relationships/hyperlink" Target="https://assets.publishing.service.gov.uk/government/uploads/system/uploads/attachment_data/file/239040/PRIMARY_national_curriculum_-_Physical_education.pdf" TargetMode="External"/><Relationship Id="rId2" Type="http://schemas.openxmlformats.org/officeDocument/2006/relationships/styles" Target="styles.xml"/><Relationship Id="rId16" Type="http://schemas.openxmlformats.org/officeDocument/2006/relationships/hyperlink" Target="https://www.tandfonline.com/doi/full/10.1080/02701367.2020.175102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full/10.1080/17408980903535800" TargetMode="External"/><Relationship Id="rId5" Type="http://schemas.openxmlformats.org/officeDocument/2006/relationships/footnotes" Target="footnotes.xml"/><Relationship Id="rId15" Type="http://schemas.openxmlformats.org/officeDocument/2006/relationships/hyperlink" Target="https://www.tandfonline.com/doi/full/10.1080/02701367.2020.1751029" TargetMode="External"/><Relationship Id="rId10" Type="http://schemas.openxmlformats.org/officeDocument/2006/relationships/hyperlink" Target="https://journals.sagepub.com/doi/full/10.1177/1356336X17751231?casa_token=6TftJ_78nrgAAAAA%3AoVAXU-oiy207b5c6Nldfqu-IkVPm9KSI5-p3LTHLEK25sE94-XulTTL5VoAelJL2KdY36QcCWqG97Q"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iencedirect.com/science/article/pii/S0361476X1400037X" TargetMode="External"/><Relationship Id="rId14" Type="http://schemas.openxmlformats.org/officeDocument/2006/relationships/hyperlink" Target="https://www.tandfonline.com/doi/full/10.1080/02701367.2014.961054?scroll=top&amp;needAcces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760</TotalTime>
  <Pages>11</Pages>
  <Words>5299</Words>
  <Characters>30206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Feighan</dc:creator>
  <cp:keywords/>
  <dc:description/>
  <cp:lastModifiedBy>Tom Feighan</cp:lastModifiedBy>
  <cp:revision>19</cp:revision>
  <cp:lastPrinted>2022-05-06T13:16:00Z</cp:lastPrinted>
  <dcterms:created xsi:type="dcterms:W3CDTF">2022-04-26T11:03:00Z</dcterms:created>
  <dcterms:modified xsi:type="dcterms:W3CDTF">2022-05-13T11:24:00Z</dcterms:modified>
</cp:coreProperties>
</file>