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166174" w14:textId="77777777" w:rsidR="006170E6" w:rsidRPr="004A7633" w:rsidRDefault="006170E6" w:rsidP="006170E6">
      <w:pPr>
        <w:spacing w:line="360" w:lineRule="auto"/>
        <w:rPr>
          <w:rFonts w:ascii="Arial" w:hAnsi="Arial" w:cs="Arial"/>
          <w:sz w:val="24"/>
          <w:szCs w:val="24"/>
        </w:rPr>
      </w:pPr>
      <w:r w:rsidRPr="004A7633">
        <w:rPr>
          <w:rFonts w:ascii="Arial" w:hAnsi="Arial" w:cs="Arial"/>
          <w:sz w:val="24"/>
          <w:szCs w:val="24"/>
        </w:rPr>
        <w:t>Learner Name: Harry Thomas-Dawe</w:t>
      </w:r>
    </w:p>
    <w:p w14:paraId="03A58F63" w14:textId="77777777" w:rsidR="006170E6" w:rsidRPr="004A7633" w:rsidRDefault="006170E6" w:rsidP="006170E6">
      <w:pPr>
        <w:spacing w:line="360" w:lineRule="auto"/>
        <w:rPr>
          <w:rFonts w:ascii="Arial" w:hAnsi="Arial" w:cs="Arial"/>
          <w:sz w:val="24"/>
          <w:szCs w:val="24"/>
        </w:rPr>
      </w:pPr>
      <w:r w:rsidRPr="004A7633">
        <w:rPr>
          <w:rFonts w:ascii="Arial" w:hAnsi="Arial" w:cs="Arial"/>
          <w:sz w:val="24"/>
          <w:szCs w:val="24"/>
        </w:rPr>
        <w:t>Course: HNC Process Operations Engineering Year 1</w:t>
      </w:r>
    </w:p>
    <w:p w14:paraId="017A8031" w14:textId="77777777" w:rsidR="006170E6" w:rsidRPr="004A7633" w:rsidRDefault="006170E6" w:rsidP="006170E6">
      <w:pPr>
        <w:spacing w:line="360" w:lineRule="auto"/>
        <w:rPr>
          <w:rFonts w:ascii="Arial" w:hAnsi="Arial" w:cs="Arial"/>
          <w:sz w:val="24"/>
          <w:szCs w:val="24"/>
        </w:rPr>
      </w:pPr>
      <w:r w:rsidRPr="004A7633">
        <w:rPr>
          <w:rFonts w:ascii="Arial" w:hAnsi="Arial" w:cs="Arial"/>
          <w:sz w:val="24"/>
          <w:szCs w:val="24"/>
        </w:rPr>
        <w:t>Module Code: PCPO4003</w:t>
      </w:r>
      <w:bookmarkStart w:id="0" w:name="_GoBack"/>
      <w:bookmarkEnd w:id="0"/>
    </w:p>
    <w:p w14:paraId="53948641" w14:textId="77777777" w:rsidR="006170E6" w:rsidRPr="004A7633" w:rsidRDefault="006170E6" w:rsidP="006170E6">
      <w:pPr>
        <w:spacing w:line="360" w:lineRule="auto"/>
        <w:rPr>
          <w:rFonts w:ascii="Arial" w:hAnsi="Arial" w:cs="Arial"/>
          <w:sz w:val="24"/>
          <w:szCs w:val="24"/>
        </w:rPr>
      </w:pPr>
      <w:r w:rsidRPr="004A7633">
        <w:rPr>
          <w:rFonts w:ascii="Arial" w:hAnsi="Arial" w:cs="Arial"/>
          <w:sz w:val="24"/>
          <w:szCs w:val="24"/>
        </w:rPr>
        <w:t>Module Name: Industrial Process operation and Control</w:t>
      </w:r>
    </w:p>
    <w:p w14:paraId="03EF5D23" w14:textId="77777777" w:rsidR="006170E6" w:rsidRPr="004A7633" w:rsidRDefault="006170E6" w:rsidP="006170E6">
      <w:pPr>
        <w:spacing w:line="360" w:lineRule="auto"/>
        <w:rPr>
          <w:rFonts w:ascii="Arial" w:hAnsi="Arial" w:cs="Arial"/>
          <w:sz w:val="24"/>
          <w:szCs w:val="24"/>
        </w:rPr>
      </w:pPr>
      <w:r w:rsidRPr="004A7633">
        <w:rPr>
          <w:rFonts w:ascii="Arial" w:hAnsi="Arial" w:cs="Arial"/>
          <w:sz w:val="24"/>
          <w:szCs w:val="24"/>
        </w:rPr>
        <w:t>Element: 2</w:t>
      </w:r>
    </w:p>
    <w:p w14:paraId="10D4A76A" w14:textId="77777777" w:rsidR="006170E6" w:rsidRPr="004A7633" w:rsidRDefault="006170E6" w:rsidP="006170E6">
      <w:pPr>
        <w:spacing w:line="360" w:lineRule="auto"/>
        <w:rPr>
          <w:rFonts w:ascii="Arial" w:hAnsi="Arial" w:cs="Arial"/>
          <w:sz w:val="24"/>
          <w:szCs w:val="24"/>
        </w:rPr>
      </w:pPr>
      <w:r w:rsidRPr="004A7633">
        <w:rPr>
          <w:rFonts w:ascii="Arial" w:hAnsi="Arial" w:cs="Arial"/>
          <w:sz w:val="24"/>
          <w:szCs w:val="24"/>
        </w:rPr>
        <w:br w:type="page"/>
      </w:r>
    </w:p>
    <w:p w14:paraId="49273A9D" w14:textId="77777777" w:rsidR="006170E6" w:rsidRPr="004A7633" w:rsidRDefault="006170E6" w:rsidP="006170E6">
      <w:pPr>
        <w:spacing w:line="360" w:lineRule="auto"/>
        <w:rPr>
          <w:rFonts w:ascii="Arial" w:hAnsi="Arial" w:cs="Arial"/>
          <w:b/>
          <w:sz w:val="24"/>
          <w:szCs w:val="24"/>
          <w:u w:val="single"/>
        </w:rPr>
      </w:pPr>
      <w:r w:rsidRPr="004A7633">
        <w:rPr>
          <w:rFonts w:ascii="Arial" w:hAnsi="Arial" w:cs="Arial"/>
          <w:b/>
          <w:sz w:val="24"/>
          <w:szCs w:val="24"/>
          <w:u w:val="single"/>
        </w:rPr>
        <w:lastRenderedPageBreak/>
        <w:t>Contents Page</w:t>
      </w:r>
    </w:p>
    <w:p w14:paraId="01008037" w14:textId="77777777" w:rsidR="006170E6" w:rsidRPr="004A7633" w:rsidRDefault="006170E6" w:rsidP="006170E6">
      <w:pPr>
        <w:spacing w:line="360" w:lineRule="auto"/>
        <w:rPr>
          <w:rFonts w:ascii="Arial" w:hAnsi="Arial" w:cs="Arial"/>
          <w:sz w:val="24"/>
          <w:szCs w:val="24"/>
        </w:rPr>
      </w:pPr>
      <w:r w:rsidRPr="004A7633">
        <w:rPr>
          <w:rFonts w:ascii="Arial" w:hAnsi="Arial" w:cs="Arial"/>
          <w:sz w:val="24"/>
          <w:szCs w:val="24"/>
        </w:rPr>
        <w:t>Introduction – Page No. 3</w:t>
      </w:r>
    </w:p>
    <w:p w14:paraId="0B437608" w14:textId="77777777" w:rsidR="006170E6" w:rsidRPr="004A7633" w:rsidRDefault="006170E6" w:rsidP="006170E6">
      <w:pPr>
        <w:spacing w:line="360" w:lineRule="auto"/>
        <w:rPr>
          <w:rFonts w:ascii="Arial" w:hAnsi="Arial" w:cs="Arial"/>
          <w:sz w:val="24"/>
          <w:szCs w:val="24"/>
        </w:rPr>
      </w:pPr>
      <w:r w:rsidRPr="004A7633">
        <w:rPr>
          <w:rFonts w:ascii="Arial" w:hAnsi="Arial" w:cs="Arial"/>
          <w:sz w:val="24"/>
          <w:szCs w:val="24"/>
        </w:rPr>
        <w:t>Task 1 Exercise 1 – Page No. 4</w:t>
      </w:r>
    </w:p>
    <w:p w14:paraId="3613BF4A" w14:textId="77777777" w:rsidR="006170E6" w:rsidRDefault="006170E6" w:rsidP="006170E6">
      <w:pPr>
        <w:spacing w:line="360" w:lineRule="auto"/>
        <w:rPr>
          <w:rFonts w:ascii="Arial" w:hAnsi="Arial" w:cs="Arial"/>
          <w:sz w:val="24"/>
          <w:szCs w:val="24"/>
        </w:rPr>
      </w:pPr>
      <w:r w:rsidRPr="004A7633">
        <w:rPr>
          <w:rFonts w:ascii="Arial" w:hAnsi="Arial" w:cs="Arial"/>
          <w:sz w:val="24"/>
          <w:szCs w:val="24"/>
        </w:rPr>
        <w:t>Task 1 Exercise 2 – Page No. 5</w:t>
      </w:r>
    </w:p>
    <w:p w14:paraId="2E9E4992" w14:textId="77777777" w:rsidR="004A7633" w:rsidRPr="004A7633" w:rsidRDefault="004A7633" w:rsidP="006170E6">
      <w:pPr>
        <w:spacing w:line="360" w:lineRule="auto"/>
        <w:rPr>
          <w:rFonts w:ascii="Arial" w:hAnsi="Arial" w:cs="Arial"/>
          <w:sz w:val="24"/>
          <w:szCs w:val="24"/>
        </w:rPr>
      </w:pPr>
      <w:r>
        <w:rPr>
          <w:rFonts w:ascii="Arial" w:hAnsi="Arial" w:cs="Arial"/>
          <w:sz w:val="24"/>
          <w:szCs w:val="24"/>
        </w:rPr>
        <w:t>Task 1 Exercise 3 – Page No. 8</w:t>
      </w:r>
    </w:p>
    <w:p w14:paraId="0979335E" w14:textId="77777777" w:rsidR="006170E6" w:rsidRPr="004A7633" w:rsidRDefault="006170E6" w:rsidP="006170E6">
      <w:pPr>
        <w:spacing w:line="360" w:lineRule="auto"/>
        <w:rPr>
          <w:rFonts w:ascii="Arial" w:hAnsi="Arial" w:cs="Arial"/>
          <w:sz w:val="24"/>
          <w:szCs w:val="24"/>
        </w:rPr>
      </w:pPr>
    </w:p>
    <w:p w14:paraId="09B46203" w14:textId="77777777" w:rsidR="006170E6" w:rsidRPr="004A7633" w:rsidRDefault="006170E6" w:rsidP="006170E6">
      <w:pPr>
        <w:spacing w:line="360" w:lineRule="auto"/>
        <w:rPr>
          <w:rFonts w:ascii="Arial" w:hAnsi="Arial" w:cs="Arial"/>
          <w:sz w:val="24"/>
          <w:szCs w:val="24"/>
        </w:rPr>
      </w:pPr>
    </w:p>
    <w:p w14:paraId="6820BDCB" w14:textId="77777777" w:rsidR="006170E6" w:rsidRPr="004A7633" w:rsidRDefault="006170E6" w:rsidP="006170E6">
      <w:pPr>
        <w:spacing w:line="360" w:lineRule="auto"/>
        <w:rPr>
          <w:rFonts w:ascii="Arial" w:hAnsi="Arial" w:cs="Arial"/>
          <w:sz w:val="24"/>
          <w:szCs w:val="24"/>
        </w:rPr>
      </w:pPr>
    </w:p>
    <w:p w14:paraId="4B1DF122" w14:textId="77777777" w:rsidR="006170E6" w:rsidRPr="004A7633" w:rsidRDefault="006170E6" w:rsidP="006170E6">
      <w:pPr>
        <w:spacing w:line="360" w:lineRule="auto"/>
        <w:rPr>
          <w:rFonts w:ascii="Arial" w:hAnsi="Arial" w:cs="Arial"/>
          <w:sz w:val="24"/>
          <w:szCs w:val="24"/>
        </w:rPr>
      </w:pPr>
    </w:p>
    <w:p w14:paraId="56B87DC4" w14:textId="77777777" w:rsidR="006170E6" w:rsidRPr="004A7633" w:rsidRDefault="006170E6" w:rsidP="006170E6">
      <w:pPr>
        <w:spacing w:line="360" w:lineRule="auto"/>
        <w:rPr>
          <w:rFonts w:ascii="Arial" w:hAnsi="Arial" w:cs="Arial"/>
          <w:sz w:val="24"/>
          <w:szCs w:val="24"/>
        </w:rPr>
      </w:pPr>
      <w:r w:rsidRPr="004A7633">
        <w:rPr>
          <w:rFonts w:ascii="Arial" w:hAnsi="Arial" w:cs="Arial"/>
          <w:sz w:val="24"/>
          <w:szCs w:val="24"/>
        </w:rPr>
        <w:br w:type="page"/>
      </w:r>
    </w:p>
    <w:p w14:paraId="7EBDAEED" w14:textId="77777777" w:rsidR="006170E6" w:rsidRPr="004A7633" w:rsidRDefault="006170E6" w:rsidP="006170E6">
      <w:pPr>
        <w:spacing w:line="360" w:lineRule="auto"/>
        <w:rPr>
          <w:rFonts w:ascii="Arial" w:hAnsi="Arial" w:cs="Arial"/>
          <w:b/>
          <w:sz w:val="24"/>
          <w:szCs w:val="24"/>
          <w:u w:val="single"/>
        </w:rPr>
      </w:pPr>
      <w:r w:rsidRPr="004A7633">
        <w:rPr>
          <w:rFonts w:ascii="Arial" w:hAnsi="Arial" w:cs="Arial"/>
          <w:b/>
          <w:sz w:val="24"/>
          <w:szCs w:val="24"/>
          <w:u w:val="single"/>
        </w:rPr>
        <w:lastRenderedPageBreak/>
        <w:t>Introduction</w:t>
      </w:r>
    </w:p>
    <w:p w14:paraId="4DECBB6C" w14:textId="77777777" w:rsidR="006170E6" w:rsidRPr="004A7633" w:rsidRDefault="006170E6" w:rsidP="006170E6">
      <w:pPr>
        <w:pStyle w:val="NormalWeb"/>
        <w:spacing w:before="0" w:beforeAutospacing="0" w:line="360" w:lineRule="auto"/>
        <w:rPr>
          <w:rFonts w:ascii="Arial" w:hAnsi="Arial" w:cs="Arial"/>
          <w:color w:val="212529"/>
        </w:rPr>
      </w:pPr>
      <w:r w:rsidRPr="004A7633">
        <w:rPr>
          <w:rFonts w:ascii="Arial" w:hAnsi="Arial" w:cs="Arial"/>
        </w:rPr>
        <w:t>The purpose of this assignment is to display a basic understanding into industrial process, SCADA systems and how to use different systems use different inputs and values to create a control loop.</w:t>
      </w:r>
    </w:p>
    <w:p w14:paraId="0DDF0BDC" w14:textId="77777777" w:rsidR="006170E6" w:rsidRPr="004A7633" w:rsidRDefault="006170E6">
      <w:pPr>
        <w:rPr>
          <w:rFonts w:ascii="Arial" w:hAnsi="Arial" w:cs="Arial"/>
          <w:b/>
          <w:sz w:val="24"/>
          <w:szCs w:val="24"/>
          <w:u w:val="single"/>
        </w:rPr>
      </w:pPr>
      <w:r w:rsidRPr="004A7633">
        <w:rPr>
          <w:rFonts w:ascii="Arial" w:hAnsi="Arial" w:cs="Arial"/>
          <w:b/>
          <w:sz w:val="24"/>
          <w:szCs w:val="24"/>
          <w:u w:val="single"/>
        </w:rPr>
        <w:br w:type="page"/>
      </w:r>
    </w:p>
    <w:p w14:paraId="40D6A06F" w14:textId="77777777" w:rsidR="00630691" w:rsidRPr="004A7633" w:rsidRDefault="008223EF" w:rsidP="006170E6">
      <w:pPr>
        <w:rPr>
          <w:rFonts w:ascii="Arial" w:hAnsi="Arial" w:cs="Arial"/>
          <w:b/>
          <w:sz w:val="24"/>
          <w:szCs w:val="24"/>
          <w:u w:val="single"/>
        </w:rPr>
      </w:pPr>
      <w:r w:rsidRPr="004A7633">
        <w:rPr>
          <w:rFonts w:ascii="Arial" w:hAnsi="Arial" w:cs="Arial"/>
          <w:b/>
          <w:sz w:val="24"/>
          <w:szCs w:val="24"/>
          <w:u w:val="single"/>
        </w:rPr>
        <w:lastRenderedPageBreak/>
        <w:t xml:space="preserve">Task 1 </w:t>
      </w:r>
      <w:r w:rsidRPr="004A7633">
        <w:rPr>
          <w:rFonts w:ascii="Arial" w:hAnsi="Arial" w:cs="Arial"/>
          <w:b/>
          <w:color w:val="000000"/>
          <w:sz w:val="24"/>
          <w:szCs w:val="24"/>
          <w:u w:val="single"/>
        </w:rPr>
        <w:t>Exercise 1. Pumping Operation (</w:t>
      </w:r>
      <w:r w:rsidRPr="004A7633">
        <w:rPr>
          <w:rFonts w:ascii="Arial" w:hAnsi="Arial" w:cs="Arial"/>
          <w:b/>
          <w:sz w:val="24"/>
          <w:szCs w:val="24"/>
          <w:u w:val="single"/>
        </w:rPr>
        <w:t>SIM290 Basic Pump Operations)</w:t>
      </w:r>
    </w:p>
    <w:p w14:paraId="04D58DEE" w14:textId="77777777" w:rsidR="00814513" w:rsidRPr="004A7633" w:rsidRDefault="00814513" w:rsidP="008569EF">
      <w:pPr>
        <w:spacing w:line="360" w:lineRule="auto"/>
        <w:rPr>
          <w:rFonts w:ascii="Arial" w:hAnsi="Arial" w:cs="Arial"/>
          <w:sz w:val="24"/>
          <w:szCs w:val="24"/>
        </w:rPr>
      </w:pPr>
      <w:r w:rsidRPr="004A7633">
        <w:rPr>
          <w:rFonts w:ascii="Arial" w:hAnsi="Arial" w:cs="Arial"/>
          <w:sz w:val="24"/>
          <w:szCs w:val="24"/>
        </w:rPr>
        <w:t>Changeover of equipment is essential on site as most repair work and maintenance activities cannot be completed when the pump is running for safety reasons. By allowing operators to change the running equipment out for spares, there is a possibility to take the machine out of commission without effecting the process. Operators use spares when there is a need for maintenance or repair work as it allows them to keep their plant in commission without harming the output of the system which can be vital in many companies.</w:t>
      </w:r>
      <w:r w:rsidR="004A7633">
        <w:rPr>
          <w:rFonts w:ascii="Arial" w:hAnsi="Arial" w:cs="Arial"/>
          <w:sz w:val="24"/>
          <w:szCs w:val="24"/>
        </w:rPr>
        <w:t xml:space="preserve"> To ensure that these operations are carried out in a safe and effective manner, companies create standard operating procedures to allow operators to follow simple steps when carrying out these tasks. </w:t>
      </w:r>
    </w:p>
    <w:p w14:paraId="0FB2A181" w14:textId="77777777" w:rsidR="00123399" w:rsidRPr="004A7633" w:rsidRDefault="0043219A" w:rsidP="008569EF">
      <w:pPr>
        <w:spacing w:line="360" w:lineRule="auto"/>
        <w:rPr>
          <w:rFonts w:ascii="Arial" w:hAnsi="Arial" w:cs="Arial"/>
          <w:sz w:val="24"/>
          <w:szCs w:val="24"/>
        </w:rPr>
      </w:pPr>
      <w:r w:rsidRPr="004A7633">
        <w:rPr>
          <w:rFonts w:ascii="Arial" w:hAnsi="Arial" w:cs="Arial"/>
          <w:sz w:val="24"/>
          <w:szCs w:val="24"/>
        </w:rPr>
        <w:t xml:space="preserve">The simulation uses a tank and a drain off line consisting of lines to two separate pumps, one already running and one as a spare that both pump to the same exit flow line. The system also has a feedback loop, an inlet line to the tank and a range of measuring equipment that measures tank level, speed of the pumps, flow into the tank, pressure on the exit line and the percentage of opening on the valves. </w:t>
      </w:r>
      <w:r w:rsidR="004E16D0" w:rsidRPr="004A7633">
        <w:rPr>
          <w:rFonts w:ascii="Arial" w:hAnsi="Arial" w:cs="Arial"/>
          <w:sz w:val="24"/>
          <w:szCs w:val="24"/>
        </w:rPr>
        <w:t xml:space="preserve">To change the pumps from P_101A to P_101B, there is a proper operating procedure to follow. When undergoing operating </w:t>
      </w:r>
      <w:r w:rsidR="0036015F" w:rsidRPr="004A7633">
        <w:rPr>
          <w:rFonts w:ascii="Arial" w:hAnsi="Arial" w:cs="Arial"/>
          <w:sz w:val="24"/>
          <w:szCs w:val="24"/>
        </w:rPr>
        <w:t>procedures,</w:t>
      </w:r>
      <w:r w:rsidR="004E16D0" w:rsidRPr="004A7633">
        <w:rPr>
          <w:rFonts w:ascii="Arial" w:hAnsi="Arial" w:cs="Arial"/>
          <w:sz w:val="24"/>
          <w:szCs w:val="24"/>
        </w:rPr>
        <w:t xml:space="preserve"> it is important to follow the procedures provided by the company for the operators. This procedure should ensure the safe operation of equipment in the workplace. To change these pu</w:t>
      </w:r>
      <w:r w:rsidR="007079B3" w:rsidRPr="004A7633">
        <w:rPr>
          <w:rFonts w:ascii="Arial" w:hAnsi="Arial" w:cs="Arial"/>
          <w:sz w:val="24"/>
          <w:szCs w:val="24"/>
        </w:rPr>
        <w:t>mps over I have entered the steps I followed into a simple SOP format.</w:t>
      </w:r>
    </w:p>
    <w:tbl>
      <w:tblPr>
        <w:tblStyle w:val="TableGrid"/>
        <w:tblW w:w="0" w:type="auto"/>
        <w:tblLook w:val="04A0" w:firstRow="1" w:lastRow="0" w:firstColumn="1" w:lastColumn="0" w:noHBand="0" w:noVBand="1"/>
      </w:tblPr>
      <w:tblGrid>
        <w:gridCol w:w="3005"/>
        <w:gridCol w:w="3005"/>
        <w:gridCol w:w="3006"/>
      </w:tblGrid>
      <w:tr w:rsidR="00123399" w:rsidRPr="004A7633" w14:paraId="4872B7AA" w14:textId="77777777" w:rsidTr="00123399">
        <w:tc>
          <w:tcPr>
            <w:tcW w:w="3005" w:type="dxa"/>
          </w:tcPr>
          <w:p w14:paraId="52EA94A0"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Step Number</w:t>
            </w:r>
          </w:p>
        </w:tc>
        <w:tc>
          <w:tcPr>
            <w:tcW w:w="3005" w:type="dxa"/>
          </w:tcPr>
          <w:p w14:paraId="0C5491E6"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Action</w:t>
            </w:r>
          </w:p>
        </w:tc>
        <w:tc>
          <w:tcPr>
            <w:tcW w:w="3006" w:type="dxa"/>
          </w:tcPr>
          <w:p w14:paraId="236DDAE1"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Completed: Date and Sign DD/MM/YY</w:t>
            </w:r>
          </w:p>
        </w:tc>
      </w:tr>
      <w:tr w:rsidR="00123399" w:rsidRPr="004A7633" w14:paraId="71568298" w14:textId="77777777" w:rsidTr="00123399">
        <w:tc>
          <w:tcPr>
            <w:tcW w:w="3005" w:type="dxa"/>
          </w:tcPr>
          <w:p w14:paraId="73FCCAFF"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1.0</w:t>
            </w:r>
          </w:p>
        </w:tc>
        <w:tc>
          <w:tcPr>
            <w:tcW w:w="3005" w:type="dxa"/>
          </w:tcPr>
          <w:p w14:paraId="44049B76" w14:textId="77777777" w:rsidR="00123399" w:rsidRPr="004A7633" w:rsidRDefault="00123399" w:rsidP="00123399">
            <w:pPr>
              <w:spacing w:line="360" w:lineRule="auto"/>
              <w:rPr>
                <w:rFonts w:ascii="Arial" w:hAnsi="Arial" w:cs="Arial"/>
                <w:sz w:val="24"/>
                <w:szCs w:val="24"/>
              </w:rPr>
            </w:pPr>
            <w:r w:rsidRPr="004A7633">
              <w:rPr>
                <w:rFonts w:ascii="Arial" w:hAnsi="Arial" w:cs="Arial"/>
                <w:sz w:val="24"/>
                <w:szCs w:val="24"/>
              </w:rPr>
              <w:t xml:space="preserve">Open P_101b Suction Valve (100% Open) </w:t>
            </w:r>
          </w:p>
        </w:tc>
        <w:tc>
          <w:tcPr>
            <w:tcW w:w="3006" w:type="dxa"/>
          </w:tcPr>
          <w:p w14:paraId="7FCCDD66"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 xml:space="preserve">                               /     /   </w:t>
            </w:r>
          </w:p>
        </w:tc>
      </w:tr>
      <w:tr w:rsidR="00123399" w:rsidRPr="004A7633" w14:paraId="21A97AC2" w14:textId="77777777" w:rsidTr="00123399">
        <w:tc>
          <w:tcPr>
            <w:tcW w:w="3005" w:type="dxa"/>
          </w:tcPr>
          <w:p w14:paraId="1EDCFAD4"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1.1</w:t>
            </w:r>
          </w:p>
        </w:tc>
        <w:tc>
          <w:tcPr>
            <w:tcW w:w="3005" w:type="dxa"/>
          </w:tcPr>
          <w:p w14:paraId="1E8F695D"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Allow for flow of product.</w:t>
            </w:r>
          </w:p>
        </w:tc>
        <w:tc>
          <w:tcPr>
            <w:tcW w:w="3006" w:type="dxa"/>
          </w:tcPr>
          <w:p w14:paraId="7EC9E029"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                               /     /   </w:t>
            </w:r>
          </w:p>
        </w:tc>
      </w:tr>
      <w:tr w:rsidR="00123399" w:rsidRPr="004A7633" w14:paraId="487F3E64" w14:textId="77777777" w:rsidTr="00123399">
        <w:tc>
          <w:tcPr>
            <w:tcW w:w="3005" w:type="dxa"/>
          </w:tcPr>
          <w:p w14:paraId="7DD733AC"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2.0</w:t>
            </w:r>
          </w:p>
        </w:tc>
        <w:tc>
          <w:tcPr>
            <w:tcW w:w="3005" w:type="dxa"/>
          </w:tcPr>
          <w:p w14:paraId="43E64D76"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Start P_101b Pump Spare.</w:t>
            </w:r>
          </w:p>
        </w:tc>
        <w:tc>
          <w:tcPr>
            <w:tcW w:w="3006" w:type="dxa"/>
          </w:tcPr>
          <w:p w14:paraId="75368AFF"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                               /     /   </w:t>
            </w:r>
          </w:p>
        </w:tc>
      </w:tr>
      <w:tr w:rsidR="00123399" w:rsidRPr="004A7633" w14:paraId="1E39FE61" w14:textId="77777777" w:rsidTr="00123399">
        <w:tc>
          <w:tcPr>
            <w:tcW w:w="3005" w:type="dxa"/>
          </w:tcPr>
          <w:p w14:paraId="54894F94"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2.1</w:t>
            </w:r>
          </w:p>
        </w:tc>
        <w:tc>
          <w:tcPr>
            <w:tcW w:w="3005" w:type="dxa"/>
          </w:tcPr>
          <w:p w14:paraId="32BEC505"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Allow for pump to run fully with product flowing through.</w:t>
            </w:r>
          </w:p>
        </w:tc>
        <w:tc>
          <w:tcPr>
            <w:tcW w:w="3006" w:type="dxa"/>
          </w:tcPr>
          <w:p w14:paraId="5B992C01"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                               /     /   </w:t>
            </w:r>
          </w:p>
        </w:tc>
      </w:tr>
      <w:tr w:rsidR="00123399" w:rsidRPr="004A7633" w14:paraId="62DC86DA" w14:textId="77777777" w:rsidTr="00123399">
        <w:tc>
          <w:tcPr>
            <w:tcW w:w="3005" w:type="dxa"/>
          </w:tcPr>
          <w:p w14:paraId="31E084D0"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3.0</w:t>
            </w:r>
          </w:p>
        </w:tc>
        <w:tc>
          <w:tcPr>
            <w:tcW w:w="3005" w:type="dxa"/>
          </w:tcPr>
          <w:p w14:paraId="0D53F489"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Open P_101b Discharge Valve (100% Open)</w:t>
            </w:r>
          </w:p>
        </w:tc>
        <w:tc>
          <w:tcPr>
            <w:tcW w:w="3006" w:type="dxa"/>
          </w:tcPr>
          <w:p w14:paraId="68D8DE7E"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                               /     /   </w:t>
            </w:r>
          </w:p>
        </w:tc>
      </w:tr>
      <w:tr w:rsidR="00123399" w:rsidRPr="004A7633" w14:paraId="19E84944" w14:textId="77777777" w:rsidTr="00123399">
        <w:tc>
          <w:tcPr>
            <w:tcW w:w="3005" w:type="dxa"/>
          </w:tcPr>
          <w:p w14:paraId="412E356F"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lastRenderedPageBreak/>
              <w:t>3.1</w:t>
            </w:r>
          </w:p>
        </w:tc>
        <w:tc>
          <w:tcPr>
            <w:tcW w:w="3005" w:type="dxa"/>
          </w:tcPr>
          <w:p w14:paraId="24C4ADCE"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Allow for flow through the discharge pump.</w:t>
            </w:r>
          </w:p>
        </w:tc>
        <w:tc>
          <w:tcPr>
            <w:tcW w:w="3006" w:type="dxa"/>
          </w:tcPr>
          <w:p w14:paraId="284C8071"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                               /     /   </w:t>
            </w:r>
          </w:p>
        </w:tc>
      </w:tr>
      <w:tr w:rsidR="00123399" w:rsidRPr="004A7633" w14:paraId="4BF5816D" w14:textId="77777777" w:rsidTr="00123399">
        <w:tc>
          <w:tcPr>
            <w:tcW w:w="3005" w:type="dxa"/>
          </w:tcPr>
          <w:p w14:paraId="7F4F83DA"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4.0</w:t>
            </w:r>
          </w:p>
        </w:tc>
        <w:tc>
          <w:tcPr>
            <w:tcW w:w="3005" w:type="dxa"/>
          </w:tcPr>
          <w:p w14:paraId="28822D58"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Stop P_101A Pump.</w:t>
            </w:r>
          </w:p>
        </w:tc>
        <w:tc>
          <w:tcPr>
            <w:tcW w:w="3006" w:type="dxa"/>
          </w:tcPr>
          <w:p w14:paraId="25125938"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                               /     /   </w:t>
            </w:r>
          </w:p>
        </w:tc>
      </w:tr>
      <w:tr w:rsidR="00123399" w:rsidRPr="004A7633" w14:paraId="3481FEB1" w14:textId="77777777" w:rsidTr="00123399">
        <w:tc>
          <w:tcPr>
            <w:tcW w:w="3005" w:type="dxa"/>
          </w:tcPr>
          <w:p w14:paraId="24730266"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4.1</w:t>
            </w:r>
          </w:p>
        </w:tc>
        <w:tc>
          <w:tcPr>
            <w:tcW w:w="3005" w:type="dxa"/>
          </w:tcPr>
          <w:p w14:paraId="6B2FC7B0"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Allow for pump to come to a complete stop. </w:t>
            </w:r>
          </w:p>
        </w:tc>
        <w:tc>
          <w:tcPr>
            <w:tcW w:w="3006" w:type="dxa"/>
          </w:tcPr>
          <w:p w14:paraId="230C9377"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                               /     /   </w:t>
            </w:r>
          </w:p>
        </w:tc>
      </w:tr>
      <w:tr w:rsidR="00123399" w:rsidRPr="004A7633" w14:paraId="3CA5F623" w14:textId="77777777" w:rsidTr="00123399">
        <w:tc>
          <w:tcPr>
            <w:tcW w:w="3005" w:type="dxa"/>
          </w:tcPr>
          <w:p w14:paraId="7A14AA8F"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5.0</w:t>
            </w:r>
          </w:p>
        </w:tc>
        <w:tc>
          <w:tcPr>
            <w:tcW w:w="3005" w:type="dxa"/>
          </w:tcPr>
          <w:p w14:paraId="05E01D20" w14:textId="77777777" w:rsidR="00123399" w:rsidRPr="004A7633" w:rsidRDefault="007079B3" w:rsidP="007079B3">
            <w:pPr>
              <w:spacing w:line="360" w:lineRule="auto"/>
              <w:rPr>
                <w:rFonts w:ascii="Arial" w:hAnsi="Arial" w:cs="Arial"/>
                <w:sz w:val="24"/>
                <w:szCs w:val="24"/>
              </w:rPr>
            </w:pPr>
            <w:r w:rsidRPr="004A7633">
              <w:rPr>
                <w:rFonts w:ascii="Arial" w:hAnsi="Arial" w:cs="Arial"/>
                <w:sz w:val="24"/>
                <w:szCs w:val="24"/>
              </w:rPr>
              <w:t>Close P_101</w:t>
            </w:r>
            <w:proofErr w:type="gramStart"/>
            <w:r w:rsidRPr="004A7633">
              <w:rPr>
                <w:rFonts w:ascii="Arial" w:hAnsi="Arial" w:cs="Arial"/>
                <w:sz w:val="24"/>
                <w:szCs w:val="24"/>
              </w:rPr>
              <w:t>A  Suction</w:t>
            </w:r>
            <w:proofErr w:type="gramEnd"/>
            <w:r w:rsidRPr="004A7633">
              <w:rPr>
                <w:rFonts w:ascii="Arial" w:hAnsi="Arial" w:cs="Arial"/>
                <w:sz w:val="24"/>
                <w:szCs w:val="24"/>
              </w:rPr>
              <w:t xml:space="preserve"> Valve (100% Closed)</w:t>
            </w:r>
          </w:p>
        </w:tc>
        <w:tc>
          <w:tcPr>
            <w:tcW w:w="3006" w:type="dxa"/>
          </w:tcPr>
          <w:p w14:paraId="01C9FAC5"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                               /     /   </w:t>
            </w:r>
          </w:p>
        </w:tc>
      </w:tr>
      <w:tr w:rsidR="00123399" w:rsidRPr="004A7633" w14:paraId="665B0429" w14:textId="77777777" w:rsidTr="00123399">
        <w:tc>
          <w:tcPr>
            <w:tcW w:w="3005" w:type="dxa"/>
          </w:tcPr>
          <w:p w14:paraId="45E07AC1" w14:textId="77777777" w:rsidR="00123399" w:rsidRPr="004A7633" w:rsidRDefault="00123399" w:rsidP="008569EF">
            <w:pPr>
              <w:spacing w:line="360" w:lineRule="auto"/>
              <w:rPr>
                <w:rFonts w:ascii="Arial" w:hAnsi="Arial" w:cs="Arial"/>
                <w:sz w:val="24"/>
                <w:szCs w:val="24"/>
              </w:rPr>
            </w:pPr>
            <w:r w:rsidRPr="004A7633">
              <w:rPr>
                <w:rFonts w:ascii="Arial" w:hAnsi="Arial" w:cs="Arial"/>
                <w:sz w:val="24"/>
                <w:szCs w:val="24"/>
              </w:rPr>
              <w:t>6.0</w:t>
            </w:r>
          </w:p>
        </w:tc>
        <w:tc>
          <w:tcPr>
            <w:tcW w:w="3005" w:type="dxa"/>
          </w:tcPr>
          <w:p w14:paraId="4FD20705" w14:textId="77777777" w:rsidR="00123399" w:rsidRPr="004A7633" w:rsidRDefault="007079B3" w:rsidP="007079B3">
            <w:pPr>
              <w:spacing w:line="360" w:lineRule="auto"/>
              <w:rPr>
                <w:rFonts w:ascii="Arial" w:hAnsi="Arial" w:cs="Arial"/>
                <w:sz w:val="24"/>
                <w:szCs w:val="24"/>
              </w:rPr>
            </w:pPr>
            <w:r w:rsidRPr="004A7633">
              <w:rPr>
                <w:rFonts w:ascii="Arial" w:hAnsi="Arial" w:cs="Arial"/>
                <w:sz w:val="24"/>
                <w:szCs w:val="24"/>
              </w:rPr>
              <w:t>Close P_101</w:t>
            </w:r>
            <w:proofErr w:type="gramStart"/>
            <w:r w:rsidRPr="004A7633">
              <w:rPr>
                <w:rFonts w:ascii="Arial" w:hAnsi="Arial" w:cs="Arial"/>
                <w:sz w:val="24"/>
                <w:szCs w:val="24"/>
              </w:rPr>
              <w:t>A  Discharge</w:t>
            </w:r>
            <w:proofErr w:type="gramEnd"/>
            <w:r w:rsidRPr="004A7633">
              <w:rPr>
                <w:rFonts w:ascii="Arial" w:hAnsi="Arial" w:cs="Arial"/>
                <w:sz w:val="24"/>
                <w:szCs w:val="24"/>
              </w:rPr>
              <w:t xml:space="preserve"> Valve (100% </w:t>
            </w:r>
            <w:commentRangeStart w:id="1"/>
            <w:r w:rsidRPr="004A7633">
              <w:rPr>
                <w:rFonts w:ascii="Arial" w:hAnsi="Arial" w:cs="Arial"/>
                <w:sz w:val="24"/>
                <w:szCs w:val="24"/>
              </w:rPr>
              <w:t>Closed</w:t>
            </w:r>
            <w:commentRangeEnd w:id="1"/>
            <w:r w:rsidR="00A411BB">
              <w:rPr>
                <w:rStyle w:val="CommentReference"/>
              </w:rPr>
              <w:commentReference w:id="1"/>
            </w:r>
            <w:r w:rsidRPr="004A7633">
              <w:rPr>
                <w:rFonts w:ascii="Arial" w:hAnsi="Arial" w:cs="Arial"/>
                <w:sz w:val="24"/>
                <w:szCs w:val="24"/>
              </w:rPr>
              <w:t>)</w:t>
            </w:r>
          </w:p>
        </w:tc>
        <w:tc>
          <w:tcPr>
            <w:tcW w:w="3006" w:type="dxa"/>
          </w:tcPr>
          <w:p w14:paraId="47641A8A" w14:textId="77777777" w:rsidR="00123399" w:rsidRPr="004A7633" w:rsidRDefault="007079B3" w:rsidP="008569EF">
            <w:pPr>
              <w:spacing w:line="360" w:lineRule="auto"/>
              <w:rPr>
                <w:rFonts w:ascii="Arial" w:hAnsi="Arial" w:cs="Arial"/>
                <w:sz w:val="24"/>
                <w:szCs w:val="24"/>
              </w:rPr>
            </w:pPr>
            <w:r w:rsidRPr="004A7633">
              <w:rPr>
                <w:rFonts w:ascii="Arial" w:hAnsi="Arial" w:cs="Arial"/>
                <w:sz w:val="24"/>
                <w:szCs w:val="24"/>
              </w:rPr>
              <w:t xml:space="preserve">                               /     /   </w:t>
            </w:r>
          </w:p>
        </w:tc>
      </w:tr>
    </w:tbl>
    <w:p w14:paraId="4CBB858A" w14:textId="77777777" w:rsidR="001960CB" w:rsidRPr="004A7633" w:rsidRDefault="001960CB" w:rsidP="008569EF">
      <w:pPr>
        <w:spacing w:line="360" w:lineRule="auto"/>
        <w:rPr>
          <w:rFonts w:ascii="Arial" w:hAnsi="Arial" w:cs="Arial"/>
          <w:sz w:val="24"/>
          <w:szCs w:val="24"/>
        </w:rPr>
      </w:pPr>
    </w:p>
    <w:p w14:paraId="50FEE782" w14:textId="77777777" w:rsidR="007079B3" w:rsidRPr="004A7633" w:rsidRDefault="007079B3" w:rsidP="008569EF">
      <w:pPr>
        <w:spacing w:line="360" w:lineRule="auto"/>
        <w:rPr>
          <w:rFonts w:ascii="Arial" w:hAnsi="Arial" w:cs="Arial"/>
          <w:sz w:val="24"/>
          <w:szCs w:val="24"/>
        </w:rPr>
      </w:pPr>
    </w:p>
    <w:p w14:paraId="5E04410A" w14:textId="77777777" w:rsidR="007079B3" w:rsidRPr="004A7633" w:rsidRDefault="007079B3" w:rsidP="008569EF">
      <w:pPr>
        <w:spacing w:line="360" w:lineRule="auto"/>
        <w:rPr>
          <w:rFonts w:ascii="Arial" w:hAnsi="Arial" w:cs="Arial"/>
          <w:sz w:val="24"/>
          <w:szCs w:val="24"/>
        </w:rPr>
      </w:pPr>
    </w:p>
    <w:p w14:paraId="643FFC2A" w14:textId="77777777" w:rsidR="007079B3" w:rsidRPr="004A7633" w:rsidRDefault="007079B3" w:rsidP="008569EF">
      <w:pPr>
        <w:spacing w:line="360" w:lineRule="auto"/>
        <w:rPr>
          <w:rFonts w:ascii="Arial" w:hAnsi="Arial" w:cs="Arial"/>
          <w:sz w:val="24"/>
          <w:szCs w:val="24"/>
        </w:rPr>
      </w:pPr>
    </w:p>
    <w:p w14:paraId="05B9C7CE" w14:textId="77777777" w:rsidR="008223EF" w:rsidRPr="004A7633" w:rsidRDefault="008223EF" w:rsidP="008223EF">
      <w:pPr>
        <w:autoSpaceDE w:val="0"/>
        <w:autoSpaceDN w:val="0"/>
        <w:adjustRightInd w:val="0"/>
        <w:spacing w:line="276" w:lineRule="auto"/>
        <w:rPr>
          <w:rFonts w:ascii="Arial" w:hAnsi="Arial" w:cs="Arial"/>
          <w:b/>
          <w:color w:val="000000"/>
          <w:sz w:val="24"/>
          <w:szCs w:val="24"/>
          <w:u w:val="single"/>
        </w:rPr>
      </w:pPr>
      <w:r w:rsidRPr="004A7633">
        <w:rPr>
          <w:rFonts w:ascii="Arial" w:hAnsi="Arial" w:cs="Arial"/>
          <w:b/>
          <w:color w:val="000000"/>
          <w:sz w:val="24"/>
          <w:szCs w:val="24"/>
          <w:u w:val="single"/>
        </w:rPr>
        <w:t>Exercise 2. Steam generation plant operation</w:t>
      </w:r>
    </w:p>
    <w:p w14:paraId="4332D691" w14:textId="77777777" w:rsidR="007079B3" w:rsidRPr="004A7633" w:rsidRDefault="007079B3" w:rsidP="008569EF">
      <w:pPr>
        <w:spacing w:line="360" w:lineRule="auto"/>
        <w:rPr>
          <w:rFonts w:ascii="Arial" w:hAnsi="Arial" w:cs="Arial"/>
          <w:sz w:val="24"/>
          <w:szCs w:val="24"/>
        </w:rPr>
      </w:pPr>
    </w:p>
    <w:p w14:paraId="105E6360" w14:textId="77777777" w:rsidR="00220687" w:rsidRPr="004A7633" w:rsidRDefault="00F43D7B" w:rsidP="008569EF">
      <w:pPr>
        <w:spacing w:line="360" w:lineRule="auto"/>
        <w:rPr>
          <w:rFonts w:ascii="Arial" w:hAnsi="Arial" w:cs="Arial"/>
          <w:sz w:val="24"/>
          <w:szCs w:val="24"/>
        </w:rPr>
      </w:pPr>
      <w:r w:rsidRPr="004A7633">
        <w:rPr>
          <w:rFonts w:ascii="Arial" w:hAnsi="Arial" w:cs="Arial"/>
          <w:sz w:val="24"/>
          <w:szCs w:val="24"/>
        </w:rPr>
        <w:t xml:space="preserve">Steam generation is an essential asset </w:t>
      </w:r>
      <w:r w:rsidR="000D4BA7" w:rsidRPr="004A7633">
        <w:rPr>
          <w:rFonts w:ascii="Arial" w:hAnsi="Arial" w:cs="Arial"/>
          <w:sz w:val="24"/>
          <w:szCs w:val="24"/>
        </w:rPr>
        <w:t>to</w:t>
      </w:r>
      <w:r w:rsidRPr="004A7633">
        <w:rPr>
          <w:rFonts w:ascii="Arial" w:hAnsi="Arial" w:cs="Arial"/>
          <w:sz w:val="24"/>
          <w:szCs w:val="24"/>
        </w:rPr>
        <w:t xml:space="preserve"> plant </w:t>
      </w:r>
      <w:r w:rsidR="000D4BA7" w:rsidRPr="004A7633">
        <w:rPr>
          <w:rFonts w:ascii="Arial" w:hAnsi="Arial" w:cs="Arial"/>
          <w:sz w:val="24"/>
          <w:szCs w:val="24"/>
        </w:rPr>
        <w:t xml:space="preserve">life in </w:t>
      </w:r>
      <w:r w:rsidRPr="004A7633">
        <w:rPr>
          <w:rFonts w:ascii="Arial" w:hAnsi="Arial" w:cs="Arial"/>
          <w:sz w:val="24"/>
          <w:szCs w:val="24"/>
        </w:rPr>
        <w:t>many companies, steam can be used for different uses in different operations. Steam ca</w:t>
      </w:r>
      <w:r w:rsidR="000D4BA7" w:rsidRPr="004A7633">
        <w:rPr>
          <w:rFonts w:ascii="Arial" w:hAnsi="Arial" w:cs="Arial"/>
          <w:sz w:val="24"/>
          <w:szCs w:val="24"/>
        </w:rPr>
        <w:t>n be used for driving machines such as ste</w:t>
      </w:r>
      <w:r w:rsidRPr="004A7633">
        <w:rPr>
          <w:rFonts w:ascii="Arial" w:hAnsi="Arial" w:cs="Arial"/>
          <w:sz w:val="24"/>
          <w:szCs w:val="24"/>
        </w:rPr>
        <w:t xml:space="preserve">am turbines, making them essential to process and plant, it can also be used to clean surfaces and heat equipment out on field. As steam is a versatile and important part of plant </w:t>
      </w:r>
      <w:r w:rsidR="000D4BA7" w:rsidRPr="004A7633">
        <w:rPr>
          <w:rFonts w:ascii="Arial" w:hAnsi="Arial" w:cs="Arial"/>
          <w:sz w:val="24"/>
          <w:szCs w:val="24"/>
        </w:rPr>
        <w:t xml:space="preserve">it therefore should be created in a safe and efficient manner. It is important that this steam is create in a safe and reliable state so operators should be educated and informed properly on how to start up and operate steam boilers. Steam boilers are used to fulfil the need for steam in plant and this simulation is used to show the user how steam is created on site and how it should be properly run and started up. </w:t>
      </w:r>
      <w:r w:rsidR="001960CB" w:rsidRPr="004A7633">
        <w:rPr>
          <w:rFonts w:ascii="Arial" w:hAnsi="Arial" w:cs="Arial"/>
          <w:sz w:val="24"/>
          <w:szCs w:val="24"/>
        </w:rPr>
        <w:t xml:space="preserve">The steam generation process uses a boiler to create steam </w:t>
      </w:r>
      <w:r w:rsidR="005A72AD" w:rsidRPr="004A7633">
        <w:rPr>
          <w:rFonts w:ascii="Arial" w:hAnsi="Arial" w:cs="Arial"/>
          <w:sz w:val="24"/>
          <w:szCs w:val="24"/>
        </w:rPr>
        <w:t xml:space="preserve">using water and </w:t>
      </w:r>
      <w:r w:rsidR="00853572" w:rsidRPr="004A7633">
        <w:rPr>
          <w:rFonts w:ascii="Arial" w:hAnsi="Arial" w:cs="Arial"/>
          <w:sz w:val="24"/>
          <w:szCs w:val="24"/>
        </w:rPr>
        <w:t>natural gas to create steam</w:t>
      </w:r>
      <w:r w:rsidR="0053341F" w:rsidRPr="004A7633">
        <w:rPr>
          <w:rFonts w:ascii="Arial" w:hAnsi="Arial" w:cs="Arial"/>
          <w:sz w:val="24"/>
          <w:szCs w:val="24"/>
        </w:rPr>
        <w:t>. The boiler is a gas fired shell and a tube three pass boiler. FD101 is a force draft fan that supplies air to help with combustion. The water is fed through PU101</w:t>
      </w:r>
      <w:r w:rsidR="00BB0D6D" w:rsidRPr="004A7633">
        <w:rPr>
          <w:rFonts w:ascii="Arial" w:hAnsi="Arial" w:cs="Arial"/>
          <w:sz w:val="24"/>
          <w:szCs w:val="24"/>
        </w:rPr>
        <w:t xml:space="preserve"> </w:t>
      </w:r>
      <w:r w:rsidR="0053341F" w:rsidRPr="004A7633">
        <w:rPr>
          <w:rFonts w:ascii="Arial" w:hAnsi="Arial" w:cs="Arial"/>
          <w:sz w:val="24"/>
          <w:szCs w:val="24"/>
        </w:rPr>
        <w:t xml:space="preserve">to maintain the water level in the boiler. The steam exits the boiler through the valves located on the top of the boiler and is fed into the system. The burnt gas left in the boiler is sent to the chimney </w:t>
      </w:r>
      <w:r w:rsidR="0053341F" w:rsidRPr="004A7633">
        <w:rPr>
          <w:rFonts w:ascii="Arial" w:hAnsi="Arial" w:cs="Arial"/>
          <w:sz w:val="24"/>
          <w:szCs w:val="24"/>
        </w:rPr>
        <w:lastRenderedPageBreak/>
        <w:t xml:space="preserve">stack, passing through a flue </w:t>
      </w:r>
      <w:r w:rsidR="00A80DD1" w:rsidRPr="004A7633">
        <w:rPr>
          <w:rFonts w:ascii="Arial" w:hAnsi="Arial" w:cs="Arial"/>
          <w:sz w:val="24"/>
          <w:szCs w:val="24"/>
        </w:rPr>
        <w:t>dampener</w:t>
      </w:r>
      <w:r w:rsidR="0053341F" w:rsidRPr="004A7633">
        <w:rPr>
          <w:rFonts w:ascii="Arial" w:hAnsi="Arial" w:cs="Arial"/>
          <w:sz w:val="24"/>
          <w:szCs w:val="24"/>
        </w:rPr>
        <w:t xml:space="preserve"> and being measured for C02 levels.</w:t>
      </w:r>
      <w:r w:rsidR="00220687" w:rsidRPr="004A7633">
        <w:rPr>
          <w:rFonts w:ascii="Arial" w:hAnsi="Arial" w:cs="Arial"/>
          <w:sz w:val="24"/>
          <w:szCs w:val="24"/>
        </w:rPr>
        <w:t xml:space="preserve"> There is simulates instrumentation to measure:</w:t>
      </w:r>
    </w:p>
    <w:p w14:paraId="10172688" w14:textId="77777777" w:rsidR="00220687" w:rsidRPr="004A7633" w:rsidRDefault="00220687" w:rsidP="00220687">
      <w:pPr>
        <w:pStyle w:val="ListParagraph"/>
        <w:numPr>
          <w:ilvl w:val="0"/>
          <w:numId w:val="11"/>
        </w:numPr>
        <w:spacing w:line="360" w:lineRule="auto"/>
        <w:rPr>
          <w:rFonts w:ascii="Arial" w:hAnsi="Arial" w:cs="Arial"/>
          <w:sz w:val="24"/>
          <w:szCs w:val="24"/>
        </w:rPr>
      </w:pPr>
      <w:r w:rsidRPr="004A7633">
        <w:rPr>
          <w:rFonts w:ascii="Arial" w:hAnsi="Arial" w:cs="Arial"/>
          <w:sz w:val="24"/>
          <w:szCs w:val="24"/>
        </w:rPr>
        <w:t>Supply pressure</w:t>
      </w:r>
    </w:p>
    <w:p w14:paraId="632DDBE9" w14:textId="77777777" w:rsidR="00220687" w:rsidRPr="004A7633" w:rsidRDefault="00220687" w:rsidP="00220687">
      <w:pPr>
        <w:pStyle w:val="ListParagraph"/>
        <w:numPr>
          <w:ilvl w:val="0"/>
          <w:numId w:val="11"/>
        </w:numPr>
        <w:spacing w:line="360" w:lineRule="auto"/>
        <w:rPr>
          <w:rFonts w:ascii="Arial" w:hAnsi="Arial" w:cs="Arial"/>
          <w:sz w:val="24"/>
          <w:szCs w:val="24"/>
        </w:rPr>
      </w:pPr>
      <w:r w:rsidRPr="004A7633">
        <w:rPr>
          <w:rFonts w:ascii="Arial" w:hAnsi="Arial" w:cs="Arial"/>
          <w:sz w:val="24"/>
          <w:szCs w:val="24"/>
        </w:rPr>
        <w:t xml:space="preserve">fuel gas pressure </w:t>
      </w:r>
    </w:p>
    <w:p w14:paraId="715A75CC" w14:textId="77777777" w:rsidR="00220687" w:rsidRPr="004A7633" w:rsidRDefault="00220687" w:rsidP="00220687">
      <w:pPr>
        <w:pStyle w:val="ListParagraph"/>
        <w:numPr>
          <w:ilvl w:val="0"/>
          <w:numId w:val="11"/>
        </w:numPr>
        <w:spacing w:line="360" w:lineRule="auto"/>
        <w:rPr>
          <w:rFonts w:ascii="Arial" w:hAnsi="Arial" w:cs="Arial"/>
          <w:sz w:val="24"/>
          <w:szCs w:val="24"/>
        </w:rPr>
      </w:pPr>
      <w:r w:rsidRPr="004A7633">
        <w:rPr>
          <w:rFonts w:ascii="Arial" w:hAnsi="Arial" w:cs="Arial"/>
          <w:sz w:val="24"/>
          <w:szCs w:val="24"/>
        </w:rPr>
        <w:t>Boiler steam pressure</w:t>
      </w:r>
    </w:p>
    <w:p w14:paraId="3666127D" w14:textId="77777777" w:rsidR="00220687" w:rsidRPr="004A7633" w:rsidRDefault="00220687" w:rsidP="00220687">
      <w:pPr>
        <w:pStyle w:val="ListParagraph"/>
        <w:numPr>
          <w:ilvl w:val="0"/>
          <w:numId w:val="11"/>
        </w:numPr>
        <w:spacing w:line="360" w:lineRule="auto"/>
        <w:rPr>
          <w:rFonts w:ascii="Arial" w:hAnsi="Arial" w:cs="Arial"/>
          <w:sz w:val="24"/>
          <w:szCs w:val="24"/>
        </w:rPr>
      </w:pPr>
      <w:r w:rsidRPr="004A7633">
        <w:rPr>
          <w:rFonts w:ascii="Arial" w:hAnsi="Arial" w:cs="Arial"/>
          <w:sz w:val="24"/>
          <w:szCs w:val="24"/>
        </w:rPr>
        <w:t>Plant steam pressure</w:t>
      </w:r>
    </w:p>
    <w:p w14:paraId="04E01729" w14:textId="77777777" w:rsidR="00220687" w:rsidRPr="004A7633" w:rsidRDefault="00220687" w:rsidP="00220687">
      <w:pPr>
        <w:pStyle w:val="ListParagraph"/>
        <w:numPr>
          <w:ilvl w:val="0"/>
          <w:numId w:val="11"/>
        </w:numPr>
        <w:spacing w:line="360" w:lineRule="auto"/>
        <w:rPr>
          <w:rFonts w:ascii="Arial" w:hAnsi="Arial" w:cs="Arial"/>
          <w:sz w:val="24"/>
          <w:szCs w:val="24"/>
        </w:rPr>
      </w:pPr>
      <w:r w:rsidRPr="004A7633">
        <w:rPr>
          <w:rFonts w:ascii="Arial" w:hAnsi="Arial" w:cs="Arial"/>
          <w:sz w:val="24"/>
          <w:szCs w:val="24"/>
        </w:rPr>
        <w:t>Two level indicators</w:t>
      </w:r>
    </w:p>
    <w:p w14:paraId="23E539E4" w14:textId="77777777" w:rsidR="00220687" w:rsidRPr="004A7633" w:rsidRDefault="00220687" w:rsidP="00220687">
      <w:pPr>
        <w:pStyle w:val="ListParagraph"/>
        <w:numPr>
          <w:ilvl w:val="0"/>
          <w:numId w:val="11"/>
        </w:numPr>
        <w:spacing w:line="360" w:lineRule="auto"/>
        <w:rPr>
          <w:rFonts w:ascii="Arial" w:hAnsi="Arial" w:cs="Arial"/>
          <w:sz w:val="24"/>
          <w:szCs w:val="24"/>
        </w:rPr>
      </w:pPr>
      <w:r w:rsidRPr="004A7633">
        <w:rPr>
          <w:rFonts w:ascii="Arial" w:hAnsi="Arial" w:cs="Arial"/>
          <w:sz w:val="24"/>
          <w:szCs w:val="24"/>
        </w:rPr>
        <w:t>TDS</w:t>
      </w:r>
    </w:p>
    <w:p w14:paraId="2BEAA9EF" w14:textId="77777777" w:rsidR="00220687" w:rsidRPr="004A7633" w:rsidRDefault="00220687" w:rsidP="00220687">
      <w:pPr>
        <w:pStyle w:val="ListParagraph"/>
        <w:numPr>
          <w:ilvl w:val="0"/>
          <w:numId w:val="11"/>
        </w:numPr>
        <w:spacing w:line="360" w:lineRule="auto"/>
        <w:rPr>
          <w:rFonts w:ascii="Arial" w:hAnsi="Arial" w:cs="Arial"/>
          <w:sz w:val="24"/>
          <w:szCs w:val="24"/>
        </w:rPr>
      </w:pPr>
      <w:r w:rsidRPr="004A7633">
        <w:rPr>
          <w:rFonts w:ascii="Arial" w:hAnsi="Arial" w:cs="Arial"/>
          <w:sz w:val="24"/>
          <w:szCs w:val="24"/>
        </w:rPr>
        <w:t>Co levels</w:t>
      </w:r>
    </w:p>
    <w:p w14:paraId="648601F3" w14:textId="77777777" w:rsidR="00220687" w:rsidRPr="004A7633" w:rsidRDefault="00220687" w:rsidP="00220687">
      <w:pPr>
        <w:spacing w:line="360" w:lineRule="auto"/>
        <w:rPr>
          <w:rFonts w:ascii="Arial" w:hAnsi="Arial" w:cs="Arial"/>
          <w:sz w:val="24"/>
          <w:szCs w:val="24"/>
        </w:rPr>
      </w:pPr>
      <w:r w:rsidRPr="004A7633">
        <w:rPr>
          <w:rFonts w:ascii="Arial" w:hAnsi="Arial" w:cs="Arial"/>
          <w:sz w:val="24"/>
          <w:szCs w:val="24"/>
        </w:rPr>
        <w:t>The level of instrumentation on the simulation makes it easier to identify the problem and single out discrepancies when operating the boiler.</w:t>
      </w:r>
    </w:p>
    <w:p w14:paraId="0405B61A" w14:textId="77777777" w:rsidR="00A80DD1" w:rsidRPr="004A7633" w:rsidRDefault="00A80DD1" w:rsidP="008569EF">
      <w:pPr>
        <w:spacing w:line="360" w:lineRule="auto"/>
        <w:rPr>
          <w:rFonts w:ascii="Arial" w:hAnsi="Arial" w:cs="Arial"/>
          <w:sz w:val="24"/>
          <w:szCs w:val="24"/>
        </w:rPr>
      </w:pPr>
      <w:r w:rsidRPr="004A7633">
        <w:rPr>
          <w:rFonts w:ascii="Arial" w:hAnsi="Arial" w:cs="Arial"/>
          <w:sz w:val="24"/>
          <w:szCs w:val="24"/>
        </w:rPr>
        <w:t xml:space="preserve"> Also measured is the amount of total dissolvable solids in the boiler and there is a boiler blow down line to rectify this. The boiler has to be operated properly to maintain:</w:t>
      </w:r>
    </w:p>
    <w:p w14:paraId="6A27A95B" w14:textId="77777777" w:rsidR="00A80DD1" w:rsidRPr="004A7633" w:rsidRDefault="00A80DD1" w:rsidP="00A80DD1">
      <w:pPr>
        <w:pStyle w:val="ListParagraph"/>
        <w:numPr>
          <w:ilvl w:val="0"/>
          <w:numId w:val="10"/>
        </w:numPr>
        <w:spacing w:line="360" w:lineRule="auto"/>
        <w:rPr>
          <w:rFonts w:ascii="Arial" w:hAnsi="Arial" w:cs="Arial"/>
          <w:sz w:val="24"/>
          <w:szCs w:val="24"/>
        </w:rPr>
      </w:pPr>
      <w:r w:rsidRPr="004A7633">
        <w:rPr>
          <w:rFonts w:ascii="Arial" w:hAnsi="Arial" w:cs="Arial"/>
          <w:sz w:val="24"/>
          <w:szCs w:val="24"/>
        </w:rPr>
        <w:t>Water Level</w:t>
      </w:r>
    </w:p>
    <w:p w14:paraId="0E9904D1" w14:textId="77777777" w:rsidR="00A80DD1" w:rsidRPr="004A7633" w:rsidRDefault="00A80DD1" w:rsidP="00A80DD1">
      <w:pPr>
        <w:pStyle w:val="ListParagraph"/>
        <w:numPr>
          <w:ilvl w:val="0"/>
          <w:numId w:val="10"/>
        </w:numPr>
        <w:spacing w:line="360" w:lineRule="auto"/>
        <w:rPr>
          <w:rFonts w:ascii="Arial" w:hAnsi="Arial" w:cs="Arial"/>
          <w:sz w:val="24"/>
          <w:szCs w:val="24"/>
        </w:rPr>
      </w:pPr>
      <w:r w:rsidRPr="004A7633">
        <w:rPr>
          <w:rFonts w:ascii="Arial" w:hAnsi="Arial" w:cs="Arial"/>
          <w:sz w:val="24"/>
          <w:szCs w:val="24"/>
        </w:rPr>
        <w:t xml:space="preserve">Steam Pressure </w:t>
      </w:r>
    </w:p>
    <w:p w14:paraId="1F5A89F7" w14:textId="77777777" w:rsidR="00A80DD1" w:rsidRPr="004A7633" w:rsidRDefault="00A80DD1" w:rsidP="00A80DD1">
      <w:pPr>
        <w:pStyle w:val="ListParagraph"/>
        <w:numPr>
          <w:ilvl w:val="0"/>
          <w:numId w:val="10"/>
        </w:numPr>
        <w:spacing w:line="360" w:lineRule="auto"/>
        <w:rPr>
          <w:rFonts w:ascii="Arial" w:hAnsi="Arial" w:cs="Arial"/>
          <w:sz w:val="24"/>
          <w:szCs w:val="24"/>
        </w:rPr>
      </w:pPr>
      <w:r w:rsidRPr="004A7633">
        <w:rPr>
          <w:rFonts w:ascii="Arial" w:hAnsi="Arial" w:cs="Arial"/>
          <w:sz w:val="24"/>
          <w:szCs w:val="24"/>
        </w:rPr>
        <w:t>Co Levels</w:t>
      </w:r>
    </w:p>
    <w:p w14:paraId="6F6B7982" w14:textId="77777777" w:rsidR="00A80DD1" w:rsidRPr="004A7633" w:rsidRDefault="00A80DD1" w:rsidP="00A80DD1">
      <w:pPr>
        <w:pStyle w:val="ListParagraph"/>
        <w:numPr>
          <w:ilvl w:val="0"/>
          <w:numId w:val="10"/>
        </w:numPr>
        <w:spacing w:line="360" w:lineRule="auto"/>
        <w:rPr>
          <w:rFonts w:ascii="Arial" w:hAnsi="Arial" w:cs="Arial"/>
          <w:sz w:val="24"/>
          <w:szCs w:val="24"/>
        </w:rPr>
      </w:pPr>
      <w:r w:rsidRPr="004A7633">
        <w:rPr>
          <w:rFonts w:ascii="Arial" w:hAnsi="Arial" w:cs="Arial"/>
          <w:sz w:val="24"/>
          <w:szCs w:val="24"/>
        </w:rPr>
        <w:t>TDS</w:t>
      </w:r>
    </w:p>
    <w:p w14:paraId="09215396" w14:textId="77777777" w:rsidR="00A80DD1" w:rsidRPr="004A7633" w:rsidRDefault="00A80DD1" w:rsidP="00A80DD1">
      <w:pPr>
        <w:spacing w:line="360" w:lineRule="auto"/>
        <w:rPr>
          <w:rFonts w:ascii="Arial" w:hAnsi="Arial" w:cs="Arial"/>
          <w:sz w:val="24"/>
          <w:szCs w:val="24"/>
        </w:rPr>
      </w:pPr>
      <w:r w:rsidRPr="004A7633">
        <w:rPr>
          <w:rFonts w:ascii="Arial" w:hAnsi="Arial" w:cs="Arial"/>
          <w:sz w:val="24"/>
          <w:szCs w:val="24"/>
        </w:rPr>
        <w:t xml:space="preserve">The purpose of this simulation is to show proper start up and operating procedures that would apply to the working </w:t>
      </w:r>
      <w:commentRangeStart w:id="2"/>
      <w:r w:rsidRPr="004A7633">
        <w:rPr>
          <w:rFonts w:ascii="Arial" w:hAnsi="Arial" w:cs="Arial"/>
          <w:sz w:val="24"/>
          <w:szCs w:val="24"/>
        </w:rPr>
        <w:t>environment</w:t>
      </w:r>
      <w:commentRangeEnd w:id="2"/>
      <w:r w:rsidR="00011478">
        <w:rPr>
          <w:rStyle w:val="CommentReference"/>
        </w:rPr>
        <w:commentReference w:id="2"/>
      </w:r>
      <w:r w:rsidRPr="004A7633">
        <w:rPr>
          <w:rFonts w:ascii="Arial" w:hAnsi="Arial" w:cs="Arial"/>
          <w:sz w:val="24"/>
          <w:szCs w:val="24"/>
        </w:rPr>
        <w:t>.</w:t>
      </w:r>
    </w:p>
    <w:p w14:paraId="5E904F92" w14:textId="77777777" w:rsidR="00A80DD1" w:rsidRPr="004A7633" w:rsidRDefault="00A80DD1" w:rsidP="00A80DD1">
      <w:pPr>
        <w:pStyle w:val="ListParagraph"/>
        <w:spacing w:line="360" w:lineRule="auto"/>
        <w:rPr>
          <w:rFonts w:ascii="Arial" w:hAnsi="Arial" w:cs="Arial"/>
          <w:sz w:val="24"/>
          <w:szCs w:val="24"/>
        </w:rPr>
      </w:pPr>
    </w:p>
    <w:p w14:paraId="61498913" w14:textId="77777777" w:rsidR="00630691" w:rsidRPr="004A7633" w:rsidRDefault="008F5D86" w:rsidP="008569EF">
      <w:pPr>
        <w:spacing w:line="360" w:lineRule="auto"/>
        <w:rPr>
          <w:rFonts w:ascii="Arial" w:hAnsi="Arial" w:cs="Arial"/>
          <w:sz w:val="24"/>
          <w:szCs w:val="24"/>
        </w:rPr>
      </w:pPr>
      <w:r w:rsidRPr="004A7633">
        <w:rPr>
          <w:rFonts w:ascii="Arial" w:hAnsi="Arial" w:cs="Arial"/>
          <w:noProof/>
          <w:sz w:val="24"/>
          <w:szCs w:val="24"/>
          <w:lang w:eastAsia="en-GB"/>
        </w:rPr>
        <w:lastRenderedPageBreak/>
        <w:drawing>
          <wp:anchor distT="0" distB="0" distL="114300" distR="114300" simplePos="0" relativeHeight="251659264" behindDoc="0" locked="0" layoutInCell="1" allowOverlap="1" wp14:anchorId="692C676D" wp14:editId="6788BE8D">
            <wp:simplePos x="0" y="0"/>
            <wp:positionH relativeFrom="margin">
              <wp:align>left</wp:align>
            </wp:positionH>
            <wp:positionV relativeFrom="paragraph">
              <wp:posOffset>0</wp:posOffset>
            </wp:positionV>
            <wp:extent cx="5285264" cy="297243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85264" cy="2972435"/>
                    </a:xfrm>
                    <a:prstGeom prst="rect">
                      <a:avLst/>
                    </a:prstGeom>
                  </pic:spPr>
                </pic:pic>
              </a:graphicData>
            </a:graphic>
            <wp14:sizeRelH relativeFrom="page">
              <wp14:pctWidth>0</wp14:pctWidth>
            </wp14:sizeRelH>
            <wp14:sizeRelV relativeFrom="page">
              <wp14:pctHeight>0</wp14:pctHeight>
            </wp14:sizeRelV>
          </wp:anchor>
        </w:drawing>
      </w:r>
    </w:p>
    <w:p w14:paraId="5D1C9377" w14:textId="77777777" w:rsidR="00630691" w:rsidRPr="004A7633" w:rsidRDefault="00630691" w:rsidP="008569EF">
      <w:pPr>
        <w:spacing w:line="360" w:lineRule="auto"/>
        <w:rPr>
          <w:rFonts w:ascii="Arial" w:hAnsi="Arial" w:cs="Arial"/>
          <w:sz w:val="24"/>
          <w:szCs w:val="24"/>
        </w:rPr>
      </w:pPr>
    </w:p>
    <w:p w14:paraId="2C5215D9" w14:textId="77777777" w:rsidR="00630691" w:rsidRPr="004A7633" w:rsidRDefault="00630691" w:rsidP="008569EF">
      <w:pPr>
        <w:spacing w:line="360" w:lineRule="auto"/>
        <w:rPr>
          <w:rFonts w:ascii="Arial" w:hAnsi="Arial" w:cs="Arial"/>
          <w:sz w:val="24"/>
          <w:szCs w:val="24"/>
        </w:rPr>
      </w:pPr>
    </w:p>
    <w:p w14:paraId="641CE299" w14:textId="77777777" w:rsidR="00533E99" w:rsidRPr="004A7633" w:rsidRDefault="00533E99" w:rsidP="008569EF">
      <w:pPr>
        <w:spacing w:line="360" w:lineRule="auto"/>
        <w:rPr>
          <w:rFonts w:ascii="Arial" w:hAnsi="Arial" w:cs="Arial"/>
          <w:sz w:val="24"/>
          <w:szCs w:val="24"/>
        </w:rPr>
      </w:pPr>
    </w:p>
    <w:p w14:paraId="432DED56" w14:textId="77777777" w:rsidR="00533E99" w:rsidRPr="004A7633" w:rsidRDefault="00533E99" w:rsidP="008569EF">
      <w:pPr>
        <w:spacing w:line="360" w:lineRule="auto"/>
        <w:rPr>
          <w:rFonts w:ascii="Arial" w:hAnsi="Arial" w:cs="Arial"/>
          <w:sz w:val="24"/>
          <w:szCs w:val="24"/>
        </w:rPr>
      </w:pPr>
    </w:p>
    <w:p w14:paraId="53F6C958" w14:textId="77777777" w:rsidR="00533E99" w:rsidRPr="004A7633" w:rsidRDefault="00533E99" w:rsidP="008569EF">
      <w:pPr>
        <w:spacing w:line="360" w:lineRule="auto"/>
        <w:rPr>
          <w:rFonts w:ascii="Arial" w:hAnsi="Arial" w:cs="Arial"/>
          <w:sz w:val="24"/>
          <w:szCs w:val="24"/>
        </w:rPr>
      </w:pPr>
    </w:p>
    <w:p w14:paraId="3D970B49" w14:textId="77777777" w:rsidR="00533E99" w:rsidRPr="004A7633" w:rsidRDefault="00533E99" w:rsidP="008569EF">
      <w:pPr>
        <w:spacing w:line="360" w:lineRule="auto"/>
        <w:rPr>
          <w:rFonts w:ascii="Arial" w:hAnsi="Arial" w:cs="Arial"/>
          <w:sz w:val="24"/>
          <w:szCs w:val="24"/>
        </w:rPr>
      </w:pPr>
    </w:p>
    <w:p w14:paraId="6698D2F3" w14:textId="77777777" w:rsidR="00533E99" w:rsidRPr="004A7633" w:rsidRDefault="00533E99" w:rsidP="008569EF">
      <w:pPr>
        <w:spacing w:line="360" w:lineRule="auto"/>
        <w:rPr>
          <w:rFonts w:ascii="Arial" w:hAnsi="Arial" w:cs="Arial"/>
          <w:sz w:val="24"/>
          <w:szCs w:val="24"/>
        </w:rPr>
      </w:pPr>
    </w:p>
    <w:p w14:paraId="0FE18F8B" w14:textId="77777777" w:rsidR="00533E99" w:rsidRPr="004A7633" w:rsidRDefault="00533E99" w:rsidP="008569EF">
      <w:pPr>
        <w:spacing w:line="360" w:lineRule="auto"/>
        <w:rPr>
          <w:rFonts w:ascii="Arial" w:hAnsi="Arial" w:cs="Arial"/>
          <w:sz w:val="24"/>
          <w:szCs w:val="24"/>
        </w:rPr>
      </w:pPr>
    </w:p>
    <w:p w14:paraId="5B4C841D" w14:textId="77777777" w:rsidR="00533E99" w:rsidRPr="004A7633" w:rsidRDefault="00533E99" w:rsidP="008569EF">
      <w:pPr>
        <w:spacing w:line="360" w:lineRule="auto"/>
        <w:rPr>
          <w:rFonts w:ascii="Arial" w:hAnsi="Arial" w:cs="Arial"/>
          <w:sz w:val="24"/>
          <w:szCs w:val="24"/>
        </w:rPr>
      </w:pPr>
    </w:p>
    <w:p w14:paraId="2175245A" w14:textId="77777777" w:rsidR="00533E99" w:rsidRDefault="004A7633" w:rsidP="00356FE0">
      <w:pPr>
        <w:spacing w:line="360" w:lineRule="auto"/>
        <w:ind w:left="360"/>
        <w:rPr>
          <w:rFonts w:ascii="Arial" w:hAnsi="Arial" w:cs="Arial"/>
          <w:sz w:val="24"/>
          <w:szCs w:val="24"/>
        </w:rPr>
      </w:pPr>
      <w:r w:rsidRPr="00356FE0">
        <w:rPr>
          <w:rFonts w:ascii="Arial" w:hAnsi="Arial" w:cs="Arial"/>
          <w:sz w:val="24"/>
          <w:szCs w:val="24"/>
        </w:rPr>
        <w:t xml:space="preserve">Companies Create standard operating procedures to allow these systems to be run with minimal problems. The use of standard operating procedures allows for the system to be operated in a standardised set of instructions meaning that it can be operated by different operators to </w:t>
      </w:r>
      <w:r w:rsidR="00356FE0" w:rsidRPr="00356FE0">
        <w:rPr>
          <w:rFonts w:ascii="Arial" w:hAnsi="Arial" w:cs="Arial"/>
          <w:sz w:val="24"/>
          <w:szCs w:val="24"/>
        </w:rPr>
        <w:t>the same standards.</w:t>
      </w:r>
      <w:r w:rsidR="00356FE0">
        <w:rPr>
          <w:rFonts w:ascii="Arial" w:hAnsi="Arial" w:cs="Arial"/>
          <w:sz w:val="24"/>
          <w:szCs w:val="24"/>
        </w:rPr>
        <w:t xml:space="preserve"> The SOP created along with the interlock and alarm matrix allows for a standardised set of tasks that will allow for the operator to follow to start up and operate the boiler simulation in a safe and controlled manner.</w:t>
      </w:r>
    </w:p>
    <w:p w14:paraId="2600660A" w14:textId="77777777" w:rsidR="00C81D64" w:rsidRDefault="00C81D64" w:rsidP="000B460F">
      <w:pPr>
        <w:tabs>
          <w:tab w:val="left" w:pos="3870"/>
        </w:tabs>
        <w:spacing w:line="360" w:lineRule="auto"/>
        <w:ind w:left="360"/>
        <w:rPr>
          <w:rFonts w:ascii="Arial" w:hAnsi="Arial" w:cs="Arial"/>
          <w:b/>
          <w:sz w:val="24"/>
          <w:szCs w:val="24"/>
          <w:u w:val="single"/>
        </w:rPr>
      </w:pPr>
    </w:p>
    <w:p w14:paraId="78576333" w14:textId="77777777" w:rsidR="00C81D64" w:rsidRDefault="00C81D64" w:rsidP="000B460F">
      <w:pPr>
        <w:tabs>
          <w:tab w:val="left" w:pos="3870"/>
        </w:tabs>
        <w:spacing w:line="360" w:lineRule="auto"/>
        <w:ind w:left="360"/>
        <w:rPr>
          <w:rFonts w:ascii="Arial" w:hAnsi="Arial" w:cs="Arial"/>
          <w:b/>
          <w:sz w:val="24"/>
          <w:szCs w:val="24"/>
          <w:u w:val="single"/>
        </w:rPr>
      </w:pPr>
    </w:p>
    <w:p w14:paraId="4B858600" w14:textId="77777777" w:rsidR="00C81D64" w:rsidRDefault="00C81D64" w:rsidP="000B460F">
      <w:pPr>
        <w:tabs>
          <w:tab w:val="left" w:pos="3870"/>
        </w:tabs>
        <w:spacing w:line="360" w:lineRule="auto"/>
        <w:ind w:left="360"/>
        <w:rPr>
          <w:rFonts w:ascii="Arial" w:hAnsi="Arial" w:cs="Arial"/>
          <w:b/>
          <w:sz w:val="24"/>
          <w:szCs w:val="24"/>
          <w:u w:val="single"/>
        </w:rPr>
      </w:pPr>
    </w:p>
    <w:p w14:paraId="5C728C2F" w14:textId="77777777" w:rsidR="00C81D64" w:rsidRDefault="00C81D64" w:rsidP="000B460F">
      <w:pPr>
        <w:tabs>
          <w:tab w:val="left" w:pos="3870"/>
        </w:tabs>
        <w:spacing w:line="360" w:lineRule="auto"/>
        <w:ind w:left="360"/>
        <w:rPr>
          <w:rFonts w:ascii="Arial" w:hAnsi="Arial" w:cs="Arial"/>
          <w:b/>
          <w:sz w:val="24"/>
          <w:szCs w:val="24"/>
          <w:u w:val="single"/>
        </w:rPr>
      </w:pPr>
    </w:p>
    <w:p w14:paraId="3178CD47" w14:textId="77777777" w:rsidR="00C81D64" w:rsidRDefault="00C81D64" w:rsidP="000B460F">
      <w:pPr>
        <w:tabs>
          <w:tab w:val="left" w:pos="3870"/>
        </w:tabs>
        <w:spacing w:line="360" w:lineRule="auto"/>
        <w:ind w:left="360"/>
        <w:rPr>
          <w:rFonts w:ascii="Arial" w:hAnsi="Arial" w:cs="Arial"/>
          <w:b/>
          <w:sz w:val="24"/>
          <w:szCs w:val="24"/>
          <w:u w:val="single"/>
        </w:rPr>
      </w:pPr>
    </w:p>
    <w:p w14:paraId="0267ED58" w14:textId="77777777" w:rsidR="00C81D64" w:rsidRDefault="00C81D64" w:rsidP="000B460F">
      <w:pPr>
        <w:tabs>
          <w:tab w:val="left" w:pos="3870"/>
        </w:tabs>
        <w:spacing w:line="360" w:lineRule="auto"/>
        <w:ind w:left="360"/>
        <w:rPr>
          <w:rFonts w:ascii="Arial" w:hAnsi="Arial" w:cs="Arial"/>
          <w:b/>
          <w:sz w:val="24"/>
          <w:szCs w:val="24"/>
          <w:u w:val="single"/>
        </w:rPr>
      </w:pPr>
    </w:p>
    <w:p w14:paraId="6809068F" w14:textId="77777777" w:rsidR="00C81D64" w:rsidRDefault="00C81D64" w:rsidP="000B460F">
      <w:pPr>
        <w:tabs>
          <w:tab w:val="left" w:pos="3870"/>
        </w:tabs>
        <w:spacing w:line="360" w:lineRule="auto"/>
        <w:ind w:left="360"/>
        <w:rPr>
          <w:rFonts w:ascii="Arial" w:hAnsi="Arial" w:cs="Arial"/>
          <w:b/>
          <w:sz w:val="24"/>
          <w:szCs w:val="24"/>
          <w:u w:val="single"/>
        </w:rPr>
      </w:pPr>
    </w:p>
    <w:p w14:paraId="3D4D81A1" w14:textId="77777777" w:rsidR="00C81D64" w:rsidRDefault="00C81D64" w:rsidP="000B460F">
      <w:pPr>
        <w:tabs>
          <w:tab w:val="left" w:pos="3870"/>
        </w:tabs>
        <w:spacing w:line="360" w:lineRule="auto"/>
        <w:ind w:left="360"/>
        <w:rPr>
          <w:rFonts w:ascii="Arial" w:hAnsi="Arial" w:cs="Arial"/>
          <w:b/>
          <w:sz w:val="24"/>
          <w:szCs w:val="24"/>
          <w:u w:val="single"/>
        </w:rPr>
      </w:pPr>
    </w:p>
    <w:p w14:paraId="6172DA9F" w14:textId="77777777" w:rsidR="00C81D64" w:rsidRDefault="00C81D64" w:rsidP="000B460F">
      <w:pPr>
        <w:tabs>
          <w:tab w:val="left" w:pos="3870"/>
        </w:tabs>
        <w:spacing w:line="360" w:lineRule="auto"/>
        <w:ind w:left="360"/>
        <w:rPr>
          <w:rFonts w:ascii="Arial" w:hAnsi="Arial" w:cs="Arial"/>
          <w:b/>
          <w:sz w:val="24"/>
          <w:szCs w:val="24"/>
          <w:u w:val="single"/>
        </w:rPr>
      </w:pPr>
    </w:p>
    <w:p w14:paraId="0E39FD80" w14:textId="77777777" w:rsidR="000B460F" w:rsidRPr="000B460F" w:rsidRDefault="000B460F" w:rsidP="000B460F">
      <w:pPr>
        <w:tabs>
          <w:tab w:val="left" w:pos="3870"/>
        </w:tabs>
        <w:spacing w:line="360" w:lineRule="auto"/>
        <w:ind w:left="360"/>
        <w:rPr>
          <w:rFonts w:ascii="Arial" w:hAnsi="Arial" w:cs="Arial"/>
          <w:b/>
          <w:sz w:val="24"/>
          <w:szCs w:val="24"/>
          <w:u w:val="single"/>
        </w:rPr>
      </w:pPr>
      <w:r w:rsidRPr="000B460F">
        <w:rPr>
          <w:rFonts w:ascii="Arial" w:hAnsi="Arial" w:cs="Arial"/>
          <w:b/>
          <w:sz w:val="24"/>
          <w:szCs w:val="24"/>
          <w:u w:val="single"/>
        </w:rPr>
        <w:lastRenderedPageBreak/>
        <w:t>S</w:t>
      </w:r>
      <w:r>
        <w:rPr>
          <w:rFonts w:ascii="Arial" w:hAnsi="Arial" w:cs="Arial"/>
          <w:b/>
          <w:sz w:val="24"/>
          <w:szCs w:val="24"/>
          <w:u w:val="single"/>
        </w:rPr>
        <w:t xml:space="preserve">tandard </w:t>
      </w:r>
      <w:r w:rsidRPr="000B460F">
        <w:rPr>
          <w:rFonts w:ascii="Arial" w:hAnsi="Arial" w:cs="Arial"/>
          <w:b/>
          <w:sz w:val="24"/>
          <w:szCs w:val="24"/>
          <w:u w:val="single"/>
        </w:rPr>
        <w:t>O</w:t>
      </w:r>
      <w:r>
        <w:rPr>
          <w:rFonts w:ascii="Arial" w:hAnsi="Arial" w:cs="Arial"/>
          <w:b/>
          <w:sz w:val="24"/>
          <w:szCs w:val="24"/>
          <w:u w:val="single"/>
        </w:rPr>
        <w:t>perating Procedure</w:t>
      </w:r>
    </w:p>
    <w:tbl>
      <w:tblPr>
        <w:tblStyle w:val="TableGrid"/>
        <w:tblW w:w="0" w:type="auto"/>
        <w:tblInd w:w="360" w:type="dxa"/>
        <w:tblLook w:val="04A0" w:firstRow="1" w:lastRow="0" w:firstColumn="1" w:lastColumn="0" w:noHBand="0" w:noVBand="1"/>
      </w:tblPr>
      <w:tblGrid>
        <w:gridCol w:w="1070"/>
        <w:gridCol w:w="4747"/>
        <w:gridCol w:w="2839"/>
      </w:tblGrid>
      <w:tr w:rsidR="008223EF" w:rsidRPr="004A7633" w14:paraId="0B7A7DBB" w14:textId="77777777" w:rsidTr="005C5A94">
        <w:tc>
          <w:tcPr>
            <w:tcW w:w="911" w:type="dxa"/>
          </w:tcPr>
          <w:p w14:paraId="61BED504" w14:textId="77777777" w:rsidR="008223EF" w:rsidRPr="004A7633" w:rsidRDefault="008223EF" w:rsidP="008223EF">
            <w:pPr>
              <w:spacing w:line="360" w:lineRule="auto"/>
              <w:rPr>
                <w:rFonts w:ascii="Arial" w:hAnsi="Arial" w:cs="Arial"/>
                <w:sz w:val="24"/>
                <w:szCs w:val="24"/>
              </w:rPr>
            </w:pPr>
            <w:r w:rsidRPr="004A7633">
              <w:rPr>
                <w:rFonts w:ascii="Arial" w:hAnsi="Arial" w:cs="Arial"/>
                <w:sz w:val="24"/>
                <w:szCs w:val="24"/>
              </w:rPr>
              <w:t>Step Number</w:t>
            </w:r>
          </w:p>
        </w:tc>
        <w:tc>
          <w:tcPr>
            <w:tcW w:w="4859" w:type="dxa"/>
          </w:tcPr>
          <w:p w14:paraId="70FED929" w14:textId="77777777" w:rsidR="008223EF" w:rsidRPr="004A7633" w:rsidRDefault="008223EF" w:rsidP="008223EF">
            <w:pPr>
              <w:spacing w:line="360" w:lineRule="auto"/>
              <w:rPr>
                <w:rFonts w:ascii="Arial" w:hAnsi="Arial" w:cs="Arial"/>
                <w:sz w:val="24"/>
                <w:szCs w:val="24"/>
              </w:rPr>
            </w:pPr>
            <w:r w:rsidRPr="004A7633">
              <w:rPr>
                <w:rFonts w:ascii="Arial" w:hAnsi="Arial" w:cs="Arial"/>
                <w:sz w:val="24"/>
                <w:szCs w:val="24"/>
              </w:rPr>
              <w:t>Action</w:t>
            </w:r>
          </w:p>
        </w:tc>
        <w:tc>
          <w:tcPr>
            <w:tcW w:w="2886" w:type="dxa"/>
          </w:tcPr>
          <w:p w14:paraId="7BDDEA82" w14:textId="77777777" w:rsidR="008223EF" w:rsidRPr="004A7633" w:rsidRDefault="008223EF" w:rsidP="008223EF">
            <w:pPr>
              <w:spacing w:line="360" w:lineRule="auto"/>
              <w:rPr>
                <w:rFonts w:ascii="Arial" w:hAnsi="Arial" w:cs="Arial"/>
                <w:sz w:val="24"/>
                <w:szCs w:val="24"/>
              </w:rPr>
            </w:pPr>
            <w:r w:rsidRPr="004A7633">
              <w:rPr>
                <w:rFonts w:ascii="Arial" w:hAnsi="Arial" w:cs="Arial"/>
                <w:sz w:val="24"/>
                <w:szCs w:val="24"/>
              </w:rPr>
              <w:t>Completed: Date and Sign DD/MM/YY</w:t>
            </w:r>
          </w:p>
        </w:tc>
      </w:tr>
      <w:tr w:rsidR="008223EF" w:rsidRPr="004A7633" w14:paraId="1A6164ED" w14:textId="77777777" w:rsidTr="005C5A94">
        <w:tc>
          <w:tcPr>
            <w:tcW w:w="911" w:type="dxa"/>
          </w:tcPr>
          <w:p w14:paraId="75363630" w14:textId="77777777" w:rsidR="008223EF" w:rsidRPr="004A7633" w:rsidRDefault="008223EF" w:rsidP="008569EF">
            <w:pPr>
              <w:spacing w:line="360" w:lineRule="auto"/>
              <w:rPr>
                <w:rFonts w:ascii="Arial" w:hAnsi="Arial" w:cs="Arial"/>
                <w:color w:val="000000"/>
                <w:sz w:val="24"/>
                <w:szCs w:val="24"/>
              </w:rPr>
            </w:pPr>
            <w:r w:rsidRPr="004A7633">
              <w:rPr>
                <w:rFonts w:ascii="Arial" w:hAnsi="Arial" w:cs="Arial"/>
                <w:color w:val="000000"/>
                <w:sz w:val="24"/>
                <w:szCs w:val="24"/>
              </w:rPr>
              <w:t>1.0</w:t>
            </w:r>
          </w:p>
        </w:tc>
        <w:tc>
          <w:tcPr>
            <w:tcW w:w="4859" w:type="dxa"/>
          </w:tcPr>
          <w:p w14:paraId="3BC9C5AD" w14:textId="77777777" w:rsidR="008223EF" w:rsidRPr="004A7633" w:rsidRDefault="00A57A40" w:rsidP="008569EF">
            <w:pPr>
              <w:spacing w:line="360" w:lineRule="auto"/>
              <w:rPr>
                <w:rFonts w:ascii="Arial" w:hAnsi="Arial" w:cs="Arial"/>
                <w:color w:val="000000"/>
                <w:sz w:val="24"/>
                <w:szCs w:val="24"/>
              </w:rPr>
            </w:pPr>
            <w:r w:rsidRPr="004A7633">
              <w:rPr>
                <w:rFonts w:ascii="Arial" w:hAnsi="Arial" w:cs="Arial"/>
                <w:sz w:val="24"/>
                <w:szCs w:val="24"/>
              </w:rPr>
              <w:t>Open Control Valve CV101</w:t>
            </w:r>
            <w:r w:rsidR="005C5A94">
              <w:rPr>
                <w:rFonts w:ascii="Arial" w:hAnsi="Arial" w:cs="Arial"/>
                <w:sz w:val="24"/>
                <w:szCs w:val="24"/>
              </w:rPr>
              <w:t>.</w:t>
            </w:r>
          </w:p>
        </w:tc>
        <w:tc>
          <w:tcPr>
            <w:tcW w:w="2886" w:type="dxa"/>
          </w:tcPr>
          <w:p w14:paraId="46B1499A" w14:textId="77777777" w:rsidR="008223EF" w:rsidRPr="004A7633" w:rsidRDefault="008223EF" w:rsidP="008569EF">
            <w:pPr>
              <w:spacing w:line="360" w:lineRule="auto"/>
              <w:rPr>
                <w:rFonts w:ascii="Arial" w:hAnsi="Arial" w:cs="Arial"/>
                <w:color w:val="000000"/>
                <w:sz w:val="24"/>
                <w:szCs w:val="24"/>
              </w:rPr>
            </w:pPr>
          </w:p>
        </w:tc>
      </w:tr>
      <w:tr w:rsidR="00A57A40" w:rsidRPr="004A7633" w14:paraId="2A764088" w14:textId="77777777" w:rsidTr="005C5A94">
        <w:tc>
          <w:tcPr>
            <w:tcW w:w="911" w:type="dxa"/>
          </w:tcPr>
          <w:p w14:paraId="2569929E" w14:textId="77777777" w:rsidR="00A57A40" w:rsidRPr="004A7633" w:rsidRDefault="00A57A40" w:rsidP="008569EF">
            <w:pPr>
              <w:spacing w:line="360" w:lineRule="auto"/>
              <w:rPr>
                <w:rFonts w:ascii="Arial" w:hAnsi="Arial" w:cs="Arial"/>
                <w:color w:val="000000"/>
                <w:sz w:val="24"/>
                <w:szCs w:val="24"/>
              </w:rPr>
            </w:pPr>
            <w:r w:rsidRPr="004A7633">
              <w:rPr>
                <w:rFonts w:ascii="Arial" w:hAnsi="Arial" w:cs="Arial"/>
                <w:color w:val="000000"/>
                <w:sz w:val="24"/>
                <w:szCs w:val="24"/>
              </w:rPr>
              <w:t>1.1</w:t>
            </w:r>
          </w:p>
        </w:tc>
        <w:tc>
          <w:tcPr>
            <w:tcW w:w="4859" w:type="dxa"/>
          </w:tcPr>
          <w:p w14:paraId="5E2A8BEB" w14:textId="77777777" w:rsidR="00A57A40" w:rsidRPr="004A7633" w:rsidRDefault="00A57A40" w:rsidP="008569EF">
            <w:pPr>
              <w:spacing w:line="360" w:lineRule="auto"/>
              <w:rPr>
                <w:rFonts w:ascii="Arial" w:hAnsi="Arial" w:cs="Arial"/>
                <w:sz w:val="24"/>
                <w:szCs w:val="24"/>
              </w:rPr>
            </w:pPr>
            <w:r w:rsidRPr="004A7633">
              <w:rPr>
                <w:rFonts w:ascii="Arial" w:hAnsi="Arial" w:cs="Arial"/>
                <w:sz w:val="24"/>
                <w:szCs w:val="24"/>
              </w:rPr>
              <w:t>Allow for pressure to build.</w:t>
            </w:r>
            <w:r w:rsidR="005C5A94">
              <w:rPr>
                <w:rFonts w:ascii="Arial" w:hAnsi="Arial" w:cs="Arial"/>
                <w:sz w:val="24"/>
                <w:szCs w:val="24"/>
              </w:rPr>
              <w:t xml:space="preserve"> And confirm fuel gas pressure.</w:t>
            </w:r>
          </w:p>
        </w:tc>
        <w:tc>
          <w:tcPr>
            <w:tcW w:w="2886" w:type="dxa"/>
          </w:tcPr>
          <w:p w14:paraId="21468C04" w14:textId="77777777" w:rsidR="00A57A40" w:rsidRPr="004A7633" w:rsidRDefault="00A57A40" w:rsidP="008569EF">
            <w:pPr>
              <w:spacing w:line="360" w:lineRule="auto"/>
              <w:rPr>
                <w:rFonts w:ascii="Arial" w:hAnsi="Arial" w:cs="Arial"/>
                <w:color w:val="000000"/>
                <w:sz w:val="24"/>
                <w:szCs w:val="24"/>
              </w:rPr>
            </w:pPr>
          </w:p>
        </w:tc>
      </w:tr>
      <w:tr w:rsidR="008223EF" w:rsidRPr="004A7633" w14:paraId="61EC7C3C" w14:textId="77777777" w:rsidTr="005C5A94">
        <w:tc>
          <w:tcPr>
            <w:tcW w:w="911" w:type="dxa"/>
          </w:tcPr>
          <w:p w14:paraId="15967B66" w14:textId="77777777" w:rsidR="008223EF" w:rsidRPr="004A7633" w:rsidRDefault="008223EF" w:rsidP="008569EF">
            <w:pPr>
              <w:spacing w:line="360" w:lineRule="auto"/>
              <w:rPr>
                <w:rFonts w:ascii="Arial" w:hAnsi="Arial" w:cs="Arial"/>
                <w:color w:val="000000"/>
                <w:sz w:val="24"/>
                <w:szCs w:val="24"/>
              </w:rPr>
            </w:pPr>
            <w:r w:rsidRPr="004A7633">
              <w:rPr>
                <w:rFonts w:ascii="Arial" w:hAnsi="Arial" w:cs="Arial"/>
                <w:color w:val="000000"/>
                <w:sz w:val="24"/>
                <w:szCs w:val="24"/>
              </w:rPr>
              <w:t>2.0</w:t>
            </w:r>
          </w:p>
        </w:tc>
        <w:tc>
          <w:tcPr>
            <w:tcW w:w="4859" w:type="dxa"/>
          </w:tcPr>
          <w:p w14:paraId="4908B14D" w14:textId="77777777" w:rsidR="008223EF" w:rsidRPr="005C5A94" w:rsidRDefault="00A57A40" w:rsidP="008569EF">
            <w:pPr>
              <w:spacing w:line="360" w:lineRule="auto"/>
              <w:rPr>
                <w:rFonts w:ascii="Arial" w:hAnsi="Arial" w:cs="Arial"/>
                <w:sz w:val="24"/>
                <w:szCs w:val="24"/>
              </w:rPr>
            </w:pPr>
            <w:r w:rsidRPr="005C5A94">
              <w:rPr>
                <w:rFonts w:ascii="Arial" w:hAnsi="Arial" w:cs="Arial"/>
                <w:sz w:val="24"/>
                <w:szCs w:val="24"/>
              </w:rPr>
              <w:t>Open Control Valve CV103</w:t>
            </w:r>
            <w:r w:rsidR="005C5A94" w:rsidRPr="005C5A94">
              <w:rPr>
                <w:rFonts w:ascii="Arial" w:hAnsi="Arial" w:cs="Arial"/>
                <w:sz w:val="24"/>
                <w:szCs w:val="24"/>
              </w:rPr>
              <w:t>. To allow for supply of air to FD fan</w:t>
            </w:r>
          </w:p>
        </w:tc>
        <w:tc>
          <w:tcPr>
            <w:tcW w:w="2886" w:type="dxa"/>
          </w:tcPr>
          <w:p w14:paraId="6D86A81E" w14:textId="77777777" w:rsidR="008223EF" w:rsidRPr="004A7633" w:rsidRDefault="008223EF" w:rsidP="008569EF">
            <w:pPr>
              <w:spacing w:line="360" w:lineRule="auto"/>
              <w:rPr>
                <w:rFonts w:ascii="Arial" w:hAnsi="Arial" w:cs="Arial"/>
                <w:color w:val="000000"/>
                <w:sz w:val="24"/>
                <w:szCs w:val="24"/>
              </w:rPr>
            </w:pPr>
          </w:p>
        </w:tc>
      </w:tr>
      <w:tr w:rsidR="008223EF" w:rsidRPr="004A7633" w14:paraId="6288B4D3" w14:textId="77777777" w:rsidTr="005C5A94">
        <w:tc>
          <w:tcPr>
            <w:tcW w:w="911" w:type="dxa"/>
          </w:tcPr>
          <w:p w14:paraId="4866F505" w14:textId="77777777" w:rsidR="008223EF" w:rsidRPr="004A7633" w:rsidRDefault="008223EF" w:rsidP="008569EF">
            <w:pPr>
              <w:spacing w:line="360" w:lineRule="auto"/>
              <w:rPr>
                <w:rFonts w:ascii="Arial" w:hAnsi="Arial" w:cs="Arial"/>
                <w:color w:val="000000"/>
                <w:sz w:val="24"/>
                <w:szCs w:val="24"/>
              </w:rPr>
            </w:pPr>
            <w:r w:rsidRPr="004A7633">
              <w:rPr>
                <w:rFonts w:ascii="Arial" w:hAnsi="Arial" w:cs="Arial"/>
                <w:color w:val="000000"/>
                <w:sz w:val="24"/>
                <w:szCs w:val="24"/>
              </w:rPr>
              <w:t>3.0</w:t>
            </w:r>
          </w:p>
        </w:tc>
        <w:tc>
          <w:tcPr>
            <w:tcW w:w="4859" w:type="dxa"/>
          </w:tcPr>
          <w:p w14:paraId="30D297E2" w14:textId="77777777" w:rsidR="008223EF" w:rsidRPr="004A7633" w:rsidRDefault="00A57A40" w:rsidP="008569EF">
            <w:pPr>
              <w:spacing w:line="360" w:lineRule="auto"/>
              <w:rPr>
                <w:rFonts w:ascii="Arial" w:hAnsi="Arial" w:cs="Arial"/>
                <w:sz w:val="24"/>
                <w:szCs w:val="24"/>
              </w:rPr>
            </w:pPr>
            <w:r w:rsidRPr="004A7633">
              <w:rPr>
                <w:rFonts w:ascii="Arial" w:hAnsi="Arial" w:cs="Arial"/>
                <w:sz w:val="24"/>
                <w:szCs w:val="24"/>
              </w:rPr>
              <w:t>Open Flue Damper DM101</w:t>
            </w:r>
            <w:r w:rsidR="005C5A94">
              <w:rPr>
                <w:rFonts w:ascii="Arial" w:hAnsi="Arial" w:cs="Arial"/>
                <w:sz w:val="24"/>
                <w:szCs w:val="24"/>
              </w:rPr>
              <w:t>. To allow air flow through the boiler ignition.</w:t>
            </w:r>
          </w:p>
        </w:tc>
        <w:tc>
          <w:tcPr>
            <w:tcW w:w="2886" w:type="dxa"/>
          </w:tcPr>
          <w:p w14:paraId="1A19957E" w14:textId="77777777" w:rsidR="008223EF" w:rsidRPr="004A7633" w:rsidRDefault="008223EF" w:rsidP="008569EF">
            <w:pPr>
              <w:spacing w:line="360" w:lineRule="auto"/>
              <w:rPr>
                <w:rFonts w:ascii="Arial" w:hAnsi="Arial" w:cs="Arial"/>
                <w:color w:val="000000"/>
                <w:sz w:val="24"/>
                <w:szCs w:val="24"/>
              </w:rPr>
            </w:pPr>
          </w:p>
        </w:tc>
      </w:tr>
      <w:tr w:rsidR="008223EF" w:rsidRPr="004A7633" w14:paraId="7D54DCEF" w14:textId="77777777" w:rsidTr="005C5A94">
        <w:tc>
          <w:tcPr>
            <w:tcW w:w="911" w:type="dxa"/>
          </w:tcPr>
          <w:p w14:paraId="318DE961" w14:textId="77777777" w:rsidR="008223EF" w:rsidRPr="004A7633" w:rsidRDefault="008223EF" w:rsidP="008569EF">
            <w:pPr>
              <w:spacing w:line="360" w:lineRule="auto"/>
              <w:rPr>
                <w:rFonts w:ascii="Arial" w:hAnsi="Arial" w:cs="Arial"/>
                <w:color w:val="000000"/>
                <w:sz w:val="24"/>
                <w:szCs w:val="24"/>
              </w:rPr>
            </w:pPr>
            <w:r w:rsidRPr="004A7633">
              <w:rPr>
                <w:rFonts w:ascii="Arial" w:hAnsi="Arial" w:cs="Arial"/>
                <w:color w:val="000000"/>
                <w:sz w:val="24"/>
                <w:szCs w:val="24"/>
              </w:rPr>
              <w:t>4.0</w:t>
            </w:r>
          </w:p>
        </w:tc>
        <w:tc>
          <w:tcPr>
            <w:tcW w:w="4859" w:type="dxa"/>
          </w:tcPr>
          <w:p w14:paraId="2C3F0934" w14:textId="77777777" w:rsidR="008223EF" w:rsidRPr="004A7633" w:rsidRDefault="005C5A94" w:rsidP="008569EF">
            <w:pPr>
              <w:spacing w:line="360" w:lineRule="auto"/>
              <w:rPr>
                <w:rFonts w:ascii="Arial" w:hAnsi="Arial" w:cs="Arial"/>
                <w:color w:val="000000"/>
                <w:sz w:val="24"/>
                <w:szCs w:val="24"/>
              </w:rPr>
            </w:pPr>
            <w:r>
              <w:rPr>
                <w:rFonts w:ascii="Arial" w:hAnsi="Arial" w:cs="Arial"/>
                <w:color w:val="000000"/>
                <w:sz w:val="24"/>
                <w:szCs w:val="24"/>
              </w:rPr>
              <w:t>Start FD101. Wait for RPM to build to accepted limit. This will begin air purge through the boiler.</w:t>
            </w:r>
          </w:p>
        </w:tc>
        <w:tc>
          <w:tcPr>
            <w:tcW w:w="2886" w:type="dxa"/>
          </w:tcPr>
          <w:p w14:paraId="0950D700" w14:textId="77777777" w:rsidR="008223EF" w:rsidRPr="004A7633" w:rsidRDefault="008223EF" w:rsidP="008569EF">
            <w:pPr>
              <w:spacing w:line="360" w:lineRule="auto"/>
              <w:rPr>
                <w:rFonts w:ascii="Arial" w:hAnsi="Arial" w:cs="Arial"/>
                <w:color w:val="000000"/>
                <w:sz w:val="24"/>
                <w:szCs w:val="24"/>
              </w:rPr>
            </w:pPr>
          </w:p>
        </w:tc>
      </w:tr>
      <w:tr w:rsidR="008223EF" w:rsidRPr="004A7633" w14:paraId="7B6CBE8E" w14:textId="77777777" w:rsidTr="005C5A94">
        <w:tc>
          <w:tcPr>
            <w:tcW w:w="911" w:type="dxa"/>
          </w:tcPr>
          <w:p w14:paraId="3BACB708" w14:textId="77777777" w:rsidR="008223EF" w:rsidRPr="004A7633" w:rsidRDefault="008223EF" w:rsidP="008569EF">
            <w:pPr>
              <w:spacing w:line="360" w:lineRule="auto"/>
              <w:rPr>
                <w:rFonts w:ascii="Arial" w:hAnsi="Arial" w:cs="Arial"/>
                <w:color w:val="000000"/>
                <w:sz w:val="24"/>
                <w:szCs w:val="24"/>
              </w:rPr>
            </w:pPr>
            <w:r w:rsidRPr="004A7633">
              <w:rPr>
                <w:rFonts w:ascii="Arial" w:hAnsi="Arial" w:cs="Arial"/>
                <w:color w:val="000000"/>
                <w:sz w:val="24"/>
                <w:szCs w:val="24"/>
              </w:rPr>
              <w:t>5.0</w:t>
            </w:r>
          </w:p>
        </w:tc>
        <w:tc>
          <w:tcPr>
            <w:tcW w:w="4859" w:type="dxa"/>
          </w:tcPr>
          <w:p w14:paraId="6BF691A2" w14:textId="77777777" w:rsidR="008223EF" w:rsidRPr="004A7633" w:rsidRDefault="005C5A94" w:rsidP="008569EF">
            <w:pPr>
              <w:spacing w:line="360" w:lineRule="auto"/>
              <w:rPr>
                <w:rFonts w:ascii="Arial" w:hAnsi="Arial" w:cs="Arial"/>
                <w:color w:val="000000"/>
                <w:sz w:val="24"/>
                <w:szCs w:val="24"/>
              </w:rPr>
            </w:pPr>
            <w:r>
              <w:rPr>
                <w:rFonts w:ascii="Arial" w:hAnsi="Arial" w:cs="Arial"/>
                <w:color w:val="000000"/>
                <w:sz w:val="24"/>
                <w:szCs w:val="24"/>
              </w:rPr>
              <w:t>Reset the lock out system to ensure control over process.</w:t>
            </w:r>
          </w:p>
        </w:tc>
        <w:tc>
          <w:tcPr>
            <w:tcW w:w="2886" w:type="dxa"/>
          </w:tcPr>
          <w:p w14:paraId="6D3DEAFC" w14:textId="77777777" w:rsidR="008223EF" w:rsidRPr="004A7633" w:rsidRDefault="008223EF" w:rsidP="008569EF">
            <w:pPr>
              <w:spacing w:line="360" w:lineRule="auto"/>
              <w:rPr>
                <w:rFonts w:ascii="Arial" w:hAnsi="Arial" w:cs="Arial"/>
                <w:color w:val="000000"/>
                <w:sz w:val="24"/>
                <w:szCs w:val="24"/>
              </w:rPr>
            </w:pPr>
          </w:p>
        </w:tc>
      </w:tr>
      <w:tr w:rsidR="008223EF" w:rsidRPr="004A7633" w14:paraId="34F3F745" w14:textId="77777777" w:rsidTr="005C5A94">
        <w:tc>
          <w:tcPr>
            <w:tcW w:w="911" w:type="dxa"/>
          </w:tcPr>
          <w:p w14:paraId="15D734EA" w14:textId="77777777" w:rsidR="008223EF" w:rsidRPr="004A7633" w:rsidRDefault="008223EF" w:rsidP="008569EF">
            <w:pPr>
              <w:spacing w:line="360" w:lineRule="auto"/>
              <w:rPr>
                <w:rFonts w:ascii="Arial" w:hAnsi="Arial" w:cs="Arial"/>
                <w:color w:val="000000"/>
                <w:sz w:val="24"/>
                <w:szCs w:val="24"/>
              </w:rPr>
            </w:pPr>
            <w:r w:rsidRPr="004A7633">
              <w:rPr>
                <w:rFonts w:ascii="Arial" w:hAnsi="Arial" w:cs="Arial"/>
                <w:color w:val="000000"/>
                <w:sz w:val="24"/>
                <w:szCs w:val="24"/>
              </w:rPr>
              <w:t>6.0</w:t>
            </w:r>
          </w:p>
        </w:tc>
        <w:tc>
          <w:tcPr>
            <w:tcW w:w="4859" w:type="dxa"/>
          </w:tcPr>
          <w:p w14:paraId="7C15BB10" w14:textId="77777777" w:rsidR="008223EF" w:rsidRPr="004A7633" w:rsidRDefault="005C5A94" w:rsidP="008569EF">
            <w:pPr>
              <w:spacing w:line="360" w:lineRule="auto"/>
              <w:rPr>
                <w:rFonts w:ascii="Arial" w:hAnsi="Arial" w:cs="Arial"/>
                <w:color w:val="000000"/>
                <w:sz w:val="24"/>
                <w:szCs w:val="24"/>
              </w:rPr>
            </w:pPr>
            <w:r>
              <w:rPr>
                <w:rFonts w:ascii="Arial" w:hAnsi="Arial" w:cs="Arial"/>
                <w:color w:val="000000"/>
                <w:sz w:val="24"/>
                <w:szCs w:val="24"/>
              </w:rPr>
              <w:t>Open CV 104. To allow for boiler water feed.</w:t>
            </w:r>
          </w:p>
        </w:tc>
        <w:tc>
          <w:tcPr>
            <w:tcW w:w="2886" w:type="dxa"/>
          </w:tcPr>
          <w:p w14:paraId="68B64EA5" w14:textId="77777777" w:rsidR="008223EF" w:rsidRPr="004A7633" w:rsidRDefault="008223EF" w:rsidP="008569EF">
            <w:pPr>
              <w:spacing w:line="360" w:lineRule="auto"/>
              <w:rPr>
                <w:rFonts w:ascii="Arial" w:hAnsi="Arial" w:cs="Arial"/>
                <w:color w:val="000000"/>
                <w:sz w:val="24"/>
                <w:szCs w:val="24"/>
              </w:rPr>
            </w:pPr>
          </w:p>
        </w:tc>
      </w:tr>
      <w:tr w:rsidR="008223EF" w:rsidRPr="004A7633" w14:paraId="049D1167" w14:textId="77777777" w:rsidTr="005C5A94">
        <w:tc>
          <w:tcPr>
            <w:tcW w:w="911" w:type="dxa"/>
          </w:tcPr>
          <w:p w14:paraId="0E61D80E" w14:textId="77777777" w:rsidR="008223EF" w:rsidRPr="004A7633" w:rsidRDefault="008223EF" w:rsidP="008569EF">
            <w:pPr>
              <w:spacing w:line="360" w:lineRule="auto"/>
              <w:rPr>
                <w:rFonts w:ascii="Arial" w:hAnsi="Arial" w:cs="Arial"/>
                <w:color w:val="000000"/>
                <w:sz w:val="24"/>
                <w:szCs w:val="24"/>
              </w:rPr>
            </w:pPr>
            <w:r w:rsidRPr="004A7633">
              <w:rPr>
                <w:rFonts w:ascii="Arial" w:hAnsi="Arial" w:cs="Arial"/>
                <w:color w:val="000000"/>
                <w:sz w:val="24"/>
                <w:szCs w:val="24"/>
              </w:rPr>
              <w:t>7.0</w:t>
            </w:r>
          </w:p>
        </w:tc>
        <w:tc>
          <w:tcPr>
            <w:tcW w:w="4859" w:type="dxa"/>
          </w:tcPr>
          <w:p w14:paraId="5AAA3739" w14:textId="77777777" w:rsidR="008223EF" w:rsidRPr="004A7633" w:rsidRDefault="005C5A94" w:rsidP="008569EF">
            <w:pPr>
              <w:spacing w:line="360" w:lineRule="auto"/>
              <w:rPr>
                <w:rFonts w:ascii="Arial" w:hAnsi="Arial" w:cs="Arial"/>
                <w:color w:val="000000"/>
                <w:sz w:val="24"/>
                <w:szCs w:val="24"/>
              </w:rPr>
            </w:pPr>
            <w:r>
              <w:rPr>
                <w:rFonts w:ascii="Arial" w:hAnsi="Arial" w:cs="Arial"/>
                <w:color w:val="000000"/>
                <w:sz w:val="24"/>
                <w:szCs w:val="24"/>
              </w:rPr>
              <w:t>Open CV 105. To allow for boiler water feed.</w:t>
            </w:r>
          </w:p>
        </w:tc>
        <w:tc>
          <w:tcPr>
            <w:tcW w:w="2886" w:type="dxa"/>
          </w:tcPr>
          <w:p w14:paraId="4F157101" w14:textId="77777777" w:rsidR="008223EF" w:rsidRPr="004A7633" w:rsidRDefault="008223EF" w:rsidP="008569EF">
            <w:pPr>
              <w:spacing w:line="360" w:lineRule="auto"/>
              <w:rPr>
                <w:rFonts w:ascii="Arial" w:hAnsi="Arial" w:cs="Arial"/>
                <w:color w:val="000000"/>
                <w:sz w:val="24"/>
                <w:szCs w:val="24"/>
              </w:rPr>
            </w:pPr>
          </w:p>
        </w:tc>
      </w:tr>
      <w:tr w:rsidR="005C5A94" w:rsidRPr="004A7633" w14:paraId="288B1ED1" w14:textId="77777777" w:rsidTr="005C5A94">
        <w:tc>
          <w:tcPr>
            <w:tcW w:w="911" w:type="dxa"/>
          </w:tcPr>
          <w:p w14:paraId="18B14E53" w14:textId="77777777" w:rsidR="005C5A94" w:rsidRPr="004A7633" w:rsidRDefault="005C5A94" w:rsidP="008569EF">
            <w:pPr>
              <w:spacing w:line="360" w:lineRule="auto"/>
              <w:rPr>
                <w:rFonts w:ascii="Arial" w:hAnsi="Arial" w:cs="Arial"/>
                <w:color w:val="000000"/>
                <w:sz w:val="24"/>
                <w:szCs w:val="24"/>
              </w:rPr>
            </w:pPr>
            <w:r>
              <w:rPr>
                <w:rFonts w:ascii="Arial" w:hAnsi="Arial" w:cs="Arial"/>
                <w:color w:val="000000"/>
                <w:sz w:val="24"/>
                <w:szCs w:val="24"/>
              </w:rPr>
              <w:t>8.0</w:t>
            </w:r>
          </w:p>
        </w:tc>
        <w:tc>
          <w:tcPr>
            <w:tcW w:w="4859" w:type="dxa"/>
          </w:tcPr>
          <w:p w14:paraId="65167894"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Start PU101. Begin the boiler feed pump.</w:t>
            </w:r>
          </w:p>
        </w:tc>
        <w:tc>
          <w:tcPr>
            <w:tcW w:w="2886" w:type="dxa"/>
          </w:tcPr>
          <w:p w14:paraId="2A1CA8F9" w14:textId="77777777" w:rsidR="005C5A94" w:rsidRPr="004A7633" w:rsidRDefault="005C5A94" w:rsidP="008569EF">
            <w:pPr>
              <w:spacing w:line="360" w:lineRule="auto"/>
              <w:rPr>
                <w:rFonts w:ascii="Arial" w:hAnsi="Arial" w:cs="Arial"/>
                <w:color w:val="000000"/>
                <w:sz w:val="24"/>
                <w:szCs w:val="24"/>
              </w:rPr>
            </w:pPr>
          </w:p>
        </w:tc>
      </w:tr>
      <w:tr w:rsidR="005C5A94" w:rsidRPr="004A7633" w14:paraId="0F5D16C1" w14:textId="77777777" w:rsidTr="005C5A94">
        <w:tc>
          <w:tcPr>
            <w:tcW w:w="911" w:type="dxa"/>
          </w:tcPr>
          <w:p w14:paraId="7C2A00E7" w14:textId="77777777" w:rsidR="005C5A94" w:rsidRPr="004A7633" w:rsidRDefault="005C5A94" w:rsidP="008569EF">
            <w:pPr>
              <w:spacing w:line="360" w:lineRule="auto"/>
              <w:rPr>
                <w:rFonts w:ascii="Arial" w:hAnsi="Arial" w:cs="Arial"/>
                <w:color w:val="000000"/>
                <w:sz w:val="24"/>
                <w:szCs w:val="24"/>
              </w:rPr>
            </w:pPr>
            <w:r>
              <w:rPr>
                <w:rFonts w:ascii="Arial" w:hAnsi="Arial" w:cs="Arial"/>
                <w:color w:val="000000"/>
                <w:sz w:val="24"/>
                <w:szCs w:val="24"/>
              </w:rPr>
              <w:t>9.0</w:t>
            </w:r>
          </w:p>
        </w:tc>
        <w:tc>
          <w:tcPr>
            <w:tcW w:w="4859" w:type="dxa"/>
          </w:tcPr>
          <w:p w14:paraId="72719AF8"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Open CV 106.</w:t>
            </w:r>
          </w:p>
        </w:tc>
        <w:tc>
          <w:tcPr>
            <w:tcW w:w="2886" w:type="dxa"/>
          </w:tcPr>
          <w:p w14:paraId="0B532272" w14:textId="77777777" w:rsidR="005C5A94" w:rsidRPr="004A7633" w:rsidRDefault="005C5A94" w:rsidP="008569EF">
            <w:pPr>
              <w:spacing w:line="360" w:lineRule="auto"/>
              <w:rPr>
                <w:rFonts w:ascii="Arial" w:hAnsi="Arial" w:cs="Arial"/>
                <w:color w:val="000000"/>
                <w:sz w:val="24"/>
                <w:szCs w:val="24"/>
              </w:rPr>
            </w:pPr>
          </w:p>
        </w:tc>
      </w:tr>
      <w:tr w:rsidR="005C5A94" w:rsidRPr="004A7633" w14:paraId="211F4887" w14:textId="77777777" w:rsidTr="005C5A94">
        <w:tc>
          <w:tcPr>
            <w:tcW w:w="911" w:type="dxa"/>
          </w:tcPr>
          <w:p w14:paraId="013EAB74"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10.0</w:t>
            </w:r>
          </w:p>
        </w:tc>
        <w:tc>
          <w:tcPr>
            <w:tcW w:w="4859" w:type="dxa"/>
          </w:tcPr>
          <w:p w14:paraId="5C44439A"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 xml:space="preserve">Open CV 107. </w:t>
            </w:r>
          </w:p>
        </w:tc>
        <w:tc>
          <w:tcPr>
            <w:tcW w:w="2886" w:type="dxa"/>
          </w:tcPr>
          <w:p w14:paraId="41E24935" w14:textId="77777777" w:rsidR="005C5A94" w:rsidRPr="004A7633" w:rsidRDefault="005C5A94" w:rsidP="008569EF">
            <w:pPr>
              <w:spacing w:line="360" w:lineRule="auto"/>
              <w:rPr>
                <w:rFonts w:ascii="Arial" w:hAnsi="Arial" w:cs="Arial"/>
                <w:color w:val="000000"/>
                <w:sz w:val="24"/>
                <w:szCs w:val="24"/>
              </w:rPr>
            </w:pPr>
          </w:p>
        </w:tc>
      </w:tr>
      <w:tr w:rsidR="005C5A94" w:rsidRPr="004A7633" w14:paraId="75A96205" w14:textId="77777777" w:rsidTr="005C5A94">
        <w:tc>
          <w:tcPr>
            <w:tcW w:w="911" w:type="dxa"/>
          </w:tcPr>
          <w:p w14:paraId="482E2774"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11.0</w:t>
            </w:r>
          </w:p>
        </w:tc>
        <w:tc>
          <w:tcPr>
            <w:tcW w:w="4859" w:type="dxa"/>
          </w:tcPr>
          <w:p w14:paraId="2DAC60C3"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Wait for boiler to fill over the low, low alarm and the low alarm.</w:t>
            </w:r>
          </w:p>
        </w:tc>
        <w:tc>
          <w:tcPr>
            <w:tcW w:w="2886" w:type="dxa"/>
          </w:tcPr>
          <w:p w14:paraId="4908E797" w14:textId="77777777" w:rsidR="005C5A94" w:rsidRPr="004A7633" w:rsidRDefault="005C5A94" w:rsidP="008569EF">
            <w:pPr>
              <w:spacing w:line="360" w:lineRule="auto"/>
              <w:rPr>
                <w:rFonts w:ascii="Arial" w:hAnsi="Arial" w:cs="Arial"/>
                <w:color w:val="000000"/>
                <w:sz w:val="24"/>
                <w:szCs w:val="24"/>
              </w:rPr>
            </w:pPr>
          </w:p>
        </w:tc>
      </w:tr>
      <w:tr w:rsidR="005C5A94" w:rsidRPr="004A7633" w14:paraId="404B03B3" w14:textId="77777777" w:rsidTr="005C5A94">
        <w:tc>
          <w:tcPr>
            <w:tcW w:w="911" w:type="dxa"/>
          </w:tcPr>
          <w:p w14:paraId="7E2255AB"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12.0</w:t>
            </w:r>
          </w:p>
        </w:tc>
        <w:tc>
          <w:tcPr>
            <w:tcW w:w="4859" w:type="dxa"/>
          </w:tcPr>
          <w:p w14:paraId="063D8B11"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Press lock out reset button when level is acceptable.</w:t>
            </w:r>
          </w:p>
        </w:tc>
        <w:tc>
          <w:tcPr>
            <w:tcW w:w="2886" w:type="dxa"/>
          </w:tcPr>
          <w:p w14:paraId="020CCE17" w14:textId="77777777" w:rsidR="005C5A94" w:rsidRPr="004A7633" w:rsidRDefault="005C5A94" w:rsidP="008569EF">
            <w:pPr>
              <w:spacing w:line="360" w:lineRule="auto"/>
              <w:rPr>
                <w:rFonts w:ascii="Arial" w:hAnsi="Arial" w:cs="Arial"/>
                <w:color w:val="000000"/>
                <w:sz w:val="24"/>
                <w:szCs w:val="24"/>
              </w:rPr>
            </w:pPr>
          </w:p>
        </w:tc>
      </w:tr>
      <w:tr w:rsidR="005C5A94" w:rsidRPr="004A7633" w14:paraId="1C67ECC6" w14:textId="77777777" w:rsidTr="005C5A94">
        <w:tc>
          <w:tcPr>
            <w:tcW w:w="911" w:type="dxa"/>
          </w:tcPr>
          <w:p w14:paraId="18D9BE7A"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13.0</w:t>
            </w:r>
          </w:p>
        </w:tc>
        <w:tc>
          <w:tcPr>
            <w:tcW w:w="4859" w:type="dxa"/>
          </w:tcPr>
          <w:p w14:paraId="746D0DA2"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Open CU 102.</w:t>
            </w:r>
          </w:p>
        </w:tc>
        <w:tc>
          <w:tcPr>
            <w:tcW w:w="2886" w:type="dxa"/>
          </w:tcPr>
          <w:p w14:paraId="16B0EC5A" w14:textId="77777777" w:rsidR="005C5A94" w:rsidRPr="004A7633" w:rsidRDefault="005C5A94" w:rsidP="008569EF">
            <w:pPr>
              <w:spacing w:line="360" w:lineRule="auto"/>
              <w:rPr>
                <w:rFonts w:ascii="Arial" w:hAnsi="Arial" w:cs="Arial"/>
                <w:color w:val="000000"/>
                <w:sz w:val="24"/>
                <w:szCs w:val="24"/>
              </w:rPr>
            </w:pPr>
          </w:p>
        </w:tc>
      </w:tr>
      <w:tr w:rsidR="005C5A94" w:rsidRPr="004A7633" w14:paraId="11B88D93" w14:textId="77777777" w:rsidTr="005C5A94">
        <w:tc>
          <w:tcPr>
            <w:tcW w:w="911" w:type="dxa"/>
          </w:tcPr>
          <w:p w14:paraId="59F3249F"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14.0</w:t>
            </w:r>
          </w:p>
        </w:tc>
        <w:tc>
          <w:tcPr>
            <w:tcW w:w="4859" w:type="dxa"/>
          </w:tcPr>
          <w:p w14:paraId="5FD0C68B"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Ignite burner.</w:t>
            </w:r>
          </w:p>
        </w:tc>
        <w:tc>
          <w:tcPr>
            <w:tcW w:w="2886" w:type="dxa"/>
          </w:tcPr>
          <w:p w14:paraId="675DBA14" w14:textId="77777777" w:rsidR="005C5A94" w:rsidRPr="004A7633" w:rsidRDefault="005C5A94" w:rsidP="008569EF">
            <w:pPr>
              <w:spacing w:line="360" w:lineRule="auto"/>
              <w:rPr>
                <w:rFonts w:ascii="Arial" w:hAnsi="Arial" w:cs="Arial"/>
                <w:color w:val="000000"/>
                <w:sz w:val="24"/>
                <w:szCs w:val="24"/>
              </w:rPr>
            </w:pPr>
          </w:p>
        </w:tc>
      </w:tr>
      <w:tr w:rsidR="005C5A94" w:rsidRPr="004A7633" w14:paraId="2CE17A6D" w14:textId="77777777" w:rsidTr="005C5A94">
        <w:tc>
          <w:tcPr>
            <w:tcW w:w="911" w:type="dxa"/>
          </w:tcPr>
          <w:p w14:paraId="701C00FD"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15.0</w:t>
            </w:r>
          </w:p>
        </w:tc>
        <w:tc>
          <w:tcPr>
            <w:tcW w:w="4859" w:type="dxa"/>
          </w:tcPr>
          <w:p w14:paraId="7D5ED9C6" w14:textId="77777777" w:rsidR="005C5A94" w:rsidRDefault="005C5A94" w:rsidP="008569EF">
            <w:pPr>
              <w:spacing w:line="360" w:lineRule="auto"/>
              <w:rPr>
                <w:rFonts w:ascii="Arial" w:hAnsi="Arial" w:cs="Arial"/>
                <w:color w:val="000000"/>
                <w:sz w:val="24"/>
                <w:szCs w:val="24"/>
              </w:rPr>
            </w:pPr>
            <w:r>
              <w:rPr>
                <w:rFonts w:ascii="Arial" w:hAnsi="Arial" w:cs="Arial"/>
                <w:color w:val="000000"/>
                <w:sz w:val="24"/>
                <w:szCs w:val="24"/>
              </w:rPr>
              <w:t xml:space="preserve">To properly control the system, use the pump and blow out valve to maintain the </w:t>
            </w:r>
            <w:commentRangeStart w:id="3"/>
            <w:r>
              <w:rPr>
                <w:rFonts w:ascii="Arial" w:hAnsi="Arial" w:cs="Arial"/>
                <w:color w:val="000000"/>
                <w:sz w:val="24"/>
                <w:szCs w:val="24"/>
              </w:rPr>
              <w:t>level</w:t>
            </w:r>
            <w:commentRangeEnd w:id="3"/>
            <w:r w:rsidR="00011478">
              <w:rPr>
                <w:rStyle w:val="CommentReference"/>
              </w:rPr>
              <w:commentReference w:id="3"/>
            </w:r>
            <w:r>
              <w:rPr>
                <w:rFonts w:ascii="Arial" w:hAnsi="Arial" w:cs="Arial"/>
                <w:color w:val="000000"/>
                <w:sz w:val="24"/>
                <w:szCs w:val="24"/>
              </w:rPr>
              <w:t>.</w:t>
            </w:r>
          </w:p>
        </w:tc>
        <w:tc>
          <w:tcPr>
            <w:tcW w:w="2886" w:type="dxa"/>
          </w:tcPr>
          <w:p w14:paraId="3AD5887A" w14:textId="77777777" w:rsidR="005C5A94" w:rsidRPr="004A7633" w:rsidRDefault="005C5A94" w:rsidP="008569EF">
            <w:pPr>
              <w:spacing w:line="360" w:lineRule="auto"/>
              <w:rPr>
                <w:rFonts w:ascii="Arial" w:hAnsi="Arial" w:cs="Arial"/>
                <w:color w:val="000000"/>
                <w:sz w:val="24"/>
                <w:szCs w:val="24"/>
              </w:rPr>
            </w:pPr>
          </w:p>
        </w:tc>
      </w:tr>
    </w:tbl>
    <w:p w14:paraId="612273B9" w14:textId="77777777" w:rsidR="00C81D64" w:rsidRDefault="00C81D64" w:rsidP="00C81D64">
      <w:pPr>
        <w:rPr>
          <w:rFonts w:ascii="Arial" w:hAnsi="Arial" w:cs="Arial"/>
          <w:b/>
          <w:color w:val="000000"/>
          <w:sz w:val="24"/>
          <w:szCs w:val="24"/>
          <w:u w:val="single"/>
        </w:rPr>
      </w:pPr>
    </w:p>
    <w:p w14:paraId="01BE6F08" w14:textId="77777777" w:rsidR="00C81D64" w:rsidRDefault="00C81D64" w:rsidP="00C81D64">
      <w:pPr>
        <w:rPr>
          <w:rFonts w:ascii="Arial" w:hAnsi="Arial" w:cs="Arial"/>
          <w:b/>
          <w:color w:val="000000"/>
          <w:sz w:val="24"/>
          <w:szCs w:val="24"/>
          <w:u w:val="single"/>
        </w:rPr>
      </w:pPr>
    </w:p>
    <w:p w14:paraId="01B62BD3" w14:textId="77777777" w:rsidR="008569EF" w:rsidRPr="00C81D64" w:rsidRDefault="00C81D64" w:rsidP="00C81D64">
      <w:pPr>
        <w:rPr>
          <w:rFonts w:ascii="Arial" w:hAnsi="Arial" w:cs="Arial"/>
          <w:color w:val="000000"/>
          <w:sz w:val="24"/>
          <w:szCs w:val="24"/>
        </w:rPr>
      </w:pPr>
      <w:r>
        <w:rPr>
          <w:rFonts w:ascii="Arial" w:hAnsi="Arial" w:cs="Arial"/>
          <w:b/>
          <w:color w:val="000000"/>
          <w:sz w:val="24"/>
          <w:szCs w:val="24"/>
          <w:u w:val="single"/>
        </w:rPr>
        <w:lastRenderedPageBreak/>
        <w:t xml:space="preserve"> </w:t>
      </w:r>
      <w:r w:rsidR="008569EF" w:rsidRPr="004A7633">
        <w:rPr>
          <w:rFonts w:ascii="Arial" w:hAnsi="Arial" w:cs="Arial"/>
          <w:b/>
          <w:color w:val="000000"/>
          <w:sz w:val="24"/>
          <w:szCs w:val="24"/>
          <w:u w:val="single"/>
        </w:rPr>
        <w:t>Exercise 3. Bottling Plant Operation</w:t>
      </w:r>
    </w:p>
    <w:p w14:paraId="44BBEDAF" w14:textId="77777777" w:rsidR="008569EF" w:rsidRPr="004A7633" w:rsidRDefault="0043219A" w:rsidP="00F43D7B">
      <w:pPr>
        <w:spacing w:line="360" w:lineRule="auto"/>
        <w:rPr>
          <w:rFonts w:ascii="Arial" w:hAnsi="Arial" w:cs="Arial"/>
          <w:sz w:val="24"/>
          <w:szCs w:val="24"/>
        </w:rPr>
      </w:pPr>
      <w:r w:rsidRPr="004A7633">
        <w:rPr>
          <w:rFonts w:ascii="Arial" w:hAnsi="Arial" w:cs="Arial"/>
          <w:sz w:val="24"/>
          <w:szCs w:val="24"/>
        </w:rPr>
        <w:t xml:space="preserve">The bottling plant simulation allows </w:t>
      </w:r>
      <w:r w:rsidR="00F43D7B" w:rsidRPr="004A7633">
        <w:rPr>
          <w:rFonts w:ascii="Arial" w:hAnsi="Arial" w:cs="Arial"/>
          <w:sz w:val="24"/>
          <w:szCs w:val="24"/>
        </w:rPr>
        <w:t>for the user to understand how the system operates and what can go wrong. The simulation allows the user to run the system in an automatic state to see the proper operation of the system and note how the system should look when its running. This bottling plant operation simulation also allows for the user to run the system in a manual state using a series of buttons to operate the different pieces of the machine to attempt to run the system properly. By using the buttons in the manual version, the user is able to understand what steps need to be taken in sequential control, but also to understand what possible failures can occur and also what can be done to either rectify or prevent these failures from occurring.</w:t>
      </w:r>
      <w:r w:rsidR="00220687" w:rsidRPr="004A7633">
        <w:rPr>
          <w:rFonts w:ascii="Arial" w:hAnsi="Arial" w:cs="Arial"/>
          <w:sz w:val="24"/>
          <w:szCs w:val="24"/>
        </w:rPr>
        <w:tab/>
      </w:r>
    </w:p>
    <w:p w14:paraId="789A2D9B" w14:textId="77777777" w:rsidR="008223EF" w:rsidRPr="004A7633" w:rsidRDefault="008569EF" w:rsidP="008569EF">
      <w:pPr>
        <w:spacing w:line="360" w:lineRule="auto"/>
        <w:rPr>
          <w:rFonts w:ascii="Arial" w:hAnsi="Arial" w:cs="Arial"/>
          <w:b/>
          <w:sz w:val="24"/>
          <w:szCs w:val="24"/>
          <w:u w:val="single"/>
          <w:shd w:val="clear" w:color="auto" w:fill="FFFFFF"/>
        </w:rPr>
      </w:pPr>
      <w:r w:rsidRPr="004A7633">
        <w:rPr>
          <w:rFonts w:ascii="Arial" w:hAnsi="Arial" w:cs="Arial"/>
          <w:b/>
          <w:color w:val="000000"/>
          <w:sz w:val="24"/>
          <w:szCs w:val="24"/>
          <w:u w:val="single"/>
        </w:rPr>
        <w:t xml:space="preserve">Task 2.  </w:t>
      </w:r>
      <w:r w:rsidRPr="004A7633">
        <w:rPr>
          <w:rFonts w:ascii="Arial" w:hAnsi="Arial" w:cs="Arial"/>
          <w:b/>
          <w:sz w:val="24"/>
          <w:szCs w:val="24"/>
          <w:u w:val="single"/>
        </w:rPr>
        <w:t>SCADA (</w:t>
      </w:r>
      <w:r w:rsidRPr="004A7633">
        <w:rPr>
          <w:rFonts w:ascii="Arial" w:hAnsi="Arial" w:cs="Arial"/>
          <w:b/>
          <w:sz w:val="24"/>
          <w:szCs w:val="24"/>
          <w:u w:val="single"/>
          <w:shd w:val="clear" w:color="auto" w:fill="FFFFFF"/>
        </w:rPr>
        <w:t>Supervisory Control and Data Acquisition)</w:t>
      </w:r>
    </w:p>
    <w:p w14:paraId="4DD4801B" w14:textId="77777777" w:rsidR="008569EF" w:rsidRDefault="007E4413" w:rsidP="008569EF">
      <w:pPr>
        <w:spacing w:line="360" w:lineRule="auto"/>
        <w:rPr>
          <w:ins w:id="4" w:author="Lance Rutherford" w:date="2020-05-19T12:12:00Z"/>
          <w:rFonts w:ascii="Arial" w:hAnsi="Arial" w:cs="Arial"/>
          <w:sz w:val="24"/>
          <w:szCs w:val="24"/>
        </w:rPr>
      </w:pPr>
      <w:r w:rsidRPr="004A7633">
        <w:rPr>
          <w:rFonts w:ascii="Arial" w:hAnsi="Arial" w:cs="Arial"/>
          <w:sz w:val="24"/>
          <w:szCs w:val="24"/>
        </w:rPr>
        <w:t xml:space="preserve">The SCADA system is a system used to monitor and control plant operations. The majority of these actions are controlled automatically by programmable logic controllers, PLCs. The use of these PLCs </w:t>
      </w:r>
      <w:proofErr w:type="gramStart"/>
      <w:r w:rsidRPr="004A7633">
        <w:rPr>
          <w:rFonts w:ascii="Arial" w:hAnsi="Arial" w:cs="Arial"/>
          <w:sz w:val="24"/>
          <w:szCs w:val="24"/>
        </w:rPr>
        <w:t>mean</w:t>
      </w:r>
      <w:proofErr w:type="gramEnd"/>
      <w:r w:rsidRPr="004A7633">
        <w:rPr>
          <w:rFonts w:ascii="Arial" w:hAnsi="Arial" w:cs="Arial"/>
          <w:sz w:val="24"/>
          <w:szCs w:val="24"/>
        </w:rPr>
        <w:t xml:space="preserve"> there is a minimal need for host control actions and these controls usually consist of basic overriding and supervisory controls. For </w:t>
      </w:r>
      <w:proofErr w:type="gramStart"/>
      <w:r w:rsidRPr="004A7633">
        <w:rPr>
          <w:rFonts w:ascii="Arial" w:hAnsi="Arial" w:cs="Arial"/>
          <w:sz w:val="24"/>
          <w:szCs w:val="24"/>
        </w:rPr>
        <w:t>example</w:t>
      </w:r>
      <w:proofErr w:type="gramEnd"/>
      <w:r w:rsidRPr="004A7633">
        <w:rPr>
          <w:rFonts w:ascii="Arial" w:hAnsi="Arial" w:cs="Arial"/>
          <w:sz w:val="24"/>
          <w:szCs w:val="24"/>
        </w:rPr>
        <w:t xml:space="preserve"> the control of the flow of water would be handled by a PLC but, the system would allow for supervisory controls to set the rate of the flow to a set point and alter high and low alarms etc. the feedback loop passes the information through the PLC whilst the SCADA system monitors the complete operation of the </w:t>
      </w:r>
      <w:commentRangeStart w:id="5"/>
      <w:r w:rsidRPr="004A7633">
        <w:rPr>
          <w:rFonts w:ascii="Arial" w:hAnsi="Arial" w:cs="Arial"/>
          <w:sz w:val="24"/>
          <w:szCs w:val="24"/>
        </w:rPr>
        <w:t>loop</w:t>
      </w:r>
      <w:commentRangeEnd w:id="5"/>
      <w:r w:rsidR="00011478">
        <w:rPr>
          <w:rStyle w:val="CommentReference"/>
        </w:rPr>
        <w:commentReference w:id="5"/>
      </w:r>
      <w:r w:rsidR="005A2545" w:rsidRPr="004A7633">
        <w:rPr>
          <w:rFonts w:ascii="Arial" w:hAnsi="Arial" w:cs="Arial"/>
          <w:sz w:val="24"/>
          <w:szCs w:val="24"/>
        </w:rPr>
        <w:t xml:space="preserve">. </w:t>
      </w:r>
    </w:p>
    <w:p w14:paraId="6C435BC1" w14:textId="77777777" w:rsidR="00011478" w:rsidRPr="004A7633" w:rsidRDefault="00011478" w:rsidP="008569EF">
      <w:pPr>
        <w:spacing w:line="360" w:lineRule="auto"/>
        <w:rPr>
          <w:rFonts w:ascii="Arial" w:hAnsi="Arial" w:cs="Arial"/>
          <w:b/>
          <w:sz w:val="24"/>
          <w:szCs w:val="24"/>
          <w:shd w:val="clear" w:color="auto" w:fill="FFFFFF"/>
        </w:rPr>
      </w:pPr>
      <w:ins w:id="6" w:author="Lance Rutherford" w:date="2020-05-19T12:12:00Z">
        <w:r>
          <w:rPr>
            <w:rFonts w:ascii="Calibri" w:hAnsi="Calibri" w:cs="Calibri"/>
            <w:noProof/>
          </w:rPr>
          <w:drawing>
            <wp:inline distT="0" distB="0" distL="0" distR="0" wp14:anchorId="04030E07" wp14:editId="043DDE1D">
              <wp:extent cx="5731510" cy="2924448"/>
              <wp:effectExtent l="0" t="0" r="2540" b="9525"/>
              <wp:docPr id="1" name="Picture 1" descr="Machine generated alternative text:&#10;Bottle on &#10;Belt (81) &#10;F Lid &#10;Piston &#10;Add Another &#10;Retract P &#10;Valve Fluid &#10;(87 Hold) &#10;To Contnue (Left) T o &#10;Finish Production &#10;Move gelt &#10;Allow for fluid &#10;•Conveyor Belt &#10;Retract arm placing &#10;for &#10;(812) &#10;Belt &#10;(34) &#10;R +Prime Belt &#10;R æprime &#10;Rea-act Capping &#10;Arm (89) &#10;Move eel t &#10;Allow for fluid &#10;M ove CO r •weyor Be I t &#10;Allow for fluid &#10;IBS) &#10;Cap On &#10;(BIO Hold) &#10;Rep rime &#10;Valve Flui d &#10;(37 How) &#10;Open Vatve FL&quot; d &#10;(37 How) &#10;Extend c apping &#10;IS Clear? &#10;(Yes ri9t&quot;No up) &#10;Add &#10;FhJid &#10;Cap for fittÉ1g &#10;[811) &#10;Shut dow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Bottle on &#10;Belt (81) &#10;F Lid &#10;Piston &#10;Add Another &#10;Retract P &#10;Valve Fluid &#10;(87 Hold) &#10;To Contnue (Left) T o &#10;Finish Production &#10;Move gelt &#10;Allow for fluid &#10;•Conveyor Belt &#10;Retract arm placing &#10;for &#10;(812) &#10;Belt &#10;(34) &#10;R +Prime Belt &#10;R æprime &#10;Rea-act Capping &#10;Arm (89) &#10;Move eel t &#10;Allow for fluid &#10;M ove CO r •weyor Be I t &#10;Allow for fluid &#10;IBS) &#10;Cap On &#10;(BIO Hold) &#10;Rep rime &#10;Valve Flui d &#10;(37 How) &#10;Open Vatve FL&quot; d &#10;(37 How) &#10;Extend c apping &#10;IS Clear? &#10;(Yes ri9t&quot;No up) &#10;Add &#10;FhJid &#10;Cap for fittÉ1g &#10;[811) &#10;Shut down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24448"/>
                      </a:xfrm>
                      <a:prstGeom prst="rect">
                        <a:avLst/>
                      </a:prstGeom>
                      <a:noFill/>
                      <a:ln>
                        <a:noFill/>
                      </a:ln>
                    </pic:spPr>
                  </pic:pic>
                </a:graphicData>
              </a:graphic>
            </wp:inline>
          </w:drawing>
        </w:r>
      </w:ins>
    </w:p>
    <w:p w14:paraId="6F23F40C" w14:textId="77777777" w:rsidR="005A2545" w:rsidRPr="004A7633" w:rsidRDefault="005A2545" w:rsidP="008569EF">
      <w:pPr>
        <w:spacing w:line="360" w:lineRule="auto"/>
        <w:rPr>
          <w:rFonts w:ascii="Arial" w:hAnsi="Arial" w:cs="Arial"/>
          <w:sz w:val="24"/>
          <w:szCs w:val="24"/>
        </w:rPr>
      </w:pPr>
      <w:r w:rsidRPr="004A7633">
        <w:rPr>
          <w:rFonts w:ascii="Arial" w:hAnsi="Arial" w:cs="Arial"/>
          <w:sz w:val="24"/>
          <w:szCs w:val="24"/>
        </w:rPr>
        <w:lastRenderedPageBreak/>
        <w:t>SCADA systems usually use the following to work effectively:</w:t>
      </w:r>
    </w:p>
    <w:p w14:paraId="515650CB" w14:textId="77777777" w:rsidR="005A2545" w:rsidRPr="004A7633" w:rsidRDefault="007079B3" w:rsidP="005A2545">
      <w:pPr>
        <w:pStyle w:val="ListParagraph"/>
        <w:numPr>
          <w:ilvl w:val="0"/>
          <w:numId w:val="6"/>
        </w:numPr>
        <w:spacing w:line="360" w:lineRule="auto"/>
        <w:rPr>
          <w:rFonts w:ascii="Arial" w:hAnsi="Arial" w:cs="Arial"/>
          <w:sz w:val="24"/>
          <w:szCs w:val="24"/>
        </w:rPr>
      </w:pPr>
      <w:r w:rsidRPr="004A7633">
        <w:rPr>
          <w:rFonts w:ascii="Arial" w:hAnsi="Arial" w:cs="Arial"/>
          <w:noProof/>
          <w:sz w:val="24"/>
          <w:szCs w:val="24"/>
          <w:lang w:eastAsia="en-GB"/>
        </w:rPr>
        <w:drawing>
          <wp:anchor distT="0" distB="0" distL="114300" distR="114300" simplePos="0" relativeHeight="251660288" behindDoc="0" locked="0" layoutInCell="1" allowOverlap="1" wp14:anchorId="547EC185" wp14:editId="1DD2F3FE">
            <wp:simplePos x="0" y="0"/>
            <wp:positionH relativeFrom="page">
              <wp:align>right</wp:align>
            </wp:positionH>
            <wp:positionV relativeFrom="paragraph">
              <wp:posOffset>6350</wp:posOffset>
            </wp:positionV>
            <wp:extent cx="3113405" cy="20097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plementing-good-scada-system.jpg"/>
                    <pic:cNvPicPr/>
                  </pic:nvPicPr>
                  <pic:blipFill>
                    <a:blip r:embed="rId13">
                      <a:extLst>
                        <a:ext uri="{28A0092B-C50C-407E-A947-70E740481C1C}">
                          <a14:useLocalDpi xmlns:a14="http://schemas.microsoft.com/office/drawing/2010/main" val="0"/>
                        </a:ext>
                      </a:extLst>
                    </a:blip>
                    <a:stretch>
                      <a:fillRect/>
                    </a:stretch>
                  </pic:blipFill>
                  <pic:spPr>
                    <a:xfrm>
                      <a:off x="0" y="0"/>
                      <a:ext cx="3113405" cy="2009775"/>
                    </a:xfrm>
                    <a:prstGeom prst="rect">
                      <a:avLst/>
                    </a:prstGeom>
                  </pic:spPr>
                </pic:pic>
              </a:graphicData>
            </a:graphic>
            <wp14:sizeRelH relativeFrom="page">
              <wp14:pctWidth>0</wp14:pctWidth>
            </wp14:sizeRelH>
            <wp14:sizeRelV relativeFrom="page">
              <wp14:pctHeight>0</wp14:pctHeight>
            </wp14:sizeRelV>
          </wp:anchor>
        </w:drawing>
      </w:r>
      <w:r w:rsidR="005A2545" w:rsidRPr="004A7633">
        <w:rPr>
          <w:rFonts w:ascii="Arial" w:hAnsi="Arial" w:cs="Arial"/>
          <w:sz w:val="24"/>
          <w:szCs w:val="24"/>
        </w:rPr>
        <w:t>A human machine interface, HMI. This is the part of the system that allows the human operator to monitor, control and alter the inputs and outputs of the system.</w:t>
      </w:r>
      <w:r w:rsidR="00B56B22" w:rsidRPr="004A7633">
        <w:rPr>
          <w:rFonts w:ascii="Arial" w:hAnsi="Arial" w:cs="Arial"/>
          <w:sz w:val="24"/>
          <w:szCs w:val="24"/>
        </w:rPr>
        <w:t xml:space="preserve"> The HMI is vital to allow the operator to have control on the system and to be able to properly monitor the system.</w:t>
      </w:r>
    </w:p>
    <w:p w14:paraId="77664CE4" w14:textId="77777777" w:rsidR="005A2545" w:rsidRPr="004A7633" w:rsidRDefault="005A2545" w:rsidP="005A2545">
      <w:pPr>
        <w:pStyle w:val="ListParagraph"/>
        <w:numPr>
          <w:ilvl w:val="0"/>
          <w:numId w:val="6"/>
        </w:numPr>
        <w:spacing w:line="360" w:lineRule="auto"/>
        <w:rPr>
          <w:rFonts w:ascii="Arial" w:hAnsi="Arial" w:cs="Arial"/>
          <w:sz w:val="24"/>
          <w:szCs w:val="24"/>
        </w:rPr>
      </w:pPr>
      <w:r w:rsidRPr="004A7633">
        <w:rPr>
          <w:rFonts w:ascii="Arial" w:hAnsi="Arial" w:cs="Arial"/>
          <w:sz w:val="24"/>
          <w:szCs w:val="24"/>
        </w:rPr>
        <w:t>A computer system acting in a supervisory role that acquires data on the process and gives commands to the process.</w:t>
      </w:r>
      <w:r w:rsidR="00B56B22" w:rsidRPr="004A7633">
        <w:rPr>
          <w:rFonts w:ascii="Arial" w:hAnsi="Arial" w:cs="Arial"/>
          <w:sz w:val="24"/>
          <w:szCs w:val="24"/>
        </w:rPr>
        <w:t xml:space="preserve"> This is the system that will take data and use it to send appropriate commands to the system.</w:t>
      </w:r>
    </w:p>
    <w:p w14:paraId="2AA0BC2B" w14:textId="77777777" w:rsidR="005A2545" w:rsidRPr="004A7633" w:rsidRDefault="005A2545" w:rsidP="005A2545">
      <w:pPr>
        <w:pStyle w:val="ListParagraph"/>
        <w:numPr>
          <w:ilvl w:val="0"/>
          <w:numId w:val="6"/>
        </w:numPr>
        <w:spacing w:line="360" w:lineRule="auto"/>
        <w:rPr>
          <w:rFonts w:ascii="Arial" w:hAnsi="Arial" w:cs="Arial"/>
          <w:sz w:val="24"/>
          <w:szCs w:val="24"/>
        </w:rPr>
      </w:pPr>
      <w:r w:rsidRPr="004A7633">
        <w:rPr>
          <w:rFonts w:ascii="Arial" w:hAnsi="Arial" w:cs="Arial"/>
          <w:sz w:val="24"/>
          <w:szCs w:val="24"/>
        </w:rPr>
        <w:t>RTUs or PLCs that take in the data from the system and send relay information to the supervisory system. PLCs are preferred over RTUs as they are more affordable and adaptable with more purpose options.</w:t>
      </w:r>
      <w:r w:rsidR="00B56B22" w:rsidRPr="004A7633">
        <w:rPr>
          <w:rFonts w:ascii="Arial" w:hAnsi="Arial" w:cs="Arial"/>
          <w:sz w:val="24"/>
          <w:szCs w:val="24"/>
        </w:rPr>
        <w:t xml:space="preserve"> PLCs can be used in many different ways to use inputs to determine different outputs depending on how they have been programmed and which input is used.</w:t>
      </w:r>
    </w:p>
    <w:p w14:paraId="735F827A" w14:textId="77777777" w:rsidR="005A2545" w:rsidRPr="004A7633" w:rsidRDefault="005A2545" w:rsidP="005A2545">
      <w:pPr>
        <w:pStyle w:val="ListParagraph"/>
        <w:numPr>
          <w:ilvl w:val="0"/>
          <w:numId w:val="6"/>
        </w:numPr>
        <w:spacing w:line="360" w:lineRule="auto"/>
        <w:rPr>
          <w:rFonts w:ascii="Arial" w:hAnsi="Arial" w:cs="Arial"/>
          <w:sz w:val="24"/>
          <w:szCs w:val="24"/>
        </w:rPr>
      </w:pPr>
      <w:r w:rsidRPr="004A7633">
        <w:rPr>
          <w:rFonts w:ascii="Arial" w:hAnsi="Arial" w:cs="Arial"/>
          <w:sz w:val="24"/>
          <w:szCs w:val="24"/>
        </w:rPr>
        <w:t>Communication systems that allow for the supervisory system to connect with the PLCs and RTUs.</w:t>
      </w:r>
      <w:r w:rsidR="00B56B22" w:rsidRPr="004A7633">
        <w:rPr>
          <w:rFonts w:ascii="Arial" w:hAnsi="Arial" w:cs="Arial"/>
          <w:sz w:val="24"/>
          <w:szCs w:val="24"/>
        </w:rPr>
        <w:t xml:space="preserve"> These systems allow for a proper connection between the SCADA systems and are therefore vital to ensuring this system can operate effectively.</w:t>
      </w:r>
    </w:p>
    <w:p w14:paraId="321D7FC0" w14:textId="77777777" w:rsidR="00B56B22" w:rsidRDefault="00B56B22" w:rsidP="00B56B22">
      <w:pPr>
        <w:spacing w:line="360" w:lineRule="auto"/>
        <w:rPr>
          <w:rFonts w:ascii="Arial" w:hAnsi="Arial" w:cs="Arial"/>
          <w:sz w:val="24"/>
          <w:szCs w:val="24"/>
        </w:rPr>
      </w:pPr>
      <w:r w:rsidRPr="004A7633">
        <w:rPr>
          <w:rFonts w:ascii="Arial" w:hAnsi="Arial" w:cs="Arial"/>
          <w:sz w:val="24"/>
          <w:szCs w:val="24"/>
        </w:rPr>
        <w:t>SCADA systems can be used to operate small or large plant operations and have found use in automating systems to help operators by simplifying the process of changing and controlling set points as well as monitoring data. This system can be used for processes such as refining by controlling the inputs and outputs of the system or security gates using passes at scanners as the input which would then determine access or denial depending on the input from scanners.</w:t>
      </w:r>
    </w:p>
    <w:p w14:paraId="30BAC54A" w14:textId="77777777" w:rsidR="00CD1DE6" w:rsidRPr="004A7633" w:rsidRDefault="00CD1DE6" w:rsidP="00B56B22">
      <w:pPr>
        <w:spacing w:line="360" w:lineRule="auto"/>
        <w:rPr>
          <w:rFonts w:ascii="Arial" w:hAnsi="Arial" w:cs="Arial"/>
          <w:sz w:val="24"/>
          <w:szCs w:val="24"/>
        </w:rPr>
      </w:pPr>
      <w:r>
        <w:rPr>
          <w:rFonts w:ascii="Arial" w:hAnsi="Arial" w:cs="Arial"/>
          <w:sz w:val="24"/>
          <w:szCs w:val="24"/>
        </w:rPr>
        <w:t xml:space="preserve">The use of SCADA systems allows for a standardised system </w:t>
      </w:r>
      <w:commentRangeStart w:id="7"/>
      <w:r>
        <w:rPr>
          <w:rFonts w:ascii="Arial" w:hAnsi="Arial" w:cs="Arial"/>
          <w:sz w:val="24"/>
          <w:szCs w:val="24"/>
        </w:rPr>
        <w:t>to</w:t>
      </w:r>
      <w:commentRangeEnd w:id="7"/>
      <w:r w:rsidR="00552D05">
        <w:rPr>
          <w:rStyle w:val="CommentReference"/>
        </w:rPr>
        <w:commentReference w:id="7"/>
      </w:r>
      <w:r>
        <w:rPr>
          <w:rFonts w:ascii="Arial" w:hAnsi="Arial" w:cs="Arial"/>
          <w:sz w:val="24"/>
          <w:szCs w:val="24"/>
        </w:rPr>
        <w:t xml:space="preserve"> </w:t>
      </w:r>
    </w:p>
    <w:p w14:paraId="082F67E0" w14:textId="77777777" w:rsidR="00B56B22" w:rsidRPr="004A7633" w:rsidRDefault="007079B3" w:rsidP="00B56B22">
      <w:pPr>
        <w:spacing w:line="360" w:lineRule="auto"/>
        <w:rPr>
          <w:rFonts w:ascii="Arial" w:hAnsi="Arial" w:cs="Arial"/>
          <w:sz w:val="24"/>
          <w:szCs w:val="24"/>
        </w:rPr>
      </w:pPr>
      <w:r w:rsidRPr="004A7633">
        <w:rPr>
          <w:rFonts w:ascii="Arial" w:hAnsi="Arial" w:cs="Arial"/>
          <w:sz w:val="24"/>
          <w:szCs w:val="24"/>
        </w:rPr>
        <w:t>References:</w:t>
      </w:r>
    </w:p>
    <w:p w14:paraId="1DB0B480" w14:textId="77777777" w:rsidR="007079B3" w:rsidRPr="004A7633" w:rsidRDefault="00552D05" w:rsidP="007079B3">
      <w:pPr>
        <w:pStyle w:val="ListParagraph"/>
        <w:numPr>
          <w:ilvl w:val="0"/>
          <w:numId w:val="7"/>
        </w:numPr>
        <w:spacing w:line="360" w:lineRule="auto"/>
        <w:rPr>
          <w:rFonts w:ascii="Arial" w:hAnsi="Arial" w:cs="Arial"/>
          <w:sz w:val="24"/>
          <w:szCs w:val="24"/>
        </w:rPr>
      </w:pPr>
      <w:hyperlink r:id="rId14" w:history="1">
        <w:r w:rsidR="007079B3" w:rsidRPr="004A7633">
          <w:rPr>
            <w:rStyle w:val="Hyperlink"/>
            <w:rFonts w:ascii="Arial" w:hAnsi="Arial" w:cs="Arial"/>
            <w:sz w:val="24"/>
            <w:szCs w:val="24"/>
          </w:rPr>
          <w:t>http://www.scadasystem.org/</w:t>
        </w:r>
      </w:hyperlink>
      <w:r w:rsidR="007079B3" w:rsidRPr="004A7633">
        <w:rPr>
          <w:rFonts w:ascii="Arial" w:hAnsi="Arial" w:cs="Arial"/>
          <w:sz w:val="24"/>
          <w:szCs w:val="24"/>
        </w:rPr>
        <w:t xml:space="preserve"> </w:t>
      </w:r>
    </w:p>
    <w:p w14:paraId="1F0947DA" w14:textId="77777777" w:rsidR="007079B3" w:rsidRPr="004A7633" w:rsidRDefault="00552D05" w:rsidP="007079B3">
      <w:pPr>
        <w:pStyle w:val="ListParagraph"/>
        <w:numPr>
          <w:ilvl w:val="0"/>
          <w:numId w:val="7"/>
        </w:numPr>
        <w:spacing w:line="360" w:lineRule="auto"/>
        <w:rPr>
          <w:rFonts w:ascii="Arial" w:hAnsi="Arial" w:cs="Arial"/>
          <w:sz w:val="24"/>
          <w:szCs w:val="24"/>
        </w:rPr>
      </w:pPr>
      <w:hyperlink r:id="rId15" w:history="1">
        <w:r w:rsidR="007079B3" w:rsidRPr="004A7633">
          <w:rPr>
            <w:rStyle w:val="Hyperlink"/>
            <w:rFonts w:ascii="Arial" w:hAnsi="Arial" w:cs="Arial"/>
            <w:sz w:val="24"/>
            <w:szCs w:val="24"/>
          </w:rPr>
          <w:t>https://electrical-engineering-portal.com/wp-content/uploads/2017/01/implementing-good-scada-system.jpg</w:t>
        </w:r>
      </w:hyperlink>
      <w:r w:rsidR="007079B3" w:rsidRPr="004A7633">
        <w:rPr>
          <w:rFonts w:ascii="Arial" w:hAnsi="Arial" w:cs="Arial"/>
          <w:sz w:val="24"/>
          <w:szCs w:val="24"/>
        </w:rPr>
        <w:t xml:space="preserve"> </w:t>
      </w:r>
    </w:p>
    <w:p w14:paraId="42163642" w14:textId="77777777" w:rsidR="00194D5D" w:rsidRPr="004A7633" w:rsidRDefault="00194D5D" w:rsidP="007079B3">
      <w:pPr>
        <w:pStyle w:val="ListParagraph"/>
        <w:numPr>
          <w:ilvl w:val="0"/>
          <w:numId w:val="7"/>
        </w:numPr>
        <w:spacing w:line="360" w:lineRule="auto"/>
        <w:rPr>
          <w:rFonts w:ascii="Arial" w:hAnsi="Arial" w:cs="Arial"/>
          <w:sz w:val="24"/>
          <w:szCs w:val="24"/>
        </w:rPr>
      </w:pPr>
      <w:r w:rsidRPr="004A7633">
        <w:rPr>
          <w:rFonts w:ascii="Arial" w:hAnsi="Arial" w:cs="Arial"/>
          <w:sz w:val="24"/>
          <w:szCs w:val="24"/>
        </w:rPr>
        <w:t>College system, Sim create and TSC software to access Simulations used in Task 1.</w:t>
      </w:r>
    </w:p>
    <w:sectPr w:rsidR="00194D5D" w:rsidRPr="004A7633" w:rsidSect="00C81D64">
      <w:foot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ance Rutherford" w:date="2020-05-19T12:05:00Z" w:initials="LR">
    <w:p w14:paraId="6D1B0F90" w14:textId="77777777" w:rsidR="00A411BB" w:rsidRDefault="00A411BB">
      <w:pPr>
        <w:pStyle w:val="CommentText"/>
      </w:pPr>
      <w:r>
        <w:rPr>
          <w:rStyle w:val="CommentReference"/>
        </w:rPr>
        <w:annotationRef/>
      </w:r>
      <w:r>
        <w:t>Good</w:t>
      </w:r>
      <w:r w:rsidR="00011478">
        <w:t xml:space="preserve"> procedure but you have not included </w:t>
      </w:r>
      <w:proofErr w:type="spellStart"/>
      <w:proofErr w:type="gramStart"/>
      <w:r w:rsidR="00011478">
        <w:t>a</w:t>
      </w:r>
      <w:proofErr w:type="spellEnd"/>
      <w:proofErr w:type="gramEnd"/>
      <w:r w:rsidR="00011478">
        <w:t xml:space="preserve"> emergency shutdown procedure.</w:t>
      </w:r>
    </w:p>
  </w:comment>
  <w:comment w:id="2" w:author="Lance Rutherford" w:date="2020-05-19T12:11:00Z" w:initials="LR">
    <w:p w14:paraId="4230FA54" w14:textId="77777777" w:rsidR="00011478" w:rsidRDefault="00011478">
      <w:pPr>
        <w:pStyle w:val="CommentText"/>
      </w:pPr>
      <w:r>
        <w:rPr>
          <w:rStyle w:val="CommentReference"/>
        </w:rPr>
        <w:annotationRef/>
      </w:r>
      <w:r>
        <w:t>A reasonable discussion but no real evidence of a review of instrumentation.</w:t>
      </w:r>
    </w:p>
  </w:comment>
  <w:comment w:id="3" w:author="Lance Rutherford" w:date="2020-05-19T12:07:00Z" w:initials="LR">
    <w:p w14:paraId="6C003B75" w14:textId="77777777" w:rsidR="00011478" w:rsidRDefault="00011478">
      <w:pPr>
        <w:pStyle w:val="CommentText"/>
      </w:pPr>
      <w:r>
        <w:rPr>
          <w:rStyle w:val="CommentReference"/>
        </w:rPr>
        <w:annotationRef/>
      </w:r>
      <w:r>
        <w:t>A good procedure but you could have considered opening up the appropriate eqpt. to partially fill the boiler at the outset as well as including the requirement to raise the steam pressure to a set value.</w:t>
      </w:r>
    </w:p>
  </w:comment>
  <w:comment w:id="5" w:author="Lance Rutherford" w:date="2020-05-19T12:12:00Z" w:initials="LR">
    <w:p w14:paraId="5FF5FAA0" w14:textId="77777777" w:rsidR="00011478" w:rsidRDefault="00011478">
      <w:pPr>
        <w:pStyle w:val="CommentText"/>
      </w:pPr>
      <w:r>
        <w:rPr>
          <w:rStyle w:val="CommentReference"/>
        </w:rPr>
        <w:annotationRef/>
      </w:r>
      <w:r>
        <w:t xml:space="preserve">A </w:t>
      </w:r>
      <w:proofErr w:type="spellStart"/>
      <w:r>
        <w:t>well produced</w:t>
      </w:r>
      <w:proofErr w:type="spellEnd"/>
      <w:r>
        <w:t xml:space="preserve"> flow diagram but it lacks some key decision points, ensuring that the cap is on the bottle for instance.</w:t>
      </w:r>
    </w:p>
  </w:comment>
  <w:comment w:id="7" w:author="Lance Rutherford" w:date="2020-05-19T12:15:00Z" w:initials="LR">
    <w:p w14:paraId="7A9CC787" w14:textId="77777777" w:rsidR="00552D05" w:rsidRDefault="00552D05">
      <w:pPr>
        <w:pStyle w:val="CommentText"/>
      </w:pPr>
      <w:r>
        <w:rPr>
          <w:rStyle w:val="CommentReference"/>
        </w:rPr>
        <w:annotationRef/>
      </w:r>
      <w:r>
        <w:t xml:space="preserve">???   </w:t>
      </w:r>
      <w:r>
        <w:t xml:space="preserve">A reasonable report but </w:t>
      </w:r>
      <w:r>
        <w:t>no specific examples given.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D1B0F90" w15:done="0"/>
  <w15:commentEx w15:paraId="4230FA54" w15:done="0"/>
  <w15:commentEx w15:paraId="6C003B75" w15:done="0"/>
  <w15:commentEx w15:paraId="5FF5FAA0" w15:done="0"/>
  <w15:commentEx w15:paraId="7A9CC78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D1B0F90" w16cid:durableId="226E4A04"/>
  <w16cid:commentId w16cid:paraId="4230FA54" w16cid:durableId="226E4B6B"/>
  <w16cid:commentId w16cid:paraId="6C003B75" w16cid:durableId="226E4A96"/>
  <w16cid:commentId w16cid:paraId="5FF5FAA0" w16cid:durableId="226E4BC9"/>
  <w16cid:commentId w16cid:paraId="7A9CC787" w16cid:durableId="226E4C7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293180" w14:textId="77777777" w:rsidR="006170E6" w:rsidRDefault="006170E6" w:rsidP="006170E6">
      <w:pPr>
        <w:spacing w:after="0" w:line="240" w:lineRule="auto"/>
      </w:pPr>
      <w:r>
        <w:separator/>
      </w:r>
    </w:p>
  </w:endnote>
  <w:endnote w:type="continuationSeparator" w:id="0">
    <w:p w14:paraId="3398757C" w14:textId="77777777" w:rsidR="006170E6" w:rsidRDefault="006170E6" w:rsidP="00617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3024935"/>
      <w:docPartObj>
        <w:docPartGallery w:val="Page Numbers (Bottom of Page)"/>
        <w:docPartUnique/>
      </w:docPartObj>
    </w:sdtPr>
    <w:sdtEndPr/>
    <w:sdtContent>
      <w:sdt>
        <w:sdtPr>
          <w:id w:val="-1769616900"/>
          <w:docPartObj>
            <w:docPartGallery w:val="Page Numbers (Top of Page)"/>
            <w:docPartUnique/>
          </w:docPartObj>
        </w:sdtPr>
        <w:sdtEndPr/>
        <w:sdtContent>
          <w:p w14:paraId="7800774E" w14:textId="77777777" w:rsidR="006170E6" w:rsidRDefault="006170E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0B460F">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B460F">
              <w:rPr>
                <w:b/>
                <w:bCs/>
                <w:noProof/>
              </w:rPr>
              <w:t>10</w:t>
            </w:r>
            <w:r>
              <w:rPr>
                <w:b/>
                <w:bCs/>
                <w:sz w:val="24"/>
                <w:szCs w:val="24"/>
              </w:rPr>
              <w:fldChar w:fldCharType="end"/>
            </w:r>
          </w:p>
        </w:sdtContent>
      </w:sdt>
    </w:sdtContent>
  </w:sdt>
  <w:p w14:paraId="44EDD236" w14:textId="77777777" w:rsidR="006170E6" w:rsidRDefault="00617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DC85F9" w14:textId="77777777" w:rsidR="006170E6" w:rsidRDefault="006170E6" w:rsidP="006170E6">
      <w:pPr>
        <w:spacing w:after="0" w:line="240" w:lineRule="auto"/>
      </w:pPr>
      <w:r>
        <w:separator/>
      </w:r>
    </w:p>
  </w:footnote>
  <w:footnote w:type="continuationSeparator" w:id="0">
    <w:p w14:paraId="1966C751" w14:textId="77777777" w:rsidR="006170E6" w:rsidRDefault="006170E6" w:rsidP="006170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27AB2"/>
    <w:multiLevelType w:val="hybridMultilevel"/>
    <w:tmpl w:val="883CD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460F5"/>
    <w:multiLevelType w:val="hybridMultilevel"/>
    <w:tmpl w:val="CDB8A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38152E"/>
    <w:multiLevelType w:val="hybridMultilevel"/>
    <w:tmpl w:val="80CE05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01A0D"/>
    <w:multiLevelType w:val="hybridMultilevel"/>
    <w:tmpl w:val="2166B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947F9"/>
    <w:multiLevelType w:val="hybridMultilevel"/>
    <w:tmpl w:val="98AC8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DF3371"/>
    <w:multiLevelType w:val="hybridMultilevel"/>
    <w:tmpl w:val="506CC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117D4E"/>
    <w:multiLevelType w:val="hybridMultilevel"/>
    <w:tmpl w:val="ED822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FC2912"/>
    <w:multiLevelType w:val="hybridMultilevel"/>
    <w:tmpl w:val="998E4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E6493D"/>
    <w:multiLevelType w:val="hybridMultilevel"/>
    <w:tmpl w:val="E1344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D37492"/>
    <w:multiLevelType w:val="hybridMultilevel"/>
    <w:tmpl w:val="B3EA8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8"/>
  </w:num>
  <w:num w:numId="5">
    <w:abstractNumId w:val="6"/>
  </w:num>
  <w:num w:numId="6">
    <w:abstractNumId w:val="10"/>
  </w:num>
  <w:num w:numId="7">
    <w:abstractNumId w:val="9"/>
  </w:num>
  <w:num w:numId="8">
    <w:abstractNumId w:val="2"/>
  </w:num>
  <w:num w:numId="9">
    <w:abstractNumId w:val="4"/>
  </w:num>
  <w:num w:numId="10">
    <w:abstractNumId w:val="3"/>
  </w:num>
  <w:num w:numId="11">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nce Rutherford">
    <w15:presenceInfo w15:providerId="AD" w15:userId="S-1-5-21-1708537768-2139871995-725345543-13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0691"/>
    <w:rsid w:val="00011478"/>
    <w:rsid w:val="000B460F"/>
    <w:rsid w:val="000D4BA7"/>
    <w:rsid w:val="00123399"/>
    <w:rsid w:val="00132375"/>
    <w:rsid w:val="001705C7"/>
    <w:rsid w:val="00194D5D"/>
    <w:rsid w:val="001960CB"/>
    <w:rsid w:val="001E7800"/>
    <w:rsid w:val="00220687"/>
    <w:rsid w:val="00356FE0"/>
    <w:rsid w:val="0036015F"/>
    <w:rsid w:val="0043219A"/>
    <w:rsid w:val="004A7633"/>
    <w:rsid w:val="004E16D0"/>
    <w:rsid w:val="0053341F"/>
    <w:rsid w:val="00533E99"/>
    <w:rsid w:val="00552D05"/>
    <w:rsid w:val="005A2545"/>
    <w:rsid w:val="005A72AD"/>
    <w:rsid w:val="005C5A94"/>
    <w:rsid w:val="006170E6"/>
    <w:rsid w:val="00630691"/>
    <w:rsid w:val="006A6593"/>
    <w:rsid w:val="007079B3"/>
    <w:rsid w:val="007E4413"/>
    <w:rsid w:val="00814513"/>
    <w:rsid w:val="008223EF"/>
    <w:rsid w:val="00853572"/>
    <w:rsid w:val="008569EF"/>
    <w:rsid w:val="008F5D86"/>
    <w:rsid w:val="009E5078"/>
    <w:rsid w:val="00A411BB"/>
    <w:rsid w:val="00A57A40"/>
    <w:rsid w:val="00A80DD1"/>
    <w:rsid w:val="00B56B22"/>
    <w:rsid w:val="00BB0D6D"/>
    <w:rsid w:val="00C81D64"/>
    <w:rsid w:val="00C94C06"/>
    <w:rsid w:val="00CB5FA9"/>
    <w:rsid w:val="00CD1DE6"/>
    <w:rsid w:val="00D773E8"/>
    <w:rsid w:val="00D8507E"/>
    <w:rsid w:val="00E14D3C"/>
    <w:rsid w:val="00F43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615EC"/>
  <w15:chartTrackingRefBased/>
  <w15:docId w15:val="{7F0E5650-74E4-417C-B062-9932861D5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16D0"/>
    <w:pPr>
      <w:ind w:left="720"/>
      <w:contextualSpacing/>
    </w:pPr>
  </w:style>
  <w:style w:type="paragraph" w:styleId="NormalWeb">
    <w:name w:val="Normal (Web)"/>
    <w:basedOn w:val="Normal"/>
    <w:uiPriority w:val="99"/>
    <w:unhideWhenUsed/>
    <w:rsid w:val="006170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17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0E6"/>
  </w:style>
  <w:style w:type="paragraph" w:styleId="Footer">
    <w:name w:val="footer"/>
    <w:basedOn w:val="Normal"/>
    <w:link w:val="FooterChar"/>
    <w:uiPriority w:val="99"/>
    <w:unhideWhenUsed/>
    <w:rsid w:val="00617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0E6"/>
  </w:style>
  <w:style w:type="table" w:styleId="TableGrid">
    <w:name w:val="Table Grid"/>
    <w:basedOn w:val="TableNormal"/>
    <w:uiPriority w:val="39"/>
    <w:rsid w:val="001233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79B3"/>
    <w:rPr>
      <w:color w:val="0563C1" w:themeColor="hyperlink"/>
      <w:u w:val="single"/>
    </w:rPr>
  </w:style>
  <w:style w:type="character" w:styleId="CommentReference">
    <w:name w:val="annotation reference"/>
    <w:basedOn w:val="DefaultParagraphFont"/>
    <w:uiPriority w:val="99"/>
    <w:semiHidden/>
    <w:unhideWhenUsed/>
    <w:rsid w:val="00A411BB"/>
    <w:rPr>
      <w:sz w:val="16"/>
      <w:szCs w:val="16"/>
    </w:rPr>
  </w:style>
  <w:style w:type="paragraph" w:styleId="CommentText">
    <w:name w:val="annotation text"/>
    <w:basedOn w:val="Normal"/>
    <w:link w:val="CommentTextChar"/>
    <w:uiPriority w:val="99"/>
    <w:semiHidden/>
    <w:unhideWhenUsed/>
    <w:rsid w:val="00A411BB"/>
    <w:pPr>
      <w:spacing w:line="240" w:lineRule="auto"/>
    </w:pPr>
    <w:rPr>
      <w:sz w:val="20"/>
      <w:szCs w:val="20"/>
    </w:rPr>
  </w:style>
  <w:style w:type="character" w:customStyle="1" w:styleId="CommentTextChar">
    <w:name w:val="Comment Text Char"/>
    <w:basedOn w:val="DefaultParagraphFont"/>
    <w:link w:val="CommentText"/>
    <w:uiPriority w:val="99"/>
    <w:semiHidden/>
    <w:rsid w:val="00A411BB"/>
    <w:rPr>
      <w:sz w:val="20"/>
      <w:szCs w:val="20"/>
    </w:rPr>
  </w:style>
  <w:style w:type="paragraph" w:styleId="CommentSubject">
    <w:name w:val="annotation subject"/>
    <w:basedOn w:val="CommentText"/>
    <w:next w:val="CommentText"/>
    <w:link w:val="CommentSubjectChar"/>
    <w:uiPriority w:val="99"/>
    <w:semiHidden/>
    <w:unhideWhenUsed/>
    <w:rsid w:val="00A411BB"/>
    <w:rPr>
      <w:b/>
      <w:bCs/>
    </w:rPr>
  </w:style>
  <w:style w:type="character" w:customStyle="1" w:styleId="CommentSubjectChar">
    <w:name w:val="Comment Subject Char"/>
    <w:basedOn w:val="CommentTextChar"/>
    <w:link w:val="CommentSubject"/>
    <w:uiPriority w:val="99"/>
    <w:semiHidden/>
    <w:rsid w:val="00A411BB"/>
    <w:rPr>
      <w:b/>
      <w:bCs/>
      <w:sz w:val="20"/>
      <w:szCs w:val="20"/>
    </w:rPr>
  </w:style>
  <w:style w:type="paragraph" w:styleId="BalloonText">
    <w:name w:val="Balloon Text"/>
    <w:basedOn w:val="Normal"/>
    <w:link w:val="BalloonTextChar"/>
    <w:uiPriority w:val="99"/>
    <w:semiHidden/>
    <w:unhideWhenUsed/>
    <w:rsid w:val="00A411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11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jp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electrical-engineering-portal.com/wp-content/uploads/2017/01/implementing-good-scada-system.jpg" TargetMode="External"/><Relationship Id="rId10" Type="http://schemas.microsoft.com/office/2016/09/relationships/commentsIds" Target="commentsIds.xml"/><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www.scadasyste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44DD8-20B8-4736-9F32-9433672C3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1511</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Thomas-Dawe</dc:creator>
  <cp:keywords/>
  <dc:description/>
  <cp:lastModifiedBy>Lance Rutherford</cp:lastModifiedBy>
  <cp:revision>2</cp:revision>
  <dcterms:created xsi:type="dcterms:W3CDTF">2020-05-19T11:17:00Z</dcterms:created>
  <dcterms:modified xsi:type="dcterms:W3CDTF">2020-05-19T11:17:00Z</dcterms:modified>
</cp:coreProperties>
</file>