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F9CA7" w14:textId="77777777" w:rsidR="003B7F08" w:rsidRPr="00256455" w:rsidRDefault="003B7F08" w:rsidP="003B7F08">
      <w:pPr>
        <w:jc w:val="center"/>
        <w:rPr>
          <w:rFonts w:ascii="Times New Roman" w:eastAsia="Times New Roman" w:hAnsi="Times New Roman" w:cs="Times New Roman"/>
          <w:b/>
          <w:sz w:val="32"/>
          <w:szCs w:val="32"/>
          <w:lang w:val="en-GB"/>
        </w:rPr>
      </w:pPr>
    </w:p>
    <w:p w14:paraId="13CF872A" w14:textId="77777777" w:rsidR="003B7F08" w:rsidRPr="00256455" w:rsidRDefault="003B7F08" w:rsidP="003B7F08">
      <w:pPr>
        <w:jc w:val="center"/>
        <w:rPr>
          <w:rFonts w:ascii="Times New Roman" w:eastAsia="Times New Roman" w:hAnsi="Times New Roman" w:cs="Times New Roman"/>
          <w:b/>
          <w:sz w:val="32"/>
          <w:szCs w:val="32"/>
          <w:lang w:val="en-GB"/>
        </w:rPr>
      </w:pPr>
    </w:p>
    <w:p w14:paraId="41173AB1" w14:textId="77777777" w:rsidR="003B7F08" w:rsidRPr="00256455" w:rsidRDefault="003B7F08" w:rsidP="003B7F08">
      <w:pPr>
        <w:jc w:val="center"/>
        <w:rPr>
          <w:rFonts w:ascii="Times New Roman" w:eastAsia="Times New Roman" w:hAnsi="Times New Roman" w:cs="Times New Roman"/>
          <w:b/>
          <w:sz w:val="32"/>
          <w:szCs w:val="32"/>
          <w:lang w:val="en-GB"/>
        </w:rPr>
      </w:pPr>
    </w:p>
    <w:p w14:paraId="177EA61D" w14:textId="77777777" w:rsidR="00746802" w:rsidRPr="000D3E1F" w:rsidRDefault="00746802" w:rsidP="00746802">
      <w:pPr>
        <w:spacing w:after="200" w:line="360" w:lineRule="auto"/>
        <w:jc w:val="center"/>
        <w:rPr>
          <w:rFonts w:eastAsia="Times New Roman" w:cs="Times New Roman"/>
          <w:b/>
          <w:sz w:val="44"/>
          <w:szCs w:val="44"/>
        </w:rPr>
      </w:pPr>
      <w:r w:rsidRPr="000D3E1F">
        <w:rPr>
          <w:rFonts w:eastAsia="Times New Roman" w:cs="Times New Roman"/>
          <w:b/>
          <w:sz w:val="44"/>
          <w:szCs w:val="44"/>
        </w:rPr>
        <w:t>University of Wales Trinity Saint David</w:t>
      </w:r>
    </w:p>
    <w:p w14:paraId="70B75390" w14:textId="77777777" w:rsidR="00746802" w:rsidRPr="000D3E1F" w:rsidRDefault="00746802" w:rsidP="00746802">
      <w:pPr>
        <w:spacing w:after="200" w:line="360" w:lineRule="auto"/>
        <w:jc w:val="center"/>
        <w:rPr>
          <w:rFonts w:eastAsia="Times New Roman" w:cs="Times New Roman"/>
          <w:b/>
          <w:sz w:val="44"/>
          <w:szCs w:val="44"/>
        </w:rPr>
      </w:pPr>
      <w:r w:rsidRPr="000D3E1F">
        <w:rPr>
          <w:rFonts w:eastAsia="Times New Roman" w:cs="Times New Roman"/>
          <w:b/>
          <w:sz w:val="44"/>
          <w:szCs w:val="44"/>
        </w:rPr>
        <w:t>BA (Hons) Business Management</w:t>
      </w:r>
    </w:p>
    <w:p w14:paraId="440DC1E2" w14:textId="77777777" w:rsidR="00746802" w:rsidRDefault="00746802" w:rsidP="00746802">
      <w:pPr>
        <w:jc w:val="center"/>
        <w:rPr>
          <w:rFonts w:ascii="Times New Roman" w:eastAsia="Times New Roman" w:hAnsi="Times New Roman" w:cs="Times New Roman"/>
          <w:b/>
          <w:sz w:val="40"/>
          <w:szCs w:val="40"/>
          <w:lang w:val="en-GB"/>
        </w:rPr>
      </w:pPr>
      <w:r w:rsidRPr="00D13154">
        <w:rPr>
          <w:rFonts w:ascii="Times New Roman" w:eastAsia="Times New Roman" w:hAnsi="Times New Roman" w:cs="Times New Roman"/>
          <w:b/>
          <w:sz w:val="40"/>
          <w:szCs w:val="40"/>
          <w:lang w:val="en-GB"/>
        </w:rPr>
        <w:t>ENTERPREN</w:t>
      </w:r>
      <w:r>
        <w:rPr>
          <w:rFonts w:ascii="Times New Roman" w:eastAsia="Times New Roman" w:hAnsi="Times New Roman" w:cs="Times New Roman"/>
          <w:b/>
          <w:sz w:val="40"/>
          <w:szCs w:val="40"/>
          <w:lang w:val="en-GB"/>
        </w:rPr>
        <w:t>EURSHIP</w:t>
      </w:r>
    </w:p>
    <w:p w14:paraId="5ED3DDA1" w14:textId="77777777" w:rsidR="00746802" w:rsidRPr="00553B1E" w:rsidRDefault="00746802" w:rsidP="00746802">
      <w:pPr>
        <w:spacing w:line="360" w:lineRule="auto"/>
        <w:jc w:val="center"/>
        <w:rPr>
          <w:rFonts w:ascii="Times New Roman" w:eastAsia="Times New Roman" w:hAnsi="Times New Roman" w:cs="Times New Roman"/>
          <w:b/>
          <w:sz w:val="40"/>
          <w:szCs w:val="40"/>
        </w:rPr>
      </w:pPr>
      <w:r w:rsidRPr="00553B1E">
        <w:rPr>
          <w:rFonts w:ascii="Times New Roman" w:eastAsia="Times New Roman" w:hAnsi="Times New Roman" w:cs="Times New Roman"/>
          <w:b/>
          <w:sz w:val="40"/>
          <w:szCs w:val="40"/>
        </w:rPr>
        <w:t>Assignment 1</w:t>
      </w:r>
    </w:p>
    <w:p w14:paraId="00EA643A" w14:textId="77777777" w:rsidR="00746802" w:rsidRDefault="00746802" w:rsidP="00746802">
      <w:pPr>
        <w:spacing w:line="360" w:lineRule="auto"/>
        <w:jc w:val="center"/>
        <w:rPr>
          <w:rFonts w:ascii="Times New Roman" w:eastAsia="Times New Roman" w:hAnsi="Times New Roman" w:cs="Times New Roman"/>
          <w:b/>
          <w:sz w:val="40"/>
          <w:szCs w:val="40"/>
        </w:rPr>
      </w:pPr>
      <w:r w:rsidRPr="00553B1E">
        <w:rPr>
          <w:rFonts w:ascii="Times New Roman" w:eastAsia="Times New Roman" w:hAnsi="Times New Roman" w:cs="Times New Roman"/>
          <w:b/>
          <w:sz w:val="40"/>
          <w:szCs w:val="40"/>
        </w:rPr>
        <w:t>Student</w:t>
      </w:r>
      <w:r>
        <w:rPr>
          <w:rFonts w:ascii="Times New Roman" w:eastAsia="Times New Roman" w:hAnsi="Times New Roman" w:cs="Times New Roman"/>
          <w:b/>
          <w:sz w:val="40"/>
          <w:szCs w:val="40"/>
        </w:rPr>
        <w:t xml:space="preserve"> ID-2131059</w:t>
      </w:r>
    </w:p>
    <w:p w14:paraId="3B13A66A" w14:textId="77777777" w:rsidR="00746802" w:rsidRDefault="00746802" w:rsidP="00746802">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Name-Ovidiu Muresan</w:t>
      </w:r>
    </w:p>
    <w:p w14:paraId="7BE403D3" w14:textId="77777777" w:rsidR="00746802" w:rsidRDefault="00746802" w:rsidP="00746802">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Lecturer Name-</w:t>
      </w:r>
      <w:proofErr w:type="spellStart"/>
      <w:r>
        <w:rPr>
          <w:rFonts w:ascii="Times New Roman" w:eastAsia="Times New Roman" w:hAnsi="Times New Roman" w:cs="Times New Roman"/>
          <w:b/>
          <w:sz w:val="40"/>
          <w:szCs w:val="40"/>
        </w:rPr>
        <w:t>Dr.Ejiro</w:t>
      </w:r>
      <w:proofErr w:type="spellEnd"/>
      <w:r>
        <w:rPr>
          <w:rFonts w:ascii="Times New Roman" w:eastAsia="Times New Roman" w:hAnsi="Times New Roman" w:cs="Times New Roman"/>
          <w:b/>
          <w:sz w:val="40"/>
          <w:szCs w:val="40"/>
        </w:rPr>
        <w:t xml:space="preserve"> </w:t>
      </w:r>
      <w:proofErr w:type="spellStart"/>
      <w:r>
        <w:rPr>
          <w:rFonts w:ascii="Times New Roman" w:eastAsia="Times New Roman" w:hAnsi="Times New Roman" w:cs="Times New Roman"/>
          <w:b/>
          <w:sz w:val="40"/>
          <w:szCs w:val="40"/>
        </w:rPr>
        <w:t>Esohwode</w:t>
      </w:r>
      <w:proofErr w:type="spellEnd"/>
    </w:p>
    <w:p w14:paraId="7573C0B7" w14:textId="77777777" w:rsidR="00746802" w:rsidRDefault="00746802" w:rsidP="00746802">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Submission Date-23/12/2023</w:t>
      </w:r>
    </w:p>
    <w:p w14:paraId="5855593F" w14:textId="77777777" w:rsidR="003B7F08" w:rsidRPr="00256455" w:rsidRDefault="003B7F08" w:rsidP="003B7F08">
      <w:pPr>
        <w:jc w:val="center"/>
        <w:rPr>
          <w:rFonts w:ascii="Times New Roman" w:eastAsia="Times New Roman" w:hAnsi="Times New Roman" w:cs="Times New Roman"/>
          <w:b/>
          <w:sz w:val="32"/>
          <w:szCs w:val="32"/>
          <w:lang w:val="en-GB"/>
        </w:rPr>
      </w:pPr>
    </w:p>
    <w:p w14:paraId="0A50C211" w14:textId="77777777" w:rsidR="003B7F08" w:rsidRPr="00256455" w:rsidRDefault="003B7F08" w:rsidP="003B7F08">
      <w:pPr>
        <w:jc w:val="center"/>
        <w:rPr>
          <w:rFonts w:ascii="Times New Roman" w:eastAsia="Times New Roman" w:hAnsi="Times New Roman" w:cs="Times New Roman"/>
          <w:b/>
          <w:sz w:val="32"/>
          <w:szCs w:val="32"/>
          <w:lang w:val="en-GB"/>
        </w:rPr>
      </w:pPr>
    </w:p>
    <w:p w14:paraId="2B7238E8" w14:textId="77777777" w:rsidR="003B7F08" w:rsidRPr="00256455" w:rsidRDefault="003B7F08" w:rsidP="003B7F08">
      <w:pPr>
        <w:jc w:val="center"/>
        <w:rPr>
          <w:rFonts w:ascii="Times New Roman" w:eastAsia="Times New Roman" w:hAnsi="Times New Roman" w:cs="Times New Roman"/>
          <w:b/>
          <w:sz w:val="32"/>
          <w:szCs w:val="32"/>
          <w:lang w:val="en-GB"/>
        </w:rPr>
      </w:pPr>
    </w:p>
    <w:p w14:paraId="44EED3E6" w14:textId="77777777" w:rsidR="003B7F08" w:rsidRPr="00256455" w:rsidRDefault="003B7F08" w:rsidP="003B7F08">
      <w:pPr>
        <w:jc w:val="center"/>
        <w:rPr>
          <w:rFonts w:ascii="Times New Roman" w:eastAsia="Times New Roman" w:hAnsi="Times New Roman" w:cs="Times New Roman"/>
          <w:b/>
          <w:sz w:val="32"/>
          <w:szCs w:val="32"/>
          <w:lang w:val="en-GB"/>
        </w:rPr>
      </w:pPr>
    </w:p>
    <w:p w14:paraId="605AC3D3" w14:textId="77777777" w:rsidR="003B7F08" w:rsidRPr="00256455" w:rsidRDefault="003B7F08" w:rsidP="003B7F08">
      <w:pPr>
        <w:jc w:val="center"/>
        <w:rPr>
          <w:rFonts w:ascii="Times New Roman" w:eastAsia="Times New Roman" w:hAnsi="Times New Roman" w:cs="Times New Roman"/>
          <w:b/>
          <w:sz w:val="32"/>
          <w:szCs w:val="32"/>
          <w:lang w:val="en-GB"/>
        </w:rPr>
      </w:pPr>
    </w:p>
    <w:p w14:paraId="3F7BAAF5" w14:textId="77777777" w:rsidR="003B7F08" w:rsidRPr="00256455" w:rsidRDefault="003B7F08" w:rsidP="003B7F08">
      <w:pPr>
        <w:jc w:val="center"/>
        <w:rPr>
          <w:rFonts w:ascii="Times New Roman" w:eastAsia="Times New Roman" w:hAnsi="Times New Roman" w:cs="Times New Roman"/>
          <w:b/>
          <w:sz w:val="32"/>
          <w:szCs w:val="32"/>
          <w:lang w:val="en-GB"/>
        </w:rPr>
      </w:pPr>
    </w:p>
    <w:p w14:paraId="4FB65655" w14:textId="77777777" w:rsidR="003B7F08" w:rsidRPr="00256455" w:rsidRDefault="003B7F08" w:rsidP="003B7F08">
      <w:pPr>
        <w:jc w:val="center"/>
        <w:rPr>
          <w:rFonts w:ascii="Times New Roman" w:eastAsia="Times New Roman" w:hAnsi="Times New Roman" w:cs="Times New Roman"/>
          <w:b/>
          <w:sz w:val="32"/>
          <w:szCs w:val="32"/>
          <w:lang w:val="en-GB"/>
        </w:rPr>
      </w:pPr>
    </w:p>
    <w:p w14:paraId="1FB54D9E" w14:textId="77777777" w:rsidR="003B7F08" w:rsidRPr="00256455" w:rsidRDefault="003B7F08" w:rsidP="003B7F08">
      <w:pPr>
        <w:jc w:val="center"/>
        <w:rPr>
          <w:rFonts w:ascii="Times New Roman" w:eastAsia="Times New Roman" w:hAnsi="Times New Roman" w:cs="Times New Roman"/>
          <w:b/>
          <w:sz w:val="32"/>
          <w:szCs w:val="32"/>
          <w:lang w:val="en-GB"/>
        </w:rPr>
      </w:pPr>
    </w:p>
    <w:p w14:paraId="55B8267D" w14:textId="48553032" w:rsidR="003B7F08" w:rsidRPr="00256455" w:rsidRDefault="003B7F08" w:rsidP="003B7F08">
      <w:pPr>
        <w:jc w:val="cente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br w:type="page"/>
      </w:r>
    </w:p>
    <w:sdt>
      <w:sdtPr>
        <w:rPr>
          <w:rFonts w:ascii="Arial" w:eastAsia="Arial" w:hAnsi="Arial" w:cs="Arial"/>
          <w:color w:val="auto"/>
          <w:sz w:val="22"/>
          <w:szCs w:val="22"/>
          <w:lang w:val="en-GB" w:eastAsia="en-IN" w:bidi="bn-IN"/>
        </w:rPr>
        <w:id w:val="-1064867031"/>
        <w:docPartObj>
          <w:docPartGallery w:val="Table of Contents"/>
          <w:docPartUnique/>
        </w:docPartObj>
      </w:sdtPr>
      <w:sdtEndPr>
        <w:rPr>
          <w:b/>
          <w:bCs/>
          <w:noProof/>
        </w:rPr>
      </w:sdtEndPr>
      <w:sdtContent>
        <w:p w14:paraId="5F7A8CA4" w14:textId="0BEEB938" w:rsidR="003B7F08" w:rsidRPr="00256455" w:rsidRDefault="003B7F08" w:rsidP="003B7F08">
          <w:pPr>
            <w:pStyle w:val="TOCHeading"/>
            <w:spacing w:after="240" w:line="360" w:lineRule="auto"/>
            <w:jc w:val="center"/>
            <w:rPr>
              <w:rFonts w:ascii="Times New Roman" w:hAnsi="Times New Roman" w:cs="Times New Roman"/>
              <w:b/>
              <w:bCs/>
              <w:color w:val="auto"/>
              <w:sz w:val="28"/>
              <w:szCs w:val="28"/>
              <w:lang w:val="en-GB"/>
            </w:rPr>
          </w:pPr>
          <w:r w:rsidRPr="00256455">
            <w:rPr>
              <w:rFonts w:ascii="Times New Roman" w:hAnsi="Times New Roman" w:cs="Times New Roman"/>
              <w:b/>
              <w:bCs/>
              <w:color w:val="auto"/>
              <w:sz w:val="28"/>
              <w:szCs w:val="28"/>
              <w:lang w:val="en-GB"/>
            </w:rPr>
            <w:t>Table of Contents</w:t>
          </w:r>
        </w:p>
        <w:p w14:paraId="1CFBBC1E" w14:textId="2DCC27C6" w:rsidR="003B7F08" w:rsidRPr="00256455" w:rsidRDefault="003B7F08" w:rsidP="003B7F08">
          <w:pPr>
            <w:pStyle w:val="TOC1"/>
            <w:tabs>
              <w:tab w:val="right" w:leader="dot" w:pos="9350"/>
            </w:tabs>
            <w:spacing w:line="360" w:lineRule="auto"/>
            <w:jc w:val="both"/>
            <w:rPr>
              <w:rFonts w:ascii="Times New Roman" w:hAnsi="Times New Roman" w:cs="Times New Roman"/>
              <w:noProof/>
              <w:sz w:val="24"/>
              <w:szCs w:val="24"/>
              <w:lang w:val="en-GB"/>
            </w:rPr>
          </w:pPr>
          <w:r w:rsidRPr="00256455">
            <w:rPr>
              <w:rFonts w:ascii="Times New Roman" w:hAnsi="Times New Roman" w:cs="Times New Roman"/>
              <w:sz w:val="24"/>
              <w:szCs w:val="24"/>
              <w:lang w:val="en-GB"/>
            </w:rPr>
            <w:fldChar w:fldCharType="begin"/>
          </w:r>
          <w:r w:rsidRPr="00256455">
            <w:rPr>
              <w:rFonts w:ascii="Times New Roman" w:hAnsi="Times New Roman" w:cs="Times New Roman"/>
              <w:sz w:val="24"/>
              <w:szCs w:val="24"/>
              <w:lang w:val="en-GB"/>
            </w:rPr>
            <w:instrText xml:space="preserve"> TOC \o "1-3" \h \z \u </w:instrText>
          </w:r>
          <w:r w:rsidRPr="00256455">
            <w:rPr>
              <w:rFonts w:ascii="Times New Roman" w:hAnsi="Times New Roman" w:cs="Times New Roman"/>
              <w:sz w:val="24"/>
              <w:szCs w:val="24"/>
              <w:lang w:val="en-GB"/>
            </w:rPr>
            <w:fldChar w:fldCharType="separate"/>
          </w:r>
          <w:hyperlink w:anchor="_Toc150365735" w:history="1">
            <w:r w:rsidRPr="00256455">
              <w:rPr>
                <w:rStyle w:val="Hyperlink"/>
                <w:rFonts w:ascii="Times New Roman" w:hAnsi="Times New Roman" w:cs="Times New Roman"/>
                <w:noProof/>
                <w:sz w:val="24"/>
                <w:szCs w:val="24"/>
                <w:lang w:val="en-GB"/>
              </w:rPr>
              <w:t>Business Description / Market Opportunity</w:t>
            </w:r>
            <w:r w:rsidRPr="00256455">
              <w:rPr>
                <w:rFonts w:ascii="Times New Roman" w:hAnsi="Times New Roman" w:cs="Times New Roman"/>
                <w:noProof/>
                <w:webHidden/>
                <w:sz w:val="24"/>
                <w:szCs w:val="24"/>
                <w:lang w:val="en-GB"/>
              </w:rPr>
              <w:tab/>
            </w:r>
            <w:r w:rsidRPr="00256455">
              <w:rPr>
                <w:rFonts w:ascii="Times New Roman" w:hAnsi="Times New Roman" w:cs="Times New Roman"/>
                <w:noProof/>
                <w:webHidden/>
                <w:sz w:val="24"/>
                <w:szCs w:val="24"/>
                <w:lang w:val="en-GB"/>
              </w:rPr>
              <w:fldChar w:fldCharType="begin"/>
            </w:r>
            <w:r w:rsidRPr="00256455">
              <w:rPr>
                <w:rFonts w:ascii="Times New Roman" w:hAnsi="Times New Roman" w:cs="Times New Roman"/>
                <w:noProof/>
                <w:webHidden/>
                <w:sz w:val="24"/>
                <w:szCs w:val="24"/>
                <w:lang w:val="en-GB"/>
              </w:rPr>
              <w:instrText xml:space="preserve"> PAGEREF _Toc150365735 \h </w:instrText>
            </w:r>
            <w:r w:rsidRPr="00256455">
              <w:rPr>
                <w:rFonts w:ascii="Times New Roman" w:hAnsi="Times New Roman" w:cs="Times New Roman"/>
                <w:noProof/>
                <w:webHidden/>
                <w:sz w:val="24"/>
                <w:szCs w:val="24"/>
                <w:lang w:val="en-GB"/>
              </w:rPr>
            </w:r>
            <w:r w:rsidRPr="00256455">
              <w:rPr>
                <w:rFonts w:ascii="Times New Roman" w:hAnsi="Times New Roman" w:cs="Times New Roman"/>
                <w:noProof/>
                <w:webHidden/>
                <w:sz w:val="24"/>
                <w:szCs w:val="24"/>
                <w:lang w:val="en-GB"/>
              </w:rPr>
              <w:fldChar w:fldCharType="separate"/>
            </w:r>
            <w:r w:rsidRPr="00256455">
              <w:rPr>
                <w:rFonts w:ascii="Times New Roman" w:hAnsi="Times New Roman" w:cs="Times New Roman"/>
                <w:noProof/>
                <w:webHidden/>
                <w:sz w:val="24"/>
                <w:szCs w:val="24"/>
                <w:lang w:val="en-GB"/>
              </w:rPr>
              <w:t>3</w:t>
            </w:r>
            <w:r w:rsidRPr="00256455">
              <w:rPr>
                <w:rFonts w:ascii="Times New Roman" w:hAnsi="Times New Roman" w:cs="Times New Roman"/>
                <w:noProof/>
                <w:webHidden/>
                <w:sz w:val="24"/>
                <w:szCs w:val="24"/>
                <w:lang w:val="en-GB"/>
              </w:rPr>
              <w:fldChar w:fldCharType="end"/>
            </w:r>
          </w:hyperlink>
        </w:p>
        <w:p w14:paraId="006C85B9" w14:textId="1B15B971" w:rsidR="003B7F08" w:rsidRPr="00256455" w:rsidRDefault="00000000" w:rsidP="003B7F08">
          <w:pPr>
            <w:pStyle w:val="TOC1"/>
            <w:tabs>
              <w:tab w:val="right" w:leader="dot" w:pos="9350"/>
            </w:tabs>
            <w:spacing w:line="360" w:lineRule="auto"/>
            <w:jc w:val="both"/>
            <w:rPr>
              <w:rFonts w:ascii="Times New Roman" w:hAnsi="Times New Roman" w:cs="Times New Roman"/>
              <w:noProof/>
              <w:sz w:val="24"/>
              <w:szCs w:val="24"/>
              <w:lang w:val="en-GB"/>
            </w:rPr>
          </w:pPr>
          <w:hyperlink w:anchor="_Toc150365736" w:history="1">
            <w:r w:rsidR="003B7F08" w:rsidRPr="00256455">
              <w:rPr>
                <w:rStyle w:val="Hyperlink"/>
                <w:rFonts w:ascii="Times New Roman" w:hAnsi="Times New Roman" w:cs="Times New Roman"/>
                <w:noProof/>
                <w:sz w:val="24"/>
                <w:szCs w:val="24"/>
                <w:lang w:val="en-GB"/>
              </w:rPr>
              <w:t>Industry Analysis</w:t>
            </w:r>
            <w:r w:rsidR="003B7F08" w:rsidRPr="00256455">
              <w:rPr>
                <w:rFonts w:ascii="Times New Roman" w:hAnsi="Times New Roman" w:cs="Times New Roman"/>
                <w:noProof/>
                <w:webHidden/>
                <w:sz w:val="24"/>
                <w:szCs w:val="24"/>
                <w:lang w:val="en-GB"/>
              </w:rPr>
              <w:tab/>
            </w:r>
            <w:r w:rsidR="003B7F08" w:rsidRPr="00256455">
              <w:rPr>
                <w:rFonts w:ascii="Times New Roman" w:hAnsi="Times New Roman" w:cs="Times New Roman"/>
                <w:noProof/>
                <w:webHidden/>
                <w:sz w:val="24"/>
                <w:szCs w:val="24"/>
                <w:lang w:val="en-GB"/>
              </w:rPr>
              <w:fldChar w:fldCharType="begin"/>
            </w:r>
            <w:r w:rsidR="003B7F08" w:rsidRPr="00256455">
              <w:rPr>
                <w:rFonts w:ascii="Times New Roman" w:hAnsi="Times New Roman" w:cs="Times New Roman"/>
                <w:noProof/>
                <w:webHidden/>
                <w:sz w:val="24"/>
                <w:szCs w:val="24"/>
                <w:lang w:val="en-GB"/>
              </w:rPr>
              <w:instrText xml:space="preserve"> PAGEREF _Toc150365736 \h </w:instrText>
            </w:r>
            <w:r w:rsidR="003B7F08" w:rsidRPr="00256455">
              <w:rPr>
                <w:rFonts w:ascii="Times New Roman" w:hAnsi="Times New Roman" w:cs="Times New Roman"/>
                <w:noProof/>
                <w:webHidden/>
                <w:sz w:val="24"/>
                <w:szCs w:val="24"/>
                <w:lang w:val="en-GB"/>
              </w:rPr>
            </w:r>
            <w:r w:rsidR="003B7F08" w:rsidRPr="00256455">
              <w:rPr>
                <w:rFonts w:ascii="Times New Roman" w:hAnsi="Times New Roman" w:cs="Times New Roman"/>
                <w:noProof/>
                <w:webHidden/>
                <w:sz w:val="24"/>
                <w:szCs w:val="24"/>
                <w:lang w:val="en-GB"/>
              </w:rPr>
              <w:fldChar w:fldCharType="separate"/>
            </w:r>
            <w:r w:rsidR="003B7F08" w:rsidRPr="00256455">
              <w:rPr>
                <w:rFonts w:ascii="Times New Roman" w:hAnsi="Times New Roman" w:cs="Times New Roman"/>
                <w:noProof/>
                <w:webHidden/>
                <w:sz w:val="24"/>
                <w:szCs w:val="24"/>
                <w:lang w:val="en-GB"/>
              </w:rPr>
              <w:t>3</w:t>
            </w:r>
            <w:r w:rsidR="003B7F08" w:rsidRPr="00256455">
              <w:rPr>
                <w:rFonts w:ascii="Times New Roman" w:hAnsi="Times New Roman" w:cs="Times New Roman"/>
                <w:noProof/>
                <w:webHidden/>
                <w:sz w:val="24"/>
                <w:szCs w:val="24"/>
                <w:lang w:val="en-GB"/>
              </w:rPr>
              <w:fldChar w:fldCharType="end"/>
            </w:r>
          </w:hyperlink>
        </w:p>
        <w:p w14:paraId="5E52ADDF" w14:textId="7951D046" w:rsidR="003B7F08" w:rsidRPr="00256455" w:rsidRDefault="00000000" w:rsidP="003B7F08">
          <w:pPr>
            <w:pStyle w:val="TOC1"/>
            <w:tabs>
              <w:tab w:val="right" w:leader="dot" w:pos="9350"/>
            </w:tabs>
            <w:spacing w:line="360" w:lineRule="auto"/>
            <w:jc w:val="both"/>
            <w:rPr>
              <w:rFonts w:ascii="Times New Roman" w:hAnsi="Times New Roman" w:cs="Times New Roman"/>
              <w:noProof/>
              <w:sz w:val="24"/>
              <w:szCs w:val="24"/>
              <w:lang w:val="en-GB"/>
            </w:rPr>
          </w:pPr>
          <w:hyperlink w:anchor="_Toc150365737" w:history="1">
            <w:r w:rsidR="003B7F08" w:rsidRPr="00256455">
              <w:rPr>
                <w:rStyle w:val="Hyperlink"/>
                <w:rFonts w:ascii="Times New Roman" w:hAnsi="Times New Roman" w:cs="Times New Roman"/>
                <w:noProof/>
                <w:sz w:val="24"/>
                <w:szCs w:val="24"/>
                <w:lang w:val="en-GB"/>
              </w:rPr>
              <w:t>Operation and Management team</w:t>
            </w:r>
            <w:r w:rsidR="003B7F08" w:rsidRPr="00256455">
              <w:rPr>
                <w:rFonts w:ascii="Times New Roman" w:hAnsi="Times New Roman" w:cs="Times New Roman"/>
                <w:noProof/>
                <w:webHidden/>
                <w:sz w:val="24"/>
                <w:szCs w:val="24"/>
                <w:lang w:val="en-GB"/>
              </w:rPr>
              <w:tab/>
            </w:r>
            <w:r w:rsidR="003B7F08" w:rsidRPr="00256455">
              <w:rPr>
                <w:rFonts w:ascii="Times New Roman" w:hAnsi="Times New Roman" w:cs="Times New Roman"/>
                <w:noProof/>
                <w:webHidden/>
                <w:sz w:val="24"/>
                <w:szCs w:val="24"/>
                <w:lang w:val="en-GB"/>
              </w:rPr>
              <w:fldChar w:fldCharType="begin"/>
            </w:r>
            <w:r w:rsidR="003B7F08" w:rsidRPr="00256455">
              <w:rPr>
                <w:rFonts w:ascii="Times New Roman" w:hAnsi="Times New Roman" w:cs="Times New Roman"/>
                <w:noProof/>
                <w:webHidden/>
                <w:sz w:val="24"/>
                <w:szCs w:val="24"/>
                <w:lang w:val="en-GB"/>
              </w:rPr>
              <w:instrText xml:space="preserve"> PAGEREF _Toc150365737 \h </w:instrText>
            </w:r>
            <w:r w:rsidR="003B7F08" w:rsidRPr="00256455">
              <w:rPr>
                <w:rFonts w:ascii="Times New Roman" w:hAnsi="Times New Roman" w:cs="Times New Roman"/>
                <w:noProof/>
                <w:webHidden/>
                <w:sz w:val="24"/>
                <w:szCs w:val="24"/>
                <w:lang w:val="en-GB"/>
              </w:rPr>
            </w:r>
            <w:r w:rsidR="003B7F08" w:rsidRPr="00256455">
              <w:rPr>
                <w:rFonts w:ascii="Times New Roman" w:hAnsi="Times New Roman" w:cs="Times New Roman"/>
                <w:noProof/>
                <w:webHidden/>
                <w:sz w:val="24"/>
                <w:szCs w:val="24"/>
                <w:lang w:val="en-GB"/>
              </w:rPr>
              <w:fldChar w:fldCharType="separate"/>
            </w:r>
            <w:r w:rsidR="003B7F08" w:rsidRPr="00256455">
              <w:rPr>
                <w:rFonts w:ascii="Times New Roman" w:hAnsi="Times New Roman" w:cs="Times New Roman"/>
                <w:noProof/>
                <w:webHidden/>
                <w:sz w:val="24"/>
                <w:szCs w:val="24"/>
                <w:lang w:val="en-GB"/>
              </w:rPr>
              <w:t>6</w:t>
            </w:r>
            <w:r w:rsidR="003B7F08" w:rsidRPr="00256455">
              <w:rPr>
                <w:rFonts w:ascii="Times New Roman" w:hAnsi="Times New Roman" w:cs="Times New Roman"/>
                <w:noProof/>
                <w:webHidden/>
                <w:sz w:val="24"/>
                <w:szCs w:val="24"/>
                <w:lang w:val="en-GB"/>
              </w:rPr>
              <w:fldChar w:fldCharType="end"/>
            </w:r>
          </w:hyperlink>
        </w:p>
        <w:p w14:paraId="24E52F89" w14:textId="43245ACC" w:rsidR="003B7F08" w:rsidRPr="00256455" w:rsidRDefault="00000000" w:rsidP="003B7F08">
          <w:pPr>
            <w:pStyle w:val="TOC1"/>
            <w:tabs>
              <w:tab w:val="right" w:leader="dot" w:pos="9350"/>
            </w:tabs>
            <w:spacing w:line="360" w:lineRule="auto"/>
            <w:jc w:val="both"/>
            <w:rPr>
              <w:rFonts w:ascii="Times New Roman" w:hAnsi="Times New Roman" w:cs="Times New Roman"/>
              <w:noProof/>
              <w:sz w:val="24"/>
              <w:szCs w:val="24"/>
              <w:lang w:val="en-GB"/>
            </w:rPr>
          </w:pPr>
          <w:hyperlink w:anchor="_Toc150365738" w:history="1">
            <w:r w:rsidR="003B7F08" w:rsidRPr="00256455">
              <w:rPr>
                <w:rStyle w:val="Hyperlink"/>
                <w:rFonts w:ascii="Times New Roman" w:hAnsi="Times New Roman" w:cs="Times New Roman"/>
                <w:noProof/>
                <w:sz w:val="24"/>
                <w:szCs w:val="24"/>
                <w:lang w:val="en-GB"/>
              </w:rPr>
              <w:t>Marketing Plan and Strategy</w:t>
            </w:r>
            <w:r w:rsidR="003B7F08" w:rsidRPr="00256455">
              <w:rPr>
                <w:rFonts w:ascii="Times New Roman" w:hAnsi="Times New Roman" w:cs="Times New Roman"/>
                <w:noProof/>
                <w:webHidden/>
                <w:sz w:val="24"/>
                <w:szCs w:val="24"/>
                <w:lang w:val="en-GB"/>
              </w:rPr>
              <w:tab/>
            </w:r>
            <w:r w:rsidR="003B7F08" w:rsidRPr="00256455">
              <w:rPr>
                <w:rFonts w:ascii="Times New Roman" w:hAnsi="Times New Roman" w:cs="Times New Roman"/>
                <w:noProof/>
                <w:webHidden/>
                <w:sz w:val="24"/>
                <w:szCs w:val="24"/>
                <w:lang w:val="en-GB"/>
              </w:rPr>
              <w:fldChar w:fldCharType="begin"/>
            </w:r>
            <w:r w:rsidR="003B7F08" w:rsidRPr="00256455">
              <w:rPr>
                <w:rFonts w:ascii="Times New Roman" w:hAnsi="Times New Roman" w:cs="Times New Roman"/>
                <w:noProof/>
                <w:webHidden/>
                <w:sz w:val="24"/>
                <w:szCs w:val="24"/>
                <w:lang w:val="en-GB"/>
              </w:rPr>
              <w:instrText xml:space="preserve"> PAGEREF _Toc150365738 \h </w:instrText>
            </w:r>
            <w:r w:rsidR="003B7F08" w:rsidRPr="00256455">
              <w:rPr>
                <w:rFonts w:ascii="Times New Roman" w:hAnsi="Times New Roman" w:cs="Times New Roman"/>
                <w:noProof/>
                <w:webHidden/>
                <w:sz w:val="24"/>
                <w:szCs w:val="24"/>
                <w:lang w:val="en-GB"/>
              </w:rPr>
            </w:r>
            <w:r w:rsidR="003B7F08" w:rsidRPr="00256455">
              <w:rPr>
                <w:rFonts w:ascii="Times New Roman" w:hAnsi="Times New Roman" w:cs="Times New Roman"/>
                <w:noProof/>
                <w:webHidden/>
                <w:sz w:val="24"/>
                <w:szCs w:val="24"/>
                <w:lang w:val="en-GB"/>
              </w:rPr>
              <w:fldChar w:fldCharType="separate"/>
            </w:r>
            <w:r w:rsidR="003B7F08" w:rsidRPr="00256455">
              <w:rPr>
                <w:rFonts w:ascii="Times New Roman" w:hAnsi="Times New Roman" w:cs="Times New Roman"/>
                <w:noProof/>
                <w:webHidden/>
                <w:sz w:val="24"/>
                <w:szCs w:val="24"/>
                <w:lang w:val="en-GB"/>
              </w:rPr>
              <w:t>8</w:t>
            </w:r>
            <w:r w:rsidR="003B7F08" w:rsidRPr="00256455">
              <w:rPr>
                <w:rFonts w:ascii="Times New Roman" w:hAnsi="Times New Roman" w:cs="Times New Roman"/>
                <w:noProof/>
                <w:webHidden/>
                <w:sz w:val="24"/>
                <w:szCs w:val="24"/>
                <w:lang w:val="en-GB"/>
              </w:rPr>
              <w:fldChar w:fldCharType="end"/>
            </w:r>
          </w:hyperlink>
        </w:p>
        <w:p w14:paraId="075D72D0" w14:textId="35B19A93" w:rsidR="003B7F08" w:rsidRPr="00256455" w:rsidRDefault="00000000" w:rsidP="003B7F08">
          <w:pPr>
            <w:pStyle w:val="TOC1"/>
            <w:tabs>
              <w:tab w:val="right" w:leader="dot" w:pos="9350"/>
            </w:tabs>
            <w:spacing w:line="360" w:lineRule="auto"/>
            <w:jc w:val="both"/>
            <w:rPr>
              <w:rFonts w:ascii="Times New Roman" w:hAnsi="Times New Roman" w:cs="Times New Roman"/>
              <w:noProof/>
              <w:sz w:val="24"/>
              <w:szCs w:val="24"/>
              <w:lang w:val="en-GB"/>
            </w:rPr>
          </w:pPr>
          <w:hyperlink w:anchor="_Toc150365739" w:history="1">
            <w:r w:rsidR="003B7F08" w:rsidRPr="00256455">
              <w:rPr>
                <w:rStyle w:val="Hyperlink"/>
                <w:rFonts w:ascii="Times New Roman" w:hAnsi="Times New Roman" w:cs="Times New Roman"/>
                <w:noProof/>
                <w:sz w:val="24"/>
                <w:szCs w:val="24"/>
                <w:lang w:val="en-GB"/>
              </w:rPr>
              <w:t>Financial plan</w:t>
            </w:r>
            <w:r w:rsidR="003B7F08" w:rsidRPr="00256455">
              <w:rPr>
                <w:rFonts w:ascii="Times New Roman" w:hAnsi="Times New Roman" w:cs="Times New Roman"/>
                <w:noProof/>
                <w:webHidden/>
                <w:sz w:val="24"/>
                <w:szCs w:val="24"/>
                <w:lang w:val="en-GB"/>
              </w:rPr>
              <w:tab/>
            </w:r>
            <w:r w:rsidR="003B7F08" w:rsidRPr="00256455">
              <w:rPr>
                <w:rFonts w:ascii="Times New Roman" w:hAnsi="Times New Roman" w:cs="Times New Roman"/>
                <w:noProof/>
                <w:webHidden/>
                <w:sz w:val="24"/>
                <w:szCs w:val="24"/>
                <w:lang w:val="en-GB"/>
              </w:rPr>
              <w:fldChar w:fldCharType="begin"/>
            </w:r>
            <w:r w:rsidR="003B7F08" w:rsidRPr="00256455">
              <w:rPr>
                <w:rFonts w:ascii="Times New Roman" w:hAnsi="Times New Roman" w:cs="Times New Roman"/>
                <w:noProof/>
                <w:webHidden/>
                <w:sz w:val="24"/>
                <w:szCs w:val="24"/>
                <w:lang w:val="en-GB"/>
              </w:rPr>
              <w:instrText xml:space="preserve"> PAGEREF _Toc150365739 \h </w:instrText>
            </w:r>
            <w:r w:rsidR="003B7F08" w:rsidRPr="00256455">
              <w:rPr>
                <w:rFonts w:ascii="Times New Roman" w:hAnsi="Times New Roman" w:cs="Times New Roman"/>
                <w:noProof/>
                <w:webHidden/>
                <w:sz w:val="24"/>
                <w:szCs w:val="24"/>
                <w:lang w:val="en-GB"/>
              </w:rPr>
            </w:r>
            <w:r w:rsidR="003B7F08" w:rsidRPr="00256455">
              <w:rPr>
                <w:rFonts w:ascii="Times New Roman" w:hAnsi="Times New Roman" w:cs="Times New Roman"/>
                <w:noProof/>
                <w:webHidden/>
                <w:sz w:val="24"/>
                <w:szCs w:val="24"/>
                <w:lang w:val="en-GB"/>
              </w:rPr>
              <w:fldChar w:fldCharType="separate"/>
            </w:r>
            <w:r w:rsidR="003B7F08" w:rsidRPr="00256455">
              <w:rPr>
                <w:rFonts w:ascii="Times New Roman" w:hAnsi="Times New Roman" w:cs="Times New Roman"/>
                <w:noProof/>
                <w:webHidden/>
                <w:sz w:val="24"/>
                <w:szCs w:val="24"/>
                <w:lang w:val="en-GB"/>
              </w:rPr>
              <w:t>10</w:t>
            </w:r>
            <w:r w:rsidR="003B7F08" w:rsidRPr="00256455">
              <w:rPr>
                <w:rFonts w:ascii="Times New Roman" w:hAnsi="Times New Roman" w:cs="Times New Roman"/>
                <w:noProof/>
                <w:webHidden/>
                <w:sz w:val="24"/>
                <w:szCs w:val="24"/>
                <w:lang w:val="en-GB"/>
              </w:rPr>
              <w:fldChar w:fldCharType="end"/>
            </w:r>
          </w:hyperlink>
        </w:p>
        <w:p w14:paraId="270A5973" w14:textId="27AAC01C" w:rsidR="003B7F08" w:rsidRPr="00256455" w:rsidRDefault="00000000" w:rsidP="003B7F08">
          <w:pPr>
            <w:pStyle w:val="TOC1"/>
            <w:tabs>
              <w:tab w:val="right" w:leader="dot" w:pos="9350"/>
            </w:tabs>
            <w:spacing w:line="360" w:lineRule="auto"/>
            <w:jc w:val="both"/>
            <w:rPr>
              <w:rFonts w:ascii="Times New Roman" w:hAnsi="Times New Roman" w:cs="Times New Roman"/>
              <w:noProof/>
              <w:sz w:val="24"/>
              <w:szCs w:val="24"/>
              <w:lang w:val="en-GB"/>
            </w:rPr>
          </w:pPr>
          <w:hyperlink w:anchor="_Toc150365740" w:history="1">
            <w:r w:rsidR="003B7F08" w:rsidRPr="00256455">
              <w:rPr>
                <w:rStyle w:val="Hyperlink"/>
                <w:rFonts w:ascii="Times New Roman" w:hAnsi="Times New Roman" w:cs="Times New Roman"/>
                <w:noProof/>
                <w:sz w:val="24"/>
                <w:szCs w:val="24"/>
                <w:lang w:val="en-GB"/>
              </w:rPr>
              <w:t>Closing Summary</w:t>
            </w:r>
            <w:r w:rsidR="003B7F08" w:rsidRPr="00256455">
              <w:rPr>
                <w:rFonts w:ascii="Times New Roman" w:hAnsi="Times New Roman" w:cs="Times New Roman"/>
                <w:noProof/>
                <w:webHidden/>
                <w:sz w:val="24"/>
                <w:szCs w:val="24"/>
                <w:lang w:val="en-GB"/>
              </w:rPr>
              <w:tab/>
            </w:r>
            <w:r w:rsidR="003B7F08" w:rsidRPr="00256455">
              <w:rPr>
                <w:rFonts w:ascii="Times New Roman" w:hAnsi="Times New Roman" w:cs="Times New Roman"/>
                <w:noProof/>
                <w:webHidden/>
                <w:sz w:val="24"/>
                <w:szCs w:val="24"/>
                <w:lang w:val="en-GB"/>
              </w:rPr>
              <w:fldChar w:fldCharType="begin"/>
            </w:r>
            <w:r w:rsidR="003B7F08" w:rsidRPr="00256455">
              <w:rPr>
                <w:rFonts w:ascii="Times New Roman" w:hAnsi="Times New Roman" w:cs="Times New Roman"/>
                <w:noProof/>
                <w:webHidden/>
                <w:sz w:val="24"/>
                <w:szCs w:val="24"/>
                <w:lang w:val="en-GB"/>
              </w:rPr>
              <w:instrText xml:space="preserve"> PAGEREF _Toc150365740 \h </w:instrText>
            </w:r>
            <w:r w:rsidR="003B7F08" w:rsidRPr="00256455">
              <w:rPr>
                <w:rFonts w:ascii="Times New Roman" w:hAnsi="Times New Roman" w:cs="Times New Roman"/>
                <w:noProof/>
                <w:webHidden/>
                <w:sz w:val="24"/>
                <w:szCs w:val="24"/>
                <w:lang w:val="en-GB"/>
              </w:rPr>
            </w:r>
            <w:r w:rsidR="003B7F08" w:rsidRPr="00256455">
              <w:rPr>
                <w:rFonts w:ascii="Times New Roman" w:hAnsi="Times New Roman" w:cs="Times New Roman"/>
                <w:noProof/>
                <w:webHidden/>
                <w:sz w:val="24"/>
                <w:szCs w:val="24"/>
                <w:lang w:val="en-GB"/>
              </w:rPr>
              <w:fldChar w:fldCharType="separate"/>
            </w:r>
            <w:r w:rsidR="003B7F08" w:rsidRPr="00256455">
              <w:rPr>
                <w:rFonts w:ascii="Times New Roman" w:hAnsi="Times New Roman" w:cs="Times New Roman"/>
                <w:noProof/>
                <w:webHidden/>
                <w:sz w:val="24"/>
                <w:szCs w:val="24"/>
                <w:lang w:val="en-GB"/>
              </w:rPr>
              <w:t>11</w:t>
            </w:r>
            <w:r w:rsidR="003B7F08" w:rsidRPr="00256455">
              <w:rPr>
                <w:rFonts w:ascii="Times New Roman" w:hAnsi="Times New Roman" w:cs="Times New Roman"/>
                <w:noProof/>
                <w:webHidden/>
                <w:sz w:val="24"/>
                <w:szCs w:val="24"/>
                <w:lang w:val="en-GB"/>
              </w:rPr>
              <w:fldChar w:fldCharType="end"/>
            </w:r>
          </w:hyperlink>
        </w:p>
        <w:p w14:paraId="531659FB" w14:textId="4F06EC6E" w:rsidR="003B7F08" w:rsidRPr="00256455" w:rsidRDefault="00000000" w:rsidP="003B7F08">
          <w:pPr>
            <w:pStyle w:val="TOC1"/>
            <w:tabs>
              <w:tab w:val="right" w:leader="dot" w:pos="9350"/>
            </w:tabs>
            <w:spacing w:line="360" w:lineRule="auto"/>
            <w:jc w:val="both"/>
            <w:rPr>
              <w:rFonts w:ascii="Times New Roman" w:hAnsi="Times New Roman" w:cs="Times New Roman"/>
              <w:noProof/>
              <w:sz w:val="24"/>
              <w:szCs w:val="24"/>
              <w:lang w:val="en-GB"/>
            </w:rPr>
          </w:pPr>
          <w:hyperlink w:anchor="_Toc150365741" w:history="1">
            <w:r w:rsidR="003B7F08" w:rsidRPr="00256455">
              <w:rPr>
                <w:rStyle w:val="Hyperlink"/>
                <w:rFonts w:ascii="Times New Roman" w:hAnsi="Times New Roman" w:cs="Times New Roman"/>
                <w:noProof/>
                <w:sz w:val="24"/>
                <w:szCs w:val="24"/>
                <w:lang w:val="en-GB"/>
              </w:rPr>
              <w:t>Reference List</w:t>
            </w:r>
            <w:r w:rsidR="003B7F08" w:rsidRPr="00256455">
              <w:rPr>
                <w:rFonts w:ascii="Times New Roman" w:hAnsi="Times New Roman" w:cs="Times New Roman"/>
                <w:noProof/>
                <w:webHidden/>
                <w:sz w:val="24"/>
                <w:szCs w:val="24"/>
                <w:lang w:val="en-GB"/>
              </w:rPr>
              <w:tab/>
            </w:r>
            <w:r w:rsidR="003B7F08" w:rsidRPr="00256455">
              <w:rPr>
                <w:rFonts w:ascii="Times New Roman" w:hAnsi="Times New Roman" w:cs="Times New Roman"/>
                <w:noProof/>
                <w:webHidden/>
                <w:sz w:val="24"/>
                <w:szCs w:val="24"/>
                <w:lang w:val="en-GB"/>
              </w:rPr>
              <w:fldChar w:fldCharType="begin"/>
            </w:r>
            <w:r w:rsidR="003B7F08" w:rsidRPr="00256455">
              <w:rPr>
                <w:rFonts w:ascii="Times New Roman" w:hAnsi="Times New Roman" w:cs="Times New Roman"/>
                <w:noProof/>
                <w:webHidden/>
                <w:sz w:val="24"/>
                <w:szCs w:val="24"/>
                <w:lang w:val="en-GB"/>
              </w:rPr>
              <w:instrText xml:space="preserve"> PAGEREF _Toc150365741 \h </w:instrText>
            </w:r>
            <w:r w:rsidR="003B7F08" w:rsidRPr="00256455">
              <w:rPr>
                <w:rFonts w:ascii="Times New Roman" w:hAnsi="Times New Roman" w:cs="Times New Roman"/>
                <w:noProof/>
                <w:webHidden/>
                <w:sz w:val="24"/>
                <w:szCs w:val="24"/>
                <w:lang w:val="en-GB"/>
              </w:rPr>
            </w:r>
            <w:r w:rsidR="003B7F08" w:rsidRPr="00256455">
              <w:rPr>
                <w:rFonts w:ascii="Times New Roman" w:hAnsi="Times New Roman" w:cs="Times New Roman"/>
                <w:noProof/>
                <w:webHidden/>
                <w:sz w:val="24"/>
                <w:szCs w:val="24"/>
                <w:lang w:val="en-GB"/>
              </w:rPr>
              <w:fldChar w:fldCharType="separate"/>
            </w:r>
            <w:r w:rsidR="003B7F08" w:rsidRPr="00256455">
              <w:rPr>
                <w:rFonts w:ascii="Times New Roman" w:hAnsi="Times New Roman" w:cs="Times New Roman"/>
                <w:noProof/>
                <w:webHidden/>
                <w:sz w:val="24"/>
                <w:szCs w:val="24"/>
                <w:lang w:val="en-GB"/>
              </w:rPr>
              <w:t>12</w:t>
            </w:r>
            <w:r w:rsidR="003B7F08" w:rsidRPr="00256455">
              <w:rPr>
                <w:rFonts w:ascii="Times New Roman" w:hAnsi="Times New Roman" w:cs="Times New Roman"/>
                <w:noProof/>
                <w:webHidden/>
                <w:sz w:val="24"/>
                <w:szCs w:val="24"/>
                <w:lang w:val="en-GB"/>
              </w:rPr>
              <w:fldChar w:fldCharType="end"/>
            </w:r>
          </w:hyperlink>
        </w:p>
        <w:p w14:paraId="7B7256C0" w14:textId="57A9109A" w:rsidR="003B7F08" w:rsidRPr="00256455" w:rsidRDefault="003B7F08" w:rsidP="003B7F08">
          <w:pPr>
            <w:spacing w:line="360" w:lineRule="auto"/>
            <w:jc w:val="both"/>
            <w:rPr>
              <w:lang w:val="en-GB"/>
            </w:rPr>
          </w:pPr>
          <w:r w:rsidRPr="00256455">
            <w:rPr>
              <w:rFonts w:ascii="Times New Roman" w:hAnsi="Times New Roman" w:cs="Times New Roman"/>
              <w:b/>
              <w:bCs/>
              <w:noProof/>
              <w:sz w:val="24"/>
              <w:szCs w:val="24"/>
              <w:lang w:val="en-GB"/>
            </w:rPr>
            <w:fldChar w:fldCharType="end"/>
          </w:r>
        </w:p>
      </w:sdtContent>
    </w:sdt>
    <w:p w14:paraId="2B8F1DA3" w14:textId="77777777" w:rsidR="003B7F08" w:rsidRPr="00256455" w:rsidRDefault="003B7F08">
      <w:pP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br w:type="page"/>
      </w:r>
    </w:p>
    <w:p w14:paraId="14A97F93" w14:textId="369C7707" w:rsidR="000D4122" w:rsidRPr="00256455" w:rsidRDefault="00E14CBE" w:rsidP="003B7F08">
      <w:pPr>
        <w:pStyle w:val="Heading1"/>
        <w:rPr>
          <w:lang w:val="en-GB"/>
        </w:rPr>
      </w:pPr>
      <w:bookmarkStart w:id="0" w:name="_Toc150365735"/>
      <w:r w:rsidRPr="00256455">
        <w:rPr>
          <w:lang w:val="en-GB"/>
        </w:rPr>
        <w:lastRenderedPageBreak/>
        <w:t>Business Description / Market Opportunity</w:t>
      </w:r>
      <w:bookmarkEnd w:id="0"/>
    </w:p>
    <w:p w14:paraId="458FEF09"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 xml:space="preserve">ABC Innovations is an advanced technology firm that works in the developing transportation and logistics sector in the area of autonomous drone services. ABC mission to transform freight transportation by providing economical, eco-friendly, and effective delivery options. The company's primary product, "SkyCargo," is an autonomous drone delivery system made to transfer small to medium-sized packages more quickly and precisely than ever before. Deliveries made by SkyCargo are secure and dependable because of its drone design and patented navigation algorithms. The original team members share ownership of the business, which is run as a closely held private company. Strong compliance procedures are in place to manage the changing laws governing the drone business, and legal concerns are of the highest significance. </w:t>
      </w:r>
    </w:p>
    <w:p w14:paraId="3DD214CC" w14:textId="77777777" w:rsidR="000D4122" w:rsidRPr="00256455" w:rsidRDefault="00E14CBE" w:rsidP="003B7F08">
      <w:pPr>
        <w:pStyle w:val="Heading1"/>
        <w:rPr>
          <w:lang w:val="en-GB"/>
        </w:rPr>
      </w:pPr>
      <w:bookmarkStart w:id="1" w:name="_Toc150365736"/>
      <w:r w:rsidRPr="00256455">
        <w:rPr>
          <w:lang w:val="en-GB"/>
        </w:rPr>
        <w:t>Industry Analysis</w:t>
      </w:r>
      <w:bookmarkEnd w:id="1"/>
    </w:p>
    <w:p w14:paraId="3F74987F"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Market Overview</w:t>
      </w:r>
    </w:p>
    <w:p w14:paraId="770B176D"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 xml:space="preserve">The market for autonomous drone deliveries is expanding quickly and has a lot of promise. The worldwide drone delivery industry is anticipated to increase significantly between 2022 and 2027. In particular, it is projected to grow to a market size of around $1.68 billion in 2023, and by the end of the projected time, it is expected to reach $4.35 billion (Statista.com, 2023).  </w:t>
      </w:r>
    </w:p>
    <w:p w14:paraId="7F8EA1E3" w14:textId="77777777" w:rsidR="000D4122" w:rsidRPr="00256455" w:rsidRDefault="00E14CBE" w:rsidP="001D0952">
      <w:pPr>
        <w:spacing w:after="200" w:line="240" w:lineRule="auto"/>
        <w:jc w:val="center"/>
        <w:rPr>
          <w:rFonts w:ascii="Times New Roman" w:eastAsia="Times New Roman" w:hAnsi="Times New Roman" w:cs="Times New Roman"/>
          <w:sz w:val="24"/>
          <w:szCs w:val="24"/>
          <w:lang w:val="en-GB"/>
        </w:rPr>
      </w:pPr>
      <w:r w:rsidRPr="00256455">
        <w:rPr>
          <w:rFonts w:ascii="Times New Roman" w:eastAsia="Times New Roman" w:hAnsi="Times New Roman" w:cs="Times New Roman"/>
          <w:noProof/>
          <w:sz w:val="24"/>
          <w:szCs w:val="24"/>
          <w:lang w:val="en-GB"/>
        </w:rPr>
        <w:drawing>
          <wp:inline distT="114300" distB="114300" distL="114300" distR="114300" wp14:anchorId="2CFA671E" wp14:editId="725E44A1">
            <wp:extent cx="4368619" cy="2453244"/>
            <wp:effectExtent l="76200" t="76200" r="127635" b="13779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01446" cy="24716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E573E2" w14:textId="77777777" w:rsidR="000D4122" w:rsidRPr="00256455" w:rsidRDefault="00E14CBE" w:rsidP="001D0952">
      <w:pPr>
        <w:spacing w:after="200" w:line="240" w:lineRule="auto"/>
        <w:jc w:val="cente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Figure 1: Global drone delivery market size</w:t>
      </w:r>
    </w:p>
    <w:p w14:paraId="069B66AB" w14:textId="77777777" w:rsidR="000D4122" w:rsidRPr="00256455" w:rsidRDefault="00E14CBE" w:rsidP="001D0952">
      <w:pPr>
        <w:spacing w:after="200" w:line="240" w:lineRule="auto"/>
        <w:jc w:val="center"/>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(Source: Statista.com, 2023)</w:t>
      </w:r>
    </w:p>
    <w:p w14:paraId="12BE5F21"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lastRenderedPageBreak/>
        <w:t>This expansion is ascribed to the growing need, particularly in the e-commerce and logistics industries, for prompt, economical, and environmentally responsible delivery options.</w:t>
      </w:r>
    </w:p>
    <w:p w14:paraId="2C542086"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Target Market and Segmentation</w:t>
      </w:r>
    </w:p>
    <w:p w14:paraId="32707C9D" w14:textId="6C5F5D78"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 xml:space="preserve">ABC Innovations mainly targets companies in the e-commerce, logistics, and healthcare domains, looking for a quick and affordable last-mile delivery solution. The number of deliveries, the locations, and the unique delivery requirements of each </w:t>
      </w:r>
      <w:r w:rsidR="00256455" w:rsidRPr="00256455">
        <w:rPr>
          <w:rFonts w:ascii="Times New Roman" w:eastAsia="Times New Roman" w:hAnsi="Times New Roman" w:cs="Times New Roman"/>
          <w:sz w:val="24"/>
          <w:szCs w:val="24"/>
          <w:lang w:val="en-GB"/>
        </w:rPr>
        <w:t>customer</w:t>
      </w:r>
      <w:r w:rsidRPr="00256455">
        <w:rPr>
          <w:rFonts w:ascii="Times New Roman" w:eastAsia="Times New Roman" w:hAnsi="Times New Roman" w:cs="Times New Roman"/>
          <w:sz w:val="24"/>
          <w:szCs w:val="24"/>
          <w:lang w:val="en-GB"/>
        </w:rPr>
        <w:t xml:space="preserve"> are the basis for segmentation (Dolnicar, 2022). ABC Innovations wants to offer customised services to a broad spectrum of customers by serving these various market groups.</w:t>
      </w:r>
    </w:p>
    <w:p w14:paraId="206954E6"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Targeting and Positioning Strategy</w:t>
      </w:r>
    </w:p>
    <w:p w14:paraId="03EAC86F" w14:textId="27CA7769"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 xml:space="preserve">ABC Innovations emphasises innovation and sustainability, positioning itself as a disruptor of the industry. In comparison to traditional techniques, our autonomous drone delivery system, SkyCargo, offers faster and more accurate deliveries, giving us a competitive edge (Iyer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2019). This positioning leverages the increasing demand for eco-friendly and efficient delivery services.</w:t>
      </w:r>
    </w:p>
    <w:p w14:paraId="61180BBC"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Competitor Analysis</w:t>
      </w:r>
    </w:p>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095"/>
        <w:gridCol w:w="1550"/>
        <w:gridCol w:w="2111"/>
        <w:gridCol w:w="1594"/>
        <w:gridCol w:w="2010"/>
      </w:tblGrid>
      <w:tr w:rsidR="000D4122" w:rsidRPr="00256455" w14:paraId="4D424E32" w14:textId="77777777" w:rsidTr="003B7F08">
        <w:trPr>
          <w:trHeight w:val="375"/>
          <w:jc w:val="center"/>
        </w:trPr>
        <w:tc>
          <w:tcPr>
            <w:tcW w:w="209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2871B16" w14:textId="77777777" w:rsidR="000D4122" w:rsidRPr="00256455" w:rsidRDefault="00E14CBE">
            <w:pPr>
              <w:spacing w:before="240" w:after="24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Competitor</w:t>
            </w:r>
          </w:p>
        </w:tc>
        <w:tc>
          <w:tcPr>
            <w:tcW w:w="155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4271B7F" w14:textId="77777777" w:rsidR="000D4122" w:rsidRPr="00256455" w:rsidRDefault="00E14CBE">
            <w:pPr>
              <w:spacing w:before="24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Brand Value</w:t>
            </w:r>
          </w:p>
        </w:tc>
        <w:tc>
          <w:tcPr>
            <w:tcW w:w="211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B569E65" w14:textId="77777777" w:rsidR="000D4122" w:rsidRPr="00256455" w:rsidRDefault="00E14CBE">
            <w:pPr>
              <w:spacing w:before="24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Size (Fleet/Reach)</w:t>
            </w:r>
          </w:p>
        </w:tc>
        <w:tc>
          <w:tcPr>
            <w:tcW w:w="159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5075891" w14:textId="77777777" w:rsidR="000D4122" w:rsidRPr="00256455" w:rsidRDefault="00E14CBE">
            <w:pPr>
              <w:spacing w:before="24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Growth Rate</w:t>
            </w:r>
          </w:p>
        </w:tc>
        <w:tc>
          <w:tcPr>
            <w:tcW w:w="200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5DD7E47" w14:textId="77777777" w:rsidR="000D4122" w:rsidRPr="00256455" w:rsidRDefault="00E14CBE">
            <w:pPr>
              <w:spacing w:before="24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Sales Projections</w:t>
            </w:r>
          </w:p>
        </w:tc>
      </w:tr>
      <w:tr w:rsidR="000D4122" w:rsidRPr="00256455" w14:paraId="13D718EC" w14:textId="77777777" w:rsidTr="003B7F08">
        <w:trPr>
          <w:trHeight w:val="375"/>
          <w:jc w:val="center"/>
        </w:trPr>
        <w:tc>
          <w:tcPr>
            <w:tcW w:w="20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3BEBD4B" w14:textId="77777777" w:rsidR="000D4122" w:rsidRPr="00256455" w:rsidRDefault="00E14CBE">
            <w:pPr>
              <w:spacing w:before="240" w:line="360" w:lineRule="auto"/>
              <w:jc w:val="both"/>
              <w:rPr>
                <w:rFonts w:ascii="Times New Roman" w:eastAsia="Times New Roman" w:hAnsi="Times New Roman" w:cs="Times New Roman"/>
                <w:b/>
                <w:bCs/>
                <w:i/>
                <w:iCs/>
                <w:sz w:val="24"/>
                <w:szCs w:val="24"/>
                <w:lang w:val="en-GB"/>
              </w:rPr>
            </w:pPr>
            <w:r w:rsidRPr="00256455">
              <w:rPr>
                <w:rFonts w:ascii="Times New Roman" w:eastAsia="Times New Roman" w:hAnsi="Times New Roman" w:cs="Times New Roman"/>
                <w:b/>
                <w:bCs/>
                <w:i/>
                <w:iCs/>
                <w:sz w:val="24"/>
                <w:szCs w:val="24"/>
                <w:lang w:val="en-GB"/>
              </w:rPr>
              <w:t>ABC Innovations</w:t>
            </w:r>
          </w:p>
        </w:tc>
        <w:tc>
          <w:tcPr>
            <w:tcW w:w="1550" w:type="dxa"/>
            <w:tcBorders>
              <w:top w:val="nil"/>
              <w:left w:val="nil"/>
              <w:bottom w:val="single" w:sz="6" w:space="0" w:color="000000"/>
              <w:right w:val="single" w:sz="6" w:space="0" w:color="000000"/>
            </w:tcBorders>
            <w:tcMar>
              <w:top w:w="0" w:type="dxa"/>
              <w:left w:w="100" w:type="dxa"/>
              <w:bottom w:w="0" w:type="dxa"/>
              <w:right w:w="100" w:type="dxa"/>
            </w:tcMar>
          </w:tcPr>
          <w:p w14:paraId="477093A7"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Emerging</w:t>
            </w:r>
          </w:p>
        </w:tc>
        <w:tc>
          <w:tcPr>
            <w:tcW w:w="2110" w:type="dxa"/>
            <w:tcBorders>
              <w:top w:val="nil"/>
              <w:left w:val="nil"/>
              <w:bottom w:val="single" w:sz="6" w:space="0" w:color="000000"/>
              <w:right w:val="single" w:sz="6" w:space="0" w:color="000000"/>
            </w:tcBorders>
            <w:tcMar>
              <w:top w:w="0" w:type="dxa"/>
              <w:left w:w="100" w:type="dxa"/>
              <w:bottom w:w="0" w:type="dxa"/>
              <w:right w:w="100" w:type="dxa"/>
            </w:tcMar>
          </w:tcPr>
          <w:p w14:paraId="44DD4A5B"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Expanding</w:t>
            </w:r>
          </w:p>
        </w:tc>
        <w:tc>
          <w:tcPr>
            <w:tcW w:w="1593" w:type="dxa"/>
            <w:tcBorders>
              <w:top w:val="nil"/>
              <w:left w:val="nil"/>
              <w:bottom w:val="single" w:sz="6" w:space="0" w:color="000000"/>
              <w:right w:val="single" w:sz="6" w:space="0" w:color="000000"/>
            </w:tcBorders>
            <w:tcMar>
              <w:top w:w="0" w:type="dxa"/>
              <w:left w:w="100" w:type="dxa"/>
              <w:bottom w:w="0" w:type="dxa"/>
              <w:right w:w="100" w:type="dxa"/>
            </w:tcMar>
          </w:tcPr>
          <w:p w14:paraId="787A52FB"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2009" w:type="dxa"/>
            <w:tcBorders>
              <w:top w:val="nil"/>
              <w:left w:val="nil"/>
              <w:bottom w:val="single" w:sz="6" w:space="0" w:color="000000"/>
              <w:right w:val="single" w:sz="6" w:space="0" w:color="000000"/>
            </w:tcBorders>
            <w:tcMar>
              <w:top w:w="0" w:type="dxa"/>
              <w:left w:w="100" w:type="dxa"/>
              <w:bottom w:w="0" w:type="dxa"/>
              <w:right w:w="100" w:type="dxa"/>
            </w:tcMar>
          </w:tcPr>
          <w:p w14:paraId="07CE63CB"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N/A (Startup)</w:t>
            </w:r>
          </w:p>
        </w:tc>
      </w:tr>
      <w:tr w:rsidR="000D4122" w:rsidRPr="00256455" w14:paraId="246A8960" w14:textId="77777777" w:rsidTr="003B7F08">
        <w:trPr>
          <w:trHeight w:val="375"/>
          <w:jc w:val="center"/>
        </w:trPr>
        <w:tc>
          <w:tcPr>
            <w:tcW w:w="20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DE3D5B9" w14:textId="77777777" w:rsidR="000D4122" w:rsidRPr="00256455" w:rsidRDefault="00E14CBE">
            <w:pPr>
              <w:spacing w:before="240" w:line="360" w:lineRule="auto"/>
              <w:jc w:val="both"/>
              <w:rPr>
                <w:rFonts w:ascii="Times New Roman" w:eastAsia="Times New Roman" w:hAnsi="Times New Roman" w:cs="Times New Roman"/>
                <w:b/>
                <w:bCs/>
                <w:i/>
                <w:iCs/>
                <w:sz w:val="24"/>
                <w:szCs w:val="24"/>
                <w:lang w:val="en-GB"/>
              </w:rPr>
            </w:pPr>
            <w:r w:rsidRPr="00256455">
              <w:rPr>
                <w:rFonts w:ascii="Times New Roman" w:eastAsia="Times New Roman" w:hAnsi="Times New Roman" w:cs="Times New Roman"/>
                <w:b/>
                <w:bCs/>
                <w:i/>
                <w:iCs/>
                <w:sz w:val="24"/>
                <w:szCs w:val="24"/>
                <w:lang w:val="en-GB"/>
              </w:rPr>
              <w:t>DroneXpress</w:t>
            </w:r>
          </w:p>
        </w:tc>
        <w:tc>
          <w:tcPr>
            <w:tcW w:w="1550" w:type="dxa"/>
            <w:tcBorders>
              <w:top w:val="nil"/>
              <w:left w:val="nil"/>
              <w:bottom w:val="single" w:sz="6" w:space="0" w:color="000000"/>
              <w:right w:val="single" w:sz="6" w:space="0" w:color="000000"/>
            </w:tcBorders>
            <w:tcMar>
              <w:top w:w="0" w:type="dxa"/>
              <w:left w:w="100" w:type="dxa"/>
              <w:bottom w:w="0" w:type="dxa"/>
              <w:right w:w="100" w:type="dxa"/>
            </w:tcMar>
          </w:tcPr>
          <w:p w14:paraId="688AF8B1"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Established</w:t>
            </w:r>
          </w:p>
        </w:tc>
        <w:tc>
          <w:tcPr>
            <w:tcW w:w="2110" w:type="dxa"/>
            <w:tcBorders>
              <w:top w:val="nil"/>
              <w:left w:val="nil"/>
              <w:bottom w:val="single" w:sz="6" w:space="0" w:color="000000"/>
              <w:right w:val="single" w:sz="6" w:space="0" w:color="000000"/>
            </w:tcBorders>
            <w:tcMar>
              <w:top w:w="0" w:type="dxa"/>
              <w:left w:w="100" w:type="dxa"/>
              <w:bottom w:w="0" w:type="dxa"/>
              <w:right w:w="100" w:type="dxa"/>
            </w:tcMar>
          </w:tcPr>
          <w:p w14:paraId="36737A04"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Large</w:t>
            </w:r>
          </w:p>
        </w:tc>
        <w:tc>
          <w:tcPr>
            <w:tcW w:w="1593" w:type="dxa"/>
            <w:tcBorders>
              <w:top w:val="nil"/>
              <w:left w:val="nil"/>
              <w:bottom w:val="single" w:sz="6" w:space="0" w:color="000000"/>
              <w:right w:val="single" w:sz="6" w:space="0" w:color="000000"/>
            </w:tcBorders>
            <w:tcMar>
              <w:top w:w="0" w:type="dxa"/>
              <w:left w:w="100" w:type="dxa"/>
              <w:bottom w:w="0" w:type="dxa"/>
              <w:right w:w="100" w:type="dxa"/>
            </w:tcMar>
          </w:tcPr>
          <w:p w14:paraId="071CAB85"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Moderate</w:t>
            </w:r>
          </w:p>
        </w:tc>
        <w:tc>
          <w:tcPr>
            <w:tcW w:w="2009" w:type="dxa"/>
            <w:tcBorders>
              <w:top w:val="nil"/>
              <w:left w:val="nil"/>
              <w:bottom w:val="single" w:sz="6" w:space="0" w:color="000000"/>
              <w:right w:val="single" w:sz="6" w:space="0" w:color="000000"/>
            </w:tcBorders>
            <w:tcMar>
              <w:top w:w="0" w:type="dxa"/>
              <w:left w:w="100" w:type="dxa"/>
              <w:bottom w:w="0" w:type="dxa"/>
              <w:right w:w="100" w:type="dxa"/>
            </w:tcMar>
          </w:tcPr>
          <w:p w14:paraId="71ECCC67"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$80M by 2026</w:t>
            </w:r>
          </w:p>
        </w:tc>
      </w:tr>
      <w:tr w:rsidR="000D4122" w:rsidRPr="00256455" w14:paraId="538502EF" w14:textId="77777777" w:rsidTr="003B7F08">
        <w:trPr>
          <w:trHeight w:val="375"/>
          <w:jc w:val="center"/>
        </w:trPr>
        <w:tc>
          <w:tcPr>
            <w:tcW w:w="20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624E864" w14:textId="77777777" w:rsidR="000D4122" w:rsidRPr="00256455" w:rsidRDefault="00E14CBE">
            <w:pPr>
              <w:spacing w:before="240" w:line="360" w:lineRule="auto"/>
              <w:jc w:val="both"/>
              <w:rPr>
                <w:rFonts w:ascii="Times New Roman" w:eastAsia="Times New Roman" w:hAnsi="Times New Roman" w:cs="Times New Roman"/>
                <w:b/>
                <w:bCs/>
                <w:i/>
                <w:iCs/>
                <w:sz w:val="24"/>
                <w:szCs w:val="24"/>
                <w:lang w:val="en-GB"/>
              </w:rPr>
            </w:pPr>
            <w:r w:rsidRPr="00256455">
              <w:rPr>
                <w:rFonts w:ascii="Times New Roman" w:eastAsia="Times New Roman" w:hAnsi="Times New Roman" w:cs="Times New Roman"/>
                <w:b/>
                <w:bCs/>
                <w:i/>
                <w:iCs/>
                <w:sz w:val="24"/>
                <w:szCs w:val="24"/>
                <w:lang w:val="en-GB"/>
              </w:rPr>
              <w:t>AirSwift Logistics</w:t>
            </w:r>
          </w:p>
        </w:tc>
        <w:tc>
          <w:tcPr>
            <w:tcW w:w="1550" w:type="dxa"/>
            <w:tcBorders>
              <w:top w:val="nil"/>
              <w:left w:val="nil"/>
              <w:bottom w:val="single" w:sz="6" w:space="0" w:color="000000"/>
              <w:right w:val="single" w:sz="6" w:space="0" w:color="000000"/>
            </w:tcBorders>
            <w:tcMar>
              <w:top w:w="0" w:type="dxa"/>
              <w:left w:w="100" w:type="dxa"/>
              <w:bottom w:w="0" w:type="dxa"/>
              <w:right w:w="100" w:type="dxa"/>
            </w:tcMar>
          </w:tcPr>
          <w:p w14:paraId="70F406DD"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Growing</w:t>
            </w:r>
          </w:p>
        </w:tc>
        <w:tc>
          <w:tcPr>
            <w:tcW w:w="2110" w:type="dxa"/>
            <w:tcBorders>
              <w:top w:val="nil"/>
              <w:left w:val="nil"/>
              <w:bottom w:val="single" w:sz="6" w:space="0" w:color="000000"/>
              <w:right w:val="single" w:sz="6" w:space="0" w:color="000000"/>
            </w:tcBorders>
            <w:tcMar>
              <w:top w:w="0" w:type="dxa"/>
              <w:left w:w="100" w:type="dxa"/>
              <w:bottom w:w="0" w:type="dxa"/>
              <w:right w:w="100" w:type="dxa"/>
            </w:tcMar>
          </w:tcPr>
          <w:p w14:paraId="5CB83183"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Specialized</w:t>
            </w:r>
          </w:p>
        </w:tc>
        <w:tc>
          <w:tcPr>
            <w:tcW w:w="1593" w:type="dxa"/>
            <w:tcBorders>
              <w:top w:val="nil"/>
              <w:left w:val="nil"/>
              <w:bottom w:val="single" w:sz="6" w:space="0" w:color="000000"/>
              <w:right w:val="single" w:sz="6" w:space="0" w:color="000000"/>
            </w:tcBorders>
            <w:tcMar>
              <w:top w:w="0" w:type="dxa"/>
              <w:left w:w="100" w:type="dxa"/>
              <w:bottom w:w="0" w:type="dxa"/>
              <w:right w:w="100" w:type="dxa"/>
            </w:tcMar>
          </w:tcPr>
          <w:p w14:paraId="215057B7"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Moderate</w:t>
            </w:r>
          </w:p>
        </w:tc>
        <w:tc>
          <w:tcPr>
            <w:tcW w:w="2009" w:type="dxa"/>
            <w:tcBorders>
              <w:top w:val="nil"/>
              <w:left w:val="nil"/>
              <w:bottom w:val="single" w:sz="6" w:space="0" w:color="000000"/>
              <w:right w:val="single" w:sz="6" w:space="0" w:color="000000"/>
            </w:tcBorders>
            <w:tcMar>
              <w:top w:w="0" w:type="dxa"/>
              <w:left w:w="100" w:type="dxa"/>
              <w:bottom w:w="0" w:type="dxa"/>
              <w:right w:w="100" w:type="dxa"/>
            </w:tcMar>
          </w:tcPr>
          <w:p w14:paraId="2241DB41"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$45M by 2026</w:t>
            </w:r>
          </w:p>
        </w:tc>
      </w:tr>
      <w:tr w:rsidR="000D4122" w:rsidRPr="00256455" w14:paraId="65771424" w14:textId="77777777" w:rsidTr="003B7F08">
        <w:trPr>
          <w:trHeight w:val="375"/>
          <w:jc w:val="center"/>
        </w:trPr>
        <w:tc>
          <w:tcPr>
            <w:tcW w:w="20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CE7F1D" w14:textId="77777777" w:rsidR="000D4122" w:rsidRPr="00256455" w:rsidRDefault="00E14CBE">
            <w:pPr>
              <w:spacing w:before="240" w:line="360" w:lineRule="auto"/>
              <w:jc w:val="both"/>
              <w:rPr>
                <w:rFonts w:ascii="Times New Roman" w:eastAsia="Times New Roman" w:hAnsi="Times New Roman" w:cs="Times New Roman"/>
                <w:b/>
                <w:bCs/>
                <w:i/>
                <w:iCs/>
                <w:sz w:val="24"/>
                <w:szCs w:val="24"/>
                <w:lang w:val="en-GB"/>
              </w:rPr>
            </w:pPr>
            <w:r w:rsidRPr="00256455">
              <w:rPr>
                <w:rFonts w:ascii="Times New Roman" w:eastAsia="Times New Roman" w:hAnsi="Times New Roman" w:cs="Times New Roman"/>
                <w:b/>
                <w:bCs/>
                <w:i/>
                <w:iCs/>
                <w:sz w:val="24"/>
                <w:szCs w:val="24"/>
                <w:lang w:val="en-GB"/>
              </w:rPr>
              <w:t>TechFly Deliveries</w:t>
            </w:r>
          </w:p>
        </w:tc>
        <w:tc>
          <w:tcPr>
            <w:tcW w:w="1550" w:type="dxa"/>
            <w:tcBorders>
              <w:top w:val="nil"/>
              <w:left w:val="nil"/>
              <w:bottom w:val="single" w:sz="6" w:space="0" w:color="000000"/>
              <w:right w:val="single" w:sz="6" w:space="0" w:color="000000"/>
            </w:tcBorders>
            <w:tcMar>
              <w:top w:w="0" w:type="dxa"/>
              <w:left w:w="100" w:type="dxa"/>
              <w:bottom w:w="0" w:type="dxa"/>
              <w:right w:w="100" w:type="dxa"/>
            </w:tcMar>
          </w:tcPr>
          <w:p w14:paraId="7CEF51C6"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Emerging</w:t>
            </w:r>
          </w:p>
        </w:tc>
        <w:tc>
          <w:tcPr>
            <w:tcW w:w="2110" w:type="dxa"/>
            <w:tcBorders>
              <w:top w:val="nil"/>
              <w:left w:val="nil"/>
              <w:bottom w:val="single" w:sz="6" w:space="0" w:color="000000"/>
              <w:right w:val="single" w:sz="6" w:space="0" w:color="000000"/>
            </w:tcBorders>
            <w:tcMar>
              <w:top w:w="0" w:type="dxa"/>
              <w:left w:w="100" w:type="dxa"/>
              <w:bottom w:w="0" w:type="dxa"/>
              <w:right w:w="100" w:type="dxa"/>
            </w:tcMar>
          </w:tcPr>
          <w:p w14:paraId="04211BC2"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Urban Focus</w:t>
            </w:r>
          </w:p>
        </w:tc>
        <w:tc>
          <w:tcPr>
            <w:tcW w:w="1593" w:type="dxa"/>
            <w:tcBorders>
              <w:top w:val="nil"/>
              <w:left w:val="nil"/>
              <w:bottom w:val="single" w:sz="6" w:space="0" w:color="000000"/>
              <w:right w:val="single" w:sz="6" w:space="0" w:color="000000"/>
            </w:tcBorders>
            <w:tcMar>
              <w:top w:w="0" w:type="dxa"/>
              <w:left w:w="100" w:type="dxa"/>
              <w:bottom w:w="0" w:type="dxa"/>
              <w:right w:w="100" w:type="dxa"/>
            </w:tcMar>
          </w:tcPr>
          <w:p w14:paraId="05329AA7"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2009" w:type="dxa"/>
            <w:tcBorders>
              <w:top w:val="nil"/>
              <w:left w:val="nil"/>
              <w:bottom w:val="single" w:sz="6" w:space="0" w:color="000000"/>
              <w:right w:val="single" w:sz="6" w:space="0" w:color="000000"/>
            </w:tcBorders>
            <w:tcMar>
              <w:top w:w="0" w:type="dxa"/>
              <w:left w:w="100" w:type="dxa"/>
              <w:bottom w:w="0" w:type="dxa"/>
              <w:right w:w="100" w:type="dxa"/>
            </w:tcMar>
          </w:tcPr>
          <w:p w14:paraId="01639C7D"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$60M by 2026</w:t>
            </w:r>
          </w:p>
        </w:tc>
      </w:tr>
    </w:tbl>
    <w:p w14:paraId="244C93C7"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 xml:space="preserve">Table 1: Competitors Analysis </w:t>
      </w:r>
    </w:p>
    <w:p w14:paraId="28CE1169"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DroneXpress</w:t>
      </w:r>
      <w:r w:rsidRPr="00256455">
        <w:rPr>
          <w:rFonts w:ascii="Times New Roman" w:eastAsia="Times New Roman" w:hAnsi="Times New Roman" w:cs="Times New Roman"/>
          <w:sz w:val="24"/>
          <w:szCs w:val="24"/>
          <w:lang w:val="en-GB"/>
        </w:rPr>
        <w:t>: A major competitor with a focus on same-day delivery services for e-commerce. Differentiation is based on drone design and fleet size (droneexpress.com, 2023). ABC Innovations offers a more versatile fleet capable of handling various parcel sizes.</w:t>
      </w:r>
    </w:p>
    <w:p w14:paraId="047EB400"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lastRenderedPageBreak/>
        <w:t>AirSwift Logistics</w:t>
      </w:r>
      <w:r w:rsidRPr="00256455">
        <w:rPr>
          <w:rFonts w:ascii="Times New Roman" w:eastAsia="Times New Roman" w:hAnsi="Times New Roman" w:cs="Times New Roman"/>
          <w:sz w:val="24"/>
          <w:szCs w:val="24"/>
          <w:lang w:val="en-GB"/>
        </w:rPr>
        <w:t>: Specializes in medical and pharmaceutical deliveries, providing temperature-controlled drones (aslogisticonline.com, 2023). ABC Innovations differentiates through a broader range of services and customizable delivery options.</w:t>
      </w:r>
    </w:p>
    <w:p w14:paraId="0BCC2916"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TechFly Deliveries</w:t>
      </w:r>
      <w:r w:rsidRPr="00256455">
        <w:rPr>
          <w:rFonts w:ascii="Times New Roman" w:eastAsia="Times New Roman" w:hAnsi="Times New Roman" w:cs="Times New Roman"/>
          <w:sz w:val="24"/>
          <w:szCs w:val="24"/>
          <w:lang w:val="en-GB"/>
        </w:rPr>
        <w:t>: Concentrates on rapid deliveries within urban areas (techfly.in, 2023). ABC Innovations excels with its extensive coverage, serving both urban and rural regions.</w:t>
      </w:r>
    </w:p>
    <w:p w14:paraId="3250F69A"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 xml:space="preserve">VRIO Analysis </w:t>
      </w:r>
    </w:p>
    <w:tbl>
      <w:tblPr>
        <w:tblStyle w:val="a0"/>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302"/>
        <w:gridCol w:w="728"/>
        <w:gridCol w:w="1245"/>
        <w:gridCol w:w="1161"/>
        <w:gridCol w:w="1385"/>
        <w:gridCol w:w="1427"/>
        <w:gridCol w:w="895"/>
        <w:gridCol w:w="1217"/>
      </w:tblGrid>
      <w:tr w:rsidR="000D4122" w:rsidRPr="00256455" w14:paraId="103A2E10" w14:textId="77777777" w:rsidTr="003B7F08">
        <w:trPr>
          <w:trHeight w:val="735"/>
          <w:jc w:val="center"/>
        </w:trPr>
        <w:tc>
          <w:tcPr>
            <w:tcW w:w="130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71141F7" w14:textId="77777777" w:rsidR="000D4122" w:rsidRPr="00256455" w:rsidRDefault="00E14CBE" w:rsidP="003B7F08">
            <w:pPr>
              <w:spacing w:before="240" w:after="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Factor</w:t>
            </w:r>
          </w:p>
        </w:tc>
        <w:tc>
          <w:tcPr>
            <w:tcW w:w="727"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C1CA0A3" w14:textId="77777777" w:rsidR="000D4122" w:rsidRPr="00256455" w:rsidRDefault="00E14CBE" w:rsidP="003B7F08">
            <w:pPr>
              <w:spacing w:before="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Value</w:t>
            </w:r>
          </w:p>
        </w:tc>
        <w:tc>
          <w:tcPr>
            <w:tcW w:w="124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14B4304" w14:textId="77777777" w:rsidR="000D4122" w:rsidRPr="00256455" w:rsidRDefault="00E14CBE" w:rsidP="003B7F08">
            <w:pPr>
              <w:spacing w:before="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Rarity</w:t>
            </w:r>
          </w:p>
        </w:tc>
        <w:tc>
          <w:tcPr>
            <w:tcW w:w="116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F56B3F8" w14:textId="77777777" w:rsidR="000D4122" w:rsidRPr="00256455" w:rsidRDefault="00E14CBE" w:rsidP="003B7F08">
            <w:pPr>
              <w:spacing w:before="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Imitability</w:t>
            </w:r>
          </w:p>
        </w:tc>
        <w:tc>
          <w:tcPr>
            <w:tcW w:w="138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C42D776" w14:textId="77777777" w:rsidR="000D4122" w:rsidRPr="00256455" w:rsidRDefault="00E14CBE" w:rsidP="003B7F08">
            <w:pPr>
              <w:spacing w:before="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Organization</w:t>
            </w:r>
          </w:p>
        </w:tc>
        <w:tc>
          <w:tcPr>
            <w:tcW w:w="1427"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507D57" w14:textId="77777777" w:rsidR="000D4122" w:rsidRPr="00256455" w:rsidRDefault="00E14CBE" w:rsidP="003B7F08">
            <w:pPr>
              <w:spacing w:before="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Size (Fleet/Reach)</w:t>
            </w:r>
          </w:p>
        </w:tc>
        <w:tc>
          <w:tcPr>
            <w:tcW w:w="89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9E56AA4" w14:textId="77777777" w:rsidR="000D4122" w:rsidRPr="00256455" w:rsidRDefault="00E14CBE" w:rsidP="003B7F08">
            <w:pPr>
              <w:spacing w:before="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Growth Rate</w:t>
            </w:r>
          </w:p>
        </w:tc>
        <w:tc>
          <w:tcPr>
            <w:tcW w:w="1217"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138EF1E" w14:textId="77777777" w:rsidR="000D4122" w:rsidRPr="00256455" w:rsidRDefault="00E14CBE" w:rsidP="003B7F08">
            <w:pPr>
              <w:spacing w:before="240" w:line="360" w:lineRule="auto"/>
              <w:jc w:val="center"/>
              <w:rPr>
                <w:rFonts w:ascii="Times New Roman" w:eastAsia="Times New Roman" w:hAnsi="Times New Roman" w:cs="Times New Roman"/>
                <w:b/>
                <w:bCs/>
                <w:sz w:val="24"/>
                <w:szCs w:val="24"/>
                <w:lang w:val="en-GB"/>
              </w:rPr>
            </w:pPr>
            <w:r w:rsidRPr="00256455">
              <w:rPr>
                <w:rFonts w:ascii="Times New Roman" w:eastAsia="Times New Roman" w:hAnsi="Times New Roman" w:cs="Times New Roman"/>
                <w:b/>
                <w:bCs/>
                <w:sz w:val="24"/>
                <w:szCs w:val="24"/>
                <w:lang w:val="en-GB"/>
              </w:rPr>
              <w:t>Sales Projections</w:t>
            </w:r>
          </w:p>
        </w:tc>
      </w:tr>
      <w:tr w:rsidR="000D4122" w:rsidRPr="00256455" w14:paraId="3FFAAAB3" w14:textId="77777777" w:rsidTr="003B7F08">
        <w:trPr>
          <w:trHeight w:val="735"/>
          <w:jc w:val="center"/>
        </w:trPr>
        <w:tc>
          <w:tcPr>
            <w:tcW w:w="130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305DF53" w14:textId="77777777" w:rsidR="000D4122" w:rsidRPr="00256455" w:rsidRDefault="00E14CBE">
            <w:pPr>
              <w:spacing w:before="240" w:line="360" w:lineRule="auto"/>
              <w:jc w:val="both"/>
              <w:rPr>
                <w:rFonts w:ascii="Times New Roman" w:eastAsia="Times New Roman" w:hAnsi="Times New Roman" w:cs="Times New Roman"/>
                <w:b/>
                <w:bCs/>
                <w:i/>
                <w:iCs/>
                <w:sz w:val="24"/>
                <w:szCs w:val="24"/>
                <w:lang w:val="en-GB"/>
              </w:rPr>
            </w:pPr>
            <w:r w:rsidRPr="00256455">
              <w:rPr>
                <w:rFonts w:ascii="Times New Roman" w:eastAsia="Times New Roman" w:hAnsi="Times New Roman" w:cs="Times New Roman"/>
                <w:b/>
                <w:bCs/>
                <w:i/>
                <w:iCs/>
                <w:sz w:val="24"/>
                <w:szCs w:val="24"/>
                <w:lang w:val="en-GB"/>
              </w:rPr>
              <w:t>Proprietary Technology</w:t>
            </w:r>
          </w:p>
        </w:tc>
        <w:tc>
          <w:tcPr>
            <w:tcW w:w="727" w:type="dxa"/>
            <w:tcBorders>
              <w:top w:val="nil"/>
              <w:left w:val="nil"/>
              <w:bottom w:val="single" w:sz="6" w:space="0" w:color="000000"/>
              <w:right w:val="single" w:sz="6" w:space="0" w:color="000000"/>
            </w:tcBorders>
            <w:tcMar>
              <w:top w:w="0" w:type="dxa"/>
              <w:left w:w="100" w:type="dxa"/>
              <w:bottom w:w="0" w:type="dxa"/>
              <w:right w:w="100" w:type="dxa"/>
            </w:tcMar>
          </w:tcPr>
          <w:p w14:paraId="33553FE1"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1245" w:type="dxa"/>
            <w:tcBorders>
              <w:top w:val="nil"/>
              <w:left w:val="nil"/>
              <w:bottom w:val="single" w:sz="6" w:space="0" w:color="000000"/>
              <w:right w:val="single" w:sz="6" w:space="0" w:color="000000"/>
            </w:tcBorders>
            <w:tcMar>
              <w:top w:w="0" w:type="dxa"/>
              <w:left w:w="100" w:type="dxa"/>
              <w:bottom w:w="0" w:type="dxa"/>
              <w:right w:w="100" w:type="dxa"/>
            </w:tcMar>
          </w:tcPr>
          <w:p w14:paraId="68807493"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Rare</w:t>
            </w:r>
          </w:p>
        </w:tc>
        <w:tc>
          <w:tcPr>
            <w:tcW w:w="1161" w:type="dxa"/>
            <w:tcBorders>
              <w:top w:val="nil"/>
              <w:left w:val="nil"/>
              <w:bottom w:val="single" w:sz="6" w:space="0" w:color="000000"/>
              <w:right w:val="single" w:sz="6" w:space="0" w:color="000000"/>
            </w:tcBorders>
            <w:tcMar>
              <w:top w:w="0" w:type="dxa"/>
              <w:left w:w="100" w:type="dxa"/>
              <w:bottom w:w="0" w:type="dxa"/>
              <w:right w:w="100" w:type="dxa"/>
            </w:tcMar>
          </w:tcPr>
          <w:p w14:paraId="23052371"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Difficult to Imitate</w:t>
            </w:r>
          </w:p>
        </w:tc>
        <w:tc>
          <w:tcPr>
            <w:tcW w:w="1385" w:type="dxa"/>
            <w:tcBorders>
              <w:top w:val="nil"/>
              <w:left w:val="nil"/>
              <w:bottom w:val="single" w:sz="6" w:space="0" w:color="000000"/>
              <w:right w:val="single" w:sz="6" w:space="0" w:color="000000"/>
            </w:tcBorders>
            <w:tcMar>
              <w:top w:w="0" w:type="dxa"/>
              <w:left w:w="100" w:type="dxa"/>
              <w:bottom w:w="0" w:type="dxa"/>
              <w:right w:w="100" w:type="dxa"/>
            </w:tcMar>
          </w:tcPr>
          <w:p w14:paraId="172D5914"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Well-protected</w:t>
            </w:r>
          </w:p>
        </w:tc>
        <w:tc>
          <w:tcPr>
            <w:tcW w:w="1427" w:type="dxa"/>
            <w:tcBorders>
              <w:top w:val="nil"/>
              <w:left w:val="nil"/>
              <w:bottom w:val="single" w:sz="6" w:space="0" w:color="000000"/>
              <w:right w:val="single" w:sz="6" w:space="0" w:color="000000"/>
            </w:tcBorders>
            <w:tcMar>
              <w:top w:w="0" w:type="dxa"/>
              <w:left w:w="100" w:type="dxa"/>
              <w:bottom w:w="0" w:type="dxa"/>
              <w:right w:w="100" w:type="dxa"/>
            </w:tcMar>
          </w:tcPr>
          <w:p w14:paraId="41BF227E"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Expanding</w:t>
            </w:r>
          </w:p>
        </w:tc>
        <w:tc>
          <w:tcPr>
            <w:tcW w:w="895" w:type="dxa"/>
            <w:tcBorders>
              <w:top w:val="nil"/>
              <w:left w:val="nil"/>
              <w:bottom w:val="single" w:sz="6" w:space="0" w:color="000000"/>
              <w:right w:val="single" w:sz="6" w:space="0" w:color="000000"/>
            </w:tcBorders>
            <w:tcMar>
              <w:top w:w="0" w:type="dxa"/>
              <w:left w:w="100" w:type="dxa"/>
              <w:bottom w:w="0" w:type="dxa"/>
              <w:right w:w="100" w:type="dxa"/>
            </w:tcMar>
          </w:tcPr>
          <w:p w14:paraId="5C9B0786"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1217" w:type="dxa"/>
            <w:tcBorders>
              <w:top w:val="nil"/>
              <w:left w:val="nil"/>
              <w:bottom w:val="single" w:sz="6" w:space="0" w:color="000000"/>
              <w:right w:val="single" w:sz="6" w:space="0" w:color="000000"/>
            </w:tcBorders>
            <w:tcMar>
              <w:top w:w="0" w:type="dxa"/>
              <w:left w:w="100" w:type="dxa"/>
              <w:bottom w:w="0" w:type="dxa"/>
              <w:right w:w="100" w:type="dxa"/>
            </w:tcMar>
          </w:tcPr>
          <w:p w14:paraId="427C9205"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N/A (Startup)</w:t>
            </w:r>
          </w:p>
        </w:tc>
      </w:tr>
      <w:tr w:rsidR="000D4122" w:rsidRPr="00256455" w14:paraId="26659836" w14:textId="77777777" w:rsidTr="003B7F08">
        <w:trPr>
          <w:trHeight w:val="735"/>
          <w:jc w:val="center"/>
        </w:trPr>
        <w:tc>
          <w:tcPr>
            <w:tcW w:w="130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E73698D" w14:textId="77777777" w:rsidR="000D4122" w:rsidRPr="00256455" w:rsidRDefault="00E14CBE">
            <w:pPr>
              <w:spacing w:before="240" w:line="360" w:lineRule="auto"/>
              <w:jc w:val="both"/>
              <w:rPr>
                <w:rFonts w:ascii="Times New Roman" w:eastAsia="Times New Roman" w:hAnsi="Times New Roman" w:cs="Times New Roman"/>
                <w:b/>
                <w:bCs/>
                <w:i/>
                <w:iCs/>
                <w:sz w:val="24"/>
                <w:szCs w:val="24"/>
                <w:lang w:val="en-GB"/>
              </w:rPr>
            </w:pPr>
            <w:r w:rsidRPr="00256455">
              <w:rPr>
                <w:rFonts w:ascii="Times New Roman" w:eastAsia="Times New Roman" w:hAnsi="Times New Roman" w:cs="Times New Roman"/>
                <w:b/>
                <w:bCs/>
                <w:i/>
                <w:iCs/>
                <w:sz w:val="24"/>
                <w:szCs w:val="24"/>
                <w:lang w:val="en-GB"/>
              </w:rPr>
              <w:t>Innovative Services</w:t>
            </w:r>
          </w:p>
        </w:tc>
        <w:tc>
          <w:tcPr>
            <w:tcW w:w="727" w:type="dxa"/>
            <w:tcBorders>
              <w:top w:val="nil"/>
              <w:left w:val="nil"/>
              <w:bottom w:val="single" w:sz="6" w:space="0" w:color="000000"/>
              <w:right w:val="single" w:sz="6" w:space="0" w:color="000000"/>
            </w:tcBorders>
            <w:tcMar>
              <w:top w:w="0" w:type="dxa"/>
              <w:left w:w="100" w:type="dxa"/>
              <w:bottom w:w="0" w:type="dxa"/>
              <w:right w:w="100" w:type="dxa"/>
            </w:tcMar>
          </w:tcPr>
          <w:p w14:paraId="7CA4F580"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1245" w:type="dxa"/>
            <w:tcBorders>
              <w:top w:val="nil"/>
              <w:left w:val="nil"/>
              <w:bottom w:val="single" w:sz="6" w:space="0" w:color="000000"/>
              <w:right w:val="single" w:sz="6" w:space="0" w:color="000000"/>
            </w:tcBorders>
            <w:tcMar>
              <w:top w:w="0" w:type="dxa"/>
              <w:left w:w="100" w:type="dxa"/>
              <w:bottom w:w="0" w:type="dxa"/>
              <w:right w:w="100" w:type="dxa"/>
            </w:tcMar>
          </w:tcPr>
          <w:p w14:paraId="5F6B20F1"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Moderately Rare</w:t>
            </w:r>
          </w:p>
        </w:tc>
        <w:tc>
          <w:tcPr>
            <w:tcW w:w="1161" w:type="dxa"/>
            <w:tcBorders>
              <w:top w:val="nil"/>
              <w:left w:val="nil"/>
              <w:bottom w:val="single" w:sz="6" w:space="0" w:color="000000"/>
              <w:right w:val="single" w:sz="6" w:space="0" w:color="000000"/>
            </w:tcBorders>
            <w:tcMar>
              <w:top w:w="0" w:type="dxa"/>
              <w:left w:w="100" w:type="dxa"/>
              <w:bottom w:w="0" w:type="dxa"/>
              <w:right w:w="100" w:type="dxa"/>
            </w:tcMar>
          </w:tcPr>
          <w:p w14:paraId="2BDB97B1"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Potential Imitation</w:t>
            </w:r>
          </w:p>
        </w:tc>
        <w:tc>
          <w:tcPr>
            <w:tcW w:w="1385" w:type="dxa"/>
            <w:tcBorders>
              <w:top w:val="nil"/>
              <w:left w:val="nil"/>
              <w:bottom w:val="single" w:sz="6" w:space="0" w:color="000000"/>
              <w:right w:val="single" w:sz="6" w:space="0" w:color="000000"/>
            </w:tcBorders>
            <w:tcMar>
              <w:top w:w="0" w:type="dxa"/>
              <w:left w:w="100" w:type="dxa"/>
              <w:bottom w:w="0" w:type="dxa"/>
              <w:right w:w="100" w:type="dxa"/>
            </w:tcMar>
          </w:tcPr>
          <w:p w14:paraId="2257287C"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Agile and Adaptive</w:t>
            </w:r>
          </w:p>
        </w:tc>
        <w:tc>
          <w:tcPr>
            <w:tcW w:w="1427" w:type="dxa"/>
            <w:tcBorders>
              <w:top w:val="nil"/>
              <w:left w:val="nil"/>
              <w:bottom w:val="single" w:sz="6" w:space="0" w:color="000000"/>
              <w:right w:val="single" w:sz="6" w:space="0" w:color="000000"/>
            </w:tcBorders>
            <w:tcMar>
              <w:top w:w="0" w:type="dxa"/>
              <w:left w:w="100" w:type="dxa"/>
              <w:bottom w:w="0" w:type="dxa"/>
              <w:right w:w="100" w:type="dxa"/>
            </w:tcMar>
          </w:tcPr>
          <w:p w14:paraId="04B8E5F5"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Expanding</w:t>
            </w:r>
          </w:p>
        </w:tc>
        <w:tc>
          <w:tcPr>
            <w:tcW w:w="895" w:type="dxa"/>
            <w:tcBorders>
              <w:top w:val="nil"/>
              <w:left w:val="nil"/>
              <w:bottom w:val="single" w:sz="6" w:space="0" w:color="000000"/>
              <w:right w:val="single" w:sz="6" w:space="0" w:color="000000"/>
            </w:tcBorders>
            <w:tcMar>
              <w:top w:w="0" w:type="dxa"/>
              <w:left w:w="100" w:type="dxa"/>
              <w:bottom w:w="0" w:type="dxa"/>
              <w:right w:w="100" w:type="dxa"/>
            </w:tcMar>
          </w:tcPr>
          <w:p w14:paraId="445A915D"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1217" w:type="dxa"/>
            <w:tcBorders>
              <w:top w:val="nil"/>
              <w:left w:val="nil"/>
              <w:bottom w:val="single" w:sz="6" w:space="0" w:color="000000"/>
              <w:right w:val="single" w:sz="6" w:space="0" w:color="000000"/>
            </w:tcBorders>
            <w:tcMar>
              <w:top w:w="0" w:type="dxa"/>
              <w:left w:w="100" w:type="dxa"/>
              <w:bottom w:w="0" w:type="dxa"/>
              <w:right w:w="100" w:type="dxa"/>
            </w:tcMar>
          </w:tcPr>
          <w:p w14:paraId="618780D0"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N/A (Startup)</w:t>
            </w:r>
          </w:p>
        </w:tc>
      </w:tr>
      <w:tr w:rsidR="000D4122" w:rsidRPr="00256455" w14:paraId="1516FB2C" w14:textId="77777777" w:rsidTr="003B7F08">
        <w:trPr>
          <w:trHeight w:val="1095"/>
          <w:jc w:val="center"/>
        </w:trPr>
        <w:tc>
          <w:tcPr>
            <w:tcW w:w="130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28D11A2" w14:textId="77777777" w:rsidR="000D4122" w:rsidRPr="00256455" w:rsidRDefault="00E14CBE">
            <w:pPr>
              <w:spacing w:before="240" w:line="360" w:lineRule="auto"/>
              <w:jc w:val="both"/>
              <w:rPr>
                <w:rFonts w:ascii="Times New Roman" w:eastAsia="Times New Roman" w:hAnsi="Times New Roman" w:cs="Times New Roman"/>
                <w:b/>
                <w:bCs/>
                <w:i/>
                <w:iCs/>
                <w:sz w:val="24"/>
                <w:szCs w:val="24"/>
                <w:lang w:val="en-GB"/>
              </w:rPr>
            </w:pPr>
            <w:r w:rsidRPr="00256455">
              <w:rPr>
                <w:rFonts w:ascii="Times New Roman" w:eastAsia="Times New Roman" w:hAnsi="Times New Roman" w:cs="Times New Roman"/>
                <w:b/>
                <w:bCs/>
                <w:i/>
                <w:iCs/>
                <w:sz w:val="24"/>
                <w:szCs w:val="24"/>
                <w:lang w:val="en-GB"/>
              </w:rPr>
              <w:t>Compliance Emphasis</w:t>
            </w:r>
          </w:p>
        </w:tc>
        <w:tc>
          <w:tcPr>
            <w:tcW w:w="727" w:type="dxa"/>
            <w:tcBorders>
              <w:top w:val="nil"/>
              <w:left w:val="nil"/>
              <w:bottom w:val="single" w:sz="6" w:space="0" w:color="000000"/>
              <w:right w:val="single" w:sz="6" w:space="0" w:color="000000"/>
            </w:tcBorders>
            <w:tcMar>
              <w:top w:w="0" w:type="dxa"/>
              <w:left w:w="100" w:type="dxa"/>
              <w:bottom w:w="0" w:type="dxa"/>
              <w:right w:w="100" w:type="dxa"/>
            </w:tcMar>
          </w:tcPr>
          <w:p w14:paraId="18EA284E"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1245" w:type="dxa"/>
            <w:tcBorders>
              <w:top w:val="nil"/>
              <w:left w:val="nil"/>
              <w:bottom w:val="single" w:sz="6" w:space="0" w:color="000000"/>
              <w:right w:val="single" w:sz="6" w:space="0" w:color="000000"/>
            </w:tcBorders>
            <w:tcMar>
              <w:top w:w="0" w:type="dxa"/>
              <w:left w:w="100" w:type="dxa"/>
              <w:bottom w:w="0" w:type="dxa"/>
              <w:right w:w="100" w:type="dxa"/>
            </w:tcMar>
          </w:tcPr>
          <w:p w14:paraId="6A18F181"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Moderately Rare</w:t>
            </w:r>
          </w:p>
        </w:tc>
        <w:tc>
          <w:tcPr>
            <w:tcW w:w="1161" w:type="dxa"/>
            <w:tcBorders>
              <w:top w:val="nil"/>
              <w:left w:val="nil"/>
              <w:bottom w:val="single" w:sz="6" w:space="0" w:color="000000"/>
              <w:right w:val="single" w:sz="6" w:space="0" w:color="000000"/>
            </w:tcBorders>
            <w:tcMar>
              <w:top w:w="0" w:type="dxa"/>
              <w:left w:w="100" w:type="dxa"/>
              <w:bottom w:w="0" w:type="dxa"/>
              <w:right w:w="100" w:type="dxa"/>
            </w:tcMar>
          </w:tcPr>
          <w:p w14:paraId="59F5D268"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Difficult to Imitate</w:t>
            </w:r>
          </w:p>
        </w:tc>
        <w:tc>
          <w:tcPr>
            <w:tcW w:w="1385" w:type="dxa"/>
            <w:tcBorders>
              <w:top w:val="nil"/>
              <w:left w:val="nil"/>
              <w:bottom w:val="single" w:sz="6" w:space="0" w:color="000000"/>
              <w:right w:val="single" w:sz="6" w:space="0" w:color="000000"/>
            </w:tcBorders>
            <w:tcMar>
              <w:top w:w="0" w:type="dxa"/>
              <w:left w:w="100" w:type="dxa"/>
              <w:bottom w:w="0" w:type="dxa"/>
              <w:right w:w="100" w:type="dxa"/>
            </w:tcMar>
          </w:tcPr>
          <w:p w14:paraId="4695B2E0"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Strong Regulatory Focus</w:t>
            </w:r>
          </w:p>
        </w:tc>
        <w:tc>
          <w:tcPr>
            <w:tcW w:w="1427" w:type="dxa"/>
            <w:tcBorders>
              <w:top w:val="nil"/>
              <w:left w:val="nil"/>
              <w:bottom w:val="single" w:sz="6" w:space="0" w:color="000000"/>
              <w:right w:val="single" w:sz="6" w:space="0" w:color="000000"/>
            </w:tcBorders>
            <w:tcMar>
              <w:top w:w="0" w:type="dxa"/>
              <w:left w:w="100" w:type="dxa"/>
              <w:bottom w:w="0" w:type="dxa"/>
              <w:right w:w="100" w:type="dxa"/>
            </w:tcMar>
          </w:tcPr>
          <w:p w14:paraId="77FC2612"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Expanding</w:t>
            </w:r>
          </w:p>
        </w:tc>
        <w:tc>
          <w:tcPr>
            <w:tcW w:w="895" w:type="dxa"/>
            <w:tcBorders>
              <w:top w:val="nil"/>
              <w:left w:val="nil"/>
              <w:bottom w:val="single" w:sz="6" w:space="0" w:color="000000"/>
              <w:right w:val="single" w:sz="6" w:space="0" w:color="000000"/>
            </w:tcBorders>
            <w:tcMar>
              <w:top w:w="0" w:type="dxa"/>
              <w:left w:w="100" w:type="dxa"/>
              <w:bottom w:w="0" w:type="dxa"/>
              <w:right w:w="100" w:type="dxa"/>
            </w:tcMar>
          </w:tcPr>
          <w:p w14:paraId="1F4D738E"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High</w:t>
            </w:r>
          </w:p>
        </w:tc>
        <w:tc>
          <w:tcPr>
            <w:tcW w:w="1217" w:type="dxa"/>
            <w:tcBorders>
              <w:top w:val="nil"/>
              <w:left w:val="nil"/>
              <w:bottom w:val="single" w:sz="6" w:space="0" w:color="000000"/>
              <w:right w:val="single" w:sz="6" w:space="0" w:color="000000"/>
            </w:tcBorders>
            <w:tcMar>
              <w:top w:w="0" w:type="dxa"/>
              <w:left w:w="100" w:type="dxa"/>
              <w:bottom w:w="0" w:type="dxa"/>
              <w:right w:w="100" w:type="dxa"/>
            </w:tcMar>
          </w:tcPr>
          <w:p w14:paraId="7956E187" w14:textId="77777777" w:rsidR="000D4122" w:rsidRPr="00256455" w:rsidRDefault="00E14CBE">
            <w:pPr>
              <w:spacing w:before="24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N/A (Startup)</w:t>
            </w:r>
          </w:p>
        </w:tc>
      </w:tr>
    </w:tbl>
    <w:p w14:paraId="2DAE75AB" w14:textId="77777777" w:rsidR="000D4122" w:rsidRPr="00256455" w:rsidRDefault="00E14CBE" w:rsidP="003B7F08">
      <w:pPr>
        <w:spacing w:before="200" w:after="200" w:line="360" w:lineRule="auto"/>
        <w:jc w:val="cente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Table 2: VRIO Analysis</w:t>
      </w:r>
    </w:p>
    <w:p w14:paraId="18E4DAD2"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Porter's Five Forces Analysis</w:t>
      </w:r>
    </w:p>
    <w:p w14:paraId="1EAB5886"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Bargaining Power of Suppliers: Moderate</w:t>
      </w:r>
    </w:p>
    <w:p w14:paraId="2E6FC2EE"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Suppliers of drone components have some power, but there is an increasing number of suppliers in the market.</w:t>
      </w:r>
    </w:p>
    <w:p w14:paraId="1095EB6C"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Bargaining Power of Buyers: High</w:t>
      </w:r>
    </w:p>
    <w:p w14:paraId="6275423C" w14:textId="317FBC80"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lastRenderedPageBreak/>
        <w:t xml:space="preserve">As opined by Rudova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(2022), customers, especially e-commerce businesses, have numerous options and can negotiate terms.</w:t>
      </w:r>
    </w:p>
    <w:p w14:paraId="477AD3E2"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Threat of New Entrants: Low</w:t>
      </w:r>
    </w:p>
    <w:p w14:paraId="4E1F6802"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The autonomous drone industry requires substantial investment in technology, regulatory compliance, and infrastructure.</w:t>
      </w:r>
    </w:p>
    <w:p w14:paraId="25E5E593"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Threat of Substitutes: Low</w:t>
      </w:r>
    </w:p>
    <w:p w14:paraId="7FA511DD" w14:textId="2220CC0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 xml:space="preserve">According to Abercromby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(2020), drones offer unique advantages in speed and accessibility that are difficult to replace.</w:t>
      </w:r>
    </w:p>
    <w:p w14:paraId="7AAB46D7"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Competitive Rivalry: Moderate to High</w:t>
      </w:r>
    </w:p>
    <w:p w14:paraId="17C9942E"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The industry is competitive, but ABC Innovations' proprietary technology and differentiation strategies give it a competitive advantage.</w:t>
      </w:r>
    </w:p>
    <w:p w14:paraId="2B4655BF" w14:textId="77777777" w:rsidR="000D4122" w:rsidRPr="00256455" w:rsidRDefault="00E14CBE" w:rsidP="003B7F08">
      <w:pPr>
        <w:pStyle w:val="Heading1"/>
        <w:rPr>
          <w:lang w:val="en-GB"/>
        </w:rPr>
      </w:pPr>
      <w:bookmarkStart w:id="2" w:name="_Toc150365737"/>
      <w:r w:rsidRPr="00256455">
        <w:rPr>
          <w:lang w:val="en-GB"/>
        </w:rPr>
        <w:t>Operation and Management team</w:t>
      </w:r>
      <w:bookmarkEnd w:id="2"/>
    </w:p>
    <w:p w14:paraId="44543A3B"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Management Team</w:t>
      </w:r>
    </w:p>
    <w:p w14:paraId="6E4ACBF6"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John Smith - CEO</w:t>
      </w:r>
    </w:p>
    <w:p w14:paraId="467F971A"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John Smith is an experienced businessman with a solid foundation in business and technology. He graduated from respected universities with an MBA and a master's degree in engineering. He has over 15 years of expertise in the IT sector and has started and successfully led two software firms to achieve notable revenue growth. His ability to think creatively and lead makes him a good fit as CEO of ABC Innovations.</w:t>
      </w:r>
    </w:p>
    <w:p w14:paraId="27D4884E"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Sarah Johnson - COO</w:t>
      </w:r>
    </w:p>
    <w:p w14:paraId="1F7DD33B"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Sarah Johnson is a skilled operations specialist who holds an MBA and a bachelor's degree in supply chain management. She has over ten years of expertise optimising operational procedures for technology and logistics firms. Among Sarah's accomplishments include improving the operational efficiency of many Fortune 500 organizations through supply chain optimisation.</w:t>
      </w:r>
    </w:p>
    <w:p w14:paraId="391D4F6F"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Mark Brown - CTO</w:t>
      </w:r>
    </w:p>
    <w:p w14:paraId="347D165D"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lastRenderedPageBreak/>
        <w:t>Mark Brown holds a Ph.D. in computer science and is a specialist in technology. Having a background in robotics and artificial intelligence, he has helped advance autonomous drone technology on many occasions. Mark has effectively led teams in research and development, resulting in the launch of novel solutions. He is the perfect Chief Technology Officer because of his technological skills.</w:t>
      </w:r>
    </w:p>
    <w:p w14:paraId="3DCFBABD"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sz w:val="24"/>
          <w:szCs w:val="24"/>
          <w:lang w:val="en-GB"/>
        </w:rPr>
        <w:t>Operational Process</w:t>
      </w:r>
    </w:p>
    <w:p w14:paraId="653BAD0A" w14:textId="7CF4E746"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 xml:space="preserve">ABC Innovations has a strict operational procedure to </w:t>
      </w:r>
      <w:r>
        <w:rPr>
          <w:rFonts w:ascii="Times New Roman" w:eastAsia="Times New Roman" w:hAnsi="Times New Roman" w:cs="Times New Roman"/>
          <w:sz w:val="24"/>
          <w:szCs w:val="24"/>
          <w:lang w:val="en-GB"/>
        </w:rPr>
        <w:t>ensure</w:t>
      </w:r>
      <w:r w:rsidRPr="00256455">
        <w:rPr>
          <w:rFonts w:ascii="Times New Roman" w:eastAsia="Times New Roman" w:hAnsi="Times New Roman" w:cs="Times New Roman"/>
          <w:sz w:val="24"/>
          <w:szCs w:val="24"/>
          <w:lang w:val="en-GB"/>
        </w:rPr>
        <w:t xml:space="preserve"> accurate and effective drone delivery. The following crucial phases are part of the procedure and are discussed below. </w:t>
      </w:r>
    </w:p>
    <w:p w14:paraId="3D6A444E" w14:textId="30CE7325"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Supply Procurement</w:t>
      </w:r>
      <w:r w:rsidRPr="00256455">
        <w:rPr>
          <w:rFonts w:ascii="Times New Roman" w:eastAsia="Times New Roman" w:hAnsi="Times New Roman" w:cs="Times New Roman"/>
          <w:sz w:val="24"/>
          <w:szCs w:val="24"/>
          <w:lang w:val="en-GB"/>
        </w:rPr>
        <w:t xml:space="preserve">: Supply-Side Management ABC Innovations purchases top-notch drone parts and accessories from reliable vendors. As stated by Sjödin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(2021), these parts are essential to building and maintaining the fleet of drones.</w:t>
      </w:r>
    </w:p>
    <w:p w14:paraId="30CB3EDA" w14:textId="388D639A"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Manufacturing and Assembly</w:t>
      </w:r>
      <w:r w:rsidRPr="00256455">
        <w:rPr>
          <w:rFonts w:ascii="Times New Roman" w:eastAsia="Times New Roman" w:hAnsi="Times New Roman" w:cs="Times New Roman"/>
          <w:sz w:val="24"/>
          <w:szCs w:val="24"/>
          <w:lang w:val="en-GB"/>
        </w:rPr>
        <w:t xml:space="preserve">: Internal assembly teams build and maintain the fleet of drones, </w:t>
      </w:r>
      <w:r>
        <w:rPr>
          <w:rFonts w:ascii="Times New Roman" w:eastAsia="Times New Roman" w:hAnsi="Times New Roman" w:cs="Times New Roman"/>
          <w:sz w:val="24"/>
          <w:szCs w:val="24"/>
          <w:lang w:val="en-GB"/>
        </w:rPr>
        <w:t>ensuring</w:t>
      </w:r>
      <w:r w:rsidRPr="00256455">
        <w:rPr>
          <w:rFonts w:ascii="Times New Roman" w:eastAsia="Times New Roman" w:hAnsi="Times New Roman" w:cs="Times New Roman"/>
          <w:sz w:val="24"/>
          <w:szCs w:val="24"/>
          <w:lang w:val="en-GB"/>
        </w:rPr>
        <w:t xml:space="preserve"> regulatory compliance and quality control. Mark Brown, the Chief Technology Officer, is in charge of this.</w:t>
      </w:r>
    </w:p>
    <w:p w14:paraId="0036F4DC" w14:textId="4130FD8F"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Regulatory Compliance</w:t>
      </w:r>
      <w:r w:rsidRPr="00256455">
        <w:rPr>
          <w:rFonts w:ascii="Times New Roman" w:eastAsia="Times New Roman" w:hAnsi="Times New Roman" w:cs="Times New Roman"/>
          <w:sz w:val="24"/>
          <w:szCs w:val="24"/>
          <w:lang w:val="en-GB"/>
        </w:rPr>
        <w:t xml:space="preserve">: Under the direction of Sarah Johnson, the Compliance Team makes sure that all national and international laws, such as those pertaining to licensing, airspace permits, and safety requirements, are followed (Centobelli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2021).</w:t>
      </w:r>
    </w:p>
    <w:p w14:paraId="575C5039"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Order Reception</w:t>
      </w:r>
      <w:r w:rsidRPr="00256455">
        <w:rPr>
          <w:rFonts w:ascii="Times New Roman" w:eastAsia="Times New Roman" w:hAnsi="Times New Roman" w:cs="Times New Roman"/>
          <w:sz w:val="24"/>
          <w:szCs w:val="24"/>
          <w:lang w:val="en-GB"/>
        </w:rPr>
        <w:t>: The company's proprietary software is used to receive and process the order information that a client places.</w:t>
      </w:r>
    </w:p>
    <w:p w14:paraId="0B7E6C4F" w14:textId="280162BB"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Route Planning</w:t>
      </w:r>
      <w:r w:rsidRPr="00256455">
        <w:rPr>
          <w:rFonts w:ascii="Times New Roman" w:eastAsia="Times New Roman" w:hAnsi="Times New Roman" w:cs="Times New Roman"/>
          <w:sz w:val="24"/>
          <w:szCs w:val="24"/>
          <w:lang w:val="en-GB"/>
        </w:rPr>
        <w:t xml:space="preserve">: Under Mark Brown's direction, the technology team created sophisticated algorithms that plot the best delivery path while taking the weather, traffic, and airspace circumstances into consideration (Mateus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2020).</w:t>
      </w:r>
    </w:p>
    <w:p w14:paraId="0C0DCD26" w14:textId="166AF428"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Delivery Execution</w:t>
      </w:r>
      <w:r w:rsidRPr="00256455">
        <w:rPr>
          <w:rFonts w:ascii="Times New Roman" w:eastAsia="Times New Roman" w:hAnsi="Times New Roman" w:cs="Times New Roman"/>
          <w:sz w:val="24"/>
          <w:szCs w:val="24"/>
          <w:lang w:val="en-GB"/>
        </w:rPr>
        <w:t xml:space="preserve">: The automated navigation system completes the remaining portion of the drone's voyage, with trained drone pilots managing </w:t>
      </w:r>
      <w:r w:rsidR="00256455" w:rsidRPr="00256455">
        <w:rPr>
          <w:rFonts w:ascii="Times New Roman" w:eastAsia="Times New Roman" w:hAnsi="Times New Roman" w:cs="Times New Roman"/>
          <w:sz w:val="24"/>
          <w:szCs w:val="24"/>
          <w:lang w:val="en-GB"/>
        </w:rPr>
        <w:t>take-off</w:t>
      </w:r>
      <w:r w:rsidRPr="00256455">
        <w:rPr>
          <w:rFonts w:ascii="Times New Roman" w:eastAsia="Times New Roman" w:hAnsi="Times New Roman" w:cs="Times New Roman"/>
          <w:sz w:val="24"/>
          <w:szCs w:val="24"/>
          <w:lang w:val="en-GB"/>
        </w:rPr>
        <w:t xml:space="preserve"> and landing (Al Alawi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2022).</w:t>
      </w:r>
    </w:p>
    <w:p w14:paraId="0883D1FF"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Customer Experience</w:t>
      </w:r>
      <w:r w:rsidRPr="00256455">
        <w:rPr>
          <w:rFonts w:ascii="Times New Roman" w:eastAsia="Times New Roman" w:hAnsi="Times New Roman" w:cs="Times New Roman"/>
          <w:sz w:val="24"/>
          <w:szCs w:val="24"/>
          <w:lang w:val="en-GB"/>
        </w:rPr>
        <w:t>: ABC Innovations prides itself on providing outstanding customer service, and has a committed staff of customer support representatives on hand to answer any questions and offer assistance.</w:t>
      </w:r>
    </w:p>
    <w:p w14:paraId="441BD70A"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lastRenderedPageBreak/>
        <w:t>Revenue Generation</w:t>
      </w:r>
    </w:p>
    <w:p w14:paraId="7B156555"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ABC Innovations employs several strategies for revenue generation:</w:t>
      </w:r>
    </w:p>
    <w:p w14:paraId="7EDD71C0"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Upselling</w:t>
      </w:r>
      <w:r w:rsidRPr="00256455">
        <w:rPr>
          <w:rFonts w:ascii="Times New Roman" w:eastAsia="Times New Roman" w:hAnsi="Times New Roman" w:cs="Times New Roman"/>
          <w:sz w:val="24"/>
          <w:szCs w:val="24"/>
          <w:lang w:val="en-GB"/>
        </w:rPr>
        <w:t>: Higher income per client is possible by providing premium delivery alternatives and extra services like real-time parcel tracking or priority delivery.</w:t>
      </w:r>
    </w:p>
    <w:p w14:paraId="1061C6F8"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Upgrading</w:t>
      </w:r>
      <w:r w:rsidRPr="00256455">
        <w:rPr>
          <w:rFonts w:ascii="Times New Roman" w:eastAsia="Times New Roman" w:hAnsi="Times New Roman" w:cs="Times New Roman"/>
          <w:sz w:val="24"/>
          <w:szCs w:val="24"/>
          <w:lang w:val="en-GB"/>
        </w:rPr>
        <w:t>: As drone technology advances and becomes more innovative, new drone models are introduced that are more sophisticated and appealing to tech-savvy consumers who are ready to pay a premium for the newest capabilities.</w:t>
      </w:r>
    </w:p>
    <w:p w14:paraId="121AC115" w14:textId="54F98A08"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Economies of Scale</w:t>
      </w:r>
      <w:r w:rsidRPr="00256455">
        <w:rPr>
          <w:rFonts w:ascii="Times New Roman" w:eastAsia="Times New Roman" w:hAnsi="Times New Roman" w:cs="Times New Roman"/>
          <w:sz w:val="24"/>
          <w:szCs w:val="24"/>
          <w:lang w:val="en-GB"/>
        </w:rPr>
        <w:t xml:space="preserve">: As the company expands and its fleet grows, operational efficiencies increase, reducing per-delivery costs (Ali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2019). ABC Innovations can pass on some of these cost savings to customers or allocate resources to further growth.</w:t>
      </w:r>
    </w:p>
    <w:p w14:paraId="276E03D1"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Loss Prevention</w:t>
      </w:r>
    </w:p>
    <w:p w14:paraId="429543D0" w14:textId="77777777" w:rsidR="000D4122" w:rsidRPr="00256455" w:rsidRDefault="00E14CBE">
      <w:pPr>
        <w:spacing w:before="200" w:after="200" w:line="360" w:lineRule="auto"/>
        <w:jc w:val="both"/>
        <w:rPr>
          <w:rFonts w:ascii="Times New Roman" w:eastAsia="Times New Roman" w:hAnsi="Times New Roman" w:cs="Times New Roman"/>
          <w:b/>
          <w:i/>
          <w:sz w:val="24"/>
          <w:szCs w:val="24"/>
          <w:lang w:val="en-GB"/>
        </w:rPr>
      </w:pPr>
      <w:r w:rsidRPr="00256455">
        <w:rPr>
          <w:rFonts w:ascii="Times New Roman" w:eastAsia="Times New Roman" w:hAnsi="Times New Roman" w:cs="Times New Roman"/>
          <w:b/>
          <w:i/>
          <w:sz w:val="24"/>
          <w:szCs w:val="24"/>
          <w:lang w:val="en-GB"/>
        </w:rPr>
        <w:t>To prevent revenue loss, ABC Innovations employs several strategies</w:t>
      </w:r>
    </w:p>
    <w:p w14:paraId="73576910"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Risk Management</w:t>
      </w:r>
      <w:r w:rsidRPr="00256455">
        <w:rPr>
          <w:rFonts w:ascii="Times New Roman" w:eastAsia="Times New Roman" w:hAnsi="Times New Roman" w:cs="Times New Roman"/>
          <w:sz w:val="24"/>
          <w:szCs w:val="24"/>
          <w:lang w:val="en-GB"/>
        </w:rPr>
        <w:t>: The company invests in rigorous risk management practices to minimize the likelihood of drone accidents or damage to parcels during delivery.</w:t>
      </w:r>
    </w:p>
    <w:p w14:paraId="7B66773B" w14:textId="7213F66E"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Compliance Adherence:</w:t>
      </w:r>
      <w:r w:rsidRPr="00256455">
        <w:rPr>
          <w:rFonts w:ascii="Times New Roman" w:eastAsia="Times New Roman" w:hAnsi="Times New Roman" w:cs="Times New Roman"/>
          <w:sz w:val="24"/>
          <w:szCs w:val="24"/>
          <w:lang w:val="en-GB"/>
        </w:rPr>
        <w:t xml:space="preserve"> Ensuring strict compliance with aviation regulations and safety standards is crucial to prevent fines or legal issues that can result in revenue loss (Centobelli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2021).</w:t>
      </w:r>
    </w:p>
    <w:p w14:paraId="24F90C58"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Technology Maintenance</w:t>
      </w:r>
      <w:r w:rsidRPr="00256455">
        <w:rPr>
          <w:rFonts w:ascii="Times New Roman" w:eastAsia="Times New Roman" w:hAnsi="Times New Roman" w:cs="Times New Roman"/>
          <w:sz w:val="24"/>
          <w:szCs w:val="24"/>
          <w:lang w:val="en-GB"/>
        </w:rPr>
        <w:t>: Regular maintenance and quality control checks on the drone fleet help prevent operational disruptions that could lead to customer refunds or compensation.</w:t>
      </w:r>
    </w:p>
    <w:p w14:paraId="015B53D4" w14:textId="77777777" w:rsidR="000D4122" w:rsidRPr="00256455" w:rsidRDefault="00E14CBE" w:rsidP="003B7F08">
      <w:pPr>
        <w:pStyle w:val="Heading1"/>
        <w:rPr>
          <w:lang w:val="en-GB"/>
        </w:rPr>
      </w:pPr>
      <w:bookmarkStart w:id="3" w:name="_Toc150365738"/>
      <w:r w:rsidRPr="00256455">
        <w:rPr>
          <w:lang w:val="en-GB"/>
        </w:rPr>
        <w:t>Marketing Plan and Strategy</w:t>
      </w:r>
      <w:bookmarkEnd w:id="3"/>
    </w:p>
    <w:p w14:paraId="27ABA6E9"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Positioning and Differentiating Propositions</w:t>
      </w:r>
    </w:p>
    <w:p w14:paraId="7F2F09A4"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ABC Innovations positions itself as a market leader in autonomous drone delivery services, differentiating through:</w:t>
      </w:r>
    </w:p>
    <w:p w14:paraId="4A91CB7B"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Innovation</w:t>
      </w:r>
      <w:r w:rsidRPr="00256455">
        <w:rPr>
          <w:rFonts w:ascii="Times New Roman" w:eastAsia="Times New Roman" w:hAnsi="Times New Roman" w:cs="Times New Roman"/>
          <w:sz w:val="24"/>
          <w:szCs w:val="24"/>
          <w:lang w:val="en-GB"/>
        </w:rPr>
        <w:t>: According to Hernández Sánchez and Oskam (2022), leveraging advanced technology, our drones offer fast, precise, and eco-friendly delivery options, setting us apart from traditional methods.</w:t>
      </w:r>
    </w:p>
    <w:p w14:paraId="56380952"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lastRenderedPageBreak/>
        <w:t>Customization</w:t>
      </w:r>
      <w:r w:rsidRPr="00256455">
        <w:rPr>
          <w:rFonts w:ascii="Times New Roman" w:eastAsia="Times New Roman" w:hAnsi="Times New Roman" w:cs="Times New Roman"/>
          <w:sz w:val="24"/>
          <w:szCs w:val="24"/>
          <w:lang w:val="en-GB"/>
        </w:rPr>
        <w:t>: The company tailors its services to meet the unique needs of various industry sectors, providing specialized solutions.</w:t>
      </w:r>
    </w:p>
    <w:p w14:paraId="3ECA6E40" w14:textId="2B2B29A6"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Compliance</w:t>
      </w:r>
      <w:r w:rsidRPr="00256455">
        <w:rPr>
          <w:rFonts w:ascii="Times New Roman" w:eastAsia="Times New Roman" w:hAnsi="Times New Roman" w:cs="Times New Roman"/>
          <w:sz w:val="24"/>
          <w:szCs w:val="24"/>
          <w:lang w:val="en-GB"/>
        </w:rPr>
        <w:t xml:space="preserve">: A strong emphasis of the firm on regulatory compliance ensures safe and legal operations, instilling trust in our customers (Rudova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2022).</w:t>
      </w:r>
    </w:p>
    <w:p w14:paraId="76F45075"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Marketing Mix</w:t>
      </w:r>
    </w:p>
    <w:p w14:paraId="15BF9616"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Product</w:t>
      </w:r>
      <w:r w:rsidRPr="00256455">
        <w:rPr>
          <w:rFonts w:ascii="Times New Roman" w:eastAsia="Times New Roman" w:hAnsi="Times New Roman" w:cs="Times New Roman"/>
          <w:sz w:val="24"/>
          <w:szCs w:val="24"/>
          <w:lang w:val="en-GB"/>
        </w:rPr>
        <w:t>: The product of the selected company is SkyCargo, an autonomous drone delivery system that offers speedy and reliable last-mile delivery.</w:t>
      </w:r>
    </w:p>
    <w:p w14:paraId="71ED8DF3" w14:textId="6683458B"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Price</w:t>
      </w:r>
      <w:r w:rsidRPr="00256455">
        <w:rPr>
          <w:rFonts w:ascii="Times New Roman" w:eastAsia="Times New Roman" w:hAnsi="Times New Roman" w:cs="Times New Roman"/>
          <w:sz w:val="24"/>
          <w:szCs w:val="24"/>
          <w:lang w:val="en-GB"/>
        </w:rPr>
        <w:t xml:space="preserve">: Competitive pricing models, with different tiers to accommodate various customer budgets, will be used for this product (Pumchitamorn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2020).</w:t>
      </w:r>
    </w:p>
    <w:p w14:paraId="416B99D0"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Place</w:t>
      </w:r>
      <w:r w:rsidRPr="00256455">
        <w:rPr>
          <w:rFonts w:ascii="Times New Roman" w:eastAsia="Times New Roman" w:hAnsi="Times New Roman" w:cs="Times New Roman"/>
          <w:sz w:val="24"/>
          <w:szCs w:val="24"/>
          <w:lang w:val="en-GB"/>
        </w:rPr>
        <w:t>: Initially launching in key urban areas with high demand for rapid delivery services, followed by gradual expansion to cover rural regions.</w:t>
      </w:r>
    </w:p>
    <w:p w14:paraId="57F8A830"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Promotion</w:t>
      </w:r>
      <w:r w:rsidRPr="00256455">
        <w:rPr>
          <w:rFonts w:ascii="Times New Roman" w:eastAsia="Times New Roman" w:hAnsi="Times New Roman" w:cs="Times New Roman"/>
          <w:sz w:val="24"/>
          <w:szCs w:val="24"/>
          <w:lang w:val="en-GB"/>
        </w:rPr>
        <w:t>: Multi-channel marketing campaigns, including digital advertising, partnerships with e-commerce platforms, and participation in industry events.</w:t>
      </w:r>
    </w:p>
    <w:p w14:paraId="79591B4A"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Market Entry</w:t>
      </w:r>
    </w:p>
    <w:p w14:paraId="6A78EEA0"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ABC Innovations will employ a phased market entry approach:</w:t>
      </w:r>
    </w:p>
    <w:p w14:paraId="3C675CFF"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Early Adopter Cities</w:t>
      </w:r>
      <w:r w:rsidRPr="00256455">
        <w:rPr>
          <w:rFonts w:ascii="Times New Roman" w:eastAsia="Times New Roman" w:hAnsi="Times New Roman" w:cs="Times New Roman"/>
          <w:sz w:val="24"/>
          <w:szCs w:val="24"/>
          <w:lang w:val="en-GB"/>
        </w:rPr>
        <w:t>: Initially launching in cities with high tech-savvy populations and a strong e-commerce presence, where demand for speedy deliveries is high.</w:t>
      </w:r>
    </w:p>
    <w:p w14:paraId="6467798D" w14:textId="59FDC2F6"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Gradual Expansion</w:t>
      </w:r>
      <w:r w:rsidRPr="00256455">
        <w:rPr>
          <w:rFonts w:ascii="Times New Roman" w:eastAsia="Times New Roman" w:hAnsi="Times New Roman" w:cs="Times New Roman"/>
          <w:sz w:val="24"/>
          <w:szCs w:val="24"/>
          <w:lang w:val="en-GB"/>
        </w:rPr>
        <w:t xml:space="preserve">: Expanding to other urban areas, followed by suburban and rural regions, aligning with regulatory approvals and market demand (Abercromby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2020).</w:t>
      </w:r>
    </w:p>
    <w:p w14:paraId="70AF0B09"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Sales Process</w:t>
      </w:r>
    </w:p>
    <w:p w14:paraId="064738EE"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Lead Generation</w:t>
      </w:r>
      <w:r w:rsidRPr="00256455">
        <w:rPr>
          <w:rFonts w:ascii="Times New Roman" w:eastAsia="Times New Roman" w:hAnsi="Times New Roman" w:cs="Times New Roman"/>
          <w:sz w:val="24"/>
          <w:szCs w:val="24"/>
          <w:lang w:val="en-GB"/>
        </w:rPr>
        <w:t>: Identify potential customers through marketing efforts and partnerships with e-commerce companies.</w:t>
      </w:r>
    </w:p>
    <w:p w14:paraId="755FC239" w14:textId="1F23E921"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Consultation</w:t>
      </w:r>
      <w:r w:rsidRPr="00256455">
        <w:rPr>
          <w:rFonts w:ascii="Times New Roman" w:eastAsia="Times New Roman" w:hAnsi="Times New Roman" w:cs="Times New Roman"/>
          <w:sz w:val="24"/>
          <w:szCs w:val="24"/>
          <w:lang w:val="en-GB"/>
        </w:rPr>
        <w:t xml:space="preserve">: As stated by Medina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(2019), it is important to understand the unique delivery needs of potential customers and propose tailored solutions.</w:t>
      </w:r>
    </w:p>
    <w:p w14:paraId="75AAF4A6"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lastRenderedPageBreak/>
        <w:t>Pilot Programs</w:t>
      </w:r>
      <w:r w:rsidRPr="00256455">
        <w:rPr>
          <w:rFonts w:ascii="Times New Roman" w:eastAsia="Times New Roman" w:hAnsi="Times New Roman" w:cs="Times New Roman"/>
          <w:sz w:val="24"/>
          <w:szCs w:val="24"/>
          <w:lang w:val="en-GB"/>
        </w:rPr>
        <w:t>: Offer select customers the opportunity to test our services and provide feedback.</w:t>
      </w:r>
    </w:p>
    <w:p w14:paraId="3A786C88"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Contract Negotiation</w:t>
      </w:r>
      <w:r w:rsidRPr="00256455">
        <w:rPr>
          <w:rFonts w:ascii="Times New Roman" w:eastAsia="Times New Roman" w:hAnsi="Times New Roman" w:cs="Times New Roman"/>
          <w:sz w:val="24"/>
          <w:szCs w:val="24"/>
          <w:lang w:val="en-GB"/>
        </w:rPr>
        <w:t>: Discuss terms and pricing, customize service plans, and finalize contracts.</w:t>
      </w:r>
    </w:p>
    <w:p w14:paraId="38E86A5C"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Implementation</w:t>
      </w:r>
      <w:r w:rsidRPr="00256455">
        <w:rPr>
          <w:rFonts w:ascii="Times New Roman" w:eastAsia="Times New Roman" w:hAnsi="Times New Roman" w:cs="Times New Roman"/>
          <w:sz w:val="24"/>
          <w:szCs w:val="24"/>
          <w:lang w:val="en-GB"/>
        </w:rPr>
        <w:t>: In order to ensure a smooth transition for clients, place drones in the designated places.</w:t>
      </w:r>
    </w:p>
    <w:p w14:paraId="474513CD"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Customer Support</w:t>
      </w:r>
      <w:r w:rsidRPr="00256455">
        <w:rPr>
          <w:rFonts w:ascii="Times New Roman" w:eastAsia="Times New Roman" w:hAnsi="Times New Roman" w:cs="Times New Roman"/>
          <w:sz w:val="24"/>
          <w:szCs w:val="24"/>
          <w:lang w:val="en-GB"/>
        </w:rPr>
        <w:t>: To ensure a high degree of client satisfaction, provide ongoing assistance by responding to questions and complaints.</w:t>
      </w:r>
    </w:p>
    <w:p w14:paraId="40158B25" w14:textId="77777777" w:rsidR="000D4122" w:rsidRPr="00256455" w:rsidRDefault="00E14CBE" w:rsidP="003B7F08">
      <w:pPr>
        <w:pStyle w:val="Heading1"/>
        <w:rPr>
          <w:lang w:val="en-GB"/>
        </w:rPr>
      </w:pPr>
      <w:bookmarkStart w:id="4" w:name="_Toc150365739"/>
      <w:r w:rsidRPr="00256455">
        <w:rPr>
          <w:lang w:val="en-GB"/>
        </w:rPr>
        <w:t>Financial plan</w:t>
      </w:r>
      <w:bookmarkEnd w:id="4"/>
    </w:p>
    <w:p w14:paraId="1587E4F5"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Source and Uses of Funds</w:t>
      </w:r>
    </w:p>
    <w:p w14:paraId="19674EAB" w14:textId="60A35634"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 xml:space="preserve">For ABC Innovations to begin offering autonomous drone delivery services, a total of $5 million in startup funding is needed. The principal sources of funding for this project will be loans, investment money, and possible earnings from early contracts (Scarr </w:t>
      </w:r>
      <w:r w:rsidRPr="00E14CBE">
        <w:rPr>
          <w:rFonts w:ascii="Times New Roman" w:eastAsia="Times New Roman" w:hAnsi="Times New Roman" w:cs="Times New Roman"/>
          <w:i/>
          <w:iCs/>
          <w:sz w:val="24"/>
          <w:szCs w:val="24"/>
          <w:lang w:val="en-GB"/>
        </w:rPr>
        <w:t xml:space="preserve"> et al</w:t>
      </w:r>
      <w:r w:rsidRPr="00256455">
        <w:rPr>
          <w:rFonts w:ascii="Times New Roman" w:eastAsia="Times New Roman" w:hAnsi="Times New Roman" w:cs="Times New Roman"/>
          <w:sz w:val="24"/>
          <w:szCs w:val="24"/>
          <w:lang w:val="en-GB"/>
        </w:rPr>
        <w:t>. 2022). These monies will be used for working capital, marketing, regulatory compliance, drone research and manufacture, and early operating costs.</w:t>
      </w:r>
    </w:p>
    <w:p w14:paraId="2B41AA6C"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Types of Financing</w:t>
      </w:r>
    </w:p>
    <w:p w14:paraId="1133C2D6"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Equity Financing</w:t>
      </w:r>
      <w:r w:rsidRPr="00256455">
        <w:rPr>
          <w:rFonts w:ascii="Times New Roman" w:eastAsia="Times New Roman" w:hAnsi="Times New Roman" w:cs="Times New Roman"/>
          <w:sz w:val="24"/>
          <w:szCs w:val="24"/>
          <w:lang w:val="en-GB"/>
        </w:rPr>
        <w:t>: A portion of the startup capital will be raised by offering equity to investors. This provides an ownership stake in the company.</w:t>
      </w:r>
    </w:p>
    <w:p w14:paraId="09C637CE"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Debt Financing</w:t>
      </w:r>
      <w:r w:rsidRPr="00256455">
        <w:rPr>
          <w:rFonts w:ascii="Times New Roman" w:eastAsia="Times New Roman" w:hAnsi="Times New Roman" w:cs="Times New Roman"/>
          <w:sz w:val="24"/>
          <w:szCs w:val="24"/>
          <w:lang w:val="en-GB"/>
        </w:rPr>
        <w:t>: ABC Innovations may secure loans or lines of credit to cover some of the initial expenses. As per the words of Chebukhanova and Zimakov (2022), debt financing allows for flexibility in repayment terms.</w:t>
      </w:r>
    </w:p>
    <w:p w14:paraId="145785D2" w14:textId="77777777" w:rsidR="000D4122"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b/>
          <w:i/>
          <w:sz w:val="24"/>
          <w:szCs w:val="24"/>
          <w:lang w:val="en-GB"/>
        </w:rPr>
        <w:t>Revenue Financing</w:t>
      </w:r>
      <w:r w:rsidRPr="00256455">
        <w:rPr>
          <w:rFonts w:ascii="Times New Roman" w:eastAsia="Times New Roman" w:hAnsi="Times New Roman" w:cs="Times New Roman"/>
          <w:sz w:val="24"/>
          <w:szCs w:val="24"/>
          <w:lang w:val="en-GB"/>
        </w:rPr>
        <w:t>: Early contracts with customers may generate revenue, which can be reinvested into the business.</w:t>
      </w:r>
    </w:p>
    <w:p w14:paraId="7CB594AA" w14:textId="77777777" w:rsidR="000D4122" w:rsidRPr="00256455" w:rsidRDefault="00E14CBE">
      <w:pPr>
        <w:spacing w:before="200" w:after="200"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Six-Month Cash Budget Forecast</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5456"/>
        <w:gridCol w:w="1995"/>
        <w:gridCol w:w="1909"/>
      </w:tblGrid>
      <w:tr w:rsidR="000D4122" w:rsidRPr="00256455" w14:paraId="00E4CF51" w14:textId="77777777">
        <w:trPr>
          <w:trHeight w:val="375"/>
        </w:trPr>
        <w:tc>
          <w:tcPr>
            <w:tcW w:w="545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D15339E" w14:textId="77777777" w:rsidR="000D4122" w:rsidRPr="00256455" w:rsidRDefault="00E14CBE" w:rsidP="003B7F08">
            <w:pPr>
              <w:spacing w:line="360" w:lineRule="auto"/>
              <w:jc w:val="cente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Description</w:t>
            </w:r>
          </w:p>
        </w:tc>
        <w:tc>
          <w:tcPr>
            <w:tcW w:w="199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16A29F7" w14:textId="77777777" w:rsidR="000D4122" w:rsidRPr="00256455" w:rsidRDefault="00E14CBE" w:rsidP="003B7F08">
            <w:pPr>
              <w:spacing w:line="360" w:lineRule="auto"/>
              <w:jc w:val="cente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Expenses ($)</w:t>
            </w:r>
          </w:p>
        </w:tc>
        <w:tc>
          <w:tcPr>
            <w:tcW w:w="190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0D89BFC" w14:textId="77777777" w:rsidR="000D4122" w:rsidRPr="00256455" w:rsidRDefault="00E14CBE" w:rsidP="003B7F08">
            <w:pPr>
              <w:spacing w:line="360" w:lineRule="auto"/>
              <w:jc w:val="cente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Revenue ($)</w:t>
            </w:r>
          </w:p>
        </w:tc>
      </w:tr>
      <w:tr w:rsidR="000D4122" w:rsidRPr="00256455" w14:paraId="72268190" w14:textId="77777777">
        <w:trPr>
          <w:trHeight w:val="375"/>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4F215D0" w14:textId="77777777" w:rsidR="000D4122" w:rsidRPr="00256455" w:rsidRDefault="00E14CBE" w:rsidP="003B7F08">
            <w:pPr>
              <w:spacing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Startup Expenses</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363BC007"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2D42AE53"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177A13B5" w14:textId="77777777">
        <w:trPr>
          <w:trHeight w:val="390"/>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A45623B" w14:textId="77777777" w:rsidR="000D4122" w:rsidRPr="00256455" w:rsidRDefault="00E14CBE" w:rsidP="003B7F08">
            <w:pPr>
              <w:spacing w:line="360" w:lineRule="auto"/>
              <w:ind w:left="360"/>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w:t>
            </w:r>
            <w:r w:rsidRPr="00256455">
              <w:rPr>
                <w:rFonts w:ascii="Times New Roman" w:eastAsia="Times New Roman" w:hAnsi="Times New Roman" w:cs="Times New Roman"/>
                <w:sz w:val="14"/>
                <w:szCs w:val="14"/>
                <w:lang w:val="en-GB"/>
              </w:rPr>
              <w:t xml:space="preserve">         </w:t>
            </w:r>
            <w:r w:rsidRPr="00256455">
              <w:rPr>
                <w:rFonts w:ascii="Times New Roman" w:eastAsia="Times New Roman" w:hAnsi="Times New Roman" w:cs="Times New Roman"/>
                <w:sz w:val="24"/>
                <w:szCs w:val="24"/>
                <w:lang w:val="en-GB"/>
              </w:rPr>
              <w:t>Drone Development and Manufacturing</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62D64115"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1,500,000</w:t>
            </w: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508B9FB0"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70412D13" w14:textId="77777777">
        <w:trPr>
          <w:trHeight w:val="390"/>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152C864" w14:textId="77777777" w:rsidR="000D4122" w:rsidRPr="00256455" w:rsidRDefault="00E14CBE" w:rsidP="003B7F08">
            <w:pPr>
              <w:spacing w:line="360" w:lineRule="auto"/>
              <w:ind w:left="360"/>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lastRenderedPageBreak/>
              <w:t>·</w:t>
            </w:r>
            <w:r w:rsidRPr="00256455">
              <w:rPr>
                <w:rFonts w:ascii="Times New Roman" w:eastAsia="Times New Roman" w:hAnsi="Times New Roman" w:cs="Times New Roman"/>
                <w:sz w:val="14"/>
                <w:szCs w:val="14"/>
                <w:lang w:val="en-GB"/>
              </w:rPr>
              <w:t xml:space="preserve">         </w:t>
            </w:r>
            <w:r w:rsidRPr="00256455">
              <w:rPr>
                <w:rFonts w:ascii="Times New Roman" w:eastAsia="Times New Roman" w:hAnsi="Times New Roman" w:cs="Times New Roman"/>
                <w:sz w:val="24"/>
                <w:szCs w:val="24"/>
                <w:lang w:val="en-GB"/>
              </w:rPr>
              <w:t>Regulatory Compliance</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1FDE82AA"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750,000</w:t>
            </w: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36478189"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384453B7" w14:textId="77777777">
        <w:trPr>
          <w:trHeight w:val="390"/>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F6B169C" w14:textId="77777777" w:rsidR="000D4122" w:rsidRPr="00256455" w:rsidRDefault="00E14CBE" w:rsidP="003B7F08">
            <w:pPr>
              <w:spacing w:line="360" w:lineRule="auto"/>
              <w:ind w:left="360"/>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w:t>
            </w:r>
            <w:r w:rsidRPr="00256455">
              <w:rPr>
                <w:rFonts w:ascii="Times New Roman" w:eastAsia="Times New Roman" w:hAnsi="Times New Roman" w:cs="Times New Roman"/>
                <w:sz w:val="14"/>
                <w:szCs w:val="14"/>
                <w:lang w:val="en-GB"/>
              </w:rPr>
              <w:t xml:space="preserve">         </w:t>
            </w:r>
            <w:r w:rsidRPr="00256455">
              <w:rPr>
                <w:rFonts w:ascii="Times New Roman" w:eastAsia="Times New Roman" w:hAnsi="Times New Roman" w:cs="Times New Roman"/>
                <w:sz w:val="24"/>
                <w:szCs w:val="24"/>
                <w:lang w:val="en-GB"/>
              </w:rPr>
              <w:t>Marketing</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1A4F16F2"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500,000</w:t>
            </w: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67300533"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7738B7FD" w14:textId="77777777">
        <w:trPr>
          <w:trHeight w:val="390"/>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4C5352" w14:textId="77777777" w:rsidR="000D4122" w:rsidRPr="00256455" w:rsidRDefault="00E14CBE" w:rsidP="003B7F08">
            <w:pPr>
              <w:spacing w:line="360" w:lineRule="auto"/>
              <w:ind w:left="360"/>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w:t>
            </w:r>
            <w:r w:rsidRPr="00256455">
              <w:rPr>
                <w:rFonts w:ascii="Times New Roman" w:eastAsia="Times New Roman" w:hAnsi="Times New Roman" w:cs="Times New Roman"/>
                <w:sz w:val="14"/>
                <w:szCs w:val="14"/>
                <w:lang w:val="en-GB"/>
              </w:rPr>
              <w:t xml:space="preserve">         </w:t>
            </w:r>
            <w:r w:rsidRPr="00256455">
              <w:rPr>
                <w:rFonts w:ascii="Times New Roman" w:eastAsia="Times New Roman" w:hAnsi="Times New Roman" w:cs="Times New Roman"/>
                <w:sz w:val="24"/>
                <w:szCs w:val="24"/>
                <w:lang w:val="en-GB"/>
              </w:rPr>
              <w:t>Initial Operational Expenses</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7B254155"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800,000</w:t>
            </w: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5F486432"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5C809155" w14:textId="77777777">
        <w:trPr>
          <w:trHeight w:val="390"/>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5F75F58" w14:textId="77777777" w:rsidR="000D4122" w:rsidRPr="00256455" w:rsidRDefault="00E14CBE" w:rsidP="003B7F08">
            <w:pPr>
              <w:spacing w:line="360" w:lineRule="auto"/>
              <w:ind w:left="360"/>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w:t>
            </w:r>
            <w:r w:rsidRPr="00256455">
              <w:rPr>
                <w:rFonts w:ascii="Times New Roman" w:eastAsia="Times New Roman" w:hAnsi="Times New Roman" w:cs="Times New Roman"/>
                <w:sz w:val="14"/>
                <w:szCs w:val="14"/>
                <w:lang w:val="en-GB"/>
              </w:rPr>
              <w:t xml:space="preserve">         </w:t>
            </w:r>
            <w:r w:rsidRPr="00256455">
              <w:rPr>
                <w:rFonts w:ascii="Times New Roman" w:eastAsia="Times New Roman" w:hAnsi="Times New Roman" w:cs="Times New Roman"/>
                <w:sz w:val="24"/>
                <w:szCs w:val="24"/>
                <w:lang w:val="en-GB"/>
              </w:rPr>
              <w:t>Working Capital</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0E118551"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1,000,000</w:t>
            </w: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51343FCE"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5561E92A" w14:textId="77777777">
        <w:trPr>
          <w:trHeight w:val="375"/>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B545F5E" w14:textId="77777777" w:rsidR="000D4122" w:rsidRPr="00256455" w:rsidRDefault="00E14CBE" w:rsidP="003B7F08">
            <w:pPr>
              <w:spacing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Total Startup Expenses</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7EDB6BCA"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4,550,000</w:t>
            </w: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42C331FF"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1B9972DE" w14:textId="77777777">
        <w:trPr>
          <w:trHeight w:val="375"/>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83ACED2" w14:textId="77777777" w:rsidR="000D4122" w:rsidRPr="00256455" w:rsidRDefault="00E14CBE" w:rsidP="003B7F08">
            <w:pPr>
              <w:spacing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Revenue Generation</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731D0A9B"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3C2CBE9D"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r>
      <w:tr w:rsidR="000D4122" w:rsidRPr="00256455" w14:paraId="517C069D" w14:textId="77777777">
        <w:trPr>
          <w:trHeight w:val="390"/>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8D85C5A" w14:textId="77777777" w:rsidR="000D4122" w:rsidRPr="00256455" w:rsidRDefault="00E14CBE" w:rsidP="003B7F08">
            <w:pPr>
              <w:spacing w:line="360" w:lineRule="auto"/>
              <w:ind w:left="360"/>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w:t>
            </w:r>
            <w:r w:rsidRPr="00256455">
              <w:rPr>
                <w:rFonts w:ascii="Times New Roman" w:eastAsia="Times New Roman" w:hAnsi="Times New Roman" w:cs="Times New Roman"/>
                <w:sz w:val="14"/>
                <w:szCs w:val="14"/>
                <w:lang w:val="en-GB"/>
              </w:rPr>
              <w:t xml:space="preserve">         </w:t>
            </w:r>
            <w:r w:rsidRPr="00256455">
              <w:rPr>
                <w:rFonts w:ascii="Times New Roman" w:eastAsia="Times New Roman" w:hAnsi="Times New Roman" w:cs="Times New Roman"/>
                <w:sz w:val="24"/>
                <w:szCs w:val="24"/>
                <w:lang w:val="en-GB"/>
              </w:rPr>
              <w:t>Early Customer Contracts</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4F5BE141"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12DD5E6C"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1,200,000</w:t>
            </w:r>
          </w:p>
        </w:tc>
      </w:tr>
      <w:tr w:rsidR="000D4122" w:rsidRPr="00256455" w14:paraId="564116F3" w14:textId="77777777">
        <w:trPr>
          <w:trHeight w:val="375"/>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E16836A" w14:textId="77777777" w:rsidR="000D4122" w:rsidRPr="00256455" w:rsidRDefault="00E14CBE" w:rsidP="003B7F08">
            <w:pPr>
              <w:spacing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Total Revenue Generation</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60BC2CD5" w14:textId="77777777" w:rsidR="000D4122" w:rsidRPr="00256455" w:rsidRDefault="000D4122" w:rsidP="003B7F08">
            <w:pPr>
              <w:spacing w:line="360" w:lineRule="auto"/>
              <w:jc w:val="both"/>
              <w:rPr>
                <w:rFonts w:ascii="Times New Roman" w:eastAsia="Times New Roman" w:hAnsi="Times New Roman" w:cs="Times New Roman"/>
                <w:sz w:val="24"/>
                <w:szCs w:val="24"/>
                <w:lang w:val="en-GB"/>
              </w:rPr>
            </w:pP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2E10D17B" w14:textId="77777777" w:rsidR="000D4122" w:rsidRPr="00256455" w:rsidRDefault="00E14CBE" w:rsidP="003B7F08">
            <w:pPr>
              <w:spacing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1,200,000</w:t>
            </w:r>
          </w:p>
        </w:tc>
      </w:tr>
      <w:tr w:rsidR="000D4122" w:rsidRPr="00256455" w14:paraId="3B82AC8C" w14:textId="77777777">
        <w:trPr>
          <w:trHeight w:val="375"/>
        </w:trPr>
        <w:tc>
          <w:tcPr>
            <w:tcW w:w="54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A1A5C1E" w14:textId="77777777" w:rsidR="000D4122" w:rsidRPr="00256455" w:rsidRDefault="00E14CBE" w:rsidP="003B7F08">
            <w:pPr>
              <w:spacing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Net Cash Flow (Surplus/Deficit)</w:t>
            </w:r>
          </w:p>
        </w:tc>
        <w:tc>
          <w:tcPr>
            <w:tcW w:w="1995" w:type="dxa"/>
            <w:tcBorders>
              <w:top w:val="nil"/>
              <w:left w:val="nil"/>
              <w:bottom w:val="single" w:sz="6" w:space="0" w:color="000000"/>
              <w:right w:val="single" w:sz="6" w:space="0" w:color="000000"/>
            </w:tcBorders>
            <w:tcMar>
              <w:top w:w="0" w:type="dxa"/>
              <w:left w:w="100" w:type="dxa"/>
              <w:bottom w:w="0" w:type="dxa"/>
              <w:right w:w="100" w:type="dxa"/>
            </w:tcMar>
          </w:tcPr>
          <w:p w14:paraId="004CBDB3" w14:textId="77777777" w:rsidR="000D4122" w:rsidRPr="00256455" w:rsidRDefault="00E14CBE" w:rsidP="003B7F08">
            <w:pPr>
              <w:spacing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-4,550,000</w:t>
            </w:r>
          </w:p>
        </w:tc>
        <w:tc>
          <w:tcPr>
            <w:tcW w:w="1909" w:type="dxa"/>
            <w:tcBorders>
              <w:top w:val="nil"/>
              <w:left w:val="nil"/>
              <w:bottom w:val="single" w:sz="6" w:space="0" w:color="000000"/>
              <w:right w:val="single" w:sz="6" w:space="0" w:color="000000"/>
            </w:tcBorders>
            <w:tcMar>
              <w:top w:w="0" w:type="dxa"/>
              <w:left w:w="100" w:type="dxa"/>
              <w:bottom w:w="0" w:type="dxa"/>
              <w:right w:w="100" w:type="dxa"/>
            </w:tcMar>
          </w:tcPr>
          <w:p w14:paraId="1B16247E" w14:textId="77777777" w:rsidR="000D4122" w:rsidRPr="00256455" w:rsidRDefault="00E14CBE" w:rsidP="003B7F08">
            <w:pPr>
              <w:spacing w:line="360" w:lineRule="auto"/>
              <w:jc w:val="both"/>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1,200,000</w:t>
            </w:r>
          </w:p>
        </w:tc>
      </w:tr>
    </w:tbl>
    <w:p w14:paraId="1F22569F" w14:textId="77777777" w:rsidR="000D4122" w:rsidRPr="00256455" w:rsidRDefault="00E14CBE" w:rsidP="003B7F08">
      <w:pPr>
        <w:spacing w:before="200" w:after="200" w:line="360" w:lineRule="auto"/>
        <w:jc w:val="center"/>
        <w:rPr>
          <w:rFonts w:ascii="Times New Roman" w:eastAsia="Times New Roman" w:hAnsi="Times New Roman" w:cs="Times New Roman"/>
          <w:b/>
          <w:sz w:val="24"/>
          <w:szCs w:val="24"/>
          <w:lang w:val="en-GB"/>
        </w:rPr>
      </w:pPr>
      <w:r w:rsidRPr="00256455">
        <w:rPr>
          <w:rFonts w:ascii="Times New Roman" w:eastAsia="Times New Roman" w:hAnsi="Times New Roman" w:cs="Times New Roman"/>
          <w:b/>
          <w:sz w:val="24"/>
          <w:szCs w:val="24"/>
          <w:lang w:val="en-GB"/>
        </w:rPr>
        <w:t>Table 3: Six-Month Cash Budget Forecast</w:t>
      </w:r>
    </w:p>
    <w:p w14:paraId="0361CA7D" w14:textId="77777777" w:rsidR="000D4122" w:rsidRPr="00256455" w:rsidRDefault="00E14CBE" w:rsidP="003B7F08">
      <w:pPr>
        <w:pStyle w:val="Heading1"/>
        <w:rPr>
          <w:lang w:val="en-GB"/>
        </w:rPr>
      </w:pPr>
      <w:bookmarkStart w:id="5" w:name="_Toc150365740"/>
      <w:r w:rsidRPr="00256455">
        <w:rPr>
          <w:lang w:val="en-GB"/>
        </w:rPr>
        <w:t>Closing Summary</w:t>
      </w:r>
      <w:bookmarkEnd w:id="5"/>
    </w:p>
    <w:p w14:paraId="59A1BDC7" w14:textId="46C2FF7B" w:rsidR="003B7F08" w:rsidRPr="00256455" w:rsidRDefault="00E14CBE">
      <w:pPr>
        <w:spacing w:before="200" w:after="200" w:line="360" w:lineRule="auto"/>
        <w:jc w:val="both"/>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t>A tech business called ABC Innovations is positioned to completely transform the autonomous drone delivery market. Our product, SkyCargo, provides effective, environmentally friendly last-mile delivery services with an emphasis on innovation and compliance. The management group is in the lead because of their wealth of expertise and entrepreneurial spirit. Customization, strict adherence to regulations, and effective marketing are all part of the company's strategic approach. The cash budget estimate shows that early customer contracts will create a starting deficit that will eventually turn into a surplus. ABC Innovations is set to enter the market, differentiate, and achieve financial sustainability.</w:t>
      </w:r>
    </w:p>
    <w:p w14:paraId="41CFF9AF" w14:textId="77777777" w:rsidR="003B7F08" w:rsidRPr="00256455" w:rsidRDefault="003B7F08">
      <w:pPr>
        <w:rPr>
          <w:rFonts w:ascii="Times New Roman" w:eastAsia="Times New Roman" w:hAnsi="Times New Roman" w:cs="Times New Roman"/>
          <w:sz w:val="24"/>
          <w:szCs w:val="24"/>
          <w:lang w:val="en-GB"/>
        </w:rPr>
      </w:pPr>
      <w:r w:rsidRPr="00256455">
        <w:rPr>
          <w:rFonts w:ascii="Times New Roman" w:eastAsia="Times New Roman" w:hAnsi="Times New Roman" w:cs="Times New Roman"/>
          <w:sz w:val="24"/>
          <w:szCs w:val="24"/>
          <w:lang w:val="en-GB"/>
        </w:rPr>
        <w:br w:type="page"/>
      </w:r>
    </w:p>
    <w:p w14:paraId="6611C86F" w14:textId="77777777" w:rsidR="003B7F08" w:rsidRPr="00256455" w:rsidRDefault="003B7F08" w:rsidP="003B7F08">
      <w:pPr>
        <w:pStyle w:val="Heading1"/>
        <w:rPr>
          <w:lang w:val="en-GB"/>
        </w:rPr>
      </w:pPr>
      <w:bookmarkStart w:id="6" w:name="_Toc150365741"/>
      <w:r w:rsidRPr="00256455">
        <w:rPr>
          <w:lang w:val="en-GB"/>
        </w:rPr>
        <w:lastRenderedPageBreak/>
        <w:t>Reference List</w:t>
      </w:r>
      <w:bookmarkEnd w:id="6"/>
      <w:r w:rsidRPr="00256455">
        <w:rPr>
          <w:lang w:val="en-GB"/>
        </w:rPr>
        <w:t xml:space="preserve"> </w:t>
      </w:r>
    </w:p>
    <w:p w14:paraId="69191BCD"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Abercromby, M., Leavy, D.J.E., Nimmo, L. and Crawford, D.G., 2020. Who are the Older Adults Who Drown in Western Australia? A Cluster Analysis Using Coronial Drowning Data. </w:t>
      </w:r>
      <w:r w:rsidRPr="00256455">
        <w:rPr>
          <w:rFonts w:ascii="Times New Roman" w:hAnsi="Times New Roman" w:cs="Times New Roman"/>
          <w:i/>
          <w:iCs/>
          <w:sz w:val="24"/>
          <w:szCs w:val="24"/>
          <w:shd w:val="clear" w:color="auto" w:fill="FFFFFF"/>
          <w:lang w:val="en-GB"/>
        </w:rPr>
        <w:t>International journal of aquatic research and education</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13</w:t>
      </w:r>
      <w:r w:rsidRPr="00256455">
        <w:rPr>
          <w:rFonts w:ascii="Times New Roman" w:hAnsi="Times New Roman" w:cs="Times New Roman"/>
          <w:sz w:val="24"/>
          <w:szCs w:val="24"/>
          <w:shd w:val="clear" w:color="auto" w:fill="FFFFFF"/>
          <w:lang w:val="en-GB"/>
        </w:rPr>
        <w:t>(1), p.7.</w:t>
      </w:r>
    </w:p>
    <w:p w14:paraId="034C77A5"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Abercromby, M., Leavy, D.J.E., Nimmo, L. and Crawford, D.G., 2020. Who are the Older Adults Who Drown in Western Australia? A Cluster Analysis Using Coronial Drowning Data. </w:t>
      </w:r>
      <w:r w:rsidRPr="00256455">
        <w:rPr>
          <w:rFonts w:ascii="Times New Roman" w:hAnsi="Times New Roman" w:cs="Times New Roman"/>
          <w:i/>
          <w:iCs/>
          <w:sz w:val="24"/>
          <w:szCs w:val="24"/>
          <w:shd w:val="clear" w:color="auto" w:fill="FFFFFF"/>
          <w:lang w:val="en-GB"/>
        </w:rPr>
        <w:t>International journal of aquatic research and education</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13</w:t>
      </w:r>
      <w:r w:rsidRPr="00256455">
        <w:rPr>
          <w:rFonts w:ascii="Times New Roman" w:hAnsi="Times New Roman" w:cs="Times New Roman"/>
          <w:sz w:val="24"/>
          <w:szCs w:val="24"/>
          <w:shd w:val="clear" w:color="auto" w:fill="FFFFFF"/>
          <w:lang w:val="en-GB"/>
        </w:rPr>
        <w:t>(1), p.7.</w:t>
      </w:r>
    </w:p>
    <w:p w14:paraId="2796A532"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Al Alawi, A., Fattah, F.A. and Dulal, M., 2022. Financial performance analysis of firms: a focus on oil and gas industry sustainable practices in Oman. In </w:t>
      </w:r>
      <w:r w:rsidRPr="00256455">
        <w:rPr>
          <w:rFonts w:ascii="Times New Roman" w:hAnsi="Times New Roman" w:cs="Times New Roman"/>
          <w:i/>
          <w:iCs/>
          <w:sz w:val="24"/>
          <w:szCs w:val="24"/>
          <w:shd w:val="clear" w:color="auto" w:fill="FFFFFF"/>
          <w:lang w:val="en-GB"/>
        </w:rPr>
        <w:t>Artificial Intelligence for Sustainable Finance and Sustainable Technology: Proceedings of ICGER 2021 1</w:t>
      </w:r>
      <w:r w:rsidRPr="00256455">
        <w:rPr>
          <w:rFonts w:ascii="Times New Roman" w:hAnsi="Times New Roman" w:cs="Times New Roman"/>
          <w:sz w:val="24"/>
          <w:szCs w:val="24"/>
          <w:shd w:val="clear" w:color="auto" w:fill="FFFFFF"/>
          <w:lang w:val="en-GB"/>
        </w:rPr>
        <w:t> (pp. 83-96). Springer International Publishing.</w:t>
      </w:r>
    </w:p>
    <w:p w14:paraId="594C481B"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Ali, S.S., Deka, S., Ahmad, Z., Ahmed, S., Jaswal, M. and </w:t>
      </w:r>
      <w:proofErr w:type="spellStart"/>
      <w:r w:rsidRPr="00256455">
        <w:rPr>
          <w:rFonts w:ascii="Times New Roman" w:hAnsi="Times New Roman" w:cs="Times New Roman"/>
          <w:sz w:val="24"/>
          <w:szCs w:val="24"/>
          <w:shd w:val="clear" w:color="auto" w:fill="FFFFFF"/>
          <w:lang w:val="en-GB"/>
        </w:rPr>
        <w:t>Alsulami</w:t>
      </w:r>
      <w:proofErr w:type="spellEnd"/>
      <w:r w:rsidRPr="00256455">
        <w:rPr>
          <w:rFonts w:ascii="Times New Roman" w:hAnsi="Times New Roman" w:cs="Times New Roman"/>
          <w:sz w:val="24"/>
          <w:szCs w:val="24"/>
          <w:shd w:val="clear" w:color="auto" w:fill="FFFFFF"/>
          <w:lang w:val="en-GB"/>
        </w:rPr>
        <w:t>, H., 2019. Feasibility of drone integration as last mile delivery. </w:t>
      </w:r>
      <w:r w:rsidRPr="00256455">
        <w:rPr>
          <w:rFonts w:ascii="Times New Roman" w:hAnsi="Times New Roman" w:cs="Times New Roman"/>
          <w:i/>
          <w:iCs/>
          <w:sz w:val="24"/>
          <w:szCs w:val="24"/>
          <w:shd w:val="clear" w:color="auto" w:fill="FFFFFF"/>
          <w:lang w:val="en-GB"/>
        </w:rPr>
        <w:t>Emerald Emerging Markets Case Studies</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9</w:t>
      </w:r>
      <w:r w:rsidRPr="00256455">
        <w:rPr>
          <w:rFonts w:ascii="Times New Roman" w:hAnsi="Times New Roman" w:cs="Times New Roman"/>
          <w:sz w:val="24"/>
          <w:szCs w:val="24"/>
          <w:shd w:val="clear" w:color="auto" w:fill="FFFFFF"/>
          <w:lang w:val="en-GB"/>
        </w:rPr>
        <w:t>(3), pp.1-17.</w:t>
      </w:r>
    </w:p>
    <w:p w14:paraId="5E771597" w14:textId="77777777" w:rsidR="003B7F08" w:rsidRPr="00256455" w:rsidRDefault="003B7F08" w:rsidP="003B7F08">
      <w:pPr>
        <w:spacing w:before="240" w:line="360" w:lineRule="auto"/>
        <w:jc w:val="both"/>
        <w:rPr>
          <w:rFonts w:ascii="Times New Roman" w:hAnsi="Times New Roman" w:cs="Times New Roman"/>
          <w:sz w:val="24"/>
          <w:szCs w:val="24"/>
          <w:lang w:val="en-GB"/>
        </w:rPr>
      </w:pPr>
      <w:r w:rsidRPr="00256455">
        <w:rPr>
          <w:rFonts w:ascii="Times New Roman" w:hAnsi="Times New Roman" w:cs="Times New Roman"/>
          <w:sz w:val="24"/>
          <w:szCs w:val="24"/>
          <w:lang w:val="en-GB"/>
        </w:rPr>
        <w:t xml:space="preserve">aslogisticonline.com, 2023. </w:t>
      </w:r>
      <w:r w:rsidRPr="00256455">
        <w:rPr>
          <w:rFonts w:ascii="Times New Roman" w:hAnsi="Times New Roman" w:cs="Times New Roman"/>
          <w:i/>
          <w:iCs/>
          <w:sz w:val="24"/>
          <w:szCs w:val="24"/>
          <w:lang w:val="en-GB"/>
        </w:rPr>
        <w:t>About us</w:t>
      </w:r>
      <w:r w:rsidRPr="00256455">
        <w:rPr>
          <w:rFonts w:ascii="Times New Roman" w:hAnsi="Times New Roman" w:cs="Times New Roman"/>
          <w:sz w:val="24"/>
          <w:szCs w:val="24"/>
          <w:lang w:val="en-GB"/>
        </w:rPr>
        <w:t xml:space="preserve">. Available </w:t>
      </w:r>
      <w:hyperlink r:id="rId8" w:history="1">
        <w:r w:rsidRPr="00256455">
          <w:rPr>
            <w:rStyle w:val="Hyperlink"/>
            <w:rFonts w:ascii="Times New Roman" w:hAnsi="Times New Roman" w:cs="Times New Roman"/>
            <w:color w:val="auto"/>
            <w:sz w:val="24"/>
            <w:szCs w:val="24"/>
            <w:lang w:val="en-GB"/>
          </w:rPr>
          <w:t>https://aslogisticonline.com/</w:t>
        </w:r>
      </w:hyperlink>
      <w:r w:rsidRPr="00256455">
        <w:rPr>
          <w:rFonts w:ascii="Times New Roman" w:hAnsi="Times New Roman" w:cs="Times New Roman"/>
          <w:sz w:val="24"/>
          <w:szCs w:val="24"/>
          <w:lang w:val="en-GB"/>
        </w:rPr>
        <w:t xml:space="preserve"> [Accessed on 08/11/2023]</w:t>
      </w:r>
    </w:p>
    <w:p w14:paraId="19841D45"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Centobelli, P., </w:t>
      </w:r>
      <w:proofErr w:type="spellStart"/>
      <w:r w:rsidRPr="00256455">
        <w:rPr>
          <w:rFonts w:ascii="Times New Roman" w:hAnsi="Times New Roman" w:cs="Times New Roman"/>
          <w:sz w:val="24"/>
          <w:szCs w:val="24"/>
          <w:shd w:val="clear" w:color="auto" w:fill="FFFFFF"/>
          <w:lang w:val="en-GB"/>
        </w:rPr>
        <w:t>Cerchione</w:t>
      </w:r>
      <w:proofErr w:type="spellEnd"/>
      <w:r w:rsidRPr="00256455">
        <w:rPr>
          <w:rFonts w:ascii="Times New Roman" w:hAnsi="Times New Roman" w:cs="Times New Roman"/>
          <w:sz w:val="24"/>
          <w:szCs w:val="24"/>
          <w:shd w:val="clear" w:color="auto" w:fill="FFFFFF"/>
          <w:lang w:val="en-GB"/>
        </w:rPr>
        <w:t>, R., Esposito, E. and Oropallo, E., 2021. Surfing blockchain wave, or drowning? Shaping the future of distributed ledgers and decentralized technologies. </w:t>
      </w:r>
      <w:r w:rsidRPr="00256455">
        <w:rPr>
          <w:rFonts w:ascii="Times New Roman" w:hAnsi="Times New Roman" w:cs="Times New Roman"/>
          <w:i/>
          <w:iCs/>
          <w:sz w:val="24"/>
          <w:szCs w:val="24"/>
          <w:shd w:val="clear" w:color="auto" w:fill="FFFFFF"/>
          <w:lang w:val="en-GB"/>
        </w:rPr>
        <w:t>Technological Forecasting and Social Change</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165</w:t>
      </w:r>
      <w:r w:rsidRPr="00256455">
        <w:rPr>
          <w:rFonts w:ascii="Times New Roman" w:hAnsi="Times New Roman" w:cs="Times New Roman"/>
          <w:sz w:val="24"/>
          <w:szCs w:val="24"/>
          <w:shd w:val="clear" w:color="auto" w:fill="FFFFFF"/>
          <w:lang w:val="en-GB"/>
        </w:rPr>
        <w:t>, p.120463.</w:t>
      </w:r>
    </w:p>
    <w:p w14:paraId="7C63AA9E" w14:textId="77777777" w:rsidR="003B7F08" w:rsidRPr="00256455" w:rsidRDefault="003B7F08" w:rsidP="003B7F08">
      <w:pPr>
        <w:spacing w:before="240" w:line="360" w:lineRule="auto"/>
        <w:jc w:val="both"/>
        <w:rPr>
          <w:rFonts w:ascii="Times New Roman" w:hAnsi="Times New Roman" w:cs="Times New Roman"/>
          <w:sz w:val="24"/>
          <w:szCs w:val="24"/>
          <w:lang w:val="en-GB"/>
        </w:rPr>
      </w:pPr>
      <w:r w:rsidRPr="00256455">
        <w:rPr>
          <w:rFonts w:ascii="Times New Roman" w:hAnsi="Times New Roman" w:cs="Times New Roman"/>
          <w:sz w:val="24"/>
          <w:szCs w:val="24"/>
          <w:shd w:val="clear" w:color="auto" w:fill="FFFFFF"/>
          <w:lang w:val="en-GB"/>
        </w:rPr>
        <w:t>Chebukhanova, L.V. and Zimakov, A.M., 2022. Resource support of innovative small and medium-sized enterprises for space industry development in Russia. </w:t>
      </w:r>
      <w:r w:rsidRPr="00256455">
        <w:rPr>
          <w:rFonts w:ascii="Times New Roman" w:hAnsi="Times New Roman" w:cs="Times New Roman"/>
          <w:i/>
          <w:iCs/>
          <w:sz w:val="24"/>
          <w:szCs w:val="24"/>
          <w:shd w:val="clear" w:color="auto" w:fill="FFFFFF"/>
          <w:lang w:val="en-GB"/>
        </w:rPr>
        <w:t xml:space="preserve">Acta </w:t>
      </w:r>
      <w:proofErr w:type="spellStart"/>
      <w:r w:rsidRPr="00256455">
        <w:rPr>
          <w:rFonts w:ascii="Times New Roman" w:hAnsi="Times New Roman" w:cs="Times New Roman"/>
          <w:i/>
          <w:iCs/>
          <w:sz w:val="24"/>
          <w:szCs w:val="24"/>
          <w:shd w:val="clear" w:color="auto" w:fill="FFFFFF"/>
          <w:lang w:val="en-GB"/>
        </w:rPr>
        <w:t>Astronautica</w:t>
      </w:r>
      <w:proofErr w:type="spellEnd"/>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200</w:t>
      </w:r>
      <w:r w:rsidRPr="00256455">
        <w:rPr>
          <w:rFonts w:ascii="Times New Roman" w:hAnsi="Times New Roman" w:cs="Times New Roman"/>
          <w:sz w:val="24"/>
          <w:szCs w:val="24"/>
          <w:shd w:val="clear" w:color="auto" w:fill="FFFFFF"/>
          <w:lang w:val="en-GB"/>
        </w:rPr>
        <w:t>, pp.626-634.</w:t>
      </w:r>
    </w:p>
    <w:p w14:paraId="16956557"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Dolnicar, S., 2022. Market segmentation for e-tourism. In </w:t>
      </w:r>
      <w:r w:rsidRPr="00256455">
        <w:rPr>
          <w:rFonts w:ascii="Times New Roman" w:hAnsi="Times New Roman" w:cs="Times New Roman"/>
          <w:i/>
          <w:iCs/>
          <w:sz w:val="24"/>
          <w:szCs w:val="24"/>
          <w:shd w:val="clear" w:color="auto" w:fill="FFFFFF"/>
          <w:lang w:val="en-GB"/>
        </w:rPr>
        <w:t>Handbook of e-Tourism</w:t>
      </w:r>
      <w:r w:rsidRPr="00256455">
        <w:rPr>
          <w:rFonts w:ascii="Times New Roman" w:hAnsi="Times New Roman" w:cs="Times New Roman"/>
          <w:sz w:val="24"/>
          <w:szCs w:val="24"/>
          <w:shd w:val="clear" w:color="auto" w:fill="FFFFFF"/>
          <w:lang w:val="en-GB"/>
        </w:rPr>
        <w:t> (pp. 849-863). Cham: Springer International Publishing.</w:t>
      </w:r>
    </w:p>
    <w:p w14:paraId="7C5D6A7B" w14:textId="77777777" w:rsidR="003B7F08" w:rsidRPr="00256455" w:rsidRDefault="003B7F08" w:rsidP="003B7F08">
      <w:pPr>
        <w:spacing w:before="240" w:line="360" w:lineRule="auto"/>
        <w:jc w:val="both"/>
        <w:rPr>
          <w:rFonts w:ascii="Times New Roman" w:hAnsi="Times New Roman" w:cs="Times New Roman"/>
          <w:sz w:val="24"/>
          <w:szCs w:val="24"/>
          <w:lang w:val="en-GB"/>
        </w:rPr>
      </w:pPr>
      <w:r w:rsidRPr="00256455">
        <w:rPr>
          <w:rFonts w:ascii="Times New Roman" w:hAnsi="Times New Roman" w:cs="Times New Roman"/>
          <w:sz w:val="24"/>
          <w:szCs w:val="24"/>
          <w:lang w:val="en-GB"/>
        </w:rPr>
        <w:t xml:space="preserve">droneexpress.com, 2023. </w:t>
      </w:r>
      <w:r w:rsidRPr="00256455">
        <w:rPr>
          <w:rFonts w:ascii="Times New Roman" w:hAnsi="Times New Roman" w:cs="Times New Roman"/>
          <w:i/>
          <w:iCs/>
          <w:sz w:val="24"/>
          <w:szCs w:val="24"/>
          <w:lang w:val="en-GB"/>
        </w:rPr>
        <w:t>About us</w:t>
      </w:r>
      <w:r w:rsidRPr="00256455">
        <w:rPr>
          <w:rFonts w:ascii="Times New Roman" w:hAnsi="Times New Roman" w:cs="Times New Roman"/>
          <w:sz w:val="24"/>
          <w:szCs w:val="24"/>
          <w:lang w:val="en-GB"/>
        </w:rPr>
        <w:t xml:space="preserve">. Available </w:t>
      </w:r>
      <w:hyperlink r:id="rId9" w:history="1">
        <w:r w:rsidRPr="00256455">
          <w:rPr>
            <w:rStyle w:val="Hyperlink"/>
            <w:rFonts w:ascii="Times New Roman" w:hAnsi="Times New Roman" w:cs="Times New Roman"/>
            <w:color w:val="auto"/>
            <w:sz w:val="24"/>
            <w:szCs w:val="24"/>
            <w:lang w:val="en-GB"/>
          </w:rPr>
          <w:t>https://droneexpress.com/</w:t>
        </w:r>
      </w:hyperlink>
      <w:r w:rsidRPr="00256455">
        <w:rPr>
          <w:rFonts w:ascii="Times New Roman" w:hAnsi="Times New Roman" w:cs="Times New Roman"/>
          <w:sz w:val="24"/>
          <w:szCs w:val="24"/>
          <w:lang w:val="en-GB"/>
        </w:rPr>
        <w:t xml:space="preserve"> [Accessed on 08/11/2023]</w:t>
      </w:r>
    </w:p>
    <w:p w14:paraId="26CAF383"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lastRenderedPageBreak/>
        <w:t>Hernández Sánchez, N. and Oskam, J., 2022. A “new tourism cycle” on the Canary Islands: scenarios for digital transformation and resilience of small and medium tourism enterprises. </w:t>
      </w:r>
      <w:r w:rsidRPr="00256455">
        <w:rPr>
          <w:rFonts w:ascii="Times New Roman" w:hAnsi="Times New Roman" w:cs="Times New Roman"/>
          <w:i/>
          <w:iCs/>
          <w:sz w:val="24"/>
          <w:szCs w:val="24"/>
          <w:shd w:val="clear" w:color="auto" w:fill="FFFFFF"/>
          <w:lang w:val="en-GB"/>
        </w:rPr>
        <w:t>Journal of Tourism Futures</w:t>
      </w:r>
      <w:r w:rsidRPr="00256455">
        <w:rPr>
          <w:rFonts w:ascii="Times New Roman" w:hAnsi="Times New Roman" w:cs="Times New Roman"/>
          <w:sz w:val="24"/>
          <w:szCs w:val="24"/>
          <w:shd w:val="clear" w:color="auto" w:fill="FFFFFF"/>
          <w:lang w:val="en-GB"/>
        </w:rPr>
        <w:t>.</w:t>
      </w:r>
    </w:p>
    <w:p w14:paraId="52ECA1C2"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Iyer, P., Davari, A., </w:t>
      </w:r>
      <w:proofErr w:type="spellStart"/>
      <w:r w:rsidRPr="00256455">
        <w:rPr>
          <w:rFonts w:ascii="Times New Roman" w:hAnsi="Times New Roman" w:cs="Times New Roman"/>
          <w:sz w:val="24"/>
          <w:szCs w:val="24"/>
          <w:shd w:val="clear" w:color="auto" w:fill="FFFFFF"/>
          <w:lang w:val="en-GB"/>
        </w:rPr>
        <w:t>Zolfagharian</w:t>
      </w:r>
      <w:proofErr w:type="spellEnd"/>
      <w:r w:rsidRPr="00256455">
        <w:rPr>
          <w:rFonts w:ascii="Times New Roman" w:hAnsi="Times New Roman" w:cs="Times New Roman"/>
          <w:sz w:val="24"/>
          <w:szCs w:val="24"/>
          <w:shd w:val="clear" w:color="auto" w:fill="FFFFFF"/>
          <w:lang w:val="en-GB"/>
        </w:rPr>
        <w:t>, M. and Paswan, A., 2019. Market orientation, positioning strategy and brand performance. </w:t>
      </w:r>
      <w:r w:rsidRPr="00256455">
        <w:rPr>
          <w:rFonts w:ascii="Times New Roman" w:hAnsi="Times New Roman" w:cs="Times New Roman"/>
          <w:i/>
          <w:iCs/>
          <w:sz w:val="24"/>
          <w:szCs w:val="24"/>
          <w:shd w:val="clear" w:color="auto" w:fill="FFFFFF"/>
          <w:lang w:val="en-GB"/>
        </w:rPr>
        <w:t>Industrial Marketing Management</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81</w:t>
      </w:r>
      <w:r w:rsidRPr="00256455">
        <w:rPr>
          <w:rFonts w:ascii="Times New Roman" w:hAnsi="Times New Roman" w:cs="Times New Roman"/>
          <w:sz w:val="24"/>
          <w:szCs w:val="24"/>
          <w:shd w:val="clear" w:color="auto" w:fill="FFFFFF"/>
          <w:lang w:val="en-GB"/>
        </w:rPr>
        <w:t>, pp.16-29.</w:t>
      </w:r>
    </w:p>
    <w:p w14:paraId="5B068004"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Mateus, M., Canelas, R., Pinto, L. and Vaz, N., 2020. When tragedy strikes: potential contributions from ocean observation to search and rescue operations after drowning accidents. </w:t>
      </w:r>
      <w:r w:rsidRPr="00256455">
        <w:rPr>
          <w:rFonts w:ascii="Times New Roman" w:hAnsi="Times New Roman" w:cs="Times New Roman"/>
          <w:i/>
          <w:iCs/>
          <w:sz w:val="24"/>
          <w:szCs w:val="24"/>
          <w:shd w:val="clear" w:color="auto" w:fill="FFFFFF"/>
          <w:lang w:val="en-GB"/>
        </w:rPr>
        <w:t>Frontiers in Marine Science</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7</w:t>
      </w:r>
      <w:r w:rsidRPr="00256455">
        <w:rPr>
          <w:rFonts w:ascii="Times New Roman" w:hAnsi="Times New Roman" w:cs="Times New Roman"/>
          <w:sz w:val="24"/>
          <w:szCs w:val="24"/>
          <w:shd w:val="clear" w:color="auto" w:fill="FFFFFF"/>
          <w:lang w:val="en-GB"/>
        </w:rPr>
        <w:t>, p.55.</w:t>
      </w:r>
    </w:p>
    <w:p w14:paraId="236A12EA"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Medina, M., Altschuler, M. and </w:t>
      </w:r>
      <w:proofErr w:type="spellStart"/>
      <w:r w:rsidRPr="00256455">
        <w:rPr>
          <w:rFonts w:ascii="Times New Roman" w:hAnsi="Times New Roman" w:cs="Times New Roman"/>
          <w:sz w:val="24"/>
          <w:szCs w:val="24"/>
          <w:shd w:val="clear" w:color="auto" w:fill="FFFFFF"/>
          <w:lang w:val="en-GB"/>
        </w:rPr>
        <w:t>Kosoglow</w:t>
      </w:r>
      <w:proofErr w:type="spellEnd"/>
      <w:r w:rsidRPr="00256455">
        <w:rPr>
          <w:rFonts w:ascii="Times New Roman" w:hAnsi="Times New Roman" w:cs="Times New Roman"/>
          <w:sz w:val="24"/>
          <w:szCs w:val="24"/>
          <w:shd w:val="clear" w:color="auto" w:fill="FFFFFF"/>
          <w:lang w:val="en-GB"/>
        </w:rPr>
        <w:t>, M., 2019. </w:t>
      </w:r>
      <w:r w:rsidRPr="00256455">
        <w:rPr>
          <w:rFonts w:ascii="Times New Roman" w:hAnsi="Times New Roman" w:cs="Times New Roman"/>
          <w:i/>
          <w:iCs/>
          <w:sz w:val="24"/>
          <w:szCs w:val="24"/>
          <w:shd w:val="clear" w:color="auto" w:fill="FFFFFF"/>
          <w:lang w:val="en-GB"/>
        </w:rPr>
        <w:t>Sales engagement: how the world's fastest growing companies are modernizing sales through humanization at scale</w:t>
      </w:r>
      <w:r w:rsidRPr="00256455">
        <w:rPr>
          <w:rFonts w:ascii="Times New Roman" w:hAnsi="Times New Roman" w:cs="Times New Roman"/>
          <w:sz w:val="24"/>
          <w:szCs w:val="24"/>
          <w:shd w:val="clear" w:color="auto" w:fill="FFFFFF"/>
          <w:lang w:val="en-GB"/>
        </w:rPr>
        <w:t>. John Wiley &amp; Sons.</w:t>
      </w:r>
    </w:p>
    <w:p w14:paraId="37645F58"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Pumchitamorn, A., </w:t>
      </w:r>
      <w:proofErr w:type="spellStart"/>
      <w:r w:rsidRPr="00256455">
        <w:rPr>
          <w:rFonts w:ascii="Times New Roman" w:hAnsi="Times New Roman" w:cs="Times New Roman"/>
          <w:sz w:val="24"/>
          <w:szCs w:val="24"/>
          <w:shd w:val="clear" w:color="auto" w:fill="FFFFFF"/>
          <w:lang w:val="en-GB"/>
        </w:rPr>
        <w:t>Visitnitikija</w:t>
      </w:r>
      <w:proofErr w:type="spellEnd"/>
      <w:r w:rsidRPr="00256455">
        <w:rPr>
          <w:rFonts w:ascii="Times New Roman" w:hAnsi="Times New Roman" w:cs="Times New Roman"/>
          <w:sz w:val="24"/>
          <w:szCs w:val="24"/>
          <w:shd w:val="clear" w:color="auto" w:fill="FFFFFF"/>
          <w:lang w:val="en-GB"/>
        </w:rPr>
        <w:t>, C. and Mahamud, T., 2020. Marketing Mix Factor that Affect the Decision to Use Swimming Pool in Thailand. </w:t>
      </w:r>
      <w:r w:rsidRPr="00256455">
        <w:rPr>
          <w:rFonts w:ascii="Times New Roman" w:hAnsi="Times New Roman" w:cs="Times New Roman"/>
          <w:i/>
          <w:iCs/>
          <w:sz w:val="24"/>
          <w:szCs w:val="24"/>
          <w:shd w:val="clear" w:color="auto" w:fill="FFFFFF"/>
          <w:lang w:val="en-GB"/>
        </w:rPr>
        <w:t>Journal of Interdisciplinary Research: Graduate Studies</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9</w:t>
      </w:r>
      <w:r w:rsidRPr="00256455">
        <w:rPr>
          <w:rFonts w:ascii="Times New Roman" w:hAnsi="Times New Roman" w:cs="Times New Roman"/>
          <w:sz w:val="24"/>
          <w:szCs w:val="24"/>
          <w:shd w:val="clear" w:color="auto" w:fill="FFFFFF"/>
          <w:lang w:val="en-GB"/>
        </w:rPr>
        <w:t>(2), pp.26-33.</w:t>
      </w:r>
    </w:p>
    <w:p w14:paraId="20AA7F9F"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Rudova, N., Buttler, J., Kovalenko, G., Sushko, M., Bolotin, V., </w:t>
      </w:r>
      <w:proofErr w:type="spellStart"/>
      <w:r w:rsidRPr="00256455">
        <w:rPr>
          <w:rFonts w:ascii="Times New Roman" w:hAnsi="Times New Roman" w:cs="Times New Roman"/>
          <w:sz w:val="24"/>
          <w:szCs w:val="24"/>
          <w:shd w:val="clear" w:color="auto" w:fill="FFFFFF"/>
          <w:lang w:val="en-GB"/>
        </w:rPr>
        <w:t>Muzykina</w:t>
      </w:r>
      <w:proofErr w:type="spellEnd"/>
      <w:r w:rsidRPr="00256455">
        <w:rPr>
          <w:rFonts w:ascii="Times New Roman" w:hAnsi="Times New Roman" w:cs="Times New Roman"/>
          <w:sz w:val="24"/>
          <w:szCs w:val="24"/>
          <w:shd w:val="clear" w:color="auto" w:fill="FFFFFF"/>
          <w:lang w:val="en-GB"/>
        </w:rPr>
        <w:t xml:space="preserve">, L., </w:t>
      </w:r>
      <w:proofErr w:type="spellStart"/>
      <w:r w:rsidRPr="00256455">
        <w:rPr>
          <w:rFonts w:ascii="Times New Roman" w:hAnsi="Times New Roman" w:cs="Times New Roman"/>
          <w:sz w:val="24"/>
          <w:szCs w:val="24"/>
          <w:shd w:val="clear" w:color="auto" w:fill="FFFFFF"/>
          <w:lang w:val="en-GB"/>
        </w:rPr>
        <w:t>Zinenko</w:t>
      </w:r>
      <w:proofErr w:type="spellEnd"/>
      <w:r w:rsidRPr="00256455">
        <w:rPr>
          <w:rFonts w:ascii="Times New Roman" w:hAnsi="Times New Roman" w:cs="Times New Roman"/>
          <w:sz w:val="24"/>
          <w:szCs w:val="24"/>
          <w:shd w:val="clear" w:color="auto" w:fill="FFFFFF"/>
          <w:lang w:val="en-GB"/>
        </w:rPr>
        <w:t xml:space="preserve">, O., </w:t>
      </w:r>
      <w:proofErr w:type="spellStart"/>
      <w:r w:rsidRPr="00256455">
        <w:rPr>
          <w:rFonts w:ascii="Times New Roman" w:hAnsi="Times New Roman" w:cs="Times New Roman"/>
          <w:sz w:val="24"/>
          <w:szCs w:val="24"/>
          <w:shd w:val="clear" w:color="auto" w:fill="FFFFFF"/>
          <w:lang w:val="en-GB"/>
        </w:rPr>
        <w:t>Stegniy</w:t>
      </w:r>
      <w:proofErr w:type="spellEnd"/>
      <w:r w:rsidRPr="00256455">
        <w:rPr>
          <w:rFonts w:ascii="Times New Roman" w:hAnsi="Times New Roman" w:cs="Times New Roman"/>
          <w:sz w:val="24"/>
          <w:szCs w:val="24"/>
          <w:shd w:val="clear" w:color="auto" w:fill="FFFFFF"/>
          <w:lang w:val="en-GB"/>
        </w:rPr>
        <w:t xml:space="preserve">, B., </w:t>
      </w:r>
      <w:proofErr w:type="spellStart"/>
      <w:r w:rsidRPr="00256455">
        <w:rPr>
          <w:rFonts w:ascii="Times New Roman" w:hAnsi="Times New Roman" w:cs="Times New Roman"/>
          <w:sz w:val="24"/>
          <w:szCs w:val="24"/>
          <w:shd w:val="clear" w:color="auto" w:fill="FFFFFF"/>
          <w:lang w:val="en-GB"/>
        </w:rPr>
        <w:t>Dunaiev</w:t>
      </w:r>
      <w:proofErr w:type="spellEnd"/>
      <w:r w:rsidRPr="00256455">
        <w:rPr>
          <w:rFonts w:ascii="Times New Roman" w:hAnsi="Times New Roman" w:cs="Times New Roman"/>
          <w:sz w:val="24"/>
          <w:szCs w:val="24"/>
          <w:shd w:val="clear" w:color="auto" w:fill="FFFFFF"/>
          <w:lang w:val="en-GB"/>
        </w:rPr>
        <w:t xml:space="preserve">, Y., Sytiuk, M. and </w:t>
      </w:r>
      <w:proofErr w:type="spellStart"/>
      <w:r w:rsidRPr="00256455">
        <w:rPr>
          <w:rFonts w:ascii="Times New Roman" w:hAnsi="Times New Roman" w:cs="Times New Roman"/>
          <w:sz w:val="24"/>
          <w:szCs w:val="24"/>
          <w:shd w:val="clear" w:color="auto" w:fill="FFFFFF"/>
          <w:lang w:val="en-GB"/>
        </w:rPr>
        <w:t>Gerilovych</w:t>
      </w:r>
      <w:proofErr w:type="spellEnd"/>
      <w:r w:rsidRPr="00256455">
        <w:rPr>
          <w:rFonts w:ascii="Times New Roman" w:hAnsi="Times New Roman" w:cs="Times New Roman"/>
          <w:sz w:val="24"/>
          <w:szCs w:val="24"/>
          <w:shd w:val="clear" w:color="auto" w:fill="FFFFFF"/>
          <w:lang w:val="en-GB"/>
        </w:rPr>
        <w:t>, A., 2022. Genetic diversity of porcine circovirus 2 in wild boar and domestic pigs in Ukraine. </w:t>
      </w:r>
      <w:r w:rsidRPr="00256455">
        <w:rPr>
          <w:rFonts w:ascii="Times New Roman" w:hAnsi="Times New Roman" w:cs="Times New Roman"/>
          <w:i/>
          <w:iCs/>
          <w:sz w:val="24"/>
          <w:szCs w:val="24"/>
          <w:shd w:val="clear" w:color="auto" w:fill="FFFFFF"/>
          <w:lang w:val="en-GB"/>
        </w:rPr>
        <w:t>Viruses</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14</w:t>
      </w:r>
      <w:r w:rsidRPr="00256455">
        <w:rPr>
          <w:rFonts w:ascii="Times New Roman" w:hAnsi="Times New Roman" w:cs="Times New Roman"/>
          <w:sz w:val="24"/>
          <w:szCs w:val="24"/>
          <w:shd w:val="clear" w:color="auto" w:fill="FFFFFF"/>
          <w:lang w:val="en-GB"/>
        </w:rPr>
        <w:t>(5), p.924.</w:t>
      </w:r>
    </w:p>
    <w:p w14:paraId="47EEC9A2"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Scarr, J.P., Buse, K., Norton, R., Meddings, D.R. and </w:t>
      </w:r>
      <w:proofErr w:type="spellStart"/>
      <w:r w:rsidRPr="00256455">
        <w:rPr>
          <w:rFonts w:ascii="Times New Roman" w:hAnsi="Times New Roman" w:cs="Times New Roman"/>
          <w:sz w:val="24"/>
          <w:szCs w:val="24"/>
          <w:shd w:val="clear" w:color="auto" w:fill="FFFFFF"/>
          <w:lang w:val="en-GB"/>
        </w:rPr>
        <w:t>Jagnoor</w:t>
      </w:r>
      <w:proofErr w:type="spellEnd"/>
      <w:r w:rsidRPr="00256455">
        <w:rPr>
          <w:rFonts w:ascii="Times New Roman" w:hAnsi="Times New Roman" w:cs="Times New Roman"/>
          <w:sz w:val="24"/>
          <w:szCs w:val="24"/>
          <w:shd w:val="clear" w:color="auto" w:fill="FFFFFF"/>
          <w:lang w:val="en-GB"/>
        </w:rPr>
        <w:t>, J., 2022. Tracing the emergence of drowning prevention on the global health and development agenda: a policy analysis. </w:t>
      </w:r>
      <w:r w:rsidRPr="00256455">
        <w:rPr>
          <w:rFonts w:ascii="Times New Roman" w:hAnsi="Times New Roman" w:cs="Times New Roman"/>
          <w:i/>
          <w:iCs/>
          <w:sz w:val="24"/>
          <w:szCs w:val="24"/>
          <w:shd w:val="clear" w:color="auto" w:fill="FFFFFF"/>
          <w:lang w:val="en-GB"/>
        </w:rPr>
        <w:t>The Lancet Global Health</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10</w:t>
      </w:r>
      <w:r w:rsidRPr="00256455">
        <w:rPr>
          <w:rFonts w:ascii="Times New Roman" w:hAnsi="Times New Roman" w:cs="Times New Roman"/>
          <w:sz w:val="24"/>
          <w:szCs w:val="24"/>
          <w:shd w:val="clear" w:color="auto" w:fill="FFFFFF"/>
          <w:lang w:val="en-GB"/>
        </w:rPr>
        <w:t>(7), pp.e1058-e1066.</w:t>
      </w:r>
    </w:p>
    <w:p w14:paraId="2EBA21A5" w14:textId="77777777" w:rsidR="003B7F08" w:rsidRPr="00256455" w:rsidRDefault="003B7F08" w:rsidP="003B7F08">
      <w:pPr>
        <w:spacing w:before="240" w:line="360" w:lineRule="auto"/>
        <w:jc w:val="both"/>
        <w:rPr>
          <w:rFonts w:ascii="Times New Roman" w:hAnsi="Times New Roman" w:cs="Times New Roman"/>
          <w:sz w:val="24"/>
          <w:szCs w:val="24"/>
          <w:shd w:val="clear" w:color="auto" w:fill="FFFFFF"/>
          <w:lang w:val="en-GB"/>
        </w:rPr>
      </w:pPr>
      <w:r w:rsidRPr="00256455">
        <w:rPr>
          <w:rFonts w:ascii="Times New Roman" w:hAnsi="Times New Roman" w:cs="Times New Roman"/>
          <w:sz w:val="24"/>
          <w:szCs w:val="24"/>
          <w:shd w:val="clear" w:color="auto" w:fill="FFFFFF"/>
          <w:lang w:val="en-GB"/>
        </w:rPr>
        <w:t xml:space="preserve">Sjödin, D., Parida, V., </w:t>
      </w:r>
      <w:proofErr w:type="spellStart"/>
      <w:r w:rsidRPr="00256455">
        <w:rPr>
          <w:rFonts w:ascii="Times New Roman" w:hAnsi="Times New Roman" w:cs="Times New Roman"/>
          <w:sz w:val="24"/>
          <w:szCs w:val="24"/>
          <w:shd w:val="clear" w:color="auto" w:fill="FFFFFF"/>
          <w:lang w:val="en-GB"/>
        </w:rPr>
        <w:t>Palmié</w:t>
      </w:r>
      <w:proofErr w:type="spellEnd"/>
      <w:r w:rsidRPr="00256455">
        <w:rPr>
          <w:rFonts w:ascii="Times New Roman" w:hAnsi="Times New Roman" w:cs="Times New Roman"/>
          <w:sz w:val="24"/>
          <w:szCs w:val="24"/>
          <w:shd w:val="clear" w:color="auto" w:fill="FFFFFF"/>
          <w:lang w:val="en-GB"/>
        </w:rPr>
        <w:t>, M. and Wincent, J., 2021. How AI capabilities enable business model innovation: Scaling AI through co-evolutionary processes and feedback loops. </w:t>
      </w:r>
      <w:r w:rsidRPr="00256455">
        <w:rPr>
          <w:rFonts w:ascii="Times New Roman" w:hAnsi="Times New Roman" w:cs="Times New Roman"/>
          <w:i/>
          <w:iCs/>
          <w:sz w:val="24"/>
          <w:szCs w:val="24"/>
          <w:shd w:val="clear" w:color="auto" w:fill="FFFFFF"/>
          <w:lang w:val="en-GB"/>
        </w:rPr>
        <w:t>Journal of Business Research</w:t>
      </w:r>
      <w:r w:rsidRPr="00256455">
        <w:rPr>
          <w:rFonts w:ascii="Times New Roman" w:hAnsi="Times New Roman" w:cs="Times New Roman"/>
          <w:sz w:val="24"/>
          <w:szCs w:val="24"/>
          <w:shd w:val="clear" w:color="auto" w:fill="FFFFFF"/>
          <w:lang w:val="en-GB"/>
        </w:rPr>
        <w:t>, </w:t>
      </w:r>
      <w:r w:rsidRPr="00256455">
        <w:rPr>
          <w:rFonts w:ascii="Times New Roman" w:hAnsi="Times New Roman" w:cs="Times New Roman"/>
          <w:i/>
          <w:iCs/>
          <w:sz w:val="24"/>
          <w:szCs w:val="24"/>
          <w:shd w:val="clear" w:color="auto" w:fill="FFFFFF"/>
          <w:lang w:val="en-GB"/>
        </w:rPr>
        <w:t>134</w:t>
      </w:r>
      <w:r w:rsidRPr="00256455">
        <w:rPr>
          <w:rFonts w:ascii="Times New Roman" w:hAnsi="Times New Roman" w:cs="Times New Roman"/>
          <w:sz w:val="24"/>
          <w:szCs w:val="24"/>
          <w:shd w:val="clear" w:color="auto" w:fill="FFFFFF"/>
          <w:lang w:val="en-GB"/>
        </w:rPr>
        <w:t>, pp.574-587.</w:t>
      </w:r>
    </w:p>
    <w:p w14:paraId="35A98FF5" w14:textId="77777777" w:rsidR="003B7F08" w:rsidRPr="00256455" w:rsidRDefault="003B7F08" w:rsidP="003B7F08">
      <w:pPr>
        <w:spacing w:before="240" w:line="360" w:lineRule="auto"/>
        <w:jc w:val="both"/>
        <w:rPr>
          <w:rFonts w:ascii="Times New Roman" w:hAnsi="Times New Roman" w:cs="Times New Roman"/>
          <w:sz w:val="24"/>
          <w:szCs w:val="24"/>
          <w:lang w:val="en-GB"/>
        </w:rPr>
      </w:pPr>
      <w:r w:rsidRPr="00256455">
        <w:rPr>
          <w:rFonts w:ascii="Times New Roman" w:hAnsi="Times New Roman" w:cs="Times New Roman"/>
          <w:sz w:val="24"/>
          <w:szCs w:val="24"/>
          <w:lang w:val="en-GB"/>
        </w:rPr>
        <w:t xml:space="preserve">statista.com, 2023. </w:t>
      </w:r>
      <w:r w:rsidRPr="00256455">
        <w:rPr>
          <w:rFonts w:ascii="Times New Roman" w:hAnsi="Times New Roman" w:cs="Times New Roman"/>
          <w:i/>
          <w:iCs/>
          <w:sz w:val="24"/>
          <w:szCs w:val="24"/>
          <w:lang w:val="en-GB"/>
        </w:rPr>
        <w:t>Projected global drone delivery market size in selected years from 2021 to 2027</w:t>
      </w:r>
      <w:r w:rsidRPr="00256455">
        <w:rPr>
          <w:rFonts w:ascii="Times New Roman" w:hAnsi="Times New Roman" w:cs="Times New Roman"/>
          <w:sz w:val="24"/>
          <w:szCs w:val="24"/>
          <w:lang w:val="en-GB"/>
        </w:rPr>
        <w:t xml:space="preserve">. Available at: </w:t>
      </w:r>
      <w:hyperlink r:id="rId10" w:anchor=":~:text=Between%202022%20and%202027%2C%20the,end%20of%20the%20given%20period" w:history="1">
        <w:r w:rsidRPr="00256455">
          <w:rPr>
            <w:rStyle w:val="Hyperlink"/>
            <w:rFonts w:ascii="Times New Roman" w:hAnsi="Times New Roman" w:cs="Times New Roman"/>
            <w:color w:val="auto"/>
            <w:sz w:val="24"/>
            <w:szCs w:val="24"/>
            <w:lang w:val="en-GB"/>
          </w:rPr>
          <w:t>https://www.statista.com/statistics/1302585/global-drone-delivery-service-market-size/#:~:text=Between%202022%20and%202027%2C%20the,end%20of%20the%20given%20period</w:t>
        </w:r>
      </w:hyperlink>
      <w:r w:rsidRPr="00256455">
        <w:rPr>
          <w:rFonts w:ascii="Times New Roman" w:hAnsi="Times New Roman" w:cs="Times New Roman"/>
          <w:sz w:val="24"/>
          <w:szCs w:val="24"/>
          <w:lang w:val="en-GB"/>
        </w:rPr>
        <w:t>. [Accessed on 08/11/2023]</w:t>
      </w:r>
    </w:p>
    <w:p w14:paraId="45047BC0" w14:textId="77777777" w:rsidR="003B7F08" w:rsidRPr="00256455" w:rsidRDefault="003B7F08" w:rsidP="003B7F08">
      <w:pPr>
        <w:spacing w:before="240" w:line="360" w:lineRule="auto"/>
        <w:jc w:val="both"/>
        <w:rPr>
          <w:rFonts w:ascii="Times New Roman" w:hAnsi="Times New Roman" w:cs="Times New Roman"/>
          <w:sz w:val="24"/>
          <w:szCs w:val="24"/>
          <w:lang w:val="en-GB"/>
        </w:rPr>
      </w:pPr>
      <w:r w:rsidRPr="00256455">
        <w:rPr>
          <w:rFonts w:ascii="Times New Roman" w:hAnsi="Times New Roman" w:cs="Times New Roman"/>
          <w:sz w:val="24"/>
          <w:szCs w:val="24"/>
          <w:lang w:val="en-GB"/>
        </w:rPr>
        <w:lastRenderedPageBreak/>
        <w:t xml:space="preserve">techfly.in, 2023. </w:t>
      </w:r>
      <w:r w:rsidRPr="00256455">
        <w:rPr>
          <w:rFonts w:ascii="Times New Roman" w:hAnsi="Times New Roman" w:cs="Times New Roman"/>
          <w:i/>
          <w:iCs/>
          <w:sz w:val="24"/>
          <w:szCs w:val="24"/>
          <w:lang w:val="en-GB"/>
        </w:rPr>
        <w:t>About us</w:t>
      </w:r>
      <w:r w:rsidRPr="00256455">
        <w:rPr>
          <w:rFonts w:ascii="Times New Roman" w:hAnsi="Times New Roman" w:cs="Times New Roman"/>
          <w:sz w:val="24"/>
          <w:szCs w:val="24"/>
          <w:lang w:val="en-GB"/>
        </w:rPr>
        <w:t xml:space="preserve">. Available </w:t>
      </w:r>
      <w:hyperlink r:id="rId11" w:history="1">
        <w:r w:rsidRPr="00256455">
          <w:rPr>
            <w:rStyle w:val="Hyperlink"/>
            <w:rFonts w:ascii="Times New Roman" w:hAnsi="Times New Roman" w:cs="Times New Roman"/>
            <w:color w:val="auto"/>
            <w:sz w:val="24"/>
            <w:szCs w:val="24"/>
            <w:lang w:val="en-GB"/>
          </w:rPr>
          <w:t>https://www.techfly.in/ios-game-development/</w:t>
        </w:r>
      </w:hyperlink>
      <w:r w:rsidRPr="00256455">
        <w:rPr>
          <w:rFonts w:ascii="Times New Roman" w:hAnsi="Times New Roman" w:cs="Times New Roman"/>
          <w:sz w:val="24"/>
          <w:szCs w:val="24"/>
          <w:lang w:val="en-GB"/>
        </w:rPr>
        <w:t xml:space="preserve"> [Accessed on 08/11/2023]</w:t>
      </w:r>
    </w:p>
    <w:p w14:paraId="43C71024" w14:textId="77777777" w:rsidR="000D4122" w:rsidRPr="00256455" w:rsidRDefault="000D4122">
      <w:pPr>
        <w:spacing w:before="200" w:after="200" w:line="360" w:lineRule="auto"/>
        <w:jc w:val="both"/>
        <w:rPr>
          <w:rFonts w:ascii="Times New Roman" w:eastAsia="Times New Roman" w:hAnsi="Times New Roman" w:cs="Times New Roman"/>
          <w:sz w:val="24"/>
          <w:szCs w:val="24"/>
          <w:lang w:val="en-GB"/>
        </w:rPr>
      </w:pPr>
    </w:p>
    <w:sectPr w:rsidR="000D4122" w:rsidRPr="00256455" w:rsidSect="009905E0">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D33E1" w14:textId="77777777" w:rsidR="00353308" w:rsidRDefault="00353308" w:rsidP="003B7F08">
      <w:pPr>
        <w:spacing w:line="240" w:lineRule="auto"/>
      </w:pPr>
      <w:r>
        <w:separator/>
      </w:r>
    </w:p>
  </w:endnote>
  <w:endnote w:type="continuationSeparator" w:id="0">
    <w:p w14:paraId="6E6AC8F7" w14:textId="77777777" w:rsidR="00353308" w:rsidRDefault="00353308" w:rsidP="003B7F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423835"/>
      <w:docPartObj>
        <w:docPartGallery w:val="Page Numbers (Bottom of Page)"/>
        <w:docPartUnique/>
      </w:docPartObj>
    </w:sdtPr>
    <w:sdtEndPr>
      <w:rPr>
        <w:rFonts w:ascii="Times New Roman" w:hAnsi="Times New Roman" w:cs="Times New Roman"/>
        <w:noProof/>
        <w:sz w:val="20"/>
        <w:szCs w:val="24"/>
      </w:rPr>
    </w:sdtEndPr>
    <w:sdtContent>
      <w:p w14:paraId="74451182" w14:textId="3FB9ACB6" w:rsidR="003B7F08" w:rsidRPr="003B7F08" w:rsidRDefault="003B7F08">
        <w:pPr>
          <w:pStyle w:val="Footer"/>
          <w:jc w:val="right"/>
          <w:rPr>
            <w:rFonts w:ascii="Times New Roman" w:hAnsi="Times New Roman" w:cs="Times New Roman"/>
            <w:sz w:val="20"/>
            <w:szCs w:val="24"/>
          </w:rPr>
        </w:pPr>
        <w:r w:rsidRPr="003B7F08">
          <w:rPr>
            <w:rFonts w:ascii="Times New Roman" w:hAnsi="Times New Roman" w:cs="Times New Roman"/>
            <w:sz w:val="20"/>
            <w:szCs w:val="24"/>
          </w:rPr>
          <w:fldChar w:fldCharType="begin"/>
        </w:r>
        <w:r w:rsidRPr="003B7F08">
          <w:rPr>
            <w:rFonts w:ascii="Times New Roman" w:hAnsi="Times New Roman" w:cs="Times New Roman"/>
            <w:sz w:val="20"/>
            <w:szCs w:val="24"/>
          </w:rPr>
          <w:instrText xml:space="preserve"> PAGE   \* MERGEFORMAT </w:instrText>
        </w:r>
        <w:r w:rsidRPr="003B7F08">
          <w:rPr>
            <w:rFonts w:ascii="Times New Roman" w:hAnsi="Times New Roman" w:cs="Times New Roman"/>
            <w:sz w:val="20"/>
            <w:szCs w:val="24"/>
          </w:rPr>
          <w:fldChar w:fldCharType="separate"/>
        </w:r>
        <w:r w:rsidRPr="003B7F08">
          <w:rPr>
            <w:rFonts w:ascii="Times New Roman" w:hAnsi="Times New Roman" w:cs="Times New Roman"/>
            <w:noProof/>
            <w:sz w:val="20"/>
            <w:szCs w:val="24"/>
          </w:rPr>
          <w:t>2</w:t>
        </w:r>
        <w:r w:rsidRPr="003B7F08">
          <w:rPr>
            <w:rFonts w:ascii="Times New Roman" w:hAnsi="Times New Roman" w:cs="Times New Roman"/>
            <w:noProof/>
            <w:sz w:val="20"/>
            <w:szCs w:val="24"/>
          </w:rPr>
          <w:fldChar w:fldCharType="end"/>
        </w:r>
      </w:p>
    </w:sdtContent>
  </w:sdt>
  <w:p w14:paraId="383259BF" w14:textId="77777777" w:rsidR="003B7F08" w:rsidRDefault="003B7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94189" w14:textId="77777777" w:rsidR="00353308" w:rsidRDefault="00353308" w:rsidP="003B7F08">
      <w:pPr>
        <w:spacing w:line="240" w:lineRule="auto"/>
      </w:pPr>
      <w:r>
        <w:separator/>
      </w:r>
    </w:p>
  </w:footnote>
  <w:footnote w:type="continuationSeparator" w:id="0">
    <w:p w14:paraId="114BDE2C" w14:textId="77777777" w:rsidR="00353308" w:rsidRDefault="00353308" w:rsidP="003B7F0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122"/>
    <w:rsid w:val="000D4122"/>
    <w:rsid w:val="001D0952"/>
    <w:rsid w:val="00256455"/>
    <w:rsid w:val="003134F0"/>
    <w:rsid w:val="00353308"/>
    <w:rsid w:val="003B7F08"/>
    <w:rsid w:val="00746802"/>
    <w:rsid w:val="009905E0"/>
    <w:rsid w:val="009A7761"/>
    <w:rsid w:val="00E14CB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E6604"/>
  <w15:docId w15:val="{4C9EBFF6-FAFC-4D9A-9832-7817FDD15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B7F08"/>
    <w:pPr>
      <w:spacing w:before="200"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B7F08"/>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3B7F08"/>
    <w:rPr>
      <w:szCs w:val="28"/>
    </w:rPr>
  </w:style>
  <w:style w:type="paragraph" w:styleId="Footer">
    <w:name w:val="footer"/>
    <w:basedOn w:val="Normal"/>
    <w:link w:val="FooterChar"/>
    <w:uiPriority w:val="99"/>
    <w:unhideWhenUsed/>
    <w:rsid w:val="003B7F08"/>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3B7F08"/>
    <w:rPr>
      <w:szCs w:val="28"/>
    </w:rPr>
  </w:style>
  <w:style w:type="character" w:styleId="Hyperlink">
    <w:name w:val="Hyperlink"/>
    <w:basedOn w:val="DefaultParagraphFont"/>
    <w:uiPriority w:val="99"/>
    <w:unhideWhenUsed/>
    <w:rsid w:val="003B7F08"/>
    <w:rPr>
      <w:color w:val="0000FF" w:themeColor="hyperlink"/>
      <w:u w:val="single"/>
    </w:rPr>
  </w:style>
  <w:style w:type="paragraph" w:styleId="TOCHeading">
    <w:name w:val="TOC Heading"/>
    <w:basedOn w:val="Heading1"/>
    <w:next w:val="Normal"/>
    <w:uiPriority w:val="39"/>
    <w:unhideWhenUsed/>
    <w:qFormat/>
    <w:rsid w:val="003B7F08"/>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3B7F08"/>
    <w:pPr>
      <w:spacing w:after="100"/>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logisticonline.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chfly.in/ios-game-development/" TargetMode="External"/><Relationship Id="rId5" Type="http://schemas.openxmlformats.org/officeDocument/2006/relationships/footnotes" Target="footnotes.xml"/><Relationship Id="rId10" Type="http://schemas.openxmlformats.org/officeDocument/2006/relationships/hyperlink" Target="https://www.statista.com/statistics/1302585/global-drone-delivery-service-market-size/" TargetMode="External"/><Relationship Id="rId4" Type="http://schemas.openxmlformats.org/officeDocument/2006/relationships/webSettings" Target="webSettings.xml"/><Relationship Id="rId9" Type="http://schemas.openxmlformats.org/officeDocument/2006/relationships/hyperlink" Target="https://droneexpres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ECD0E-1002-4285-B620-A867EA82C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2805</Words>
  <Characters>15995</Characters>
  <Application>Microsoft Office Word</Application>
  <DocSecurity>0</DocSecurity>
  <Lines>133</Lines>
  <Paragraphs>37</Paragraphs>
  <ScaleCrop>false</ScaleCrop>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Muresan Ovidiu</cp:lastModifiedBy>
  <cp:revision>2</cp:revision>
  <dcterms:created xsi:type="dcterms:W3CDTF">2023-11-08T14:20:00Z</dcterms:created>
  <dcterms:modified xsi:type="dcterms:W3CDTF">2023-12-16T18:40:00Z</dcterms:modified>
</cp:coreProperties>
</file>