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80935" w:rsidRPr="00376E70" w:rsidRDefault="00376E70" w:rsidP="00376E70">
      <w:pPr>
        <w:jc w:val="center"/>
        <w:rPr>
          <w:rFonts w:ascii="Calibri" w:eastAsia="+mj-ea" w:hAnsi="Calibri" w:cs="+mj-cs"/>
          <w:b/>
          <w:bCs/>
          <w:i/>
          <w:color w:val="000000"/>
          <w:kern w:val="24"/>
          <w:sz w:val="72"/>
          <w:szCs w:val="72"/>
        </w:rPr>
      </w:pPr>
      <w:r w:rsidRPr="00376E70">
        <w:rPr>
          <w:b/>
          <w:i/>
          <w:noProof/>
          <w:color w:val="0000FF"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1123950</wp:posOffset>
            </wp:positionV>
            <wp:extent cx="5695950" cy="6496050"/>
            <wp:effectExtent l="0" t="0" r="0" b="0"/>
            <wp:wrapNone/>
            <wp:docPr id="2" name="irc_mi" descr="Image result for employability skills">
              <a:hlinkClick xmlns:a="http://schemas.openxmlformats.org/drawingml/2006/main" r:id="rId6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rc_mi" descr="Image result for employability skills">
                      <a:hlinkClick r:id="rId6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95950" cy="6496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80502" w:rsidRPr="00376E70">
        <w:rPr>
          <w:rFonts w:ascii="Calibri" w:eastAsia="+mj-ea" w:hAnsi="Calibri" w:cs="+mj-cs"/>
          <w:b/>
          <w:bCs/>
          <w:i/>
          <w:color w:val="000000"/>
          <w:kern w:val="24"/>
          <w:sz w:val="72"/>
          <w:szCs w:val="72"/>
        </w:rPr>
        <w:t>Skills for Life: Employability and Future Pathways</w:t>
      </w:r>
      <w:r w:rsidRPr="00376E70">
        <w:rPr>
          <w:rFonts w:ascii="Calibri" w:eastAsia="+mj-ea" w:hAnsi="Calibri" w:cs="+mj-cs"/>
          <w:b/>
          <w:bCs/>
          <w:i/>
          <w:color w:val="000000"/>
          <w:kern w:val="24"/>
          <w:sz w:val="72"/>
          <w:szCs w:val="72"/>
        </w:rPr>
        <w:t xml:space="preserve"> Portfolio</w:t>
      </w:r>
    </w:p>
    <w:p w:rsidR="00376E70" w:rsidRDefault="00376E70" w:rsidP="00376E70">
      <w:pPr>
        <w:jc w:val="center"/>
        <w:rPr>
          <w:rFonts w:ascii="Calibri" w:eastAsia="+mj-ea" w:hAnsi="Calibri" w:cs="+mj-cs"/>
          <w:b/>
          <w:bCs/>
          <w:color w:val="000000"/>
          <w:kern w:val="24"/>
          <w:sz w:val="72"/>
          <w:szCs w:val="72"/>
        </w:rPr>
      </w:pPr>
      <w:r>
        <w:rPr>
          <w:rFonts w:ascii="Calibri" w:eastAsia="+mj-ea" w:hAnsi="Calibri" w:cs="+mj-cs"/>
          <w:b/>
          <w:bCs/>
          <w:color w:val="000000"/>
          <w:kern w:val="24"/>
          <w:sz w:val="72"/>
          <w:szCs w:val="72"/>
        </w:rPr>
        <w:t xml:space="preserve"> </w:t>
      </w:r>
    </w:p>
    <w:p w:rsidR="00280502" w:rsidRDefault="00280502">
      <w:pPr>
        <w:rPr>
          <w:rFonts w:ascii="Calibri" w:eastAsia="+mj-ea" w:hAnsi="Calibri" w:cs="+mj-cs"/>
          <w:b/>
          <w:bCs/>
          <w:color w:val="000000"/>
          <w:kern w:val="24"/>
          <w:sz w:val="72"/>
          <w:szCs w:val="72"/>
        </w:rPr>
      </w:pPr>
    </w:p>
    <w:p w:rsidR="00280502" w:rsidRDefault="00280502">
      <w:pPr>
        <w:rPr>
          <w:rFonts w:ascii="Calibri" w:eastAsia="+mj-ea" w:hAnsi="Calibri" w:cs="+mj-cs"/>
          <w:b/>
          <w:bCs/>
          <w:color w:val="000000"/>
          <w:kern w:val="24"/>
          <w:sz w:val="72"/>
          <w:szCs w:val="72"/>
        </w:rPr>
      </w:pPr>
    </w:p>
    <w:p w:rsidR="00280502" w:rsidRDefault="00280502">
      <w:pPr>
        <w:rPr>
          <w:rFonts w:ascii="Calibri" w:eastAsia="+mj-ea" w:hAnsi="Calibri" w:cs="+mj-cs"/>
          <w:b/>
          <w:bCs/>
          <w:color w:val="000000"/>
          <w:kern w:val="24"/>
          <w:sz w:val="72"/>
          <w:szCs w:val="72"/>
        </w:rPr>
      </w:pPr>
    </w:p>
    <w:p w:rsidR="00280502" w:rsidRDefault="00280502">
      <w:pPr>
        <w:rPr>
          <w:rFonts w:ascii="Calibri" w:eastAsia="+mj-ea" w:hAnsi="Calibri" w:cs="+mj-cs"/>
          <w:b/>
          <w:bCs/>
          <w:color w:val="000000"/>
          <w:kern w:val="24"/>
          <w:sz w:val="72"/>
          <w:szCs w:val="72"/>
        </w:rPr>
      </w:pPr>
    </w:p>
    <w:p w:rsidR="00280502" w:rsidRDefault="00280502"/>
    <w:p w:rsidR="00376E70" w:rsidRDefault="00376E70"/>
    <w:p w:rsidR="00376E70" w:rsidRDefault="00376E70"/>
    <w:p w:rsidR="00376E70" w:rsidRPr="00376E70" w:rsidRDefault="00376E70">
      <w:pPr>
        <w:rPr>
          <w:b/>
          <w:sz w:val="48"/>
          <w:szCs w:val="48"/>
        </w:rPr>
      </w:pPr>
    </w:p>
    <w:p w:rsidR="00376E70" w:rsidRDefault="00376E70">
      <w:pPr>
        <w:rPr>
          <w:b/>
          <w:sz w:val="48"/>
          <w:szCs w:val="48"/>
        </w:rPr>
      </w:pPr>
    </w:p>
    <w:p w:rsidR="00376E70" w:rsidRDefault="00376E70">
      <w:pPr>
        <w:rPr>
          <w:b/>
          <w:sz w:val="48"/>
          <w:szCs w:val="48"/>
        </w:rPr>
      </w:pPr>
    </w:p>
    <w:p w:rsidR="00376E70" w:rsidRDefault="00376E70">
      <w:pPr>
        <w:rPr>
          <w:b/>
          <w:sz w:val="48"/>
          <w:szCs w:val="48"/>
        </w:rPr>
      </w:pPr>
      <w:r w:rsidRPr="00376E70">
        <w:rPr>
          <w:b/>
          <w:sz w:val="48"/>
          <w:szCs w:val="48"/>
        </w:rPr>
        <w:t>Estelle Etheridge-Lawrence</w:t>
      </w:r>
    </w:p>
    <w:sectPr w:rsidR="00376E70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74B96" w:rsidRDefault="00874B96" w:rsidP="00266585">
      <w:pPr>
        <w:spacing w:after="0" w:line="240" w:lineRule="auto"/>
      </w:pPr>
      <w:r>
        <w:separator/>
      </w:r>
    </w:p>
  </w:endnote>
  <w:endnote w:type="continuationSeparator" w:id="0">
    <w:p w:rsidR="00874B96" w:rsidRDefault="00874B96" w:rsidP="0026658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+mj-ea">
    <w:panose1 w:val="00000000000000000000"/>
    <w:charset w:val="00"/>
    <w:family w:val="roman"/>
    <w:notTrueType/>
    <w:pitch w:val="default"/>
  </w:font>
  <w:font w:name="+mj-cs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66585" w:rsidRDefault="00266585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66585" w:rsidRDefault="00266585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66585" w:rsidRDefault="00266585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74B96" w:rsidRDefault="00874B96" w:rsidP="00266585">
      <w:pPr>
        <w:spacing w:after="0" w:line="240" w:lineRule="auto"/>
      </w:pPr>
      <w:r>
        <w:separator/>
      </w:r>
    </w:p>
  </w:footnote>
  <w:footnote w:type="continuationSeparator" w:id="0">
    <w:p w:rsidR="00874B96" w:rsidRDefault="00874B96" w:rsidP="0026658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66585" w:rsidRDefault="00266585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66585" w:rsidRPr="00376E70" w:rsidRDefault="00266585" w:rsidP="00266585">
    <w:pPr>
      <w:rPr>
        <w:sz w:val="28"/>
        <w:szCs w:val="28"/>
      </w:rPr>
    </w:pPr>
    <w:r>
      <w:rPr>
        <w:sz w:val="28"/>
        <w:szCs w:val="28"/>
      </w:rPr>
      <w:t xml:space="preserve">ECGE6001                                                                           </w:t>
    </w:r>
    <w:bookmarkStart w:id="0" w:name="_GoBack"/>
    <w:bookmarkEnd w:id="0"/>
    <w:r w:rsidRPr="00376E70">
      <w:rPr>
        <w:sz w:val="28"/>
        <w:szCs w:val="28"/>
      </w:rPr>
      <w:t>Student Number 01905063</w:t>
    </w:r>
  </w:p>
  <w:p w:rsidR="00266585" w:rsidRDefault="00266585">
    <w:pPr>
      <w:pStyle w:val="Header"/>
    </w:pPr>
  </w:p>
  <w:p w:rsidR="00266585" w:rsidRDefault="00266585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66585" w:rsidRDefault="0026658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0502"/>
    <w:rsid w:val="00266585"/>
    <w:rsid w:val="00280502"/>
    <w:rsid w:val="00376E70"/>
    <w:rsid w:val="00416E5F"/>
    <w:rsid w:val="00874B96"/>
    <w:rsid w:val="00A6672C"/>
    <w:rsid w:val="00E809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3780021-8B21-4CDC-9F69-28D8F464A4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665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6585"/>
  </w:style>
  <w:style w:type="paragraph" w:styleId="Footer">
    <w:name w:val="footer"/>
    <w:basedOn w:val="Normal"/>
    <w:link w:val="FooterChar"/>
    <w:uiPriority w:val="99"/>
    <w:unhideWhenUsed/>
    <w:rsid w:val="0026658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658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webSettings" Target="webSettings.xml"/><Relationship Id="rId7" Type="http://schemas.openxmlformats.org/officeDocument/2006/relationships/image" Target="media/image1.jpeg"/><Relationship Id="rId12" Type="http://schemas.openxmlformats.org/officeDocument/2006/relationships/header" Target="head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usemyability.com/list-of-ways-that-you-can-improve-your-employability-skills/" TargetMode="External"/><Relationship Id="rId11" Type="http://schemas.openxmlformats.org/officeDocument/2006/relationships/footer" Target="footer2.xm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15</Words>
  <Characters>86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Carmarthenshire County Council</Company>
  <LinksUpToDate>false</LinksUpToDate>
  <CharactersWithSpaces>100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Estelle Etheridge-Lawrence</dc:creator>
  <cp:keywords/>
  <dc:description/>
  <cp:lastModifiedBy>Estelle Etheridge-Lawrence</cp:lastModifiedBy>
  <cp:revision>3</cp:revision>
  <dcterms:created xsi:type="dcterms:W3CDTF">2020-01-26T15:45:00Z</dcterms:created>
  <dcterms:modified xsi:type="dcterms:W3CDTF">2020-01-27T12:32:00Z</dcterms:modified>
</cp:coreProperties>
</file>