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ahoma" w:cs="Tahoma" w:eastAsia="Tahoma" w:hAnsi="Tahoma"/>
          <w:b w:val="1"/>
          <w:u w:val="single"/>
        </w:rPr>
      </w:pPr>
      <w:r w:rsidDel="00000000" w:rsidR="00000000" w:rsidRPr="00000000">
        <w:rPr>
          <w:rtl w:val="0"/>
        </w:rPr>
      </w:r>
    </w:p>
    <w:p w:rsidR="00000000" w:rsidDel="00000000" w:rsidP="00000000" w:rsidRDefault="00000000" w:rsidRPr="00000000" w14:paraId="00000002">
      <w:pPr>
        <w:jc w:val="both"/>
        <w:rPr>
          <w:rFonts w:ascii="Tahoma" w:cs="Tahoma" w:eastAsia="Tahoma" w:hAnsi="Tahoma"/>
          <w:b w:val="1"/>
          <w:u w:val="single"/>
        </w:rPr>
      </w:pPr>
      <w:r w:rsidDel="00000000" w:rsidR="00000000" w:rsidRPr="00000000">
        <w:rPr>
          <w:rtl w:val="0"/>
        </w:rPr>
      </w:r>
    </w:p>
    <w:p w:rsidR="00000000" w:rsidDel="00000000" w:rsidP="00000000" w:rsidRDefault="00000000" w:rsidRPr="00000000" w14:paraId="00000003">
      <w:pPr>
        <w:jc w:val="both"/>
        <w:rPr>
          <w:rFonts w:ascii="Tahoma" w:cs="Tahoma" w:eastAsia="Tahoma" w:hAnsi="Tahoma"/>
          <w:b w:val="1"/>
          <w:u w:val="single"/>
        </w:rPr>
      </w:pPr>
      <w:r w:rsidDel="00000000" w:rsidR="00000000" w:rsidRPr="00000000">
        <w:rPr>
          <w:rtl w:val="0"/>
        </w:rPr>
      </w:r>
    </w:p>
    <w:p w:rsidR="00000000" w:rsidDel="00000000" w:rsidP="00000000" w:rsidRDefault="00000000" w:rsidRPr="00000000" w14:paraId="00000004">
      <w:pPr>
        <w:jc w:val="both"/>
        <w:rPr>
          <w:rFonts w:ascii="Tahoma" w:cs="Tahoma" w:eastAsia="Tahoma" w:hAnsi="Tahoma"/>
          <w:b w:val="1"/>
          <w:u w:val="single"/>
        </w:rPr>
      </w:pPr>
      <w:r w:rsidDel="00000000" w:rsidR="00000000" w:rsidRPr="00000000">
        <w:rPr>
          <w:rtl w:val="0"/>
        </w:rPr>
      </w:r>
    </w:p>
    <w:p w:rsidR="00000000" w:rsidDel="00000000" w:rsidP="00000000" w:rsidRDefault="00000000" w:rsidRPr="00000000" w14:paraId="00000005">
      <w:pPr>
        <w:spacing w:line="360" w:lineRule="auto"/>
        <w:jc w:val="both"/>
        <w:rPr>
          <w:rFonts w:ascii="Arial" w:cs="Arial" w:eastAsia="Arial" w:hAnsi="Arial"/>
          <w:b w:val="1"/>
          <w:u w:val="single"/>
        </w:rPr>
      </w:pPr>
      <w:r w:rsidDel="00000000" w:rsidR="00000000" w:rsidRPr="00000000">
        <w:rPr>
          <w:rtl w:val="0"/>
        </w:rPr>
      </w:r>
    </w:p>
    <w:p w:rsidR="00000000" w:rsidDel="00000000" w:rsidP="00000000" w:rsidRDefault="00000000" w:rsidRPr="00000000" w14:paraId="00000006">
      <w:pPr>
        <w:spacing w:line="360" w:lineRule="auto"/>
        <w:jc w:val="both"/>
        <w:rPr>
          <w:rFonts w:ascii="Arial" w:cs="Arial" w:eastAsia="Arial" w:hAnsi="Arial"/>
          <w:b w:val="1"/>
          <w:u w:val="single"/>
        </w:rPr>
      </w:pPr>
      <w:r w:rsidDel="00000000" w:rsidR="00000000" w:rsidRPr="00000000">
        <w:rPr>
          <w:rFonts w:ascii="Arial" w:cs="Arial" w:eastAsia="Arial" w:hAnsi="Arial"/>
          <w:b w:val="1"/>
          <w:u w:val="single"/>
          <w:rtl w:val="0"/>
        </w:rPr>
        <w:t xml:space="preserve">Student ID: 2128509</w:t>
      </w:r>
    </w:p>
    <w:p w:rsidR="00000000" w:rsidDel="00000000" w:rsidP="00000000" w:rsidRDefault="00000000" w:rsidRPr="00000000" w14:paraId="00000007">
      <w:pPr>
        <w:spacing w:line="360" w:lineRule="auto"/>
        <w:jc w:val="both"/>
        <w:rPr>
          <w:rFonts w:ascii="Arial" w:cs="Arial" w:eastAsia="Arial" w:hAnsi="Arial"/>
          <w:b w:val="1"/>
          <w:u w:val="single"/>
        </w:rPr>
      </w:pPr>
      <w:r w:rsidDel="00000000" w:rsidR="00000000" w:rsidRPr="00000000">
        <w:rPr>
          <w:rFonts w:ascii="Arial" w:cs="Arial" w:eastAsia="Arial" w:hAnsi="Arial"/>
          <w:b w:val="1"/>
          <w:u w:val="single"/>
          <w:rtl w:val="0"/>
        </w:rPr>
        <w:t xml:space="preserve">Student name: Stephen Appiah</w:t>
      </w:r>
    </w:p>
    <w:p w:rsidR="00000000" w:rsidDel="00000000" w:rsidP="00000000" w:rsidRDefault="00000000" w:rsidRPr="00000000" w14:paraId="00000008">
      <w:pPr>
        <w:spacing w:line="360" w:lineRule="auto"/>
        <w:jc w:val="both"/>
        <w:rPr>
          <w:rFonts w:ascii="Arial" w:cs="Arial" w:eastAsia="Arial" w:hAnsi="Arial"/>
          <w:b w:val="1"/>
          <w:u w:val="single"/>
        </w:rPr>
      </w:pPr>
      <w:r w:rsidDel="00000000" w:rsidR="00000000" w:rsidRPr="00000000">
        <w:rPr>
          <w:rFonts w:ascii="Arial" w:cs="Arial" w:eastAsia="Arial" w:hAnsi="Arial"/>
          <w:b w:val="1"/>
          <w:u w:val="single"/>
          <w:rtl w:val="0"/>
        </w:rPr>
        <w:t xml:space="preserve">Lecturer name: Steve Jones </w:t>
      </w:r>
    </w:p>
    <w:p w:rsidR="00000000" w:rsidDel="00000000" w:rsidP="00000000" w:rsidRDefault="00000000" w:rsidRPr="00000000" w14:paraId="00000009">
      <w:pPr>
        <w:spacing w:line="360" w:lineRule="auto"/>
        <w:jc w:val="both"/>
        <w:rPr>
          <w:rFonts w:ascii="Arial" w:cs="Arial" w:eastAsia="Arial" w:hAnsi="Arial"/>
          <w:b w:val="1"/>
          <w:u w:val="single"/>
        </w:rPr>
      </w:pPr>
      <w:r w:rsidDel="00000000" w:rsidR="00000000" w:rsidRPr="00000000">
        <w:rPr>
          <w:rFonts w:ascii="Arial" w:cs="Arial" w:eastAsia="Arial" w:hAnsi="Arial"/>
          <w:b w:val="1"/>
          <w:u w:val="single"/>
          <w:rtl w:val="0"/>
        </w:rPr>
        <w:t xml:space="preserve">BMIH4002 </w:t>
      </w:r>
    </w:p>
    <w:p w:rsidR="00000000" w:rsidDel="00000000" w:rsidP="00000000" w:rsidRDefault="00000000" w:rsidRPr="00000000" w14:paraId="0000000A">
      <w:pPr>
        <w:spacing w:line="360" w:lineRule="auto"/>
        <w:jc w:val="both"/>
        <w:rPr>
          <w:rFonts w:ascii="Tahoma" w:cs="Tahoma" w:eastAsia="Tahoma" w:hAnsi="Tahoma"/>
          <w:b w:val="1"/>
          <w:u w:val="single"/>
        </w:rPr>
      </w:pPr>
      <w:r w:rsidDel="00000000" w:rsidR="00000000" w:rsidRPr="00000000">
        <w:rPr>
          <w:rFonts w:ascii="Arial" w:cs="Arial" w:eastAsia="Arial" w:hAnsi="Arial"/>
          <w:b w:val="1"/>
          <w:u w:val="single"/>
          <w:rtl w:val="0"/>
        </w:rPr>
        <w:t xml:space="preserve">Food and Beverage operations </w:t>
      </w:r>
      <w:r w:rsidDel="00000000" w:rsidR="00000000" w:rsidRPr="00000000">
        <w:rPr>
          <w:rtl w:val="0"/>
        </w:rPr>
      </w:r>
    </w:p>
    <w:p w:rsidR="00000000" w:rsidDel="00000000" w:rsidP="00000000" w:rsidRDefault="00000000" w:rsidRPr="00000000" w14:paraId="0000000B">
      <w:pPr>
        <w:jc w:val="both"/>
        <w:rPr>
          <w:rFonts w:ascii="Tahoma" w:cs="Tahoma" w:eastAsia="Tahoma" w:hAnsi="Tahoma"/>
          <w:b w:val="1"/>
          <w:u w:val="single"/>
        </w:rPr>
      </w:pPr>
      <w:r w:rsidDel="00000000" w:rsidR="00000000" w:rsidRPr="00000000">
        <w:rPr>
          <w:rtl w:val="0"/>
        </w:rPr>
      </w:r>
    </w:p>
    <w:p w:rsidR="00000000" w:rsidDel="00000000" w:rsidP="00000000" w:rsidRDefault="00000000" w:rsidRPr="00000000" w14:paraId="0000000C">
      <w:pPr>
        <w:jc w:val="both"/>
        <w:rPr>
          <w:rFonts w:ascii="Tahoma" w:cs="Tahoma" w:eastAsia="Tahoma" w:hAnsi="Tahoma"/>
          <w:b w:val="1"/>
          <w:u w:val="single"/>
        </w:rPr>
      </w:pPr>
      <w:r w:rsidDel="00000000" w:rsidR="00000000" w:rsidRPr="00000000">
        <w:rPr>
          <w:rFonts w:ascii="Tahoma" w:cs="Tahoma" w:eastAsia="Tahoma" w:hAnsi="Tahoma"/>
          <w:b w:val="1"/>
          <w:u w:val="single"/>
          <w:rtl w:val="0"/>
        </w:rPr>
        <w:t xml:space="preserve">LEVEL 4 – Student Journal (750 words)</w:t>
      </w:r>
    </w:p>
    <w:p w:rsidR="00000000" w:rsidDel="00000000" w:rsidP="00000000" w:rsidRDefault="00000000" w:rsidRPr="00000000" w14:paraId="0000000D">
      <w:pPr>
        <w:jc w:val="both"/>
        <w:rPr>
          <w:rFonts w:ascii="Tahoma" w:cs="Tahoma" w:eastAsia="Tahoma" w:hAnsi="Tahoma"/>
          <w:b w:val="1"/>
          <w:u w:val="single"/>
        </w:rPr>
      </w:pPr>
      <w:r w:rsidDel="00000000" w:rsidR="00000000" w:rsidRPr="00000000">
        <w:rPr>
          <w:rtl w:val="0"/>
        </w:rPr>
      </w:r>
    </w:p>
    <w:p w:rsidR="00000000" w:rsidDel="00000000" w:rsidP="00000000" w:rsidRDefault="00000000" w:rsidRPr="00000000" w14:paraId="0000000E">
      <w:pPr>
        <w:jc w:val="both"/>
        <w:rPr>
          <w:rFonts w:ascii="Tahoma" w:cs="Tahoma" w:eastAsia="Tahoma" w:hAnsi="Tahoma"/>
        </w:rPr>
      </w:pPr>
      <w:r w:rsidDel="00000000" w:rsidR="00000000" w:rsidRPr="00000000">
        <w:rPr>
          <w:rFonts w:ascii="Tahoma" w:cs="Tahoma" w:eastAsia="Tahoma" w:hAnsi="Tahoma"/>
          <w:rtl w:val="0"/>
        </w:rPr>
        <w:t xml:space="preserve">You are required to complete a journal entry to capture the learning experience and knowledge you have acquiring during a particular lecture.  You may choose from the following topics:</w:t>
      </w:r>
    </w:p>
    <w:p w:rsidR="00000000" w:rsidDel="00000000" w:rsidP="00000000" w:rsidRDefault="00000000" w:rsidRPr="00000000" w14:paraId="0000000F">
      <w:pPr>
        <w:jc w:val="both"/>
        <w:rPr>
          <w:rFonts w:ascii="Tahoma" w:cs="Tahoma" w:eastAsia="Tahoma" w:hAnsi="Tahoma"/>
        </w:rPr>
      </w:pPr>
      <w:r w:rsidDel="00000000" w:rsidR="00000000" w:rsidRPr="00000000">
        <w:rPr>
          <w:rtl w:val="0"/>
        </w:rPr>
      </w:r>
    </w:p>
    <w:p w:rsidR="00000000" w:rsidDel="00000000" w:rsidP="00000000" w:rsidRDefault="00000000" w:rsidRPr="00000000" w14:paraId="0000001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MT" w:cs="ArialMT" w:eastAsia="ArialMT" w:hAnsi="ArialMT"/>
          <w:b w:val="0"/>
          <w:i w:val="0"/>
          <w:smallCaps w:val="0"/>
          <w:strike w:val="0"/>
          <w:color w:val="000000"/>
          <w:sz w:val="24"/>
          <w:szCs w:val="24"/>
          <w:u w:val="none"/>
          <w:shd w:fill="auto" w:val="clear"/>
          <w:vertAlign w:val="baseline"/>
          <w:rtl w:val="0"/>
        </w:rPr>
        <w:t xml:space="preserve">Restaurant Roles and Responsibilities </w:t>
      </w:r>
      <w:r w:rsidDel="00000000" w:rsidR="00000000" w:rsidRPr="00000000">
        <w:rPr>
          <w:rtl w:val="0"/>
        </w:rPr>
      </w:r>
    </w:p>
    <w:p w:rsidR="00000000" w:rsidDel="00000000" w:rsidP="00000000" w:rsidRDefault="00000000" w:rsidRPr="00000000" w14:paraId="0000001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MT" w:cs="ArialMT" w:eastAsia="ArialMT" w:hAnsi="ArialMT"/>
          <w:b w:val="0"/>
          <w:i w:val="0"/>
          <w:smallCaps w:val="0"/>
          <w:strike w:val="0"/>
          <w:color w:val="000000"/>
          <w:sz w:val="24"/>
          <w:szCs w:val="24"/>
          <w:u w:val="none"/>
          <w:shd w:fill="auto" w:val="clear"/>
          <w:vertAlign w:val="baseline"/>
          <w:rtl w:val="0"/>
        </w:rPr>
        <w:t xml:space="preserve">Restaurant Management and Types of Service </w:t>
      </w:r>
      <w:r w:rsidDel="00000000" w:rsidR="00000000" w:rsidRPr="00000000">
        <w:rPr>
          <w:rtl w:val="0"/>
        </w:rPr>
      </w:r>
    </w:p>
    <w:p w:rsidR="00000000" w:rsidDel="00000000" w:rsidP="00000000" w:rsidRDefault="00000000" w:rsidRPr="00000000" w14:paraId="00000012">
      <w:pPr>
        <w:jc w:val="both"/>
        <w:rPr>
          <w:rFonts w:ascii="Tahoma" w:cs="Tahoma" w:eastAsia="Tahoma" w:hAnsi="Tahoma"/>
        </w:rPr>
      </w:pPr>
      <w:r w:rsidDel="00000000" w:rsidR="00000000" w:rsidRPr="00000000">
        <w:rPr>
          <w:rtl w:val="0"/>
        </w:rPr>
      </w:r>
    </w:p>
    <w:p w:rsidR="00000000" w:rsidDel="00000000" w:rsidP="00000000" w:rsidRDefault="00000000" w:rsidRPr="00000000" w14:paraId="00000013">
      <w:pPr>
        <w:jc w:val="both"/>
        <w:rPr>
          <w:rFonts w:ascii="Tahoma" w:cs="Tahoma" w:eastAsia="Tahoma" w:hAnsi="Tahoma"/>
        </w:rPr>
      </w:pPr>
      <w:r w:rsidDel="00000000" w:rsidR="00000000" w:rsidRPr="00000000">
        <w:rPr>
          <w:rFonts w:ascii="Tahoma" w:cs="Tahoma" w:eastAsia="Tahoma" w:hAnsi="Tahoma"/>
          <w:rtl w:val="0"/>
        </w:rPr>
        <w:t xml:space="preserve">Consider the appropriate lectures. What was the topic and what have you learnt? Provide a </w:t>
      </w:r>
      <w:r w:rsidDel="00000000" w:rsidR="00000000" w:rsidRPr="00000000">
        <w:rPr>
          <w:rFonts w:ascii="Tahoma" w:cs="Tahoma" w:eastAsia="Tahoma" w:hAnsi="Tahoma"/>
          <w:b w:val="1"/>
          <w:rtl w:val="0"/>
        </w:rPr>
        <w:t xml:space="preserve">brief summary</w:t>
      </w:r>
      <w:r w:rsidDel="00000000" w:rsidR="00000000" w:rsidRPr="00000000">
        <w:rPr>
          <w:rFonts w:ascii="Tahoma" w:cs="Tahoma" w:eastAsia="Tahoma" w:hAnsi="Tahoma"/>
          <w:rtl w:val="0"/>
        </w:rPr>
        <w:t xml:space="preserve">. What </w:t>
      </w:r>
      <w:r w:rsidDel="00000000" w:rsidR="00000000" w:rsidRPr="00000000">
        <w:rPr>
          <w:rFonts w:ascii="Tahoma" w:cs="Tahoma" w:eastAsia="Tahoma" w:hAnsi="Tahoma"/>
          <w:b w:val="1"/>
          <w:rtl w:val="0"/>
        </w:rPr>
        <w:t xml:space="preserve">new skills/knowledge have you acquired</w:t>
      </w:r>
      <w:r w:rsidDel="00000000" w:rsidR="00000000" w:rsidRPr="00000000">
        <w:rPr>
          <w:rFonts w:ascii="Tahoma" w:cs="Tahoma" w:eastAsia="Tahoma" w:hAnsi="Tahoma"/>
          <w:rtl w:val="0"/>
        </w:rPr>
        <w:t xml:space="preserve">? How will you </w:t>
      </w:r>
      <w:r w:rsidDel="00000000" w:rsidR="00000000" w:rsidRPr="00000000">
        <w:rPr>
          <w:rFonts w:ascii="Tahoma" w:cs="Tahoma" w:eastAsia="Tahoma" w:hAnsi="Tahoma"/>
          <w:b w:val="1"/>
          <w:rtl w:val="0"/>
        </w:rPr>
        <w:t xml:space="preserve">apply your knowledge in the future</w:t>
      </w:r>
      <w:r w:rsidDel="00000000" w:rsidR="00000000" w:rsidRPr="00000000">
        <w:rPr>
          <w:rFonts w:ascii="Tahoma" w:cs="Tahoma" w:eastAsia="Tahoma" w:hAnsi="Tahoma"/>
          <w:rtl w:val="0"/>
        </w:rPr>
        <w:t xml:space="preserve">? What are your </w:t>
      </w:r>
      <w:r w:rsidDel="00000000" w:rsidR="00000000" w:rsidRPr="00000000">
        <w:rPr>
          <w:rFonts w:ascii="Tahoma" w:cs="Tahoma" w:eastAsia="Tahoma" w:hAnsi="Tahoma"/>
          <w:b w:val="1"/>
          <w:rtl w:val="0"/>
        </w:rPr>
        <w:t xml:space="preserve">personal reflections</w:t>
      </w:r>
      <w:r w:rsidDel="00000000" w:rsidR="00000000" w:rsidRPr="00000000">
        <w:rPr>
          <w:rFonts w:ascii="Tahoma" w:cs="Tahoma" w:eastAsia="Tahoma" w:hAnsi="Tahoma"/>
          <w:rtl w:val="0"/>
        </w:rPr>
        <w:t xml:space="preserve"> on the subject? Why is this </w:t>
      </w:r>
      <w:r w:rsidDel="00000000" w:rsidR="00000000" w:rsidRPr="00000000">
        <w:rPr>
          <w:rFonts w:ascii="Tahoma" w:cs="Tahoma" w:eastAsia="Tahoma" w:hAnsi="Tahoma"/>
          <w:b w:val="1"/>
          <w:rtl w:val="0"/>
        </w:rPr>
        <w:t xml:space="preserve">topic important within the industry</w:t>
      </w:r>
      <w:r w:rsidDel="00000000" w:rsidR="00000000" w:rsidRPr="00000000">
        <w:rPr>
          <w:rFonts w:ascii="Tahoma" w:cs="Tahoma" w:eastAsia="Tahoma" w:hAnsi="Tahoma"/>
          <w:rtl w:val="0"/>
        </w:rPr>
        <w:t xml:space="preserve">? Provide </w:t>
      </w:r>
      <w:r w:rsidDel="00000000" w:rsidR="00000000" w:rsidRPr="00000000">
        <w:rPr>
          <w:rFonts w:ascii="Tahoma" w:cs="Tahoma" w:eastAsia="Tahoma" w:hAnsi="Tahoma"/>
          <w:b w:val="1"/>
          <w:rtl w:val="0"/>
        </w:rPr>
        <w:t xml:space="preserve">evidence of further reading</w:t>
      </w:r>
      <w:r w:rsidDel="00000000" w:rsidR="00000000" w:rsidRPr="00000000">
        <w:rPr>
          <w:rFonts w:ascii="Tahoma" w:cs="Tahoma" w:eastAsia="Tahoma" w:hAnsi="Tahoma"/>
          <w:rtl w:val="0"/>
        </w:rPr>
        <w:t xml:space="preserve">. Include a minimum of 5 references.</w:t>
      </w:r>
    </w:p>
    <w:p w:rsidR="00000000" w:rsidDel="00000000" w:rsidP="00000000" w:rsidRDefault="00000000" w:rsidRPr="00000000" w14:paraId="00000014">
      <w:pPr>
        <w:rPr>
          <w:rFonts w:ascii="Tahoma" w:cs="Tahoma" w:eastAsia="Tahoma" w:hAnsi="Tahoma"/>
          <w:sz w:val="20"/>
          <w:szCs w:val="20"/>
        </w:rPr>
      </w:pPr>
      <w:r w:rsidDel="00000000" w:rsidR="00000000" w:rsidRPr="00000000">
        <w:rPr>
          <w:rtl w:val="0"/>
        </w:rPr>
      </w:r>
    </w:p>
    <w:tbl>
      <w:tblPr>
        <w:tblStyle w:val="Table1"/>
        <w:tblW w:w="111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987"/>
        <w:gridCol w:w="7195"/>
        <w:tblGridChange w:id="0">
          <w:tblGrid>
            <w:gridCol w:w="3987"/>
            <w:gridCol w:w="7195"/>
          </w:tblGrid>
        </w:tblGridChange>
      </w:tblGrid>
      <w:tr>
        <w:trPr>
          <w:cantSplit w:val="0"/>
          <w:tblHeader w:val="0"/>
        </w:trPr>
        <w:tc>
          <w:tcPr>
            <w:shd w:fill="8db3e2" w:val="clear"/>
          </w:tcPr>
          <w:p w:rsidR="00000000" w:rsidDel="00000000" w:rsidP="00000000" w:rsidRDefault="00000000" w:rsidRPr="00000000" w14:paraId="00000015">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Student Name: </w:t>
            </w:r>
          </w:p>
          <w:p w:rsidR="00000000" w:rsidDel="00000000" w:rsidP="00000000" w:rsidRDefault="00000000" w:rsidRPr="00000000" w14:paraId="00000016">
            <w:pP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017">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Student Number: </w:t>
            </w:r>
          </w:p>
          <w:p w:rsidR="00000000" w:rsidDel="00000000" w:rsidP="00000000" w:rsidRDefault="00000000" w:rsidRPr="00000000" w14:paraId="00000018">
            <w:pPr>
              <w:rPr>
                <w:rFonts w:ascii="Tahoma" w:cs="Tahoma" w:eastAsia="Tahoma" w:hAnsi="Tahoma"/>
                <w:b w:val="1"/>
                <w:sz w:val="20"/>
                <w:szCs w:val="20"/>
              </w:rPr>
            </w:pPr>
            <w:r w:rsidDel="00000000" w:rsidR="00000000" w:rsidRPr="00000000">
              <w:rPr>
                <w:rtl w:val="0"/>
              </w:rPr>
            </w:r>
          </w:p>
        </w:tc>
        <w:tc>
          <w:tcPr>
            <w:shd w:fill="8db3e2" w:val="clear"/>
          </w:tcPr>
          <w:p w:rsidR="00000000" w:rsidDel="00000000" w:rsidP="00000000" w:rsidRDefault="00000000" w:rsidRPr="00000000" w14:paraId="00000019">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Module: </w:t>
            </w:r>
          </w:p>
          <w:p w:rsidR="00000000" w:rsidDel="00000000" w:rsidP="00000000" w:rsidRDefault="00000000" w:rsidRPr="00000000" w14:paraId="0000001A">
            <w:pP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01B">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Lecturer: </w:t>
            </w:r>
          </w:p>
        </w:tc>
      </w:tr>
    </w:tbl>
    <w:p w:rsidR="00000000" w:rsidDel="00000000" w:rsidP="00000000" w:rsidRDefault="00000000" w:rsidRPr="00000000" w14:paraId="0000001C">
      <w:pPr>
        <w:rPr>
          <w:rFonts w:ascii="Tahoma" w:cs="Tahoma" w:eastAsia="Tahoma" w:hAnsi="Tahoma"/>
          <w:sz w:val="20"/>
          <w:szCs w:val="20"/>
        </w:rPr>
      </w:pPr>
      <w:r w:rsidDel="00000000" w:rsidR="00000000" w:rsidRPr="00000000">
        <w:rPr>
          <w:rtl w:val="0"/>
        </w:rPr>
      </w:r>
    </w:p>
    <w:tbl>
      <w:tblPr>
        <w:tblStyle w:val="Table2"/>
        <w:tblW w:w="111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983"/>
        <w:gridCol w:w="7199"/>
        <w:tblGridChange w:id="0">
          <w:tblGrid>
            <w:gridCol w:w="3983"/>
            <w:gridCol w:w="7199"/>
          </w:tblGrid>
        </w:tblGridChange>
      </w:tblGrid>
      <w:tr>
        <w:trPr>
          <w:cantSplit w:val="0"/>
          <w:tblHeader w:val="0"/>
        </w:trPr>
        <w:tc>
          <w:tcPr>
            <w:shd w:fill="fbd5b5" w:val="clear"/>
          </w:tcPr>
          <w:p w:rsidR="00000000" w:rsidDel="00000000" w:rsidP="00000000" w:rsidRDefault="00000000" w:rsidRPr="00000000" w14:paraId="0000001D">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Topic of choice: </w:t>
            </w:r>
          </w:p>
        </w:tc>
        <w:tc>
          <w:tcPr>
            <w:shd w:fill="fbd5b5" w:val="clear"/>
          </w:tcPr>
          <w:p w:rsidR="00000000" w:rsidDel="00000000" w:rsidP="00000000" w:rsidRDefault="00000000" w:rsidRPr="00000000" w14:paraId="0000001E">
            <w:pP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01F">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Restaurant roles and responsibilities </w:t>
            </w:r>
          </w:p>
          <w:p w:rsidR="00000000" w:rsidDel="00000000" w:rsidP="00000000" w:rsidRDefault="00000000" w:rsidRPr="00000000" w14:paraId="00000020">
            <w:pPr>
              <w:jc w:val="center"/>
              <w:rPr>
                <w:rFonts w:ascii="Tahoma" w:cs="Tahoma" w:eastAsia="Tahoma" w:hAnsi="Tahoma"/>
                <w:b w:val="1"/>
                <w:sz w:val="20"/>
                <w:szCs w:val="20"/>
              </w:rPr>
            </w:pPr>
            <w:r w:rsidDel="00000000" w:rsidR="00000000" w:rsidRPr="00000000">
              <w:rPr>
                <w:rtl w:val="0"/>
              </w:rPr>
            </w:r>
          </w:p>
        </w:tc>
      </w:tr>
      <w:tr>
        <w:trPr>
          <w:cantSplit w:val="0"/>
          <w:trHeight w:val="2494" w:hRule="atLeast"/>
          <w:tblHeader w:val="0"/>
        </w:trPr>
        <w:tc>
          <w:tcPr>
            <w:gridSpan w:val="2"/>
          </w:tcPr>
          <w:p w:rsidR="00000000" w:rsidDel="00000000" w:rsidP="00000000" w:rsidRDefault="00000000" w:rsidRPr="00000000" w14:paraId="00000021">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2">
            <w:pPr>
              <w:spacing w:line="360" w:lineRule="auto"/>
              <w:jc w:val="both"/>
              <w:rPr>
                <w:rFonts w:ascii="Arial" w:cs="Arial" w:eastAsia="Arial" w:hAnsi="Arial"/>
              </w:rPr>
            </w:pPr>
            <w:r w:rsidDel="00000000" w:rsidR="00000000" w:rsidRPr="00000000">
              <w:rPr>
                <w:rFonts w:ascii="Arial" w:cs="Arial" w:eastAsia="Arial" w:hAnsi="Arial"/>
                <w:rtl w:val="0"/>
              </w:rPr>
              <w:t xml:space="preserve">For restaurants to operate successfully several people are involved. There are different roles within the restaurant. Each individual at the restaurant fulfils specific positions, and are important as they ensure that order is maintained. The roles and responsibilities depend on the size of the establishment. In small restaurants, some roles are less important and the tasks are divided amongst the employees. The various positions at the restaurant include manager, administrator, kitchen staff, executive chef, kitchen manager, sous-chef, assistant cooks, cleaning team, front office staff, head waiter, receptionist, sommelier, bar staff, and waiters (Walker, 2017). The administration staff is in the top positions of the restaurant. They manage all functions at the restaurant. </w:t>
            </w:r>
          </w:p>
          <w:p w:rsidR="00000000" w:rsidDel="00000000" w:rsidP="00000000" w:rsidRDefault="00000000" w:rsidRPr="00000000" w14:paraId="00000023">
            <w:pPr>
              <w:spacing w:line="360" w:lineRule="auto"/>
              <w:jc w:val="both"/>
              <w:rPr>
                <w:rFonts w:ascii="Arial" w:cs="Arial" w:eastAsia="Arial" w:hAnsi="Arial"/>
              </w:rPr>
            </w:pPr>
            <w:r w:rsidDel="00000000" w:rsidR="00000000" w:rsidRPr="00000000">
              <w:rPr>
                <w:rFonts w:ascii="Arial" w:cs="Arial" w:eastAsia="Arial" w:hAnsi="Arial"/>
                <w:rtl w:val="0"/>
              </w:rPr>
              <w:t xml:space="preserve">The manager is in charge of the restaurant. In small establishments, they are mainly the owners. He is responsible for all functions at the restaurant. The manager must be able to run all the business aspects and make sound decisions like the operations, arrangement, and other administrative functions. The manager is responsible for the marketing strategy and appearance of the establishment. He has the most responsibility at the restaurant.</w:t>
            </w:r>
          </w:p>
          <w:p w:rsidR="00000000" w:rsidDel="00000000" w:rsidP="00000000" w:rsidRDefault="00000000" w:rsidRPr="00000000" w14:paraId="00000024">
            <w:pPr>
              <w:spacing w:line="360" w:lineRule="auto"/>
              <w:jc w:val="both"/>
              <w:rPr>
                <w:rFonts w:ascii="Arial" w:cs="Arial" w:eastAsia="Arial" w:hAnsi="Arial"/>
              </w:rPr>
            </w:pPr>
            <w:r w:rsidDel="00000000" w:rsidR="00000000" w:rsidRPr="00000000">
              <w:rPr>
                <w:rFonts w:ascii="Arial" w:cs="Arial" w:eastAsia="Arial" w:hAnsi="Arial"/>
                <w:rtl w:val="0"/>
              </w:rPr>
              <w:t xml:space="preserve">The administrator role at the restaurant is mainly to run the various operations. He also manages the capital and allocates resources to various departments like the kitchen for food stuff and cleaning materials. He hires and fires staff at the restaurant, and pays their salaries and wages. The administrator runs the organization at the smaller establishments, while in bigger ones like the Hilton have  the human resources department, and the finance department to hire staff, and allocate funds for various functions such as salaries or wages. From the above discussion, it is therefore evident that the size of the establishment determines the roles. </w:t>
            </w:r>
          </w:p>
          <w:p w:rsidR="00000000" w:rsidDel="00000000" w:rsidP="00000000" w:rsidRDefault="00000000" w:rsidRPr="00000000" w14:paraId="00000025">
            <w:pPr>
              <w:spacing w:line="360" w:lineRule="auto"/>
              <w:jc w:val="both"/>
              <w:rPr>
                <w:rFonts w:ascii="Arial" w:cs="Arial" w:eastAsia="Arial" w:hAnsi="Arial"/>
              </w:rPr>
            </w:pPr>
            <w:r w:rsidDel="00000000" w:rsidR="00000000" w:rsidRPr="00000000">
              <w:rPr>
                <w:rFonts w:ascii="Arial" w:cs="Arial" w:eastAsia="Arial" w:hAnsi="Arial"/>
                <w:rtl w:val="0"/>
              </w:rPr>
              <w:t xml:space="preserve">The executive chef plays the third most important role in a restaurant. He is part of the administration at the establishments. He is usually the most qualified chef at the restaurant, and he innovates and tests menus. He develops weekly or monthly menus at the restaurants. He directs all kitchen staff, and develops their roles and responsibilities. He maintains efficiency at the kitchen through supervising the kitchen staff. He must have acquired relevant skills and qualifications from culinary schools and various kitchen roles (Johnston, 2012). </w:t>
            </w:r>
          </w:p>
          <w:p w:rsidR="00000000" w:rsidDel="00000000" w:rsidP="00000000" w:rsidRDefault="00000000" w:rsidRPr="00000000" w14:paraId="00000026">
            <w:pPr>
              <w:spacing w:line="360" w:lineRule="auto"/>
              <w:jc w:val="both"/>
              <w:rPr>
                <w:rFonts w:ascii="Arial" w:cs="Arial" w:eastAsia="Arial" w:hAnsi="Arial"/>
              </w:rPr>
            </w:pPr>
            <w:r w:rsidDel="00000000" w:rsidR="00000000" w:rsidRPr="00000000">
              <w:rPr>
                <w:rFonts w:ascii="Arial" w:cs="Arial" w:eastAsia="Arial" w:hAnsi="Arial"/>
                <w:rtl w:val="0"/>
              </w:rPr>
              <w:t xml:space="preserve">The kitchen manager role is to mainly in larger restaurants. In smaller establishments, the kitchen manager roles and responsibilities are made by the administrator or the executive chef. He takes inventory of the kitchen stock. This ensures that the food levels are maintained to ensure client satisfaction. </w:t>
            </w:r>
          </w:p>
          <w:p w:rsidR="00000000" w:rsidDel="00000000" w:rsidP="00000000" w:rsidRDefault="00000000" w:rsidRPr="00000000" w14:paraId="00000027">
            <w:pPr>
              <w:spacing w:line="360" w:lineRule="auto"/>
              <w:jc w:val="both"/>
              <w:rPr>
                <w:rFonts w:ascii="Arial" w:cs="Arial" w:eastAsia="Arial" w:hAnsi="Arial"/>
              </w:rPr>
            </w:pPr>
            <w:r w:rsidDel="00000000" w:rsidR="00000000" w:rsidRPr="00000000">
              <w:rPr>
                <w:rFonts w:ascii="Arial" w:cs="Arial" w:eastAsia="Arial" w:hAnsi="Arial"/>
                <w:rtl w:val="0"/>
              </w:rPr>
              <w:t xml:space="preserve">The sous-chef main role is to assist the chef. He carries out the chefs’ orders, like the preparation of ingredients. The sous-chef must have gone through other stations within the kitchen. Another role at the kitchen is the station chef. He is in charge of a specific function within the kitchen. He reports directly to the executive or the sous-chef. There are various chefs in restaurants. The sauce maker or sauce chef supervises the fish and seafood preparations. Another key person at the restaurant is the pastry chef. He is in charge of supervising confectionery and ice cream makers. The pantry chef supervises all the butchers at the restaurant, while the rotisserie chef is responsible for the grill and fried cooking. It is important to understand the various roles and responsibilities within the restaurant for various stakeholders. As a client, it will be important to understand the various responsibilities and roles, making it easy to make complaints, order as well as make enquiries at the restaurant. It is essential for the individuals to be aware of their roles within the establishments to maintain orderliness and adherence to the set health food and safety standards (Cousins, 2020). The starter chef supervises the chicken, soup and vegetable cooks. All chefs working at restaurants must be duly qualified and adhere to the health standards. Cooks execute all orders under the supervision of the station chef, the sous chef or the executive chef. The cooks prepare almost all meals coming from the kitchen. Another role at the restaurant are the assistant cooks. They are in charge of important jobs at the kitchen stations but are not in charge of cooking or prepping any dish. They organize, clean and prepare tables under the orders of the station’s chef. The cleaning staff are the dish washers’ staff that clean the chefs and cooks work tools. They maintain cleanliness at the kitchen and other areas such as the dining rooms. </w:t>
            </w:r>
          </w:p>
          <w:p w:rsidR="00000000" w:rsidDel="00000000" w:rsidP="00000000" w:rsidRDefault="00000000" w:rsidRPr="00000000" w14:paraId="00000028">
            <w:pPr>
              <w:spacing w:line="360" w:lineRule="auto"/>
              <w:jc w:val="both"/>
              <w:rPr>
                <w:rFonts w:ascii="Arial" w:cs="Arial" w:eastAsia="Arial" w:hAnsi="Arial"/>
              </w:rPr>
            </w:pPr>
            <w:r w:rsidDel="00000000" w:rsidR="00000000" w:rsidRPr="00000000">
              <w:rPr>
                <w:rFonts w:ascii="Arial" w:cs="Arial" w:eastAsia="Arial" w:hAnsi="Arial"/>
                <w:rtl w:val="0"/>
              </w:rPr>
              <w:t xml:space="preserve">The front desk staff include Maître d or the head waiter, the receptionist, and the sommelier. The head waiter is the most crucial at the floor of the restaurant to ensure customer satisfaction. The head waiter’s main role and responsibilities include accompanying the diners to the table and handing over the menu to them, is attentive to the diners needs and refills their wine or water glasses, gives direct orders to the waiter and ensures compliance to presentation and excellent customer service. The head waiter trains new waiters and room cleaning staff and presents the bill to diners after service. The head waiter must have excellent customer care, communication and social skills. </w:t>
            </w:r>
          </w:p>
          <w:p w:rsidR="00000000" w:rsidDel="00000000" w:rsidP="00000000" w:rsidRDefault="00000000" w:rsidRPr="00000000" w14:paraId="00000029">
            <w:pPr>
              <w:spacing w:line="360" w:lineRule="auto"/>
              <w:jc w:val="both"/>
              <w:rPr>
                <w:rFonts w:ascii="Arial" w:cs="Arial" w:eastAsia="Arial" w:hAnsi="Arial"/>
              </w:rPr>
            </w:pPr>
            <w:r w:rsidDel="00000000" w:rsidR="00000000" w:rsidRPr="00000000">
              <w:rPr>
                <w:rFonts w:ascii="Arial" w:cs="Arial" w:eastAsia="Arial" w:hAnsi="Arial"/>
                <w:rtl w:val="0"/>
              </w:rPr>
              <w:t xml:space="preserve">Another crucial role at the restaurant is the receptionist. He receives the diners to establish and verify their reservations, entry and adherence to the dress code. The receptionist must however have excellent communication, presentation and social skills. In bigger restaurants, there are sommeliers. These are experts in oenology and recommend the wine and dish pairings for the diners. He works in liaison with the sous and executive chefs to know the available wines and dish pairings available. According to Walker (2017), the bar staff are crucial to service especially in fine dining restaurants that host the diners as they wait for their dates. The bartender exclusively deals with clients at the bar and prepares cocktails for them. They have extensive knowledge of mixology and prepping of various drinks.</w:t>
            </w:r>
          </w:p>
          <w:p w:rsidR="00000000" w:rsidDel="00000000" w:rsidP="00000000" w:rsidRDefault="00000000" w:rsidRPr="00000000" w14:paraId="0000002A">
            <w:pPr>
              <w:spacing w:line="360" w:lineRule="auto"/>
              <w:jc w:val="both"/>
              <w:rPr>
                <w:rFonts w:ascii="Arial" w:cs="Arial" w:eastAsia="Arial" w:hAnsi="Arial"/>
              </w:rPr>
            </w:pPr>
            <w:r w:rsidDel="00000000" w:rsidR="00000000" w:rsidRPr="00000000">
              <w:rPr>
                <w:rFonts w:ascii="Arial" w:cs="Arial" w:eastAsia="Arial" w:hAnsi="Arial"/>
                <w:rtl w:val="0"/>
              </w:rPr>
              <w:t xml:space="preserve">Finally, the waiters are the main staff at the restaurant and the face of the dining areas. The waiters have different roles and responsibilities depending on the size and type of the establishment. The runners are mainly in larger establishments and are responsible for taking the dishes to the diners. The administration hires more runners to ensure prompt service of the food at the right temperature. The waiters take orders to the kitchen and deliver the dishes to the diners once ready. They hand bills to diners, get compliments or complaints, communicate to the kitchen staff and billing of the services.</w:t>
            </w:r>
          </w:p>
          <w:p w:rsidR="00000000" w:rsidDel="00000000" w:rsidP="00000000" w:rsidRDefault="00000000" w:rsidRPr="00000000" w14:paraId="0000002B">
            <w:pPr>
              <w:spacing w:line="360" w:lineRule="auto"/>
              <w:jc w:val="both"/>
              <w:rPr>
                <w:rFonts w:ascii="Arial" w:cs="Arial" w:eastAsia="Arial" w:hAnsi="Arial"/>
              </w:rPr>
            </w:pPr>
            <w:r w:rsidDel="00000000" w:rsidR="00000000" w:rsidRPr="00000000">
              <w:rPr>
                <w:rFonts w:ascii="Arial" w:cs="Arial" w:eastAsia="Arial" w:hAnsi="Arial"/>
                <w:rtl w:val="0"/>
              </w:rPr>
              <w:t xml:space="preserve">From the above discussion, it is evident that various roles and responsibilities contribute to the organization and running of the restaurants. Knowledge of the various roles held by the individuals will help in maintenance of orderliness, efficiency and adherence to the set hotel standards. Disregard to the health standards will lead to inefficiencies, losses and food poisoning to the clients. It is therefore important for restaurants to have defined roles and responsibilities for each individual</w:t>
            </w:r>
          </w:p>
        </w:tc>
      </w:tr>
    </w:tbl>
    <w:p w:rsidR="00000000" w:rsidDel="00000000" w:rsidP="00000000" w:rsidRDefault="00000000" w:rsidRPr="00000000" w14:paraId="0000002D">
      <w:pPr>
        <w:rPr>
          <w:rFonts w:ascii="Tahoma" w:cs="Tahoma" w:eastAsia="Tahoma" w:hAnsi="Tahoma"/>
          <w:b w:val="1"/>
        </w:rPr>
      </w:pPr>
      <w:r w:rsidDel="00000000" w:rsidR="00000000" w:rsidRPr="00000000">
        <w:rPr>
          <w:rtl w:val="0"/>
        </w:rPr>
      </w:r>
    </w:p>
    <w:p w:rsidR="00000000" w:rsidDel="00000000" w:rsidP="00000000" w:rsidRDefault="00000000" w:rsidRPr="00000000" w14:paraId="0000002E">
      <w:pPr>
        <w:rPr>
          <w:rFonts w:ascii="Tahoma" w:cs="Tahoma" w:eastAsia="Tahoma" w:hAnsi="Tahoma"/>
          <w:b w:val="1"/>
        </w:rPr>
      </w:pPr>
      <w:r w:rsidDel="00000000" w:rsidR="00000000" w:rsidRPr="00000000">
        <w:br w:type="page"/>
      </w:r>
      <w:r w:rsidDel="00000000" w:rsidR="00000000" w:rsidRPr="00000000">
        <w:rPr>
          <w:rtl w:val="0"/>
        </w:rPr>
      </w:r>
    </w:p>
    <w:p w:rsidR="00000000" w:rsidDel="00000000" w:rsidP="00000000" w:rsidRDefault="00000000" w:rsidRPr="00000000" w14:paraId="0000002F">
      <w:pPr>
        <w:rPr>
          <w:rFonts w:ascii="Tahoma" w:cs="Tahoma" w:eastAsia="Tahoma" w:hAnsi="Tahoma"/>
          <w:b w:val="1"/>
        </w:rPr>
      </w:pPr>
      <w:r w:rsidDel="00000000" w:rsidR="00000000" w:rsidRPr="00000000">
        <w:rPr>
          <w:rtl w:val="0"/>
        </w:rPr>
      </w:r>
    </w:p>
    <w:tbl>
      <w:tblPr>
        <w:tblStyle w:val="Table3"/>
        <w:tblW w:w="111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910"/>
        <w:gridCol w:w="272"/>
        <w:tblGridChange w:id="0">
          <w:tblGrid>
            <w:gridCol w:w="10910"/>
            <w:gridCol w:w="272"/>
          </w:tblGrid>
        </w:tblGridChange>
      </w:tblGrid>
      <w:tr>
        <w:trPr>
          <w:cantSplit w:val="0"/>
          <w:tblHeader w:val="0"/>
        </w:trPr>
        <w:tc>
          <w:tcPr>
            <w:shd w:fill="fbd5b5" w:val="clear"/>
          </w:tcPr>
          <w:p w:rsidR="00000000" w:rsidDel="00000000" w:rsidP="00000000" w:rsidRDefault="00000000" w:rsidRPr="00000000" w14:paraId="00000030">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REFERENCE LIST (not included in word count)</w:t>
            </w:r>
          </w:p>
        </w:tc>
        <w:tc>
          <w:tcPr>
            <w:shd w:fill="fbd5b5" w:val="clear"/>
          </w:tcPr>
          <w:p w:rsidR="00000000" w:rsidDel="00000000" w:rsidP="00000000" w:rsidRDefault="00000000" w:rsidRPr="00000000" w14:paraId="00000031">
            <w:pPr>
              <w:jc w:val="cente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032">
            <w:pPr>
              <w:jc w:val="center"/>
              <w:rPr>
                <w:rFonts w:ascii="Tahoma" w:cs="Tahoma" w:eastAsia="Tahoma" w:hAnsi="Tahoma"/>
                <w:b w:val="1"/>
                <w:sz w:val="20"/>
                <w:szCs w:val="20"/>
              </w:rPr>
            </w:pPr>
            <w:r w:rsidDel="00000000" w:rsidR="00000000" w:rsidRPr="00000000">
              <w:rPr>
                <w:rtl w:val="0"/>
              </w:rPr>
            </w:r>
          </w:p>
        </w:tc>
      </w:tr>
      <w:tr>
        <w:trPr>
          <w:cantSplit w:val="0"/>
          <w:trHeight w:val="2494" w:hRule="atLeast"/>
          <w:tblHeader w:val="0"/>
        </w:trPr>
        <w:tc>
          <w:tcPr>
            <w:gridSpan w:val="2"/>
          </w:tcPr>
          <w:p w:rsidR="00000000" w:rsidDel="00000000" w:rsidP="00000000" w:rsidRDefault="00000000" w:rsidRPr="00000000" w14:paraId="00000033">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4">
            <w:pPr>
              <w:spacing w:line="360" w:lineRule="auto"/>
              <w:jc w:val="both"/>
              <w:rPr>
                <w:rFonts w:ascii="Arial" w:cs="Arial" w:eastAsia="Arial" w:hAnsi="Arial"/>
                <w:b w:val="1"/>
              </w:rPr>
            </w:pPr>
            <w:r w:rsidDel="00000000" w:rsidR="00000000" w:rsidRPr="00000000">
              <w:rPr>
                <w:rFonts w:ascii="Arial" w:cs="Arial" w:eastAsia="Arial" w:hAnsi="Arial"/>
                <w:color w:val="000000"/>
                <w:highlight w:val="white"/>
                <w:rtl w:val="0"/>
              </w:rPr>
              <w:t xml:space="preserve">Cousins, J., 2020. </w:t>
            </w:r>
            <w:r w:rsidDel="00000000" w:rsidR="00000000" w:rsidRPr="00000000">
              <w:rPr>
                <w:rFonts w:ascii="Arial" w:cs="Arial" w:eastAsia="Arial" w:hAnsi="Arial"/>
                <w:i w:val="1"/>
                <w:color w:val="000000"/>
                <w:highlight w:val="white"/>
                <w:rtl w:val="0"/>
              </w:rPr>
              <w:t xml:space="preserve">Food and beverage service</w:t>
            </w:r>
            <w:r w:rsidDel="00000000" w:rsidR="00000000" w:rsidRPr="00000000">
              <w:rPr>
                <w:rFonts w:ascii="Arial" w:cs="Arial" w:eastAsia="Arial" w:hAnsi="Arial"/>
                <w:color w:val="000000"/>
                <w:highlight w:val="white"/>
                <w:rtl w:val="0"/>
              </w:rPr>
              <w:t xml:space="preserve">. 9th ed. London: Hodder Education group.</w:t>
            </w:r>
            <w:r w:rsidDel="00000000" w:rsidR="00000000" w:rsidRPr="00000000">
              <w:rPr>
                <w:rtl w:val="0"/>
              </w:rPr>
            </w:r>
          </w:p>
          <w:p w:rsidR="00000000" w:rsidDel="00000000" w:rsidP="00000000" w:rsidRDefault="00000000" w:rsidRPr="00000000" w14:paraId="00000035">
            <w:pPr>
              <w:spacing w:line="360" w:lineRule="auto"/>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Johnston., R., 2012. </w:t>
            </w:r>
            <w:r w:rsidDel="00000000" w:rsidR="00000000" w:rsidRPr="00000000">
              <w:rPr>
                <w:rFonts w:ascii="Arial" w:cs="Arial" w:eastAsia="Arial" w:hAnsi="Arial"/>
                <w:i w:val="1"/>
                <w:color w:val="000000"/>
                <w:highlight w:val="white"/>
                <w:rtl w:val="0"/>
              </w:rPr>
              <w:t xml:space="preserve">Service operations management/; Improving service delivery</w:t>
            </w:r>
            <w:r w:rsidDel="00000000" w:rsidR="00000000" w:rsidRPr="00000000">
              <w:rPr>
                <w:rFonts w:ascii="Arial" w:cs="Arial" w:eastAsia="Arial" w:hAnsi="Arial"/>
                <w:color w:val="000000"/>
                <w:highlight w:val="white"/>
                <w:rtl w:val="0"/>
              </w:rPr>
              <w:t xml:space="preserve">. 4th ed. Harlow: Pearson.</w:t>
            </w:r>
          </w:p>
          <w:p w:rsidR="00000000" w:rsidDel="00000000" w:rsidP="00000000" w:rsidRDefault="00000000" w:rsidRPr="00000000" w14:paraId="00000036">
            <w:pPr>
              <w:spacing w:line="360" w:lineRule="auto"/>
              <w:jc w:val="both"/>
              <w:rPr>
                <w:rFonts w:ascii="Arial" w:cs="Arial" w:eastAsia="Arial" w:hAnsi="Arial"/>
              </w:rPr>
            </w:pPr>
            <w:r w:rsidDel="00000000" w:rsidR="00000000" w:rsidRPr="00000000">
              <w:rPr>
                <w:rFonts w:ascii="Arial" w:cs="Arial" w:eastAsia="Arial" w:hAnsi="Arial"/>
                <w:color w:val="000000"/>
                <w:highlight w:val="white"/>
                <w:rtl w:val="0"/>
              </w:rPr>
              <w:t xml:space="preserve">Walker, J., 2017. </w:t>
            </w:r>
            <w:r w:rsidDel="00000000" w:rsidR="00000000" w:rsidRPr="00000000">
              <w:rPr>
                <w:rFonts w:ascii="Arial" w:cs="Arial" w:eastAsia="Arial" w:hAnsi="Arial"/>
                <w:i w:val="1"/>
                <w:color w:val="000000"/>
                <w:highlight w:val="white"/>
                <w:rtl w:val="0"/>
              </w:rPr>
              <w:t xml:space="preserve">Introduction to Hospitality</w:t>
            </w:r>
            <w:r w:rsidDel="00000000" w:rsidR="00000000" w:rsidRPr="00000000">
              <w:rPr>
                <w:rFonts w:ascii="Arial" w:cs="Arial" w:eastAsia="Arial" w:hAnsi="Arial"/>
                <w:color w:val="000000"/>
                <w:highlight w:val="white"/>
                <w:rtl w:val="0"/>
              </w:rPr>
              <w:t xml:space="preserve">. Harlow: Pearson Education UK.</w:t>
            </w:r>
            <w:r w:rsidDel="00000000" w:rsidR="00000000" w:rsidRPr="00000000">
              <w:rPr>
                <w:rtl w:val="0"/>
              </w:rPr>
            </w:r>
          </w:p>
          <w:p w:rsidR="00000000" w:rsidDel="00000000" w:rsidP="00000000" w:rsidRDefault="00000000" w:rsidRPr="00000000" w14:paraId="0000003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8">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9">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A">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B">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C">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E">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F">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1">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2">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3">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4">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5">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6">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8">
            <w:pPr>
              <w:jc w:val="both"/>
              <w:rPr>
                <w:rFonts w:ascii="Tahoma" w:cs="Tahoma" w:eastAsia="Tahoma" w:hAnsi="Tahoma"/>
                <w:sz w:val="20"/>
                <w:szCs w:val="20"/>
              </w:rPr>
            </w:pPr>
            <w:r w:rsidDel="00000000" w:rsidR="00000000" w:rsidRPr="00000000">
              <w:rPr>
                <w:rtl w:val="0"/>
              </w:rPr>
            </w:r>
          </w:p>
        </w:tc>
      </w:tr>
    </w:tbl>
    <w:p w:rsidR="00000000" w:rsidDel="00000000" w:rsidP="00000000" w:rsidRDefault="00000000" w:rsidRPr="00000000" w14:paraId="0000004A">
      <w:pPr>
        <w:rPr>
          <w:rFonts w:ascii="Tahoma" w:cs="Tahoma" w:eastAsia="Tahoma" w:hAnsi="Tahoma"/>
          <w:b w:val="1"/>
        </w:rPr>
      </w:pPr>
      <w:r w:rsidDel="00000000" w:rsidR="00000000" w:rsidRPr="00000000">
        <w:rPr>
          <w:rtl w:val="0"/>
        </w:rPr>
      </w:r>
    </w:p>
    <w:p w:rsidR="00000000" w:rsidDel="00000000" w:rsidP="00000000" w:rsidRDefault="00000000" w:rsidRPr="00000000" w14:paraId="0000004B">
      <w:pPr>
        <w:rPr>
          <w:rFonts w:ascii="Tahoma" w:cs="Tahoma" w:eastAsia="Tahoma" w:hAnsi="Tahoma"/>
          <w:b w:val="1"/>
        </w:rPr>
      </w:pPr>
      <w:r w:rsidDel="00000000" w:rsidR="00000000" w:rsidRPr="00000000">
        <w:rPr>
          <w:rtl w:val="0"/>
        </w:rPr>
      </w:r>
    </w:p>
    <w:p w:rsidR="00000000" w:rsidDel="00000000" w:rsidP="00000000" w:rsidRDefault="00000000" w:rsidRPr="00000000" w14:paraId="0000004C">
      <w:pPr>
        <w:rPr>
          <w:rFonts w:ascii="Tahoma" w:cs="Tahoma" w:eastAsia="Tahoma" w:hAnsi="Tahoma"/>
          <w:b w:val="1"/>
        </w:rPr>
      </w:pPr>
      <w:r w:rsidDel="00000000" w:rsidR="00000000" w:rsidRPr="00000000">
        <w:rPr>
          <w:rtl w:val="0"/>
        </w:rPr>
      </w:r>
    </w:p>
    <w:p w:rsidR="00000000" w:rsidDel="00000000" w:rsidP="00000000" w:rsidRDefault="00000000" w:rsidRPr="00000000" w14:paraId="0000004D">
      <w:pPr>
        <w:rPr>
          <w:rFonts w:ascii="Tahoma" w:cs="Tahoma" w:eastAsia="Tahoma" w:hAnsi="Tahoma"/>
          <w:b w:val="1"/>
        </w:rPr>
      </w:pPr>
      <w:r w:rsidDel="00000000" w:rsidR="00000000" w:rsidRPr="00000000">
        <w:rPr>
          <w:rtl w:val="0"/>
        </w:rPr>
      </w:r>
    </w:p>
    <w:p w:rsidR="00000000" w:rsidDel="00000000" w:rsidP="00000000" w:rsidRDefault="00000000" w:rsidRPr="00000000" w14:paraId="0000004E">
      <w:pPr>
        <w:rPr>
          <w:rFonts w:ascii="Tahoma" w:cs="Tahoma" w:eastAsia="Tahoma" w:hAnsi="Tahoma"/>
          <w:b w:val="1"/>
        </w:rPr>
      </w:pPr>
      <w:r w:rsidDel="00000000" w:rsidR="00000000" w:rsidRPr="00000000">
        <w:rPr>
          <w:rtl w:val="0"/>
        </w:rPr>
      </w:r>
    </w:p>
    <w:p w:rsidR="00000000" w:rsidDel="00000000" w:rsidP="00000000" w:rsidRDefault="00000000" w:rsidRPr="00000000" w14:paraId="0000004F">
      <w:pPr>
        <w:rPr>
          <w:rFonts w:ascii="Tahoma" w:cs="Tahoma" w:eastAsia="Tahoma" w:hAnsi="Tahoma"/>
          <w:b w:val="1"/>
        </w:rPr>
      </w:pPr>
      <w:r w:rsidDel="00000000" w:rsidR="00000000" w:rsidRPr="00000000">
        <w:rPr>
          <w:rtl w:val="0"/>
        </w:rPr>
      </w:r>
    </w:p>
    <w:p w:rsidR="00000000" w:rsidDel="00000000" w:rsidP="00000000" w:rsidRDefault="00000000" w:rsidRPr="00000000" w14:paraId="00000050">
      <w:pPr>
        <w:rPr>
          <w:rFonts w:ascii="Tahoma" w:cs="Tahoma" w:eastAsia="Tahoma" w:hAnsi="Tahoma"/>
          <w:b w:val="1"/>
        </w:rPr>
      </w:pPr>
      <w:r w:rsidDel="00000000" w:rsidR="00000000" w:rsidRPr="00000000">
        <w:rPr>
          <w:rtl w:val="0"/>
        </w:rPr>
      </w:r>
    </w:p>
    <w:sectPr>
      <w:headerReference r:id="rId7" w:type="default"/>
      <w:footerReference r:id="rId8" w:type="default"/>
      <w:pgSz w:h="16838" w:w="11906" w:orient="portrait"/>
      <w:pgMar w:bottom="0" w:top="360" w:left="357" w:right="357" w:header="709" w:footer="709"/>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mbria"/>
  <w:font w:name="Georgia"/>
  <w:font w:name="Arial"/>
  <w:font w:name="Times New Roman"/>
  <w:font w:name="Calibri"/>
  <w:font w:name="Tahoma">
    <w:embedRegular w:fontKey="{00000000-0000-0000-0000-000000000000}" r:id="rId1" w:subsetted="0"/>
    <w:embedBold w:fontKey="{00000000-0000-0000-0000-000000000000}" r:id="rId2" w:subsetted="0"/>
  </w:font>
  <w:font w:name="ArialMT"/>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drawing>
        <wp:anchor allowOverlap="1" behindDoc="0" distB="0" distT="0" distL="114300" distR="114300" hidden="0" layoutInCell="1" locked="0" relativeHeight="0" simplePos="0">
          <wp:simplePos x="0" y="0"/>
          <wp:positionH relativeFrom="margin">
            <wp:posOffset>1380</wp:posOffset>
          </wp:positionH>
          <wp:positionV relativeFrom="margin">
            <wp:posOffset>-357614</wp:posOffset>
          </wp:positionV>
          <wp:extent cx="2303780" cy="765175"/>
          <wp:effectExtent b="0" l="0" r="0" t="0"/>
          <wp:wrapSquare wrapText="bothSides" distB="0" distT="0" distL="114300" distR="114300"/>
          <wp:docPr descr="uwtsd-logo-bilingual" id="3" name="image1.jpg"/>
          <a:graphic>
            <a:graphicData uri="http://schemas.openxmlformats.org/drawingml/2006/picture">
              <pic:pic>
                <pic:nvPicPr>
                  <pic:cNvPr descr="uwtsd-logo-bilingual" id="0" name="image1.jpg"/>
                  <pic:cNvPicPr preferRelativeResize="0"/>
                </pic:nvPicPr>
                <pic:blipFill>
                  <a:blip r:embed="rId1"/>
                  <a:srcRect b="0" l="0" r="0" t="0"/>
                  <a:stretch>
                    <a:fillRect/>
                  </a:stretch>
                </pic:blipFill>
                <pic:spPr>
                  <a:xfrm>
                    <a:off x="0" y="0"/>
                    <a:ext cx="2303780" cy="765175"/>
                  </a:xfrm>
                  <a:prstGeom prst="rect"/>
                  <a:ln/>
                </pic:spPr>
              </pic:pic>
            </a:graphicData>
          </a:graphic>
        </wp:anchor>
      </w:drawing>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International Hotel Management</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rFonts w:ascii="Cambria" w:cs="Cambria" w:eastAsia="Cambria" w:hAnsi="Cambria"/>
      <w:color w:val="366091"/>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3478CE"/>
    <w:rPr>
      <w:sz w:val="24"/>
      <w:szCs w:val="24"/>
    </w:rPr>
  </w:style>
  <w:style w:type="paragraph" w:styleId="Heading1">
    <w:name w:val="heading 1"/>
    <w:basedOn w:val="Normal"/>
    <w:next w:val="Normal"/>
    <w:link w:val="Heading1Char"/>
    <w:qFormat w:val="1"/>
    <w:rsid w:val="00FD4F31"/>
    <w:pPr>
      <w:keepNext w:val="1"/>
      <w:keepLines w:val="1"/>
      <w:spacing w:before="240"/>
      <w:outlineLvl w:val="0"/>
    </w:pPr>
    <w:rPr>
      <w:rFonts w:asciiTheme="majorHAnsi" w:cstheme="majorBidi" w:eastAsiaTheme="majorEastAsia" w:hAnsiTheme="majorHAnsi"/>
      <w:color w:val="365f91" w:themeColor="accent1" w:themeShade="0000BF"/>
      <w:sz w:val="32"/>
      <w:szCs w:val="3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BalloonText">
    <w:name w:val="Balloon Text"/>
    <w:basedOn w:val="Normal"/>
    <w:semiHidden w:val="1"/>
    <w:rsid w:val="00294842"/>
    <w:rPr>
      <w:rFonts w:ascii="Tahoma" w:cs="Tahoma" w:hAnsi="Tahoma"/>
      <w:sz w:val="16"/>
      <w:szCs w:val="16"/>
    </w:rPr>
  </w:style>
  <w:style w:type="paragraph" w:styleId="ListParagraph">
    <w:name w:val="List Paragraph"/>
    <w:basedOn w:val="Normal"/>
    <w:uiPriority w:val="34"/>
    <w:qFormat w:val="1"/>
    <w:rsid w:val="00162FE2"/>
    <w:pPr>
      <w:ind w:left="720"/>
      <w:contextualSpacing w:val="1"/>
    </w:pPr>
  </w:style>
  <w:style w:type="character" w:styleId="FooterChar" w:customStyle="1">
    <w:name w:val="Footer Char"/>
    <w:basedOn w:val="DefaultParagraphFont"/>
    <w:link w:val="Footer"/>
    <w:uiPriority w:val="99"/>
    <w:rsid w:val="00B44B68"/>
    <w:rPr>
      <w:sz w:val="24"/>
      <w:szCs w:val="24"/>
    </w:rPr>
  </w:style>
  <w:style w:type="paragraph" w:styleId="NormalWeb">
    <w:name w:val="Normal (Web)"/>
    <w:basedOn w:val="Normal"/>
    <w:uiPriority w:val="99"/>
    <w:semiHidden w:val="1"/>
    <w:unhideWhenUsed w:val="1"/>
    <w:rsid w:val="0079230B"/>
    <w:pPr>
      <w:spacing w:after="100" w:afterAutospacing="1" w:before="100" w:beforeAutospacing="1"/>
    </w:pPr>
  </w:style>
  <w:style w:type="character" w:styleId="Heading1Char" w:customStyle="1">
    <w:name w:val="Heading 1 Char"/>
    <w:basedOn w:val="DefaultParagraphFont"/>
    <w:link w:val="Heading1"/>
    <w:rsid w:val="00FD4F31"/>
    <w:rPr>
      <w:rFonts w:asciiTheme="majorHAnsi" w:cstheme="majorBidi" w:eastAsiaTheme="majorEastAsia" w:hAnsiTheme="majorHAnsi"/>
      <w:color w:val="365f91" w:themeColor="accent1" w:themeShade="0000BF"/>
      <w:sz w:val="32"/>
      <w:szCs w:val="3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DRS+iNSQvCs0Xy+7uMrlZ7dQHFQ==">AMUW2mVklbnTXstV4usYgHgdhXg8bAgkijNHDChHyH6em5L2RQ0uXdFBHMaamRRKAJ+CnBGV4z9lp0944+k7tJ2WhRTtfMsokU8dWDLjqyvFEc5yHqQBxHM=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2022-10-10T04:42:00Z</dcterms:created>
  <dc:creator>lrbal454</dc:creator>
</cp:coreProperties>
</file>