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3D005" w14:textId="7A028CA1" w:rsidR="008A54EB" w:rsidRPr="00D972EC" w:rsidRDefault="00D972EC">
      <w:pPr>
        <w:rPr>
          <w:b/>
          <w:bCs/>
        </w:rPr>
      </w:pPr>
      <w:r w:rsidRPr="00D972EC">
        <w:rPr>
          <w:b/>
          <w:bCs/>
        </w:rPr>
        <w:t xml:space="preserve">WORKBOOK 2, YEAR 2 </w:t>
      </w:r>
    </w:p>
    <w:p w14:paraId="1CBFB877" w14:textId="77777777" w:rsidR="00D972EC" w:rsidRDefault="00D972EC"/>
    <w:p w14:paraId="6544551A" w14:textId="0E5BD0EE" w:rsidR="00D972EC" w:rsidRPr="00D972EC" w:rsidRDefault="00D972EC">
      <w:pPr>
        <w:rPr>
          <w:b/>
          <w:bCs/>
        </w:rPr>
      </w:pPr>
      <w:r w:rsidRPr="00D972EC">
        <w:rPr>
          <w:b/>
          <w:bCs/>
        </w:rPr>
        <w:t>QUESTION 1</w:t>
      </w:r>
    </w:p>
    <w:p w14:paraId="3AA1EFE6" w14:textId="77777777" w:rsidR="00D972EC" w:rsidRPr="00D972EC" w:rsidRDefault="00D972EC" w:rsidP="00D972EC">
      <w:r w:rsidRPr="00D972EC">
        <w:t>An organisational culture is defined as the “deeper level of assumptions and beliefs that are shared by members of an organisation” (Grieve, Harfield, MacVean, 2007). Employing almost 300,000 people nationwide, the police service is one of the largest organisations in the UK, and since it was introduced by Robert Peel in 1829, policing has developed its own unique culture and values.</w:t>
      </w:r>
    </w:p>
    <w:p w14:paraId="717D16E7" w14:textId="77777777" w:rsidR="00D972EC" w:rsidRPr="00D972EC" w:rsidRDefault="00D972EC" w:rsidP="00D972EC">
      <w:r w:rsidRPr="00D972EC">
        <w:t xml:space="preserve">Recent damning reports into aspects of police culture have been well publicised, not least in the  Baroness Casey review of The Metropolitan Police, which found that it was ‘institutionally racist, sexist and homophobic” (Casey, 2023). Baroness Casey’s findings were particularly shocking given that the introduction of the Code of Ethics in 2014 was designed to “support each member of the policing profession to deliver the highest professional standards in their service to the public” and to make it a legal duty for colleagues to report any misconduct to superiors. (Code of Ethics, 2014). Despite this, it became clear that when concerns had been raised about Couzens, nothing was done. These findings clearly demonstrate some of the risks of conforming to police organisational structure as, in Couzens’ case, the misogynistic culture of the so-called ‘blue code of silence’ (Westmoreland, 2019) meant that his offending was able to escalate in this tragic way. </w:t>
      </w:r>
    </w:p>
    <w:p w14:paraId="66E49FA4" w14:textId="77777777" w:rsidR="00D972EC" w:rsidRPr="00D972EC" w:rsidRDefault="00D972EC" w:rsidP="00D972EC">
      <w:r w:rsidRPr="00D972EC">
        <w:t xml:space="preserve">Thankfully, since gaining Independent Patrol Status, this kind of extreme situation has not arisen for me personally. However, I have witnessed aspects of what William Westley refers to as a ‘police subculture’ during my time in the role. This sub-culture is largely cynical and disillusioned about the police officer role. (Westley, 1970) This kind of outlook was visible at one of my stations, with an older colleague nearing retirement who had a negative view of the job and was very vocal about it. This negative mindset meant that the officer would wait for colleagues to sign up to a call rather than signing us on for it. While I am sure it is natural for more experienced staff not to have the same enthusiasm for the role as a probationer like </w:t>
      </w:r>
      <w:proofErr w:type="gramStart"/>
      <w:r w:rsidRPr="00D972EC">
        <w:t>myself</w:t>
      </w:r>
      <w:proofErr w:type="gramEnd"/>
      <w:r w:rsidRPr="00D972EC">
        <w:t xml:space="preserve">, I did find this extremely challenging. I felt I could not challenge his negativity as he was far more experienced than me. I began to patrol on my own, which meant that I could respond to incidents more quickly. Over time, I developed the confidence to take the lead in responding to incidents with this colleague, and I think the rest of the team respected me for this. At such times, my strategies for maintaining wellbeing and resilience centred on physical exercise to reduce my levels of frustration. In addition, I found that spending time with friends and family helped me to gain perspective on the situation and understand that his negativity did not prevent me carrying out my duties to the best of my ability.  </w:t>
      </w:r>
      <w:proofErr w:type="gramStart"/>
      <w:r w:rsidRPr="00D972EC">
        <w:t>Actually, his</w:t>
      </w:r>
      <w:proofErr w:type="gramEnd"/>
      <w:r w:rsidRPr="00D972EC">
        <w:t xml:space="preserve"> passivity meant that I developed the confidence to patrol alone much sooner than would otherwise have been the case. We ended up working together well. </w:t>
      </w:r>
    </w:p>
    <w:p w14:paraId="6BCD3D01" w14:textId="77777777" w:rsidR="00D972EC" w:rsidRPr="00D972EC" w:rsidRDefault="00D972EC" w:rsidP="00D972EC">
      <w:r w:rsidRPr="00D972EC">
        <w:t xml:space="preserve">(Westley, 1970 – quoted in SAGE – link below - </w:t>
      </w:r>
      <w:hyperlink w:history="1">
        <w:r w:rsidRPr="00D972EC">
          <w:rPr>
            <w:rStyle w:val="Hyperlink"/>
            <w:color w:val="auto"/>
          </w:rPr>
          <w:t>https://www.sag epub.com/sites/default/files/</w:t>
        </w:r>
        <w:proofErr w:type="spellStart"/>
        <w:r w:rsidRPr="00D972EC">
          <w:rPr>
            <w:rStyle w:val="Hyperlink"/>
            <w:color w:val="auto"/>
          </w:rPr>
          <w:t>upm</w:t>
        </w:r>
        <w:proofErr w:type="spellEnd"/>
        <w:r w:rsidRPr="00D972EC">
          <w:rPr>
            <w:rStyle w:val="Hyperlink"/>
            <w:color w:val="auto"/>
          </w:rPr>
          <w:t>-binaries/38432_4.pdf</w:t>
        </w:r>
      </w:hyperlink>
      <w:r w:rsidRPr="00D972EC">
        <w:t xml:space="preserve">). </w:t>
      </w:r>
    </w:p>
    <w:p w14:paraId="3BAA34D1" w14:textId="77777777" w:rsidR="00D972EC" w:rsidRPr="00D972EC" w:rsidRDefault="00D972EC" w:rsidP="00D972EC">
      <w:r w:rsidRPr="00D972EC">
        <w:t xml:space="preserve">A further aspect of organisational culture that can prove challenging is in ‘quasi-military’ structure of the service identified by Golembiewski and Kim (1991). They argue that ‘front-line’ officers often feel they do not have the discretion needed to make decisions in dynamic situations without being answerable to their superiors afterwards, and that this can have a detrimental effect on staff wellbeing. Since gaining Independent Patrol Status, I have experienced this first hand. For example, colleagues and I recently used force to disarm a male who had concealed a large kitchen knife down his trousers and threatened to stab two passers-by. Although the outcome of the call was successful (the man was disarmed and arrested), the next day officers who reviewed the incident began to </w:t>
      </w:r>
      <w:r w:rsidRPr="00D972EC">
        <w:lastRenderedPageBreak/>
        <w:t xml:space="preserve">question whether our use of force had been necessary and / or excessive. They also informed us that the male wished to make a formal report of assault against us. Although the male later withdrew the allegation of assault and we eventually received a commendation from one of our chief officers for running towards an armed man with no weapons or firearms support, for a week or so it certainly felt as though our decision-making was being scrutinised at a high level. This caused a great deal of stress for me </w:t>
      </w:r>
      <w:proofErr w:type="gramStart"/>
      <w:r w:rsidRPr="00D972EC">
        <w:t>personally, and</w:t>
      </w:r>
      <w:proofErr w:type="gramEnd"/>
      <w:r w:rsidRPr="00D972EC">
        <w:t xml:space="preserve"> supports the views of Golembiewski and Kim outlined earlier. One useful strategy for maintaining wellbeing and personal resilience in this case was to weight-train in the gym to loud music. I found that this allowed me to channel my frustration in a positive way and the release of endorphins alleviated much of the anxiety caused by the situation.</w:t>
      </w:r>
    </w:p>
    <w:p w14:paraId="0BB90DAC" w14:textId="77777777" w:rsidR="00D972EC" w:rsidRPr="00D972EC" w:rsidRDefault="00D972EC" w:rsidP="00D972EC">
      <w:r w:rsidRPr="00D972EC">
        <w:t xml:space="preserve">Another potential risk of conforming to organisational culture in the police service is that it can make it difficult to discuss traumatic incidents and its impact on an officer’s mental health without being seen as weak. According to a 2019 survey by the Police Federation of England and Wales, 79% of police officers say they have felt feelings of stress and anxiety within the previous 12 months and of those, 94% said these difficulties were caused or made worse by their job. Despite the prevalence of mental health conditions among police officers, there is still a stigma attached to taking time off work to deal with mental health problems. I have also experienced this myself. </w:t>
      </w:r>
    </w:p>
    <w:p w14:paraId="554E277F" w14:textId="77777777" w:rsidR="00D972EC" w:rsidRPr="00D972EC" w:rsidRDefault="00D972EC" w:rsidP="00D972EC">
      <w:r w:rsidRPr="00D972EC">
        <w:t xml:space="preserve">In the first few weeks after achieving Independent Patrol Status, I attended my first fatal road traffic collision in which two males sustained catastrophic injuries. My colleague and I were first on scene.  Later that week I attended a TRIM assessment and both my </w:t>
      </w:r>
      <w:proofErr w:type="gramStart"/>
      <w:r w:rsidRPr="00D972EC">
        <w:t>assessor</w:t>
      </w:r>
      <w:proofErr w:type="gramEnd"/>
      <w:r w:rsidRPr="00D972EC">
        <w:t xml:space="preserve"> and I felt I had not been unduly affected by the traumatic nature of the incident. However, as the weeks </w:t>
      </w:r>
      <w:proofErr w:type="gramStart"/>
      <w:r w:rsidRPr="00D972EC">
        <w:t>passed</w:t>
      </w:r>
      <w:proofErr w:type="gramEnd"/>
      <w:r w:rsidRPr="00D972EC">
        <w:t xml:space="preserve"> I found myself experiencing flashbacks and nightmares about this incident. Although I was able to talk to a fellow officer about this, I felt that I could not discuss it with my team members or raise it with my sergeant. As I had passed the initial TRIM assessment, to raise the matter </w:t>
      </w:r>
      <w:proofErr w:type="gramStart"/>
      <w:r w:rsidRPr="00D972EC">
        <w:t>at a later time</w:t>
      </w:r>
      <w:proofErr w:type="gramEnd"/>
      <w:r w:rsidRPr="00D972EC">
        <w:t xml:space="preserve"> felt like a sign of weakness. I briefly considered taking some time off to process what had happened but felt unable to do so without letting my team down. Eventually, the flashbacks and nightmares subsided but I could clearly see how the ‘stiff-upper-lip’ culture of policing still exists today, despite the significant efforts of various bodies to destigmatise mental health issues suffered by those working in the emergency services. However, having experienced several quite traumatic incidents since that time, I believe I am more likely to discuss my feelings about them with my team in the future. This is partly because I have developed a stronger bond with them and partly my increased maturity and recognition that I cannot process these emotions without the support of my family and colleagues. </w:t>
      </w:r>
    </w:p>
    <w:p w14:paraId="324E0CD4" w14:textId="77777777" w:rsidR="00D972EC" w:rsidRPr="00D972EC" w:rsidRDefault="00D972EC" w:rsidP="00D972EC">
      <w:r w:rsidRPr="00D972EC">
        <w:t xml:space="preserve">In conclusion, since becoming operational I can see how there are risks to complying with certain aspects of organisational culture. However, by reminding myself of the reasons why I joined the police and by referring back to the Code of Ethics and key competencies of the role, I believe I am developing the resilience necessary to maintain my personal values in </w:t>
      </w:r>
      <w:proofErr w:type="gramStart"/>
      <w:r w:rsidRPr="00D972EC">
        <w:t>this wider police</w:t>
      </w:r>
      <w:proofErr w:type="gramEnd"/>
      <w:r w:rsidRPr="00D972EC">
        <w:t xml:space="preserve"> culture. </w:t>
      </w:r>
    </w:p>
    <w:p w14:paraId="774EE4BF" w14:textId="77777777" w:rsidR="00D972EC" w:rsidRDefault="00D972EC" w:rsidP="00D972EC">
      <w:r w:rsidRPr="00D972EC">
        <w:t>1214 words</w:t>
      </w:r>
    </w:p>
    <w:p w14:paraId="6A8B7487" w14:textId="77777777" w:rsidR="00D972EC" w:rsidRDefault="00D972EC" w:rsidP="00D972EC"/>
    <w:p w14:paraId="07D9E171" w14:textId="4F74AD9B" w:rsidR="00D972EC" w:rsidRPr="00D972EC" w:rsidRDefault="00D972EC" w:rsidP="00D972EC">
      <w:pPr>
        <w:rPr>
          <w:b/>
          <w:bCs/>
        </w:rPr>
      </w:pPr>
      <w:r w:rsidRPr="00D972EC">
        <w:rPr>
          <w:b/>
          <w:bCs/>
        </w:rPr>
        <w:t xml:space="preserve">QUESTION 2 </w:t>
      </w:r>
    </w:p>
    <w:p w14:paraId="1ED6F932" w14:textId="77777777" w:rsidR="00D972EC" w:rsidRDefault="00D972EC" w:rsidP="00D972EC">
      <w:r>
        <w:t xml:space="preserve">My colleague and I were tasked with attending a call from a male who said his son had assaulted him. The house was in a deprived </w:t>
      </w:r>
      <w:proofErr w:type="gramStart"/>
      <w:r>
        <w:t>area</w:t>
      </w:r>
      <w:proofErr w:type="gramEnd"/>
      <w:r>
        <w:t xml:space="preserve"> and we regularly attend domestic incidents in the area. There were no language barriers or ethnic issues that needed to be considered. All three people in the house were white and spoke English. </w:t>
      </w:r>
    </w:p>
    <w:p w14:paraId="3822C5E3" w14:textId="77777777" w:rsidR="00D972EC" w:rsidRDefault="00D972EC" w:rsidP="00D972EC">
      <w:r>
        <w:lastRenderedPageBreak/>
        <w:t xml:space="preserve">Force policy is to always respond positively to incidents of a domestic nature, so we attended the call on lights and sirens. At the property we found the reporting person (the father), his wife and their son’s girlfriend. The son had left prior to our arrival and his whereabouts were unknown. All three people in the house were heavily intoxicated and were in a state of heightened emotion. There were no visible injuries to any person upon arrival. </w:t>
      </w:r>
    </w:p>
    <w:p w14:paraId="290E5D53" w14:textId="77777777" w:rsidR="00D972EC" w:rsidRDefault="00D972EC" w:rsidP="00D972EC">
      <w:r>
        <w:t xml:space="preserve">Evaluation </w:t>
      </w:r>
    </w:p>
    <w:p w14:paraId="271EF40C" w14:textId="77777777" w:rsidR="00D972EC" w:rsidRDefault="00D972EC" w:rsidP="00D972EC">
      <w:r>
        <w:t xml:space="preserve">When my colleague and I arrived at the address we began our dynamic risk assessment of the situation. We listened and observed to see if the alleged assault was still in progress as we made our way to the house. We could hear raised voices as we neared the </w:t>
      </w:r>
      <w:proofErr w:type="gramStart"/>
      <w:r>
        <w:t>house</w:t>
      </w:r>
      <w:proofErr w:type="gramEnd"/>
      <w:r>
        <w:t xml:space="preserve"> and our working strategy was to gain entry to the house so that we could decide if immediate action was necessary. We switched our body-worn cameras on as we moved up the drive. At this point my colleague recalled attending a call to this address a few weeks previously. However, I knew it was important not to enter the house with any preconceived ideas based on previous incidents that had taken place there and to assess the situation on its own merit. </w:t>
      </w:r>
    </w:p>
    <w:p w14:paraId="6985415B" w14:textId="77777777" w:rsidR="00D972EC" w:rsidRDefault="00D972EC" w:rsidP="00D972EC">
      <w:r>
        <w:t xml:space="preserve"> The RP opened the door and as we entered the house it became immediately apparent that the three people at the address were all heavily intoxicated. There was evidence of a large amount of alcohol having been consumed and all three people were behaving erratically, shouting at one another and using hostile body language </w:t>
      </w:r>
      <w:proofErr w:type="gramStart"/>
      <w:r>
        <w:t>e.g.</w:t>
      </w:r>
      <w:proofErr w:type="gramEnd"/>
      <w:r>
        <w:t xml:space="preserve"> pointing, shouting in one another’s faces. </w:t>
      </w:r>
    </w:p>
    <w:p w14:paraId="38292776" w14:textId="77777777" w:rsidR="00D972EC" w:rsidRDefault="00D972EC" w:rsidP="00D972EC">
      <w:r>
        <w:t xml:space="preserve">Referring to the National Decision Model, we began to gather information and intelligence about the incident. This was difficult due to their level of intoxication. All three were arguing and shouting over one another, making it difficult to distinguish exactly what had happened. We needed to know what had led to the alleged assault and where the son had gone. However, all three were evasive in their responses to our questions. This was frustrating but we displayed tolerance and self-control while we tried to establish the course of events. We also had to keep an open mind at this point and not pre-judge the individuals based on their family circumstances or their location in an area known for drug and alcohol-related incidents. </w:t>
      </w:r>
    </w:p>
    <w:p w14:paraId="1DDBA6D2" w14:textId="77777777" w:rsidR="00D972EC" w:rsidRDefault="00D972EC" w:rsidP="00D972EC">
      <w:r>
        <w:t xml:space="preserve"> We eventually established that the wife and girlfriend were irate with the father for calling the police. In their view, although they conceded that the son had punched the father in the face, they felt this was something they could deal with themselves without police involvement. We could see that we needed to separate the three immediately as there was a risk that the verbal hostility could escalate into physical violence. We assessed the risk of harm to ourselves to be low at this time. There was no hostility directed towards us. We remained calm throughout and treated all three people with respect while we tried to establish what had happened. </w:t>
      </w:r>
    </w:p>
    <w:p w14:paraId="0E9B8EAC" w14:textId="77777777" w:rsidR="00D972EC" w:rsidRDefault="00D972EC" w:rsidP="00D972EC">
      <w:r>
        <w:t xml:space="preserve">Due to the chaotic environment in the house, we quickly assessed the threat and risk of harm to the complainant as high. We developed a working strategy to separate him from his wife and the girlfriend so we could establish what had happened. My colleague took him in to another room and I stayed with the wife and girlfriend in the living room. During this time, the reporting person disclosed to my colleague that both his son and his wife had assaulted him by throwing him to the floor and punching him to the face. My colleague recorded this in writing. The girlfriend also disclosed to me that her boyfriend (the son) had left the property claiming he was going to take his own life. I recorded this information in my notebook and my body-worn camera remained </w:t>
      </w:r>
      <w:proofErr w:type="gramStart"/>
      <w:r>
        <w:t>switched on at all times</w:t>
      </w:r>
      <w:proofErr w:type="gramEnd"/>
      <w:r>
        <w:t xml:space="preserve">. </w:t>
      </w:r>
    </w:p>
    <w:p w14:paraId="00BD21CC" w14:textId="77777777" w:rsidR="00D972EC" w:rsidRDefault="00D972EC" w:rsidP="00D972EC">
      <w:r>
        <w:t xml:space="preserve">Both pieces of information changed our risk assessment significantly. There was now a further risk to the complainant from the wife, so we had to ensure that he was safeguarded against any further </w:t>
      </w:r>
      <w:r>
        <w:lastRenderedPageBreak/>
        <w:t>harm from both her and the son (had he decided to return). There was also a significant risk of the son harming himself or others. We assessed the risk of harm to the son as high, as the girlfriend told us he was also intoxicated and had left the house in a highly emotional state. Our working strategy now was to immediately ask for other units to assist in locating the son, as we now considered him to be a vulnerable missing person. We assessed the risk of leaving the house and looking for him ourselves to be high as we would not be able to safeguard the complainant, so we asked for other units to assist in the search and this was quickly done.</w:t>
      </w:r>
    </w:p>
    <w:p w14:paraId="72C64342" w14:textId="77777777" w:rsidR="00D972EC" w:rsidRDefault="00D972EC" w:rsidP="00D972EC">
      <w:r>
        <w:t xml:space="preserve">At this stage we began to consider our powers and policy. We knew we had the power to arrest the wife under Section 39 of the Criminal Justice Act 1998. This was in line with force policy of always taking positive action in domestic incidents. However, we knew that arresting the female could cause the situation to escalate and in fact, just before we arrested her, the wife had  lunged at the girlfriend in a threatening manner, suggesting that her behaviour was becoming more belligerent. Our dynamic risk assessment at this stage was that she posed a risk to others (and herself) due to her volatile behaviour and level of intoxication. </w:t>
      </w:r>
    </w:p>
    <w:p w14:paraId="3B0F2500" w14:textId="77777777" w:rsidR="00D972EC" w:rsidRDefault="00D972EC" w:rsidP="00D972EC">
      <w:r>
        <w:t xml:space="preserve">We decided to be transparent in our interactions with </w:t>
      </w:r>
      <w:proofErr w:type="gramStart"/>
      <w:r>
        <w:t>her</w:t>
      </w:r>
      <w:proofErr w:type="gramEnd"/>
      <w:r>
        <w:t xml:space="preserve"> so we explained calmly that she was going to be arrested and I read her rights. I explained the necessity for her arrest clearly and calmly. Because she was still belligerent towards both the father and the girlfriend (she kept lunging forwards towards them and screaming), we assessed the risk of not handcuffing her to be high. She also became verbally abusive to us at this time. Evaluating the risk of harm at this point, we felt she could have assaulted any of us as her behaviour was becoming increasingly aggressive. We had limited resources to deal with an escalation of the situation as we knew there were no other units nearby to assist us. However, my colleague is taser-trained which provided us with a contingency and option. I told my colleague we would need to handcuff her to prevent her striking out at either us or the others as we arrested her. This was also necessary as we were in a car not a van so had no protection between us and her while we were driving. She was extremely resistant to arrest and began striking out with her arms and legs.  We therefore felt that use of force was necessary to protect ourselves and others. We used a proportionate amount of force to get handcuffs on her to the rear, </w:t>
      </w:r>
      <w:proofErr w:type="gramStart"/>
      <w:r>
        <w:t>taking into account</w:t>
      </w:r>
      <w:proofErr w:type="gramEnd"/>
      <w:r>
        <w:t xml:space="preserve"> the fact that there were two of us and she was only a medium-build female. Although we were facing a good deal of provocation at this point, (verbal abuse and attempts to lash out at us with her legs and elbows), we </w:t>
      </w:r>
      <w:proofErr w:type="gramStart"/>
      <w:r>
        <w:t>remained composed at all times</w:t>
      </w:r>
      <w:proofErr w:type="gramEnd"/>
      <w:r>
        <w:t xml:space="preserve">. The wife then became a dead </w:t>
      </w:r>
      <w:proofErr w:type="gramStart"/>
      <w:r>
        <w:t>weight</w:t>
      </w:r>
      <w:proofErr w:type="gramEnd"/>
      <w:r>
        <w:t xml:space="preserve"> and it was difficult to get her out of the house into our vehicle. </w:t>
      </w:r>
    </w:p>
    <w:p w14:paraId="4F0B5747" w14:textId="77777777" w:rsidR="00D972EC" w:rsidRDefault="00D972EC" w:rsidP="00D972EC">
      <w:r>
        <w:t xml:space="preserve">The father then became very upset, crying and shouting that he did not want his wife to get arrested. However, we could see objectively that this was not the case and that the parties needed to be separated for a successful outcome to occur. This was also in line with force policy. I tried to reassure the husband that this was the best outcome for everyone at that point in time, showing empathy towards him as he was very distressed. </w:t>
      </w:r>
    </w:p>
    <w:p w14:paraId="01201650" w14:textId="77777777" w:rsidR="00D972EC" w:rsidRDefault="00D972EC" w:rsidP="00D972EC">
      <w:r>
        <w:t xml:space="preserve">As we were leaving the property with the wife between us, her body became </w:t>
      </w:r>
      <w:proofErr w:type="gramStart"/>
      <w:r>
        <w:t>limp</w:t>
      </w:r>
      <w:proofErr w:type="gramEnd"/>
      <w:r>
        <w:t xml:space="preserve"> and her eyes rolled backwards in her head. She fell to the ground and appeared to be having a seizure. We had to make a further dynamic risk assessment here as there was an immediate risk of injury or death from the seizure. Our priorities changed at this point from getting her to custody to providing first aid care. The girlfriend told us that the wife was epileptic and that such seizures were common during times of stress. Things were moving very </w:t>
      </w:r>
      <w:proofErr w:type="gramStart"/>
      <w:r>
        <w:t>quickly</w:t>
      </w:r>
      <w:proofErr w:type="gramEnd"/>
      <w:r>
        <w:t xml:space="preserve"> and the situation was very fluid. The girlfriend informed us that the wife’s seizures were usually brief. We considered calling for assistance from the ambulance service as a contingency but realised that this was likely to take some time, so my colleague placed a jacket under her </w:t>
      </w:r>
      <w:proofErr w:type="gramStart"/>
      <w:r>
        <w:t>head</w:t>
      </w:r>
      <w:proofErr w:type="gramEnd"/>
      <w:r>
        <w:t xml:space="preserve"> and I put my jacket over her to keep her warm. I believe this shows evidence of a compassionate approach towards our suspect, in line with the principle of Equality and Diversity </w:t>
      </w:r>
      <w:r>
        <w:lastRenderedPageBreak/>
        <w:t xml:space="preserve">in the Code of Ethics.  We monitored and observed until the seizure ended, which took approximately one minute. </w:t>
      </w:r>
    </w:p>
    <w:p w14:paraId="4704B488" w14:textId="77777777" w:rsidR="00D972EC" w:rsidRDefault="00D972EC" w:rsidP="00D972EC">
      <w:r>
        <w:t xml:space="preserve">When the female </w:t>
      </w:r>
      <w:proofErr w:type="gramStart"/>
      <w:r>
        <w:t>recovered</w:t>
      </w:r>
      <w:proofErr w:type="gramEnd"/>
      <w:r>
        <w:t xml:space="preserve"> she was subdued and compliant to our requests, which were delivered calmly and with courtesy and empathy. We assisted her into the </w:t>
      </w:r>
      <w:proofErr w:type="gramStart"/>
      <w:r>
        <w:t>vehicle</w:t>
      </w:r>
      <w:proofErr w:type="gramEnd"/>
      <w:r>
        <w:t xml:space="preserve"> and I monitored her continuously until we got to custody, where she was assessed by the force doctor and her detention was authorised by the custody sergeant. We then received information that the son had been located by another unit and was safe and well in his own house. He was arrested on suspicion of common assault. </w:t>
      </w:r>
    </w:p>
    <w:p w14:paraId="1A8EAB76" w14:textId="77777777" w:rsidR="00D972EC" w:rsidRDefault="00D972EC" w:rsidP="00D972EC">
      <w:r>
        <w:t xml:space="preserve">Due to the dynamic nature of the domestic environment, we did not make notes apart from the initial disclosures which were made. Therefore, when we reviewed the incident afterwards, my colleague and I relied on our body-worn camera footage to establish whether our decisions were proportionate, legitimate, </w:t>
      </w:r>
      <w:proofErr w:type="gramStart"/>
      <w:r>
        <w:t>necessary</w:t>
      </w:r>
      <w:proofErr w:type="gramEnd"/>
      <w:r>
        <w:t xml:space="preserve"> and ethical. </w:t>
      </w:r>
    </w:p>
    <w:p w14:paraId="6E549BF1" w14:textId="77777777" w:rsidR="00D972EC" w:rsidRDefault="00D972EC" w:rsidP="00D972EC">
      <w:r>
        <w:t xml:space="preserve">Although at the time it was difficult to segregate our thinking or response according to each different part of the NDM, when I reflected on the </w:t>
      </w:r>
      <w:proofErr w:type="gramStart"/>
      <w:r>
        <w:t>incident</w:t>
      </w:r>
      <w:proofErr w:type="gramEnd"/>
      <w:r>
        <w:t xml:space="preserve"> I felt we had both acted appropriately given the information available to us in the circumstances. </w:t>
      </w:r>
    </w:p>
    <w:p w14:paraId="3EEF50BB" w14:textId="77777777" w:rsidR="00D972EC" w:rsidRDefault="00D972EC" w:rsidP="00D972EC">
      <w:r>
        <w:t xml:space="preserve">For example, our decision to ask for other units to locate the son was clearly the correct one in the circumstances. Had we left the property to search for him ourselves, I believe the domestic incident between the husband and wife would have quickly escalated into physical violence. The fact that the son was located safe and well was a successful outcome. </w:t>
      </w:r>
    </w:p>
    <w:p w14:paraId="7DF8EA39" w14:textId="77777777" w:rsidR="00D972EC" w:rsidRDefault="00D972EC" w:rsidP="00D972EC">
      <w:r>
        <w:t xml:space="preserve">Furthermore, we reviewed our decision to handcuff the female and considered whether the stress of this might have contributed to her seizure. I compiled the use of force report and concluded that the small amount of force used to place handcuffs on the suspect was necessary and proportionate. Reflecting on whether our decision to arrest was the correct one, I felt that, given the force policy for domestic incidents and the volatile behaviour of the female, we were fully justified in arresting her for suspicion of common assault. </w:t>
      </w:r>
    </w:p>
    <w:p w14:paraId="69AD616C" w14:textId="224A780B" w:rsidR="00D972EC" w:rsidRDefault="00D972EC" w:rsidP="00D972EC">
      <w:r>
        <w:t xml:space="preserve">In conclusion, the victim was safeguarded from both alleged perpetrators and all procedures were followed. The outcome of the incident was therefore successful as he was </w:t>
      </w:r>
      <w:proofErr w:type="gramStart"/>
      <w:r>
        <w:t>safeguarded</w:t>
      </w:r>
      <w:proofErr w:type="gramEnd"/>
      <w:r>
        <w:t xml:space="preserve"> and the women was transferred safely to custody.</w:t>
      </w:r>
    </w:p>
    <w:p w14:paraId="3B7F6B77" w14:textId="77777777" w:rsidR="00D972EC" w:rsidRDefault="00D972EC" w:rsidP="00D972EC">
      <w:r>
        <w:t>1917 words</w:t>
      </w:r>
    </w:p>
    <w:p w14:paraId="01D1C728" w14:textId="77777777" w:rsidR="00D972EC" w:rsidRDefault="00D972EC" w:rsidP="00D972EC"/>
    <w:p w14:paraId="7CE432E8" w14:textId="26FF2401" w:rsidR="00D972EC" w:rsidRDefault="00D972EC" w:rsidP="00D972EC">
      <w:pPr>
        <w:rPr>
          <w:b/>
          <w:bCs/>
        </w:rPr>
      </w:pPr>
      <w:r w:rsidRPr="00D972EC">
        <w:rPr>
          <w:b/>
          <w:bCs/>
        </w:rPr>
        <w:t>QUESTION 3</w:t>
      </w:r>
    </w:p>
    <w:p w14:paraId="225E807C" w14:textId="77777777" w:rsidR="00D972EC" w:rsidRDefault="00D972EC" w:rsidP="00D972EC">
      <w:r>
        <w:t xml:space="preserve">Although there are many theories of team dynamics, the seminal work in this area was carried out by Dr Meredith Belbin in the 1970s. Over the course of nine years, Belbin studied a wide range of management teams to establish why some teams are successful and others underachieve. His findings led to the establishment of nine Team Roles which are still used widely today. </w:t>
      </w:r>
    </w:p>
    <w:p w14:paraId="1E73D650" w14:textId="77777777" w:rsidR="00D972EC" w:rsidRDefault="00D972EC" w:rsidP="00D972EC">
      <w:r>
        <w:t>Belbin’s research found that intellect had much less to do with successful teamwork than getting the balance of team roles right. He identified the nine roles as follows:</w:t>
      </w:r>
    </w:p>
    <w:p w14:paraId="5CF1768E" w14:textId="77777777" w:rsidR="00D972EC" w:rsidRDefault="00D972EC" w:rsidP="00D972EC">
      <w:pPr>
        <w:pStyle w:val="ListParagraph"/>
        <w:numPr>
          <w:ilvl w:val="0"/>
          <w:numId w:val="1"/>
        </w:numPr>
      </w:pPr>
      <w:r>
        <w:t xml:space="preserve">The ‘Plant’. These people tend to be highly creative and innovative and excel at finding imaginative solutions to difficult problems. However, their ideas are not always </w:t>
      </w:r>
      <w:proofErr w:type="gramStart"/>
      <w:r>
        <w:t>practical</w:t>
      </w:r>
      <w:proofErr w:type="gramEnd"/>
      <w:r>
        <w:t xml:space="preserve"> and they are often introverts. Belbin found that too many ‘Plants’ in a team can cause conflict as </w:t>
      </w:r>
      <w:r>
        <w:lastRenderedPageBreak/>
        <w:t xml:space="preserve">they are often solely focused on their own ideas and unwilling to listen to the suggestions of others. </w:t>
      </w:r>
    </w:p>
    <w:p w14:paraId="365E07F8" w14:textId="77777777" w:rsidR="00D972EC" w:rsidRDefault="00D972EC" w:rsidP="00D972EC">
      <w:pPr>
        <w:pStyle w:val="ListParagraph"/>
        <w:numPr>
          <w:ilvl w:val="0"/>
          <w:numId w:val="1"/>
        </w:numPr>
      </w:pPr>
      <w:r>
        <w:t>The Resource Investigator (RI). These people are enthusiastic and competent communicators. They tend to be popular members of a team and are good at negotiating with others both inside and outside the company. However, their initial enthusiasm for a project can quickly dissipate if they are not constantly stimulated by new ideas.</w:t>
      </w:r>
    </w:p>
    <w:p w14:paraId="50647B87" w14:textId="77777777" w:rsidR="00D972EC" w:rsidRDefault="00D972EC" w:rsidP="00D972EC">
      <w:pPr>
        <w:pStyle w:val="ListParagraph"/>
        <w:numPr>
          <w:ilvl w:val="0"/>
          <w:numId w:val="1"/>
        </w:numPr>
      </w:pPr>
      <w:r>
        <w:t xml:space="preserve">The Co-ordinator (CO). These members of the team are trustworthy and mature. They help organisations work towards a common goal and are effective delegators. They tend to be calm, </w:t>
      </w:r>
      <w:proofErr w:type="gramStart"/>
      <w:r>
        <w:t>diplomatic</w:t>
      </w:r>
      <w:proofErr w:type="gramEnd"/>
      <w:r>
        <w:t xml:space="preserve"> and confident. They can sometimes clash with ‘Shapers’ because their management styles are different.</w:t>
      </w:r>
    </w:p>
    <w:p w14:paraId="39E3B9FE" w14:textId="77777777" w:rsidR="00D972EC" w:rsidRDefault="00D972EC" w:rsidP="00D972EC">
      <w:pPr>
        <w:pStyle w:val="ListParagraph"/>
        <w:numPr>
          <w:ilvl w:val="0"/>
          <w:numId w:val="1"/>
        </w:numPr>
      </w:pPr>
      <w:r>
        <w:t>Shapers (SH). Shapers are goal-focused and are very ambitious, driven individuals. They are very assertive (even aggressive) and can clash with other team members but are an asset when deadlines need to be met or when a quick, difficult decision needs to be made.</w:t>
      </w:r>
    </w:p>
    <w:p w14:paraId="706317D7" w14:textId="77777777" w:rsidR="00D972EC" w:rsidRDefault="00D972EC" w:rsidP="00D972EC">
      <w:pPr>
        <w:pStyle w:val="ListParagraph"/>
        <w:numPr>
          <w:ilvl w:val="0"/>
          <w:numId w:val="1"/>
        </w:numPr>
      </w:pPr>
      <w:r>
        <w:t>Monitor Evaluator (ME). These are careful thinkers who are adept at weighing up the advantages and disadvantages of a situation. They are pragmatic and ruled by logic rather than emotion. They can be viewed as dull by other team members.</w:t>
      </w:r>
    </w:p>
    <w:p w14:paraId="249699C1" w14:textId="77777777" w:rsidR="00D972EC" w:rsidRDefault="00D972EC" w:rsidP="00D972EC">
      <w:pPr>
        <w:pStyle w:val="ListParagraph"/>
        <w:numPr>
          <w:ilvl w:val="0"/>
          <w:numId w:val="1"/>
        </w:numPr>
      </w:pPr>
      <w:r>
        <w:t xml:space="preserve">Implementer (IMP). These are practical members of the team who tend to be very loyal to the organisation and work hard to achieve the team’s goals. They work through problems systematically but can be seen as stubborn and inflexible. </w:t>
      </w:r>
    </w:p>
    <w:p w14:paraId="40954453" w14:textId="77777777" w:rsidR="00D972EC" w:rsidRDefault="00D972EC" w:rsidP="00D972EC">
      <w:pPr>
        <w:pStyle w:val="ListParagraph"/>
        <w:numPr>
          <w:ilvl w:val="0"/>
          <w:numId w:val="1"/>
        </w:numPr>
      </w:pPr>
      <w:proofErr w:type="spellStart"/>
      <w:r>
        <w:t>Teamworkers</w:t>
      </w:r>
      <w:proofErr w:type="spellEnd"/>
      <w:r>
        <w:t xml:space="preserve"> (TW). These people are good at adapting to new situations and tend to be good listeners. They are popular because of their supportive nature and are good at defusing tense situations but can be indecisive when difficult decisions need to be made. </w:t>
      </w:r>
    </w:p>
    <w:p w14:paraId="396AFB5F" w14:textId="77777777" w:rsidR="00D972EC" w:rsidRDefault="00D972EC" w:rsidP="00D972EC">
      <w:pPr>
        <w:pStyle w:val="ListParagraph"/>
        <w:numPr>
          <w:ilvl w:val="0"/>
          <w:numId w:val="1"/>
        </w:numPr>
      </w:pPr>
      <w:r>
        <w:t xml:space="preserve">Completer-Finisher (CF). These members of a team have great attention to detail and are seen as perfectionists. They consistently meet deadlines on time and complete each task with a high degree of accuracy. They demand the same standards from others which can lead to conflict at times. </w:t>
      </w:r>
    </w:p>
    <w:p w14:paraId="583A2F78" w14:textId="77777777" w:rsidR="00D972EC" w:rsidRDefault="00D972EC" w:rsidP="00D972EC">
      <w:pPr>
        <w:pStyle w:val="ListParagraph"/>
        <w:numPr>
          <w:ilvl w:val="0"/>
          <w:numId w:val="1"/>
        </w:numPr>
      </w:pPr>
      <w:r>
        <w:t>Specialist. These individuals are highly knowledgeable in their chosen field and other members of the team will turn to them for advice when needed. Specialists typically do not have great interpersonal skills but are valued members of the team where technical or specific knowledge of a project is required. (Belbin, 2015).</w:t>
      </w:r>
    </w:p>
    <w:p w14:paraId="4B3C0521" w14:textId="77777777" w:rsidR="00D972EC" w:rsidRDefault="00D972EC" w:rsidP="00D972EC">
      <w:r>
        <w:t>(524 words)</w:t>
      </w:r>
    </w:p>
    <w:p w14:paraId="589DAA77" w14:textId="77777777" w:rsidR="00D972EC" w:rsidRDefault="00D972EC" w:rsidP="00D972EC">
      <w:pPr>
        <w:rPr>
          <w:b/>
          <w:bCs/>
        </w:rPr>
      </w:pPr>
      <w:r>
        <w:rPr>
          <w:b/>
          <w:bCs/>
        </w:rPr>
        <w:t>Consider why inter-personal conflict can occur within a team and outline what strategies can be adopted to enhance individual and team performance.</w:t>
      </w:r>
    </w:p>
    <w:p w14:paraId="33A16B27" w14:textId="77777777" w:rsidR="00D972EC" w:rsidRDefault="00D972EC" w:rsidP="00D972EC"/>
    <w:p w14:paraId="52987B6D" w14:textId="77777777" w:rsidR="00D972EC" w:rsidRDefault="00D972EC" w:rsidP="00D972EC">
      <w:r>
        <w:t xml:space="preserve">According to the Harvard Business Review, around 38% of employees experience some form of inter-personal conflict every year. In addition, research has found that there are four major causes of conflict in the workplace: poor communication; unclear expectations; unclear performance measures and unrealistic time constraints. (Laker and Pereira, 2022). All these issues can generate conflict in the workplace, which can be highly detrimental to the dynamics of a </w:t>
      </w:r>
      <w:proofErr w:type="gramStart"/>
      <w:r>
        <w:t>team as a whole</w:t>
      </w:r>
      <w:proofErr w:type="gramEnd"/>
      <w:r>
        <w:t xml:space="preserve">. </w:t>
      </w:r>
    </w:p>
    <w:p w14:paraId="3EC3F0A5" w14:textId="77777777" w:rsidR="00D972EC" w:rsidRDefault="00D972EC" w:rsidP="00D972EC">
      <w:pPr>
        <w:rPr>
          <w:b/>
          <w:bCs/>
        </w:rPr>
      </w:pPr>
      <w:r>
        <w:t xml:space="preserve">The Tuckman Team Model of Group Development identified that Inter-personal conflict is most likely to occur during the Storming stage, the second stage of a 5-stage process during which teams are formed. The Storming stage occurs relatively early in the team bonding process and is where team members are getting to know one another’s strengths and weaknesses. This stage is characterised by arguments between team members, power struggles and uncertainty among individual team members about their function and role. During this stage, inter-personal conflict increases as staff </w:t>
      </w:r>
      <w:r>
        <w:lastRenderedPageBreak/>
        <w:t>may question the wisdom or integrity of team members and managers. Staff members may feel jealous or resentful of others if they do not feel their own contributions are valued or useful. This can also create a ‘them v us’ culture where managers are viewed with suspicion by other members of the team. At this stage of group dynamics, there may be outright hostility towards other members of the team and a defeatist attitude towards the work that needs to be done.</w:t>
      </w:r>
      <w:bookmarkStart w:id="0" w:name="_Hlk152578660"/>
      <w:r>
        <w:t xml:space="preserve"> </w:t>
      </w:r>
      <w:r>
        <w:rPr>
          <w:b/>
          <w:bCs/>
        </w:rPr>
        <w:t>https://www.wcupa.edu/coral/tuckmanStagesGroupDelvelopment.aspx#:~:text=possibility%20of%20conflict.-,Storming,structural%20issues%20dominate%20this%20stage.&amp;text=In%20order%20to%20progress%20to,to%20a%20problem%2Dsolving%20mentality.</w:t>
      </w:r>
    </w:p>
    <w:bookmarkEnd w:id="0"/>
    <w:p w14:paraId="7DF3C0EE" w14:textId="77777777" w:rsidR="00D972EC" w:rsidRDefault="00D972EC" w:rsidP="00D972EC">
      <w:r>
        <w:t>Tuckman identified that to progress from this stage, each member of the group needs to feel that they are being listened to. In addition, at this stage it is vital for managers to clarify the roles and responsibilities of each member of staff. In addition, conflict resolution strategies such as accommodation, compromise or collaboration may be needed for the team to move forward. (Tuckman, 1965).</w:t>
      </w:r>
    </w:p>
    <w:p w14:paraId="0B3D663F" w14:textId="77777777" w:rsidR="00D972EC" w:rsidRDefault="00D972EC" w:rsidP="00D972EC">
      <w:pPr>
        <w:rPr>
          <w:b/>
          <w:bCs/>
        </w:rPr>
      </w:pPr>
      <w:r>
        <w:t xml:space="preserve">For example, where two parties cannot agree, one person may need to accommodate the other, effectively yielding their position. This strategy can be useful where the issue at hand is more important to one person than the other and can make that person feel listened to and valued, thus reducing conflict. Alternatively, a compromise may be reached between the parties involved in a disagreement. This strategy can work well when the relationships between team members is more important than the point of conflict or where each party is of the same rank or seniority. A further conflict resolution strategy is collaboration, whereby each aggrieved party agrees to consider options they may not have thought of themselves and is prepared to try to empathise with the views of the other party. This strategy can work well when a conflict has been ongoing for some time, or when the people involved have a wide range of different backgrounds and experiences. </w:t>
      </w:r>
      <w:r>
        <w:rPr>
          <w:b/>
          <w:bCs/>
        </w:rPr>
        <w:t xml:space="preserve">Reference: </w:t>
      </w:r>
      <w:bookmarkStart w:id="1" w:name="_Hlk152578673"/>
      <w:r>
        <w:rPr>
          <w:b/>
          <w:bCs/>
        </w:rPr>
        <w:fldChar w:fldCharType="begin"/>
      </w:r>
      <w:r>
        <w:rPr>
          <w:b/>
          <w:bCs/>
        </w:rPr>
        <w:instrText>HYPERLINK "https://www.southampton.ac.uk/~assets/doc/hr/Five%20methods%20for%20managing%20conflict.pdf"</w:instrText>
      </w:r>
      <w:r>
        <w:rPr>
          <w:b/>
          <w:bCs/>
        </w:rPr>
      </w:r>
      <w:r>
        <w:rPr>
          <w:b/>
          <w:bCs/>
        </w:rPr>
        <w:fldChar w:fldCharType="separate"/>
      </w:r>
      <w:r>
        <w:rPr>
          <w:rStyle w:val="Hyperlink"/>
          <w:b/>
          <w:bCs/>
        </w:rPr>
        <w:t>https://www.southampton.ac.uk/~assets/doc/hr/Five%20methods%20for%20managing%20conflict.pdf</w:t>
      </w:r>
      <w:r>
        <w:rPr>
          <w:b/>
          <w:bCs/>
        </w:rPr>
        <w:fldChar w:fldCharType="end"/>
      </w:r>
    </w:p>
    <w:p w14:paraId="4D88350F" w14:textId="77777777" w:rsidR="00D972EC" w:rsidRDefault="00D972EC" w:rsidP="00D972EC">
      <w:r>
        <w:t xml:space="preserve">Once conflict resolution has taken place, the team may enter what Tuckman refers to as the ‘Norming’ phase of group development. This is where things are going well and there is a sense of cohesion in the team. </w:t>
      </w:r>
      <w:proofErr w:type="gramStart"/>
      <w:r>
        <w:t>Typically</w:t>
      </w:r>
      <w:proofErr w:type="gramEnd"/>
      <w:r>
        <w:t xml:space="preserve"> at this stage, there is a sense of belonging among staff members and a move towards constructive criticism where needed. (Tuckman, 1965). At this stage, Forbes outlines nine strategies to increasing personal and team effectiveness in the workplace. These include ensuring each member knows their individual roles and responsibilities so that job satisfaction is increased. Furthermore, effective teams invest in their staff, allowing them to develop their skills through continual professional development. An interesting theory is that successful teams build “networks, not hierarchies” (Forbes, 2022), thereby ensuring better buy-in from each team member because they feel valued and appreciated. Since Covid-19, many teams rely on digital communication to stay connected but there is still a place for face-to-face interaction, allowing staff to read one another’s body language and avoid the sort of ambiguity that often accompanies emails or chats on digital platforms. Personal meetings are certainly the preferred option for addressing difficult or sensitive issues and can reduce friction by allowing relevant parties to feel seen and heard. </w:t>
      </w:r>
    </w:p>
    <w:bookmarkEnd w:id="1"/>
    <w:p w14:paraId="7D6866CC" w14:textId="77777777" w:rsidR="00D972EC" w:rsidRDefault="00D972EC" w:rsidP="00D972EC">
      <w:pPr>
        <w:rPr>
          <w:b/>
          <w:bCs/>
        </w:rPr>
      </w:pPr>
      <w:r>
        <w:rPr>
          <w:b/>
          <w:bCs/>
        </w:rPr>
        <w:t>(677 words)</w:t>
      </w:r>
    </w:p>
    <w:p w14:paraId="293CA4F5" w14:textId="77777777" w:rsidR="00D972EC" w:rsidRDefault="00D972EC" w:rsidP="00D972EC">
      <w:pPr>
        <w:rPr>
          <w:b/>
          <w:bCs/>
        </w:rPr>
      </w:pPr>
      <w:r>
        <w:rPr>
          <w:b/>
          <w:bCs/>
        </w:rPr>
        <w:t xml:space="preserve">Benjamin Laker, Vijay Pereira, 2022, Harvard Business Review. </w:t>
      </w:r>
    </w:p>
    <w:p w14:paraId="169126CB" w14:textId="77777777" w:rsidR="00D972EC" w:rsidRDefault="00D972EC" w:rsidP="00D972EC">
      <w:pPr>
        <w:rPr>
          <w:b/>
          <w:bCs/>
        </w:rPr>
      </w:pPr>
      <w:r>
        <w:rPr>
          <w:b/>
          <w:bCs/>
        </w:rPr>
        <w:t>Tuckman, Bruce, 1965.</w:t>
      </w:r>
    </w:p>
    <w:p w14:paraId="598A00C7" w14:textId="77777777" w:rsidR="00D972EC" w:rsidRDefault="00D972EC" w:rsidP="00D972EC">
      <w:pPr>
        <w:rPr>
          <w:b/>
          <w:bCs/>
        </w:rPr>
      </w:pPr>
      <w:r>
        <w:rPr>
          <w:b/>
          <w:bCs/>
        </w:rPr>
        <w:lastRenderedPageBreak/>
        <w:t>https://www.wcupa.edu/coral/tuckmanStagesGroupDelvelopment.aspx#:~:text=possibility%20of%20conflict.-,Storming,structural%20issues%20dominate%20this%20stage.&amp;text=In%20order%20to%20progress%20to,to%20a%20problem%2Dsolving%20mentality.</w:t>
      </w:r>
    </w:p>
    <w:p w14:paraId="1E4CB3A1" w14:textId="77777777" w:rsidR="00D972EC" w:rsidRDefault="00D972EC" w:rsidP="00D972EC">
      <w:pPr>
        <w:rPr>
          <w:b/>
          <w:bCs/>
        </w:rPr>
      </w:pPr>
      <w:hyperlink r:id="rId5" w:history="1">
        <w:r>
          <w:rPr>
            <w:rStyle w:val="Hyperlink"/>
            <w:b/>
            <w:bCs/>
          </w:rPr>
          <w:t>https://www.southampton.ac.uk/~assets/doc/hr/Five%20methods%20for%20managing%20conflict.pdf</w:t>
        </w:r>
      </w:hyperlink>
    </w:p>
    <w:p w14:paraId="7F93D916" w14:textId="77777777" w:rsidR="00D972EC" w:rsidRDefault="00D972EC" w:rsidP="00D972EC">
      <w:pPr>
        <w:rPr>
          <w:b/>
          <w:bCs/>
        </w:rPr>
      </w:pPr>
    </w:p>
    <w:p w14:paraId="65FC2AA2" w14:textId="77777777" w:rsidR="00D972EC" w:rsidRDefault="00D972EC" w:rsidP="00D972EC">
      <w:pPr>
        <w:rPr>
          <w:b/>
          <w:bCs/>
        </w:rPr>
      </w:pPr>
      <w:r>
        <w:rPr>
          <w:b/>
          <w:bCs/>
        </w:rPr>
        <w:t xml:space="preserve">Consider how team dynamics within the police service can result in failing to comply with professional standards requirements. </w:t>
      </w:r>
    </w:p>
    <w:p w14:paraId="15FC7C9E" w14:textId="77777777" w:rsidR="00D972EC" w:rsidRDefault="00D972EC" w:rsidP="00D972EC">
      <w:pPr>
        <w:rPr>
          <w:b/>
          <w:bCs/>
        </w:rPr>
      </w:pPr>
    </w:p>
    <w:p w14:paraId="1245853B" w14:textId="77777777" w:rsidR="00D972EC" w:rsidRDefault="00D972EC" w:rsidP="00D972EC">
      <w:pPr>
        <w:rPr>
          <w:rFonts w:cstheme="minorHAnsi"/>
          <w:color w:val="333333"/>
          <w:shd w:val="clear" w:color="auto" w:fill="FFFFFF"/>
        </w:rPr>
      </w:pPr>
      <w:r>
        <w:t xml:space="preserve">Research into police integrity conducted by Westmoreland and Rowe in 2018 found that a ‘blue code of silence’ exists within the service, despite the formation of the College of Policing in 2012 and the Code of Ethics in 2014, both of which aimed to eradicate it. (Westmoreland and Rowe, 2018). For example, they discovered that a large proportion of staff would be unlikely to report </w:t>
      </w:r>
      <w:r>
        <w:rPr>
          <w:rFonts w:cstheme="minorHAnsi"/>
        </w:rPr>
        <w:t xml:space="preserve">a colleague’s excessive use of force even if they deemed it very serious, while other respondents said they would cover up for a drink-driving colleague. (Westmoreland and Rowe, 2016). </w:t>
      </w:r>
      <w:r>
        <w:rPr>
          <w:rFonts w:cstheme="minorHAnsi"/>
          <w:color w:val="333333"/>
          <w:shd w:val="clear" w:color="auto" w:fill="FFFFFF"/>
        </w:rPr>
        <w:t>Their findings are shocking given that Section 10 of the Police Code of Ethics states that unethical or unprofessional behaviour on the part of a policing colleague should never be ignored ‘irrespective of the person’s rank, grade or role’ (</w:t>
      </w:r>
      <w:hyperlink r:id="rId6" w:anchor="bibr10-1461355720947762" w:history="1">
        <w:r>
          <w:rPr>
            <w:rStyle w:val="Hyperlink"/>
            <w:rFonts w:cstheme="minorHAnsi"/>
            <w:color w:val="006ACC"/>
            <w:shd w:val="clear" w:color="auto" w:fill="FFFFFF"/>
          </w:rPr>
          <w:t>College of Policing, 2014</w:t>
        </w:r>
      </w:hyperlink>
      <w:r>
        <w:rPr>
          <w:rFonts w:cstheme="minorHAnsi"/>
          <w:color w:val="333333"/>
          <w:shd w:val="clear" w:color="auto" w:fill="FFFFFF"/>
        </w:rPr>
        <w:t xml:space="preserve">: 15). Nevertheless, a significant number of respondents to Westmoreland and Rowe’s survey said they would be unlikely to ‘blow the whistle’ on a colleague, despite the risk of becoming criminally culpable themselves for failing to do so. When such collusion is eventually discovered, the implications for the individual force and for the public perception of the police </w:t>
      </w:r>
      <w:proofErr w:type="gramStart"/>
      <w:r>
        <w:rPr>
          <w:rFonts w:cstheme="minorHAnsi"/>
          <w:color w:val="333333"/>
          <w:shd w:val="clear" w:color="auto" w:fill="FFFFFF"/>
        </w:rPr>
        <w:t>as a whole are</w:t>
      </w:r>
      <w:proofErr w:type="gramEnd"/>
      <w:r>
        <w:rPr>
          <w:rFonts w:cstheme="minorHAnsi"/>
          <w:color w:val="333333"/>
          <w:shd w:val="clear" w:color="auto" w:fill="FFFFFF"/>
        </w:rPr>
        <w:t xml:space="preserve"> grave. We need look no further than to Baroness Casey’s review of the Metropolitan Police Service for an understanding of how the ‘blue code of silence’ led to catastrophic procedural failings and the eventual murder of Sarah Everard in 2021. </w:t>
      </w:r>
    </w:p>
    <w:p w14:paraId="1014D505" w14:textId="77777777" w:rsidR="00D972EC" w:rsidRDefault="00D972EC" w:rsidP="00D972EC">
      <w:pPr>
        <w:rPr>
          <w:rFonts w:cstheme="minorHAnsi"/>
          <w:color w:val="333333"/>
          <w:shd w:val="clear" w:color="auto" w:fill="FFFFFF"/>
        </w:rPr>
      </w:pPr>
      <w:proofErr w:type="gramStart"/>
      <w:r>
        <w:rPr>
          <w:rFonts w:cstheme="minorHAnsi"/>
          <w:color w:val="333333"/>
          <w:shd w:val="clear" w:color="auto" w:fill="FFFFFF"/>
        </w:rPr>
        <w:t>So</w:t>
      </w:r>
      <w:proofErr w:type="gramEnd"/>
      <w:r>
        <w:rPr>
          <w:rFonts w:cstheme="minorHAnsi"/>
          <w:color w:val="333333"/>
          <w:shd w:val="clear" w:color="auto" w:fill="FFFFFF"/>
        </w:rPr>
        <w:t xml:space="preserve"> to what extent are team dynamics within the police service responsible for the failure to comply with professional standards in this way? William Westley’s seminal work in 1970 pointed to the necessity for police departments to create and maintain their own subculture, in which “secrecy, mutual support and unity” are key features of a team. (Westley, 1970).  Without this subculture, members of the team find it almost impossible to deal with the inherent stress and potential danger of police work. Crank defines secrecy as: “a set of working tenets that loosely couple the police to accountability, that allow them to do their work and cover their ass so they can continue to do the work they have to do without interfering oversight.” (Crank, 2004). Perhaps this theory goes some way to explaining why some staff fail to adhere to professional standards or fail to report any breaches of the Code of Ethics by colleagues. </w:t>
      </w:r>
    </w:p>
    <w:p w14:paraId="0A3CD738" w14:textId="77777777" w:rsidR="00D972EC" w:rsidRDefault="00D972EC" w:rsidP="00D972EC">
      <w:pPr>
        <w:rPr>
          <w:rFonts w:cstheme="minorHAnsi"/>
          <w:color w:val="333333"/>
          <w:shd w:val="clear" w:color="auto" w:fill="FFFFFF"/>
        </w:rPr>
      </w:pPr>
      <w:proofErr w:type="gramStart"/>
      <w:r>
        <w:rPr>
          <w:rFonts w:cstheme="minorHAnsi"/>
          <w:color w:val="333333"/>
          <w:shd w:val="clear" w:color="auto" w:fill="FFFFFF"/>
        </w:rPr>
        <w:t>Referring back</w:t>
      </w:r>
      <w:proofErr w:type="gramEnd"/>
      <w:r>
        <w:rPr>
          <w:rFonts w:cstheme="minorHAnsi"/>
          <w:color w:val="333333"/>
          <w:shd w:val="clear" w:color="auto" w:fill="FFFFFF"/>
        </w:rPr>
        <w:t xml:space="preserve"> to Tuckman’s theories of group development, it is possible that during the Performing stage (stage four of five), (Tuckman, 1965) team members may be less likely to adhere to professional standards if they feel that reporting a colleague’s misdemeanour will negatively affect the synergy that has taken time to develop within the team. For example, a shift team that has moved through Tuckman’s five stages may have worked well together for a significant amount of time. Their team dynamic may be highly efficient, with good results and a sense of team loyalty and cohesion. This period of Performing may have been hard-won, and staff could be reluctant to report malpractice by a team member for fear of returning to the Storming stage, in which conflict and hostility is the </w:t>
      </w:r>
      <w:r>
        <w:rPr>
          <w:rFonts w:cstheme="minorHAnsi"/>
          <w:color w:val="333333"/>
          <w:shd w:val="clear" w:color="auto" w:fill="FFFFFF"/>
        </w:rPr>
        <w:lastRenderedPageBreak/>
        <w:t xml:space="preserve">dominant mode of operation. Staff may feel it is not worth upsetting the team dynamic by reporting misconduct, especially if they feel the breach is not particularly serious. </w:t>
      </w:r>
    </w:p>
    <w:p w14:paraId="5B192DDF" w14:textId="77777777" w:rsidR="00D972EC" w:rsidRDefault="00D972EC" w:rsidP="00D972EC">
      <w:pPr>
        <w:rPr>
          <w:rFonts w:cstheme="minorHAnsi"/>
          <w:color w:val="333333"/>
          <w:shd w:val="clear" w:color="auto" w:fill="FFFFFF"/>
        </w:rPr>
      </w:pPr>
      <w:r>
        <w:rPr>
          <w:rFonts w:cstheme="minorHAnsi"/>
          <w:color w:val="333333"/>
          <w:shd w:val="clear" w:color="auto" w:fill="FFFFFF"/>
        </w:rPr>
        <w:t xml:space="preserve">There is also a risk that less experienced members of a team may defer to more experienced colleagues’ judgement in cases where professional standards have been breached. For example, a probationer may be less likely to report excessive use of force when apprehending a suspect if a senior or more experienced officer deems it to be necessary or proportionate. Even where the less experienced member of the team is confident that it was neither necessary or proportionate, he or she may feel that their word would not be listened to or believed against the words of a more senior officer. </w:t>
      </w:r>
    </w:p>
    <w:p w14:paraId="7001BC7E" w14:textId="77777777" w:rsidR="00D972EC" w:rsidRDefault="00D972EC" w:rsidP="00D972EC">
      <w:pPr>
        <w:rPr>
          <w:rFonts w:cstheme="minorHAnsi"/>
          <w:color w:val="333333"/>
          <w:shd w:val="clear" w:color="auto" w:fill="FFFFFF"/>
        </w:rPr>
      </w:pPr>
      <w:r>
        <w:rPr>
          <w:rFonts w:cstheme="minorHAnsi"/>
          <w:color w:val="333333"/>
          <w:shd w:val="clear" w:color="auto" w:fill="FFFFFF"/>
        </w:rPr>
        <w:t xml:space="preserve">In conclusion, the complex nature of team dynamics coupled with the stressful and unpredictable nature of police work can result in failures to comply with professional standards requirements. The ongoing challenge for individual police officers is therefore to maintain the honesty and integrity expected of them in the delivery of their duties, even when this may mean isolating oneself from a previously cohesive team. Should this occur, staff need to feel supported by the force whistleblowing policy so that a culture of secrecy and corruption is not allowed to develop. </w:t>
      </w:r>
    </w:p>
    <w:p w14:paraId="0DA930FA" w14:textId="77777777" w:rsidR="00D972EC" w:rsidRDefault="00D972EC" w:rsidP="00D972EC">
      <w:pPr>
        <w:rPr>
          <w:rFonts w:cstheme="minorHAnsi"/>
          <w:color w:val="333333"/>
          <w:shd w:val="clear" w:color="auto" w:fill="FFFFFF"/>
        </w:rPr>
      </w:pPr>
    </w:p>
    <w:p w14:paraId="2EC89C65" w14:textId="77777777" w:rsidR="00D972EC" w:rsidRDefault="00D972EC" w:rsidP="00D972EC">
      <w:pPr>
        <w:rPr>
          <w:rFonts w:cstheme="minorHAnsi"/>
          <w:color w:val="333333"/>
          <w:shd w:val="clear" w:color="auto" w:fill="FFFFFF"/>
        </w:rPr>
      </w:pPr>
      <w:r>
        <w:rPr>
          <w:rFonts w:cstheme="minorHAnsi"/>
          <w:color w:val="333333"/>
          <w:shd w:val="clear" w:color="auto" w:fill="FFFFFF"/>
        </w:rPr>
        <w:t xml:space="preserve">742 words. </w:t>
      </w:r>
    </w:p>
    <w:p w14:paraId="2B4171CA" w14:textId="578FA13A" w:rsidR="00D972EC" w:rsidRPr="00D972EC" w:rsidRDefault="00D972EC" w:rsidP="00D972EC">
      <w:pPr>
        <w:tabs>
          <w:tab w:val="left" w:pos="5600"/>
        </w:tabs>
        <w:rPr>
          <w:rFonts w:cstheme="minorHAnsi"/>
          <w:b/>
          <w:bCs/>
          <w:color w:val="333333"/>
          <w:shd w:val="clear" w:color="auto" w:fill="FFFFFF"/>
        </w:rPr>
      </w:pPr>
      <w:r w:rsidRPr="00D972EC">
        <w:rPr>
          <w:rFonts w:cstheme="minorHAnsi"/>
          <w:b/>
          <w:bCs/>
          <w:color w:val="333333"/>
          <w:shd w:val="clear" w:color="auto" w:fill="FFFFFF"/>
        </w:rPr>
        <w:t>TOTAL WORD COUNT FOR QUESTION 3 – 1</w:t>
      </w:r>
      <w:r>
        <w:rPr>
          <w:rFonts w:cstheme="minorHAnsi"/>
          <w:b/>
          <w:bCs/>
          <w:color w:val="333333"/>
          <w:shd w:val="clear" w:color="auto" w:fill="FFFFFF"/>
        </w:rPr>
        <w:t>943</w:t>
      </w:r>
      <w:r w:rsidRPr="00D972EC">
        <w:rPr>
          <w:rFonts w:cstheme="minorHAnsi"/>
          <w:b/>
          <w:bCs/>
          <w:color w:val="333333"/>
          <w:shd w:val="clear" w:color="auto" w:fill="FFFFFF"/>
        </w:rPr>
        <w:t xml:space="preserve"> WORDS</w:t>
      </w:r>
      <w:r>
        <w:rPr>
          <w:rFonts w:cstheme="minorHAnsi"/>
          <w:b/>
          <w:bCs/>
          <w:color w:val="333333"/>
          <w:shd w:val="clear" w:color="auto" w:fill="FFFFFF"/>
        </w:rPr>
        <w:tab/>
      </w:r>
    </w:p>
    <w:p w14:paraId="0AC7D0BB" w14:textId="77777777" w:rsidR="00D972EC" w:rsidRPr="00D972EC" w:rsidRDefault="00D972EC" w:rsidP="00D972EC">
      <w:pPr>
        <w:rPr>
          <w:b/>
          <w:bCs/>
        </w:rPr>
      </w:pPr>
    </w:p>
    <w:p w14:paraId="30485385" w14:textId="77777777" w:rsidR="00D972EC" w:rsidRDefault="00D972EC" w:rsidP="00D972EC"/>
    <w:p w14:paraId="6C2FB454" w14:textId="77777777" w:rsidR="00D972EC" w:rsidRPr="00D972EC" w:rsidRDefault="00D972EC" w:rsidP="00D972EC"/>
    <w:p w14:paraId="688D1DFA" w14:textId="77777777" w:rsidR="00D972EC" w:rsidRDefault="00D972EC"/>
    <w:sectPr w:rsidR="00D972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D0483B"/>
    <w:multiLevelType w:val="hybridMultilevel"/>
    <w:tmpl w:val="B4F24564"/>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40726806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2EC"/>
    <w:rsid w:val="00110740"/>
    <w:rsid w:val="005663ED"/>
    <w:rsid w:val="008A54EB"/>
    <w:rsid w:val="00D97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08A64"/>
  <w15:chartTrackingRefBased/>
  <w15:docId w15:val="{546E4235-8F43-4A49-9432-EB66588E2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972EC"/>
    <w:rPr>
      <w:color w:val="0563C1" w:themeColor="hyperlink"/>
      <w:u w:val="single"/>
    </w:rPr>
  </w:style>
  <w:style w:type="paragraph" w:styleId="ListParagraph">
    <w:name w:val="List Paragraph"/>
    <w:basedOn w:val="Normal"/>
    <w:uiPriority w:val="34"/>
    <w:qFormat/>
    <w:rsid w:val="00D972EC"/>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729317">
      <w:bodyDiv w:val="1"/>
      <w:marLeft w:val="0"/>
      <w:marRight w:val="0"/>
      <w:marTop w:val="0"/>
      <w:marBottom w:val="0"/>
      <w:divBdr>
        <w:top w:val="none" w:sz="0" w:space="0" w:color="auto"/>
        <w:left w:val="none" w:sz="0" w:space="0" w:color="auto"/>
        <w:bottom w:val="none" w:sz="0" w:space="0" w:color="auto"/>
        <w:right w:val="none" w:sz="0" w:space="0" w:color="auto"/>
      </w:divBdr>
    </w:div>
    <w:div w:id="1758791031">
      <w:bodyDiv w:val="1"/>
      <w:marLeft w:val="0"/>
      <w:marRight w:val="0"/>
      <w:marTop w:val="0"/>
      <w:marBottom w:val="0"/>
      <w:divBdr>
        <w:top w:val="none" w:sz="0" w:space="0" w:color="auto"/>
        <w:left w:val="none" w:sz="0" w:space="0" w:color="auto"/>
        <w:bottom w:val="none" w:sz="0" w:space="0" w:color="auto"/>
        <w:right w:val="none" w:sz="0" w:space="0" w:color="auto"/>
      </w:divBdr>
    </w:div>
    <w:div w:id="1854566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urnals.sagepub.com/doi/full/10.1177/1461355720947762" TargetMode="External"/><Relationship Id="rId5" Type="http://schemas.openxmlformats.org/officeDocument/2006/relationships/hyperlink" Target="https://www.southampton.ac.uk/~assets/doc/hr/Five%20methods%20for%20managing%20conflict.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4750</Words>
  <Characters>27075</Characters>
  <Application>Microsoft Office Word</Application>
  <DocSecurity>0</DocSecurity>
  <Lines>225</Lines>
  <Paragraphs>63</Paragraphs>
  <ScaleCrop>false</ScaleCrop>
  <Company>South Wales Police</Company>
  <LinksUpToDate>false</LinksUpToDate>
  <CharactersWithSpaces>31762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Markey,Joseph swp8318</dc:creator>
  <cp:keywords/>
  <dc:description/>
  <cp:lastModifiedBy>Markey,Joseph swp8318</cp:lastModifiedBy>
  <cp:revision>1</cp:revision>
  <dcterms:created xsi:type="dcterms:W3CDTF">2023-12-10T17:45:00Z</dcterms:created>
  <dcterms:modified xsi:type="dcterms:W3CDTF">2023-12-10T17:52:00Z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2023-12-10T17:52:25Z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0701e24a-8e9a-4479-8818-c1e7d96c1119</vt:lpwstr>
  </property>
  <property fmtid="{D5CDD505-2E9C-101B-9397-08002B2CF9AE}" pid="8" name="MSIP_Label_66cf8fe5-b7b7-4df7-b38d-1c61ac2f6639_ContentBits">
    <vt:lpwstr>0</vt:lpwstr>
  </property>
</Properties>
</file>