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77777777"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Assessment 1</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1F5B51E0" w:rsidR="003266D6" w:rsidRDefault="003266D6" w:rsidP="003266D6">
          <w:pPr>
            <w:spacing w:after="0" w:line="360" w:lineRule="auto"/>
            <w:jc w:val="center"/>
            <w:rPr>
              <w:rFonts w:ascii="Times New Roman" w:hAnsi="Times New Roman" w:cs="Times New Roman"/>
              <w:sz w:val="22"/>
              <w:szCs w:val="22"/>
            </w:rPr>
          </w:pPr>
        </w:p>
        <w:p w14:paraId="0D60CFAD" w14:textId="77777777" w:rsidR="002B423B" w:rsidRPr="003266D6" w:rsidRDefault="002B423B"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0B23785C" w14:textId="05E9E5A7" w:rsidR="003266D6" w:rsidRDefault="00275AC0" w:rsidP="003266D6">
          <w:pPr>
            <w:spacing w:after="0" w:line="360" w:lineRule="auto"/>
            <w:contextualSpacing/>
            <w:jc w:val="center"/>
            <w:rPr>
              <w:rFonts w:ascii="Times New Roman" w:eastAsiaTheme="majorEastAsia" w:hAnsi="Times New Roman" w:cs="Times New Roman"/>
              <w:b/>
              <w:bCs/>
              <w:spacing w:val="-10"/>
              <w:kern w:val="28"/>
              <w:sz w:val="56"/>
              <w:szCs w:val="56"/>
            </w:rPr>
          </w:pPr>
          <w:r w:rsidRPr="00275AC0">
            <w:rPr>
              <w:rFonts w:ascii="Times New Roman" w:eastAsiaTheme="majorEastAsia" w:hAnsi="Times New Roman" w:cs="Times New Roman"/>
              <w:b/>
              <w:bCs/>
              <w:spacing w:val="-10"/>
              <w:kern w:val="28"/>
              <w:sz w:val="56"/>
              <w:szCs w:val="56"/>
            </w:rPr>
            <w:t>LCBB5005</w:t>
          </w:r>
          <w:r w:rsidR="00C10FCA">
            <w:rPr>
              <w:rFonts w:ascii="Times New Roman" w:eastAsiaTheme="majorEastAsia" w:hAnsi="Times New Roman" w:cs="Times New Roman"/>
              <w:b/>
              <w:bCs/>
              <w:spacing w:val="-10"/>
              <w:kern w:val="28"/>
              <w:sz w:val="56"/>
              <w:szCs w:val="56"/>
            </w:rPr>
            <w:t xml:space="preserve"> </w:t>
          </w:r>
          <w:r w:rsidR="003266D6">
            <w:rPr>
              <w:rFonts w:ascii="Times New Roman" w:eastAsiaTheme="majorEastAsia" w:hAnsi="Times New Roman" w:cs="Times New Roman"/>
              <w:b/>
              <w:bCs/>
              <w:spacing w:val="-10"/>
              <w:kern w:val="28"/>
              <w:sz w:val="56"/>
              <w:szCs w:val="56"/>
            </w:rPr>
            <w:t xml:space="preserve">– </w:t>
          </w:r>
          <w:r w:rsidRPr="00275AC0">
            <w:rPr>
              <w:rFonts w:ascii="Times New Roman" w:eastAsiaTheme="majorEastAsia" w:hAnsi="Times New Roman" w:cs="Times New Roman"/>
              <w:b/>
              <w:bCs/>
              <w:spacing w:val="-10"/>
              <w:kern w:val="28"/>
              <w:sz w:val="56"/>
              <w:szCs w:val="56"/>
            </w:rPr>
            <w:t>Project Management</w:t>
          </w:r>
          <w:r w:rsidR="002B423B" w:rsidRPr="002B423B">
            <w:rPr>
              <w:rFonts w:ascii="Times New Roman" w:eastAsiaTheme="majorEastAsia" w:hAnsi="Times New Roman" w:cs="Times New Roman"/>
              <w:b/>
              <w:bCs/>
              <w:spacing w:val="-10"/>
              <w:kern w:val="28"/>
              <w:sz w:val="56"/>
              <w:szCs w:val="56"/>
            </w:rPr>
            <w:t xml:space="preserve"> </w:t>
          </w:r>
        </w:p>
        <w:p w14:paraId="490C6350" w14:textId="77777777" w:rsidR="003266D6" w:rsidRDefault="003266D6" w:rsidP="003266D6">
          <w:pPr>
            <w:spacing w:after="0" w:line="360" w:lineRule="auto"/>
            <w:jc w:val="center"/>
            <w:rPr>
              <w:rFonts w:ascii="Times New Roman" w:hAnsi="Times New Roman" w:cs="Times New Roman"/>
              <w:sz w:val="22"/>
              <w:szCs w:val="22"/>
            </w:rPr>
          </w:pP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30C194F9"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275AC0">
            <w:rPr>
              <w:rFonts w:ascii="Times New Roman" w:hAnsi="Times New Roman" w:cs="Times New Roman"/>
              <w:sz w:val="22"/>
              <w:szCs w:val="22"/>
            </w:rPr>
            <w:t>09.12.2022</w:t>
          </w:r>
        </w:p>
        <w:p w14:paraId="19E384F0" w14:textId="0A297DEB"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275AC0">
            <w:rPr>
              <w:rFonts w:ascii="Times New Roman" w:hAnsi="Times New Roman" w:cs="Times New Roman"/>
              <w:sz w:val="22"/>
              <w:szCs w:val="22"/>
            </w:rPr>
            <w:t>_____</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302ED5DF" w:rsidR="003266D6" w:rsidRDefault="003266D6"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6DBA1FF5" w14:textId="3886A7FB" w:rsidR="00275AC0" w:rsidRDefault="00C628D7">
          <w:pPr>
            <w:pStyle w:val="TOC1"/>
            <w:tabs>
              <w:tab w:val="right" w:leader="dot" w:pos="901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121480726" w:history="1">
            <w:r w:rsidR="00275AC0" w:rsidRPr="00B805D0">
              <w:rPr>
                <w:rStyle w:val="Hyperlink"/>
                <w:noProof/>
              </w:rPr>
              <w:t>Introduction</w:t>
            </w:r>
            <w:r w:rsidR="00275AC0">
              <w:rPr>
                <w:noProof/>
                <w:webHidden/>
              </w:rPr>
              <w:tab/>
            </w:r>
            <w:r w:rsidR="00275AC0">
              <w:rPr>
                <w:noProof/>
                <w:webHidden/>
              </w:rPr>
              <w:fldChar w:fldCharType="begin"/>
            </w:r>
            <w:r w:rsidR="00275AC0">
              <w:rPr>
                <w:noProof/>
                <w:webHidden/>
              </w:rPr>
              <w:instrText xml:space="preserve"> PAGEREF _Toc121480726 \h </w:instrText>
            </w:r>
            <w:r w:rsidR="00275AC0">
              <w:rPr>
                <w:noProof/>
                <w:webHidden/>
              </w:rPr>
            </w:r>
            <w:r w:rsidR="00275AC0">
              <w:rPr>
                <w:noProof/>
                <w:webHidden/>
              </w:rPr>
              <w:fldChar w:fldCharType="separate"/>
            </w:r>
            <w:r w:rsidR="00275AC0">
              <w:rPr>
                <w:noProof/>
                <w:webHidden/>
              </w:rPr>
              <w:t>2</w:t>
            </w:r>
            <w:r w:rsidR="00275AC0">
              <w:rPr>
                <w:noProof/>
                <w:webHidden/>
              </w:rPr>
              <w:fldChar w:fldCharType="end"/>
            </w:r>
          </w:hyperlink>
        </w:p>
        <w:p w14:paraId="1868EE4C" w14:textId="62E93A4D" w:rsidR="00275AC0" w:rsidRDefault="00275AC0">
          <w:pPr>
            <w:pStyle w:val="TOC1"/>
            <w:tabs>
              <w:tab w:val="right" w:leader="dot" w:pos="9016"/>
            </w:tabs>
            <w:rPr>
              <w:rFonts w:asciiTheme="minorHAnsi" w:eastAsiaTheme="minorEastAsia" w:hAnsiTheme="minorHAnsi" w:cstheme="minorBidi"/>
              <w:noProof/>
              <w:sz w:val="22"/>
              <w:szCs w:val="22"/>
              <w:lang w:eastAsia="en-GB"/>
            </w:rPr>
          </w:pPr>
          <w:hyperlink w:anchor="_Toc121480727" w:history="1">
            <w:r w:rsidRPr="00B805D0">
              <w:rPr>
                <w:rStyle w:val="Hyperlink"/>
                <w:noProof/>
              </w:rPr>
              <w:t>Body</w:t>
            </w:r>
            <w:r>
              <w:rPr>
                <w:noProof/>
                <w:webHidden/>
              </w:rPr>
              <w:tab/>
            </w:r>
            <w:r>
              <w:rPr>
                <w:noProof/>
                <w:webHidden/>
              </w:rPr>
              <w:fldChar w:fldCharType="begin"/>
            </w:r>
            <w:r>
              <w:rPr>
                <w:noProof/>
                <w:webHidden/>
              </w:rPr>
              <w:instrText xml:space="preserve"> PAGEREF _Toc121480727 \h </w:instrText>
            </w:r>
            <w:r>
              <w:rPr>
                <w:noProof/>
                <w:webHidden/>
              </w:rPr>
            </w:r>
            <w:r>
              <w:rPr>
                <w:noProof/>
                <w:webHidden/>
              </w:rPr>
              <w:fldChar w:fldCharType="separate"/>
            </w:r>
            <w:r>
              <w:rPr>
                <w:noProof/>
                <w:webHidden/>
              </w:rPr>
              <w:t>3</w:t>
            </w:r>
            <w:r>
              <w:rPr>
                <w:noProof/>
                <w:webHidden/>
              </w:rPr>
              <w:fldChar w:fldCharType="end"/>
            </w:r>
          </w:hyperlink>
        </w:p>
        <w:p w14:paraId="0C8A897E" w14:textId="17B69376" w:rsidR="00275AC0" w:rsidRDefault="00275AC0">
          <w:pPr>
            <w:pStyle w:val="TOC1"/>
            <w:tabs>
              <w:tab w:val="right" w:leader="dot" w:pos="9016"/>
            </w:tabs>
            <w:rPr>
              <w:rFonts w:asciiTheme="minorHAnsi" w:eastAsiaTheme="minorEastAsia" w:hAnsiTheme="minorHAnsi" w:cstheme="minorBidi"/>
              <w:noProof/>
              <w:sz w:val="22"/>
              <w:szCs w:val="22"/>
              <w:lang w:eastAsia="en-GB"/>
            </w:rPr>
          </w:pPr>
          <w:hyperlink w:anchor="_Toc121480728" w:history="1">
            <w:r w:rsidRPr="00B805D0">
              <w:rPr>
                <w:rStyle w:val="Hyperlink"/>
                <w:noProof/>
              </w:rPr>
              <w:t>Conclusion</w:t>
            </w:r>
            <w:r>
              <w:rPr>
                <w:noProof/>
                <w:webHidden/>
              </w:rPr>
              <w:tab/>
            </w:r>
            <w:r>
              <w:rPr>
                <w:noProof/>
                <w:webHidden/>
              </w:rPr>
              <w:fldChar w:fldCharType="begin"/>
            </w:r>
            <w:r>
              <w:rPr>
                <w:noProof/>
                <w:webHidden/>
              </w:rPr>
              <w:instrText xml:space="preserve"> PAGEREF _Toc121480728 \h </w:instrText>
            </w:r>
            <w:r>
              <w:rPr>
                <w:noProof/>
                <w:webHidden/>
              </w:rPr>
            </w:r>
            <w:r>
              <w:rPr>
                <w:noProof/>
                <w:webHidden/>
              </w:rPr>
              <w:fldChar w:fldCharType="separate"/>
            </w:r>
            <w:r>
              <w:rPr>
                <w:noProof/>
                <w:webHidden/>
              </w:rPr>
              <w:t>3</w:t>
            </w:r>
            <w:r>
              <w:rPr>
                <w:noProof/>
                <w:webHidden/>
              </w:rPr>
              <w:fldChar w:fldCharType="end"/>
            </w:r>
          </w:hyperlink>
        </w:p>
        <w:p w14:paraId="39C95CDF" w14:textId="278FAE59" w:rsidR="00275AC0" w:rsidRDefault="00275AC0">
          <w:pPr>
            <w:pStyle w:val="TOC1"/>
            <w:tabs>
              <w:tab w:val="right" w:leader="dot" w:pos="9016"/>
            </w:tabs>
            <w:rPr>
              <w:rFonts w:asciiTheme="minorHAnsi" w:eastAsiaTheme="minorEastAsia" w:hAnsiTheme="minorHAnsi" w:cstheme="minorBidi"/>
              <w:noProof/>
              <w:sz w:val="22"/>
              <w:szCs w:val="22"/>
              <w:lang w:eastAsia="en-GB"/>
            </w:rPr>
          </w:pPr>
          <w:hyperlink w:anchor="_Toc121480729" w:history="1">
            <w:r w:rsidRPr="00B805D0">
              <w:rPr>
                <w:rStyle w:val="Hyperlink"/>
                <w:noProof/>
              </w:rPr>
              <w:t>References</w:t>
            </w:r>
            <w:r>
              <w:rPr>
                <w:noProof/>
                <w:webHidden/>
              </w:rPr>
              <w:tab/>
            </w:r>
            <w:r>
              <w:rPr>
                <w:noProof/>
                <w:webHidden/>
              </w:rPr>
              <w:fldChar w:fldCharType="begin"/>
            </w:r>
            <w:r>
              <w:rPr>
                <w:noProof/>
                <w:webHidden/>
              </w:rPr>
              <w:instrText xml:space="preserve"> PAGEREF _Toc121480729 \h </w:instrText>
            </w:r>
            <w:r>
              <w:rPr>
                <w:noProof/>
                <w:webHidden/>
              </w:rPr>
            </w:r>
            <w:r>
              <w:rPr>
                <w:noProof/>
                <w:webHidden/>
              </w:rPr>
              <w:fldChar w:fldCharType="separate"/>
            </w:r>
            <w:r>
              <w:rPr>
                <w:noProof/>
                <w:webHidden/>
              </w:rPr>
              <w:t>3</w:t>
            </w:r>
            <w:r>
              <w:rPr>
                <w:noProof/>
                <w:webHidden/>
              </w:rPr>
              <w:fldChar w:fldCharType="end"/>
            </w:r>
          </w:hyperlink>
        </w:p>
        <w:p w14:paraId="58BC45FC" w14:textId="056ACFFF"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p>
    <w:p w14:paraId="26E21BFA" w14:textId="77777777" w:rsidR="00496BAF" w:rsidRPr="00F8798D" w:rsidRDefault="00496BAF" w:rsidP="00F23D61">
      <w:pPr>
        <w:spacing w:after="0" w:line="360" w:lineRule="auto"/>
        <w:jc w:val="both"/>
      </w:pPr>
    </w:p>
    <w:p w14:paraId="4B581D90" w14:textId="16B888A0" w:rsidR="00496BAF" w:rsidRDefault="00496BAF" w:rsidP="00F23D61">
      <w:pPr>
        <w:spacing w:after="0" w:line="360" w:lineRule="auto"/>
        <w:jc w:val="both"/>
      </w:pPr>
    </w:p>
    <w:p w14:paraId="405E2689" w14:textId="76F92963" w:rsidR="002B423B" w:rsidRDefault="002B423B" w:rsidP="00F23D61">
      <w:pPr>
        <w:spacing w:after="0" w:line="360" w:lineRule="auto"/>
        <w:jc w:val="both"/>
      </w:pPr>
    </w:p>
    <w:p w14:paraId="4FB5B014" w14:textId="19CAADB5" w:rsidR="002B423B" w:rsidRDefault="002B423B" w:rsidP="00F23D61">
      <w:pPr>
        <w:spacing w:after="0" w:line="360" w:lineRule="auto"/>
        <w:jc w:val="both"/>
      </w:pPr>
    </w:p>
    <w:p w14:paraId="0F76B081" w14:textId="4EAB8C4F" w:rsidR="00926FB6" w:rsidRDefault="00926FB6" w:rsidP="00F23D61">
      <w:pPr>
        <w:spacing w:after="0" w:line="360" w:lineRule="auto"/>
        <w:jc w:val="both"/>
      </w:pPr>
    </w:p>
    <w:p w14:paraId="26329BE7" w14:textId="7E93A14A" w:rsidR="00926FB6" w:rsidRDefault="00926FB6" w:rsidP="00F23D61">
      <w:pPr>
        <w:spacing w:after="0" w:line="360" w:lineRule="auto"/>
        <w:jc w:val="both"/>
      </w:pPr>
    </w:p>
    <w:p w14:paraId="009F92D1" w14:textId="04D00404" w:rsidR="00926FB6" w:rsidRDefault="00926FB6" w:rsidP="00F23D61">
      <w:pPr>
        <w:spacing w:after="0" w:line="360" w:lineRule="auto"/>
        <w:jc w:val="both"/>
      </w:pPr>
    </w:p>
    <w:p w14:paraId="3B36C7C0" w14:textId="3F99DBDC" w:rsidR="00926FB6" w:rsidRDefault="00926FB6" w:rsidP="00F23D61">
      <w:pPr>
        <w:spacing w:after="0" w:line="360" w:lineRule="auto"/>
        <w:jc w:val="both"/>
      </w:pPr>
    </w:p>
    <w:p w14:paraId="0C946FFA" w14:textId="35987042" w:rsidR="00926FB6" w:rsidRDefault="00926FB6" w:rsidP="00F23D61">
      <w:pPr>
        <w:spacing w:after="0" w:line="360" w:lineRule="auto"/>
        <w:jc w:val="both"/>
      </w:pPr>
    </w:p>
    <w:p w14:paraId="341774C9" w14:textId="02E81093" w:rsidR="00926FB6" w:rsidRDefault="00926FB6" w:rsidP="00F23D61">
      <w:pPr>
        <w:spacing w:after="0" w:line="360" w:lineRule="auto"/>
        <w:jc w:val="both"/>
      </w:pPr>
    </w:p>
    <w:p w14:paraId="1BD08ACE" w14:textId="2A69CB8B" w:rsidR="00926FB6" w:rsidRDefault="00926FB6" w:rsidP="00F23D61">
      <w:pPr>
        <w:spacing w:after="0" w:line="360" w:lineRule="auto"/>
        <w:jc w:val="both"/>
      </w:pPr>
    </w:p>
    <w:p w14:paraId="37B261A6" w14:textId="5158E217" w:rsidR="00926FB6" w:rsidRDefault="00926FB6" w:rsidP="00F23D61">
      <w:pPr>
        <w:spacing w:after="0" w:line="360" w:lineRule="auto"/>
        <w:jc w:val="both"/>
      </w:pPr>
    </w:p>
    <w:p w14:paraId="59E65C74" w14:textId="7575AEA5" w:rsidR="00926FB6" w:rsidRDefault="00926FB6" w:rsidP="00F23D61">
      <w:pPr>
        <w:spacing w:after="0" w:line="360" w:lineRule="auto"/>
        <w:jc w:val="both"/>
      </w:pPr>
    </w:p>
    <w:p w14:paraId="3EB9EE59" w14:textId="7DF9904A" w:rsidR="00926FB6" w:rsidRDefault="00926FB6" w:rsidP="00F23D61">
      <w:pPr>
        <w:spacing w:after="0" w:line="360" w:lineRule="auto"/>
        <w:jc w:val="both"/>
      </w:pPr>
    </w:p>
    <w:p w14:paraId="6A215D6B" w14:textId="1D09B980" w:rsidR="00926FB6" w:rsidRDefault="00926FB6" w:rsidP="00F23D61">
      <w:pPr>
        <w:spacing w:after="0" w:line="360" w:lineRule="auto"/>
        <w:jc w:val="both"/>
      </w:pPr>
    </w:p>
    <w:p w14:paraId="191E1EFF" w14:textId="77777777" w:rsidR="00926FB6" w:rsidRDefault="00926FB6" w:rsidP="00F23D61">
      <w:pPr>
        <w:spacing w:after="0" w:line="360" w:lineRule="auto"/>
        <w:jc w:val="both"/>
      </w:pPr>
    </w:p>
    <w:p w14:paraId="5215E8B0" w14:textId="4E204CB2" w:rsidR="002B423B" w:rsidRDefault="002B423B" w:rsidP="00F23D61">
      <w:pPr>
        <w:spacing w:after="0" w:line="360" w:lineRule="auto"/>
        <w:jc w:val="both"/>
      </w:pPr>
    </w:p>
    <w:p w14:paraId="482B23A0" w14:textId="1FC5632A" w:rsidR="00275AC0" w:rsidRDefault="00275AC0" w:rsidP="00F23D61">
      <w:pPr>
        <w:spacing w:after="0" w:line="360" w:lineRule="auto"/>
        <w:jc w:val="both"/>
      </w:pPr>
    </w:p>
    <w:p w14:paraId="7279FF8C" w14:textId="4D4D8E07" w:rsidR="00275AC0" w:rsidRDefault="00275AC0" w:rsidP="00F23D61">
      <w:pPr>
        <w:spacing w:after="0" w:line="360" w:lineRule="auto"/>
        <w:jc w:val="both"/>
      </w:pPr>
    </w:p>
    <w:p w14:paraId="334E793C" w14:textId="77777777" w:rsidR="00275AC0" w:rsidRDefault="00275AC0" w:rsidP="00F23D61">
      <w:pPr>
        <w:spacing w:after="0" w:line="360" w:lineRule="auto"/>
        <w:jc w:val="both"/>
      </w:pPr>
    </w:p>
    <w:p w14:paraId="03303766" w14:textId="77777777" w:rsidR="002B423B" w:rsidRPr="00F8798D" w:rsidRDefault="002B423B" w:rsidP="00F23D61">
      <w:pPr>
        <w:spacing w:after="0" w:line="360" w:lineRule="auto"/>
        <w:jc w:val="both"/>
      </w:pPr>
    </w:p>
    <w:p w14:paraId="12F17CD7" w14:textId="554F0285" w:rsidR="002950CD" w:rsidRPr="00F8798D" w:rsidRDefault="002950CD" w:rsidP="00F23D61">
      <w:pPr>
        <w:spacing w:after="0" w:line="360" w:lineRule="auto"/>
        <w:jc w:val="both"/>
      </w:pPr>
    </w:p>
    <w:p w14:paraId="05360DE3" w14:textId="7BB8AA2A" w:rsidR="00D90B5A" w:rsidRDefault="00BE6296" w:rsidP="00D90B5A">
      <w:pPr>
        <w:pStyle w:val="Heading1"/>
        <w:spacing w:before="0" w:line="360" w:lineRule="auto"/>
        <w:rPr>
          <w:rFonts w:ascii="Arial" w:hAnsi="Arial" w:cs="Arial"/>
          <w:color w:val="auto"/>
          <w:sz w:val="32"/>
          <w:szCs w:val="32"/>
        </w:rPr>
      </w:pPr>
      <w:bookmarkStart w:id="0" w:name="_Hlk92385035"/>
      <w:bookmarkStart w:id="1" w:name="_Toc121480726"/>
      <w:r>
        <w:rPr>
          <w:rFonts w:ascii="Arial" w:hAnsi="Arial" w:cs="Arial"/>
          <w:color w:val="auto"/>
          <w:sz w:val="32"/>
          <w:szCs w:val="32"/>
        </w:rPr>
        <w:lastRenderedPageBreak/>
        <w:t>Introduction</w:t>
      </w:r>
      <w:bookmarkEnd w:id="1"/>
    </w:p>
    <w:bookmarkEnd w:id="0"/>
    <w:p w14:paraId="3359C74E" w14:textId="77777777" w:rsidR="00275AC0" w:rsidRDefault="00275AC0" w:rsidP="008742E0">
      <w:pPr>
        <w:spacing w:after="0" w:line="360" w:lineRule="auto"/>
        <w:jc w:val="both"/>
      </w:pPr>
      <w:r>
        <w:t>Something.</w:t>
      </w:r>
    </w:p>
    <w:p w14:paraId="2AC226EF" w14:textId="77777777" w:rsidR="00275AC0" w:rsidRDefault="00275AC0" w:rsidP="008742E0">
      <w:pPr>
        <w:spacing w:after="0" w:line="360" w:lineRule="auto"/>
        <w:jc w:val="both"/>
      </w:pPr>
    </w:p>
    <w:p w14:paraId="5B93D3CB" w14:textId="2E86A96B" w:rsidR="00BE6296" w:rsidRDefault="00275AC0" w:rsidP="00BE6296">
      <w:pPr>
        <w:pStyle w:val="Heading1"/>
        <w:spacing w:before="0" w:line="360" w:lineRule="auto"/>
        <w:rPr>
          <w:rFonts w:ascii="Arial" w:hAnsi="Arial" w:cs="Arial"/>
          <w:color w:val="auto"/>
          <w:sz w:val="32"/>
          <w:szCs w:val="32"/>
        </w:rPr>
      </w:pPr>
      <w:bookmarkStart w:id="2" w:name="_Toc121480727"/>
      <w:r>
        <w:rPr>
          <w:rFonts w:ascii="Arial" w:hAnsi="Arial" w:cs="Arial"/>
          <w:color w:val="auto"/>
          <w:sz w:val="32"/>
          <w:szCs w:val="32"/>
        </w:rPr>
        <w:t>Body</w:t>
      </w:r>
      <w:bookmarkEnd w:id="2"/>
    </w:p>
    <w:p w14:paraId="199DBEA6" w14:textId="20C5B4A8" w:rsidR="00275AC0" w:rsidRDefault="00275AC0" w:rsidP="008742E0">
      <w:pPr>
        <w:spacing w:after="0" w:line="360" w:lineRule="auto"/>
        <w:jc w:val="both"/>
      </w:pPr>
      <w:r>
        <w:t>Something.</w:t>
      </w:r>
    </w:p>
    <w:p w14:paraId="5BB0494D" w14:textId="14F8F8A0" w:rsidR="00275AC0" w:rsidRDefault="00275AC0" w:rsidP="008742E0">
      <w:pPr>
        <w:spacing w:after="0" w:line="360" w:lineRule="auto"/>
        <w:jc w:val="both"/>
      </w:pPr>
    </w:p>
    <w:p w14:paraId="385E2F1E" w14:textId="5B822907" w:rsidR="00275AC0" w:rsidRDefault="00275AC0" w:rsidP="00275AC0">
      <w:pPr>
        <w:pStyle w:val="Heading1"/>
        <w:spacing w:before="0" w:line="360" w:lineRule="auto"/>
        <w:rPr>
          <w:rFonts w:ascii="Arial" w:hAnsi="Arial" w:cs="Arial"/>
          <w:color w:val="auto"/>
          <w:sz w:val="32"/>
          <w:szCs w:val="32"/>
        </w:rPr>
      </w:pPr>
      <w:bookmarkStart w:id="3" w:name="_Toc121480728"/>
      <w:r>
        <w:rPr>
          <w:rFonts w:ascii="Arial" w:hAnsi="Arial" w:cs="Arial"/>
          <w:color w:val="auto"/>
          <w:sz w:val="32"/>
          <w:szCs w:val="32"/>
        </w:rPr>
        <w:t>Conclusion</w:t>
      </w:r>
      <w:bookmarkEnd w:id="3"/>
    </w:p>
    <w:p w14:paraId="10426273" w14:textId="14C04C8D" w:rsidR="00275AC0" w:rsidRDefault="00275AC0" w:rsidP="00275AC0">
      <w:pPr>
        <w:spacing w:after="0" w:line="360" w:lineRule="auto"/>
        <w:jc w:val="both"/>
      </w:pPr>
      <w:r>
        <w:t>Something.</w:t>
      </w:r>
    </w:p>
    <w:p w14:paraId="3045780B" w14:textId="741B0806" w:rsidR="00FA51C1" w:rsidRDefault="00FA51C1" w:rsidP="00275AC0">
      <w:pPr>
        <w:spacing w:after="0" w:line="360" w:lineRule="auto"/>
        <w:jc w:val="both"/>
      </w:pPr>
    </w:p>
    <w:p w14:paraId="4C0FB9B4" w14:textId="2AAF30A5" w:rsidR="00FA51C1" w:rsidRDefault="00FA51C1" w:rsidP="00275AC0">
      <w:pPr>
        <w:spacing w:after="0" w:line="360" w:lineRule="auto"/>
        <w:jc w:val="both"/>
      </w:pPr>
      <w:r>
        <w:t>=====================</w:t>
      </w:r>
    </w:p>
    <w:p w14:paraId="6EE83B7F" w14:textId="77777777" w:rsidR="00FA51C1" w:rsidRDefault="00FA51C1" w:rsidP="00FA51C1">
      <w:pPr>
        <w:spacing w:after="0" w:line="360" w:lineRule="auto"/>
        <w:jc w:val="both"/>
      </w:pPr>
      <w:r>
        <w:t>The next part will be the abstract:</w:t>
      </w:r>
    </w:p>
    <w:p w14:paraId="5E3F771D" w14:textId="77777777" w:rsidR="00FA51C1" w:rsidRDefault="00FA51C1" w:rsidP="00FA51C1">
      <w:pPr>
        <w:spacing w:after="0" w:line="360" w:lineRule="auto"/>
        <w:jc w:val="both"/>
      </w:pPr>
    </w:p>
    <w:p w14:paraId="43C976AA" w14:textId="77777777" w:rsidR="00FA51C1" w:rsidRDefault="00FA51C1" w:rsidP="00FA51C1">
      <w:pPr>
        <w:spacing w:after="0" w:line="360" w:lineRule="auto"/>
        <w:jc w:val="both"/>
      </w:pPr>
      <w:r>
        <w:t>In 2008, the Crossrail Act, which mandated the building of an east–west railway through London, received the royal assent; the following year, construction began on what will become the new Elizabeth line. This study investigates how Crossrail Limited, the client delivery organisation, was put together, how it grew over time, and what methods in programme and project management it utilised. On one of the most eagerly anticipated and most complex pieces of infrastructure in the UK, its goals were to deliver the project Sponsors' Requirements and maintain industry-leading performance in terms of health and safety, environmental and sustainability performance, as well as cost and schedule management. Moreover, its mission was to do all of this while maintaining an industry-leading performance.</w:t>
      </w:r>
    </w:p>
    <w:p w14:paraId="22DA3D83" w14:textId="77777777" w:rsidR="00FA51C1" w:rsidRDefault="00FA51C1" w:rsidP="00FA51C1">
      <w:pPr>
        <w:spacing w:after="0" w:line="360" w:lineRule="auto"/>
        <w:jc w:val="both"/>
      </w:pPr>
    </w:p>
    <w:p w14:paraId="297697B1" w14:textId="77777777" w:rsidR="00FA51C1" w:rsidRDefault="00FA51C1" w:rsidP="00FA51C1">
      <w:pPr>
        <w:spacing w:after="0" w:line="360" w:lineRule="auto"/>
        <w:jc w:val="both"/>
      </w:pPr>
    </w:p>
    <w:p w14:paraId="45A6379E" w14:textId="77777777" w:rsidR="00FA51C1" w:rsidRDefault="00FA51C1" w:rsidP="00FA51C1">
      <w:pPr>
        <w:spacing w:after="0" w:line="360" w:lineRule="auto"/>
        <w:jc w:val="both"/>
      </w:pPr>
    </w:p>
    <w:p w14:paraId="14B08BD5" w14:textId="77777777" w:rsidR="00FA51C1" w:rsidRDefault="00FA51C1" w:rsidP="00FA51C1">
      <w:pPr>
        <w:spacing w:after="0" w:line="360" w:lineRule="auto"/>
        <w:jc w:val="both"/>
      </w:pPr>
      <w:r>
        <w:t>1 IntroductionSection:Previous sectionNext sectionPrevious sectionNext section</w:t>
      </w:r>
    </w:p>
    <w:p w14:paraId="53F11F47" w14:textId="77777777" w:rsidR="00FA51C1" w:rsidRDefault="00FA51C1" w:rsidP="00FA51C1">
      <w:pPr>
        <w:spacing w:after="0" w:line="360" w:lineRule="auto"/>
        <w:jc w:val="both"/>
      </w:pPr>
    </w:p>
    <w:p w14:paraId="6449C9C5" w14:textId="77777777" w:rsidR="00FA51C1" w:rsidRDefault="00FA51C1" w:rsidP="00FA51C1">
      <w:pPr>
        <w:spacing w:after="0" w:line="360" w:lineRule="auto"/>
        <w:jc w:val="both"/>
      </w:pPr>
      <w:r>
        <w:t>The Crossrail project, which will provide the new Elizabeth line to London (as seen in Figure 1), is getting closer and closer to finishing. Over 55,000 individuals will have contributed to the delivery of the new line by the time it begins serving all destinations in December 2019, when it is scheduled to go into operation.</w:t>
      </w:r>
    </w:p>
    <w:p w14:paraId="7DCE88BE" w14:textId="77777777" w:rsidR="00FA51C1" w:rsidRDefault="00FA51C1" w:rsidP="00FA51C1">
      <w:pPr>
        <w:spacing w:after="0" w:line="360" w:lineRule="auto"/>
        <w:jc w:val="both"/>
      </w:pPr>
    </w:p>
    <w:p w14:paraId="7760DCBA" w14:textId="77777777" w:rsidR="00FA51C1" w:rsidRDefault="00FA51C1" w:rsidP="00FA51C1">
      <w:pPr>
        <w:spacing w:after="0" w:line="360" w:lineRule="auto"/>
        <w:jc w:val="both"/>
      </w:pPr>
    </w:p>
    <w:p w14:paraId="5A00C793" w14:textId="77777777" w:rsidR="00FA51C1" w:rsidRDefault="00FA51C1" w:rsidP="00FA51C1">
      <w:pPr>
        <w:spacing w:after="0" w:line="360" w:lineRule="auto"/>
        <w:jc w:val="both"/>
      </w:pPr>
    </w:p>
    <w:p w14:paraId="6AF543EB" w14:textId="77777777" w:rsidR="00FA51C1" w:rsidRDefault="00FA51C1" w:rsidP="00FA51C1">
      <w:pPr>
        <w:spacing w:after="0" w:line="360" w:lineRule="auto"/>
        <w:jc w:val="both"/>
      </w:pPr>
      <w:r>
        <w:t>figure parent remove</w:t>
      </w:r>
    </w:p>
    <w:p w14:paraId="5E3B6F54" w14:textId="77777777" w:rsidR="00FA51C1" w:rsidRDefault="00FA51C1" w:rsidP="00FA51C1">
      <w:pPr>
        <w:spacing w:after="0" w:line="360" w:lineRule="auto"/>
        <w:jc w:val="both"/>
      </w:pPr>
    </w:p>
    <w:p w14:paraId="292AC528" w14:textId="77777777" w:rsidR="00FA51C1" w:rsidRDefault="00FA51C1" w:rsidP="00FA51C1">
      <w:pPr>
        <w:spacing w:after="0" w:line="360" w:lineRule="auto"/>
        <w:jc w:val="both"/>
      </w:pPr>
      <w:r>
        <w:t>Crossrail Limited is a publicly owned delivery organisation that was established to be accountable to its sponsors, Transport for London (TfL) and the Department of Transport (DfT), for the expenditure of 14.8 billion pounds sterling on construction work that will take place through one of the busiest cities in the world.</w:t>
      </w:r>
    </w:p>
    <w:p w14:paraId="68DA48A0" w14:textId="77777777" w:rsidR="00FA51C1" w:rsidRDefault="00FA51C1" w:rsidP="00FA51C1">
      <w:pPr>
        <w:spacing w:after="0" w:line="360" w:lineRule="auto"/>
        <w:jc w:val="both"/>
      </w:pPr>
    </w:p>
    <w:p w14:paraId="19210BB4" w14:textId="77777777" w:rsidR="00FA51C1" w:rsidRDefault="00FA51C1" w:rsidP="00FA51C1">
      <w:pPr>
        <w:spacing w:after="0" w:line="360" w:lineRule="auto"/>
        <w:jc w:val="both"/>
      </w:pPr>
    </w:p>
    <w:p w14:paraId="23CAA93F" w14:textId="77777777" w:rsidR="00FA51C1" w:rsidRDefault="00FA51C1" w:rsidP="00FA51C1">
      <w:pPr>
        <w:spacing w:after="0" w:line="360" w:lineRule="auto"/>
        <w:jc w:val="both"/>
      </w:pPr>
    </w:p>
    <w:p w14:paraId="30CB99D9" w14:textId="77777777" w:rsidR="00FA51C1" w:rsidRDefault="00FA51C1" w:rsidP="00FA51C1">
      <w:pPr>
        <w:spacing w:after="0" w:line="360" w:lineRule="auto"/>
        <w:jc w:val="both"/>
      </w:pPr>
      <w:r>
        <w:t>This article provides a description of how the organisation handled the organisation and management of its programmes, addressing the complexities of a very large-scale project to ensure that the project remained on schedule and did not exceed the budget that had been agreed upon.</w:t>
      </w:r>
    </w:p>
    <w:p w14:paraId="0DD9EA02" w14:textId="77777777" w:rsidR="00FA51C1" w:rsidRDefault="00FA51C1" w:rsidP="00FA51C1">
      <w:pPr>
        <w:spacing w:after="0" w:line="360" w:lineRule="auto"/>
        <w:jc w:val="both"/>
      </w:pPr>
    </w:p>
    <w:p w14:paraId="7BF30FD6" w14:textId="77777777" w:rsidR="00FA51C1" w:rsidRDefault="00FA51C1" w:rsidP="00FA51C1">
      <w:pPr>
        <w:spacing w:after="0" w:line="360" w:lineRule="auto"/>
        <w:jc w:val="both"/>
      </w:pPr>
    </w:p>
    <w:p w14:paraId="36B37F07" w14:textId="77777777" w:rsidR="00FA51C1" w:rsidRDefault="00FA51C1" w:rsidP="00FA51C1">
      <w:pPr>
        <w:spacing w:after="0" w:line="360" w:lineRule="auto"/>
        <w:jc w:val="both"/>
      </w:pPr>
    </w:p>
    <w:p w14:paraId="1F1CF3CE" w14:textId="77777777" w:rsidR="00FA51C1" w:rsidRDefault="00FA51C1" w:rsidP="00FA51C1">
      <w:pPr>
        <w:spacing w:after="0" w:line="360" w:lineRule="auto"/>
        <w:jc w:val="both"/>
      </w:pPr>
      <w:r>
        <w:t>2 A truck for delivering packages Section: the previous section the next section</w:t>
      </w:r>
    </w:p>
    <w:p w14:paraId="34C1EB85" w14:textId="77777777" w:rsidR="00FA51C1" w:rsidRDefault="00FA51C1" w:rsidP="00FA51C1">
      <w:pPr>
        <w:spacing w:after="0" w:line="360" w:lineRule="auto"/>
        <w:jc w:val="both"/>
      </w:pPr>
    </w:p>
    <w:p w14:paraId="0E752450" w14:textId="77777777" w:rsidR="00FA51C1" w:rsidRDefault="00FA51C1" w:rsidP="00FA51C1">
      <w:pPr>
        <w:spacing w:after="0" w:line="360" w:lineRule="auto"/>
        <w:jc w:val="both"/>
      </w:pPr>
      <w:r>
        <w:t>In 2008, its partner sponsors created Crossrail Limited as a wholly owned subsidiary of TfL in order to serve as the successor to the formerly jointly held development business Cross London Rail Links Limited. Crossrail Limited is now known as Crossrail. It was established as a limited liability company with the sole purpose of designing and delivering the Crossrail project. This project involves the construction of a complete railway transportation system that will be able to run services between Reading and Heathrow in the western direction and Shenfield and Abbey Wood in the eastern direction. The new Elizabeth line railway will be turned over to TfL's subsidiaries, Rail for London and London Underground, in five phases upon the planned completion of the project, and it will thereafter be operated as part of the TfL network.</w:t>
      </w:r>
    </w:p>
    <w:p w14:paraId="3EFEC01E" w14:textId="77777777" w:rsidR="00FA51C1" w:rsidRDefault="00FA51C1" w:rsidP="00FA51C1">
      <w:pPr>
        <w:spacing w:after="0" w:line="360" w:lineRule="auto"/>
        <w:jc w:val="both"/>
      </w:pPr>
    </w:p>
    <w:p w14:paraId="4E1D1B6F" w14:textId="77777777" w:rsidR="00FA51C1" w:rsidRDefault="00FA51C1" w:rsidP="00FA51C1">
      <w:pPr>
        <w:spacing w:after="0" w:line="360" w:lineRule="auto"/>
        <w:jc w:val="both"/>
      </w:pPr>
    </w:p>
    <w:p w14:paraId="4DB257AD" w14:textId="77777777" w:rsidR="00FA51C1" w:rsidRDefault="00FA51C1" w:rsidP="00FA51C1">
      <w:pPr>
        <w:spacing w:after="0" w:line="360" w:lineRule="auto"/>
        <w:jc w:val="both"/>
      </w:pPr>
    </w:p>
    <w:p w14:paraId="4DDA6655" w14:textId="77777777" w:rsidR="00FA51C1" w:rsidRDefault="00FA51C1" w:rsidP="00FA51C1">
      <w:pPr>
        <w:spacing w:after="0" w:line="360" w:lineRule="auto"/>
        <w:jc w:val="both"/>
      </w:pPr>
      <w:r>
        <w:lastRenderedPageBreak/>
        <w:t>In the words of Crossrail Limited's financial backers, the company's mandate or aim was "to construct a world-class railway that fast-tracks the growth of London." This all-encompassing statement was further extended, and "pushing London forward" was accepted as the organization's goal. The values were established on the basis of the vision, and it was these values that were responsible for aligning the goals of the multi-layered client organisation and its supplier chain.</w:t>
      </w:r>
    </w:p>
    <w:p w14:paraId="4E94A697" w14:textId="77777777" w:rsidR="00FA51C1" w:rsidRDefault="00FA51C1" w:rsidP="00FA51C1">
      <w:pPr>
        <w:spacing w:after="0" w:line="360" w:lineRule="auto"/>
        <w:jc w:val="both"/>
      </w:pPr>
    </w:p>
    <w:p w14:paraId="37C7D549" w14:textId="77777777" w:rsidR="00FA51C1" w:rsidRDefault="00FA51C1" w:rsidP="00FA51C1">
      <w:pPr>
        <w:spacing w:after="0" w:line="360" w:lineRule="auto"/>
        <w:jc w:val="both"/>
      </w:pPr>
    </w:p>
    <w:p w14:paraId="084E109D" w14:textId="77777777" w:rsidR="00FA51C1" w:rsidRDefault="00FA51C1" w:rsidP="00FA51C1">
      <w:pPr>
        <w:spacing w:after="0" w:line="360" w:lineRule="auto"/>
        <w:jc w:val="both"/>
      </w:pPr>
    </w:p>
    <w:p w14:paraId="35E00844" w14:textId="77777777" w:rsidR="00FA51C1" w:rsidRDefault="00FA51C1" w:rsidP="00FA51C1">
      <w:pPr>
        <w:spacing w:after="0" w:line="360" w:lineRule="auto"/>
        <w:jc w:val="both"/>
      </w:pPr>
      <w:r>
        <w:t>The Crossrail principles are as follows:</w:t>
      </w:r>
    </w:p>
    <w:p w14:paraId="6EA9D924" w14:textId="77777777" w:rsidR="00FA51C1" w:rsidRDefault="00FA51C1" w:rsidP="00FA51C1">
      <w:pPr>
        <w:spacing w:after="0" w:line="360" w:lineRule="auto"/>
        <w:jc w:val="both"/>
      </w:pPr>
    </w:p>
    <w:p w14:paraId="04FC1C03" w14:textId="77777777" w:rsidR="00FA51C1" w:rsidRDefault="00FA51C1" w:rsidP="00FA51C1">
      <w:pPr>
        <w:spacing w:after="0" w:line="360" w:lineRule="auto"/>
        <w:jc w:val="both"/>
      </w:pPr>
    </w:p>
    <w:p w14:paraId="56CB6226" w14:textId="77777777" w:rsidR="00FA51C1" w:rsidRDefault="00FA51C1" w:rsidP="00FA51C1">
      <w:pPr>
        <w:spacing w:after="0" w:line="360" w:lineRule="auto"/>
        <w:jc w:val="both"/>
      </w:pPr>
    </w:p>
    <w:p w14:paraId="53813B72" w14:textId="77777777" w:rsidR="00FA51C1" w:rsidRDefault="00FA51C1" w:rsidP="00FA51C1">
      <w:pPr>
        <w:spacing w:after="0" w:line="360" w:lineRule="auto"/>
        <w:jc w:val="both"/>
      </w:pPr>
      <w:r>
        <w:t>First and foremost, we prioritise safety.</w:t>
      </w:r>
    </w:p>
    <w:p w14:paraId="1FD276FB" w14:textId="77777777" w:rsidR="00FA51C1" w:rsidRDefault="00FA51C1" w:rsidP="00FA51C1">
      <w:pPr>
        <w:spacing w:after="0" w:line="360" w:lineRule="auto"/>
        <w:jc w:val="both"/>
      </w:pPr>
    </w:p>
    <w:p w14:paraId="682B4A9B" w14:textId="77777777" w:rsidR="00FA51C1" w:rsidRDefault="00FA51C1" w:rsidP="00FA51C1">
      <w:pPr>
        <w:spacing w:after="0" w:line="360" w:lineRule="auto"/>
        <w:jc w:val="both"/>
      </w:pPr>
      <w:r>
        <w:t>Inspiration reminds us that we have the ability to bring about positive change in the world.</w:t>
      </w:r>
    </w:p>
    <w:p w14:paraId="5FDA0AD4" w14:textId="77777777" w:rsidR="00FA51C1" w:rsidRDefault="00FA51C1" w:rsidP="00FA51C1">
      <w:pPr>
        <w:spacing w:after="0" w:line="360" w:lineRule="auto"/>
        <w:jc w:val="both"/>
      </w:pPr>
    </w:p>
    <w:p w14:paraId="4ADE3DC8" w14:textId="77777777" w:rsidR="00FA51C1" w:rsidRDefault="00FA51C1" w:rsidP="00FA51C1">
      <w:pPr>
        <w:spacing w:after="0" w:line="360" w:lineRule="auto"/>
        <w:jc w:val="both"/>
      </w:pPr>
      <w:r>
        <w:t>Respect is that we treat other people the way that we would want to be treated.</w:t>
      </w:r>
    </w:p>
    <w:p w14:paraId="4AF50888" w14:textId="77777777" w:rsidR="00FA51C1" w:rsidRDefault="00FA51C1" w:rsidP="00FA51C1">
      <w:pPr>
        <w:spacing w:after="0" w:line="360" w:lineRule="auto"/>
        <w:jc w:val="both"/>
      </w:pPr>
    </w:p>
    <w:p w14:paraId="3555324F" w14:textId="77777777" w:rsidR="00FA51C1" w:rsidRDefault="00FA51C1" w:rsidP="00FA51C1">
      <w:pPr>
        <w:spacing w:after="0" w:line="360" w:lineRule="auto"/>
        <w:jc w:val="both"/>
      </w:pPr>
      <w:r>
        <w:t>Collaboration — collectively, we have more strength.</w:t>
      </w:r>
    </w:p>
    <w:p w14:paraId="2077BF91" w14:textId="77777777" w:rsidR="00FA51C1" w:rsidRDefault="00FA51C1" w:rsidP="00FA51C1">
      <w:pPr>
        <w:spacing w:after="0" w:line="360" w:lineRule="auto"/>
        <w:jc w:val="both"/>
      </w:pPr>
    </w:p>
    <w:p w14:paraId="2CFCE05D" w14:textId="77777777" w:rsidR="00FA51C1" w:rsidRDefault="00FA51C1" w:rsidP="00FA51C1">
      <w:pPr>
        <w:spacing w:after="0" w:line="360" w:lineRule="auto"/>
        <w:jc w:val="both"/>
      </w:pPr>
      <w:r>
        <w:t>Integrity — we maintain our promises.</w:t>
      </w:r>
    </w:p>
    <w:p w14:paraId="7C381C95" w14:textId="77777777" w:rsidR="00FA51C1" w:rsidRDefault="00FA51C1" w:rsidP="00FA51C1">
      <w:pPr>
        <w:spacing w:after="0" w:line="360" w:lineRule="auto"/>
        <w:jc w:val="both"/>
      </w:pPr>
    </w:p>
    <w:p w14:paraId="0FAD874E" w14:textId="77777777" w:rsidR="00FA51C1" w:rsidRDefault="00FA51C1" w:rsidP="00FA51C1">
      <w:pPr>
        <w:spacing w:after="0" w:line="360" w:lineRule="auto"/>
        <w:jc w:val="both"/>
      </w:pPr>
      <w:r>
        <w:t>These values, which were outlined in a booklet that was provided to all new employees, eventually became an integral part of the company's culture and were instrumental in the development of a high-performing team, which was necessary for successfully operating an organisation of Crossrail's scale and level of complexity.</w:t>
      </w:r>
    </w:p>
    <w:p w14:paraId="0F2C6287" w14:textId="77777777" w:rsidR="00FA51C1" w:rsidRDefault="00FA51C1" w:rsidP="00FA51C1">
      <w:pPr>
        <w:spacing w:after="0" w:line="360" w:lineRule="auto"/>
        <w:jc w:val="both"/>
      </w:pPr>
    </w:p>
    <w:p w14:paraId="34CC8872" w14:textId="77777777" w:rsidR="00FA51C1" w:rsidRDefault="00FA51C1" w:rsidP="00FA51C1">
      <w:pPr>
        <w:spacing w:after="0" w:line="360" w:lineRule="auto"/>
        <w:jc w:val="both"/>
      </w:pPr>
    </w:p>
    <w:p w14:paraId="259B481F" w14:textId="77777777" w:rsidR="00FA51C1" w:rsidRDefault="00FA51C1" w:rsidP="00FA51C1">
      <w:pPr>
        <w:spacing w:after="0" w:line="360" w:lineRule="auto"/>
        <w:jc w:val="both"/>
      </w:pPr>
    </w:p>
    <w:p w14:paraId="512A8469" w14:textId="77777777" w:rsidR="00FA51C1" w:rsidRDefault="00FA51C1" w:rsidP="00FA51C1">
      <w:pPr>
        <w:spacing w:after="0" w:line="360" w:lineRule="auto"/>
        <w:jc w:val="both"/>
      </w:pPr>
      <w:r>
        <w:t xml:space="preserve">In July of 2008, the Crossrail Act 2008 was given the royal assent, which granted the Secretary of State for Transport of the United Kingdom government the authority to purchase property, as well as to construct and maintain the railway. In order to put in </w:t>
      </w:r>
      <w:r>
        <w:lastRenderedPageBreak/>
        <w:t>place an organisation that is capable of performing the responsibilities and undertakings outlined in the Act, Crossrail Limited was established as the nominated undertaker. All of this had to be carried out in such a way that the project stayed within its financing allotment of £14.8 billion and the train opened on the scheduled date.</w:t>
      </w:r>
    </w:p>
    <w:p w14:paraId="67267DFE" w14:textId="77777777" w:rsidR="00FA51C1" w:rsidRDefault="00FA51C1" w:rsidP="00FA51C1">
      <w:pPr>
        <w:spacing w:after="0" w:line="360" w:lineRule="auto"/>
        <w:jc w:val="both"/>
      </w:pPr>
    </w:p>
    <w:p w14:paraId="4ABC6EE9" w14:textId="77777777" w:rsidR="00FA51C1" w:rsidRDefault="00FA51C1" w:rsidP="00FA51C1">
      <w:pPr>
        <w:spacing w:after="0" w:line="360" w:lineRule="auto"/>
        <w:jc w:val="both"/>
      </w:pPr>
    </w:p>
    <w:p w14:paraId="39F7C13A" w14:textId="77777777" w:rsidR="00FA51C1" w:rsidRDefault="00FA51C1" w:rsidP="00FA51C1">
      <w:pPr>
        <w:spacing w:after="0" w:line="360" w:lineRule="auto"/>
        <w:jc w:val="both"/>
      </w:pPr>
    </w:p>
    <w:p w14:paraId="70BCAD14" w14:textId="77777777" w:rsidR="00FA51C1" w:rsidRDefault="00FA51C1" w:rsidP="00FA51C1">
      <w:pPr>
        <w:spacing w:after="0" w:line="360" w:lineRule="auto"/>
        <w:jc w:val="both"/>
      </w:pPr>
      <w:r>
        <w:t>During the process of designing a delivery strategy, it was recognised that the client organisation would require an increase in the number of experienced staff members in order to cope with the scale and complexity during the whole lifetime of the project, which would last for ten years. Due to the fact that this need was present at both the project management and the programme management levels, Crossrail Limited awarded two delivery partner contracts in the beginning of 2009.</w:t>
      </w:r>
    </w:p>
    <w:p w14:paraId="1148BE65" w14:textId="77777777" w:rsidR="00FA51C1" w:rsidRDefault="00FA51C1" w:rsidP="00FA51C1">
      <w:pPr>
        <w:spacing w:after="0" w:line="360" w:lineRule="auto"/>
        <w:jc w:val="both"/>
      </w:pPr>
    </w:p>
    <w:p w14:paraId="2EBCF259" w14:textId="77777777" w:rsidR="00FA51C1" w:rsidRDefault="00FA51C1" w:rsidP="00FA51C1">
      <w:pPr>
        <w:spacing w:after="0" w:line="360" w:lineRule="auto"/>
        <w:jc w:val="both"/>
      </w:pPr>
    </w:p>
    <w:p w14:paraId="21AA0904" w14:textId="77777777" w:rsidR="00FA51C1" w:rsidRDefault="00FA51C1" w:rsidP="00FA51C1">
      <w:pPr>
        <w:spacing w:after="0" w:line="360" w:lineRule="auto"/>
        <w:jc w:val="both"/>
      </w:pPr>
    </w:p>
    <w:p w14:paraId="13289946" w14:textId="77777777" w:rsidR="00FA51C1" w:rsidRDefault="00FA51C1" w:rsidP="00FA51C1">
      <w:pPr>
        <w:spacing w:after="0" w:line="360" w:lineRule="auto"/>
        <w:jc w:val="both"/>
      </w:pPr>
      <w:r>
        <w:t>The first partner contract was given to Transcend, which is a joint venture between Aecom, CH2M Hill, and the Nichols Group. This contract was given to Transcend for the specific purpose of acting as the programme partner helping Crossrail Limited fulfil its obligations to deliver safely the overall programme on time, to the desired standard, and within budget, as well as for the purpose of supplementing the core Crossrail Limited team with technical capability. Transcend is a joint venture between Aecom, CH2M Hill</w:t>
      </w:r>
    </w:p>
    <w:p w14:paraId="178CDC76" w14:textId="77777777" w:rsidR="00FA51C1" w:rsidRDefault="00FA51C1" w:rsidP="00FA51C1">
      <w:pPr>
        <w:spacing w:after="0" w:line="360" w:lineRule="auto"/>
        <w:jc w:val="both"/>
      </w:pPr>
    </w:p>
    <w:p w14:paraId="11F26007" w14:textId="77777777" w:rsidR="00FA51C1" w:rsidRDefault="00FA51C1" w:rsidP="00FA51C1">
      <w:pPr>
        <w:spacing w:after="0" w:line="360" w:lineRule="auto"/>
        <w:jc w:val="both"/>
      </w:pPr>
    </w:p>
    <w:p w14:paraId="1A5AB91F" w14:textId="77777777" w:rsidR="00FA51C1" w:rsidRDefault="00FA51C1" w:rsidP="00FA51C1">
      <w:pPr>
        <w:spacing w:after="0" w:line="360" w:lineRule="auto"/>
        <w:jc w:val="both"/>
      </w:pPr>
    </w:p>
    <w:p w14:paraId="257CA62B" w14:textId="77777777" w:rsidR="00FA51C1" w:rsidRDefault="00FA51C1" w:rsidP="00FA51C1">
      <w:pPr>
        <w:spacing w:after="0" w:line="360" w:lineRule="auto"/>
        <w:jc w:val="both"/>
      </w:pPr>
      <w:r>
        <w:t>Bechtel was selected as the project delivery partner, and it was granted the second partner contract. Bechtel will be assisted by its nominated sub-suppliers Halcrow and Systra. In accordance with the terms of this contract, the project delivery partner was responsible for providing the competence to drive delivery of the centre portion which extended from Westbourne Park to Stratford/Plumstead.</w:t>
      </w:r>
    </w:p>
    <w:p w14:paraId="39FF732C" w14:textId="77777777" w:rsidR="00FA51C1" w:rsidRDefault="00FA51C1" w:rsidP="00FA51C1">
      <w:pPr>
        <w:spacing w:after="0" w:line="360" w:lineRule="auto"/>
        <w:jc w:val="both"/>
      </w:pPr>
    </w:p>
    <w:p w14:paraId="17F237A1" w14:textId="77777777" w:rsidR="00FA51C1" w:rsidRDefault="00FA51C1" w:rsidP="00FA51C1">
      <w:pPr>
        <w:spacing w:after="0" w:line="360" w:lineRule="auto"/>
        <w:jc w:val="both"/>
      </w:pPr>
    </w:p>
    <w:p w14:paraId="424CCA65" w14:textId="77777777" w:rsidR="00FA51C1" w:rsidRDefault="00FA51C1" w:rsidP="00FA51C1">
      <w:pPr>
        <w:spacing w:after="0" w:line="360" w:lineRule="auto"/>
        <w:jc w:val="both"/>
      </w:pPr>
    </w:p>
    <w:p w14:paraId="16FD534B" w14:textId="77777777" w:rsidR="00FA51C1" w:rsidRDefault="00FA51C1" w:rsidP="00FA51C1">
      <w:pPr>
        <w:spacing w:after="0" w:line="360" w:lineRule="auto"/>
        <w:jc w:val="both"/>
      </w:pPr>
      <w:r>
        <w:lastRenderedPageBreak/>
        <w:t>Both partners spent the first two years of their appointments collaborating with the customer to establish the project, including its management systems and the controls functions associated with it. A significant obstacle that needed to be overcome was the timely mobilisation of the enormous manpower that was required for these duties.</w:t>
      </w:r>
    </w:p>
    <w:p w14:paraId="0F712C7B" w14:textId="77777777" w:rsidR="00FA51C1" w:rsidRDefault="00FA51C1" w:rsidP="00FA51C1">
      <w:pPr>
        <w:spacing w:after="0" w:line="360" w:lineRule="auto"/>
        <w:jc w:val="both"/>
      </w:pPr>
    </w:p>
    <w:p w14:paraId="03C4220F" w14:textId="77777777" w:rsidR="00FA51C1" w:rsidRDefault="00FA51C1" w:rsidP="00FA51C1">
      <w:pPr>
        <w:spacing w:after="0" w:line="360" w:lineRule="auto"/>
        <w:jc w:val="both"/>
      </w:pPr>
    </w:p>
    <w:p w14:paraId="165B55D8" w14:textId="77777777" w:rsidR="00FA51C1" w:rsidRDefault="00FA51C1" w:rsidP="00FA51C1">
      <w:pPr>
        <w:spacing w:after="0" w:line="360" w:lineRule="auto"/>
        <w:jc w:val="both"/>
      </w:pPr>
    </w:p>
    <w:p w14:paraId="48F90261" w14:textId="77777777" w:rsidR="00FA51C1" w:rsidRDefault="00FA51C1" w:rsidP="00FA51C1">
      <w:pPr>
        <w:spacing w:after="0" w:line="360" w:lineRule="auto"/>
        <w:jc w:val="both"/>
      </w:pPr>
      <w:r>
        <w:t>In addition, the initiative collaborated with a number of additional organisations from both the public and commercial sectors. Despite the fact that they were not directly under the management control of Crossrail Limited, they were accountable for the delivery of important elements of the project in accordance with the contract agreements, as shown in Figure 2.</w:t>
      </w:r>
    </w:p>
    <w:p w14:paraId="13DD24F3" w14:textId="77777777" w:rsidR="00FA51C1" w:rsidRDefault="00FA51C1" w:rsidP="00FA51C1">
      <w:pPr>
        <w:spacing w:after="0" w:line="360" w:lineRule="auto"/>
        <w:jc w:val="both"/>
      </w:pPr>
    </w:p>
    <w:p w14:paraId="25DF2C5C" w14:textId="77777777" w:rsidR="00FA51C1" w:rsidRDefault="00FA51C1" w:rsidP="00FA51C1">
      <w:pPr>
        <w:spacing w:after="0" w:line="360" w:lineRule="auto"/>
        <w:jc w:val="both"/>
      </w:pPr>
    </w:p>
    <w:p w14:paraId="7DB59418" w14:textId="77777777" w:rsidR="00FA51C1" w:rsidRDefault="00FA51C1" w:rsidP="00FA51C1">
      <w:pPr>
        <w:spacing w:after="0" w:line="360" w:lineRule="auto"/>
        <w:jc w:val="both"/>
      </w:pPr>
    </w:p>
    <w:p w14:paraId="39FF5248" w14:textId="77777777" w:rsidR="00FA51C1" w:rsidRDefault="00FA51C1" w:rsidP="00FA51C1">
      <w:pPr>
        <w:spacing w:after="0" w:line="360" w:lineRule="auto"/>
        <w:jc w:val="both"/>
      </w:pPr>
      <w:r>
        <w:t>figure parent remove</w:t>
      </w:r>
    </w:p>
    <w:p w14:paraId="13046DD9" w14:textId="77777777" w:rsidR="00FA51C1" w:rsidRDefault="00FA51C1" w:rsidP="00FA51C1">
      <w:pPr>
        <w:spacing w:after="0" w:line="360" w:lineRule="auto"/>
        <w:jc w:val="both"/>
      </w:pPr>
    </w:p>
    <w:p w14:paraId="2BF6E192" w14:textId="77777777" w:rsidR="00FA51C1" w:rsidRDefault="00FA51C1" w:rsidP="00FA51C1">
      <w:pPr>
        <w:spacing w:after="0" w:line="360" w:lineRule="auto"/>
        <w:jc w:val="both"/>
      </w:pPr>
      <w:r>
        <w:t>Crossrail Limited remained contractually accountable to its sponsors for the overall delivery of the entire railway and accountable for the overall systems integration even though some of the scope was delivered by third parties. This was the case even though some of the scope was delivered by third parties. This latter job was the result of an early choice that had very far-reaching repercussions for the project. It was considered that the alternative, which was to employ a private contractor to assume accountability for overall railway integration, would not give value for money. This is assuming, of course, that a business would be able to be located that would be willing to take on the challenge at all.</w:t>
      </w:r>
    </w:p>
    <w:p w14:paraId="3938594F" w14:textId="77777777" w:rsidR="00FA51C1" w:rsidRDefault="00FA51C1" w:rsidP="00FA51C1">
      <w:pPr>
        <w:spacing w:after="0" w:line="360" w:lineRule="auto"/>
        <w:jc w:val="both"/>
      </w:pPr>
    </w:p>
    <w:p w14:paraId="41C6F92D" w14:textId="77777777" w:rsidR="00FA51C1" w:rsidRDefault="00FA51C1" w:rsidP="00FA51C1">
      <w:pPr>
        <w:spacing w:after="0" w:line="360" w:lineRule="auto"/>
        <w:jc w:val="both"/>
      </w:pPr>
    </w:p>
    <w:p w14:paraId="09520626" w14:textId="77777777" w:rsidR="00FA51C1" w:rsidRDefault="00FA51C1" w:rsidP="00FA51C1">
      <w:pPr>
        <w:spacing w:after="0" w:line="360" w:lineRule="auto"/>
        <w:jc w:val="both"/>
      </w:pPr>
    </w:p>
    <w:p w14:paraId="2AC28845" w14:textId="77777777" w:rsidR="00FA51C1" w:rsidRDefault="00FA51C1" w:rsidP="00FA51C1">
      <w:pPr>
        <w:spacing w:after="0" w:line="360" w:lineRule="auto"/>
        <w:jc w:val="both"/>
      </w:pPr>
      <w:r>
        <w:t>In addition to taking on the role of railway integrator, Crossrail Limited is now accountable for the planning of the entire testing and commissioning work, as well as the final assembly of the safety case that will be presented to the Office of Rail and Road, which is the statutory rail regulator.</w:t>
      </w:r>
    </w:p>
    <w:p w14:paraId="03F275D8" w14:textId="77777777" w:rsidR="00FA51C1" w:rsidRDefault="00FA51C1" w:rsidP="00FA51C1">
      <w:pPr>
        <w:spacing w:after="0" w:line="360" w:lineRule="auto"/>
        <w:jc w:val="both"/>
      </w:pPr>
    </w:p>
    <w:p w14:paraId="079F8A7B" w14:textId="77777777" w:rsidR="00FA51C1" w:rsidRDefault="00FA51C1" w:rsidP="00FA51C1">
      <w:pPr>
        <w:spacing w:after="0" w:line="360" w:lineRule="auto"/>
        <w:jc w:val="both"/>
      </w:pPr>
    </w:p>
    <w:p w14:paraId="0E904E34" w14:textId="77777777" w:rsidR="00FA51C1" w:rsidRDefault="00FA51C1" w:rsidP="00FA51C1">
      <w:pPr>
        <w:spacing w:after="0" w:line="360" w:lineRule="auto"/>
        <w:jc w:val="both"/>
      </w:pPr>
    </w:p>
    <w:p w14:paraId="5114D93C" w14:textId="77777777" w:rsidR="00FA51C1" w:rsidRDefault="00FA51C1" w:rsidP="00FA51C1">
      <w:pPr>
        <w:spacing w:after="0" w:line="360" w:lineRule="auto"/>
        <w:jc w:val="both"/>
      </w:pPr>
      <w:r>
        <w:t>3 Sponsors' requirementsSection:Previous sectionNext section</w:t>
      </w:r>
    </w:p>
    <w:p w14:paraId="27DEC36A" w14:textId="77777777" w:rsidR="00FA51C1" w:rsidRDefault="00FA51C1" w:rsidP="00FA51C1">
      <w:pPr>
        <w:spacing w:after="0" w:line="360" w:lineRule="auto"/>
        <w:jc w:val="both"/>
      </w:pPr>
    </w:p>
    <w:p w14:paraId="27FB9393" w14:textId="77777777" w:rsidR="00FA51C1" w:rsidRDefault="00FA51C1" w:rsidP="00FA51C1">
      <w:pPr>
        <w:spacing w:after="0" w:line="360" w:lineRule="auto"/>
        <w:jc w:val="both"/>
      </w:pPr>
      <w:r>
        <w:t>The Department for Transport in the United Kingdom and the Transport for London (dft) are the project's respective sponsors. As shown in Figure 3, the relationship between these businesses and Crossrail Limited is defined by agreements that establish the overall needs as well as the function that each partner plays in the implementation of the railway transit system. These agreements are essential for aligning the objectives of all parties involved, giving the required safeguards to sponsors as well as the delivery organisation, and defining the high-level end-to-end scope.</w:t>
      </w:r>
    </w:p>
    <w:p w14:paraId="79592E9D" w14:textId="77777777" w:rsidR="00FA51C1" w:rsidRDefault="00FA51C1" w:rsidP="00FA51C1">
      <w:pPr>
        <w:spacing w:after="0" w:line="360" w:lineRule="auto"/>
        <w:jc w:val="both"/>
      </w:pPr>
    </w:p>
    <w:p w14:paraId="6D5E306C" w14:textId="77777777" w:rsidR="00FA51C1" w:rsidRDefault="00FA51C1" w:rsidP="00FA51C1">
      <w:pPr>
        <w:spacing w:after="0" w:line="360" w:lineRule="auto"/>
        <w:jc w:val="both"/>
      </w:pPr>
    </w:p>
    <w:p w14:paraId="517494F2" w14:textId="77777777" w:rsidR="00FA51C1" w:rsidRDefault="00FA51C1" w:rsidP="00FA51C1">
      <w:pPr>
        <w:spacing w:after="0" w:line="360" w:lineRule="auto"/>
        <w:jc w:val="both"/>
      </w:pPr>
    </w:p>
    <w:p w14:paraId="0082EF8B" w14:textId="77777777" w:rsidR="00FA51C1" w:rsidRDefault="00FA51C1" w:rsidP="00FA51C1">
      <w:pPr>
        <w:spacing w:after="0" w:line="360" w:lineRule="auto"/>
        <w:jc w:val="both"/>
      </w:pPr>
      <w:r>
        <w:t>figure parent remove</w:t>
      </w:r>
    </w:p>
    <w:p w14:paraId="3A2C62FD" w14:textId="77777777" w:rsidR="00FA51C1" w:rsidRDefault="00FA51C1" w:rsidP="00FA51C1">
      <w:pPr>
        <w:spacing w:after="0" w:line="360" w:lineRule="auto"/>
        <w:jc w:val="both"/>
      </w:pPr>
    </w:p>
    <w:p w14:paraId="53DE664B" w14:textId="77777777" w:rsidR="00FA51C1" w:rsidRDefault="00FA51C1" w:rsidP="00FA51C1">
      <w:pPr>
        <w:spacing w:after="0" w:line="360" w:lineRule="auto"/>
        <w:jc w:val="both"/>
      </w:pPr>
      <w:r>
        <w:t>The Sponsor Agreement controls the relationship between TfL and DfT as joint sponsors, controlling the makeup of the board of directors for Crossrail Limited and laying out the main duties of the project. The Sponsors' Requirements are located at the highest pinnacle of the requirements hierarchy. These requirements outline the goals that the United Kingdom government hopes to accomplish through the creation of the project. These are explicitly included into the principal contractual framework that exists between Crossrail Limited and the sponsors, which is referred to as the Project Development Agreement. The following is a list of the 11 high-level goals that the sponsors of the Crossrail project established.</w:t>
      </w:r>
    </w:p>
    <w:p w14:paraId="16071D25" w14:textId="77777777" w:rsidR="00FA51C1" w:rsidRDefault="00FA51C1" w:rsidP="00FA51C1">
      <w:pPr>
        <w:spacing w:after="0" w:line="360" w:lineRule="auto"/>
        <w:jc w:val="both"/>
      </w:pPr>
    </w:p>
    <w:p w14:paraId="29F5DC60" w14:textId="77777777" w:rsidR="00FA51C1" w:rsidRDefault="00FA51C1" w:rsidP="00FA51C1">
      <w:pPr>
        <w:spacing w:after="0" w:line="360" w:lineRule="auto"/>
        <w:jc w:val="both"/>
      </w:pPr>
    </w:p>
    <w:p w14:paraId="581410BC" w14:textId="77777777" w:rsidR="00FA51C1" w:rsidRDefault="00FA51C1" w:rsidP="00FA51C1">
      <w:pPr>
        <w:spacing w:after="0" w:line="360" w:lineRule="auto"/>
        <w:jc w:val="both"/>
      </w:pPr>
    </w:p>
    <w:p w14:paraId="14D2EF8A" w14:textId="77777777" w:rsidR="00FA51C1" w:rsidRDefault="00FA51C1" w:rsidP="00FA51C1">
      <w:pPr>
        <w:spacing w:after="0" w:line="360" w:lineRule="auto"/>
        <w:jc w:val="both"/>
      </w:pPr>
      <w:r>
        <w:t>Make sure that the planning, construction, commissioning, and implementation of the service are all done in a way that is consistent with the overall approach that the UK government takes to the provision of major transport infrastructure, as well as the plans that the London mayor has for the development of London's infrastructure.</w:t>
      </w:r>
    </w:p>
    <w:p w14:paraId="7B3C428B" w14:textId="77777777" w:rsidR="00FA51C1" w:rsidRDefault="00FA51C1" w:rsidP="00FA51C1">
      <w:pPr>
        <w:spacing w:after="0" w:line="360" w:lineRule="auto"/>
        <w:jc w:val="both"/>
      </w:pPr>
    </w:p>
    <w:p w14:paraId="51D1BE4A" w14:textId="77777777" w:rsidR="00FA51C1" w:rsidRDefault="00FA51C1" w:rsidP="00FA51C1">
      <w:pPr>
        <w:spacing w:after="0" w:line="360" w:lineRule="auto"/>
        <w:jc w:val="both"/>
      </w:pPr>
      <w:r>
        <w:lastRenderedPageBreak/>
        <w:t>You should back the plans that the UK transport secretary has for the supply of public transit.</w:t>
      </w:r>
    </w:p>
    <w:p w14:paraId="767DF705" w14:textId="77777777" w:rsidR="00FA51C1" w:rsidRDefault="00FA51C1" w:rsidP="00FA51C1">
      <w:pPr>
        <w:spacing w:after="0" w:line="360" w:lineRule="auto"/>
        <w:jc w:val="both"/>
      </w:pPr>
    </w:p>
    <w:p w14:paraId="597A685C" w14:textId="77777777" w:rsidR="00FA51C1" w:rsidRDefault="00FA51C1" w:rsidP="00FA51C1">
      <w:pPr>
        <w:spacing w:after="0" w:line="360" w:lineRule="auto"/>
        <w:jc w:val="both"/>
      </w:pPr>
      <w:r>
        <w:t>Provide value for money at every level.</w:t>
      </w:r>
    </w:p>
    <w:p w14:paraId="480280D7" w14:textId="77777777" w:rsidR="00FA51C1" w:rsidRDefault="00FA51C1" w:rsidP="00FA51C1">
      <w:pPr>
        <w:spacing w:after="0" w:line="360" w:lineRule="auto"/>
        <w:jc w:val="both"/>
      </w:pPr>
    </w:p>
    <w:p w14:paraId="231595C5" w14:textId="77777777" w:rsidR="00FA51C1" w:rsidRDefault="00FA51C1" w:rsidP="00FA51C1">
      <w:pPr>
        <w:spacing w:after="0" w:line="360" w:lineRule="auto"/>
        <w:jc w:val="both"/>
      </w:pPr>
      <w:r>
        <w:t>Have solid methods for cost management throughout the whole process.</w:t>
      </w:r>
    </w:p>
    <w:p w14:paraId="0E1F5BFE" w14:textId="77777777" w:rsidR="00FA51C1" w:rsidRDefault="00FA51C1" w:rsidP="00FA51C1">
      <w:pPr>
        <w:spacing w:after="0" w:line="360" w:lineRule="auto"/>
        <w:jc w:val="both"/>
      </w:pPr>
    </w:p>
    <w:p w14:paraId="6418E64E" w14:textId="77777777" w:rsidR="00FA51C1" w:rsidRDefault="00FA51C1" w:rsidP="00FA51C1">
      <w:pPr>
        <w:spacing w:after="0" w:line="360" w:lineRule="auto"/>
        <w:jc w:val="both"/>
      </w:pPr>
      <w:r>
        <w:t>Utilizing trains with a length of 200 metres, reach a service capacity of 24 trains per hour.</w:t>
      </w:r>
    </w:p>
    <w:p w14:paraId="2A481FAB" w14:textId="77777777" w:rsidR="00FA51C1" w:rsidRDefault="00FA51C1" w:rsidP="00FA51C1">
      <w:pPr>
        <w:spacing w:after="0" w:line="360" w:lineRule="auto"/>
        <w:jc w:val="both"/>
      </w:pPr>
    </w:p>
    <w:p w14:paraId="2BF3BB17" w14:textId="77777777" w:rsidR="00FA51C1" w:rsidRDefault="00FA51C1" w:rsidP="00FA51C1">
      <w:pPr>
        <w:spacing w:after="0" w:line="360" w:lineRule="auto"/>
        <w:jc w:val="both"/>
      </w:pPr>
      <w:r>
        <w:t>Optimize the cost of ownership over a period of fifty years.</w:t>
      </w:r>
    </w:p>
    <w:p w14:paraId="405D1E46" w14:textId="77777777" w:rsidR="00FA51C1" w:rsidRDefault="00FA51C1" w:rsidP="00FA51C1">
      <w:pPr>
        <w:spacing w:after="0" w:line="360" w:lineRule="auto"/>
        <w:jc w:val="both"/>
      </w:pPr>
    </w:p>
    <w:p w14:paraId="4F5F30C1" w14:textId="77777777" w:rsidR="00FA51C1" w:rsidRDefault="00FA51C1" w:rsidP="00FA51C1">
      <w:pPr>
        <w:spacing w:after="0" w:line="360" w:lineRule="auto"/>
        <w:jc w:val="both"/>
      </w:pPr>
      <w:r>
        <w:t>During the design, building, commissioning, and operation of the service, it is important to establish and execute quality assurance, environmental assurance, safety and security regimes.</w:t>
      </w:r>
    </w:p>
    <w:p w14:paraId="11DE4757" w14:textId="77777777" w:rsidR="00FA51C1" w:rsidRDefault="00FA51C1" w:rsidP="00FA51C1">
      <w:pPr>
        <w:spacing w:after="0" w:line="360" w:lineRule="auto"/>
        <w:jc w:val="both"/>
      </w:pPr>
    </w:p>
    <w:p w14:paraId="17638550" w14:textId="77777777" w:rsidR="00FA51C1" w:rsidRDefault="00FA51C1" w:rsidP="00FA51C1">
      <w:pPr>
        <w:spacing w:after="0" w:line="360" w:lineRule="auto"/>
        <w:jc w:val="both"/>
      </w:pPr>
      <w:r>
        <w:t>Make sure that the design conforms with all of the relevant regulations as well as the relevant standards.</w:t>
      </w:r>
    </w:p>
    <w:p w14:paraId="5FFE0416" w14:textId="77777777" w:rsidR="00FA51C1" w:rsidRDefault="00FA51C1" w:rsidP="00FA51C1">
      <w:pPr>
        <w:spacing w:after="0" w:line="360" w:lineRule="auto"/>
        <w:jc w:val="both"/>
      </w:pPr>
    </w:p>
    <w:p w14:paraId="2EEF9869" w14:textId="77777777" w:rsidR="00FA51C1" w:rsidRDefault="00FA51C1" w:rsidP="00FA51C1">
      <w:pPr>
        <w:spacing w:after="0" w:line="360" w:lineRule="auto"/>
        <w:jc w:val="both"/>
      </w:pPr>
      <w:r>
        <w:t>Deliver levels of performance and dependability that are on par with the best in the world.</w:t>
      </w:r>
    </w:p>
    <w:p w14:paraId="38B6B482" w14:textId="77777777" w:rsidR="00FA51C1" w:rsidRDefault="00FA51C1" w:rsidP="00FA51C1">
      <w:pPr>
        <w:spacing w:after="0" w:line="360" w:lineRule="auto"/>
        <w:jc w:val="both"/>
      </w:pPr>
    </w:p>
    <w:p w14:paraId="5437BA30" w14:textId="77777777" w:rsidR="00FA51C1" w:rsidRDefault="00FA51C1" w:rsidP="00FA51C1">
      <w:pPr>
        <w:spacing w:after="0" w:line="360" w:lineRule="auto"/>
        <w:jc w:val="both"/>
      </w:pPr>
      <w:r>
        <w:t>It is imperative that proactive and constant communications and interactions be maintained with all relevant stakeholders, as well as the media and the communities in which they reside.</w:t>
      </w:r>
    </w:p>
    <w:p w14:paraId="78EEB0E8" w14:textId="77777777" w:rsidR="00FA51C1" w:rsidRDefault="00FA51C1" w:rsidP="00FA51C1">
      <w:pPr>
        <w:spacing w:after="0" w:line="360" w:lineRule="auto"/>
        <w:jc w:val="both"/>
      </w:pPr>
    </w:p>
    <w:p w14:paraId="78059C94" w14:textId="77777777" w:rsidR="00FA51C1" w:rsidRDefault="00FA51C1" w:rsidP="00FA51C1">
      <w:pPr>
        <w:spacing w:after="0" w:line="360" w:lineRule="auto"/>
        <w:jc w:val="both"/>
      </w:pPr>
      <w:r>
        <w:t>Maintain full production for at least the next fifty years.</w:t>
      </w:r>
    </w:p>
    <w:p w14:paraId="0A54D3FA" w14:textId="77777777" w:rsidR="00FA51C1" w:rsidRDefault="00FA51C1" w:rsidP="00FA51C1">
      <w:pPr>
        <w:spacing w:after="0" w:line="360" w:lineRule="auto"/>
        <w:jc w:val="both"/>
      </w:pPr>
    </w:p>
    <w:p w14:paraId="7354DB2F" w14:textId="77777777" w:rsidR="00FA51C1" w:rsidRDefault="00FA51C1" w:rsidP="00FA51C1">
      <w:pPr>
        <w:spacing w:after="0" w:line="360" w:lineRule="auto"/>
        <w:jc w:val="both"/>
      </w:pPr>
      <w:r>
        <w:t>Along with prescribing how the sponsors engaged the company to deliver the project, the agreement mandated a series of review points at which the project leadership team was required to demonstrate particular aspects of its maturity and capability for delivering the requirements. In addition, the agreement prescribed how the sponsors engaged the company to deliver the project.</w:t>
      </w:r>
    </w:p>
    <w:p w14:paraId="19699137" w14:textId="77777777" w:rsidR="00FA51C1" w:rsidRDefault="00FA51C1" w:rsidP="00FA51C1">
      <w:pPr>
        <w:spacing w:after="0" w:line="360" w:lineRule="auto"/>
        <w:jc w:val="both"/>
      </w:pPr>
    </w:p>
    <w:p w14:paraId="01F49744" w14:textId="77777777" w:rsidR="00FA51C1" w:rsidRDefault="00FA51C1" w:rsidP="00FA51C1">
      <w:pPr>
        <w:spacing w:after="0" w:line="360" w:lineRule="auto"/>
        <w:jc w:val="both"/>
      </w:pPr>
    </w:p>
    <w:p w14:paraId="1F5BCC98" w14:textId="77777777" w:rsidR="00FA51C1" w:rsidRDefault="00FA51C1" w:rsidP="00FA51C1">
      <w:pPr>
        <w:spacing w:after="0" w:line="360" w:lineRule="auto"/>
        <w:jc w:val="both"/>
      </w:pPr>
    </w:p>
    <w:p w14:paraId="1FC4A23D" w14:textId="77777777" w:rsidR="00FA51C1" w:rsidRDefault="00FA51C1" w:rsidP="00FA51C1">
      <w:pPr>
        <w:spacing w:after="0" w:line="360" w:lineRule="auto"/>
        <w:jc w:val="both"/>
      </w:pPr>
      <w:r>
        <w:t>Before construction began, the agreement was a driving force in the creation of Crossrail Limited's organisational, assurance, governance, and management competence. This foundation included the assurance process that Crossrail Limited used to verify for its management, the operators, and its sponsors that it was delivering to the requirements. This was a task that was not made easy by the length of time the project took to complete, the magnitude of the project, or the complexity of the project.</w:t>
      </w:r>
    </w:p>
    <w:p w14:paraId="5590BF6C" w14:textId="77777777" w:rsidR="00FA51C1" w:rsidRDefault="00FA51C1" w:rsidP="00FA51C1">
      <w:pPr>
        <w:spacing w:after="0" w:line="360" w:lineRule="auto"/>
        <w:jc w:val="both"/>
      </w:pPr>
    </w:p>
    <w:p w14:paraId="2D0C7418" w14:textId="77777777" w:rsidR="00FA51C1" w:rsidRDefault="00FA51C1" w:rsidP="00FA51C1">
      <w:pPr>
        <w:spacing w:after="0" w:line="360" w:lineRule="auto"/>
        <w:jc w:val="both"/>
      </w:pPr>
    </w:p>
    <w:p w14:paraId="51CE78BC" w14:textId="77777777" w:rsidR="00FA51C1" w:rsidRDefault="00FA51C1" w:rsidP="00FA51C1">
      <w:pPr>
        <w:spacing w:after="0" w:line="360" w:lineRule="auto"/>
        <w:jc w:val="both"/>
      </w:pPr>
    </w:p>
    <w:p w14:paraId="78FAB117" w14:textId="77777777" w:rsidR="00FA51C1" w:rsidRDefault="00FA51C1" w:rsidP="00FA51C1">
      <w:pPr>
        <w:spacing w:after="0" w:line="360" w:lineRule="auto"/>
        <w:jc w:val="both"/>
      </w:pPr>
      <w:r>
        <w:t>The problem was solved by ensuring that the requirements and the assurance commitments were outlined and procured inside both the design and works contracts. This was done in order to meet the challenge. The flow of assurance requirements being translated into the supply chain contracts is illustrated in Figure 4, which may be found below.</w:t>
      </w:r>
    </w:p>
    <w:p w14:paraId="4468B5AB" w14:textId="77777777" w:rsidR="00FA51C1" w:rsidRDefault="00FA51C1" w:rsidP="00FA51C1">
      <w:pPr>
        <w:spacing w:after="0" w:line="360" w:lineRule="auto"/>
        <w:jc w:val="both"/>
      </w:pPr>
    </w:p>
    <w:p w14:paraId="000E33C5" w14:textId="77777777" w:rsidR="00FA51C1" w:rsidRDefault="00FA51C1" w:rsidP="00FA51C1">
      <w:pPr>
        <w:spacing w:after="0" w:line="360" w:lineRule="auto"/>
        <w:jc w:val="both"/>
      </w:pPr>
    </w:p>
    <w:p w14:paraId="3BE4CD74" w14:textId="77777777" w:rsidR="00FA51C1" w:rsidRDefault="00FA51C1" w:rsidP="00FA51C1">
      <w:pPr>
        <w:spacing w:after="0" w:line="360" w:lineRule="auto"/>
        <w:jc w:val="both"/>
      </w:pPr>
    </w:p>
    <w:p w14:paraId="53AAC085" w14:textId="77777777" w:rsidR="00FA51C1" w:rsidRDefault="00FA51C1" w:rsidP="00FA51C1">
      <w:pPr>
        <w:spacing w:after="0" w:line="360" w:lineRule="auto"/>
        <w:jc w:val="both"/>
      </w:pPr>
      <w:r>
        <w:t>figure parent remove</w:t>
      </w:r>
    </w:p>
    <w:p w14:paraId="58A88C93" w14:textId="77777777" w:rsidR="00FA51C1" w:rsidRDefault="00FA51C1" w:rsidP="00FA51C1">
      <w:pPr>
        <w:spacing w:after="0" w:line="360" w:lineRule="auto"/>
        <w:jc w:val="both"/>
      </w:pPr>
    </w:p>
    <w:p w14:paraId="5525D092" w14:textId="77777777" w:rsidR="00FA51C1" w:rsidRDefault="00FA51C1" w:rsidP="00FA51C1">
      <w:pPr>
        <w:spacing w:after="0" w:line="360" w:lineRule="auto"/>
        <w:jc w:val="both"/>
      </w:pPr>
      <w:r>
        <w:t>3.1 Assurance</w:t>
      </w:r>
    </w:p>
    <w:p w14:paraId="26BF63D5" w14:textId="77777777" w:rsidR="00FA51C1" w:rsidRDefault="00FA51C1" w:rsidP="00FA51C1">
      <w:pPr>
        <w:spacing w:after="0" w:line="360" w:lineRule="auto"/>
        <w:jc w:val="both"/>
      </w:pPr>
    </w:p>
    <w:p w14:paraId="1765A059" w14:textId="77777777" w:rsidR="00FA51C1" w:rsidRDefault="00FA51C1" w:rsidP="00FA51C1">
      <w:pPr>
        <w:spacing w:after="0" w:line="360" w:lineRule="auto"/>
        <w:jc w:val="both"/>
      </w:pPr>
      <w:r>
        <w:t>As shown in Figure 5, in addition to the "three lines of defence" that are the industry norm, the project has an additional line of assurance provided by its sponsors in the form of representation and external scrutinising authorities. This brings the total number of lines of defence up to five.</w:t>
      </w:r>
    </w:p>
    <w:p w14:paraId="30C53220" w14:textId="77777777" w:rsidR="00FA51C1" w:rsidRDefault="00FA51C1" w:rsidP="00FA51C1">
      <w:pPr>
        <w:spacing w:after="0" w:line="360" w:lineRule="auto"/>
        <w:jc w:val="both"/>
      </w:pPr>
    </w:p>
    <w:p w14:paraId="1820CD85" w14:textId="77777777" w:rsidR="00FA51C1" w:rsidRDefault="00FA51C1" w:rsidP="00FA51C1">
      <w:pPr>
        <w:spacing w:after="0" w:line="360" w:lineRule="auto"/>
        <w:jc w:val="both"/>
      </w:pPr>
    </w:p>
    <w:p w14:paraId="3D791D44" w14:textId="77777777" w:rsidR="00FA51C1" w:rsidRDefault="00FA51C1" w:rsidP="00FA51C1">
      <w:pPr>
        <w:spacing w:after="0" w:line="360" w:lineRule="auto"/>
        <w:jc w:val="both"/>
      </w:pPr>
    </w:p>
    <w:p w14:paraId="6A648B26" w14:textId="77777777" w:rsidR="00FA51C1" w:rsidRDefault="00FA51C1" w:rsidP="00FA51C1">
      <w:pPr>
        <w:spacing w:after="0" w:line="360" w:lineRule="auto"/>
        <w:jc w:val="both"/>
      </w:pPr>
      <w:r>
        <w:t>figure parent remove</w:t>
      </w:r>
    </w:p>
    <w:p w14:paraId="2E3B1BA7" w14:textId="77777777" w:rsidR="00FA51C1" w:rsidRDefault="00FA51C1" w:rsidP="00FA51C1">
      <w:pPr>
        <w:spacing w:after="0" w:line="360" w:lineRule="auto"/>
        <w:jc w:val="both"/>
      </w:pPr>
    </w:p>
    <w:p w14:paraId="2CA0B042" w14:textId="77777777" w:rsidR="00FA51C1" w:rsidRDefault="00FA51C1" w:rsidP="00FA51C1">
      <w:pPr>
        <w:spacing w:after="0" w:line="360" w:lineRule="auto"/>
        <w:jc w:val="both"/>
      </w:pPr>
      <w:r>
        <w:t xml:space="preserve">The assurance process is the collective mechanism that integrates the Crossrail Limited organisation, its governance framework, and the management and control </w:t>
      </w:r>
      <w:r>
        <w:lastRenderedPageBreak/>
        <w:t>systems that form the backbone of the project's controls functions around time, cost, risk, quality, and reporting, as outlined in Figure 6. In other words, the assurance process is the collective mechanism that makes up the assurance process.</w:t>
      </w:r>
    </w:p>
    <w:p w14:paraId="2B969E9B" w14:textId="77777777" w:rsidR="00FA51C1" w:rsidRDefault="00FA51C1" w:rsidP="00FA51C1">
      <w:pPr>
        <w:spacing w:after="0" w:line="360" w:lineRule="auto"/>
        <w:jc w:val="both"/>
      </w:pPr>
    </w:p>
    <w:p w14:paraId="4C4F76DA" w14:textId="77777777" w:rsidR="00FA51C1" w:rsidRDefault="00FA51C1" w:rsidP="00FA51C1">
      <w:pPr>
        <w:spacing w:after="0" w:line="360" w:lineRule="auto"/>
        <w:jc w:val="both"/>
      </w:pPr>
    </w:p>
    <w:p w14:paraId="1F8F5B2B" w14:textId="77777777" w:rsidR="00FA51C1" w:rsidRDefault="00FA51C1" w:rsidP="00FA51C1">
      <w:pPr>
        <w:spacing w:after="0" w:line="360" w:lineRule="auto"/>
        <w:jc w:val="both"/>
      </w:pPr>
    </w:p>
    <w:p w14:paraId="59A94F85" w14:textId="77777777" w:rsidR="00FA51C1" w:rsidRDefault="00FA51C1" w:rsidP="00FA51C1">
      <w:pPr>
        <w:spacing w:after="0" w:line="360" w:lineRule="auto"/>
        <w:jc w:val="both"/>
      </w:pPr>
      <w:r>
        <w:t>figure parent remove</w:t>
      </w:r>
    </w:p>
    <w:p w14:paraId="4F5C856C" w14:textId="77777777" w:rsidR="00FA51C1" w:rsidRDefault="00FA51C1" w:rsidP="00FA51C1">
      <w:pPr>
        <w:spacing w:after="0" w:line="360" w:lineRule="auto"/>
        <w:jc w:val="both"/>
      </w:pPr>
    </w:p>
    <w:p w14:paraId="2B774D7D" w14:textId="77777777" w:rsidR="00FA51C1" w:rsidRDefault="00FA51C1" w:rsidP="00FA51C1">
      <w:pPr>
        <w:spacing w:after="0" w:line="360" w:lineRule="auto"/>
        <w:jc w:val="both"/>
      </w:pPr>
      <w:r>
        <w:t>A performance assurance framework was designed with the purpose of measuring performance improvement, driving cooperation, and sharing information in order to facilitate the high level of performance that sponsors want to see. The framework had six essential delivery functions, each of which was incorporated into the information on the building contract tasks.</w:t>
      </w:r>
    </w:p>
    <w:p w14:paraId="1AE4724E" w14:textId="77777777" w:rsidR="00FA51C1" w:rsidRDefault="00FA51C1" w:rsidP="00FA51C1">
      <w:pPr>
        <w:spacing w:after="0" w:line="360" w:lineRule="auto"/>
        <w:jc w:val="both"/>
      </w:pPr>
    </w:p>
    <w:p w14:paraId="4901CF29" w14:textId="77777777" w:rsidR="00FA51C1" w:rsidRDefault="00FA51C1" w:rsidP="00FA51C1">
      <w:pPr>
        <w:spacing w:after="0" w:line="360" w:lineRule="auto"/>
        <w:jc w:val="both"/>
      </w:pPr>
    </w:p>
    <w:p w14:paraId="657533E8" w14:textId="77777777" w:rsidR="00FA51C1" w:rsidRDefault="00FA51C1" w:rsidP="00FA51C1">
      <w:pPr>
        <w:spacing w:after="0" w:line="360" w:lineRule="auto"/>
        <w:jc w:val="both"/>
      </w:pPr>
    </w:p>
    <w:p w14:paraId="5C552738" w14:textId="77777777" w:rsidR="00FA51C1" w:rsidRDefault="00FA51C1" w:rsidP="00FA51C1">
      <w:pPr>
        <w:spacing w:after="0" w:line="360" w:lineRule="auto"/>
        <w:jc w:val="both"/>
      </w:pPr>
      <w:r>
        <w:t>commercial</w:t>
      </w:r>
    </w:p>
    <w:p w14:paraId="49CE6450" w14:textId="77777777" w:rsidR="00FA51C1" w:rsidRDefault="00FA51C1" w:rsidP="00FA51C1">
      <w:pPr>
        <w:spacing w:after="0" w:line="360" w:lineRule="auto"/>
        <w:jc w:val="both"/>
      </w:pPr>
    </w:p>
    <w:p w14:paraId="0DEB2A28" w14:textId="77777777" w:rsidR="00FA51C1" w:rsidRDefault="00FA51C1" w:rsidP="00FA51C1">
      <w:pPr>
        <w:spacing w:after="0" w:line="360" w:lineRule="auto"/>
        <w:jc w:val="both"/>
      </w:pPr>
      <w:r>
        <w:t>safety and health concerns</w:t>
      </w:r>
    </w:p>
    <w:p w14:paraId="11BCF2E3" w14:textId="77777777" w:rsidR="00FA51C1" w:rsidRDefault="00FA51C1" w:rsidP="00FA51C1">
      <w:pPr>
        <w:spacing w:after="0" w:line="360" w:lineRule="auto"/>
        <w:jc w:val="both"/>
      </w:pPr>
    </w:p>
    <w:p w14:paraId="18BEA457" w14:textId="77777777" w:rsidR="00FA51C1" w:rsidRDefault="00FA51C1" w:rsidP="00FA51C1">
      <w:pPr>
        <w:spacing w:after="0" w:line="360" w:lineRule="auto"/>
        <w:jc w:val="both"/>
      </w:pPr>
      <w:r>
        <w:t>quality (including technological compliance) (including technical compliance)</w:t>
      </w:r>
    </w:p>
    <w:p w14:paraId="64B36815" w14:textId="77777777" w:rsidR="00FA51C1" w:rsidRDefault="00FA51C1" w:rsidP="00FA51C1">
      <w:pPr>
        <w:spacing w:after="0" w:line="360" w:lineRule="auto"/>
        <w:jc w:val="both"/>
      </w:pPr>
    </w:p>
    <w:p w14:paraId="51ACDC99" w14:textId="77777777" w:rsidR="00FA51C1" w:rsidRDefault="00FA51C1" w:rsidP="00FA51C1">
      <w:pPr>
        <w:spacing w:after="0" w:line="360" w:lineRule="auto"/>
        <w:jc w:val="both"/>
      </w:pPr>
      <w:r>
        <w:t>environment</w:t>
      </w:r>
    </w:p>
    <w:p w14:paraId="6F97B3CB" w14:textId="77777777" w:rsidR="00FA51C1" w:rsidRDefault="00FA51C1" w:rsidP="00FA51C1">
      <w:pPr>
        <w:spacing w:after="0" w:line="360" w:lineRule="auto"/>
        <w:jc w:val="both"/>
      </w:pPr>
    </w:p>
    <w:p w14:paraId="29D96743" w14:textId="77777777" w:rsidR="00FA51C1" w:rsidRDefault="00FA51C1" w:rsidP="00FA51C1">
      <w:pPr>
        <w:spacing w:after="0" w:line="360" w:lineRule="auto"/>
        <w:jc w:val="both"/>
      </w:pPr>
      <w:r>
        <w:t>relations within the community</w:t>
      </w:r>
    </w:p>
    <w:p w14:paraId="145B3A34" w14:textId="77777777" w:rsidR="00FA51C1" w:rsidRDefault="00FA51C1" w:rsidP="00FA51C1">
      <w:pPr>
        <w:spacing w:after="0" w:line="360" w:lineRule="auto"/>
        <w:jc w:val="both"/>
      </w:pPr>
    </w:p>
    <w:p w14:paraId="0AD48D99" w14:textId="77777777" w:rsidR="00FA51C1" w:rsidRDefault="00FA51C1" w:rsidP="00FA51C1">
      <w:pPr>
        <w:spacing w:after="0" w:line="360" w:lineRule="auto"/>
        <w:jc w:val="both"/>
      </w:pPr>
      <w:r>
        <w:t>maintaining one's social standing.</w:t>
      </w:r>
    </w:p>
    <w:p w14:paraId="1748DC9C" w14:textId="77777777" w:rsidR="00FA51C1" w:rsidRDefault="00FA51C1" w:rsidP="00FA51C1">
      <w:pPr>
        <w:spacing w:after="0" w:line="360" w:lineRule="auto"/>
        <w:jc w:val="both"/>
      </w:pPr>
    </w:p>
    <w:p w14:paraId="6143FEB9" w14:textId="77777777" w:rsidR="00FA51C1" w:rsidRDefault="00FA51C1" w:rsidP="00FA51C1">
      <w:pPr>
        <w:spacing w:after="0" w:line="360" w:lineRule="auto"/>
        <w:jc w:val="both"/>
      </w:pPr>
      <w:r>
        <w:t xml:space="preserve">The performance assurance framework was established in 2013, and since then it has helped to support a 54% increase in performance improvement across the supply chain. Several contractors have demonstrated the ability to go beyond the minimum contracted standard and deliver either 'value added' or 'world class' performance. On the basis of a balanced scorecard, this way of monitoring the total performance </w:t>
      </w:r>
      <w:r>
        <w:lastRenderedPageBreak/>
        <w:t>improvement of contractors during the life of a project served to promote the behaviours that Crossrail Limited wanted to foster.</w:t>
      </w:r>
    </w:p>
    <w:p w14:paraId="088FE5F0" w14:textId="77777777" w:rsidR="00FA51C1" w:rsidRDefault="00FA51C1" w:rsidP="00FA51C1">
      <w:pPr>
        <w:spacing w:after="0" w:line="360" w:lineRule="auto"/>
        <w:jc w:val="both"/>
      </w:pPr>
    </w:p>
    <w:p w14:paraId="1374DCCA" w14:textId="77777777" w:rsidR="00FA51C1" w:rsidRDefault="00FA51C1" w:rsidP="00FA51C1">
      <w:pPr>
        <w:spacing w:after="0" w:line="360" w:lineRule="auto"/>
        <w:jc w:val="both"/>
      </w:pPr>
    </w:p>
    <w:p w14:paraId="0546F87E" w14:textId="77777777" w:rsidR="00FA51C1" w:rsidRDefault="00FA51C1" w:rsidP="00FA51C1">
      <w:pPr>
        <w:spacing w:after="0" w:line="360" w:lineRule="auto"/>
        <w:jc w:val="both"/>
      </w:pPr>
    </w:p>
    <w:p w14:paraId="0EB7BBB7" w14:textId="77777777" w:rsidR="00FA51C1" w:rsidRDefault="00FA51C1" w:rsidP="00FA51C1">
      <w:pPr>
        <w:spacing w:after="0" w:line="360" w:lineRule="auto"/>
        <w:jc w:val="both"/>
      </w:pPr>
      <w:r>
        <w:t>Information that is both precise and up to date is the oxygen that keeps major projects alive; it also gives the management team the knowledge they need to determine what kinds of corrective measures are required. Without this, those in charge are unable to make judgments based on accurate information. The digital tools and systems, as well as the manner in which they were incorporated, are critical components to the smooth operation of this process.</w:t>
      </w:r>
    </w:p>
    <w:p w14:paraId="39A908F6" w14:textId="77777777" w:rsidR="00FA51C1" w:rsidRDefault="00FA51C1" w:rsidP="00FA51C1">
      <w:pPr>
        <w:spacing w:after="0" w:line="360" w:lineRule="auto"/>
        <w:jc w:val="both"/>
      </w:pPr>
    </w:p>
    <w:p w14:paraId="24C9A906" w14:textId="77777777" w:rsidR="00FA51C1" w:rsidRDefault="00FA51C1" w:rsidP="00FA51C1">
      <w:pPr>
        <w:spacing w:after="0" w:line="360" w:lineRule="auto"/>
        <w:jc w:val="both"/>
      </w:pPr>
    </w:p>
    <w:p w14:paraId="676614FB" w14:textId="77777777" w:rsidR="00FA51C1" w:rsidRDefault="00FA51C1" w:rsidP="00FA51C1">
      <w:pPr>
        <w:spacing w:after="0" w:line="360" w:lineRule="auto"/>
        <w:jc w:val="both"/>
      </w:pPr>
    </w:p>
    <w:p w14:paraId="523FDE2A" w14:textId="77777777" w:rsidR="00FA51C1" w:rsidRDefault="00FA51C1" w:rsidP="00FA51C1">
      <w:pPr>
        <w:spacing w:after="0" w:line="360" w:lineRule="auto"/>
        <w:jc w:val="both"/>
      </w:pPr>
      <w:r>
        <w:t>Figure 7 provides an overview of the integrated digital platform that was designed for Crossrail Limited. The centrally held "data warehouse" is the key to a successful reporting cycle that runs on a 4 week rolling periodic basis. This cycle allows for the production of all assurance data reports, as well as any ad hoc requirements that are outside of the normal business-as-usual process, and requires only a minimal amount of customization on the part of the user. It made it possible to transform a vast amount of data into management reports that were informative, condensed, and delivered on time.</w:t>
      </w:r>
    </w:p>
    <w:p w14:paraId="773ACA32" w14:textId="77777777" w:rsidR="00FA51C1" w:rsidRDefault="00FA51C1" w:rsidP="00FA51C1">
      <w:pPr>
        <w:spacing w:after="0" w:line="360" w:lineRule="auto"/>
        <w:jc w:val="both"/>
      </w:pPr>
    </w:p>
    <w:p w14:paraId="256BD14F" w14:textId="77777777" w:rsidR="00FA51C1" w:rsidRDefault="00FA51C1" w:rsidP="00FA51C1">
      <w:pPr>
        <w:spacing w:after="0" w:line="360" w:lineRule="auto"/>
        <w:jc w:val="both"/>
      </w:pPr>
    </w:p>
    <w:p w14:paraId="344981F7" w14:textId="77777777" w:rsidR="00FA51C1" w:rsidRDefault="00FA51C1" w:rsidP="00FA51C1">
      <w:pPr>
        <w:spacing w:after="0" w:line="360" w:lineRule="auto"/>
        <w:jc w:val="both"/>
      </w:pPr>
    </w:p>
    <w:p w14:paraId="030BB867" w14:textId="77777777" w:rsidR="00FA51C1" w:rsidRDefault="00FA51C1" w:rsidP="00FA51C1">
      <w:pPr>
        <w:spacing w:after="0" w:line="360" w:lineRule="auto"/>
        <w:jc w:val="both"/>
      </w:pPr>
      <w:r>
        <w:t>figure parent remove</w:t>
      </w:r>
    </w:p>
    <w:p w14:paraId="73ADE875" w14:textId="77777777" w:rsidR="00FA51C1" w:rsidRDefault="00FA51C1" w:rsidP="00FA51C1">
      <w:pPr>
        <w:spacing w:after="0" w:line="360" w:lineRule="auto"/>
        <w:jc w:val="both"/>
      </w:pPr>
    </w:p>
    <w:p w14:paraId="71BBD4AD" w14:textId="77777777" w:rsidR="00FA51C1" w:rsidRDefault="00FA51C1" w:rsidP="00FA51C1">
      <w:pPr>
        <w:spacing w:after="0" w:line="360" w:lineRule="auto"/>
        <w:jc w:val="both"/>
      </w:pPr>
      <w:r>
        <w:t>The sponsors established a small "joint sponsors team" to act as the point of contact for day-to-day communications with Crossrail Limited and to promote their respective interests. The joint sponsors team meets on a regular basis with various members from the project. During these meetings, any concerns that have arisen or areas in which further information is necessary are brought up and discussed. The joint sponsors team represents both DfT and TfL.</w:t>
      </w:r>
    </w:p>
    <w:p w14:paraId="4DDAF1A6" w14:textId="77777777" w:rsidR="00FA51C1" w:rsidRDefault="00FA51C1" w:rsidP="00FA51C1">
      <w:pPr>
        <w:spacing w:after="0" w:line="360" w:lineRule="auto"/>
        <w:jc w:val="both"/>
      </w:pPr>
    </w:p>
    <w:p w14:paraId="6375506F" w14:textId="77777777" w:rsidR="00FA51C1" w:rsidRDefault="00FA51C1" w:rsidP="00FA51C1">
      <w:pPr>
        <w:spacing w:after="0" w:line="360" w:lineRule="auto"/>
        <w:jc w:val="both"/>
      </w:pPr>
    </w:p>
    <w:p w14:paraId="269B9814" w14:textId="77777777" w:rsidR="00FA51C1" w:rsidRDefault="00FA51C1" w:rsidP="00FA51C1">
      <w:pPr>
        <w:spacing w:after="0" w:line="360" w:lineRule="auto"/>
        <w:jc w:val="both"/>
      </w:pPr>
    </w:p>
    <w:p w14:paraId="3A26045E" w14:textId="77777777" w:rsidR="00FA51C1" w:rsidRDefault="00FA51C1" w:rsidP="00FA51C1">
      <w:pPr>
        <w:spacing w:after="0" w:line="360" w:lineRule="auto"/>
        <w:jc w:val="both"/>
      </w:pPr>
      <w:r>
        <w:t>The project representatives are an integral part of the joint sponsors team; nevertheless, their work is performed separately from that of the Crossrail project team. The project representatives team, which consists of roughly ten persons and was appointed by the joint sponsors team, has been charged with the responsibility of acting as the independent assurance 'eyes and ears' of the joint sponsors team. They are co-located in Crossrail's headquarters, have access to virtually every meeting, and can attend almost any meeting. Ultimately, they will produce a totally independent evaluation of performance throughout the whole project. On a four-weekly cadence, the representatives of the project write a complete report for the sponsors.</w:t>
      </w:r>
    </w:p>
    <w:p w14:paraId="5F826077" w14:textId="77777777" w:rsidR="00FA51C1" w:rsidRDefault="00FA51C1" w:rsidP="00FA51C1">
      <w:pPr>
        <w:spacing w:after="0" w:line="360" w:lineRule="auto"/>
        <w:jc w:val="both"/>
      </w:pPr>
    </w:p>
    <w:p w14:paraId="27BB98AA" w14:textId="77777777" w:rsidR="00FA51C1" w:rsidRDefault="00FA51C1" w:rsidP="00FA51C1">
      <w:pPr>
        <w:spacing w:after="0" w:line="360" w:lineRule="auto"/>
        <w:jc w:val="both"/>
      </w:pPr>
    </w:p>
    <w:p w14:paraId="62DC66A8" w14:textId="77777777" w:rsidR="00FA51C1" w:rsidRDefault="00FA51C1" w:rsidP="00FA51C1">
      <w:pPr>
        <w:spacing w:after="0" w:line="360" w:lineRule="auto"/>
        <w:jc w:val="both"/>
      </w:pPr>
    </w:p>
    <w:p w14:paraId="3C5B1E03" w14:textId="77777777" w:rsidR="00FA51C1" w:rsidRDefault="00FA51C1" w:rsidP="00FA51C1">
      <w:pPr>
        <w:spacing w:after="0" w:line="360" w:lineRule="auto"/>
        <w:jc w:val="both"/>
      </w:pPr>
      <w:r>
        <w:t>As is the case with the sponsors, the interaction between the parties is, and always has been meant to be, open, transparent, and collaborative. This is despite the fact that project officials are present in order to protect the honesty of Crossrail Limited's claimed stance.</w:t>
      </w:r>
    </w:p>
    <w:p w14:paraId="0E9B30E9" w14:textId="77777777" w:rsidR="00FA51C1" w:rsidRDefault="00FA51C1" w:rsidP="00FA51C1">
      <w:pPr>
        <w:spacing w:after="0" w:line="360" w:lineRule="auto"/>
        <w:jc w:val="both"/>
      </w:pPr>
    </w:p>
    <w:p w14:paraId="72B0099F" w14:textId="77777777" w:rsidR="00FA51C1" w:rsidRDefault="00FA51C1" w:rsidP="00FA51C1">
      <w:pPr>
        <w:spacing w:after="0" w:line="360" w:lineRule="auto"/>
        <w:jc w:val="both"/>
      </w:pPr>
    </w:p>
    <w:p w14:paraId="666E14B1" w14:textId="77777777" w:rsidR="00FA51C1" w:rsidRDefault="00FA51C1" w:rsidP="00FA51C1">
      <w:pPr>
        <w:spacing w:after="0" w:line="360" w:lineRule="auto"/>
        <w:jc w:val="both"/>
      </w:pPr>
    </w:p>
    <w:p w14:paraId="281CB4ED" w14:textId="77777777" w:rsidR="00FA51C1" w:rsidRDefault="00FA51C1" w:rsidP="00FA51C1">
      <w:pPr>
        <w:spacing w:after="0" w:line="360" w:lineRule="auto"/>
        <w:jc w:val="both"/>
      </w:pPr>
      <w:r>
        <w:t>4 Organization of the programme Section: Preceding Section: Following Section:</w:t>
      </w:r>
    </w:p>
    <w:p w14:paraId="7055ADC7" w14:textId="77777777" w:rsidR="00FA51C1" w:rsidRDefault="00FA51C1" w:rsidP="00FA51C1">
      <w:pPr>
        <w:spacing w:after="0" w:line="360" w:lineRule="auto"/>
        <w:jc w:val="both"/>
      </w:pPr>
    </w:p>
    <w:p w14:paraId="21F8A8A6" w14:textId="77777777" w:rsidR="00FA51C1" w:rsidRDefault="00FA51C1" w:rsidP="00FA51C1">
      <w:pPr>
        <w:spacing w:after="0" w:line="360" w:lineRule="auto"/>
        <w:jc w:val="both"/>
      </w:pPr>
      <w:r>
        <w:t>4.1 Capabilities of the people and the organisation</w:t>
      </w:r>
    </w:p>
    <w:p w14:paraId="5B6ABDCC" w14:textId="77777777" w:rsidR="00FA51C1" w:rsidRDefault="00FA51C1" w:rsidP="00FA51C1">
      <w:pPr>
        <w:spacing w:after="0" w:line="360" w:lineRule="auto"/>
        <w:jc w:val="both"/>
      </w:pPr>
    </w:p>
    <w:p w14:paraId="29001E9E" w14:textId="77777777" w:rsidR="00FA51C1" w:rsidRDefault="00FA51C1" w:rsidP="00FA51C1">
      <w:pPr>
        <w:spacing w:after="0" w:line="360" w:lineRule="auto"/>
        <w:jc w:val="both"/>
      </w:pPr>
      <w:r>
        <w:t>The organisation responsible for Crossrail Limited was required, similar to those of other large-scale, long-term projects, to adjust to changes in the micro- and macroeconomic as well as political environment. Between the time the project received royal assent in 2008 and the time it is handed over to the operators in 2018, there will have been three different mayors of London and three different prime ministers in the United Kingdom.</w:t>
      </w:r>
    </w:p>
    <w:p w14:paraId="04A34F45" w14:textId="77777777" w:rsidR="00FA51C1" w:rsidRDefault="00FA51C1" w:rsidP="00FA51C1">
      <w:pPr>
        <w:spacing w:after="0" w:line="360" w:lineRule="auto"/>
        <w:jc w:val="both"/>
      </w:pPr>
    </w:p>
    <w:p w14:paraId="0824C291" w14:textId="77777777" w:rsidR="00FA51C1" w:rsidRDefault="00FA51C1" w:rsidP="00FA51C1">
      <w:pPr>
        <w:spacing w:after="0" w:line="360" w:lineRule="auto"/>
        <w:jc w:val="both"/>
      </w:pPr>
    </w:p>
    <w:p w14:paraId="0548E682" w14:textId="77777777" w:rsidR="00FA51C1" w:rsidRDefault="00FA51C1" w:rsidP="00FA51C1">
      <w:pPr>
        <w:spacing w:after="0" w:line="360" w:lineRule="auto"/>
        <w:jc w:val="both"/>
      </w:pPr>
    </w:p>
    <w:p w14:paraId="58BFB4AF" w14:textId="77777777" w:rsidR="00FA51C1" w:rsidRDefault="00FA51C1" w:rsidP="00FA51C1">
      <w:pPr>
        <w:spacing w:after="0" w:line="360" w:lineRule="auto"/>
        <w:jc w:val="both"/>
      </w:pPr>
      <w:r>
        <w:lastRenderedPageBreak/>
        <w:t>Large programmes will invariably need to adjust as they progress through the various phases of the work, and Crossrail Limited manages this process by way of an annual business planning cycle. During this cycle, the size and shape of the organisation are reviewed, challenged, and reset for the upcoming years. When worked on in conjunction with the day-to-day delivery, the business planning work has not always been comfortable and has frequently posed a considerable obstacle. Despite the fact that it is essential to the efficient operation of the project, this work has not always been convenient.</w:t>
      </w:r>
    </w:p>
    <w:p w14:paraId="4D8384E6" w14:textId="77777777" w:rsidR="00FA51C1" w:rsidRDefault="00FA51C1" w:rsidP="00FA51C1">
      <w:pPr>
        <w:spacing w:after="0" w:line="360" w:lineRule="auto"/>
        <w:jc w:val="both"/>
      </w:pPr>
    </w:p>
    <w:p w14:paraId="498E57E7" w14:textId="77777777" w:rsidR="00FA51C1" w:rsidRDefault="00FA51C1" w:rsidP="00FA51C1">
      <w:pPr>
        <w:spacing w:after="0" w:line="360" w:lineRule="auto"/>
        <w:jc w:val="both"/>
      </w:pPr>
    </w:p>
    <w:p w14:paraId="74CF056B" w14:textId="77777777" w:rsidR="00FA51C1" w:rsidRDefault="00FA51C1" w:rsidP="00FA51C1">
      <w:pPr>
        <w:spacing w:after="0" w:line="360" w:lineRule="auto"/>
        <w:jc w:val="both"/>
      </w:pPr>
    </w:p>
    <w:p w14:paraId="450FC52B" w14:textId="77777777" w:rsidR="00FA51C1" w:rsidRDefault="00FA51C1" w:rsidP="00FA51C1">
      <w:pPr>
        <w:spacing w:after="0" w:line="360" w:lineRule="auto"/>
        <w:jc w:val="both"/>
      </w:pPr>
      <w:r>
        <w:t>The robustness of the process, on the other hand, has always resulted in the most efficient organisation. This type of organisation is one that is focused on both the present and future stages of the project and is able to demonstrate that essential personnel were correctly deployed and managed. The matrix management organisation structure that was used was not only flexible enough to guarantee that the execution of the project proceeded with the minimum amount of bureaucracy, but it also created a good balance between accountability for time and money (see Figure 8).</w:t>
      </w:r>
    </w:p>
    <w:p w14:paraId="090BE0A9" w14:textId="77777777" w:rsidR="00FA51C1" w:rsidRDefault="00FA51C1" w:rsidP="00FA51C1">
      <w:pPr>
        <w:spacing w:after="0" w:line="360" w:lineRule="auto"/>
        <w:jc w:val="both"/>
      </w:pPr>
    </w:p>
    <w:p w14:paraId="27B6654C" w14:textId="77777777" w:rsidR="00FA51C1" w:rsidRDefault="00FA51C1" w:rsidP="00FA51C1">
      <w:pPr>
        <w:spacing w:after="0" w:line="360" w:lineRule="auto"/>
        <w:jc w:val="both"/>
      </w:pPr>
    </w:p>
    <w:p w14:paraId="1B58ED67" w14:textId="77777777" w:rsidR="00FA51C1" w:rsidRDefault="00FA51C1" w:rsidP="00FA51C1">
      <w:pPr>
        <w:spacing w:after="0" w:line="360" w:lineRule="auto"/>
        <w:jc w:val="both"/>
      </w:pPr>
    </w:p>
    <w:p w14:paraId="3D984543" w14:textId="77777777" w:rsidR="00FA51C1" w:rsidRDefault="00FA51C1" w:rsidP="00FA51C1">
      <w:pPr>
        <w:spacing w:after="0" w:line="360" w:lineRule="auto"/>
        <w:jc w:val="both"/>
      </w:pPr>
      <w:r>
        <w:t>figure parent remove</w:t>
      </w:r>
    </w:p>
    <w:p w14:paraId="15A5E1B3" w14:textId="77777777" w:rsidR="00FA51C1" w:rsidRDefault="00FA51C1" w:rsidP="00FA51C1">
      <w:pPr>
        <w:spacing w:after="0" w:line="360" w:lineRule="auto"/>
        <w:jc w:val="both"/>
      </w:pPr>
    </w:p>
    <w:p w14:paraId="17D05903" w14:textId="77777777" w:rsidR="00FA51C1" w:rsidRDefault="00FA51C1" w:rsidP="00FA51C1">
      <w:pPr>
        <w:spacing w:after="0" w:line="360" w:lineRule="auto"/>
        <w:jc w:val="both"/>
      </w:pPr>
      <w:r>
        <w:t>Given the size and scope of the project, the matrix organisation had to make certain that its primary identity continued to be that of a delivery-focused project that was supported by its corporate and functional teams, and not the other way around. The leadership teams for the project will have been required to negotiate their way through five different types of restructuring adjustments over the course of a period of ten years. As can be seen in Figure 9, each modification was implemented in order to accommodate a substantial change in the phase of the project.</w:t>
      </w:r>
    </w:p>
    <w:p w14:paraId="2EF3786C" w14:textId="77777777" w:rsidR="00FA51C1" w:rsidRDefault="00FA51C1" w:rsidP="00FA51C1">
      <w:pPr>
        <w:spacing w:after="0" w:line="360" w:lineRule="auto"/>
        <w:jc w:val="both"/>
      </w:pPr>
    </w:p>
    <w:p w14:paraId="4D5F80C7" w14:textId="77777777" w:rsidR="00FA51C1" w:rsidRDefault="00FA51C1" w:rsidP="00FA51C1">
      <w:pPr>
        <w:spacing w:after="0" w:line="360" w:lineRule="auto"/>
        <w:jc w:val="both"/>
      </w:pPr>
    </w:p>
    <w:p w14:paraId="63DC3F50" w14:textId="77777777" w:rsidR="00FA51C1" w:rsidRDefault="00FA51C1" w:rsidP="00FA51C1">
      <w:pPr>
        <w:spacing w:after="0" w:line="360" w:lineRule="auto"/>
        <w:jc w:val="both"/>
      </w:pPr>
    </w:p>
    <w:p w14:paraId="1375C4EB" w14:textId="77777777" w:rsidR="00FA51C1" w:rsidRDefault="00FA51C1" w:rsidP="00FA51C1">
      <w:pPr>
        <w:spacing w:after="0" w:line="360" w:lineRule="auto"/>
        <w:jc w:val="both"/>
      </w:pPr>
      <w:r>
        <w:lastRenderedPageBreak/>
        <w:t>figure parent remove</w:t>
      </w:r>
    </w:p>
    <w:p w14:paraId="28103195" w14:textId="77777777" w:rsidR="00FA51C1" w:rsidRDefault="00FA51C1" w:rsidP="00FA51C1">
      <w:pPr>
        <w:spacing w:after="0" w:line="360" w:lineRule="auto"/>
        <w:jc w:val="both"/>
      </w:pPr>
    </w:p>
    <w:p w14:paraId="104ADC2D" w14:textId="77777777" w:rsidR="00FA51C1" w:rsidRDefault="00FA51C1" w:rsidP="00FA51C1">
      <w:pPr>
        <w:spacing w:after="0" w:line="360" w:lineRule="auto"/>
        <w:jc w:val="both"/>
      </w:pPr>
      <w:r>
        <w:t>In 2009, when the contracts for both the programme partner and the project delivery partner were awarded, each organisation brought immediate real advantages to the table. Examples include tools and procedures including design management, performance measures techniques, contract management, programme controls, cost management and reporting. The true and most significant benefit, however, was the availability of competent individuals who had prior experience working on related big projects to support the recruitment efforts that the personnel of Crossrail Limited were already carrying out.</w:t>
      </w:r>
    </w:p>
    <w:p w14:paraId="22ED62EC" w14:textId="77777777" w:rsidR="00FA51C1" w:rsidRDefault="00FA51C1" w:rsidP="00FA51C1">
      <w:pPr>
        <w:spacing w:after="0" w:line="360" w:lineRule="auto"/>
        <w:jc w:val="both"/>
      </w:pPr>
    </w:p>
    <w:p w14:paraId="07F8B089" w14:textId="77777777" w:rsidR="00FA51C1" w:rsidRDefault="00FA51C1" w:rsidP="00FA51C1">
      <w:pPr>
        <w:spacing w:after="0" w:line="360" w:lineRule="auto"/>
        <w:jc w:val="both"/>
      </w:pPr>
    </w:p>
    <w:p w14:paraId="6A991F1B" w14:textId="77777777" w:rsidR="00FA51C1" w:rsidRDefault="00FA51C1" w:rsidP="00FA51C1">
      <w:pPr>
        <w:spacing w:after="0" w:line="360" w:lineRule="auto"/>
        <w:jc w:val="both"/>
      </w:pPr>
    </w:p>
    <w:p w14:paraId="0F4B3683" w14:textId="77777777" w:rsidR="00FA51C1" w:rsidRDefault="00FA51C1" w:rsidP="00FA51C1">
      <w:pPr>
        <w:spacing w:after="0" w:line="360" w:lineRule="auto"/>
        <w:jc w:val="both"/>
      </w:pPr>
      <w:r>
        <w:t>This organisation provided support for the needs of the project for a period of two years, which included design, procurement, and the programme of programmed controls systems. After this period of time, it was decided that a more integrated structure was required to drive common goals and behaviour in order to focus on the subsequent phases of the project. This new integrated management team, which would be supported by a new organisational strategy, would see all three entities coming together as one and adopting an approach of 'best person for the position,' as seen in Figure 10.</w:t>
      </w:r>
    </w:p>
    <w:p w14:paraId="5377020D" w14:textId="77777777" w:rsidR="00FA51C1" w:rsidRDefault="00FA51C1" w:rsidP="00FA51C1">
      <w:pPr>
        <w:spacing w:after="0" w:line="360" w:lineRule="auto"/>
        <w:jc w:val="both"/>
      </w:pPr>
    </w:p>
    <w:p w14:paraId="17968AFC" w14:textId="77777777" w:rsidR="00FA51C1" w:rsidRDefault="00FA51C1" w:rsidP="00FA51C1">
      <w:pPr>
        <w:spacing w:after="0" w:line="360" w:lineRule="auto"/>
        <w:jc w:val="both"/>
      </w:pPr>
    </w:p>
    <w:p w14:paraId="055EAC5C" w14:textId="77777777" w:rsidR="00FA51C1" w:rsidRDefault="00FA51C1" w:rsidP="00FA51C1">
      <w:pPr>
        <w:spacing w:after="0" w:line="360" w:lineRule="auto"/>
        <w:jc w:val="both"/>
      </w:pPr>
    </w:p>
    <w:p w14:paraId="1C06EB7D" w14:textId="77777777" w:rsidR="00FA51C1" w:rsidRDefault="00FA51C1" w:rsidP="00FA51C1">
      <w:pPr>
        <w:spacing w:after="0" w:line="360" w:lineRule="auto"/>
        <w:jc w:val="both"/>
      </w:pPr>
      <w:r>
        <w:t>figure parent remove</w:t>
      </w:r>
    </w:p>
    <w:p w14:paraId="5084D860" w14:textId="77777777" w:rsidR="00FA51C1" w:rsidRDefault="00FA51C1" w:rsidP="00FA51C1">
      <w:pPr>
        <w:spacing w:after="0" w:line="360" w:lineRule="auto"/>
        <w:jc w:val="both"/>
      </w:pPr>
    </w:p>
    <w:p w14:paraId="136DBD09" w14:textId="77777777" w:rsidR="00FA51C1" w:rsidRDefault="00FA51C1" w:rsidP="00FA51C1">
      <w:pPr>
        <w:spacing w:after="0" w:line="360" w:lineRule="auto"/>
        <w:jc w:val="both"/>
      </w:pPr>
      <w:r>
        <w:t>The leadership teams were able to keep their sense of accountability and control over the assurance and governance frameworks as a result of the flexibility of the structure, which was one of the defining characteristics of the reorganisation.</w:t>
      </w:r>
    </w:p>
    <w:p w14:paraId="73F9B3CB" w14:textId="77777777" w:rsidR="00FA51C1" w:rsidRDefault="00FA51C1" w:rsidP="00FA51C1">
      <w:pPr>
        <w:spacing w:after="0" w:line="360" w:lineRule="auto"/>
        <w:jc w:val="both"/>
      </w:pPr>
    </w:p>
    <w:p w14:paraId="4D73756C" w14:textId="77777777" w:rsidR="00FA51C1" w:rsidRDefault="00FA51C1" w:rsidP="00FA51C1">
      <w:pPr>
        <w:spacing w:after="0" w:line="360" w:lineRule="auto"/>
        <w:jc w:val="both"/>
      </w:pPr>
    </w:p>
    <w:p w14:paraId="616C81AE" w14:textId="77777777" w:rsidR="00FA51C1" w:rsidRDefault="00FA51C1" w:rsidP="00FA51C1">
      <w:pPr>
        <w:spacing w:after="0" w:line="360" w:lineRule="auto"/>
        <w:jc w:val="both"/>
      </w:pPr>
    </w:p>
    <w:p w14:paraId="1AB7DB10" w14:textId="77777777" w:rsidR="00FA51C1" w:rsidRDefault="00FA51C1" w:rsidP="00FA51C1">
      <w:pPr>
        <w:spacing w:after="0" w:line="360" w:lineRule="auto"/>
        <w:jc w:val="both"/>
      </w:pPr>
      <w:r>
        <w:t>4.2 Administration</w:t>
      </w:r>
    </w:p>
    <w:p w14:paraId="1A5BA90A" w14:textId="77777777" w:rsidR="00FA51C1" w:rsidRDefault="00FA51C1" w:rsidP="00FA51C1">
      <w:pPr>
        <w:spacing w:after="0" w:line="360" w:lineRule="auto"/>
        <w:jc w:val="both"/>
      </w:pPr>
    </w:p>
    <w:p w14:paraId="4970AF43" w14:textId="77777777" w:rsidR="00FA51C1" w:rsidRDefault="00FA51C1" w:rsidP="00FA51C1">
      <w:pPr>
        <w:spacing w:after="0" w:line="360" w:lineRule="auto"/>
        <w:jc w:val="both"/>
      </w:pPr>
      <w:r>
        <w:lastRenderedPageBreak/>
        <w:t>On every project, the capacity to make decisions that are both clear and effective in a timely way is the most important need that must be met. The phrase "governance" does not adequately capture all of the obstacles and difficulties that are connected with the process by which decisions are made at each level of the organisation when dealing with a project of this magnitude.</w:t>
      </w:r>
    </w:p>
    <w:p w14:paraId="030073E3" w14:textId="77777777" w:rsidR="00FA51C1" w:rsidRDefault="00FA51C1" w:rsidP="00FA51C1">
      <w:pPr>
        <w:spacing w:after="0" w:line="360" w:lineRule="auto"/>
        <w:jc w:val="both"/>
      </w:pPr>
    </w:p>
    <w:p w14:paraId="436A7713" w14:textId="77777777" w:rsidR="00FA51C1" w:rsidRDefault="00FA51C1" w:rsidP="00FA51C1">
      <w:pPr>
        <w:spacing w:after="0" w:line="360" w:lineRule="auto"/>
        <w:jc w:val="both"/>
      </w:pPr>
    </w:p>
    <w:p w14:paraId="6666E2CD" w14:textId="77777777" w:rsidR="00FA51C1" w:rsidRDefault="00FA51C1" w:rsidP="00FA51C1">
      <w:pPr>
        <w:spacing w:after="0" w:line="360" w:lineRule="auto"/>
        <w:jc w:val="both"/>
      </w:pPr>
    </w:p>
    <w:p w14:paraId="1417CD95" w14:textId="77777777" w:rsidR="00FA51C1" w:rsidRDefault="00FA51C1" w:rsidP="00FA51C1">
      <w:pPr>
        <w:spacing w:after="0" w:line="360" w:lineRule="auto"/>
        <w:jc w:val="both"/>
      </w:pPr>
      <w:r>
        <w:t>Crossrail Limited, on the other hand, has been operating an established and comprehensive governance structure for more than seven years already. This structure is intelligible, dependable, responsible, and adaptable when necessary in order to cope with the many technical and commercial difficulties. It was necessary for Crossrail to establish a governance structure that not only acknowledged the size of the organisation that would be required to carry out the project but also had the potential to develop throughout the course of its lifetime in order to accommodate any alterations in the environment.</w:t>
      </w:r>
    </w:p>
    <w:p w14:paraId="70369150" w14:textId="77777777" w:rsidR="00FA51C1" w:rsidRDefault="00FA51C1" w:rsidP="00FA51C1">
      <w:pPr>
        <w:spacing w:after="0" w:line="360" w:lineRule="auto"/>
        <w:jc w:val="both"/>
      </w:pPr>
    </w:p>
    <w:p w14:paraId="78718F23" w14:textId="77777777" w:rsidR="00FA51C1" w:rsidRDefault="00FA51C1" w:rsidP="00FA51C1">
      <w:pPr>
        <w:spacing w:after="0" w:line="360" w:lineRule="auto"/>
        <w:jc w:val="both"/>
      </w:pPr>
    </w:p>
    <w:p w14:paraId="378D3344" w14:textId="77777777" w:rsidR="00FA51C1" w:rsidRDefault="00FA51C1" w:rsidP="00FA51C1">
      <w:pPr>
        <w:spacing w:after="0" w:line="360" w:lineRule="auto"/>
        <w:jc w:val="both"/>
      </w:pPr>
    </w:p>
    <w:p w14:paraId="3EF493CA" w14:textId="77777777" w:rsidR="00FA51C1" w:rsidRDefault="00FA51C1" w:rsidP="00FA51C1">
      <w:pPr>
        <w:spacing w:after="0" w:line="360" w:lineRule="auto"/>
        <w:jc w:val="both"/>
      </w:pPr>
      <w:r>
        <w:t>The programme governance map is depicted in Figure 11, which also emphasises two very important distinctions that are built within the governance model. These differences are corporate governance and operational governance.</w:t>
      </w:r>
    </w:p>
    <w:p w14:paraId="47D68F4A" w14:textId="77777777" w:rsidR="00FA51C1" w:rsidRDefault="00FA51C1" w:rsidP="00FA51C1">
      <w:pPr>
        <w:spacing w:after="0" w:line="360" w:lineRule="auto"/>
        <w:jc w:val="both"/>
      </w:pPr>
    </w:p>
    <w:p w14:paraId="0D43DABC" w14:textId="77777777" w:rsidR="00FA51C1" w:rsidRDefault="00FA51C1" w:rsidP="00FA51C1">
      <w:pPr>
        <w:spacing w:after="0" w:line="360" w:lineRule="auto"/>
        <w:jc w:val="both"/>
      </w:pPr>
    </w:p>
    <w:p w14:paraId="7F2B1165" w14:textId="77777777" w:rsidR="00FA51C1" w:rsidRDefault="00FA51C1" w:rsidP="00FA51C1">
      <w:pPr>
        <w:spacing w:after="0" w:line="360" w:lineRule="auto"/>
        <w:jc w:val="both"/>
      </w:pPr>
    </w:p>
    <w:p w14:paraId="32474B40" w14:textId="77777777" w:rsidR="00FA51C1" w:rsidRDefault="00FA51C1" w:rsidP="00FA51C1">
      <w:pPr>
        <w:spacing w:after="0" w:line="360" w:lineRule="auto"/>
        <w:jc w:val="both"/>
      </w:pPr>
      <w:r>
        <w:t>figure parent remove</w:t>
      </w:r>
    </w:p>
    <w:p w14:paraId="741E9DF4" w14:textId="77777777" w:rsidR="00FA51C1" w:rsidRDefault="00FA51C1" w:rsidP="00FA51C1">
      <w:pPr>
        <w:spacing w:after="0" w:line="360" w:lineRule="auto"/>
        <w:jc w:val="both"/>
      </w:pPr>
    </w:p>
    <w:p w14:paraId="559E9353" w14:textId="77777777" w:rsidR="00FA51C1" w:rsidRDefault="00FA51C1" w:rsidP="00FA51C1">
      <w:pPr>
        <w:spacing w:after="0" w:line="360" w:lineRule="auto"/>
        <w:jc w:val="both"/>
      </w:pPr>
      <w:r>
        <w:t>4.2.1 Administration of businesses</w:t>
      </w:r>
    </w:p>
    <w:p w14:paraId="3F86B064" w14:textId="77777777" w:rsidR="00FA51C1" w:rsidRDefault="00FA51C1" w:rsidP="00FA51C1">
      <w:pPr>
        <w:spacing w:after="0" w:line="360" w:lineRule="auto"/>
        <w:jc w:val="both"/>
      </w:pPr>
    </w:p>
    <w:p w14:paraId="2D29D2FB" w14:textId="77777777" w:rsidR="00FA51C1" w:rsidRDefault="00FA51C1" w:rsidP="00FA51C1">
      <w:pPr>
        <w:spacing w:after="0" w:line="360" w:lineRule="auto"/>
        <w:jc w:val="both"/>
      </w:pPr>
      <w:r>
        <w:t>To ensure that the project is carried out in accordance with its statutory and contractual duties and in a manner that is consistent with the UK Corporate Governance Code, the board of directors of Crossrail Limited is responsible for the overall direction and management of the organisation.</w:t>
      </w:r>
    </w:p>
    <w:p w14:paraId="388FBB2E" w14:textId="77777777" w:rsidR="00FA51C1" w:rsidRDefault="00FA51C1" w:rsidP="00FA51C1">
      <w:pPr>
        <w:spacing w:after="0" w:line="360" w:lineRule="auto"/>
        <w:jc w:val="both"/>
      </w:pPr>
    </w:p>
    <w:p w14:paraId="7D0C9EEF" w14:textId="77777777" w:rsidR="00FA51C1" w:rsidRDefault="00FA51C1" w:rsidP="00FA51C1">
      <w:pPr>
        <w:spacing w:after="0" w:line="360" w:lineRule="auto"/>
        <w:jc w:val="both"/>
      </w:pPr>
    </w:p>
    <w:p w14:paraId="683A451C" w14:textId="77777777" w:rsidR="00FA51C1" w:rsidRDefault="00FA51C1" w:rsidP="00FA51C1">
      <w:pPr>
        <w:spacing w:after="0" w:line="360" w:lineRule="auto"/>
        <w:jc w:val="both"/>
      </w:pPr>
    </w:p>
    <w:p w14:paraId="1E7A40FB" w14:textId="77777777" w:rsidR="00FA51C1" w:rsidRDefault="00FA51C1" w:rsidP="00FA51C1">
      <w:pPr>
        <w:spacing w:after="0" w:line="360" w:lineRule="auto"/>
        <w:jc w:val="both"/>
      </w:pPr>
      <w:r>
        <w:t>It continues to be the ultimate decision-making authority for moving the project forward, and it does so by delegating this responsibility through the executive structure to the level at which it is most appropriate. Additionally, it is responsible for setting the agenda for the rest of the organization's operational and functional teams.</w:t>
      </w:r>
    </w:p>
    <w:p w14:paraId="531B8FAF" w14:textId="77777777" w:rsidR="00FA51C1" w:rsidRDefault="00FA51C1" w:rsidP="00FA51C1">
      <w:pPr>
        <w:spacing w:after="0" w:line="360" w:lineRule="auto"/>
        <w:jc w:val="both"/>
      </w:pPr>
    </w:p>
    <w:p w14:paraId="636416BF" w14:textId="77777777" w:rsidR="00FA51C1" w:rsidRDefault="00FA51C1" w:rsidP="00FA51C1">
      <w:pPr>
        <w:spacing w:after="0" w:line="360" w:lineRule="auto"/>
        <w:jc w:val="both"/>
      </w:pPr>
    </w:p>
    <w:p w14:paraId="11C985FD" w14:textId="77777777" w:rsidR="00FA51C1" w:rsidRDefault="00FA51C1" w:rsidP="00FA51C1">
      <w:pPr>
        <w:spacing w:after="0" w:line="360" w:lineRule="auto"/>
        <w:jc w:val="both"/>
      </w:pPr>
    </w:p>
    <w:p w14:paraId="7B260443" w14:textId="77777777" w:rsidR="00FA51C1" w:rsidRDefault="00FA51C1" w:rsidP="00FA51C1">
      <w:pPr>
        <w:spacing w:after="0" w:line="360" w:lineRule="auto"/>
        <w:jc w:val="both"/>
      </w:pPr>
      <w:r>
        <w:t>4.2.2 Governance of the operational level</w:t>
      </w:r>
    </w:p>
    <w:p w14:paraId="7C7E77DF" w14:textId="77777777" w:rsidR="00FA51C1" w:rsidRDefault="00FA51C1" w:rsidP="00FA51C1">
      <w:pPr>
        <w:spacing w:after="0" w:line="360" w:lineRule="auto"/>
        <w:jc w:val="both"/>
      </w:pPr>
    </w:p>
    <w:p w14:paraId="1AC997D5" w14:textId="77777777" w:rsidR="00FA51C1" w:rsidRDefault="00FA51C1" w:rsidP="00FA51C1">
      <w:pPr>
        <w:spacing w:after="0" w:line="360" w:lineRule="auto"/>
        <w:jc w:val="both"/>
      </w:pPr>
      <w:r>
        <w:t>Beginning with the programme level, moving on to the sector (which was formerly known as the area) level, and finishing up at the project level is how operational governance is implemented at the three levels below corporate governance. The accountability and responsibility matrices of the organisation are adequately accommodated by the framework, and it makes use of a structure of authority that specifies delegated degrees of financial, contractual, and payment restrictions for accountable personnel.</w:t>
      </w:r>
    </w:p>
    <w:p w14:paraId="42D2768F" w14:textId="77777777" w:rsidR="00FA51C1" w:rsidRDefault="00FA51C1" w:rsidP="00FA51C1">
      <w:pPr>
        <w:spacing w:after="0" w:line="360" w:lineRule="auto"/>
        <w:jc w:val="both"/>
      </w:pPr>
    </w:p>
    <w:p w14:paraId="1F1B1DEC" w14:textId="77777777" w:rsidR="00FA51C1" w:rsidRDefault="00FA51C1" w:rsidP="00FA51C1">
      <w:pPr>
        <w:spacing w:after="0" w:line="360" w:lineRule="auto"/>
        <w:jc w:val="both"/>
      </w:pPr>
    </w:p>
    <w:p w14:paraId="6E57B5A2" w14:textId="77777777" w:rsidR="00FA51C1" w:rsidRDefault="00FA51C1" w:rsidP="00FA51C1">
      <w:pPr>
        <w:spacing w:after="0" w:line="360" w:lineRule="auto"/>
        <w:jc w:val="both"/>
      </w:pPr>
    </w:p>
    <w:p w14:paraId="35DFEBF5" w14:textId="77777777" w:rsidR="00FA51C1" w:rsidRDefault="00FA51C1" w:rsidP="00FA51C1">
      <w:pPr>
        <w:spacing w:after="0" w:line="360" w:lineRule="auto"/>
        <w:jc w:val="both"/>
      </w:pPr>
      <w:r>
        <w:t>Along the same lines as the organisational structure, the leadership team for the project has on occasion put its own governance model to the test by examining its boundaries and questioning whether or not it is still enough for the tasks at hand. Significant adjustments to strategic meetings have been made on many occasions over the history of Crossrail Limited. These adjustments may have been made to the applicability of the meetings, their structure, the attendees, the frequency, or a combination of all four. This has shown to be a successful method for taking a strict approach to the task of keeping things simple and ensuring that project and programme management continues to be as efficient as it possibly can be.</w:t>
      </w:r>
    </w:p>
    <w:p w14:paraId="6A6BE341" w14:textId="77777777" w:rsidR="00FA51C1" w:rsidRDefault="00FA51C1" w:rsidP="00FA51C1">
      <w:pPr>
        <w:spacing w:after="0" w:line="360" w:lineRule="auto"/>
        <w:jc w:val="both"/>
      </w:pPr>
    </w:p>
    <w:p w14:paraId="47FA18DE" w14:textId="77777777" w:rsidR="00FA51C1" w:rsidRDefault="00FA51C1" w:rsidP="00FA51C1">
      <w:pPr>
        <w:spacing w:after="0" w:line="360" w:lineRule="auto"/>
        <w:jc w:val="both"/>
      </w:pPr>
    </w:p>
    <w:p w14:paraId="6098D7D6" w14:textId="77777777" w:rsidR="00FA51C1" w:rsidRDefault="00FA51C1" w:rsidP="00FA51C1">
      <w:pPr>
        <w:spacing w:after="0" w:line="360" w:lineRule="auto"/>
        <w:jc w:val="both"/>
      </w:pPr>
    </w:p>
    <w:p w14:paraId="629D08C1" w14:textId="77777777" w:rsidR="00FA51C1" w:rsidRDefault="00FA51C1" w:rsidP="00FA51C1">
      <w:pPr>
        <w:spacing w:after="0" w:line="360" w:lineRule="auto"/>
        <w:jc w:val="both"/>
      </w:pPr>
      <w:r>
        <w:t>4.3 Programme controls</w:t>
      </w:r>
    </w:p>
    <w:p w14:paraId="3D65B00D" w14:textId="77777777" w:rsidR="00FA51C1" w:rsidRDefault="00FA51C1" w:rsidP="00FA51C1">
      <w:pPr>
        <w:spacing w:after="0" w:line="360" w:lineRule="auto"/>
        <w:jc w:val="both"/>
      </w:pPr>
    </w:p>
    <w:p w14:paraId="011FB7B2" w14:textId="77777777" w:rsidR="00FA51C1" w:rsidRDefault="00FA51C1" w:rsidP="00FA51C1">
      <w:pPr>
        <w:spacing w:after="0" w:line="360" w:lineRule="auto"/>
        <w:jc w:val="both"/>
      </w:pPr>
      <w:r>
        <w:t>Project and programme management that is effective requires effective controls in order to function properly. Controls can have many various connotations depending on the company using the phrase; nevertheless, for Crossrail Limited, this concept encompasses cost management, schedule management, risk management, the performance management baseline, change control, performance analysis, and reporting.</w:t>
      </w:r>
    </w:p>
    <w:p w14:paraId="38D6DA64" w14:textId="77777777" w:rsidR="00FA51C1" w:rsidRDefault="00FA51C1" w:rsidP="00FA51C1">
      <w:pPr>
        <w:spacing w:after="0" w:line="360" w:lineRule="auto"/>
        <w:jc w:val="both"/>
      </w:pPr>
    </w:p>
    <w:p w14:paraId="2585070C" w14:textId="77777777" w:rsidR="00FA51C1" w:rsidRDefault="00FA51C1" w:rsidP="00FA51C1">
      <w:pPr>
        <w:spacing w:after="0" w:line="360" w:lineRule="auto"/>
        <w:jc w:val="both"/>
      </w:pPr>
    </w:p>
    <w:p w14:paraId="7B6C18B2" w14:textId="77777777" w:rsidR="00FA51C1" w:rsidRDefault="00FA51C1" w:rsidP="00FA51C1">
      <w:pPr>
        <w:spacing w:after="0" w:line="360" w:lineRule="auto"/>
        <w:jc w:val="both"/>
      </w:pPr>
    </w:p>
    <w:p w14:paraId="7CFC4D7C" w14:textId="77777777" w:rsidR="00FA51C1" w:rsidRDefault="00FA51C1" w:rsidP="00FA51C1">
      <w:pPr>
        <w:spacing w:after="0" w:line="360" w:lineRule="auto"/>
        <w:jc w:val="both"/>
      </w:pPr>
      <w:r>
        <w:t>4.3.1 Establishing the work-division organisational structure</w:t>
      </w:r>
    </w:p>
    <w:p w14:paraId="763592BE" w14:textId="77777777" w:rsidR="00FA51C1" w:rsidRDefault="00FA51C1" w:rsidP="00FA51C1">
      <w:pPr>
        <w:spacing w:after="0" w:line="360" w:lineRule="auto"/>
        <w:jc w:val="both"/>
      </w:pPr>
    </w:p>
    <w:p w14:paraId="004B773E" w14:textId="77777777" w:rsidR="00FA51C1" w:rsidRDefault="00FA51C1" w:rsidP="00FA51C1">
      <w:pPr>
        <w:spacing w:after="0" w:line="360" w:lineRule="auto"/>
        <w:jc w:val="both"/>
      </w:pPr>
      <w:r>
        <w:t>Before any contracts could be acquired, one of the first goals for Crossrail Limited was to create and execute a coherent work-breakdown structure. This structure was going to form the backbone of how the programme was going to be packaged and delivered, thus it was extremely important. Crossrail Limited conceived up and implemented the work-breakdown structure, which was then used for the entirety of the programme. It was incorporated as an essential part of both the contractual works information document and the structure of the delivery teams. In the original plan, it was envisioned that all parties responsible for the delivery of works would apply the work-breakdown structure in a consistent manner across the entirety of their respective work scopes and data sets.</w:t>
      </w:r>
    </w:p>
    <w:p w14:paraId="6A2A2E82" w14:textId="77777777" w:rsidR="00FA51C1" w:rsidRDefault="00FA51C1" w:rsidP="00FA51C1">
      <w:pPr>
        <w:spacing w:after="0" w:line="360" w:lineRule="auto"/>
        <w:jc w:val="both"/>
      </w:pPr>
    </w:p>
    <w:p w14:paraId="6F4718C7" w14:textId="77777777" w:rsidR="00FA51C1" w:rsidRDefault="00FA51C1" w:rsidP="00FA51C1">
      <w:pPr>
        <w:spacing w:after="0" w:line="360" w:lineRule="auto"/>
        <w:jc w:val="both"/>
      </w:pPr>
    </w:p>
    <w:p w14:paraId="158E7392" w14:textId="77777777" w:rsidR="00FA51C1" w:rsidRDefault="00FA51C1" w:rsidP="00FA51C1">
      <w:pPr>
        <w:spacing w:after="0" w:line="360" w:lineRule="auto"/>
        <w:jc w:val="both"/>
      </w:pPr>
    </w:p>
    <w:p w14:paraId="14F46376" w14:textId="77777777" w:rsidR="00FA51C1" w:rsidRDefault="00FA51C1" w:rsidP="00FA51C1">
      <w:pPr>
        <w:spacing w:after="0" w:line="360" w:lineRule="auto"/>
        <w:jc w:val="both"/>
      </w:pPr>
      <w:r>
        <w:t xml:space="preserve">Early on, it was realised that a high-level geographical separation between works in the west, centre, and east of the central working area would need to be implemented in order for the team to accommodate the basic and practical reasons that would drive this decision. Figure 12 demonstrates how the division of the programme into three geographical zones allowed each region to manage works of a comparable scope. For instance, each section would have a minimum of two tunnel boring machines (named Ada and Phyllis in the west, Elizabeth, Victoria, Ellie, and Jessica in the central section, and finally Mary and Sophia in the east). Additionally, there would be a reasonable </w:t>
      </w:r>
      <w:r>
        <w:lastRenderedPageBreak/>
        <w:t>split of the new stations to be built, with four stations in the west, three in the central section, and two in the east.</w:t>
      </w:r>
    </w:p>
    <w:p w14:paraId="7E985AEA" w14:textId="77777777" w:rsidR="00FA51C1" w:rsidRDefault="00FA51C1" w:rsidP="00FA51C1">
      <w:pPr>
        <w:spacing w:after="0" w:line="360" w:lineRule="auto"/>
        <w:jc w:val="both"/>
      </w:pPr>
    </w:p>
    <w:p w14:paraId="35E4B3ED" w14:textId="77777777" w:rsidR="00FA51C1" w:rsidRDefault="00FA51C1" w:rsidP="00FA51C1">
      <w:pPr>
        <w:spacing w:after="0" w:line="360" w:lineRule="auto"/>
        <w:jc w:val="both"/>
      </w:pPr>
    </w:p>
    <w:p w14:paraId="21D75AC0" w14:textId="77777777" w:rsidR="00FA51C1" w:rsidRDefault="00FA51C1" w:rsidP="00FA51C1">
      <w:pPr>
        <w:spacing w:after="0" w:line="360" w:lineRule="auto"/>
        <w:jc w:val="both"/>
      </w:pPr>
    </w:p>
    <w:p w14:paraId="5DC12E72" w14:textId="77777777" w:rsidR="00FA51C1" w:rsidRDefault="00FA51C1" w:rsidP="00FA51C1">
      <w:pPr>
        <w:spacing w:after="0" w:line="360" w:lineRule="auto"/>
        <w:jc w:val="both"/>
      </w:pPr>
      <w:r>
        <w:t>figure parent remove</w:t>
      </w:r>
    </w:p>
    <w:p w14:paraId="571FBC2E" w14:textId="77777777" w:rsidR="00FA51C1" w:rsidRDefault="00FA51C1" w:rsidP="00FA51C1">
      <w:pPr>
        <w:spacing w:after="0" w:line="360" w:lineRule="auto"/>
        <w:jc w:val="both"/>
      </w:pPr>
    </w:p>
    <w:p w14:paraId="778318B5" w14:textId="77777777" w:rsidR="00FA51C1" w:rsidRDefault="00FA51C1" w:rsidP="00FA51C1">
      <w:pPr>
        <w:spacing w:after="0" w:line="360" w:lineRule="auto"/>
        <w:jc w:val="both"/>
      </w:pPr>
      <w:r>
        <w:t>In 2015, the programme made a significant adjustment to the structure of the work-breakdown process by shifting its emphasis from geographical 'areas' to academic fields, sometimes known as sectors. The shift took place at the same time as an organisational change, with the goal of maintaining consistent alignment between the organisational breakdown structure and the work-breakdown structure. This change was made because it was necessary to acknowledge a fundamental shift in the physical works that were being done on site. A significant portion of the heavy civil engineering work (tunnels, excavation, sprayed concrete, etc.) had been finished, and the mechanical and electrical fit-out was now spanning the entire route from end to end.</w:t>
      </w:r>
    </w:p>
    <w:p w14:paraId="7B57DC73" w14:textId="77777777" w:rsidR="00FA51C1" w:rsidRDefault="00FA51C1" w:rsidP="00FA51C1">
      <w:pPr>
        <w:spacing w:after="0" w:line="360" w:lineRule="auto"/>
        <w:jc w:val="both"/>
      </w:pPr>
    </w:p>
    <w:p w14:paraId="74B11BFD" w14:textId="77777777" w:rsidR="00FA51C1" w:rsidRDefault="00FA51C1" w:rsidP="00FA51C1">
      <w:pPr>
        <w:spacing w:after="0" w:line="360" w:lineRule="auto"/>
        <w:jc w:val="both"/>
      </w:pPr>
    </w:p>
    <w:p w14:paraId="498BAE9F" w14:textId="77777777" w:rsidR="00FA51C1" w:rsidRDefault="00FA51C1" w:rsidP="00FA51C1">
      <w:pPr>
        <w:spacing w:after="0" w:line="360" w:lineRule="auto"/>
        <w:jc w:val="both"/>
      </w:pPr>
    </w:p>
    <w:p w14:paraId="0EB6F164" w14:textId="77777777" w:rsidR="00FA51C1" w:rsidRDefault="00FA51C1" w:rsidP="00FA51C1">
      <w:pPr>
        <w:spacing w:after="0" w:line="360" w:lineRule="auto"/>
        <w:jc w:val="both"/>
      </w:pPr>
      <w:r>
        <w:t>After determining the work-breakdown structure and the contracting strategy for the manner in which the works were to be provided, the cost-breakdown structure and the delivery organisational structure were devised in order to provide assistance in the delivery of the work-breakdown structure. Figure 13 depicts the existing sector-based alignment that exists between the work-breakdown structure, the cost-breakdown structure, and the organization-breakdown structure, as well as the extent of breakdown that exists between the different tiers, as depicted by the pyramid hierarchy.</w:t>
      </w:r>
    </w:p>
    <w:p w14:paraId="1B5744D3" w14:textId="77777777" w:rsidR="00FA51C1" w:rsidRDefault="00FA51C1" w:rsidP="00FA51C1">
      <w:pPr>
        <w:spacing w:after="0" w:line="360" w:lineRule="auto"/>
        <w:jc w:val="both"/>
      </w:pPr>
    </w:p>
    <w:p w14:paraId="7DF80EAB" w14:textId="77777777" w:rsidR="00FA51C1" w:rsidRDefault="00FA51C1" w:rsidP="00FA51C1">
      <w:pPr>
        <w:spacing w:after="0" w:line="360" w:lineRule="auto"/>
        <w:jc w:val="both"/>
      </w:pPr>
    </w:p>
    <w:p w14:paraId="3057A2EB" w14:textId="77777777" w:rsidR="00FA51C1" w:rsidRDefault="00FA51C1" w:rsidP="00FA51C1">
      <w:pPr>
        <w:spacing w:after="0" w:line="360" w:lineRule="auto"/>
        <w:jc w:val="both"/>
      </w:pPr>
    </w:p>
    <w:p w14:paraId="2D11E152" w14:textId="77777777" w:rsidR="00FA51C1" w:rsidRDefault="00FA51C1" w:rsidP="00FA51C1">
      <w:pPr>
        <w:spacing w:after="0" w:line="360" w:lineRule="auto"/>
        <w:jc w:val="both"/>
      </w:pPr>
      <w:r>
        <w:t>figure parent remove</w:t>
      </w:r>
    </w:p>
    <w:p w14:paraId="21FDD95D" w14:textId="77777777" w:rsidR="00FA51C1" w:rsidRDefault="00FA51C1" w:rsidP="00FA51C1">
      <w:pPr>
        <w:spacing w:after="0" w:line="360" w:lineRule="auto"/>
        <w:jc w:val="both"/>
      </w:pPr>
    </w:p>
    <w:p w14:paraId="22887EB5" w14:textId="77777777" w:rsidR="00FA51C1" w:rsidRDefault="00FA51C1" w:rsidP="00FA51C1">
      <w:pPr>
        <w:spacing w:after="0" w:line="360" w:lineRule="auto"/>
        <w:jc w:val="both"/>
      </w:pPr>
      <w:r>
        <w:t>4.3.2 Maintaining a punctual schedule</w:t>
      </w:r>
    </w:p>
    <w:p w14:paraId="6971A8E3" w14:textId="77777777" w:rsidR="00FA51C1" w:rsidRDefault="00FA51C1" w:rsidP="00FA51C1">
      <w:pPr>
        <w:spacing w:after="0" w:line="360" w:lineRule="auto"/>
        <w:jc w:val="both"/>
      </w:pPr>
    </w:p>
    <w:p w14:paraId="48690313" w14:textId="77777777" w:rsidR="00FA51C1" w:rsidRDefault="00FA51C1" w:rsidP="00FA51C1">
      <w:pPr>
        <w:spacing w:after="0" w:line="360" w:lineRule="auto"/>
        <w:jc w:val="both"/>
      </w:pPr>
      <w:r>
        <w:t>As can be seen in Figure 14, the Crossrail project has never been carried out without a comprehensive programme or schedule. It was originally referred to as the master control schedule, and it serves as the single guiding document that serves as the backbone of every time-related review that is carried out on the project. Any failure to meet compliance with dates held in the schedule is immediately flagged as a critical issue. The master control schedule was properly redesignated as the master operations and handover schedule as the project progressed closer and closer to completion and handover.</w:t>
      </w:r>
    </w:p>
    <w:p w14:paraId="7FA7DE58" w14:textId="77777777" w:rsidR="00FA51C1" w:rsidRDefault="00FA51C1" w:rsidP="00FA51C1">
      <w:pPr>
        <w:spacing w:after="0" w:line="360" w:lineRule="auto"/>
        <w:jc w:val="both"/>
      </w:pPr>
    </w:p>
    <w:p w14:paraId="6609CC21" w14:textId="77777777" w:rsidR="00FA51C1" w:rsidRDefault="00FA51C1" w:rsidP="00FA51C1">
      <w:pPr>
        <w:spacing w:after="0" w:line="360" w:lineRule="auto"/>
        <w:jc w:val="both"/>
      </w:pPr>
    </w:p>
    <w:p w14:paraId="20E8F910" w14:textId="77777777" w:rsidR="00FA51C1" w:rsidRDefault="00FA51C1" w:rsidP="00FA51C1">
      <w:pPr>
        <w:spacing w:after="0" w:line="360" w:lineRule="auto"/>
        <w:jc w:val="both"/>
      </w:pPr>
    </w:p>
    <w:p w14:paraId="24A7A3F2" w14:textId="77777777" w:rsidR="00FA51C1" w:rsidRDefault="00FA51C1" w:rsidP="00FA51C1">
      <w:pPr>
        <w:spacing w:after="0" w:line="360" w:lineRule="auto"/>
        <w:jc w:val="both"/>
      </w:pPr>
      <w:r>
        <w:t>figure parent remove</w:t>
      </w:r>
    </w:p>
    <w:p w14:paraId="4E49392E" w14:textId="77777777" w:rsidR="00FA51C1" w:rsidRDefault="00FA51C1" w:rsidP="00FA51C1">
      <w:pPr>
        <w:spacing w:after="0" w:line="360" w:lineRule="auto"/>
        <w:jc w:val="both"/>
      </w:pPr>
    </w:p>
    <w:p w14:paraId="6A237160" w14:textId="77777777" w:rsidR="00FA51C1" w:rsidRDefault="00FA51C1" w:rsidP="00FA51C1">
      <w:pPr>
        <w:spacing w:after="0" w:line="360" w:lineRule="auto"/>
        <w:jc w:val="both"/>
      </w:pPr>
      <w:r>
        <w:t>It is imperative that stringent adherence to planning standards be maintained in order to keep a schedule that is consistent with such a large-scale and high-profile project. Crossrail Limited, in contrast to the majority of other projects, does not resource load the activity schedules. This is one of the more visible departures from the standard rule book. The cost-control function owns and is responsible for maintaining the management of resources across the work-breakdown structure. This has the advantage of allowing the planning disciplines to concentrate solely on tasks related to planning, which is a significant benefit. As shown in Figure 15, the level 1 integrated schedule is made up of the master operations and handover schedule, which has roughly 5000 actions written into it.</w:t>
      </w:r>
    </w:p>
    <w:p w14:paraId="6CC15DA4" w14:textId="77777777" w:rsidR="00FA51C1" w:rsidRDefault="00FA51C1" w:rsidP="00FA51C1">
      <w:pPr>
        <w:spacing w:after="0" w:line="360" w:lineRule="auto"/>
        <w:jc w:val="both"/>
      </w:pPr>
    </w:p>
    <w:p w14:paraId="513260C0" w14:textId="77777777" w:rsidR="00FA51C1" w:rsidRDefault="00FA51C1" w:rsidP="00FA51C1">
      <w:pPr>
        <w:spacing w:after="0" w:line="360" w:lineRule="auto"/>
        <w:jc w:val="both"/>
      </w:pPr>
    </w:p>
    <w:p w14:paraId="14B68F7A" w14:textId="77777777" w:rsidR="00FA51C1" w:rsidRDefault="00FA51C1" w:rsidP="00FA51C1">
      <w:pPr>
        <w:spacing w:after="0" w:line="360" w:lineRule="auto"/>
        <w:jc w:val="both"/>
      </w:pPr>
    </w:p>
    <w:p w14:paraId="3AAAFA1C" w14:textId="77777777" w:rsidR="00FA51C1" w:rsidRDefault="00FA51C1" w:rsidP="00FA51C1">
      <w:pPr>
        <w:spacing w:after="0" w:line="360" w:lineRule="auto"/>
        <w:jc w:val="both"/>
      </w:pPr>
      <w:r>
        <w:t>figure parent remove</w:t>
      </w:r>
    </w:p>
    <w:p w14:paraId="4C49E641" w14:textId="77777777" w:rsidR="00FA51C1" w:rsidRDefault="00FA51C1" w:rsidP="00FA51C1">
      <w:pPr>
        <w:spacing w:after="0" w:line="360" w:lineRule="auto"/>
        <w:jc w:val="both"/>
      </w:pPr>
    </w:p>
    <w:p w14:paraId="4A131C89" w14:textId="77777777" w:rsidR="00FA51C1" w:rsidRDefault="00FA51C1" w:rsidP="00FA51C1">
      <w:pPr>
        <w:spacing w:after="0" w:line="360" w:lineRule="auto"/>
        <w:jc w:val="both"/>
      </w:pPr>
      <w:r>
        <w:t xml:space="preserve">In tandem with the management of the master operations and handover schedule is the management of a bi-annual schedule quantitative risk assessment. The purpose of this evaluation is to determine the % confidence that the major commissioning stage dates will be met. This information is one of the key performance indicators that the </w:t>
      </w:r>
      <w:r>
        <w:lastRenderedPageBreak/>
        <w:t>sponsors and management of Crossrail Limited use to monitor progress toward achieving their goals; they use this information to track the progress.</w:t>
      </w:r>
    </w:p>
    <w:p w14:paraId="5A3A9433" w14:textId="77777777" w:rsidR="00FA51C1" w:rsidRDefault="00FA51C1" w:rsidP="00FA51C1">
      <w:pPr>
        <w:spacing w:after="0" w:line="360" w:lineRule="auto"/>
        <w:jc w:val="both"/>
      </w:pPr>
    </w:p>
    <w:p w14:paraId="14545FF7" w14:textId="77777777" w:rsidR="00FA51C1" w:rsidRDefault="00FA51C1" w:rsidP="00FA51C1">
      <w:pPr>
        <w:spacing w:after="0" w:line="360" w:lineRule="auto"/>
        <w:jc w:val="both"/>
      </w:pPr>
    </w:p>
    <w:p w14:paraId="03F24EBE" w14:textId="77777777" w:rsidR="00FA51C1" w:rsidRDefault="00FA51C1" w:rsidP="00FA51C1">
      <w:pPr>
        <w:spacing w:after="0" w:line="360" w:lineRule="auto"/>
        <w:jc w:val="both"/>
      </w:pPr>
    </w:p>
    <w:p w14:paraId="01C3717F" w14:textId="77777777" w:rsidR="00FA51C1" w:rsidRDefault="00FA51C1" w:rsidP="00FA51C1">
      <w:pPr>
        <w:spacing w:after="0" w:line="360" w:lineRule="auto"/>
        <w:jc w:val="both"/>
      </w:pPr>
      <w:r>
        <w:t>4.3.3 Keeping to one's financial budget</w:t>
      </w:r>
    </w:p>
    <w:p w14:paraId="41E5B787" w14:textId="77777777" w:rsidR="00FA51C1" w:rsidRDefault="00FA51C1" w:rsidP="00FA51C1">
      <w:pPr>
        <w:spacing w:after="0" w:line="360" w:lineRule="auto"/>
        <w:jc w:val="both"/>
      </w:pPr>
    </w:p>
    <w:p w14:paraId="24BE9E33" w14:textId="77777777" w:rsidR="00FA51C1" w:rsidRDefault="00FA51C1" w:rsidP="00FA51C1">
      <w:pPr>
        <w:spacing w:after="0" w:line="360" w:lineRule="auto"/>
        <w:jc w:val="both"/>
      </w:pPr>
      <w:r>
        <w:t>The cost of the works was initially expected to be closer to £18 billion by the original control baseline. Since then, during each of the project's key phases, the expenses that are linked with it have been continuously honed in on and improved. By the time the actual construction work began in 2009, it was estimated that the total cost of the project would be £15.9 billion. This was a significant decrease from the previous estimate.</w:t>
      </w:r>
    </w:p>
    <w:p w14:paraId="3FC7C113" w14:textId="77777777" w:rsidR="00FA51C1" w:rsidRDefault="00FA51C1" w:rsidP="00FA51C1">
      <w:pPr>
        <w:spacing w:after="0" w:line="360" w:lineRule="auto"/>
        <w:jc w:val="both"/>
      </w:pPr>
    </w:p>
    <w:p w14:paraId="6D46D8BB" w14:textId="77777777" w:rsidR="00FA51C1" w:rsidRDefault="00FA51C1" w:rsidP="00FA51C1">
      <w:pPr>
        <w:spacing w:after="0" w:line="360" w:lineRule="auto"/>
        <w:jc w:val="both"/>
      </w:pPr>
    </w:p>
    <w:p w14:paraId="51F56E2D" w14:textId="77777777" w:rsidR="00FA51C1" w:rsidRDefault="00FA51C1" w:rsidP="00FA51C1">
      <w:pPr>
        <w:spacing w:after="0" w:line="360" w:lineRule="auto"/>
        <w:jc w:val="both"/>
      </w:pPr>
    </w:p>
    <w:p w14:paraId="4F909215" w14:textId="77777777" w:rsidR="00FA51C1" w:rsidRDefault="00FA51C1" w:rsidP="00FA51C1">
      <w:pPr>
        <w:spacing w:after="0" w:line="360" w:lineRule="auto"/>
        <w:jc w:val="both"/>
      </w:pPr>
      <w:r>
        <w:t>After the original pricing, the project was acquired right after the commencement of the global financial crisis, and it is clear that the rates charged by contractors dropped significantly as a result of the intense competition they faced to secure long-term big construction packages. Despite this, the team at Crossrail Limited always kept an accurate perspective while making estimates. Because of the tight collaboration with the sponsors, accurate cost estimates were maintained, and a quantitative risk-based approach was utilised to ensure that these estimates were thoroughly understood, including the locations of the most significant areas of uncertainty in the pricing.</w:t>
      </w:r>
    </w:p>
    <w:p w14:paraId="78411262" w14:textId="77777777" w:rsidR="00FA51C1" w:rsidRDefault="00FA51C1" w:rsidP="00FA51C1">
      <w:pPr>
        <w:spacing w:after="0" w:line="360" w:lineRule="auto"/>
        <w:jc w:val="both"/>
      </w:pPr>
    </w:p>
    <w:p w14:paraId="736B22DF" w14:textId="77777777" w:rsidR="00FA51C1" w:rsidRDefault="00FA51C1" w:rsidP="00FA51C1">
      <w:pPr>
        <w:spacing w:after="0" w:line="360" w:lineRule="auto"/>
        <w:jc w:val="both"/>
      </w:pPr>
    </w:p>
    <w:p w14:paraId="7025CD27" w14:textId="77777777" w:rsidR="00FA51C1" w:rsidRDefault="00FA51C1" w:rsidP="00FA51C1">
      <w:pPr>
        <w:spacing w:after="0" w:line="360" w:lineRule="auto"/>
        <w:jc w:val="both"/>
      </w:pPr>
    </w:p>
    <w:p w14:paraId="753C5304" w14:textId="77777777" w:rsidR="00FA51C1" w:rsidRDefault="00FA51C1" w:rsidP="00FA51C1">
      <w:pPr>
        <w:spacing w:after="0" w:line="360" w:lineRule="auto"/>
        <w:jc w:val="both"/>
      </w:pPr>
      <w:r>
        <w:t xml:space="preserve">As a direct consequence of this, a reliable cost range or 'funding envelope' within which to work has been created. Crossrail Limited was able to be relieved of the stress of working to a single fixed number as a result of the distinctive distinction in the way the organisation was set up, which was a pragmatic approach on the part of the sponsors to acknowledge that uncertainty existed. Crossrail Limited was able to maximise opportunities for decision making by adopting this more current method, rather than </w:t>
      </w:r>
      <w:r>
        <w:lastRenderedPageBreak/>
        <w:t>being restricted by a figure. Additionally, the company was able to publicly state that actual variations are to be expected.</w:t>
      </w:r>
    </w:p>
    <w:p w14:paraId="2649B86A" w14:textId="77777777" w:rsidR="00FA51C1" w:rsidRDefault="00FA51C1" w:rsidP="00FA51C1">
      <w:pPr>
        <w:spacing w:after="0" w:line="360" w:lineRule="auto"/>
        <w:jc w:val="both"/>
      </w:pPr>
    </w:p>
    <w:p w14:paraId="75348D00" w14:textId="77777777" w:rsidR="00FA51C1" w:rsidRDefault="00FA51C1" w:rsidP="00FA51C1">
      <w:pPr>
        <w:spacing w:after="0" w:line="360" w:lineRule="auto"/>
        <w:jc w:val="both"/>
      </w:pPr>
    </w:p>
    <w:p w14:paraId="7C1238AD" w14:textId="77777777" w:rsidR="00FA51C1" w:rsidRDefault="00FA51C1" w:rsidP="00FA51C1">
      <w:pPr>
        <w:spacing w:after="0" w:line="360" w:lineRule="auto"/>
        <w:jc w:val="both"/>
      </w:pPr>
    </w:p>
    <w:p w14:paraId="62153277" w14:textId="77777777" w:rsidR="00FA51C1" w:rsidRDefault="00FA51C1" w:rsidP="00FA51C1">
      <w:pPr>
        <w:spacing w:after="0" w:line="360" w:lineRule="auto"/>
        <w:jc w:val="both"/>
      </w:pPr>
      <w:r>
        <w:t>After the election of a new coalition government in 2010, a national comprehensive expenditure review was carried out, which posed a challenge to all publicly funded infrastructure projects by requiring them to find cost-cutting opportunities. There was no exception for Crossrail.</w:t>
      </w:r>
    </w:p>
    <w:p w14:paraId="623DF58A" w14:textId="77777777" w:rsidR="00FA51C1" w:rsidRDefault="00FA51C1" w:rsidP="00FA51C1">
      <w:pPr>
        <w:spacing w:after="0" w:line="360" w:lineRule="auto"/>
        <w:jc w:val="both"/>
      </w:pPr>
    </w:p>
    <w:p w14:paraId="7E01A810" w14:textId="77777777" w:rsidR="00FA51C1" w:rsidRDefault="00FA51C1" w:rsidP="00FA51C1">
      <w:pPr>
        <w:spacing w:after="0" w:line="360" w:lineRule="auto"/>
        <w:jc w:val="both"/>
      </w:pPr>
    </w:p>
    <w:p w14:paraId="20997476" w14:textId="77777777" w:rsidR="00FA51C1" w:rsidRDefault="00FA51C1" w:rsidP="00FA51C1">
      <w:pPr>
        <w:spacing w:after="0" w:line="360" w:lineRule="auto"/>
        <w:jc w:val="both"/>
      </w:pPr>
    </w:p>
    <w:p w14:paraId="3A159614" w14:textId="77777777" w:rsidR="00FA51C1" w:rsidRDefault="00FA51C1" w:rsidP="00FA51C1">
      <w:pPr>
        <w:spacing w:after="0" w:line="360" w:lineRule="auto"/>
        <w:jc w:val="both"/>
      </w:pPr>
      <w:r>
        <w:t>As a result, the delivery team conducted a comprehensive optioneering investigation, and by November 2010, they were able to pay back over one billion pounds in costs that had been projected. This was mostly due to a change of the tunnelling plan that had been implemented. This meant that the finished railway services would now resume across the core part in December 2018, rather than 2017; this would be followed by a staggered introduction of services over the rest of the line; nonetheless, the scope of the project would not be lowered.</w:t>
      </w:r>
    </w:p>
    <w:p w14:paraId="692B547B" w14:textId="77777777" w:rsidR="00FA51C1" w:rsidRDefault="00FA51C1" w:rsidP="00FA51C1">
      <w:pPr>
        <w:spacing w:after="0" w:line="360" w:lineRule="auto"/>
        <w:jc w:val="both"/>
      </w:pPr>
    </w:p>
    <w:p w14:paraId="3E54DD02" w14:textId="77777777" w:rsidR="00FA51C1" w:rsidRDefault="00FA51C1" w:rsidP="00FA51C1">
      <w:pPr>
        <w:spacing w:after="0" w:line="360" w:lineRule="auto"/>
        <w:jc w:val="both"/>
      </w:pPr>
    </w:p>
    <w:p w14:paraId="58AF65E6" w14:textId="77777777" w:rsidR="00FA51C1" w:rsidRDefault="00FA51C1" w:rsidP="00FA51C1">
      <w:pPr>
        <w:spacing w:after="0" w:line="360" w:lineRule="auto"/>
        <w:jc w:val="both"/>
      </w:pPr>
    </w:p>
    <w:p w14:paraId="5BE51007" w14:textId="77777777" w:rsidR="00FA51C1" w:rsidRDefault="00FA51C1" w:rsidP="00FA51C1">
      <w:pPr>
        <w:spacing w:after="0" w:line="360" w:lineRule="auto"/>
        <w:jc w:val="both"/>
      </w:pPr>
      <w:r>
        <w:t>As a result of the rescheduling, the funding envelope required to deliver Crossrail Limited was revised down to £14.8 billion from £15.99 billion. This cost was a fully inclusive one, meaning that it accounted for both unforeseen circumstances and anticipated price increases. Since 2010, there has been no modification to this particular number.</w:t>
      </w:r>
    </w:p>
    <w:p w14:paraId="7DA4D6D3" w14:textId="77777777" w:rsidR="00FA51C1" w:rsidRDefault="00FA51C1" w:rsidP="00FA51C1">
      <w:pPr>
        <w:spacing w:after="0" w:line="360" w:lineRule="auto"/>
        <w:jc w:val="both"/>
      </w:pPr>
    </w:p>
    <w:p w14:paraId="37D24747" w14:textId="77777777" w:rsidR="00FA51C1" w:rsidRDefault="00FA51C1" w:rsidP="00FA51C1">
      <w:pPr>
        <w:spacing w:after="0" w:line="360" w:lineRule="auto"/>
        <w:jc w:val="both"/>
      </w:pPr>
    </w:p>
    <w:p w14:paraId="1905348E" w14:textId="77777777" w:rsidR="00FA51C1" w:rsidRDefault="00FA51C1" w:rsidP="00FA51C1">
      <w:pPr>
        <w:spacing w:after="0" w:line="360" w:lineRule="auto"/>
        <w:jc w:val="both"/>
      </w:pPr>
    </w:p>
    <w:p w14:paraId="77BDE32E" w14:textId="77777777" w:rsidR="00FA51C1" w:rsidRDefault="00FA51C1" w:rsidP="00FA51C1">
      <w:pPr>
        <w:spacing w:after="0" w:line="360" w:lineRule="auto"/>
        <w:jc w:val="both"/>
      </w:pPr>
      <w:r>
        <w:t>4.3.4 Cost management</w:t>
      </w:r>
    </w:p>
    <w:p w14:paraId="4AC1535F" w14:textId="77777777" w:rsidR="00FA51C1" w:rsidRDefault="00FA51C1" w:rsidP="00FA51C1">
      <w:pPr>
        <w:spacing w:after="0" w:line="360" w:lineRule="auto"/>
        <w:jc w:val="both"/>
      </w:pPr>
    </w:p>
    <w:p w14:paraId="75A8407F" w14:textId="77777777" w:rsidR="00FA51C1" w:rsidRDefault="00FA51C1" w:rsidP="00FA51C1">
      <w:pPr>
        <w:spacing w:after="0" w:line="360" w:lineRule="auto"/>
        <w:jc w:val="both"/>
      </w:pPr>
      <w:r>
        <w:t xml:space="preserve">Due to the fact that Crossrail Limited is spending around 24 million pounds each week, it has been important for them to take a very rigorous approach to the management of </w:t>
      </w:r>
      <w:r>
        <w:lastRenderedPageBreak/>
        <w:t>costs as well as the control of changes. In order to make this possible, a set of processes that are concise but extremely specific were developed and incorporated into the material regarding the contract works on day one. Crossrail managed to achieve uniformity across the entirety of the project and its supply chain with a single stroke.</w:t>
      </w:r>
    </w:p>
    <w:p w14:paraId="52BF31EF" w14:textId="77777777" w:rsidR="00FA51C1" w:rsidRDefault="00FA51C1" w:rsidP="00FA51C1">
      <w:pPr>
        <w:spacing w:after="0" w:line="360" w:lineRule="auto"/>
        <w:jc w:val="both"/>
      </w:pPr>
    </w:p>
    <w:p w14:paraId="0BEB89F3" w14:textId="77777777" w:rsidR="00FA51C1" w:rsidRDefault="00FA51C1" w:rsidP="00FA51C1">
      <w:pPr>
        <w:spacing w:after="0" w:line="360" w:lineRule="auto"/>
        <w:jc w:val="both"/>
      </w:pPr>
    </w:p>
    <w:p w14:paraId="6617E6DF" w14:textId="77777777" w:rsidR="00FA51C1" w:rsidRDefault="00FA51C1" w:rsidP="00FA51C1">
      <w:pPr>
        <w:spacing w:after="0" w:line="360" w:lineRule="auto"/>
        <w:jc w:val="both"/>
      </w:pPr>
    </w:p>
    <w:p w14:paraId="3E00F0AC" w14:textId="77777777" w:rsidR="00FA51C1" w:rsidRDefault="00FA51C1" w:rsidP="00FA51C1">
      <w:pPr>
        <w:spacing w:after="0" w:line="360" w:lineRule="auto"/>
        <w:jc w:val="both"/>
      </w:pPr>
      <w:r>
        <w:t>Crossrail established a "single source of the truth" in order to bring everything together. This was done by developing a comprehensive cost-breakdown structure within the cost management system, which paired with the work-breakdown structure within the planning tools. This allowed for everything to be brought together. In the same vein as the management of governance and the organisation itself, a review every six months has always been performed to verify that the systems continue to be suitable for their intended purpose and that they do, in fact, give transparency and legacy data on demand.</w:t>
      </w:r>
    </w:p>
    <w:p w14:paraId="451DD365" w14:textId="77777777" w:rsidR="00FA51C1" w:rsidRDefault="00FA51C1" w:rsidP="00FA51C1">
      <w:pPr>
        <w:spacing w:after="0" w:line="360" w:lineRule="auto"/>
        <w:jc w:val="both"/>
      </w:pPr>
    </w:p>
    <w:p w14:paraId="2443AC86" w14:textId="77777777" w:rsidR="00FA51C1" w:rsidRDefault="00FA51C1" w:rsidP="00FA51C1">
      <w:pPr>
        <w:spacing w:after="0" w:line="360" w:lineRule="auto"/>
        <w:jc w:val="both"/>
      </w:pPr>
    </w:p>
    <w:p w14:paraId="533E5A8F" w14:textId="77777777" w:rsidR="00FA51C1" w:rsidRDefault="00FA51C1" w:rsidP="00FA51C1">
      <w:pPr>
        <w:spacing w:after="0" w:line="360" w:lineRule="auto"/>
        <w:jc w:val="both"/>
      </w:pPr>
    </w:p>
    <w:p w14:paraId="1A24FD8A" w14:textId="77777777" w:rsidR="00FA51C1" w:rsidRDefault="00FA51C1" w:rsidP="00FA51C1">
      <w:pPr>
        <w:spacing w:after="0" w:line="360" w:lineRule="auto"/>
        <w:jc w:val="both"/>
      </w:pPr>
      <w:r>
        <w:t>4.3.5 Collaborative endeavours facilitated by NEC3 contracts</w:t>
      </w:r>
    </w:p>
    <w:p w14:paraId="181F4597" w14:textId="77777777" w:rsidR="00FA51C1" w:rsidRDefault="00FA51C1" w:rsidP="00FA51C1">
      <w:pPr>
        <w:spacing w:after="0" w:line="360" w:lineRule="auto"/>
        <w:jc w:val="both"/>
      </w:pPr>
    </w:p>
    <w:p w14:paraId="02BD7D03" w14:textId="77777777" w:rsidR="00FA51C1" w:rsidRDefault="00FA51C1" w:rsidP="00FA51C1">
      <w:pPr>
        <w:spacing w:after="0" w:line="360" w:lineRule="auto"/>
        <w:jc w:val="both"/>
      </w:pPr>
      <w:r>
        <w:t>The decision to adopt the NEC3 suite of contracts from the Institution of Civil Engineers was a natural one, as is the case with the majority of significant building projects in the United Kingdom. Crossrail Limited made the decision to use the NEC3: Engineering and Construction Contract Option C, which is a target-price contract with a pain/gain mechanism. As a result, the company tailored its procurement approach to accommodate this choice. This form was also used extensively by the UK Olympic Delivery Authority when it came time to acquire venues and infrastructure for the Olympic and Paralympic Games that were held in London in 2012.</w:t>
      </w:r>
    </w:p>
    <w:p w14:paraId="3A7196AF" w14:textId="77777777" w:rsidR="00FA51C1" w:rsidRDefault="00FA51C1" w:rsidP="00FA51C1">
      <w:pPr>
        <w:spacing w:after="0" w:line="360" w:lineRule="auto"/>
        <w:jc w:val="both"/>
      </w:pPr>
    </w:p>
    <w:p w14:paraId="32AE9311" w14:textId="77777777" w:rsidR="00FA51C1" w:rsidRDefault="00FA51C1" w:rsidP="00FA51C1">
      <w:pPr>
        <w:spacing w:after="0" w:line="360" w:lineRule="auto"/>
        <w:jc w:val="both"/>
      </w:pPr>
    </w:p>
    <w:p w14:paraId="6E4CB556" w14:textId="77777777" w:rsidR="00FA51C1" w:rsidRDefault="00FA51C1" w:rsidP="00FA51C1">
      <w:pPr>
        <w:spacing w:after="0" w:line="360" w:lineRule="auto"/>
        <w:jc w:val="both"/>
      </w:pPr>
    </w:p>
    <w:p w14:paraId="0FD58CFF" w14:textId="77777777" w:rsidR="00FA51C1" w:rsidRDefault="00FA51C1" w:rsidP="00FA51C1">
      <w:pPr>
        <w:spacing w:after="0" w:line="360" w:lineRule="auto"/>
        <w:jc w:val="both"/>
      </w:pPr>
      <w:r>
        <w:t xml:space="preserve">It was of the utmost importance for Crossrail Limited, as a client, to embark on an open, fair, and collaborative approach with all of its contractors, building consistency </w:t>
      </w:r>
      <w:r>
        <w:lastRenderedPageBreak/>
        <w:t>into the delivery by standardising the contract works information, and setting consistent expectations across all construction sites. As is the case with many other clients, Crossrail Limited began by utilising the standard Engineering and Construction Contract. Subsequently, the company made the decision to alter certain aspects of the contract by incorporating Z clauses. These Z clauses included provisions to implement value engineering and tighten the language surrounding indemnities.</w:t>
      </w:r>
    </w:p>
    <w:p w14:paraId="0E8EC3B8" w14:textId="77777777" w:rsidR="00FA51C1" w:rsidRDefault="00FA51C1" w:rsidP="00FA51C1">
      <w:pPr>
        <w:spacing w:after="0" w:line="360" w:lineRule="auto"/>
        <w:jc w:val="both"/>
      </w:pPr>
    </w:p>
    <w:p w14:paraId="15F71C59" w14:textId="77777777" w:rsidR="00FA51C1" w:rsidRDefault="00FA51C1" w:rsidP="00FA51C1">
      <w:pPr>
        <w:spacing w:after="0" w:line="360" w:lineRule="auto"/>
        <w:jc w:val="both"/>
      </w:pPr>
    </w:p>
    <w:p w14:paraId="44074624" w14:textId="77777777" w:rsidR="00FA51C1" w:rsidRDefault="00FA51C1" w:rsidP="00FA51C1">
      <w:pPr>
        <w:spacing w:after="0" w:line="360" w:lineRule="auto"/>
        <w:jc w:val="both"/>
      </w:pPr>
    </w:p>
    <w:p w14:paraId="661ABBAD" w14:textId="77777777" w:rsidR="00FA51C1" w:rsidRDefault="00FA51C1" w:rsidP="00FA51C1">
      <w:pPr>
        <w:spacing w:after="0" w:line="360" w:lineRule="auto"/>
        <w:jc w:val="both"/>
      </w:pPr>
      <w:r>
        <w:t>Because of the number of contracts, it was necessary to construct a custom suite of contract administration tools and databases. These tools and databases have assisted in the management and efficient recording of the enormous amount of formal correspondence that has accumulated over the years. The project will be able to accomplish its aim of having all contracts commercially concluded by the time the operators open the railway with the assistance of this technology, which will help the project avoid a protracted contract close-out procedure.</w:t>
      </w:r>
    </w:p>
    <w:p w14:paraId="2A9ECB91" w14:textId="77777777" w:rsidR="00FA51C1" w:rsidRDefault="00FA51C1" w:rsidP="00FA51C1">
      <w:pPr>
        <w:spacing w:after="0" w:line="360" w:lineRule="auto"/>
        <w:jc w:val="both"/>
      </w:pPr>
    </w:p>
    <w:p w14:paraId="28F44CD9" w14:textId="77777777" w:rsidR="00FA51C1" w:rsidRDefault="00FA51C1" w:rsidP="00FA51C1">
      <w:pPr>
        <w:spacing w:after="0" w:line="360" w:lineRule="auto"/>
        <w:jc w:val="both"/>
      </w:pPr>
    </w:p>
    <w:p w14:paraId="3F34EC23" w14:textId="77777777" w:rsidR="00FA51C1" w:rsidRDefault="00FA51C1" w:rsidP="00FA51C1">
      <w:pPr>
        <w:spacing w:after="0" w:line="360" w:lineRule="auto"/>
        <w:jc w:val="both"/>
      </w:pPr>
    </w:p>
    <w:p w14:paraId="6C53C33E" w14:textId="77777777" w:rsidR="00FA51C1" w:rsidRDefault="00FA51C1" w:rsidP="00FA51C1">
      <w:pPr>
        <w:spacing w:after="0" w:line="360" w:lineRule="auto"/>
        <w:jc w:val="both"/>
      </w:pPr>
      <w:r>
        <w:t>Collaborative business ties according to BS 11000 1:2010. Since a framework specification' (BSI, 2010) (now BS ISO 44001:2017) did not exist in 2009, collaboration on the Crossrail project was built on the premise of shared opportunity and shared accountability through a target-cost-driven contracting model. This was done in order to ensure that the project would be completed on time and within budget. This is how the connections were initially formed, and it is also how they are now being maintained and managed.</w:t>
      </w:r>
    </w:p>
    <w:p w14:paraId="64761B21" w14:textId="77777777" w:rsidR="00FA51C1" w:rsidRDefault="00FA51C1" w:rsidP="00FA51C1">
      <w:pPr>
        <w:spacing w:after="0" w:line="360" w:lineRule="auto"/>
        <w:jc w:val="both"/>
      </w:pPr>
    </w:p>
    <w:p w14:paraId="21FBB9B3" w14:textId="77777777" w:rsidR="00FA51C1" w:rsidRDefault="00FA51C1" w:rsidP="00FA51C1">
      <w:pPr>
        <w:spacing w:after="0" w:line="360" w:lineRule="auto"/>
        <w:jc w:val="both"/>
      </w:pPr>
    </w:p>
    <w:p w14:paraId="510FD368" w14:textId="77777777" w:rsidR="00FA51C1" w:rsidRDefault="00FA51C1" w:rsidP="00FA51C1">
      <w:pPr>
        <w:spacing w:after="0" w:line="360" w:lineRule="auto"/>
        <w:jc w:val="both"/>
      </w:pPr>
    </w:p>
    <w:p w14:paraId="672E0C47" w14:textId="77777777" w:rsidR="00FA51C1" w:rsidRDefault="00FA51C1" w:rsidP="00FA51C1">
      <w:pPr>
        <w:spacing w:after="0" w:line="360" w:lineRule="auto"/>
        <w:jc w:val="both"/>
      </w:pPr>
      <w:r>
        <w:t xml:space="preserve">Crossrail Limited has made the decision to adopt a large number of the principles that are contained within BS 11000, and considerable effort is made at all levels to manage each relationship and to maintain open lines of communication. Additionally, efforts are made to encourage sharing and best practise across relationship boundaries, as </w:t>
      </w:r>
      <w:r>
        <w:lastRenderedPageBreak/>
        <w:t>well as to encourage the use of lessons learned on new contracts as they become available over time.</w:t>
      </w:r>
    </w:p>
    <w:p w14:paraId="6C99F547" w14:textId="77777777" w:rsidR="00FA51C1" w:rsidRDefault="00FA51C1" w:rsidP="00FA51C1">
      <w:pPr>
        <w:spacing w:after="0" w:line="360" w:lineRule="auto"/>
        <w:jc w:val="both"/>
      </w:pPr>
    </w:p>
    <w:p w14:paraId="69639DCD" w14:textId="77777777" w:rsidR="00FA51C1" w:rsidRDefault="00FA51C1" w:rsidP="00FA51C1">
      <w:pPr>
        <w:spacing w:after="0" w:line="360" w:lineRule="auto"/>
        <w:jc w:val="both"/>
      </w:pPr>
    </w:p>
    <w:p w14:paraId="2DA9A8CD" w14:textId="77777777" w:rsidR="00FA51C1" w:rsidRDefault="00FA51C1" w:rsidP="00FA51C1">
      <w:pPr>
        <w:spacing w:after="0" w:line="360" w:lineRule="auto"/>
        <w:jc w:val="both"/>
      </w:pPr>
    </w:p>
    <w:p w14:paraId="60BD8674" w14:textId="77777777" w:rsidR="00FA51C1" w:rsidRDefault="00FA51C1" w:rsidP="00FA51C1">
      <w:pPr>
        <w:spacing w:after="0" w:line="360" w:lineRule="auto"/>
        <w:jc w:val="both"/>
      </w:pPr>
      <w:r>
        <w:t>4.3.6 managing precautions to avoid potential risk</w:t>
      </w:r>
    </w:p>
    <w:p w14:paraId="61DC0301" w14:textId="77777777" w:rsidR="00FA51C1" w:rsidRDefault="00FA51C1" w:rsidP="00FA51C1">
      <w:pPr>
        <w:spacing w:after="0" w:line="360" w:lineRule="auto"/>
        <w:jc w:val="both"/>
      </w:pPr>
    </w:p>
    <w:p w14:paraId="506C28A9" w14:textId="77777777" w:rsidR="00FA51C1" w:rsidRDefault="00FA51C1" w:rsidP="00FA51C1">
      <w:pPr>
        <w:spacing w:after="0" w:line="360" w:lineRule="auto"/>
        <w:jc w:val="both"/>
      </w:pPr>
      <w:r>
        <w:t>When it comes to the strategy that will be used to deliver the project, management has been in the lead role. This is an essential component of the assurance that it provides to the risk that the sponsors face. During the phase of development where the programme is being developed, a significant amount of work was spent determining the strategic dangers to which the programme would be exposed. A substantial component of the strategic risk base was comprised of the promises, liabilities, and requirements that were made as a direct result of the resolution of many of the issues that were brought up when the law was being drafted.</w:t>
      </w:r>
    </w:p>
    <w:p w14:paraId="6060B96E" w14:textId="77777777" w:rsidR="00FA51C1" w:rsidRDefault="00FA51C1" w:rsidP="00FA51C1">
      <w:pPr>
        <w:spacing w:after="0" w:line="360" w:lineRule="auto"/>
        <w:jc w:val="both"/>
      </w:pPr>
    </w:p>
    <w:p w14:paraId="79B68939" w14:textId="77777777" w:rsidR="00FA51C1" w:rsidRDefault="00FA51C1" w:rsidP="00FA51C1">
      <w:pPr>
        <w:spacing w:after="0" w:line="360" w:lineRule="auto"/>
        <w:jc w:val="both"/>
      </w:pPr>
    </w:p>
    <w:p w14:paraId="6ABB4EDC" w14:textId="77777777" w:rsidR="00FA51C1" w:rsidRDefault="00FA51C1" w:rsidP="00FA51C1">
      <w:pPr>
        <w:spacing w:after="0" w:line="360" w:lineRule="auto"/>
        <w:jc w:val="both"/>
      </w:pPr>
    </w:p>
    <w:p w14:paraId="2ECD3134" w14:textId="77777777" w:rsidR="00FA51C1" w:rsidRDefault="00FA51C1" w:rsidP="00FA51C1">
      <w:pPr>
        <w:spacing w:after="0" w:line="360" w:lineRule="auto"/>
        <w:jc w:val="both"/>
      </w:pPr>
      <w:r>
        <w:t>It is essential for the justification of the business case and the collection of sufficient funds to have an accurate cost estimate of any significant infrastructure project. It is necessary to develop an estimate at a very early stage in the lifetime of the project, when there are still a great deal of unknowns. The team at Crossrail Limited decided against developing a cost model using the traditional optimism-bias approach that is used by the UK government. Instead, they moved to take a quantitative risk-based approach. They chose to build complete models and strived to fully understand where the uncertainties lay and what the risks associated with the project were.</w:t>
      </w:r>
    </w:p>
    <w:p w14:paraId="10E56538" w14:textId="77777777" w:rsidR="00FA51C1" w:rsidRDefault="00FA51C1" w:rsidP="00FA51C1">
      <w:pPr>
        <w:spacing w:after="0" w:line="360" w:lineRule="auto"/>
        <w:jc w:val="both"/>
      </w:pPr>
    </w:p>
    <w:p w14:paraId="4B68DA34" w14:textId="77777777" w:rsidR="00FA51C1" w:rsidRDefault="00FA51C1" w:rsidP="00FA51C1">
      <w:pPr>
        <w:spacing w:after="0" w:line="360" w:lineRule="auto"/>
        <w:jc w:val="both"/>
      </w:pPr>
    </w:p>
    <w:p w14:paraId="1087D3F6" w14:textId="77777777" w:rsidR="00FA51C1" w:rsidRDefault="00FA51C1" w:rsidP="00FA51C1">
      <w:pPr>
        <w:spacing w:after="0" w:line="360" w:lineRule="auto"/>
        <w:jc w:val="both"/>
      </w:pPr>
    </w:p>
    <w:p w14:paraId="45DB3A64" w14:textId="77777777" w:rsidR="00FA51C1" w:rsidRDefault="00FA51C1" w:rsidP="00FA51C1">
      <w:pPr>
        <w:spacing w:after="0" w:line="360" w:lineRule="auto"/>
        <w:jc w:val="both"/>
      </w:pPr>
      <w:r>
        <w:t xml:space="preserve">The more inventive method to managing the cost associated with uncertainty enabled the sponsors to remain fully engaged in the process while also enabling some of the technical decision making that was essential at the time. Many people working on the project believe that the project's programme in successfully defending the cost and programmed schedule was in large part due to the participation of the sponsors in the </w:t>
      </w:r>
      <w:r>
        <w:lastRenderedPageBreak/>
        <w:t>project. Because the sponsors took an active role in the process, they had a complete comprehension of the requirements that the programme team needed to meet in order to effectively deliver the works.</w:t>
      </w:r>
    </w:p>
    <w:p w14:paraId="065BE6BF" w14:textId="77777777" w:rsidR="00FA51C1" w:rsidRDefault="00FA51C1" w:rsidP="00FA51C1">
      <w:pPr>
        <w:spacing w:after="0" w:line="360" w:lineRule="auto"/>
        <w:jc w:val="both"/>
      </w:pPr>
    </w:p>
    <w:p w14:paraId="0EAFEDC1" w14:textId="77777777" w:rsidR="00FA51C1" w:rsidRDefault="00FA51C1" w:rsidP="00FA51C1">
      <w:pPr>
        <w:spacing w:after="0" w:line="360" w:lineRule="auto"/>
        <w:jc w:val="both"/>
      </w:pPr>
    </w:p>
    <w:p w14:paraId="0E40B9B7" w14:textId="77777777" w:rsidR="00FA51C1" w:rsidRDefault="00FA51C1" w:rsidP="00FA51C1">
      <w:pPr>
        <w:spacing w:after="0" w:line="360" w:lineRule="auto"/>
        <w:jc w:val="both"/>
      </w:pPr>
    </w:p>
    <w:p w14:paraId="64216896" w14:textId="77777777" w:rsidR="00FA51C1" w:rsidRDefault="00FA51C1" w:rsidP="00FA51C1">
      <w:pPr>
        <w:spacing w:after="0" w:line="360" w:lineRule="auto"/>
        <w:jc w:val="both"/>
      </w:pPr>
      <w:r>
        <w:t>As the programme evolved from the development phase into the delivery phase, this emphasis on risk management remained a critical component of the strategy. The team at Crossrail Limited instilled a culture of risk management so that as more and more multi-disciplinary designers joined the project, risk management was ingrained into their thinking from the very beginning; designers were focused on designing out risks and uncertainty rather than inadvertently building them in.</w:t>
      </w:r>
    </w:p>
    <w:p w14:paraId="70B62ACA" w14:textId="77777777" w:rsidR="00FA51C1" w:rsidRDefault="00FA51C1" w:rsidP="00FA51C1">
      <w:pPr>
        <w:spacing w:after="0" w:line="360" w:lineRule="auto"/>
        <w:jc w:val="both"/>
      </w:pPr>
    </w:p>
    <w:p w14:paraId="17948198" w14:textId="77777777" w:rsidR="00FA51C1" w:rsidRDefault="00FA51C1" w:rsidP="00FA51C1">
      <w:pPr>
        <w:spacing w:after="0" w:line="360" w:lineRule="auto"/>
        <w:jc w:val="both"/>
      </w:pPr>
    </w:p>
    <w:p w14:paraId="373C6196" w14:textId="77777777" w:rsidR="00FA51C1" w:rsidRDefault="00FA51C1" w:rsidP="00FA51C1">
      <w:pPr>
        <w:spacing w:after="0" w:line="360" w:lineRule="auto"/>
        <w:jc w:val="both"/>
      </w:pPr>
    </w:p>
    <w:p w14:paraId="22788844" w14:textId="77777777" w:rsidR="00FA51C1" w:rsidRDefault="00FA51C1" w:rsidP="00FA51C1">
      <w:pPr>
        <w:spacing w:after="0" w:line="360" w:lineRule="auto"/>
        <w:jc w:val="both"/>
      </w:pPr>
      <w:r>
        <w:t>The delivery phase moved from the design phase into the construction phase, which resulted in a shift in the emphasis placed on risk management. After the strategy, policies, tools, and reporting were all put into place, the next step that needed to be completed was to push risk management farther down into the supply chain.</w:t>
      </w:r>
    </w:p>
    <w:p w14:paraId="05106B34" w14:textId="77777777" w:rsidR="00FA51C1" w:rsidRDefault="00FA51C1" w:rsidP="00FA51C1">
      <w:pPr>
        <w:spacing w:after="0" w:line="360" w:lineRule="auto"/>
        <w:jc w:val="both"/>
      </w:pPr>
    </w:p>
    <w:p w14:paraId="61ED5CD7" w14:textId="77777777" w:rsidR="00FA51C1" w:rsidRDefault="00FA51C1" w:rsidP="00FA51C1">
      <w:pPr>
        <w:spacing w:after="0" w:line="360" w:lineRule="auto"/>
        <w:jc w:val="both"/>
      </w:pPr>
    </w:p>
    <w:p w14:paraId="6A0F91B9" w14:textId="77777777" w:rsidR="00FA51C1" w:rsidRDefault="00FA51C1" w:rsidP="00FA51C1">
      <w:pPr>
        <w:spacing w:after="0" w:line="360" w:lineRule="auto"/>
        <w:jc w:val="both"/>
      </w:pPr>
    </w:p>
    <w:p w14:paraId="72565C71" w14:textId="77777777" w:rsidR="00FA51C1" w:rsidRDefault="00FA51C1" w:rsidP="00FA51C1">
      <w:pPr>
        <w:spacing w:after="0" w:line="360" w:lineRule="auto"/>
        <w:jc w:val="both"/>
      </w:pPr>
      <w:r>
        <w:t>For example, in the field of technical risk management, the adoption of one key document – The Joint Code of Practice for Risk Management of Tunnel Works in the UK produced by the Association of British Insurers and the British Tunnelling Society (ABI and BTS, 2003) – made risk management a fundamental tenet of working practises on all tunnelling and underground contracts, and it has remained so throughout the entirety of the works.</w:t>
      </w:r>
    </w:p>
    <w:p w14:paraId="76254D04" w14:textId="77777777" w:rsidR="00FA51C1" w:rsidRDefault="00FA51C1" w:rsidP="00FA51C1">
      <w:pPr>
        <w:spacing w:after="0" w:line="360" w:lineRule="auto"/>
        <w:jc w:val="both"/>
      </w:pPr>
    </w:p>
    <w:p w14:paraId="100876EF" w14:textId="77777777" w:rsidR="00FA51C1" w:rsidRDefault="00FA51C1" w:rsidP="00FA51C1">
      <w:pPr>
        <w:spacing w:after="0" w:line="360" w:lineRule="auto"/>
        <w:jc w:val="both"/>
      </w:pPr>
    </w:p>
    <w:p w14:paraId="2FC778A1" w14:textId="77777777" w:rsidR="00FA51C1" w:rsidRDefault="00FA51C1" w:rsidP="00FA51C1">
      <w:pPr>
        <w:spacing w:after="0" w:line="360" w:lineRule="auto"/>
        <w:jc w:val="both"/>
      </w:pPr>
    </w:p>
    <w:p w14:paraId="126B8F1C" w14:textId="77777777" w:rsidR="00FA51C1" w:rsidRDefault="00FA51C1" w:rsidP="00FA51C1">
      <w:pPr>
        <w:spacing w:after="0" w:line="360" w:lineRule="auto"/>
        <w:jc w:val="both"/>
      </w:pPr>
      <w:r>
        <w:t>4.3.7 Keeping a reporting</w:t>
      </w:r>
    </w:p>
    <w:p w14:paraId="435DD7C0" w14:textId="77777777" w:rsidR="00FA51C1" w:rsidRDefault="00FA51C1" w:rsidP="00FA51C1">
      <w:pPr>
        <w:spacing w:after="0" w:line="360" w:lineRule="auto"/>
        <w:jc w:val="both"/>
      </w:pPr>
    </w:p>
    <w:p w14:paraId="022AAB88" w14:textId="77777777" w:rsidR="00FA51C1" w:rsidRDefault="00FA51C1" w:rsidP="00FA51C1">
      <w:pPr>
        <w:spacing w:after="0" w:line="360" w:lineRule="auto"/>
        <w:jc w:val="both"/>
      </w:pPr>
      <w:r>
        <w:lastRenderedPageBreak/>
        <w:t>The reporting cycle that Crossrail Limited bases its operations on is an extremely important component. Figure 16 illustrates that it takes a total of six weeks to transport performance management data from their point of origin with the contractor all the way to the board of directors of Crossrail Limited and the sponsors. This estimate is based on an annual cycle of 13 rolling periods of four weeks each.</w:t>
      </w:r>
    </w:p>
    <w:p w14:paraId="3A033E86" w14:textId="77777777" w:rsidR="00FA51C1" w:rsidRDefault="00FA51C1" w:rsidP="00FA51C1">
      <w:pPr>
        <w:spacing w:after="0" w:line="360" w:lineRule="auto"/>
        <w:jc w:val="both"/>
      </w:pPr>
    </w:p>
    <w:p w14:paraId="2982646A" w14:textId="77777777" w:rsidR="00FA51C1" w:rsidRDefault="00FA51C1" w:rsidP="00FA51C1">
      <w:pPr>
        <w:spacing w:after="0" w:line="360" w:lineRule="auto"/>
        <w:jc w:val="both"/>
      </w:pPr>
    </w:p>
    <w:p w14:paraId="0A52F6CD" w14:textId="77777777" w:rsidR="00FA51C1" w:rsidRDefault="00FA51C1" w:rsidP="00FA51C1">
      <w:pPr>
        <w:spacing w:after="0" w:line="360" w:lineRule="auto"/>
        <w:jc w:val="both"/>
      </w:pPr>
    </w:p>
    <w:p w14:paraId="2BD2C41B" w14:textId="77777777" w:rsidR="00FA51C1" w:rsidRDefault="00FA51C1" w:rsidP="00FA51C1">
      <w:pPr>
        <w:spacing w:after="0" w:line="360" w:lineRule="auto"/>
        <w:jc w:val="both"/>
      </w:pPr>
      <w:r>
        <w:t>figure parent remove</w:t>
      </w:r>
    </w:p>
    <w:p w14:paraId="4FBA0B09" w14:textId="77777777" w:rsidR="00FA51C1" w:rsidRDefault="00FA51C1" w:rsidP="00FA51C1">
      <w:pPr>
        <w:spacing w:after="0" w:line="360" w:lineRule="auto"/>
        <w:jc w:val="both"/>
      </w:pPr>
    </w:p>
    <w:p w14:paraId="2F464032" w14:textId="77777777" w:rsidR="00FA51C1" w:rsidRDefault="00FA51C1" w:rsidP="00FA51C1">
      <w:pPr>
        <w:spacing w:after="0" w:line="360" w:lineRule="auto"/>
        <w:jc w:val="both"/>
      </w:pPr>
      <w:r>
        <w:t>The programme delivery board is the single most significant instrument for performance management and intervention, as stated within the governance rules. These provisions state that this should be the case. The forum is a controlled evaluation of each significant contract associated with the project, and it is headed by the programme director. The review takes place over the course of two days.</w:t>
      </w:r>
    </w:p>
    <w:p w14:paraId="35199588" w14:textId="77777777" w:rsidR="00FA51C1" w:rsidRDefault="00FA51C1" w:rsidP="00FA51C1">
      <w:pPr>
        <w:spacing w:after="0" w:line="360" w:lineRule="auto"/>
        <w:jc w:val="both"/>
      </w:pPr>
    </w:p>
    <w:p w14:paraId="318A544E" w14:textId="77777777" w:rsidR="00FA51C1" w:rsidRDefault="00FA51C1" w:rsidP="00FA51C1">
      <w:pPr>
        <w:spacing w:after="0" w:line="360" w:lineRule="auto"/>
        <w:jc w:val="both"/>
      </w:pPr>
    </w:p>
    <w:p w14:paraId="22D0FC45" w14:textId="77777777" w:rsidR="00FA51C1" w:rsidRDefault="00FA51C1" w:rsidP="00FA51C1">
      <w:pPr>
        <w:spacing w:after="0" w:line="360" w:lineRule="auto"/>
        <w:jc w:val="both"/>
      </w:pPr>
    </w:p>
    <w:p w14:paraId="466AA4EE" w14:textId="77777777" w:rsidR="00FA51C1" w:rsidRDefault="00FA51C1" w:rsidP="00FA51C1">
      <w:pPr>
        <w:spacing w:after="0" w:line="360" w:lineRule="auto"/>
        <w:jc w:val="both"/>
      </w:pPr>
      <w:r>
        <w:t>It gives the leadership team the chance to investigate the current standing of each component of the project, which in turn supplies essential insight and input for the executive committee and board reports as well as the meetings that will follow. The reviews are organised in accordance with a dashboard for the project that is a single page in length.</w:t>
      </w:r>
    </w:p>
    <w:p w14:paraId="04460B57" w14:textId="77777777" w:rsidR="00FA51C1" w:rsidRDefault="00FA51C1" w:rsidP="00FA51C1">
      <w:pPr>
        <w:spacing w:after="0" w:line="360" w:lineRule="auto"/>
        <w:jc w:val="both"/>
      </w:pPr>
    </w:p>
    <w:p w14:paraId="0E2DCA05" w14:textId="77777777" w:rsidR="00FA51C1" w:rsidRDefault="00FA51C1" w:rsidP="00FA51C1">
      <w:pPr>
        <w:spacing w:after="0" w:line="360" w:lineRule="auto"/>
        <w:jc w:val="both"/>
      </w:pPr>
    </w:p>
    <w:p w14:paraId="0DABEB40" w14:textId="77777777" w:rsidR="00FA51C1" w:rsidRDefault="00FA51C1" w:rsidP="00FA51C1">
      <w:pPr>
        <w:spacing w:after="0" w:line="360" w:lineRule="auto"/>
        <w:jc w:val="both"/>
      </w:pPr>
    </w:p>
    <w:p w14:paraId="176CAA07" w14:textId="77777777" w:rsidR="00FA51C1" w:rsidRDefault="00FA51C1" w:rsidP="00FA51C1">
      <w:pPr>
        <w:spacing w:after="0" w:line="360" w:lineRule="auto"/>
        <w:jc w:val="both"/>
      </w:pPr>
      <w:r>
        <w:t>5 Observations on the Overall SituationPrevious section:</w:t>
      </w:r>
    </w:p>
    <w:p w14:paraId="3EC395BA" w14:textId="77777777" w:rsidR="00FA51C1" w:rsidRDefault="00FA51C1" w:rsidP="00FA51C1">
      <w:pPr>
        <w:spacing w:after="0" w:line="360" w:lineRule="auto"/>
        <w:jc w:val="both"/>
      </w:pPr>
    </w:p>
    <w:p w14:paraId="7053C979" w14:textId="77777777" w:rsidR="00FA51C1" w:rsidRDefault="00FA51C1" w:rsidP="00FA51C1">
      <w:pPr>
        <w:spacing w:after="0" w:line="360" w:lineRule="auto"/>
        <w:jc w:val="both"/>
      </w:pPr>
      <w:r>
        <w:t>The approach to project and programme management that Crossrail Limited has taken has aimed to create a new standard for the delivery of large infrastructure, not only in the UK but also internationally. The majority of its success up to this point may be attributed to the fact that it focused on perfecting fundamentals from the very beginning. That indicated</w:t>
      </w:r>
    </w:p>
    <w:p w14:paraId="59651D0B" w14:textId="77777777" w:rsidR="00FA51C1" w:rsidRDefault="00FA51C1" w:rsidP="00FA51C1">
      <w:pPr>
        <w:spacing w:after="0" w:line="360" w:lineRule="auto"/>
        <w:jc w:val="both"/>
      </w:pPr>
    </w:p>
    <w:p w14:paraId="17181307" w14:textId="77777777" w:rsidR="00FA51C1" w:rsidRDefault="00FA51C1" w:rsidP="00FA51C1">
      <w:pPr>
        <w:spacing w:after="0" w:line="360" w:lineRule="auto"/>
        <w:jc w:val="both"/>
      </w:pPr>
    </w:p>
    <w:p w14:paraId="119EB9D4" w14:textId="77777777" w:rsidR="00FA51C1" w:rsidRDefault="00FA51C1" w:rsidP="00FA51C1">
      <w:pPr>
        <w:spacing w:after="0" w:line="360" w:lineRule="auto"/>
        <w:jc w:val="both"/>
      </w:pPr>
    </w:p>
    <w:p w14:paraId="114BBC08" w14:textId="77777777" w:rsidR="00FA51C1" w:rsidRDefault="00FA51C1" w:rsidP="00FA51C1">
      <w:pPr>
        <w:spacing w:after="0" w:line="360" w:lineRule="auto"/>
        <w:jc w:val="both"/>
      </w:pPr>
      <w:r>
        <w:t>having a strategy that is lucid and is founded on a set of client needs that has been well articulated</w:t>
      </w:r>
    </w:p>
    <w:p w14:paraId="2179335C" w14:textId="77777777" w:rsidR="00FA51C1" w:rsidRDefault="00FA51C1" w:rsidP="00FA51C1">
      <w:pPr>
        <w:spacing w:after="0" w:line="360" w:lineRule="auto"/>
        <w:jc w:val="both"/>
      </w:pPr>
    </w:p>
    <w:p w14:paraId="41B40998" w14:textId="77777777" w:rsidR="00FA51C1" w:rsidRDefault="00FA51C1" w:rsidP="00FA51C1">
      <w:pPr>
        <w:spacing w:after="0" w:line="360" w:lineRule="auto"/>
        <w:jc w:val="both"/>
      </w:pPr>
      <w:r>
        <w:t>ensuring that the appropriate number of qualified individuals are put to work</w:t>
      </w:r>
    </w:p>
    <w:p w14:paraId="32E0D666" w14:textId="77777777" w:rsidR="00FA51C1" w:rsidRDefault="00FA51C1" w:rsidP="00FA51C1">
      <w:pPr>
        <w:spacing w:after="0" w:line="360" w:lineRule="auto"/>
        <w:jc w:val="both"/>
      </w:pPr>
    </w:p>
    <w:p w14:paraId="768DDA26" w14:textId="77777777" w:rsidR="00FA51C1" w:rsidRDefault="00FA51C1" w:rsidP="00FA51C1">
      <w:pPr>
        <w:spacing w:after="0" w:line="360" w:lineRule="auto"/>
        <w:jc w:val="both"/>
      </w:pPr>
      <w:r>
        <w:t>preserving ease of use and adaptability in all aspects</w:t>
      </w:r>
    </w:p>
    <w:p w14:paraId="3AF6CE81" w14:textId="77777777" w:rsidR="00FA51C1" w:rsidRDefault="00FA51C1" w:rsidP="00FA51C1">
      <w:pPr>
        <w:spacing w:after="0" w:line="360" w:lineRule="auto"/>
        <w:jc w:val="both"/>
      </w:pPr>
    </w:p>
    <w:p w14:paraId="295CF784" w14:textId="77777777" w:rsidR="00FA51C1" w:rsidRDefault="00FA51C1" w:rsidP="00FA51C1">
      <w:pPr>
        <w:spacing w:after="0" w:line="360" w:lineRule="auto"/>
        <w:jc w:val="both"/>
      </w:pPr>
      <w:r>
        <w:t>Recognizing and managing the risk involved by always "looking around the corner."</w:t>
      </w:r>
    </w:p>
    <w:p w14:paraId="6E9055D2" w14:textId="77777777" w:rsidR="00FA51C1" w:rsidRDefault="00FA51C1" w:rsidP="00FA51C1">
      <w:pPr>
        <w:spacing w:after="0" w:line="360" w:lineRule="auto"/>
        <w:jc w:val="both"/>
      </w:pPr>
    </w:p>
    <w:p w14:paraId="32395572" w14:textId="77777777" w:rsidR="00FA51C1" w:rsidRDefault="00FA51C1" w:rsidP="00FA51C1">
      <w:pPr>
        <w:spacing w:after="0" w:line="360" w:lineRule="auto"/>
        <w:jc w:val="both"/>
      </w:pPr>
      <w:r>
        <w:t>establishing immovable deadlines based on the critical dates, which must be reached.</w:t>
      </w:r>
    </w:p>
    <w:p w14:paraId="5C8FCF81" w14:textId="77777777" w:rsidR="00FA51C1" w:rsidRDefault="00FA51C1" w:rsidP="00FA51C1">
      <w:pPr>
        <w:spacing w:after="0" w:line="360" w:lineRule="auto"/>
        <w:jc w:val="both"/>
      </w:pPr>
    </w:p>
    <w:p w14:paraId="14186095" w14:textId="77777777" w:rsidR="00FA51C1" w:rsidRDefault="00FA51C1" w:rsidP="00FA51C1">
      <w:pPr>
        <w:spacing w:after="0" w:line="360" w:lineRule="auto"/>
        <w:jc w:val="both"/>
      </w:pPr>
      <w:r>
        <w:t>The creation of efficient project controls, together with frequent management reports distributed on a four-weekly basis and including correct information, enabled a focus on the most important concerns and obstacles. In addition, the programme was able to continue its forward momentum thanks to an efficient decision-making process that was made possible by a governance structure that was both effective and kept under frequent evaluation.</w:t>
      </w:r>
    </w:p>
    <w:p w14:paraId="063DEA02" w14:textId="77777777" w:rsidR="00FA51C1" w:rsidRDefault="00FA51C1" w:rsidP="00FA51C1">
      <w:pPr>
        <w:spacing w:after="0" w:line="360" w:lineRule="auto"/>
        <w:jc w:val="both"/>
      </w:pPr>
    </w:p>
    <w:p w14:paraId="1046F2D8" w14:textId="77777777" w:rsidR="00FA51C1" w:rsidRDefault="00FA51C1" w:rsidP="00FA51C1">
      <w:pPr>
        <w:spacing w:after="0" w:line="360" w:lineRule="auto"/>
        <w:jc w:val="both"/>
      </w:pPr>
    </w:p>
    <w:p w14:paraId="0CDF1114" w14:textId="77777777" w:rsidR="00FA51C1" w:rsidRDefault="00FA51C1" w:rsidP="00FA51C1">
      <w:pPr>
        <w:spacing w:after="0" w:line="360" w:lineRule="auto"/>
        <w:jc w:val="both"/>
      </w:pPr>
    </w:p>
    <w:p w14:paraId="649EE01D" w14:textId="77777777" w:rsidR="00FA51C1" w:rsidRDefault="00FA51C1" w:rsidP="00FA51C1">
      <w:pPr>
        <w:spacing w:after="0" w:line="360" w:lineRule="auto"/>
        <w:jc w:val="both"/>
      </w:pPr>
      <w:r>
        <w:t>The Crossrail Limited board and leadership team were able to keep their focus on stakeholder management and project delivery thanks to the adoption of a partnering approach to organisational delivery, which was appropriate given that Crossrail Limited is a client organisation with a special purpose. This proved to be an effective strategy.</w:t>
      </w:r>
    </w:p>
    <w:p w14:paraId="3E08AD0D" w14:textId="77777777" w:rsidR="00FA51C1" w:rsidRDefault="00FA51C1" w:rsidP="00FA51C1">
      <w:pPr>
        <w:spacing w:after="0" w:line="360" w:lineRule="auto"/>
        <w:jc w:val="both"/>
      </w:pPr>
    </w:p>
    <w:p w14:paraId="6DE39081" w14:textId="77777777" w:rsidR="00FA51C1" w:rsidRDefault="00FA51C1" w:rsidP="00FA51C1">
      <w:pPr>
        <w:spacing w:after="0" w:line="360" w:lineRule="auto"/>
        <w:jc w:val="both"/>
      </w:pPr>
    </w:p>
    <w:p w14:paraId="4E2B9B53" w14:textId="77777777" w:rsidR="00FA51C1" w:rsidRDefault="00FA51C1" w:rsidP="00FA51C1">
      <w:pPr>
        <w:spacing w:after="0" w:line="360" w:lineRule="auto"/>
        <w:jc w:val="both"/>
      </w:pPr>
    </w:p>
    <w:p w14:paraId="1DE9F53F" w14:textId="79F29FBB" w:rsidR="00FA51C1" w:rsidRDefault="00FA51C1" w:rsidP="00FA51C1">
      <w:pPr>
        <w:spacing w:after="0" w:line="360" w:lineRule="auto"/>
        <w:jc w:val="both"/>
      </w:pPr>
      <w:r>
        <w:t>Crossrail Limited is continuing its efforts to predict delivery within the available funding and to open the train on schedule in phases. Because of the hard work, dedication, and professionalism of the hundreds of men and women who have contributed to the project up to this point, this goal has been successfully accomplished.</w:t>
      </w:r>
      <w:bookmarkStart w:id="4" w:name="_GoBack"/>
      <w:bookmarkEnd w:id="4"/>
    </w:p>
    <w:p w14:paraId="39FE864C" w14:textId="7472D98A" w:rsidR="00275AC0" w:rsidRDefault="00275AC0" w:rsidP="00275AC0">
      <w:pPr>
        <w:spacing w:after="0" w:line="360" w:lineRule="auto"/>
        <w:jc w:val="both"/>
      </w:pPr>
    </w:p>
    <w:p w14:paraId="75106B5B" w14:textId="11F37560" w:rsidR="00275AC0" w:rsidRDefault="00275AC0" w:rsidP="00275AC0">
      <w:pPr>
        <w:spacing w:after="0" w:line="360" w:lineRule="auto"/>
        <w:jc w:val="both"/>
      </w:pPr>
    </w:p>
    <w:p w14:paraId="43EAAC55" w14:textId="1CE20529" w:rsidR="00275AC0" w:rsidRDefault="00275AC0" w:rsidP="00275AC0">
      <w:pPr>
        <w:spacing w:after="0" w:line="360" w:lineRule="auto"/>
        <w:jc w:val="both"/>
      </w:pPr>
    </w:p>
    <w:p w14:paraId="25ECA5ED" w14:textId="02A63923" w:rsidR="00275AC0" w:rsidRDefault="00275AC0" w:rsidP="00275AC0">
      <w:pPr>
        <w:spacing w:after="0" w:line="360" w:lineRule="auto"/>
        <w:jc w:val="both"/>
      </w:pPr>
    </w:p>
    <w:p w14:paraId="3DEAA47E" w14:textId="6DB55921" w:rsidR="00275AC0" w:rsidRDefault="00275AC0" w:rsidP="00275AC0">
      <w:pPr>
        <w:spacing w:after="0" w:line="360" w:lineRule="auto"/>
        <w:jc w:val="both"/>
      </w:pPr>
    </w:p>
    <w:p w14:paraId="61293249" w14:textId="047AF88F" w:rsidR="00275AC0" w:rsidRDefault="00275AC0" w:rsidP="00275AC0">
      <w:pPr>
        <w:spacing w:after="0" w:line="360" w:lineRule="auto"/>
        <w:jc w:val="both"/>
      </w:pPr>
    </w:p>
    <w:p w14:paraId="7C9E37D9" w14:textId="77777777" w:rsidR="00275AC0" w:rsidRDefault="00275AC0" w:rsidP="00275AC0">
      <w:pPr>
        <w:spacing w:after="0" w:line="360" w:lineRule="auto"/>
        <w:jc w:val="both"/>
      </w:pPr>
    </w:p>
    <w:p w14:paraId="2E66C9F3" w14:textId="77777777" w:rsidR="00275AC0" w:rsidRDefault="00275AC0" w:rsidP="008742E0">
      <w:pPr>
        <w:spacing w:after="0" w:line="360" w:lineRule="auto"/>
        <w:jc w:val="both"/>
      </w:pPr>
    </w:p>
    <w:p w14:paraId="10AC4BBA" w14:textId="77777777" w:rsidR="00FA2633" w:rsidRDefault="00FA2633" w:rsidP="002B423B">
      <w:pPr>
        <w:spacing w:after="0" w:line="360" w:lineRule="auto"/>
        <w:jc w:val="both"/>
      </w:pPr>
    </w:p>
    <w:bookmarkStart w:id="5" w:name="_Toc121480729"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5"/>
        </w:p>
        <w:p w14:paraId="400F98C1" w14:textId="77777777" w:rsidR="002B067C" w:rsidRPr="009433EF" w:rsidRDefault="002B067C" w:rsidP="002B067C"/>
        <w:sdt>
          <w:sdtPr>
            <w:id w:val="-573587230"/>
            <w:bibliography/>
          </w:sdtPr>
          <w:sdtEndPr/>
          <w:sdtContent>
            <w:p w14:paraId="4C4B15BE" w14:textId="52140940" w:rsidR="008252C7" w:rsidRPr="009439BF" w:rsidRDefault="008252C7" w:rsidP="009F41BC">
              <w:r w:rsidRPr="00F806FB">
                <w:fldChar w:fldCharType="begin"/>
              </w:r>
              <w:r w:rsidRPr="00F806FB">
                <w:instrText xml:space="preserve"> BIBLIOGRAPHY </w:instrText>
              </w:r>
              <w:r w:rsidRPr="00F806FB">
                <w:fldChar w:fldCharType="separate"/>
              </w:r>
              <w:r w:rsidR="00275AC0">
                <w:rPr>
                  <w:b/>
                  <w:bCs/>
                  <w:noProof/>
                  <w:lang w:val="en-US"/>
                </w:rPr>
                <w:t>There are no sources in the current document.</w:t>
              </w:r>
              <w:r w:rsidRPr="00F806FB">
                <w:rPr>
                  <w:bCs/>
                  <w:noProof/>
                </w:rPr>
                <w:fldChar w:fldCharType="end"/>
              </w:r>
            </w:p>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7A6B3A">
      <w:headerReference w:type="default"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33E66A" w14:textId="77777777" w:rsidR="002B5D5F" w:rsidRDefault="002B5D5F" w:rsidP="009909E0">
      <w:pPr>
        <w:spacing w:after="0" w:line="240" w:lineRule="auto"/>
      </w:pPr>
      <w:r>
        <w:separator/>
      </w:r>
    </w:p>
  </w:endnote>
  <w:endnote w:type="continuationSeparator" w:id="0">
    <w:p w14:paraId="6550B1E4" w14:textId="77777777" w:rsidR="002B5D5F" w:rsidRDefault="002B5D5F"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30BEB1" w14:textId="77777777" w:rsidR="002B5D5F" w:rsidRDefault="002B5D5F" w:rsidP="009909E0">
      <w:pPr>
        <w:spacing w:after="0" w:line="240" w:lineRule="auto"/>
      </w:pPr>
      <w:r>
        <w:separator/>
      </w:r>
    </w:p>
  </w:footnote>
  <w:footnote w:type="continuationSeparator" w:id="0">
    <w:p w14:paraId="3A2E7BA4" w14:textId="77777777" w:rsidR="002B5D5F" w:rsidRDefault="002B5D5F"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5A3731A8" w:rsidR="00DB4720" w:rsidRPr="003266D6" w:rsidRDefault="00DB4720" w:rsidP="003266D6">
    <w:pPr>
      <w:pStyle w:val="Header"/>
    </w:pPr>
    <w:r w:rsidRPr="003266D6">
      <w:t>BA Business Management</w:t>
    </w:r>
    <w:r w:rsidRPr="003266D6">
      <w:tab/>
      <w:t>University of Wales</w:t>
    </w:r>
    <w:r w:rsidRPr="003266D6">
      <w:tab/>
    </w:r>
    <w:r w:rsidR="00275AC0" w:rsidRPr="00275AC0">
      <w:rPr>
        <w:sz w:val="20"/>
        <w:szCs w:val="20"/>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0"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3" w15:restartNumberingAfterBreak="0">
    <w:nsid w:val="3C294291"/>
    <w:multiLevelType w:val="hybridMultilevel"/>
    <w:tmpl w:val="D7EC0BA6"/>
    <w:lvl w:ilvl="0" w:tplc="ACC6D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16"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0A2433"/>
    <w:multiLevelType w:val="hybridMultilevel"/>
    <w:tmpl w:val="FF5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FF128E6"/>
    <w:multiLevelType w:val="hybridMultilevel"/>
    <w:tmpl w:val="662A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23"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26"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772B73"/>
    <w:multiLevelType w:val="hybridMultilevel"/>
    <w:tmpl w:val="30E6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32"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num w:numId="1">
    <w:abstractNumId w:val="0"/>
  </w:num>
  <w:num w:numId="2">
    <w:abstractNumId w:val="33"/>
  </w:num>
  <w:num w:numId="3">
    <w:abstractNumId w:val="9"/>
  </w:num>
  <w:num w:numId="4">
    <w:abstractNumId w:val="7"/>
  </w:num>
  <w:num w:numId="5">
    <w:abstractNumId w:val="4"/>
  </w:num>
  <w:num w:numId="6">
    <w:abstractNumId w:val="32"/>
  </w:num>
  <w:num w:numId="7">
    <w:abstractNumId w:val="29"/>
  </w:num>
  <w:num w:numId="8">
    <w:abstractNumId w:val="8"/>
  </w:num>
  <w:num w:numId="9">
    <w:abstractNumId w:val="11"/>
  </w:num>
  <w:num w:numId="10">
    <w:abstractNumId w:val="14"/>
  </w:num>
  <w:num w:numId="11">
    <w:abstractNumId w:val="30"/>
  </w:num>
  <w:num w:numId="12">
    <w:abstractNumId w:val="6"/>
  </w:num>
  <w:num w:numId="13">
    <w:abstractNumId w:val="10"/>
  </w:num>
  <w:num w:numId="14">
    <w:abstractNumId w:val="19"/>
  </w:num>
  <w:num w:numId="15">
    <w:abstractNumId w:val="18"/>
  </w:num>
  <w:num w:numId="16">
    <w:abstractNumId w:val="24"/>
  </w:num>
  <w:num w:numId="17">
    <w:abstractNumId w:val="2"/>
  </w:num>
  <w:num w:numId="18">
    <w:abstractNumId w:val="26"/>
  </w:num>
  <w:num w:numId="19">
    <w:abstractNumId w:val="1"/>
  </w:num>
  <w:num w:numId="20">
    <w:abstractNumId w:val="5"/>
  </w:num>
  <w:num w:numId="21">
    <w:abstractNumId w:val="21"/>
  </w:num>
  <w:num w:numId="22">
    <w:abstractNumId w:val="23"/>
  </w:num>
  <w:num w:numId="23">
    <w:abstractNumId w:val="12"/>
  </w:num>
  <w:num w:numId="24">
    <w:abstractNumId w:val="15"/>
  </w:num>
  <w:num w:numId="25">
    <w:abstractNumId w:val="25"/>
  </w:num>
  <w:num w:numId="26">
    <w:abstractNumId w:val="34"/>
  </w:num>
  <w:num w:numId="27">
    <w:abstractNumId w:val="31"/>
  </w:num>
  <w:num w:numId="28">
    <w:abstractNumId w:val="22"/>
  </w:num>
  <w:num w:numId="29">
    <w:abstractNumId w:val="27"/>
  </w:num>
  <w:num w:numId="30">
    <w:abstractNumId w:val="16"/>
  </w:num>
  <w:num w:numId="31">
    <w:abstractNumId w:val="3"/>
  </w:num>
  <w:num w:numId="32">
    <w:abstractNumId w:val="20"/>
  </w:num>
  <w:num w:numId="33">
    <w:abstractNumId w:val="17"/>
  </w:num>
  <w:num w:numId="34">
    <w:abstractNumId w:val="28"/>
  </w:num>
  <w:num w:numId="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3D59"/>
    <w:rsid w:val="00054E10"/>
    <w:rsid w:val="00064C0B"/>
    <w:rsid w:val="00065D2C"/>
    <w:rsid w:val="0007173C"/>
    <w:rsid w:val="0007207A"/>
    <w:rsid w:val="000809F0"/>
    <w:rsid w:val="0008341C"/>
    <w:rsid w:val="00083B76"/>
    <w:rsid w:val="00083E21"/>
    <w:rsid w:val="0008439D"/>
    <w:rsid w:val="0009113B"/>
    <w:rsid w:val="000935E3"/>
    <w:rsid w:val="000A2E66"/>
    <w:rsid w:val="000A7B1D"/>
    <w:rsid w:val="000B0047"/>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1019C9"/>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502A0"/>
    <w:rsid w:val="00150ABE"/>
    <w:rsid w:val="00153998"/>
    <w:rsid w:val="00153C27"/>
    <w:rsid w:val="00155381"/>
    <w:rsid w:val="001647F6"/>
    <w:rsid w:val="00165081"/>
    <w:rsid w:val="00175076"/>
    <w:rsid w:val="00177DE3"/>
    <w:rsid w:val="001814B2"/>
    <w:rsid w:val="00184456"/>
    <w:rsid w:val="0018509C"/>
    <w:rsid w:val="00191FB7"/>
    <w:rsid w:val="00192B89"/>
    <w:rsid w:val="00195A20"/>
    <w:rsid w:val="001A0AD8"/>
    <w:rsid w:val="001B0B56"/>
    <w:rsid w:val="001B3D32"/>
    <w:rsid w:val="001B4C54"/>
    <w:rsid w:val="001B4ECC"/>
    <w:rsid w:val="001B7047"/>
    <w:rsid w:val="001C1708"/>
    <w:rsid w:val="001C2ACB"/>
    <w:rsid w:val="001C57C0"/>
    <w:rsid w:val="001D1B72"/>
    <w:rsid w:val="001D57FD"/>
    <w:rsid w:val="001D6957"/>
    <w:rsid w:val="001E31FD"/>
    <w:rsid w:val="001E5CD4"/>
    <w:rsid w:val="001F0265"/>
    <w:rsid w:val="001F0B0B"/>
    <w:rsid w:val="00200848"/>
    <w:rsid w:val="00201EA2"/>
    <w:rsid w:val="00205F22"/>
    <w:rsid w:val="002136A4"/>
    <w:rsid w:val="002155EB"/>
    <w:rsid w:val="00216715"/>
    <w:rsid w:val="002216FD"/>
    <w:rsid w:val="00222AA4"/>
    <w:rsid w:val="00224908"/>
    <w:rsid w:val="00225F8C"/>
    <w:rsid w:val="00233A96"/>
    <w:rsid w:val="002412FE"/>
    <w:rsid w:val="002476C8"/>
    <w:rsid w:val="002520C1"/>
    <w:rsid w:val="0025423B"/>
    <w:rsid w:val="00256E5C"/>
    <w:rsid w:val="00260C9E"/>
    <w:rsid w:val="00262B58"/>
    <w:rsid w:val="00263D36"/>
    <w:rsid w:val="002646D7"/>
    <w:rsid w:val="00270897"/>
    <w:rsid w:val="002749E9"/>
    <w:rsid w:val="00275AC0"/>
    <w:rsid w:val="00276217"/>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423B"/>
    <w:rsid w:val="002B5D5F"/>
    <w:rsid w:val="002B6207"/>
    <w:rsid w:val="002C63A3"/>
    <w:rsid w:val="002C74A4"/>
    <w:rsid w:val="002D02EE"/>
    <w:rsid w:val="002D0F58"/>
    <w:rsid w:val="002D16A2"/>
    <w:rsid w:val="002D1735"/>
    <w:rsid w:val="002D19B2"/>
    <w:rsid w:val="002D2055"/>
    <w:rsid w:val="002E04B5"/>
    <w:rsid w:val="002E4183"/>
    <w:rsid w:val="002E467F"/>
    <w:rsid w:val="002E543F"/>
    <w:rsid w:val="002F0B0A"/>
    <w:rsid w:val="002F4589"/>
    <w:rsid w:val="002F56D6"/>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77A4F"/>
    <w:rsid w:val="00380344"/>
    <w:rsid w:val="00380D12"/>
    <w:rsid w:val="00382F3A"/>
    <w:rsid w:val="0038489F"/>
    <w:rsid w:val="003855C4"/>
    <w:rsid w:val="00392F4A"/>
    <w:rsid w:val="003A0C44"/>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49BF"/>
    <w:rsid w:val="004968B6"/>
    <w:rsid w:val="00496BAF"/>
    <w:rsid w:val="004A0E67"/>
    <w:rsid w:val="004B34AF"/>
    <w:rsid w:val="004B4399"/>
    <w:rsid w:val="004B5014"/>
    <w:rsid w:val="004B5B95"/>
    <w:rsid w:val="004B65DF"/>
    <w:rsid w:val="004B750B"/>
    <w:rsid w:val="004C02A4"/>
    <w:rsid w:val="004C47D9"/>
    <w:rsid w:val="004C54F8"/>
    <w:rsid w:val="004C7CC0"/>
    <w:rsid w:val="004D1FB0"/>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333B"/>
    <w:rsid w:val="0054644A"/>
    <w:rsid w:val="00547480"/>
    <w:rsid w:val="00547A19"/>
    <w:rsid w:val="0055317F"/>
    <w:rsid w:val="0055580B"/>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6615"/>
    <w:rsid w:val="005B0DC9"/>
    <w:rsid w:val="005B154E"/>
    <w:rsid w:val="005B17E4"/>
    <w:rsid w:val="005B1846"/>
    <w:rsid w:val="005B22CF"/>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24D8"/>
    <w:rsid w:val="00632600"/>
    <w:rsid w:val="006344B5"/>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F006D"/>
    <w:rsid w:val="006F0AEF"/>
    <w:rsid w:val="006F21DA"/>
    <w:rsid w:val="006F251B"/>
    <w:rsid w:val="006F4790"/>
    <w:rsid w:val="00705BF8"/>
    <w:rsid w:val="00707496"/>
    <w:rsid w:val="00707769"/>
    <w:rsid w:val="00710055"/>
    <w:rsid w:val="00711B56"/>
    <w:rsid w:val="00712CB6"/>
    <w:rsid w:val="0071572D"/>
    <w:rsid w:val="00715C34"/>
    <w:rsid w:val="007224E7"/>
    <w:rsid w:val="0072365B"/>
    <w:rsid w:val="00727BB6"/>
    <w:rsid w:val="00731A5C"/>
    <w:rsid w:val="00732BA6"/>
    <w:rsid w:val="00735922"/>
    <w:rsid w:val="00742D14"/>
    <w:rsid w:val="007476E0"/>
    <w:rsid w:val="00760174"/>
    <w:rsid w:val="00767599"/>
    <w:rsid w:val="00767F66"/>
    <w:rsid w:val="00770584"/>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6003"/>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2E0"/>
    <w:rsid w:val="00874C7D"/>
    <w:rsid w:val="008754E6"/>
    <w:rsid w:val="00875947"/>
    <w:rsid w:val="00876CB9"/>
    <w:rsid w:val="00880E1A"/>
    <w:rsid w:val="00881AF1"/>
    <w:rsid w:val="008837FC"/>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6FB6"/>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4FA9"/>
    <w:rsid w:val="0098050F"/>
    <w:rsid w:val="00980FF4"/>
    <w:rsid w:val="00984104"/>
    <w:rsid w:val="00987A30"/>
    <w:rsid w:val="00987DA9"/>
    <w:rsid w:val="009909E0"/>
    <w:rsid w:val="00991609"/>
    <w:rsid w:val="009916EC"/>
    <w:rsid w:val="00992432"/>
    <w:rsid w:val="00992DDF"/>
    <w:rsid w:val="00995439"/>
    <w:rsid w:val="009A04C4"/>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1BC"/>
    <w:rsid w:val="009F43F4"/>
    <w:rsid w:val="009F5377"/>
    <w:rsid w:val="009F57B1"/>
    <w:rsid w:val="009F6295"/>
    <w:rsid w:val="00A03731"/>
    <w:rsid w:val="00A053EE"/>
    <w:rsid w:val="00A05B3E"/>
    <w:rsid w:val="00A0737C"/>
    <w:rsid w:val="00A10EFC"/>
    <w:rsid w:val="00A1612C"/>
    <w:rsid w:val="00A24A7A"/>
    <w:rsid w:val="00A2570B"/>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7E0D"/>
    <w:rsid w:val="00AE1FA7"/>
    <w:rsid w:val="00AE23FF"/>
    <w:rsid w:val="00AE2B7B"/>
    <w:rsid w:val="00AF33C9"/>
    <w:rsid w:val="00B015CA"/>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56B80"/>
    <w:rsid w:val="00B7106E"/>
    <w:rsid w:val="00B7131A"/>
    <w:rsid w:val="00B76C8C"/>
    <w:rsid w:val="00B82307"/>
    <w:rsid w:val="00B82C16"/>
    <w:rsid w:val="00B84290"/>
    <w:rsid w:val="00B8677E"/>
    <w:rsid w:val="00B8713C"/>
    <w:rsid w:val="00B962F2"/>
    <w:rsid w:val="00B97039"/>
    <w:rsid w:val="00B97EF1"/>
    <w:rsid w:val="00BA54E3"/>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6296"/>
    <w:rsid w:val="00BF1DBB"/>
    <w:rsid w:val="00BF22AA"/>
    <w:rsid w:val="00BF2465"/>
    <w:rsid w:val="00BF531B"/>
    <w:rsid w:val="00BF7730"/>
    <w:rsid w:val="00C05B31"/>
    <w:rsid w:val="00C06AAC"/>
    <w:rsid w:val="00C10FCA"/>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53B9"/>
    <w:rsid w:val="00CB59E0"/>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1086C"/>
    <w:rsid w:val="00D108D1"/>
    <w:rsid w:val="00D14DBE"/>
    <w:rsid w:val="00D165AA"/>
    <w:rsid w:val="00D17EB5"/>
    <w:rsid w:val="00D222B5"/>
    <w:rsid w:val="00D22AAB"/>
    <w:rsid w:val="00D22BB2"/>
    <w:rsid w:val="00D23D27"/>
    <w:rsid w:val="00D240A2"/>
    <w:rsid w:val="00D24233"/>
    <w:rsid w:val="00D340C1"/>
    <w:rsid w:val="00D3651C"/>
    <w:rsid w:val="00D42BB6"/>
    <w:rsid w:val="00D42F0B"/>
    <w:rsid w:val="00D43E79"/>
    <w:rsid w:val="00D50479"/>
    <w:rsid w:val="00D512C7"/>
    <w:rsid w:val="00D53EC5"/>
    <w:rsid w:val="00D56D38"/>
    <w:rsid w:val="00D61DC4"/>
    <w:rsid w:val="00D633A3"/>
    <w:rsid w:val="00D6348A"/>
    <w:rsid w:val="00D666EA"/>
    <w:rsid w:val="00D719A1"/>
    <w:rsid w:val="00D7223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5B4"/>
    <w:rsid w:val="00E16B21"/>
    <w:rsid w:val="00E202F2"/>
    <w:rsid w:val="00E26CEC"/>
    <w:rsid w:val="00E271F0"/>
    <w:rsid w:val="00E2775F"/>
    <w:rsid w:val="00E33DFA"/>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6446"/>
    <w:rsid w:val="00FA0735"/>
    <w:rsid w:val="00FA2633"/>
    <w:rsid w:val="00FA3C4C"/>
    <w:rsid w:val="00FA51C1"/>
    <w:rsid w:val="00FA5CB0"/>
    <w:rsid w:val="00FA7BE6"/>
    <w:rsid w:val="00FB208E"/>
    <w:rsid w:val="00FB2C15"/>
    <w:rsid w:val="00FB4166"/>
    <w:rsid w:val="00FD05FE"/>
    <w:rsid w:val="00FD0856"/>
    <w:rsid w:val="00FD3FDD"/>
    <w:rsid w:val="00FD4849"/>
    <w:rsid w:val="00FD652C"/>
    <w:rsid w:val="00FE3AAC"/>
    <w:rsid w:val="00FE5DC9"/>
    <w:rsid w:val="00FE7250"/>
    <w:rsid w:val="00FE7889"/>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3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6333866">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5763456">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4883739">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561997">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89568193">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31080550">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064113">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4951077">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8695630">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0434449">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55258984">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4188251">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1898747">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008057">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576167">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682438">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8746646">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6806002">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813913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675793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88861155">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023607">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3079408">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048849">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5404850">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4659335">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5095791">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7563834">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37324633">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050476">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DB3F6E-5B0B-47EE-B481-BF4D208F8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5513</TotalTime>
  <Pages>29</Pages>
  <Words>6427</Words>
  <Characters>36639</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42981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156</cp:revision>
  <cp:lastPrinted>2020-11-12T21:16:00Z</cp:lastPrinted>
  <dcterms:created xsi:type="dcterms:W3CDTF">2020-11-23T20:57:00Z</dcterms:created>
  <dcterms:modified xsi:type="dcterms:W3CDTF">2022-12-09T12:19:00Z</dcterms:modified>
</cp:coreProperties>
</file>