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250437" w14:textId="380E4D0F" w:rsidR="003C52B3" w:rsidRDefault="003C52B3" w:rsidP="003C52B3">
      <w:pPr>
        <w:spacing w:line="360" w:lineRule="auto"/>
        <w:rPr>
          <w:rFonts w:ascii="Arial" w:hAnsi="Arial" w:cs="Arial"/>
        </w:rPr>
      </w:pPr>
      <w:r>
        <w:rPr>
          <w:rFonts w:ascii="Arial" w:hAnsi="Arial" w:cs="Arial"/>
        </w:rPr>
        <w:t>P151709</w:t>
      </w:r>
    </w:p>
    <w:p w14:paraId="64D2A595" w14:textId="77777777" w:rsidR="003C52B3" w:rsidRDefault="003C52B3" w:rsidP="003C52B3">
      <w:pPr>
        <w:spacing w:line="360" w:lineRule="auto"/>
        <w:rPr>
          <w:rFonts w:ascii="Arial" w:hAnsi="Arial" w:cs="Arial"/>
        </w:rPr>
      </w:pPr>
    </w:p>
    <w:p w14:paraId="17AEFC30" w14:textId="730368A6" w:rsidR="003C52B3" w:rsidRDefault="003C52B3" w:rsidP="003C52B3">
      <w:pPr>
        <w:spacing w:line="360" w:lineRule="auto"/>
        <w:rPr>
          <w:rFonts w:ascii="Arial" w:hAnsi="Arial" w:cs="Arial"/>
        </w:rPr>
      </w:pPr>
      <w:r>
        <w:rPr>
          <w:rFonts w:ascii="Arial" w:hAnsi="Arial" w:cs="Arial"/>
        </w:rPr>
        <w:t>Jessica Lewis.</w:t>
      </w:r>
    </w:p>
    <w:p w14:paraId="3D4988B4" w14:textId="77777777" w:rsidR="003C52B3" w:rsidRDefault="003C52B3" w:rsidP="003C52B3">
      <w:pPr>
        <w:spacing w:line="360" w:lineRule="auto"/>
        <w:rPr>
          <w:rFonts w:ascii="Arial" w:hAnsi="Arial" w:cs="Arial"/>
        </w:rPr>
      </w:pPr>
    </w:p>
    <w:p w14:paraId="125ECE45" w14:textId="24F6F645" w:rsidR="003F19F0" w:rsidRPr="003C52B3" w:rsidRDefault="003F19F0" w:rsidP="003C52B3">
      <w:pPr>
        <w:spacing w:line="360" w:lineRule="auto"/>
        <w:rPr>
          <w:rFonts w:ascii="Arial" w:hAnsi="Arial" w:cs="Arial"/>
        </w:rPr>
      </w:pPr>
      <w:r w:rsidRPr="003C52B3">
        <w:rPr>
          <w:rFonts w:ascii="Arial" w:hAnsi="Arial" w:cs="Arial"/>
        </w:rPr>
        <w:t xml:space="preserve">This essay will highlight the wider implications of the issues that Swansea and Wales face with homelessness. </w:t>
      </w:r>
      <w:r w:rsidR="00096EF3" w:rsidRPr="003C52B3">
        <w:rPr>
          <w:rFonts w:ascii="Arial" w:hAnsi="Arial" w:cs="Arial"/>
        </w:rPr>
        <w:t>Whilst s</w:t>
      </w:r>
      <w:r w:rsidRPr="003C52B3">
        <w:rPr>
          <w:rFonts w:ascii="Arial" w:hAnsi="Arial" w:cs="Arial"/>
        </w:rPr>
        <w:t>ubsequently exploring the historical and current issues the community and country face. This assignment will aim to explain the actions taken to mitigate the effects. Sands et al (2009) state that homelessness is a community</w:t>
      </w:r>
      <w:r w:rsidR="00096EF3" w:rsidRPr="003C52B3">
        <w:rPr>
          <w:rFonts w:ascii="Arial" w:hAnsi="Arial" w:cs="Arial"/>
        </w:rPr>
        <w:t xml:space="preserve">-based </w:t>
      </w:r>
      <w:r w:rsidRPr="003C52B3">
        <w:rPr>
          <w:rFonts w:ascii="Arial" w:hAnsi="Arial" w:cs="Arial"/>
        </w:rPr>
        <w:t>issue</w:t>
      </w:r>
      <w:r w:rsidR="00096EF3" w:rsidRPr="003C52B3">
        <w:rPr>
          <w:rFonts w:ascii="Arial" w:hAnsi="Arial" w:cs="Arial"/>
        </w:rPr>
        <w:t>. In</w:t>
      </w:r>
      <w:r w:rsidRPr="003C52B3">
        <w:rPr>
          <w:rFonts w:ascii="Arial" w:hAnsi="Arial" w:cs="Arial"/>
        </w:rPr>
        <w:t xml:space="preserve"> addition, this can seriously affect the health inequalities of an individual who may be homeless. Consequently, Sands et al (2009) mention that the moral implication</w:t>
      </w:r>
      <w:r w:rsidR="00803329">
        <w:rPr>
          <w:rFonts w:ascii="Arial" w:hAnsi="Arial" w:cs="Arial"/>
        </w:rPr>
        <w:t xml:space="preserve">s </w:t>
      </w:r>
      <w:r w:rsidRPr="003C52B3">
        <w:rPr>
          <w:rFonts w:ascii="Arial" w:hAnsi="Arial" w:cs="Arial"/>
        </w:rPr>
        <w:t xml:space="preserve">of homelessness which </w:t>
      </w:r>
      <w:r w:rsidR="00803329">
        <w:rPr>
          <w:rFonts w:ascii="Arial" w:hAnsi="Arial" w:cs="Arial"/>
        </w:rPr>
        <w:t xml:space="preserve">are </w:t>
      </w:r>
      <w:r w:rsidRPr="003C52B3">
        <w:rPr>
          <w:rFonts w:ascii="Arial" w:hAnsi="Arial" w:cs="Arial"/>
        </w:rPr>
        <w:t xml:space="preserve">not discussed </w:t>
      </w:r>
      <w:r w:rsidR="00803329">
        <w:rPr>
          <w:rFonts w:ascii="Arial" w:hAnsi="Arial" w:cs="Arial"/>
        </w:rPr>
        <w:t xml:space="preserve">are </w:t>
      </w:r>
      <w:r w:rsidRPr="003C52B3">
        <w:rPr>
          <w:rFonts w:ascii="Arial" w:hAnsi="Arial" w:cs="Arial"/>
        </w:rPr>
        <w:t xml:space="preserve">social inclusion, social cohesions, and social harmony. </w:t>
      </w:r>
    </w:p>
    <w:p w14:paraId="5A1BEC28" w14:textId="77777777" w:rsidR="003F19F0" w:rsidRPr="003C52B3" w:rsidRDefault="003F19F0" w:rsidP="003C52B3">
      <w:pPr>
        <w:spacing w:line="360" w:lineRule="auto"/>
        <w:rPr>
          <w:rFonts w:ascii="Arial" w:hAnsi="Arial" w:cs="Arial"/>
        </w:rPr>
      </w:pPr>
    </w:p>
    <w:p w14:paraId="7C3F921E" w14:textId="65FF9E99" w:rsidR="003F19F0" w:rsidRPr="003C52B3" w:rsidRDefault="003F19F0" w:rsidP="003C52B3">
      <w:pPr>
        <w:spacing w:line="360" w:lineRule="auto"/>
        <w:rPr>
          <w:rFonts w:ascii="Arial" w:hAnsi="Arial" w:cs="Arial"/>
        </w:rPr>
      </w:pPr>
      <w:r w:rsidRPr="003C52B3">
        <w:rPr>
          <w:rFonts w:ascii="Arial" w:hAnsi="Arial" w:cs="Arial"/>
        </w:rPr>
        <w:t xml:space="preserve">A study by Christian et al (2007) </w:t>
      </w:r>
      <w:r w:rsidR="00596526">
        <w:rPr>
          <w:rFonts w:ascii="Arial" w:hAnsi="Arial" w:cs="Arial"/>
        </w:rPr>
        <w:t>h</w:t>
      </w:r>
      <w:r w:rsidRPr="003C52B3">
        <w:rPr>
          <w:rFonts w:ascii="Arial" w:hAnsi="Arial" w:cs="Arial"/>
        </w:rPr>
        <w:t xml:space="preserve">as explained that within homelessness the theory of planned behaviour (TPB) has been applied quite </w:t>
      </w:r>
      <w:r w:rsidR="00D12E82" w:rsidRPr="003C52B3">
        <w:rPr>
          <w:rFonts w:ascii="Arial" w:hAnsi="Arial" w:cs="Arial"/>
        </w:rPr>
        <w:t>successfully</w:t>
      </w:r>
      <w:r w:rsidR="00D12E82">
        <w:rPr>
          <w:rFonts w:ascii="Arial" w:hAnsi="Arial" w:cs="Arial"/>
        </w:rPr>
        <w:t xml:space="preserve">. </w:t>
      </w:r>
      <w:r w:rsidR="00D12E82" w:rsidRPr="003C52B3">
        <w:rPr>
          <w:rFonts w:ascii="Arial" w:hAnsi="Arial" w:cs="Arial"/>
        </w:rPr>
        <w:t>This</w:t>
      </w:r>
      <w:r w:rsidRPr="003C52B3">
        <w:rPr>
          <w:rFonts w:ascii="Arial" w:hAnsi="Arial" w:cs="Arial"/>
        </w:rPr>
        <w:t xml:space="preserve"> is due to the substantial amount of variance of behaviour. In addition, Christian et al (2007) mention that this is over both long- and short-term programme use.  As a result, an individual who is homeless is mo</w:t>
      </w:r>
      <w:r w:rsidR="00096EF3" w:rsidRPr="003C52B3">
        <w:rPr>
          <w:rFonts w:ascii="Arial" w:hAnsi="Arial" w:cs="Arial"/>
        </w:rPr>
        <w:t xml:space="preserve">re </w:t>
      </w:r>
      <w:r w:rsidRPr="003C52B3">
        <w:rPr>
          <w:rFonts w:ascii="Arial" w:hAnsi="Arial" w:cs="Arial"/>
        </w:rPr>
        <w:t xml:space="preserve">likely to have well-formed personal attitudes due to their experience. Subsequently, this will have significantly affected the individual’s behaviour and intentions (Christian et al, 2007). According to Shelter Cymru (2007), </w:t>
      </w:r>
      <w:r w:rsidR="00596526">
        <w:rPr>
          <w:rFonts w:ascii="Arial" w:hAnsi="Arial" w:cs="Arial"/>
        </w:rPr>
        <w:t>h</w:t>
      </w:r>
      <w:r w:rsidRPr="003C52B3">
        <w:rPr>
          <w:rFonts w:ascii="Arial" w:hAnsi="Arial" w:cs="Arial"/>
        </w:rPr>
        <w:t>omelessness is not only about sleeping rough, but also a whole range of different circumstances</w:t>
      </w:r>
      <w:r w:rsidR="00596526">
        <w:rPr>
          <w:rFonts w:ascii="Arial" w:hAnsi="Arial" w:cs="Arial"/>
        </w:rPr>
        <w:t>. These</w:t>
      </w:r>
      <w:r w:rsidR="00096EF3" w:rsidRPr="003C52B3">
        <w:rPr>
          <w:rFonts w:ascii="Arial" w:hAnsi="Arial" w:cs="Arial"/>
        </w:rPr>
        <w:t xml:space="preserve"> </w:t>
      </w:r>
      <w:r w:rsidRPr="003C52B3">
        <w:rPr>
          <w:rFonts w:ascii="Arial" w:hAnsi="Arial" w:cs="Arial"/>
        </w:rPr>
        <w:t>could include an individual who doesn’t feel they are i</w:t>
      </w:r>
      <w:r w:rsidR="00096EF3" w:rsidRPr="003C52B3">
        <w:rPr>
          <w:rFonts w:ascii="Arial" w:hAnsi="Arial" w:cs="Arial"/>
        </w:rPr>
        <w:t>n i</w:t>
      </w:r>
      <w:r w:rsidRPr="003C52B3">
        <w:rPr>
          <w:rFonts w:ascii="Arial" w:hAnsi="Arial" w:cs="Arial"/>
        </w:rPr>
        <w:t xml:space="preserve">nsecure conditions or an individual who lives in poor housing conditions. Mabhala et al (2017) </w:t>
      </w:r>
      <w:r w:rsidR="00596526">
        <w:rPr>
          <w:rFonts w:ascii="Arial" w:hAnsi="Arial" w:cs="Arial"/>
        </w:rPr>
        <w:t>a</w:t>
      </w:r>
      <w:r w:rsidRPr="003C52B3">
        <w:rPr>
          <w:rFonts w:ascii="Arial" w:hAnsi="Arial" w:cs="Arial"/>
        </w:rPr>
        <w:t>gree with this by stating that it is substantially known that homelessness is a more complex social and public health phenomenon. Mabhala et al (2017) argue that several studies explain links between homelessness and social factors with the most common social factors being, income, deprivation, employment, education, disability</w:t>
      </w:r>
      <w:r w:rsidR="00096EF3" w:rsidRPr="003C52B3">
        <w:rPr>
          <w:rFonts w:ascii="Arial" w:hAnsi="Arial" w:cs="Arial"/>
        </w:rPr>
        <w:t xml:space="preserve"> </w:t>
      </w:r>
      <w:r w:rsidRPr="003C52B3">
        <w:rPr>
          <w:rFonts w:ascii="Arial" w:hAnsi="Arial" w:cs="Arial"/>
        </w:rPr>
        <w:t xml:space="preserve">and living environment. </w:t>
      </w:r>
    </w:p>
    <w:p w14:paraId="2DD59611" w14:textId="77777777" w:rsidR="003F19F0" w:rsidRPr="003C52B3" w:rsidRDefault="003F19F0" w:rsidP="003C52B3">
      <w:pPr>
        <w:spacing w:line="360" w:lineRule="auto"/>
        <w:rPr>
          <w:rFonts w:ascii="Arial" w:hAnsi="Arial" w:cs="Arial"/>
        </w:rPr>
      </w:pPr>
    </w:p>
    <w:p w14:paraId="75EAC5BE" w14:textId="16EC7FE8" w:rsidR="003F19F0" w:rsidRPr="003C52B3" w:rsidRDefault="003F19F0" w:rsidP="003C52B3">
      <w:pPr>
        <w:spacing w:line="360" w:lineRule="auto"/>
        <w:rPr>
          <w:rFonts w:ascii="Arial" w:hAnsi="Arial" w:cs="Arial"/>
        </w:rPr>
      </w:pPr>
      <w:r w:rsidRPr="003C52B3">
        <w:rPr>
          <w:rFonts w:ascii="Arial" w:hAnsi="Arial" w:cs="Arial"/>
        </w:rPr>
        <w:t xml:space="preserve">Subsequently, Bramley (2018) </w:t>
      </w:r>
      <w:r w:rsidR="00596526">
        <w:rPr>
          <w:rFonts w:ascii="Arial" w:hAnsi="Arial" w:cs="Arial"/>
        </w:rPr>
        <w:t>s</w:t>
      </w:r>
      <w:r w:rsidRPr="003C52B3">
        <w:rPr>
          <w:rFonts w:ascii="Arial" w:hAnsi="Arial" w:cs="Arial"/>
        </w:rPr>
        <w:t>tates that homelessness can also fall into two categories</w:t>
      </w:r>
      <w:r w:rsidR="00596526">
        <w:rPr>
          <w:rFonts w:ascii="Arial" w:hAnsi="Arial" w:cs="Arial"/>
        </w:rPr>
        <w:t>. I</w:t>
      </w:r>
      <w:r w:rsidRPr="003C52B3">
        <w:rPr>
          <w:rFonts w:ascii="Arial" w:hAnsi="Arial" w:cs="Arial"/>
        </w:rPr>
        <w:t xml:space="preserve">ndividuals who suffer from personal vulnerabilities such as mental ill health, family breakdowns, divorce foster children or children in the system and </w:t>
      </w:r>
      <w:r w:rsidR="00596526">
        <w:rPr>
          <w:rFonts w:ascii="Arial" w:hAnsi="Arial" w:cs="Arial"/>
        </w:rPr>
        <w:t xml:space="preserve">those suffering from </w:t>
      </w:r>
      <w:r w:rsidRPr="003C52B3">
        <w:rPr>
          <w:rFonts w:ascii="Arial" w:hAnsi="Arial" w:cs="Arial"/>
        </w:rPr>
        <w:t xml:space="preserve">addiction, this is known as ‘individualistic’. Bramley (2018) </w:t>
      </w:r>
      <w:r w:rsidR="00096EF3" w:rsidRPr="003C52B3">
        <w:rPr>
          <w:rFonts w:ascii="Arial" w:hAnsi="Arial" w:cs="Arial"/>
        </w:rPr>
        <w:t>c</w:t>
      </w:r>
      <w:r w:rsidRPr="003C52B3">
        <w:rPr>
          <w:rFonts w:ascii="Arial" w:hAnsi="Arial" w:cs="Arial"/>
        </w:rPr>
        <w:t xml:space="preserve">ontinues this by explaining that ‘structural’ explanations </w:t>
      </w:r>
      <w:r w:rsidR="008B643A">
        <w:rPr>
          <w:rFonts w:ascii="Arial" w:hAnsi="Arial" w:cs="Arial"/>
        </w:rPr>
        <w:t xml:space="preserve">is </w:t>
      </w:r>
      <w:r w:rsidRPr="003C52B3">
        <w:rPr>
          <w:rFonts w:ascii="Arial" w:hAnsi="Arial" w:cs="Arial"/>
        </w:rPr>
        <w:t xml:space="preserve">where an individual may </w:t>
      </w:r>
      <w:r w:rsidRPr="003C52B3">
        <w:rPr>
          <w:rFonts w:ascii="Arial" w:hAnsi="Arial" w:cs="Arial"/>
        </w:rPr>
        <w:lastRenderedPageBreak/>
        <w:t>become homeless due to poverty, border forces, housing market conditions, and unemployment. Consequently, The Community Health Council (2018) agrees with this by stating that homelessness can cause poor health inequalities such as poor physical and mental health</w:t>
      </w:r>
      <w:r w:rsidR="008B643A">
        <w:rPr>
          <w:rFonts w:ascii="Arial" w:hAnsi="Arial" w:cs="Arial"/>
        </w:rPr>
        <w:t>. A</w:t>
      </w:r>
      <w:r w:rsidRPr="003C52B3">
        <w:rPr>
          <w:rFonts w:ascii="Arial" w:hAnsi="Arial" w:cs="Arial"/>
        </w:rPr>
        <w:t>n individual who has experienced homelessness is likely to suffer from these inequalities. The Community Health Council (2018) continue</w:t>
      </w:r>
      <w:r w:rsidR="000C61A7">
        <w:rPr>
          <w:rFonts w:ascii="Arial" w:hAnsi="Arial" w:cs="Arial"/>
        </w:rPr>
        <w:t xml:space="preserve">s </w:t>
      </w:r>
      <w:r w:rsidRPr="003C52B3">
        <w:rPr>
          <w:rFonts w:ascii="Arial" w:hAnsi="Arial" w:cs="Arial"/>
        </w:rPr>
        <w:t xml:space="preserve">to mention that this can make an individual vulnerable, meaning they are far more exposed to issues relating in drug and alcohol abuse. </w:t>
      </w:r>
    </w:p>
    <w:p w14:paraId="4AB0F35F" w14:textId="77777777" w:rsidR="003F19F0" w:rsidRPr="003C52B3" w:rsidRDefault="003F19F0" w:rsidP="003C52B3">
      <w:pPr>
        <w:spacing w:line="360" w:lineRule="auto"/>
        <w:rPr>
          <w:rFonts w:ascii="Arial" w:hAnsi="Arial" w:cs="Arial"/>
        </w:rPr>
      </w:pPr>
    </w:p>
    <w:p w14:paraId="01756C57" w14:textId="77777777" w:rsidR="003F19F0" w:rsidRPr="003C52B3" w:rsidRDefault="003F19F0" w:rsidP="003C52B3">
      <w:pPr>
        <w:spacing w:line="360" w:lineRule="auto"/>
        <w:rPr>
          <w:rFonts w:ascii="Arial" w:hAnsi="Arial" w:cs="Arial"/>
        </w:rPr>
      </w:pPr>
    </w:p>
    <w:p w14:paraId="10C9FD81" w14:textId="343C6F01" w:rsidR="003F19F0" w:rsidRPr="003C52B3" w:rsidRDefault="003F19F0" w:rsidP="003C52B3">
      <w:pPr>
        <w:spacing w:line="360" w:lineRule="auto"/>
        <w:rPr>
          <w:rFonts w:ascii="Arial" w:hAnsi="Arial" w:cs="Arial"/>
        </w:rPr>
      </w:pPr>
      <w:r w:rsidRPr="003C52B3">
        <w:rPr>
          <w:rFonts w:ascii="Arial" w:hAnsi="Arial" w:cs="Arial"/>
        </w:rPr>
        <w:t>According to Swansea council (2018) over forty-six percent of non-homeowners in Swansea earn no more than ten thousand per year while the other seventy two percent earn an income under twenty thousand</w:t>
      </w:r>
      <w:r w:rsidR="00096EF3" w:rsidRPr="003C52B3">
        <w:rPr>
          <w:rFonts w:ascii="Arial" w:hAnsi="Arial" w:cs="Arial"/>
        </w:rPr>
        <w:t>. C</w:t>
      </w:r>
      <w:r w:rsidRPr="003C52B3">
        <w:rPr>
          <w:rFonts w:ascii="Arial" w:hAnsi="Arial" w:cs="Arial"/>
        </w:rPr>
        <w:t>on</w:t>
      </w:r>
      <w:r w:rsidR="00803329">
        <w:rPr>
          <w:rFonts w:ascii="Arial" w:hAnsi="Arial" w:cs="Arial"/>
        </w:rPr>
        <w:t>s</w:t>
      </w:r>
      <w:r w:rsidRPr="003C52B3">
        <w:rPr>
          <w:rFonts w:ascii="Arial" w:hAnsi="Arial" w:cs="Arial"/>
        </w:rPr>
        <w:t>equently</w:t>
      </w:r>
      <w:r w:rsidR="00096EF3" w:rsidRPr="003C52B3">
        <w:rPr>
          <w:rFonts w:ascii="Arial" w:hAnsi="Arial" w:cs="Arial"/>
        </w:rPr>
        <w:t>,</w:t>
      </w:r>
      <w:r w:rsidRPr="003C52B3">
        <w:rPr>
          <w:rFonts w:ascii="Arial" w:hAnsi="Arial" w:cs="Arial"/>
        </w:rPr>
        <w:t xml:space="preserve"> thirty-five percent of these individuals would struggle to afford social rent. Swansea council (2018) evidently stated that for single home buyers home-ownership has drastically declined </w:t>
      </w:r>
      <w:r w:rsidR="000C61A7">
        <w:rPr>
          <w:rFonts w:ascii="Arial" w:hAnsi="Arial" w:cs="Arial"/>
        </w:rPr>
        <w:t xml:space="preserve">and </w:t>
      </w:r>
      <w:r w:rsidRPr="003C52B3">
        <w:rPr>
          <w:rFonts w:ascii="Arial" w:hAnsi="Arial" w:cs="Arial"/>
        </w:rPr>
        <w:t>as a result less than twenty percent of the properties sold in Swansea were sold for below eighty thousand</w:t>
      </w:r>
      <w:r w:rsidR="000C61A7">
        <w:rPr>
          <w:rFonts w:ascii="Arial" w:hAnsi="Arial" w:cs="Arial"/>
        </w:rPr>
        <w:t>. H</w:t>
      </w:r>
      <w:r w:rsidRPr="003C52B3">
        <w:rPr>
          <w:rFonts w:ascii="Arial" w:hAnsi="Arial" w:cs="Arial"/>
        </w:rPr>
        <w:t>owever</w:t>
      </w:r>
      <w:r w:rsidR="000C61A7">
        <w:rPr>
          <w:rFonts w:ascii="Arial" w:hAnsi="Arial" w:cs="Arial"/>
        </w:rPr>
        <w:t>,</w:t>
      </w:r>
      <w:r w:rsidRPr="003C52B3">
        <w:rPr>
          <w:rFonts w:ascii="Arial" w:hAnsi="Arial" w:cs="Arial"/>
        </w:rPr>
        <w:t xml:space="preserve"> forty percent were sold for over one hundred and fifty thousand. This affects the community as individuals who earn under ten thousand would not be able to afford housing in today’s society and risk becoming homeless (Swansea Council, 2018). </w:t>
      </w:r>
    </w:p>
    <w:p w14:paraId="300F04AC" w14:textId="77777777" w:rsidR="003F19F0" w:rsidRPr="003C52B3" w:rsidRDefault="003F19F0" w:rsidP="003C52B3">
      <w:pPr>
        <w:spacing w:line="360" w:lineRule="auto"/>
        <w:rPr>
          <w:rFonts w:ascii="Arial" w:hAnsi="Arial" w:cs="Arial"/>
        </w:rPr>
      </w:pPr>
    </w:p>
    <w:p w14:paraId="4B33126A" w14:textId="22DB4ACE" w:rsidR="003F19F0" w:rsidRPr="003C52B3" w:rsidRDefault="003F19F0" w:rsidP="003C52B3">
      <w:pPr>
        <w:spacing w:line="360" w:lineRule="auto"/>
        <w:rPr>
          <w:rFonts w:ascii="Arial" w:hAnsi="Arial" w:cs="Arial"/>
        </w:rPr>
      </w:pPr>
      <w:r w:rsidRPr="003C52B3">
        <w:rPr>
          <w:rFonts w:ascii="Arial" w:hAnsi="Arial" w:cs="Arial"/>
        </w:rPr>
        <w:t xml:space="preserve">Swansea Council (2018) have released a strategic plan that sets out a guide for the development which aids delivery services for the homeless. In addition, Swansea Council (2018) </w:t>
      </w:r>
      <w:r w:rsidR="00096EF3" w:rsidRPr="003C52B3">
        <w:rPr>
          <w:rFonts w:ascii="Arial" w:hAnsi="Arial" w:cs="Arial"/>
        </w:rPr>
        <w:t>have made plans which</w:t>
      </w:r>
      <w:r w:rsidRPr="003C52B3">
        <w:rPr>
          <w:rFonts w:ascii="Arial" w:hAnsi="Arial" w:cs="Arial"/>
        </w:rPr>
        <w:t xml:space="preserve"> will be set over the next four years ensuring that the services and support are put in place for individuals at risk or experiencing homelessness. Moreover, not only did Swansea Council (2018) aim to ensure the plan is drastically accessible and effective</w:t>
      </w:r>
      <w:r w:rsidR="00096EF3" w:rsidRPr="003C52B3">
        <w:rPr>
          <w:rFonts w:ascii="Arial" w:hAnsi="Arial" w:cs="Arial"/>
        </w:rPr>
        <w:t xml:space="preserve"> but they also informed</w:t>
      </w:r>
      <w:r w:rsidRPr="003C52B3">
        <w:rPr>
          <w:rFonts w:ascii="Arial" w:hAnsi="Arial" w:cs="Arial"/>
        </w:rPr>
        <w:t xml:space="preserve"> stakeholders instantly of the level of homelessness in Swansea. Additionally, by measuring future progress and performance. Swansea Council (2018) aim</w:t>
      </w:r>
      <w:r w:rsidR="000C61A7">
        <w:rPr>
          <w:rFonts w:ascii="Arial" w:hAnsi="Arial" w:cs="Arial"/>
        </w:rPr>
        <w:t xml:space="preserve">s </w:t>
      </w:r>
      <w:r w:rsidRPr="003C52B3">
        <w:rPr>
          <w:rFonts w:ascii="Arial" w:hAnsi="Arial" w:cs="Arial"/>
        </w:rPr>
        <w:t>to ensure that all individuals have complete access to good quality accommodation, advi</w:t>
      </w:r>
      <w:r w:rsidR="000C61A7">
        <w:rPr>
          <w:rFonts w:ascii="Arial" w:hAnsi="Arial" w:cs="Arial"/>
        </w:rPr>
        <w:t>c</w:t>
      </w:r>
      <w:r w:rsidRPr="003C52B3">
        <w:rPr>
          <w:rFonts w:ascii="Arial" w:hAnsi="Arial" w:cs="Arial"/>
        </w:rPr>
        <w:t>e and support at the earliest opportunity to prevent the risk of homelessness. Charities such as The Wallich (2015) have prevention plans and projects which offer a different range of services to prevent the risk of homelessness</w:t>
      </w:r>
      <w:r w:rsidR="00096EF3" w:rsidRPr="003C52B3">
        <w:rPr>
          <w:rFonts w:ascii="Arial" w:hAnsi="Arial" w:cs="Arial"/>
        </w:rPr>
        <w:t>. T</w:t>
      </w:r>
      <w:r w:rsidRPr="003C52B3">
        <w:rPr>
          <w:rFonts w:ascii="Arial" w:hAnsi="Arial" w:cs="Arial"/>
        </w:rPr>
        <w:t xml:space="preserve">he Wallich has ensured that they can offer advice and services such as meditation. The Wallich (2015) also use rough sleeper intervention teams (RSIT) </w:t>
      </w:r>
      <w:r w:rsidR="00931313" w:rsidRPr="003C52B3">
        <w:rPr>
          <w:rFonts w:ascii="Arial" w:hAnsi="Arial" w:cs="Arial"/>
        </w:rPr>
        <w:t>which</w:t>
      </w:r>
      <w:r w:rsidRPr="003C52B3">
        <w:rPr>
          <w:rFonts w:ascii="Arial" w:hAnsi="Arial" w:cs="Arial"/>
        </w:rPr>
        <w:t xml:space="preserve"> offer support and </w:t>
      </w:r>
      <w:r w:rsidRPr="003C52B3">
        <w:rPr>
          <w:rFonts w:ascii="Arial" w:hAnsi="Arial" w:cs="Arial"/>
        </w:rPr>
        <w:lastRenderedPageBreak/>
        <w:t>help to the most vulnerable homeless individuals. As a result, the RSIT can offer hot food, pathways out of homelessness and advice. (The Wallich, 2015).  YMCA Swansea (2017) Is a charity located in Swansea wh</w:t>
      </w:r>
      <w:r w:rsidR="000C61A7">
        <w:rPr>
          <w:rFonts w:ascii="Arial" w:hAnsi="Arial" w:cs="Arial"/>
        </w:rPr>
        <w:t xml:space="preserve">ich </w:t>
      </w:r>
      <w:r w:rsidRPr="003C52B3">
        <w:rPr>
          <w:rFonts w:ascii="Arial" w:hAnsi="Arial" w:cs="Arial"/>
        </w:rPr>
        <w:t xml:space="preserve">helps over 5000 vulnerable adults and young people per annum. YMCA Swansea main focus includes ill health, poverty, adults, discrimination and communities. </w:t>
      </w:r>
    </w:p>
    <w:p w14:paraId="01563920" w14:textId="77777777" w:rsidR="003F19F0" w:rsidRPr="003C52B3" w:rsidRDefault="003F19F0" w:rsidP="003C52B3">
      <w:pPr>
        <w:spacing w:line="360" w:lineRule="auto"/>
        <w:rPr>
          <w:rFonts w:ascii="Arial" w:hAnsi="Arial" w:cs="Arial"/>
        </w:rPr>
      </w:pPr>
    </w:p>
    <w:p w14:paraId="63DA3CDE" w14:textId="77777777" w:rsidR="003F19F0" w:rsidRPr="003C52B3" w:rsidRDefault="003F19F0" w:rsidP="003C52B3">
      <w:pPr>
        <w:spacing w:line="360" w:lineRule="auto"/>
        <w:rPr>
          <w:rFonts w:ascii="Arial" w:hAnsi="Arial" w:cs="Arial"/>
        </w:rPr>
      </w:pPr>
    </w:p>
    <w:p w14:paraId="6F2B040B" w14:textId="45A518C9" w:rsidR="003F19F0" w:rsidRPr="003C52B3" w:rsidRDefault="003F19F0" w:rsidP="003C52B3">
      <w:pPr>
        <w:spacing w:line="360" w:lineRule="auto"/>
        <w:rPr>
          <w:rFonts w:ascii="Arial" w:hAnsi="Arial" w:cs="Arial"/>
        </w:rPr>
      </w:pPr>
      <w:r w:rsidRPr="003C52B3">
        <w:rPr>
          <w:rFonts w:ascii="Arial" w:hAnsi="Arial" w:cs="Arial"/>
        </w:rPr>
        <w:t>The Wallich (2018) have mentioned that housing policy in the United Kingdom (UK) has had an essential change over the recent years with legislation to help support the most vulnerable individuals within society. Mackie (2014) continues this by explaining that housing is forced upon the homeless legislation as this is a rights-based approach. Mackie (2014) explains that a rights-based approach has three caveats where a homeless person must be accepted for government funding housing support, individual’s fleeing domestic violence, pregnant wom</w:t>
      </w:r>
      <w:r w:rsidR="000C283D">
        <w:rPr>
          <w:rFonts w:ascii="Arial" w:hAnsi="Arial" w:cs="Arial"/>
        </w:rPr>
        <w:t>e</w:t>
      </w:r>
      <w:r w:rsidRPr="003C52B3">
        <w:rPr>
          <w:rFonts w:ascii="Arial" w:hAnsi="Arial" w:cs="Arial"/>
        </w:rPr>
        <w:t>n or dependent children and becoming homeless after leaving the arm</w:t>
      </w:r>
      <w:r w:rsidR="000C283D">
        <w:rPr>
          <w:rFonts w:ascii="Arial" w:hAnsi="Arial" w:cs="Arial"/>
        </w:rPr>
        <w:t>ed</w:t>
      </w:r>
      <w:r w:rsidRPr="003C52B3">
        <w:rPr>
          <w:rFonts w:ascii="Arial" w:hAnsi="Arial" w:cs="Arial"/>
        </w:rPr>
        <w:t xml:space="preserve"> forces. The Wallich (2018) explains this is explained in the </w:t>
      </w:r>
      <w:r w:rsidR="000C283D">
        <w:rPr>
          <w:rFonts w:ascii="Arial" w:hAnsi="Arial" w:cs="Arial"/>
        </w:rPr>
        <w:t>H</w:t>
      </w:r>
      <w:r w:rsidRPr="003C52B3">
        <w:rPr>
          <w:rFonts w:ascii="Arial" w:hAnsi="Arial" w:cs="Arial"/>
        </w:rPr>
        <w:t>ousing (Homeless Persons) Act 1977 supporting individuals without housing.</w:t>
      </w:r>
      <w:r w:rsidR="00276938" w:rsidRPr="003C52B3">
        <w:rPr>
          <w:rFonts w:ascii="Arial" w:hAnsi="Arial" w:cs="Arial"/>
        </w:rPr>
        <w:t xml:space="preserve"> </w:t>
      </w:r>
      <w:r w:rsidRPr="003C52B3">
        <w:rPr>
          <w:rFonts w:ascii="Arial" w:hAnsi="Arial" w:cs="Arial"/>
        </w:rPr>
        <w:t xml:space="preserve">Action for </w:t>
      </w:r>
      <w:r w:rsidR="000C283D">
        <w:rPr>
          <w:rFonts w:ascii="Arial" w:hAnsi="Arial" w:cs="Arial"/>
        </w:rPr>
        <w:t>C</w:t>
      </w:r>
      <w:r w:rsidRPr="003C52B3">
        <w:rPr>
          <w:rFonts w:ascii="Arial" w:hAnsi="Arial" w:cs="Arial"/>
        </w:rPr>
        <w:t>hildren (2014) have mentioned that care leavers who are leaving foster care can apply to the local authorities as homeless</w:t>
      </w:r>
      <w:r w:rsidR="000C283D">
        <w:rPr>
          <w:rFonts w:ascii="Arial" w:hAnsi="Arial" w:cs="Arial"/>
        </w:rPr>
        <w:t>. T</w:t>
      </w:r>
      <w:r w:rsidRPr="003C52B3">
        <w:rPr>
          <w:rFonts w:ascii="Arial" w:hAnsi="Arial" w:cs="Arial"/>
        </w:rPr>
        <w:t xml:space="preserve">his </w:t>
      </w:r>
      <w:r w:rsidR="00276938" w:rsidRPr="003C52B3">
        <w:rPr>
          <w:rFonts w:ascii="Arial" w:hAnsi="Arial" w:cs="Arial"/>
        </w:rPr>
        <w:t xml:space="preserve">will then </w:t>
      </w:r>
      <w:r w:rsidRPr="003C52B3">
        <w:rPr>
          <w:rFonts w:ascii="Arial" w:hAnsi="Arial" w:cs="Arial"/>
        </w:rPr>
        <w:t xml:space="preserve">become a priority if the individual is under twenty-one. Action for </w:t>
      </w:r>
      <w:r w:rsidR="00B934E8">
        <w:rPr>
          <w:rFonts w:ascii="Arial" w:hAnsi="Arial" w:cs="Arial"/>
        </w:rPr>
        <w:t>Ch</w:t>
      </w:r>
      <w:r w:rsidRPr="003C52B3">
        <w:rPr>
          <w:rFonts w:ascii="Arial" w:hAnsi="Arial" w:cs="Arial"/>
        </w:rPr>
        <w:t>ildren (2014) explains that individuals who are over twenty-one can also seek support if they are vulnerable.</w:t>
      </w:r>
      <w:r w:rsidR="00276938" w:rsidRPr="003C52B3">
        <w:rPr>
          <w:rFonts w:ascii="Arial" w:hAnsi="Arial" w:cs="Arial"/>
        </w:rPr>
        <w:t xml:space="preserve"> This suggest</w:t>
      </w:r>
      <w:r w:rsidR="000C283D">
        <w:rPr>
          <w:rFonts w:ascii="Arial" w:hAnsi="Arial" w:cs="Arial"/>
        </w:rPr>
        <w:t>s</w:t>
      </w:r>
      <w:r w:rsidR="00276938" w:rsidRPr="003C52B3">
        <w:rPr>
          <w:rFonts w:ascii="Arial" w:hAnsi="Arial" w:cs="Arial"/>
        </w:rPr>
        <w:t xml:space="preserve"> that more is being done to prevent the risk of homelessness. </w:t>
      </w:r>
    </w:p>
    <w:p w14:paraId="6047055E" w14:textId="77777777" w:rsidR="003F19F0" w:rsidRPr="003C52B3" w:rsidRDefault="003F19F0" w:rsidP="003C52B3">
      <w:pPr>
        <w:spacing w:line="360" w:lineRule="auto"/>
        <w:rPr>
          <w:rFonts w:ascii="Arial" w:hAnsi="Arial" w:cs="Arial"/>
        </w:rPr>
      </w:pPr>
    </w:p>
    <w:p w14:paraId="7EF9491C" w14:textId="77777777" w:rsidR="00276938" w:rsidRPr="003C52B3" w:rsidRDefault="00276938" w:rsidP="003C52B3">
      <w:pPr>
        <w:spacing w:line="360" w:lineRule="auto"/>
        <w:rPr>
          <w:rFonts w:ascii="Arial" w:hAnsi="Arial" w:cs="Arial"/>
        </w:rPr>
      </w:pPr>
    </w:p>
    <w:p w14:paraId="368922DC" w14:textId="0C219261" w:rsidR="003F19F0" w:rsidRPr="003C52B3" w:rsidRDefault="003F19F0" w:rsidP="003C52B3">
      <w:pPr>
        <w:spacing w:line="360" w:lineRule="auto"/>
        <w:rPr>
          <w:rFonts w:ascii="Arial" w:hAnsi="Arial" w:cs="Arial"/>
        </w:rPr>
      </w:pPr>
      <w:r w:rsidRPr="003C52B3">
        <w:rPr>
          <w:rFonts w:ascii="Arial" w:hAnsi="Arial" w:cs="Arial"/>
        </w:rPr>
        <w:t>Shelter Cymru (2007) have argued that a critical need for addressing the seriousness of affordable housing in Wales is prevalent. King (2016) explains that housing inequality revolves around the lack of access that an individual has to decent housing and this consequently affects certain groups within society. Individuals with a lower income, disabled people, the older generation and ethnic minorities are most affected (King, 2016). Mackie (2014) supports this by explaining that the development of homelessness in Wales’ legislation, confirms the emerging norm for housing policy and development. In addition to this, Fitzpatrick et al (2012) have argued that the elements that combine evidence-based policy display a strong element of limitation, resulting in affordable housing in Wales not being prioritized.</w:t>
      </w:r>
    </w:p>
    <w:p w14:paraId="35588C7D" w14:textId="77777777" w:rsidR="003F19F0" w:rsidRPr="003C52B3" w:rsidRDefault="003F19F0" w:rsidP="003C52B3">
      <w:pPr>
        <w:spacing w:line="360" w:lineRule="auto"/>
        <w:rPr>
          <w:rFonts w:ascii="Arial" w:hAnsi="Arial" w:cs="Arial"/>
        </w:rPr>
      </w:pPr>
    </w:p>
    <w:p w14:paraId="4E6DA6F5" w14:textId="76949B09" w:rsidR="003F19F0" w:rsidRPr="003C52B3" w:rsidRDefault="003F19F0" w:rsidP="003C52B3">
      <w:pPr>
        <w:spacing w:line="360" w:lineRule="auto"/>
        <w:rPr>
          <w:rFonts w:ascii="Arial" w:hAnsi="Arial" w:cs="Arial"/>
        </w:rPr>
      </w:pPr>
      <w:r w:rsidRPr="003C52B3">
        <w:rPr>
          <w:rFonts w:ascii="Arial" w:hAnsi="Arial" w:cs="Arial"/>
        </w:rPr>
        <w:t>The Welsh Government (2018) ha</w:t>
      </w:r>
      <w:r w:rsidR="000C283D">
        <w:rPr>
          <w:rFonts w:ascii="Arial" w:hAnsi="Arial" w:cs="Arial"/>
        </w:rPr>
        <w:t xml:space="preserve">s </w:t>
      </w:r>
      <w:r w:rsidRPr="003C52B3">
        <w:rPr>
          <w:rFonts w:ascii="Arial" w:hAnsi="Arial" w:cs="Arial"/>
        </w:rPr>
        <w:t xml:space="preserve">evidently stated that in 2018 from July to </w:t>
      </w:r>
      <w:proofErr w:type="gramStart"/>
      <w:r w:rsidRPr="003C52B3">
        <w:rPr>
          <w:rFonts w:ascii="Arial" w:hAnsi="Arial" w:cs="Arial"/>
        </w:rPr>
        <w:t>September</w:t>
      </w:r>
      <w:r w:rsidR="00B934E8">
        <w:rPr>
          <w:rFonts w:ascii="Arial" w:hAnsi="Arial" w:cs="Arial"/>
        </w:rPr>
        <w:t>,</w:t>
      </w:r>
      <w:proofErr w:type="gramEnd"/>
      <w:r w:rsidR="00B934E8">
        <w:rPr>
          <w:rFonts w:ascii="Arial" w:hAnsi="Arial" w:cs="Arial"/>
        </w:rPr>
        <w:t xml:space="preserve"> </w:t>
      </w:r>
      <w:r w:rsidRPr="003C52B3">
        <w:rPr>
          <w:rFonts w:ascii="Arial" w:hAnsi="Arial" w:cs="Arial"/>
        </w:rPr>
        <w:t>two thousand seven hundred and three household</w:t>
      </w:r>
      <w:r w:rsidR="00B934E8">
        <w:rPr>
          <w:rFonts w:ascii="Arial" w:hAnsi="Arial" w:cs="Arial"/>
        </w:rPr>
        <w:t>s</w:t>
      </w:r>
      <w:r w:rsidRPr="003C52B3">
        <w:rPr>
          <w:rFonts w:ascii="Arial" w:hAnsi="Arial" w:cs="Arial"/>
        </w:rPr>
        <w:t xml:space="preserve"> had been assessed as homeless</w:t>
      </w:r>
      <w:r w:rsidR="00276938" w:rsidRPr="003C52B3">
        <w:rPr>
          <w:rFonts w:ascii="Arial" w:hAnsi="Arial" w:cs="Arial"/>
        </w:rPr>
        <w:t xml:space="preserve"> </w:t>
      </w:r>
      <w:r w:rsidRPr="003C52B3">
        <w:rPr>
          <w:rFonts w:ascii="Arial" w:hAnsi="Arial" w:cs="Arial"/>
        </w:rPr>
        <w:t xml:space="preserve">due </w:t>
      </w:r>
      <w:r w:rsidR="00931313" w:rsidRPr="003C52B3">
        <w:rPr>
          <w:rFonts w:ascii="Arial" w:hAnsi="Arial" w:cs="Arial"/>
        </w:rPr>
        <w:t xml:space="preserve">to </w:t>
      </w:r>
      <w:r w:rsidRPr="003C52B3">
        <w:rPr>
          <w:rFonts w:ascii="Arial" w:hAnsi="Arial" w:cs="Arial"/>
        </w:rPr>
        <w:t xml:space="preserve">these households </w:t>
      </w:r>
      <w:r w:rsidR="00931313" w:rsidRPr="003C52B3">
        <w:rPr>
          <w:rFonts w:ascii="Arial" w:hAnsi="Arial" w:cs="Arial"/>
        </w:rPr>
        <w:t>being</w:t>
      </w:r>
      <w:r w:rsidRPr="003C52B3">
        <w:rPr>
          <w:rFonts w:ascii="Arial" w:hAnsi="Arial" w:cs="Arial"/>
        </w:rPr>
        <w:t xml:space="preserve"> owed a duty to secure accommodation. In addition, this is 4 percent lower than 2017 from July to September. Moreover, the Welsh Government (2018) has helped over 41 percent of cases successfully by helping households secure accommodation for up to six months</w:t>
      </w:r>
      <w:r w:rsidR="00662AE5">
        <w:rPr>
          <w:rFonts w:ascii="Arial" w:hAnsi="Arial" w:cs="Arial"/>
        </w:rPr>
        <w:t xml:space="preserve"> and </w:t>
      </w:r>
      <w:r w:rsidRPr="003C52B3">
        <w:rPr>
          <w:rFonts w:ascii="Arial" w:hAnsi="Arial" w:cs="Arial"/>
        </w:rPr>
        <w:t>this number Is higher than the previous quarter.</w:t>
      </w:r>
    </w:p>
    <w:p w14:paraId="5FAAD999" w14:textId="77777777" w:rsidR="003F19F0" w:rsidRPr="003C52B3" w:rsidRDefault="003F19F0" w:rsidP="003C52B3">
      <w:pPr>
        <w:spacing w:line="360" w:lineRule="auto"/>
        <w:rPr>
          <w:rFonts w:ascii="Arial" w:hAnsi="Arial" w:cs="Arial"/>
        </w:rPr>
      </w:pPr>
    </w:p>
    <w:p w14:paraId="386A9F32" w14:textId="4FB37053" w:rsidR="003F19F0" w:rsidRPr="003C52B3" w:rsidRDefault="003F19F0" w:rsidP="003C52B3">
      <w:pPr>
        <w:spacing w:line="360" w:lineRule="auto"/>
        <w:rPr>
          <w:rFonts w:ascii="Arial" w:hAnsi="Arial" w:cs="Arial"/>
        </w:rPr>
      </w:pPr>
      <w:r w:rsidRPr="003C52B3">
        <w:rPr>
          <w:rFonts w:ascii="Arial" w:hAnsi="Arial" w:cs="Arial"/>
        </w:rPr>
        <w:t xml:space="preserve">A report released by the Wales Audit Office (2018) has evidently stated that to assist with the operation of the 2014 </w:t>
      </w:r>
      <w:r w:rsidR="00B934E8">
        <w:rPr>
          <w:rFonts w:ascii="Arial" w:hAnsi="Arial" w:cs="Arial"/>
        </w:rPr>
        <w:t>H</w:t>
      </w:r>
      <w:r w:rsidRPr="003C52B3">
        <w:rPr>
          <w:rFonts w:ascii="Arial" w:hAnsi="Arial" w:cs="Arial"/>
        </w:rPr>
        <w:t xml:space="preserve">omeless </w:t>
      </w:r>
      <w:r w:rsidR="00B934E8">
        <w:rPr>
          <w:rFonts w:ascii="Arial" w:hAnsi="Arial" w:cs="Arial"/>
        </w:rPr>
        <w:t>A</w:t>
      </w:r>
      <w:r w:rsidRPr="003C52B3">
        <w:rPr>
          <w:rFonts w:ascii="Arial" w:hAnsi="Arial" w:cs="Arial"/>
        </w:rPr>
        <w:t>ct</w:t>
      </w:r>
      <w:r w:rsidR="00662AE5">
        <w:rPr>
          <w:rFonts w:ascii="Arial" w:hAnsi="Arial" w:cs="Arial"/>
        </w:rPr>
        <w:t xml:space="preserve"> t</w:t>
      </w:r>
      <w:r w:rsidRPr="003C52B3">
        <w:rPr>
          <w:rFonts w:ascii="Arial" w:hAnsi="Arial" w:cs="Arial"/>
        </w:rPr>
        <w:t xml:space="preserve">he Welsh government has funded eleven point five million </w:t>
      </w:r>
      <w:r w:rsidR="00931313" w:rsidRPr="003C52B3">
        <w:rPr>
          <w:rFonts w:ascii="Arial" w:hAnsi="Arial" w:cs="Arial"/>
        </w:rPr>
        <w:t xml:space="preserve">pounds </w:t>
      </w:r>
      <w:r w:rsidRPr="003C52B3">
        <w:rPr>
          <w:rFonts w:ascii="Arial" w:hAnsi="Arial" w:cs="Arial"/>
        </w:rPr>
        <w:t xml:space="preserve">between the years 2015 and 2018. (Wales Audit Office, 2018). The Wales Audit Office (2018) </w:t>
      </w:r>
      <w:r w:rsidR="00B934E8">
        <w:rPr>
          <w:rFonts w:ascii="Arial" w:hAnsi="Arial" w:cs="Arial"/>
        </w:rPr>
        <w:t>c</w:t>
      </w:r>
      <w:r w:rsidRPr="003C52B3">
        <w:rPr>
          <w:rFonts w:ascii="Arial" w:hAnsi="Arial" w:cs="Arial"/>
        </w:rPr>
        <w:t xml:space="preserve">ontinues this by explaining that the Welsh government plan to provide extra funding of six million each year from 2018 to 2020.  Mackie (2017) continues this by stating that a procedure put in place in </w:t>
      </w:r>
      <w:r w:rsidR="00B934E8">
        <w:rPr>
          <w:rFonts w:ascii="Arial" w:hAnsi="Arial" w:cs="Arial"/>
        </w:rPr>
        <w:t>Wa</w:t>
      </w:r>
      <w:r w:rsidRPr="003C52B3">
        <w:rPr>
          <w:rFonts w:ascii="Arial" w:hAnsi="Arial" w:cs="Arial"/>
        </w:rPr>
        <w:t xml:space="preserve">les in 2015 by the Welsh government is legislation which ensures that local authorities must help prevent or relieve homelessness for individuals who are seeking housing, need assistance with housing or at risk of homelessness. Additionally, the Welsh Government (2014) continues to explain that this act is called the </w:t>
      </w:r>
      <w:r w:rsidR="00D12E82">
        <w:rPr>
          <w:rFonts w:ascii="Arial" w:hAnsi="Arial" w:cs="Arial"/>
        </w:rPr>
        <w:t>H</w:t>
      </w:r>
      <w:r w:rsidRPr="003C52B3">
        <w:rPr>
          <w:rFonts w:ascii="Arial" w:hAnsi="Arial" w:cs="Arial"/>
        </w:rPr>
        <w:t xml:space="preserve">ousing (Wales) Act 2014. Subsequently, if the individual who is at risk of being homeless informs local authorities then the individual will be able to remain within their existing accommodation or acquire alternative temporary accommodation for about six months. </w:t>
      </w:r>
    </w:p>
    <w:p w14:paraId="6D6A081E" w14:textId="77777777" w:rsidR="003F19F0" w:rsidRPr="003C52B3" w:rsidRDefault="003F19F0" w:rsidP="003C52B3">
      <w:pPr>
        <w:spacing w:line="360" w:lineRule="auto"/>
        <w:rPr>
          <w:rFonts w:ascii="Arial" w:hAnsi="Arial" w:cs="Arial"/>
        </w:rPr>
      </w:pPr>
    </w:p>
    <w:p w14:paraId="17C667A1" w14:textId="11FA5882" w:rsidR="003F19F0" w:rsidRPr="003C52B3" w:rsidRDefault="003F19F0" w:rsidP="003C52B3">
      <w:pPr>
        <w:spacing w:line="360" w:lineRule="auto"/>
        <w:rPr>
          <w:rFonts w:ascii="Arial" w:hAnsi="Arial" w:cs="Arial"/>
        </w:rPr>
      </w:pPr>
      <w:r w:rsidRPr="003C52B3">
        <w:rPr>
          <w:rFonts w:ascii="Arial" w:hAnsi="Arial" w:cs="Arial"/>
        </w:rPr>
        <w:t>To conclude</w:t>
      </w:r>
      <w:r w:rsidR="00931313" w:rsidRPr="003C52B3">
        <w:rPr>
          <w:rFonts w:ascii="Arial" w:hAnsi="Arial" w:cs="Arial"/>
        </w:rPr>
        <w:t>, homelessness has been evident</w:t>
      </w:r>
      <w:r w:rsidR="00662AE5">
        <w:rPr>
          <w:rFonts w:ascii="Arial" w:hAnsi="Arial" w:cs="Arial"/>
        </w:rPr>
        <w:t xml:space="preserve">ially </w:t>
      </w:r>
      <w:r w:rsidR="00931313" w:rsidRPr="003C52B3">
        <w:rPr>
          <w:rFonts w:ascii="Arial" w:hAnsi="Arial" w:cs="Arial"/>
        </w:rPr>
        <w:t>linked to the theory of planned behaviour meaning that an individual who is homeless will have personal attitudes towards being homeless</w:t>
      </w:r>
      <w:r w:rsidR="005863E2" w:rsidRPr="003C52B3">
        <w:rPr>
          <w:rFonts w:ascii="Arial" w:hAnsi="Arial" w:cs="Arial"/>
        </w:rPr>
        <w:t xml:space="preserve">. This can be linked to different types of homelessness such as social factors, feeling insecure at home or choosing to sleep rough.  In addition, this essay has highlighted that a high amount of homelessness has been consequently linked to affordable housing. Moreover, the </w:t>
      </w:r>
      <w:r w:rsidR="00D12E82">
        <w:rPr>
          <w:rFonts w:ascii="Arial" w:hAnsi="Arial" w:cs="Arial"/>
        </w:rPr>
        <w:t>H</w:t>
      </w:r>
      <w:r w:rsidR="005863E2" w:rsidRPr="003C52B3">
        <w:rPr>
          <w:rFonts w:ascii="Arial" w:hAnsi="Arial" w:cs="Arial"/>
        </w:rPr>
        <w:t xml:space="preserve">ousing </w:t>
      </w:r>
      <w:r w:rsidR="00D12E82">
        <w:rPr>
          <w:rFonts w:ascii="Arial" w:hAnsi="Arial" w:cs="Arial"/>
        </w:rPr>
        <w:t>A</w:t>
      </w:r>
      <w:r w:rsidR="005863E2" w:rsidRPr="003C52B3">
        <w:rPr>
          <w:rFonts w:ascii="Arial" w:hAnsi="Arial" w:cs="Arial"/>
        </w:rPr>
        <w:t>ct legislation 2015 now prompts local authorities to help individuals who are at risk of being homeless. As a</w:t>
      </w:r>
      <w:r w:rsidR="00276938" w:rsidRPr="003C52B3">
        <w:rPr>
          <w:rFonts w:ascii="Arial" w:hAnsi="Arial" w:cs="Arial"/>
        </w:rPr>
        <w:t xml:space="preserve"> result,</w:t>
      </w:r>
      <w:r w:rsidR="005863E2" w:rsidRPr="003C52B3">
        <w:rPr>
          <w:rFonts w:ascii="Arial" w:hAnsi="Arial" w:cs="Arial"/>
        </w:rPr>
        <w:t xml:space="preserve"> individual</w:t>
      </w:r>
      <w:r w:rsidR="00662AE5">
        <w:rPr>
          <w:rFonts w:ascii="Arial" w:hAnsi="Arial" w:cs="Arial"/>
        </w:rPr>
        <w:t>s</w:t>
      </w:r>
      <w:r w:rsidR="005863E2" w:rsidRPr="003C52B3">
        <w:rPr>
          <w:rFonts w:ascii="Arial" w:hAnsi="Arial" w:cs="Arial"/>
        </w:rPr>
        <w:t xml:space="preserve"> who are at risk of being homeless will have temporary accommodation for up to six’s months. </w:t>
      </w:r>
    </w:p>
    <w:p w14:paraId="4F16676D" w14:textId="298A9618" w:rsidR="00931313" w:rsidRPr="003C52B3" w:rsidRDefault="00931313" w:rsidP="003C52B3">
      <w:pPr>
        <w:spacing w:line="360" w:lineRule="auto"/>
        <w:rPr>
          <w:rFonts w:ascii="Arial" w:hAnsi="Arial" w:cs="Arial"/>
        </w:rPr>
      </w:pPr>
    </w:p>
    <w:p w14:paraId="720874FC" w14:textId="3616E724" w:rsidR="003F19F0" w:rsidRPr="003C52B3" w:rsidRDefault="003F19F0" w:rsidP="003C52B3">
      <w:pPr>
        <w:spacing w:line="360" w:lineRule="auto"/>
        <w:rPr>
          <w:rFonts w:ascii="Arial" w:hAnsi="Arial" w:cs="Arial"/>
        </w:rPr>
      </w:pPr>
      <w:r w:rsidRPr="003C52B3">
        <w:rPr>
          <w:rFonts w:ascii="Arial" w:hAnsi="Arial" w:cs="Arial"/>
        </w:rPr>
        <w:lastRenderedPageBreak/>
        <w:t>A recommendation to help tackle homelessness in Swansea</w:t>
      </w:r>
      <w:r w:rsidR="00276938" w:rsidRPr="003C52B3">
        <w:rPr>
          <w:rFonts w:ascii="Arial" w:hAnsi="Arial" w:cs="Arial"/>
        </w:rPr>
        <w:t xml:space="preserve"> for the future </w:t>
      </w:r>
      <w:r w:rsidRPr="003C52B3">
        <w:rPr>
          <w:rFonts w:ascii="Arial" w:hAnsi="Arial" w:cs="Arial"/>
        </w:rPr>
        <w:t>would be to create schemes to help students</w:t>
      </w:r>
      <w:r w:rsidR="00D12E82">
        <w:rPr>
          <w:rFonts w:ascii="Arial" w:hAnsi="Arial" w:cs="Arial"/>
        </w:rPr>
        <w:t xml:space="preserve"> and l</w:t>
      </w:r>
      <w:r w:rsidRPr="003C52B3">
        <w:rPr>
          <w:rFonts w:ascii="Arial" w:hAnsi="Arial" w:cs="Arial"/>
        </w:rPr>
        <w:t xml:space="preserve">one home buyers who earn under ten thousand per annum to secure affordable housing. </w:t>
      </w:r>
    </w:p>
    <w:p w14:paraId="391E0FE4" w14:textId="77777777" w:rsidR="00276938" w:rsidRPr="003C52B3" w:rsidRDefault="00276938" w:rsidP="003C52B3">
      <w:pPr>
        <w:spacing w:line="360" w:lineRule="auto"/>
        <w:rPr>
          <w:rFonts w:ascii="Arial" w:hAnsi="Arial" w:cs="Arial"/>
        </w:rPr>
      </w:pPr>
    </w:p>
    <w:p w14:paraId="72025CED" w14:textId="73C7DA9E" w:rsidR="00276938" w:rsidRPr="003C52B3" w:rsidRDefault="00276938" w:rsidP="003C52B3">
      <w:pPr>
        <w:spacing w:line="360" w:lineRule="auto"/>
        <w:rPr>
          <w:rFonts w:ascii="Arial" w:hAnsi="Arial" w:cs="Arial"/>
        </w:rPr>
      </w:pPr>
      <w:r w:rsidRPr="003C52B3">
        <w:rPr>
          <w:rFonts w:ascii="Arial" w:hAnsi="Arial" w:cs="Arial"/>
        </w:rPr>
        <w:t>A second recommendation for Swansea would be to provide education to schools, colleges and universities about homelessness</w:t>
      </w:r>
      <w:r w:rsidR="00D12E82">
        <w:rPr>
          <w:rFonts w:ascii="Arial" w:hAnsi="Arial" w:cs="Arial"/>
        </w:rPr>
        <w:t>.</w:t>
      </w:r>
      <w:r w:rsidRPr="003C52B3">
        <w:rPr>
          <w:rFonts w:ascii="Arial" w:hAnsi="Arial" w:cs="Arial"/>
        </w:rPr>
        <w:t xml:space="preserve"> </w:t>
      </w:r>
      <w:r w:rsidR="00D12E82">
        <w:rPr>
          <w:rFonts w:ascii="Arial" w:hAnsi="Arial" w:cs="Arial"/>
        </w:rPr>
        <w:t>T</w:t>
      </w:r>
      <w:r w:rsidRPr="003C52B3">
        <w:rPr>
          <w:rFonts w:ascii="Arial" w:hAnsi="Arial" w:cs="Arial"/>
        </w:rPr>
        <w:t xml:space="preserve">his could hopefully prevent the risks. </w:t>
      </w:r>
    </w:p>
    <w:p w14:paraId="497CE31A" w14:textId="77777777" w:rsidR="003F19F0" w:rsidRPr="003C52B3" w:rsidRDefault="003F19F0" w:rsidP="003C52B3">
      <w:pPr>
        <w:spacing w:line="360" w:lineRule="auto"/>
        <w:rPr>
          <w:rFonts w:ascii="Arial" w:hAnsi="Arial" w:cs="Arial"/>
        </w:rPr>
      </w:pPr>
    </w:p>
    <w:p w14:paraId="57214A84" w14:textId="1CFA74FD" w:rsidR="003F19F0" w:rsidRPr="003C52B3" w:rsidRDefault="003F19F0" w:rsidP="003C52B3">
      <w:pPr>
        <w:spacing w:line="360" w:lineRule="auto"/>
        <w:rPr>
          <w:rFonts w:ascii="Arial" w:hAnsi="Arial" w:cs="Arial"/>
        </w:rPr>
      </w:pPr>
      <w:r w:rsidRPr="003C52B3">
        <w:rPr>
          <w:rFonts w:ascii="Arial" w:hAnsi="Arial" w:cs="Arial"/>
        </w:rPr>
        <w:t xml:space="preserve">A recommendation to help tackle homelessness in </w:t>
      </w:r>
      <w:r w:rsidR="00931313" w:rsidRPr="003C52B3">
        <w:rPr>
          <w:rFonts w:ascii="Arial" w:hAnsi="Arial" w:cs="Arial"/>
        </w:rPr>
        <w:t>W</w:t>
      </w:r>
      <w:r w:rsidRPr="003C52B3">
        <w:rPr>
          <w:rFonts w:ascii="Arial" w:hAnsi="Arial" w:cs="Arial"/>
        </w:rPr>
        <w:t>ales for the future is to ensure that individuals at risk of being homeless are aware of these legislations</w:t>
      </w:r>
      <w:r w:rsidR="00662AE5">
        <w:rPr>
          <w:rFonts w:ascii="Arial" w:hAnsi="Arial" w:cs="Arial"/>
        </w:rPr>
        <w:t>.</w:t>
      </w:r>
      <w:r w:rsidRPr="003C52B3">
        <w:rPr>
          <w:rFonts w:ascii="Arial" w:hAnsi="Arial" w:cs="Arial"/>
        </w:rPr>
        <w:t xml:space="preserve"> </w:t>
      </w:r>
      <w:bookmarkStart w:id="0" w:name="_GoBack"/>
      <w:bookmarkEnd w:id="0"/>
      <w:r w:rsidR="00D63CB5">
        <w:rPr>
          <w:rFonts w:ascii="Arial" w:hAnsi="Arial" w:cs="Arial"/>
        </w:rPr>
        <w:t>T</w:t>
      </w:r>
      <w:r w:rsidR="00D63CB5" w:rsidRPr="003C52B3">
        <w:rPr>
          <w:rFonts w:ascii="Arial" w:hAnsi="Arial" w:cs="Arial"/>
        </w:rPr>
        <w:t>herefore,</w:t>
      </w:r>
      <w:r w:rsidRPr="003C52B3">
        <w:rPr>
          <w:rFonts w:ascii="Arial" w:hAnsi="Arial" w:cs="Arial"/>
        </w:rPr>
        <w:t xml:space="preserve"> this will help the individual find an alternative source of income or keep them in accommodation.</w:t>
      </w:r>
    </w:p>
    <w:p w14:paraId="44EB8251" w14:textId="280093D2" w:rsidR="00276938" w:rsidRPr="003C52B3" w:rsidRDefault="00276938" w:rsidP="003C52B3">
      <w:pPr>
        <w:spacing w:line="360" w:lineRule="auto"/>
        <w:rPr>
          <w:rFonts w:ascii="Arial" w:hAnsi="Arial" w:cs="Arial"/>
        </w:rPr>
      </w:pPr>
    </w:p>
    <w:p w14:paraId="3933A652" w14:textId="58F6C7E1" w:rsidR="00276938" w:rsidRPr="003C52B3" w:rsidRDefault="00276938" w:rsidP="003C52B3">
      <w:pPr>
        <w:spacing w:line="360" w:lineRule="auto"/>
        <w:rPr>
          <w:rFonts w:ascii="Arial" w:hAnsi="Arial" w:cs="Arial"/>
        </w:rPr>
      </w:pPr>
      <w:r w:rsidRPr="003C52B3">
        <w:rPr>
          <w:rFonts w:ascii="Arial" w:hAnsi="Arial" w:cs="Arial"/>
        </w:rPr>
        <w:t>Secondly, Social workers should be doing more to help</w:t>
      </w:r>
      <w:r w:rsidR="003C52B3" w:rsidRPr="003C52B3">
        <w:rPr>
          <w:rFonts w:ascii="Arial" w:hAnsi="Arial" w:cs="Arial"/>
        </w:rPr>
        <w:t xml:space="preserve"> </w:t>
      </w:r>
      <w:r w:rsidRPr="003C52B3">
        <w:rPr>
          <w:rFonts w:ascii="Arial" w:hAnsi="Arial" w:cs="Arial"/>
        </w:rPr>
        <w:t xml:space="preserve">children and young adolescents who come out of care/fostering to ensure they have support with accommodation. </w:t>
      </w:r>
    </w:p>
    <w:p w14:paraId="5721E962" w14:textId="4B0327FF" w:rsidR="00276938" w:rsidRPr="003C52B3" w:rsidRDefault="00276938" w:rsidP="003C52B3">
      <w:pPr>
        <w:spacing w:line="360" w:lineRule="auto"/>
        <w:rPr>
          <w:rFonts w:ascii="Arial" w:hAnsi="Arial" w:cs="Arial"/>
        </w:rPr>
      </w:pPr>
    </w:p>
    <w:p w14:paraId="532241D8" w14:textId="2D4F53BA" w:rsidR="00276938" w:rsidRPr="003C52B3" w:rsidRDefault="00276938" w:rsidP="003C52B3">
      <w:pPr>
        <w:spacing w:line="360" w:lineRule="auto"/>
        <w:rPr>
          <w:rFonts w:ascii="Arial" w:hAnsi="Arial" w:cs="Arial"/>
        </w:rPr>
      </w:pPr>
      <w:r w:rsidRPr="003C52B3">
        <w:rPr>
          <w:rFonts w:ascii="Arial" w:hAnsi="Arial" w:cs="Arial"/>
        </w:rPr>
        <w:t>Finally,</w:t>
      </w:r>
      <w:r w:rsidR="00D63CB5">
        <w:rPr>
          <w:rFonts w:ascii="Arial" w:hAnsi="Arial" w:cs="Arial"/>
        </w:rPr>
        <w:t xml:space="preserve"> Wales needs to prioritise the building of more</w:t>
      </w:r>
      <w:r w:rsidRPr="003C52B3">
        <w:rPr>
          <w:rFonts w:ascii="Arial" w:hAnsi="Arial" w:cs="Arial"/>
        </w:rPr>
        <w:t xml:space="preserve"> affordable housing</w:t>
      </w:r>
      <w:r w:rsidR="00D63CB5">
        <w:rPr>
          <w:rFonts w:ascii="Arial" w:hAnsi="Arial" w:cs="Arial"/>
        </w:rPr>
        <w:t xml:space="preserve"> </w:t>
      </w:r>
      <w:r w:rsidRPr="003C52B3">
        <w:rPr>
          <w:rFonts w:ascii="Arial" w:hAnsi="Arial" w:cs="Arial"/>
        </w:rPr>
        <w:t xml:space="preserve">and provide support to individuals who are at risk of losing their home. </w:t>
      </w:r>
    </w:p>
    <w:p w14:paraId="33347D46" w14:textId="2B0394DA" w:rsidR="003F19F0" w:rsidRPr="003C52B3" w:rsidRDefault="003F19F0" w:rsidP="003C52B3">
      <w:pPr>
        <w:spacing w:line="360" w:lineRule="auto"/>
        <w:rPr>
          <w:rFonts w:ascii="Arial" w:hAnsi="Arial" w:cs="Arial"/>
        </w:rPr>
      </w:pPr>
    </w:p>
    <w:p w14:paraId="4372498F" w14:textId="127CCF0A" w:rsidR="003C52B3" w:rsidRPr="003C52B3" w:rsidRDefault="003C52B3" w:rsidP="003C52B3">
      <w:pPr>
        <w:spacing w:line="360" w:lineRule="auto"/>
        <w:rPr>
          <w:rFonts w:ascii="Arial" w:hAnsi="Arial" w:cs="Arial"/>
        </w:rPr>
      </w:pPr>
    </w:p>
    <w:p w14:paraId="591F6F2C" w14:textId="25F8E232" w:rsidR="003C52B3" w:rsidRPr="003C52B3" w:rsidRDefault="003C52B3" w:rsidP="003C52B3">
      <w:pPr>
        <w:spacing w:line="360" w:lineRule="auto"/>
        <w:rPr>
          <w:rFonts w:ascii="Arial" w:hAnsi="Arial" w:cs="Arial"/>
        </w:rPr>
      </w:pPr>
    </w:p>
    <w:p w14:paraId="580A71A1" w14:textId="23B602AF" w:rsidR="003C52B3" w:rsidRPr="003C52B3" w:rsidRDefault="003C52B3" w:rsidP="003C52B3">
      <w:pPr>
        <w:spacing w:line="360" w:lineRule="auto"/>
        <w:rPr>
          <w:rFonts w:ascii="Arial" w:hAnsi="Arial" w:cs="Arial"/>
        </w:rPr>
      </w:pPr>
    </w:p>
    <w:p w14:paraId="1891BB35" w14:textId="29C7AC9C" w:rsidR="003C52B3" w:rsidRPr="003C52B3" w:rsidRDefault="003C52B3" w:rsidP="003C52B3">
      <w:pPr>
        <w:spacing w:line="360" w:lineRule="auto"/>
        <w:rPr>
          <w:rFonts w:ascii="Arial" w:hAnsi="Arial" w:cs="Arial"/>
        </w:rPr>
      </w:pPr>
    </w:p>
    <w:p w14:paraId="6C3593AB" w14:textId="5E6EED66" w:rsidR="003C52B3" w:rsidRPr="003C52B3" w:rsidRDefault="003C52B3" w:rsidP="003C52B3">
      <w:pPr>
        <w:spacing w:line="360" w:lineRule="auto"/>
        <w:rPr>
          <w:rFonts w:ascii="Arial" w:hAnsi="Arial" w:cs="Arial"/>
        </w:rPr>
      </w:pPr>
    </w:p>
    <w:p w14:paraId="609639A5" w14:textId="7E2E55BD" w:rsidR="003C52B3" w:rsidRPr="003C52B3" w:rsidRDefault="003C52B3" w:rsidP="003C52B3">
      <w:pPr>
        <w:spacing w:line="360" w:lineRule="auto"/>
        <w:rPr>
          <w:rFonts w:ascii="Arial" w:hAnsi="Arial" w:cs="Arial"/>
        </w:rPr>
      </w:pPr>
    </w:p>
    <w:p w14:paraId="529C3BF4" w14:textId="4EB4E910" w:rsidR="003C52B3" w:rsidRPr="003C52B3" w:rsidRDefault="003C52B3" w:rsidP="003C52B3">
      <w:pPr>
        <w:spacing w:line="360" w:lineRule="auto"/>
        <w:rPr>
          <w:rFonts w:ascii="Arial" w:hAnsi="Arial" w:cs="Arial"/>
        </w:rPr>
      </w:pPr>
    </w:p>
    <w:p w14:paraId="0D5DFA76" w14:textId="695E26B4" w:rsidR="003C52B3" w:rsidRPr="003C52B3" w:rsidRDefault="003C52B3" w:rsidP="003C52B3">
      <w:pPr>
        <w:spacing w:line="360" w:lineRule="auto"/>
        <w:rPr>
          <w:rFonts w:ascii="Arial" w:hAnsi="Arial" w:cs="Arial"/>
        </w:rPr>
      </w:pPr>
    </w:p>
    <w:p w14:paraId="5BFFBD2D" w14:textId="7D0955DD" w:rsidR="003C52B3" w:rsidRPr="003C52B3" w:rsidRDefault="003C52B3" w:rsidP="003C52B3">
      <w:pPr>
        <w:spacing w:line="360" w:lineRule="auto"/>
        <w:rPr>
          <w:rFonts w:ascii="Arial" w:hAnsi="Arial" w:cs="Arial"/>
        </w:rPr>
      </w:pPr>
    </w:p>
    <w:p w14:paraId="6A2FFC6A" w14:textId="4DF35589" w:rsidR="003C52B3" w:rsidRPr="003C52B3" w:rsidRDefault="003C52B3" w:rsidP="003C52B3">
      <w:pPr>
        <w:spacing w:line="360" w:lineRule="auto"/>
        <w:rPr>
          <w:rFonts w:ascii="Arial" w:hAnsi="Arial" w:cs="Arial"/>
        </w:rPr>
      </w:pPr>
    </w:p>
    <w:p w14:paraId="0B25393F" w14:textId="2E11DC83" w:rsidR="003C52B3" w:rsidRPr="003C52B3" w:rsidRDefault="003C52B3" w:rsidP="003C52B3">
      <w:pPr>
        <w:spacing w:line="360" w:lineRule="auto"/>
        <w:rPr>
          <w:rFonts w:ascii="Arial" w:hAnsi="Arial" w:cs="Arial"/>
        </w:rPr>
      </w:pPr>
    </w:p>
    <w:p w14:paraId="7E455106" w14:textId="44423F4D" w:rsidR="003C52B3" w:rsidRPr="003C52B3" w:rsidRDefault="003C52B3" w:rsidP="003C52B3">
      <w:pPr>
        <w:spacing w:line="360" w:lineRule="auto"/>
        <w:rPr>
          <w:rFonts w:ascii="Arial" w:hAnsi="Arial" w:cs="Arial"/>
        </w:rPr>
      </w:pPr>
    </w:p>
    <w:p w14:paraId="3C834B02" w14:textId="13E163FF" w:rsidR="003C52B3" w:rsidRPr="003C52B3" w:rsidRDefault="003C52B3" w:rsidP="003C52B3">
      <w:pPr>
        <w:spacing w:line="360" w:lineRule="auto"/>
        <w:rPr>
          <w:rFonts w:ascii="Arial" w:hAnsi="Arial" w:cs="Arial"/>
        </w:rPr>
      </w:pPr>
    </w:p>
    <w:p w14:paraId="1CC60B62" w14:textId="77777777" w:rsidR="003C52B3" w:rsidRPr="003C52B3" w:rsidRDefault="003C52B3" w:rsidP="003C52B3">
      <w:pPr>
        <w:spacing w:line="360" w:lineRule="auto"/>
        <w:rPr>
          <w:rFonts w:ascii="Arial" w:hAnsi="Arial" w:cs="Arial"/>
        </w:rPr>
      </w:pPr>
      <w:r w:rsidRPr="003C52B3">
        <w:rPr>
          <w:rFonts w:ascii="Arial" w:hAnsi="Arial" w:cs="Arial"/>
        </w:rPr>
        <w:lastRenderedPageBreak/>
        <w:t xml:space="preserve">Action for Children (2014). Too much too young: helping the most vulnerable young people to build stable homes after leaving care. Cardiff: Action for Children- </w:t>
      </w:r>
      <w:proofErr w:type="spellStart"/>
      <w:r w:rsidRPr="003C52B3">
        <w:rPr>
          <w:rFonts w:ascii="Arial" w:hAnsi="Arial" w:cs="Arial"/>
        </w:rPr>
        <w:t>Gweithredu</w:t>
      </w:r>
      <w:proofErr w:type="spellEnd"/>
      <w:r w:rsidRPr="003C52B3">
        <w:rPr>
          <w:rFonts w:ascii="Arial" w:hAnsi="Arial" w:cs="Arial"/>
        </w:rPr>
        <w:t xml:space="preserve"> </w:t>
      </w:r>
      <w:proofErr w:type="spellStart"/>
      <w:r w:rsidRPr="003C52B3">
        <w:rPr>
          <w:rFonts w:ascii="Arial" w:hAnsi="Arial" w:cs="Arial"/>
        </w:rPr>
        <w:t>dros</w:t>
      </w:r>
      <w:proofErr w:type="spellEnd"/>
      <w:r w:rsidRPr="003C52B3">
        <w:rPr>
          <w:rFonts w:ascii="Arial" w:hAnsi="Arial" w:cs="Arial"/>
        </w:rPr>
        <w:t xml:space="preserve"> </w:t>
      </w:r>
      <w:proofErr w:type="spellStart"/>
      <w:r w:rsidRPr="003C52B3">
        <w:rPr>
          <w:rFonts w:ascii="Arial" w:hAnsi="Arial" w:cs="Arial"/>
        </w:rPr>
        <w:t>Blant</w:t>
      </w:r>
      <w:proofErr w:type="spellEnd"/>
      <w:r w:rsidRPr="003C52B3">
        <w:rPr>
          <w:rFonts w:ascii="Arial" w:hAnsi="Arial" w:cs="Arial"/>
        </w:rPr>
        <w:t xml:space="preserve">. </w:t>
      </w:r>
    </w:p>
    <w:p w14:paraId="7BE6B334" w14:textId="77777777" w:rsidR="003C52B3" w:rsidRDefault="003C52B3" w:rsidP="003C52B3">
      <w:pPr>
        <w:spacing w:line="360" w:lineRule="auto"/>
        <w:rPr>
          <w:rFonts w:ascii="Arial" w:hAnsi="Arial" w:cs="Arial"/>
        </w:rPr>
      </w:pPr>
    </w:p>
    <w:p w14:paraId="74AF73AF" w14:textId="002739F2" w:rsidR="003C52B3" w:rsidRPr="003C52B3" w:rsidRDefault="003C52B3" w:rsidP="003C52B3">
      <w:pPr>
        <w:spacing w:line="360" w:lineRule="auto"/>
        <w:rPr>
          <w:rFonts w:ascii="Arial" w:hAnsi="Arial" w:cs="Arial"/>
        </w:rPr>
      </w:pPr>
      <w:r w:rsidRPr="003C52B3">
        <w:rPr>
          <w:rFonts w:ascii="Arial" w:hAnsi="Arial" w:cs="Arial"/>
        </w:rPr>
        <w:t xml:space="preserve">Bramley, G and Fitzpatrick, S. (2018). Homelessness in the UK: who is most at risk? Housing Studies. 33(1), pp. 96-116. </w:t>
      </w:r>
    </w:p>
    <w:p w14:paraId="09F5EC8D" w14:textId="77777777" w:rsidR="003C52B3" w:rsidRPr="003C52B3" w:rsidRDefault="003C52B3" w:rsidP="003C52B3">
      <w:pPr>
        <w:spacing w:before="100" w:beforeAutospacing="1" w:after="100" w:afterAutospacing="1" w:line="360" w:lineRule="auto"/>
        <w:rPr>
          <w:rFonts w:ascii="Arial" w:hAnsi="Arial" w:cs="Arial"/>
        </w:rPr>
      </w:pPr>
      <w:r w:rsidRPr="003C52B3">
        <w:rPr>
          <w:rFonts w:ascii="Arial" w:hAnsi="Arial" w:cs="Arial"/>
        </w:rPr>
        <w:t>Christian, J. Armitage, C. and Abrams, D. (2007) Evidence that Theory of Planned Behaviour Variables mediate the effects of socio- demographic Variables on Homeless People’s Participation in service programs. Journal of Health Psychology. 12(5). PP. 805-817.</w:t>
      </w:r>
    </w:p>
    <w:p w14:paraId="3A8086F5" w14:textId="77777777" w:rsidR="003C52B3" w:rsidRPr="003C52B3" w:rsidRDefault="003C52B3" w:rsidP="003C52B3">
      <w:pPr>
        <w:spacing w:line="360" w:lineRule="auto"/>
        <w:rPr>
          <w:rFonts w:ascii="Arial" w:hAnsi="Arial" w:cs="Arial"/>
        </w:rPr>
      </w:pPr>
      <w:r w:rsidRPr="003C52B3">
        <w:rPr>
          <w:rFonts w:ascii="Arial" w:hAnsi="Arial" w:cs="Arial"/>
        </w:rPr>
        <w:t>Community Health Council (2018) Our local NHS Services: The views and experiences of people who are homeless or vulnerably housed. Neath: Community Health council.</w:t>
      </w:r>
    </w:p>
    <w:p w14:paraId="6A2EBF19" w14:textId="77777777" w:rsidR="003C52B3" w:rsidRPr="003C52B3" w:rsidRDefault="003C52B3" w:rsidP="003C52B3">
      <w:pPr>
        <w:spacing w:line="360" w:lineRule="auto"/>
        <w:rPr>
          <w:rFonts w:ascii="Arial" w:hAnsi="Arial" w:cs="Arial"/>
        </w:rPr>
      </w:pPr>
    </w:p>
    <w:p w14:paraId="6FC64582" w14:textId="23721224" w:rsidR="003C52B3" w:rsidRPr="003C52B3" w:rsidRDefault="003C52B3" w:rsidP="003C52B3">
      <w:pPr>
        <w:spacing w:line="360" w:lineRule="auto"/>
        <w:rPr>
          <w:rFonts w:ascii="Arial" w:hAnsi="Arial" w:cs="Arial"/>
        </w:rPr>
      </w:pPr>
      <w:r w:rsidRPr="003C52B3">
        <w:rPr>
          <w:rFonts w:ascii="Arial" w:hAnsi="Arial" w:cs="Arial"/>
        </w:rPr>
        <w:t xml:space="preserve">Fitzpatrick, S. Johnsen, S and Watts, B. (2012). International Homelessness Policy review: A report to inform the review of homelessness legislation in wales, Cardiff: welsh Government. </w:t>
      </w:r>
    </w:p>
    <w:p w14:paraId="4F329CB5" w14:textId="77777777" w:rsidR="003C52B3" w:rsidRPr="003C52B3" w:rsidRDefault="003C52B3" w:rsidP="003C52B3">
      <w:pPr>
        <w:spacing w:line="360" w:lineRule="auto"/>
        <w:rPr>
          <w:rFonts w:ascii="Arial" w:hAnsi="Arial" w:cs="Arial"/>
        </w:rPr>
      </w:pPr>
    </w:p>
    <w:p w14:paraId="24658AA2" w14:textId="1E6621FD" w:rsidR="003C52B3" w:rsidRPr="003C52B3" w:rsidRDefault="003C52B3" w:rsidP="003C52B3">
      <w:pPr>
        <w:spacing w:line="360" w:lineRule="auto"/>
        <w:rPr>
          <w:rFonts w:ascii="Arial" w:hAnsi="Arial" w:cs="Arial"/>
        </w:rPr>
      </w:pPr>
      <w:r w:rsidRPr="003C52B3">
        <w:rPr>
          <w:rFonts w:ascii="Arial" w:hAnsi="Arial" w:cs="Arial"/>
        </w:rPr>
        <w:t xml:space="preserve">King, P. (2016). The principle of Housing. Abingdon: Routledge. </w:t>
      </w:r>
    </w:p>
    <w:p w14:paraId="59EEAE37" w14:textId="77777777" w:rsidR="003C52B3" w:rsidRPr="003C52B3" w:rsidRDefault="003C52B3" w:rsidP="003C52B3">
      <w:pPr>
        <w:spacing w:line="360" w:lineRule="auto"/>
        <w:rPr>
          <w:rFonts w:ascii="Arial" w:hAnsi="Arial" w:cs="Arial"/>
        </w:rPr>
      </w:pPr>
      <w:r w:rsidRPr="003C52B3">
        <w:rPr>
          <w:rFonts w:ascii="Arial" w:hAnsi="Arial" w:cs="Arial"/>
        </w:rPr>
        <w:t xml:space="preserve"> </w:t>
      </w:r>
    </w:p>
    <w:p w14:paraId="66842CCF" w14:textId="63B2B5A0" w:rsidR="003C52B3" w:rsidRPr="003C52B3" w:rsidRDefault="003C52B3" w:rsidP="003C52B3">
      <w:pPr>
        <w:spacing w:line="360" w:lineRule="auto"/>
        <w:rPr>
          <w:rFonts w:ascii="Arial" w:hAnsi="Arial" w:cs="Arial"/>
        </w:rPr>
      </w:pPr>
      <w:r w:rsidRPr="003C52B3">
        <w:rPr>
          <w:rFonts w:ascii="Arial" w:hAnsi="Arial" w:cs="Arial"/>
        </w:rPr>
        <w:t xml:space="preserve"> Mabhala, M. </w:t>
      </w:r>
      <w:proofErr w:type="spellStart"/>
      <w:r w:rsidRPr="003C52B3">
        <w:rPr>
          <w:rFonts w:ascii="Arial" w:hAnsi="Arial" w:cs="Arial"/>
        </w:rPr>
        <w:t>Yohannes</w:t>
      </w:r>
      <w:proofErr w:type="spellEnd"/>
      <w:r w:rsidRPr="003C52B3">
        <w:rPr>
          <w:rFonts w:ascii="Arial" w:hAnsi="Arial" w:cs="Arial"/>
        </w:rPr>
        <w:t xml:space="preserve">, A. and Griffiths, M. (2017) Social conditions of becoming homelessness: qualitive analysis of life stories of homeless people. International Journal for Equity in Health. 16 (150). Pp.0-16. </w:t>
      </w:r>
    </w:p>
    <w:p w14:paraId="381C42F6" w14:textId="77777777" w:rsidR="003C52B3" w:rsidRPr="003C52B3" w:rsidRDefault="003C52B3" w:rsidP="003C52B3">
      <w:pPr>
        <w:spacing w:line="360" w:lineRule="auto"/>
        <w:rPr>
          <w:rFonts w:ascii="Arial" w:hAnsi="Arial" w:cs="Arial"/>
        </w:rPr>
      </w:pPr>
    </w:p>
    <w:p w14:paraId="77B7F7BC" w14:textId="349E4DD2" w:rsidR="003C52B3" w:rsidRPr="003C52B3" w:rsidRDefault="003C52B3" w:rsidP="003C52B3">
      <w:pPr>
        <w:spacing w:line="360" w:lineRule="auto"/>
        <w:rPr>
          <w:rFonts w:ascii="Arial" w:hAnsi="Arial" w:cs="Arial"/>
        </w:rPr>
      </w:pPr>
      <w:r w:rsidRPr="003C52B3">
        <w:rPr>
          <w:rFonts w:ascii="Arial" w:hAnsi="Arial" w:cs="Arial"/>
        </w:rPr>
        <w:t>Mackie, P. (2014) The Welsh Homelessness Legislation Review: delivering universal access to appropriate assistance? Contemporary Wales. 27(1). Pp. 1-20.</w:t>
      </w:r>
    </w:p>
    <w:p w14:paraId="0626D0B5" w14:textId="77777777" w:rsidR="003C52B3" w:rsidRPr="003C52B3" w:rsidRDefault="003C52B3" w:rsidP="003C52B3">
      <w:pPr>
        <w:spacing w:line="360" w:lineRule="auto"/>
        <w:rPr>
          <w:rFonts w:ascii="Arial" w:hAnsi="Arial" w:cs="Arial"/>
        </w:rPr>
      </w:pPr>
    </w:p>
    <w:p w14:paraId="67A7CEC5" w14:textId="2F41B0C2" w:rsidR="003C52B3" w:rsidRPr="003C52B3" w:rsidRDefault="003C52B3" w:rsidP="003C52B3">
      <w:pPr>
        <w:spacing w:line="360" w:lineRule="auto"/>
        <w:rPr>
          <w:rFonts w:ascii="Arial" w:hAnsi="Arial" w:cs="Arial"/>
        </w:rPr>
      </w:pPr>
      <w:r w:rsidRPr="003C52B3">
        <w:rPr>
          <w:rFonts w:ascii="Arial" w:hAnsi="Arial" w:cs="Arial"/>
        </w:rPr>
        <w:t xml:space="preserve">Mackie, P. Thomas, I. </w:t>
      </w:r>
      <w:proofErr w:type="spellStart"/>
      <w:r w:rsidRPr="003C52B3">
        <w:rPr>
          <w:rFonts w:ascii="Arial" w:hAnsi="Arial" w:cs="Arial"/>
        </w:rPr>
        <w:t>Bibbings</w:t>
      </w:r>
      <w:proofErr w:type="spellEnd"/>
      <w:r w:rsidRPr="003C52B3">
        <w:rPr>
          <w:rFonts w:ascii="Arial" w:hAnsi="Arial" w:cs="Arial"/>
        </w:rPr>
        <w:t>, J. (2017). Homelessness prevention: Reflecting on a year of pioneering Welsh Legislation in practice. European Journal of Homelessness. 11(1) PP. 81-107.</w:t>
      </w:r>
    </w:p>
    <w:p w14:paraId="0BCC386C" w14:textId="77777777" w:rsidR="003C52B3" w:rsidRPr="003C52B3" w:rsidRDefault="003C52B3" w:rsidP="003C52B3">
      <w:pPr>
        <w:spacing w:line="360" w:lineRule="auto"/>
        <w:rPr>
          <w:rFonts w:ascii="Arial" w:hAnsi="Arial" w:cs="Arial"/>
        </w:rPr>
      </w:pPr>
    </w:p>
    <w:p w14:paraId="40513053" w14:textId="57E4FEEA" w:rsidR="003C52B3" w:rsidRPr="003C52B3" w:rsidRDefault="003C52B3" w:rsidP="003C52B3">
      <w:pPr>
        <w:spacing w:line="360" w:lineRule="auto"/>
        <w:rPr>
          <w:rFonts w:ascii="Arial" w:hAnsi="Arial" w:cs="Arial"/>
        </w:rPr>
      </w:pPr>
      <w:r w:rsidRPr="003C52B3">
        <w:rPr>
          <w:rFonts w:ascii="Arial" w:hAnsi="Arial" w:cs="Arial"/>
        </w:rPr>
        <w:lastRenderedPageBreak/>
        <w:t xml:space="preserve">Sands, J. and </w:t>
      </w:r>
      <w:proofErr w:type="spellStart"/>
      <w:r w:rsidRPr="003C52B3">
        <w:rPr>
          <w:rFonts w:ascii="Arial" w:hAnsi="Arial" w:cs="Arial"/>
        </w:rPr>
        <w:t>Atkey</w:t>
      </w:r>
      <w:proofErr w:type="spellEnd"/>
      <w:r w:rsidRPr="003C52B3">
        <w:rPr>
          <w:rFonts w:ascii="Arial" w:hAnsi="Arial" w:cs="Arial"/>
        </w:rPr>
        <w:t xml:space="preserve">, J. (2009) </w:t>
      </w:r>
      <w:r w:rsidRPr="003C52B3">
        <w:rPr>
          <w:rFonts w:ascii="Arial" w:hAnsi="Arial" w:cs="Arial"/>
          <w:i/>
        </w:rPr>
        <w:t>Understanding how homelessness affects us all</w:t>
      </w:r>
      <w:r w:rsidRPr="003C52B3">
        <w:rPr>
          <w:rFonts w:ascii="Arial" w:hAnsi="Arial" w:cs="Arial"/>
        </w:rPr>
        <w:t xml:space="preserve">. Canada: Renfrew Collingwood. </w:t>
      </w:r>
    </w:p>
    <w:p w14:paraId="30DB6DE7" w14:textId="77777777" w:rsidR="003C52B3" w:rsidRDefault="003C52B3" w:rsidP="003C52B3">
      <w:pPr>
        <w:spacing w:line="360" w:lineRule="auto"/>
        <w:rPr>
          <w:rFonts w:ascii="Arial" w:hAnsi="Arial" w:cs="Arial"/>
        </w:rPr>
      </w:pPr>
    </w:p>
    <w:p w14:paraId="05B7C815" w14:textId="2D578259" w:rsidR="003C52B3" w:rsidRPr="003C52B3" w:rsidRDefault="003C52B3" w:rsidP="003C52B3">
      <w:pPr>
        <w:spacing w:line="360" w:lineRule="auto"/>
        <w:rPr>
          <w:rFonts w:ascii="Arial" w:hAnsi="Arial" w:cs="Arial"/>
        </w:rPr>
      </w:pPr>
      <w:r w:rsidRPr="003C52B3">
        <w:rPr>
          <w:rFonts w:ascii="Arial" w:hAnsi="Arial" w:cs="Arial"/>
        </w:rPr>
        <w:t xml:space="preserve">Shelter Cymru (2007). </w:t>
      </w:r>
      <w:r w:rsidRPr="003C52B3">
        <w:rPr>
          <w:rFonts w:ascii="Arial" w:hAnsi="Arial" w:cs="Arial"/>
          <w:i/>
        </w:rPr>
        <w:t xml:space="preserve">An unnatural Disaster: A Report of the commission of inquiry in to homelessness and poor housing conditions in </w:t>
      </w:r>
      <w:proofErr w:type="spellStart"/>
      <w:r w:rsidRPr="003C52B3">
        <w:rPr>
          <w:rFonts w:ascii="Arial" w:hAnsi="Arial" w:cs="Arial"/>
          <w:i/>
        </w:rPr>
        <w:t>Wales</w:t>
      </w:r>
      <w:r w:rsidRPr="003C52B3">
        <w:rPr>
          <w:rFonts w:ascii="Arial" w:hAnsi="Arial" w:cs="Arial"/>
        </w:rPr>
        <w:t>.Swansea</w:t>
      </w:r>
      <w:proofErr w:type="spellEnd"/>
      <w:r w:rsidRPr="003C52B3">
        <w:rPr>
          <w:rFonts w:ascii="Arial" w:hAnsi="Arial" w:cs="Arial"/>
        </w:rPr>
        <w:t>: Shelter Cymru.</w:t>
      </w:r>
    </w:p>
    <w:p w14:paraId="33C5ABD1" w14:textId="77777777" w:rsidR="003C52B3" w:rsidRDefault="003C52B3" w:rsidP="003C52B3">
      <w:pPr>
        <w:spacing w:line="360" w:lineRule="auto"/>
        <w:rPr>
          <w:rFonts w:ascii="Arial" w:hAnsi="Arial" w:cs="Arial"/>
        </w:rPr>
      </w:pPr>
    </w:p>
    <w:p w14:paraId="76837EA1" w14:textId="6D14030B" w:rsidR="003C52B3" w:rsidRPr="003C52B3" w:rsidRDefault="003C52B3" w:rsidP="003C52B3">
      <w:pPr>
        <w:spacing w:line="360" w:lineRule="auto"/>
        <w:rPr>
          <w:rFonts w:ascii="Arial" w:hAnsi="Arial" w:cs="Arial"/>
        </w:rPr>
      </w:pPr>
      <w:r w:rsidRPr="003C52B3">
        <w:rPr>
          <w:rFonts w:ascii="Arial" w:hAnsi="Arial" w:cs="Arial"/>
        </w:rPr>
        <w:t xml:space="preserve">Swansea Council (2018). </w:t>
      </w:r>
      <w:r w:rsidRPr="003C52B3">
        <w:rPr>
          <w:rFonts w:ascii="Arial" w:hAnsi="Arial" w:cs="Arial"/>
          <w:i/>
        </w:rPr>
        <w:t>Homeless Strategy.</w:t>
      </w:r>
      <w:r w:rsidRPr="003C52B3">
        <w:rPr>
          <w:rFonts w:ascii="Arial" w:hAnsi="Arial" w:cs="Arial"/>
        </w:rPr>
        <w:t xml:space="preserve"> Swansea: </w:t>
      </w:r>
      <w:proofErr w:type="spellStart"/>
      <w:r w:rsidRPr="003C52B3">
        <w:rPr>
          <w:rFonts w:ascii="Arial" w:hAnsi="Arial" w:cs="Arial"/>
        </w:rPr>
        <w:t>Cyngor</w:t>
      </w:r>
      <w:proofErr w:type="spellEnd"/>
      <w:r w:rsidRPr="003C52B3">
        <w:rPr>
          <w:rFonts w:ascii="Arial" w:hAnsi="Arial" w:cs="Arial"/>
        </w:rPr>
        <w:t xml:space="preserve"> Abertawe Swansea Council. </w:t>
      </w:r>
    </w:p>
    <w:p w14:paraId="2D9DDEC0" w14:textId="77777777" w:rsidR="003C52B3" w:rsidRPr="003C52B3" w:rsidRDefault="003C52B3" w:rsidP="003C52B3">
      <w:pPr>
        <w:spacing w:before="100" w:beforeAutospacing="1" w:after="100" w:afterAutospacing="1" w:line="360" w:lineRule="auto"/>
        <w:rPr>
          <w:rFonts w:ascii="Arial" w:eastAsia="Times New Roman" w:hAnsi="Arial" w:cs="Arial"/>
        </w:rPr>
      </w:pPr>
      <w:r w:rsidRPr="003C52B3">
        <w:rPr>
          <w:rFonts w:ascii="Arial" w:eastAsia="Times New Roman" w:hAnsi="Arial" w:cs="Arial"/>
        </w:rPr>
        <w:t xml:space="preserve">The Wallich (2015). </w:t>
      </w:r>
      <w:r w:rsidRPr="003C52B3">
        <w:rPr>
          <w:rFonts w:ascii="Arial" w:eastAsia="Times New Roman" w:hAnsi="Arial" w:cs="Arial"/>
          <w:i/>
        </w:rPr>
        <w:t>Our Mission</w:t>
      </w:r>
      <w:r w:rsidRPr="003C52B3">
        <w:rPr>
          <w:rFonts w:ascii="Arial" w:eastAsia="Times New Roman" w:hAnsi="Arial" w:cs="Arial"/>
        </w:rPr>
        <w:t xml:space="preserve">. Available </w:t>
      </w:r>
      <w:proofErr w:type="gramStart"/>
      <w:r w:rsidRPr="003C52B3">
        <w:rPr>
          <w:rFonts w:ascii="Arial" w:eastAsia="Times New Roman" w:hAnsi="Arial" w:cs="Arial"/>
        </w:rPr>
        <w:t>at :</w:t>
      </w:r>
      <w:proofErr w:type="gramEnd"/>
      <w:r w:rsidRPr="003C52B3">
        <w:rPr>
          <w:rFonts w:ascii="Arial" w:eastAsia="Times New Roman" w:hAnsi="Arial" w:cs="Arial"/>
        </w:rPr>
        <w:t xml:space="preserve"> </w:t>
      </w:r>
      <w:hyperlink r:id="rId7" w:history="1">
        <w:r w:rsidRPr="003C52B3">
          <w:rPr>
            <w:rStyle w:val="Hyperlink"/>
            <w:rFonts w:ascii="Arial" w:eastAsia="Times New Roman" w:hAnsi="Arial" w:cs="Arial"/>
          </w:rPr>
          <w:t>https://thewallich.com/our-mission/</w:t>
        </w:r>
      </w:hyperlink>
      <w:r w:rsidRPr="003C52B3">
        <w:rPr>
          <w:rFonts w:ascii="Arial" w:eastAsia="Times New Roman" w:hAnsi="Arial" w:cs="Arial"/>
        </w:rPr>
        <w:t xml:space="preserve"> [Accessed: 9</w:t>
      </w:r>
      <w:r w:rsidRPr="003C52B3">
        <w:rPr>
          <w:rFonts w:ascii="Arial" w:eastAsia="Times New Roman" w:hAnsi="Arial" w:cs="Arial"/>
          <w:vertAlign w:val="superscript"/>
        </w:rPr>
        <w:t>th</w:t>
      </w:r>
      <w:r w:rsidRPr="003C52B3">
        <w:rPr>
          <w:rFonts w:ascii="Arial" w:eastAsia="Times New Roman" w:hAnsi="Arial" w:cs="Arial"/>
        </w:rPr>
        <w:t xml:space="preserve"> January 2019]. </w:t>
      </w:r>
    </w:p>
    <w:p w14:paraId="1C7733C2" w14:textId="77777777" w:rsidR="003C52B3" w:rsidRPr="003C52B3" w:rsidRDefault="003C52B3" w:rsidP="003C52B3">
      <w:pPr>
        <w:spacing w:before="100" w:beforeAutospacing="1" w:after="100" w:afterAutospacing="1" w:line="360" w:lineRule="auto"/>
        <w:rPr>
          <w:rFonts w:ascii="Arial" w:eastAsia="Times New Roman" w:hAnsi="Arial" w:cs="Arial"/>
        </w:rPr>
      </w:pPr>
      <w:r w:rsidRPr="003C52B3">
        <w:rPr>
          <w:rFonts w:ascii="Arial" w:hAnsi="Arial" w:cs="Arial"/>
        </w:rPr>
        <w:t xml:space="preserve">The Wallich (2018). </w:t>
      </w:r>
      <w:r w:rsidRPr="003C52B3">
        <w:rPr>
          <w:rFonts w:ascii="Arial" w:hAnsi="Arial" w:cs="Arial"/>
          <w:i/>
        </w:rPr>
        <w:t>Real Voices, Real Trauma, Adverse childhood experiences (Aces,) trauma and homelessness in young people</w:t>
      </w:r>
      <w:r w:rsidRPr="003C52B3">
        <w:rPr>
          <w:rFonts w:ascii="Arial" w:hAnsi="Arial" w:cs="Arial"/>
        </w:rPr>
        <w:t xml:space="preserve">. Wales: The Wallich. </w:t>
      </w:r>
    </w:p>
    <w:p w14:paraId="2409624F" w14:textId="77777777" w:rsidR="003C52B3" w:rsidRPr="003C52B3" w:rsidRDefault="003C52B3" w:rsidP="003C52B3">
      <w:pPr>
        <w:spacing w:line="360" w:lineRule="auto"/>
        <w:rPr>
          <w:rFonts w:ascii="Arial" w:hAnsi="Arial" w:cs="Arial"/>
        </w:rPr>
      </w:pPr>
      <w:r w:rsidRPr="003C52B3">
        <w:rPr>
          <w:rFonts w:ascii="Arial" w:hAnsi="Arial" w:cs="Arial"/>
        </w:rPr>
        <w:t xml:space="preserve">The welsh government (2014). </w:t>
      </w:r>
      <w:r w:rsidRPr="003C52B3">
        <w:rPr>
          <w:rFonts w:ascii="Arial" w:hAnsi="Arial" w:cs="Arial"/>
          <w:i/>
        </w:rPr>
        <w:t>Statutory Homelessness-Legislative changes from 27 April 2015</w:t>
      </w:r>
      <w:r w:rsidRPr="003C52B3">
        <w:rPr>
          <w:rFonts w:ascii="Arial" w:hAnsi="Arial" w:cs="Arial"/>
        </w:rPr>
        <w:t xml:space="preserve">. Wales: Welsh Statistics. </w:t>
      </w:r>
    </w:p>
    <w:p w14:paraId="049A82E2" w14:textId="77777777" w:rsidR="003C52B3" w:rsidRDefault="003C52B3" w:rsidP="003C52B3">
      <w:pPr>
        <w:spacing w:line="360" w:lineRule="auto"/>
        <w:rPr>
          <w:rFonts w:ascii="Arial" w:hAnsi="Arial" w:cs="Arial"/>
        </w:rPr>
      </w:pPr>
    </w:p>
    <w:p w14:paraId="170D3975" w14:textId="11304A2E" w:rsidR="003C52B3" w:rsidRPr="003C52B3" w:rsidRDefault="003C52B3" w:rsidP="003C52B3">
      <w:pPr>
        <w:spacing w:line="360" w:lineRule="auto"/>
        <w:rPr>
          <w:rFonts w:ascii="Arial" w:hAnsi="Arial" w:cs="Arial"/>
        </w:rPr>
      </w:pPr>
      <w:r w:rsidRPr="003C52B3">
        <w:rPr>
          <w:rFonts w:ascii="Arial" w:hAnsi="Arial" w:cs="Arial"/>
        </w:rPr>
        <w:t>Wales Audit office (2018</w:t>
      </w:r>
      <w:r w:rsidRPr="003C52B3">
        <w:rPr>
          <w:rFonts w:ascii="Arial" w:hAnsi="Arial" w:cs="Arial"/>
          <w:i/>
        </w:rPr>
        <w:t>). How Local Government manages demand -Homelessness.</w:t>
      </w:r>
      <w:r w:rsidRPr="003C52B3">
        <w:rPr>
          <w:rFonts w:ascii="Arial" w:hAnsi="Arial" w:cs="Arial"/>
        </w:rPr>
        <w:t xml:space="preserve"> Cardiff: Auditor General for wales. </w:t>
      </w:r>
    </w:p>
    <w:p w14:paraId="7161FF4A" w14:textId="77777777" w:rsidR="003C52B3" w:rsidRPr="003C52B3" w:rsidRDefault="003C52B3" w:rsidP="003C52B3">
      <w:pPr>
        <w:spacing w:before="100" w:beforeAutospacing="1" w:after="100" w:afterAutospacing="1" w:line="360" w:lineRule="auto"/>
        <w:rPr>
          <w:rFonts w:ascii="Arial" w:eastAsia="Times New Roman" w:hAnsi="Arial" w:cs="Arial"/>
          <w:color w:val="000000" w:themeColor="text1"/>
        </w:rPr>
      </w:pPr>
      <w:r w:rsidRPr="003C52B3">
        <w:rPr>
          <w:rFonts w:ascii="Arial" w:eastAsia="Times New Roman" w:hAnsi="Arial" w:cs="Arial"/>
        </w:rPr>
        <w:t>Welsh Government (2018) Data on the number of households applying to local authorities for housing assistance under the Housing Wales Act 2014 and the number of homeless households in temporary accommodation. Available at</w:t>
      </w:r>
      <w:r w:rsidRPr="003C52B3">
        <w:rPr>
          <w:rFonts w:ascii="Arial" w:eastAsia="Times New Roman" w:hAnsi="Arial" w:cs="Arial"/>
          <w:color w:val="000000" w:themeColor="text1"/>
        </w:rPr>
        <w:t>:</w:t>
      </w:r>
      <w:r w:rsidRPr="003C52B3">
        <w:rPr>
          <w:rFonts w:ascii="Arial" w:eastAsia="Times New Roman" w:hAnsi="Arial" w:cs="Arial"/>
          <w:color w:val="4472C4" w:themeColor="accent1"/>
        </w:rPr>
        <w:t xml:space="preserve"> </w:t>
      </w:r>
      <w:hyperlink r:id="rId8" w:history="1">
        <w:r w:rsidRPr="003C52B3">
          <w:rPr>
            <w:rStyle w:val="Hyperlink"/>
            <w:rFonts w:ascii="Arial" w:eastAsia="Times New Roman" w:hAnsi="Arial" w:cs="Arial"/>
            <w:color w:val="4472C4" w:themeColor="accent1"/>
          </w:rPr>
          <w:t>https://gov.wales/statistics-and</w:t>
        </w:r>
        <w:r w:rsidRPr="003C52B3">
          <w:rPr>
            <w:rStyle w:val="Hyperlink"/>
            <w:rFonts w:ascii="Arial" w:eastAsia="Times New Roman" w:hAnsi="Arial" w:cs="Arial"/>
            <w:color w:val="4472C4" w:themeColor="accent1"/>
          </w:rPr>
          <w:t>-</w:t>
        </w:r>
        <w:r w:rsidRPr="003C52B3">
          <w:rPr>
            <w:rStyle w:val="Hyperlink"/>
            <w:rFonts w:ascii="Arial" w:eastAsia="Times New Roman" w:hAnsi="Arial" w:cs="Arial"/>
            <w:color w:val="4472C4" w:themeColor="accent1"/>
          </w:rPr>
          <w:t>research/homelessness/?lang=en</w:t>
        </w:r>
      </w:hyperlink>
      <w:r w:rsidRPr="003C52B3">
        <w:rPr>
          <w:rFonts w:ascii="Arial" w:eastAsia="Times New Roman" w:hAnsi="Arial" w:cs="Arial"/>
          <w:color w:val="4472C4" w:themeColor="accent1"/>
        </w:rPr>
        <w:t xml:space="preserve"> </w:t>
      </w:r>
      <w:r w:rsidRPr="003C52B3">
        <w:rPr>
          <w:rFonts w:ascii="Arial" w:eastAsia="Times New Roman" w:hAnsi="Arial" w:cs="Arial"/>
          <w:color w:val="000000" w:themeColor="text1"/>
        </w:rPr>
        <w:t>[Accessed: 9</w:t>
      </w:r>
      <w:r w:rsidRPr="003C52B3">
        <w:rPr>
          <w:rFonts w:ascii="Arial" w:eastAsia="Times New Roman" w:hAnsi="Arial" w:cs="Arial"/>
          <w:color w:val="000000" w:themeColor="text1"/>
          <w:vertAlign w:val="superscript"/>
        </w:rPr>
        <w:t>th</w:t>
      </w:r>
      <w:r w:rsidRPr="003C52B3">
        <w:rPr>
          <w:rFonts w:ascii="Arial" w:eastAsia="Times New Roman" w:hAnsi="Arial" w:cs="Arial"/>
          <w:color w:val="000000" w:themeColor="text1"/>
        </w:rPr>
        <w:t xml:space="preserve"> January 2019]. </w:t>
      </w:r>
    </w:p>
    <w:p w14:paraId="578BA627" w14:textId="77777777" w:rsidR="003C52B3" w:rsidRDefault="003C52B3" w:rsidP="003C52B3">
      <w:pPr>
        <w:spacing w:before="100" w:beforeAutospacing="1" w:after="100" w:afterAutospacing="1" w:line="360" w:lineRule="auto"/>
        <w:rPr>
          <w:rFonts w:ascii="Times" w:eastAsia="Times New Roman" w:hAnsi="Times" w:cs="Times New Roman"/>
        </w:rPr>
      </w:pPr>
      <w:r w:rsidRPr="003C52B3">
        <w:rPr>
          <w:rFonts w:ascii="Arial" w:eastAsia="Times New Roman" w:hAnsi="Arial" w:cs="Arial"/>
        </w:rPr>
        <w:t xml:space="preserve">YMCA Swansea (2017). </w:t>
      </w:r>
      <w:r w:rsidRPr="003C52B3">
        <w:rPr>
          <w:rFonts w:ascii="Arial" w:eastAsia="Times New Roman" w:hAnsi="Arial" w:cs="Arial"/>
          <w:i/>
        </w:rPr>
        <w:t>What we are and what we do</w:t>
      </w:r>
      <w:r w:rsidRPr="003C52B3">
        <w:rPr>
          <w:rFonts w:ascii="Arial" w:eastAsia="Times New Roman" w:hAnsi="Arial" w:cs="Arial"/>
        </w:rPr>
        <w:t>. Swansea Abertawe: YMCA</w:t>
      </w:r>
      <w:r>
        <w:rPr>
          <w:rFonts w:ascii="Times" w:eastAsia="Times New Roman" w:hAnsi="Times" w:cs="Times New Roman"/>
        </w:rPr>
        <w:t xml:space="preserve">. </w:t>
      </w:r>
    </w:p>
    <w:p w14:paraId="39BF61D7" w14:textId="7E194E57" w:rsidR="003C52B3" w:rsidRDefault="003C52B3" w:rsidP="003F19F0"/>
    <w:p w14:paraId="2BDF6C9F" w14:textId="3556E3E8" w:rsidR="003C52B3" w:rsidRDefault="003C52B3" w:rsidP="003F19F0"/>
    <w:p w14:paraId="61721472" w14:textId="70873918" w:rsidR="003C52B3" w:rsidRDefault="003C52B3" w:rsidP="003F19F0"/>
    <w:p w14:paraId="0EA64C33" w14:textId="77777777" w:rsidR="003C52B3" w:rsidRDefault="003C52B3" w:rsidP="003F19F0"/>
    <w:p w14:paraId="20E3E9C6" w14:textId="77777777" w:rsidR="003F19F0" w:rsidRDefault="003F19F0" w:rsidP="003F19F0"/>
    <w:p w14:paraId="6656CC14" w14:textId="2ADFFB8D" w:rsidR="00ED63D6" w:rsidRDefault="00ED63D6"/>
    <w:p w14:paraId="6DC2135B" w14:textId="496D80AB" w:rsidR="00ED63D6" w:rsidRDefault="00ED63D6"/>
    <w:p w14:paraId="08EE0EA5" w14:textId="77777777" w:rsidR="00ED63D6" w:rsidRDefault="00ED63D6"/>
    <w:p w14:paraId="0DDA8433" w14:textId="77777777" w:rsidR="00B75D88" w:rsidRDefault="00B75D88">
      <w:pPr>
        <w:rPr>
          <w:color w:val="FF0000"/>
        </w:rPr>
      </w:pPr>
    </w:p>
    <w:p w14:paraId="2533634C" w14:textId="77777777" w:rsidR="00B75D88" w:rsidRDefault="00B75D88">
      <w:pPr>
        <w:rPr>
          <w:color w:val="FF0000"/>
        </w:rPr>
      </w:pPr>
    </w:p>
    <w:p w14:paraId="0C7B87B2" w14:textId="77777777" w:rsidR="00B75D88" w:rsidRDefault="00B75D88">
      <w:pPr>
        <w:rPr>
          <w:color w:val="FF0000"/>
        </w:rPr>
      </w:pPr>
    </w:p>
    <w:p w14:paraId="1F9AA26D" w14:textId="54C96961" w:rsidR="0067367A" w:rsidRPr="0067367A" w:rsidRDefault="0067367A" w:rsidP="0067367A">
      <w:pPr>
        <w:spacing w:before="100" w:beforeAutospacing="1" w:after="100" w:afterAutospacing="1"/>
        <w:rPr>
          <w:rFonts w:ascii="Times New Roman" w:eastAsia="Times New Roman" w:hAnsi="Times New Roman" w:cs="Times New Roman"/>
        </w:rPr>
      </w:pPr>
    </w:p>
    <w:p w14:paraId="389C64B0" w14:textId="50A17755" w:rsidR="009F0AC3" w:rsidRDefault="009F0AC3"/>
    <w:p w14:paraId="14D68090" w14:textId="77777777" w:rsidR="009F0AC3" w:rsidRDefault="009F0AC3"/>
    <w:p w14:paraId="2EA30277" w14:textId="3EA24900" w:rsidR="009F0AC3" w:rsidRDefault="009F0AC3"/>
    <w:p w14:paraId="72D7608F" w14:textId="4BA04CCD" w:rsidR="009F0AC3" w:rsidRDefault="009F0AC3"/>
    <w:p w14:paraId="0F1B1651" w14:textId="2EFFA2C2" w:rsidR="009F0AC3" w:rsidRDefault="009F0AC3"/>
    <w:sectPr w:rsidR="009F0AC3" w:rsidSect="00DB5E7F">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53CB88" w14:textId="77777777" w:rsidR="0084119C" w:rsidRDefault="0084119C" w:rsidP="00021FDE">
      <w:r>
        <w:separator/>
      </w:r>
    </w:p>
  </w:endnote>
  <w:endnote w:type="continuationSeparator" w:id="0">
    <w:p w14:paraId="4DFBE6EC" w14:textId="77777777" w:rsidR="0084119C" w:rsidRDefault="0084119C" w:rsidP="00021F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FA8F6E" w14:textId="77777777" w:rsidR="0084119C" w:rsidRDefault="0084119C" w:rsidP="00021FDE">
      <w:r>
        <w:separator/>
      </w:r>
    </w:p>
  </w:footnote>
  <w:footnote w:type="continuationSeparator" w:id="0">
    <w:p w14:paraId="24A21EF3" w14:textId="77777777" w:rsidR="0084119C" w:rsidRDefault="0084119C" w:rsidP="00021F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9A82A2" w14:textId="66FFAFB3" w:rsidR="00021FDE" w:rsidRDefault="00021FDE">
    <w:pPr>
      <w:pStyle w:val="Header"/>
    </w:pPr>
  </w:p>
  <w:p w14:paraId="7A0446AE" w14:textId="77777777" w:rsidR="00021FDE" w:rsidRDefault="00021F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CD7A62"/>
    <w:multiLevelType w:val="multilevel"/>
    <w:tmpl w:val="A33C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AC3"/>
    <w:rsid w:val="00021FDE"/>
    <w:rsid w:val="00057C44"/>
    <w:rsid w:val="00096EF3"/>
    <w:rsid w:val="000C283D"/>
    <w:rsid w:val="000C61A7"/>
    <w:rsid w:val="000F3217"/>
    <w:rsid w:val="00102286"/>
    <w:rsid w:val="001124EF"/>
    <w:rsid w:val="001463CD"/>
    <w:rsid w:val="001928F3"/>
    <w:rsid w:val="001B47FD"/>
    <w:rsid w:val="001E2FDF"/>
    <w:rsid w:val="001F1904"/>
    <w:rsid w:val="0021777B"/>
    <w:rsid w:val="00276938"/>
    <w:rsid w:val="002C20C1"/>
    <w:rsid w:val="002D0046"/>
    <w:rsid w:val="002E2F1A"/>
    <w:rsid w:val="003B5FC5"/>
    <w:rsid w:val="003C52B3"/>
    <w:rsid w:val="003F19F0"/>
    <w:rsid w:val="00464534"/>
    <w:rsid w:val="0047187C"/>
    <w:rsid w:val="0048419E"/>
    <w:rsid w:val="004D07FF"/>
    <w:rsid w:val="004D31F2"/>
    <w:rsid w:val="004F7F2F"/>
    <w:rsid w:val="0052670D"/>
    <w:rsid w:val="00533DDE"/>
    <w:rsid w:val="00536CA9"/>
    <w:rsid w:val="0054400B"/>
    <w:rsid w:val="00582852"/>
    <w:rsid w:val="005863E2"/>
    <w:rsid w:val="00596526"/>
    <w:rsid w:val="00616205"/>
    <w:rsid w:val="00662AE5"/>
    <w:rsid w:val="0067367A"/>
    <w:rsid w:val="006A7B0B"/>
    <w:rsid w:val="006B3F15"/>
    <w:rsid w:val="006B460F"/>
    <w:rsid w:val="006C2E7E"/>
    <w:rsid w:val="006E1DAE"/>
    <w:rsid w:val="00702780"/>
    <w:rsid w:val="00732F71"/>
    <w:rsid w:val="00741CF8"/>
    <w:rsid w:val="007A562A"/>
    <w:rsid w:val="007E4489"/>
    <w:rsid w:val="00803329"/>
    <w:rsid w:val="00811337"/>
    <w:rsid w:val="0084119C"/>
    <w:rsid w:val="00841EFA"/>
    <w:rsid w:val="008466C4"/>
    <w:rsid w:val="008B643A"/>
    <w:rsid w:val="008C2799"/>
    <w:rsid w:val="008D1D25"/>
    <w:rsid w:val="008E2E34"/>
    <w:rsid w:val="008F2020"/>
    <w:rsid w:val="00902487"/>
    <w:rsid w:val="00924605"/>
    <w:rsid w:val="00931313"/>
    <w:rsid w:val="00957679"/>
    <w:rsid w:val="0096404F"/>
    <w:rsid w:val="00971BC6"/>
    <w:rsid w:val="009A056C"/>
    <w:rsid w:val="009C2295"/>
    <w:rsid w:val="009F0AC3"/>
    <w:rsid w:val="00A23A7B"/>
    <w:rsid w:val="00A30D0B"/>
    <w:rsid w:val="00A430E8"/>
    <w:rsid w:val="00AA47DC"/>
    <w:rsid w:val="00AB706B"/>
    <w:rsid w:val="00B52AFA"/>
    <w:rsid w:val="00B75D88"/>
    <w:rsid w:val="00B934E8"/>
    <w:rsid w:val="00BA4066"/>
    <w:rsid w:val="00BB3E44"/>
    <w:rsid w:val="00C11F38"/>
    <w:rsid w:val="00C2037C"/>
    <w:rsid w:val="00C438BB"/>
    <w:rsid w:val="00C56807"/>
    <w:rsid w:val="00CC0D3E"/>
    <w:rsid w:val="00CD76DC"/>
    <w:rsid w:val="00CF7CCB"/>
    <w:rsid w:val="00D12E82"/>
    <w:rsid w:val="00D633B9"/>
    <w:rsid w:val="00D63CB5"/>
    <w:rsid w:val="00D70D3B"/>
    <w:rsid w:val="00D94108"/>
    <w:rsid w:val="00DB5E7F"/>
    <w:rsid w:val="00DC1FEF"/>
    <w:rsid w:val="00DF5612"/>
    <w:rsid w:val="00E630E8"/>
    <w:rsid w:val="00EA6A8E"/>
    <w:rsid w:val="00EB728C"/>
    <w:rsid w:val="00ED63D6"/>
    <w:rsid w:val="00EF329A"/>
    <w:rsid w:val="00F37160"/>
    <w:rsid w:val="00F64B4B"/>
    <w:rsid w:val="00FA67E2"/>
    <w:rsid w:val="00FC580C"/>
    <w:rsid w:val="00FE000C"/>
    <w:rsid w:val="00FF2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A0CBA5"/>
  <w15:chartTrackingRefBased/>
  <w15:docId w15:val="{A4A67666-7F6D-4148-A48F-1CB5A1118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F0AC3"/>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021FDE"/>
    <w:pPr>
      <w:tabs>
        <w:tab w:val="center" w:pos="4680"/>
        <w:tab w:val="right" w:pos="9360"/>
      </w:tabs>
    </w:pPr>
  </w:style>
  <w:style w:type="character" w:customStyle="1" w:styleId="HeaderChar">
    <w:name w:val="Header Char"/>
    <w:basedOn w:val="DefaultParagraphFont"/>
    <w:link w:val="Header"/>
    <w:uiPriority w:val="99"/>
    <w:rsid w:val="00021FDE"/>
  </w:style>
  <w:style w:type="paragraph" w:styleId="Footer">
    <w:name w:val="footer"/>
    <w:basedOn w:val="Normal"/>
    <w:link w:val="FooterChar"/>
    <w:uiPriority w:val="99"/>
    <w:unhideWhenUsed/>
    <w:rsid w:val="00021FDE"/>
    <w:pPr>
      <w:tabs>
        <w:tab w:val="center" w:pos="4680"/>
        <w:tab w:val="right" w:pos="9360"/>
      </w:tabs>
    </w:pPr>
  </w:style>
  <w:style w:type="character" w:customStyle="1" w:styleId="FooterChar">
    <w:name w:val="Footer Char"/>
    <w:basedOn w:val="DefaultParagraphFont"/>
    <w:link w:val="Footer"/>
    <w:uiPriority w:val="99"/>
    <w:rsid w:val="00021FDE"/>
  </w:style>
  <w:style w:type="character" w:customStyle="1" w:styleId="apple-converted-space">
    <w:name w:val="apple-converted-space"/>
    <w:basedOn w:val="DefaultParagraphFont"/>
    <w:rsid w:val="00EB728C"/>
  </w:style>
  <w:style w:type="character" w:styleId="Hyperlink">
    <w:name w:val="Hyperlink"/>
    <w:basedOn w:val="DefaultParagraphFont"/>
    <w:uiPriority w:val="99"/>
    <w:unhideWhenUsed/>
    <w:rsid w:val="003C52B3"/>
    <w:rPr>
      <w:color w:val="0563C1" w:themeColor="hyperlink"/>
      <w:u w:val="single"/>
    </w:rPr>
  </w:style>
  <w:style w:type="character" w:styleId="FollowedHyperlink">
    <w:name w:val="FollowedHyperlink"/>
    <w:basedOn w:val="DefaultParagraphFont"/>
    <w:uiPriority w:val="99"/>
    <w:semiHidden/>
    <w:unhideWhenUsed/>
    <w:rsid w:val="003C52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530825">
      <w:bodyDiv w:val="1"/>
      <w:marLeft w:val="0"/>
      <w:marRight w:val="0"/>
      <w:marTop w:val="0"/>
      <w:marBottom w:val="0"/>
      <w:divBdr>
        <w:top w:val="none" w:sz="0" w:space="0" w:color="auto"/>
        <w:left w:val="none" w:sz="0" w:space="0" w:color="auto"/>
        <w:bottom w:val="none" w:sz="0" w:space="0" w:color="auto"/>
        <w:right w:val="none" w:sz="0" w:space="0" w:color="auto"/>
      </w:divBdr>
      <w:divsChild>
        <w:div w:id="2076471791">
          <w:marLeft w:val="0"/>
          <w:marRight w:val="0"/>
          <w:marTop w:val="0"/>
          <w:marBottom w:val="0"/>
          <w:divBdr>
            <w:top w:val="none" w:sz="0" w:space="0" w:color="auto"/>
            <w:left w:val="none" w:sz="0" w:space="0" w:color="auto"/>
            <w:bottom w:val="none" w:sz="0" w:space="0" w:color="auto"/>
            <w:right w:val="none" w:sz="0" w:space="0" w:color="auto"/>
          </w:divBdr>
          <w:divsChild>
            <w:div w:id="1400785738">
              <w:marLeft w:val="0"/>
              <w:marRight w:val="0"/>
              <w:marTop w:val="0"/>
              <w:marBottom w:val="0"/>
              <w:divBdr>
                <w:top w:val="none" w:sz="0" w:space="0" w:color="auto"/>
                <w:left w:val="none" w:sz="0" w:space="0" w:color="auto"/>
                <w:bottom w:val="none" w:sz="0" w:space="0" w:color="auto"/>
                <w:right w:val="none" w:sz="0" w:space="0" w:color="auto"/>
              </w:divBdr>
              <w:divsChild>
                <w:div w:id="132018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185817">
      <w:bodyDiv w:val="1"/>
      <w:marLeft w:val="0"/>
      <w:marRight w:val="0"/>
      <w:marTop w:val="0"/>
      <w:marBottom w:val="0"/>
      <w:divBdr>
        <w:top w:val="none" w:sz="0" w:space="0" w:color="auto"/>
        <w:left w:val="none" w:sz="0" w:space="0" w:color="auto"/>
        <w:bottom w:val="none" w:sz="0" w:space="0" w:color="auto"/>
        <w:right w:val="none" w:sz="0" w:space="0" w:color="auto"/>
      </w:divBdr>
      <w:divsChild>
        <w:div w:id="642581838">
          <w:marLeft w:val="0"/>
          <w:marRight w:val="0"/>
          <w:marTop w:val="0"/>
          <w:marBottom w:val="0"/>
          <w:divBdr>
            <w:top w:val="none" w:sz="0" w:space="0" w:color="auto"/>
            <w:left w:val="none" w:sz="0" w:space="0" w:color="auto"/>
            <w:bottom w:val="none" w:sz="0" w:space="0" w:color="auto"/>
            <w:right w:val="none" w:sz="0" w:space="0" w:color="auto"/>
          </w:divBdr>
          <w:divsChild>
            <w:div w:id="1524247643">
              <w:marLeft w:val="0"/>
              <w:marRight w:val="0"/>
              <w:marTop w:val="0"/>
              <w:marBottom w:val="0"/>
              <w:divBdr>
                <w:top w:val="none" w:sz="0" w:space="0" w:color="auto"/>
                <w:left w:val="none" w:sz="0" w:space="0" w:color="auto"/>
                <w:bottom w:val="none" w:sz="0" w:space="0" w:color="auto"/>
                <w:right w:val="none" w:sz="0" w:space="0" w:color="auto"/>
              </w:divBdr>
              <w:divsChild>
                <w:div w:id="9884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278036">
      <w:bodyDiv w:val="1"/>
      <w:marLeft w:val="0"/>
      <w:marRight w:val="0"/>
      <w:marTop w:val="0"/>
      <w:marBottom w:val="0"/>
      <w:divBdr>
        <w:top w:val="none" w:sz="0" w:space="0" w:color="auto"/>
        <w:left w:val="none" w:sz="0" w:space="0" w:color="auto"/>
        <w:bottom w:val="none" w:sz="0" w:space="0" w:color="auto"/>
        <w:right w:val="none" w:sz="0" w:space="0" w:color="auto"/>
      </w:divBdr>
      <w:divsChild>
        <w:div w:id="661589460">
          <w:marLeft w:val="0"/>
          <w:marRight w:val="0"/>
          <w:marTop w:val="0"/>
          <w:marBottom w:val="0"/>
          <w:divBdr>
            <w:top w:val="none" w:sz="0" w:space="0" w:color="auto"/>
            <w:left w:val="none" w:sz="0" w:space="0" w:color="auto"/>
            <w:bottom w:val="none" w:sz="0" w:space="0" w:color="auto"/>
            <w:right w:val="none" w:sz="0" w:space="0" w:color="auto"/>
          </w:divBdr>
          <w:divsChild>
            <w:div w:id="583880010">
              <w:marLeft w:val="0"/>
              <w:marRight w:val="0"/>
              <w:marTop w:val="0"/>
              <w:marBottom w:val="0"/>
              <w:divBdr>
                <w:top w:val="none" w:sz="0" w:space="0" w:color="auto"/>
                <w:left w:val="none" w:sz="0" w:space="0" w:color="auto"/>
                <w:bottom w:val="none" w:sz="0" w:space="0" w:color="auto"/>
                <w:right w:val="none" w:sz="0" w:space="0" w:color="auto"/>
              </w:divBdr>
              <w:divsChild>
                <w:div w:id="59948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1731123">
      <w:bodyDiv w:val="1"/>
      <w:marLeft w:val="0"/>
      <w:marRight w:val="0"/>
      <w:marTop w:val="0"/>
      <w:marBottom w:val="0"/>
      <w:divBdr>
        <w:top w:val="none" w:sz="0" w:space="0" w:color="auto"/>
        <w:left w:val="none" w:sz="0" w:space="0" w:color="auto"/>
        <w:bottom w:val="none" w:sz="0" w:space="0" w:color="auto"/>
        <w:right w:val="none" w:sz="0" w:space="0" w:color="auto"/>
      </w:divBdr>
      <w:divsChild>
        <w:div w:id="104735447">
          <w:marLeft w:val="0"/>
          <w:marRight w:val="0"/>
          <w:marTop w:val="0"/>
          <w:marBottom w:val="0"/>
          <w:divBdr>
            <w:top w:val="none" w:sz="0" w:space="0" w:color="auto"/>
            <w:left w:val="none" w:sz="0" w:space="0" w:color="auto"/>
            <w:bottom w:val="none" w:sz="0" w:space="0" w:color="auto"/>
            <w:right w:val="none" w:sz="0" w:space="0" w:color="auto"/>
          </w:divBdr>
          <w:divsChild>
            <w:div w:id="1105031953">
              <w:marLeft w:val="0"/>
              <w:marRight w:val="0"/>
              <w:marTop w:val="0"/>
              <w:marBottom w:val="0"/>
              <w:divBdr>
                <w:top w:val="none" w:sz="0" w:space="0" w:color="auto"/>
                <w:left w:val="none" w:sz="0" w:space="0" w:color="auto"/>
                <w:bottom w:val="none" w:sz="0" w:space="0" w:color="auto"/>
                <w:right w:val="none" w:sz="0" w:space="0" w:color="auto"/>
              </w:divBdr>
              <w:divsChild>
                <w:div w:id="1021130531">
                  <w:marLeft w:val="0"/>
                  <w:marRight w:val="0"/>
                  <w:marTop w:val="0"/>
                  <w:marBottom w:val="0"/>
                  <w:divBdr>
                    <w:top w:val="none" w:sz="0" w:space="0" w:color="auto"/>
                    <w:left w:val="none" w:sz="0" w:space="0" w:color="auto"/>
                    <w:bottom w:val="none" w:sz="0" w:space="0" w:color="auto"/>
                    <w:right w:val="none" w:sz="0" w:space="0" w:color="auto"/>
                  </w:divBdr>
                </w:div>
              </w:divsChild>
            </w:div>
            <w:div w:id="76052935">
              <w:marLeft w:val="0"/>
              <w:marRight w:val="0"/>
              <w:marTop w:val="0"/>
              <w:marBottom w:val="0"/>
              <w:divBdr>
                <w:top w:val="none" w:sz="0" w:space="0" w:color="auto"/>
                <w:left w:val="none" w:sz="0" w:space="0" w:color="auto"/>
                <w:bottom w:val="none" w:sz="0" w:space="0" w:color="auto"/>
                <w:right w:val="none" w:sz="0" w:space="0" w:color="auto"/>
              </w:divBdr>
              <w:divsChild>
                <w:div w:id="187276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696381">
          <w:marLeft w:val="0"/>
          <w:marRight w:val="0"/>
          <w:marTop w:val="0"/>
          <w:marBottom w:val="0"/>
          <w:divBdr>
            <w:top w:val="none" w:sz="0" w:space="0" w:color="auto"/>
            <w:left w:val="none" w:sz="0" w:space="0" w:color="auto"/>
            <w:bottom w:val="none" w:sz="0" w:space="0" w:color="auto"/>
            <w:right w:val="none" w:sz="0" w:space="0" w:color="auto"/>
          </w:divBdr>
          <w:divsChild>
            <w:div w:id="1491478198">
              <w:marLeft w:val="0"/>
              <w:marRight w:val="0"/>
              <w:marTop w:val="0"/>
              <w:marBottom w:val="0"/>
              <w:divBdr>
                <w:top w:val="none" w:sz="0" w:space="0" w:color="auto"/>
                <w:left w:val="none" w:sz="0" w:space="0" w:color="auto"/>
                <w:bottom w:val="none" w:sz="0" w:space="0" w:color="auto"/>
                <w:right w:val="none" w:sz="0" w:space="0" w:color="auto"/>
              </w:divBdr>
              <w:divsChild>
                <w:div w:id="61560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9927290">
      <w:bodyDiv w:val="1"/>
      <w:marLeft w:val="0"/>
      <w:marRight w:val="0"/>
      <w:marTop w:val="0"/>
      <w:marBottom w:val="0"/>
      <w:divBdr>
        <w:top w:val="none" w:sz="0" w:space="0" w:color="auto"/>
        <w:left w:val="none" w:sz="0" w:space="0" w:color="auto"/>
        <w:bottom w:val="none" w:sz="0" w:space="0" w:color="auto"/>
        <w:right w:val="none" w:sz="0" w:space="0" w:color="auto"/>
      </w:divBdr>
      <w:divsChild>
        <w:div w:id="989748352">
          <w:marLeft w:val="0"/>
          <w:marRight w:val="0"/>
          <w:marTop w:val="0"/>
          <w:marBottom w:val="0"/>
          <w:divBdr>
            <w:top w:val="none" w:sz="0" w:space="0" w:color="auto"/>
            <w:left w:val="none" w:sz="0" w:space="0" w:color="auto"/>
            <w:bottom w:val="none" w:sz="0" w:space="0" w:color="auto"/>
            <w:right w:val="none" w:sz="0" w:space="0" w:color="auto"/>
          </w:divBdr>
          <w:divsChild>
            <w:div w:id="1741713134">
              <w:marLeft w:val="0"/>
              <w:marRight w:val="0"/>
              <w:marTop w:val="0"/>
              <w:marBottom w:val="0"/>
              <w:divBdr>
                <w:top w:val="none" w:sz="0" w:space="0" w:color="auto"/>
                <w:left w:val="none" w:sz="0" w:space="0" w:color="auto"/>
                <w:bottom w:val="none" w:sz="0" w:space="0" w:color="auto"/>
                <w:right w:val="none" w:sz="0" w:space="0" w:color="auto"/>
              </w:divBdr>
              <w:divsChild>
                <w:div w:id="138675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6080719">
      <w:bodyDiv w:val="1"/>
      <w:marLeft w:val="0"/>
      <w:marRight w:val="0"/>
      <w:marTop w:val="0"/>
      <w:marBottom w:val="0"/>
      <w:divBdr>
        <w:top w:val="none" w:sz="0" w:space="0" w:color="auto"/>
        <w:left w:val="none" w:sz="0" w:space="0" w:color="auto"/>
        <w:bottom w:val="none" w:sz="0" w:space="0" w:color="auto"/>
        <w:right w:val="none" w:sz="0" w:space="0" w:color="auto"/>
      </w:divBdr>
      <w:divsChild>
        <w:div w:id="1088891184">
          <w:marLeft w:val="0"/>
          <w:marRight w:val="0"/>
          <w:marTop w:val="0"/>
          <w:marBottom w:val="0"/>
          <w:divBdr>
            <w:top w:val="none" w:sz="0" w:space="0" w:color="auto"/>
            <w:left w:val="none" w:sz="0" w:space="0" w:color="auto"/>
            <w:bottom w:val="none" w:sz="0" w:space="0" w:color="auto"/>
            <w:right w:val="none" w:sz="0" w:space="0" w:color="auto"/>
          </w:divBdr>
          <w:divsChild>
            <w:div w:id="393162844">
              <w:marLeft w:val="0"/>
              <w:marRight w:val="0"/>
              <w:marTop w:val="0"/>
              <w:marBottom w:val="0"/>
              <w:divBdr>
                <w:top w:val="none" w:sz="0" w:space="0" w:color="auto"/>
                <w:left w:val="none" w:sz="0" w:space="0" w:color="auto"/>
                <w:bottom w:val="none" w:sz="0" w:space="0" w:color="auto"/>
                <w:right w:val="none" w:sz="0" w:space="0" w:color="auto"/>
              </w:divBdr>
              <w:divsChild>
                <w:div w:id="1629244415">
                  <w:marLeft w:val="0"/>
                  <w:marRight w:val="0"/>
                  <w:marTop w:val="0"/>
                  <w:marBottom w:val="0"/>
                  <w:divBdr>
                    <w:top w:val="none" w:sz="0" w:space="0" w:color="auto"/>
                    <w:left w:val="none" w:sz="0" w:space="0" w:color="auto"/>
                    <w:bottom w:val="none" w:sz="0" w:space="0" w:color="auto"/>
                    <w:right w:val="none" w:sz="0" w:space="0" w:color="auto"/>
                  </w:divBdr>
                  <w:divsChild>
                    <w:div w:id="46061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661328">
      <w:bodyDiv w:val="1"/>
      <w:marLeft w:val="0"/>
      <w:marRight w:val="0"/>
      <w:marTop w:val="0"/>
      <w:marBottom w:val="0"/>
      <w:divBdr>
        <w:top w:val="none" w:sz="0" w:space="0" w:color="auto"/>
        <w:left w:val="none" w:sz="0" w:space="0" w:color="auto"/>
        <w:bottom w:val="none" w:sz="0" w:space="0" w:color="auto"/>
        <w:right w:val="none" w:sz="0" w:space="0" w:color="auto"/>
      </w:divBdr>
      <w:divsChild>
        <w:div w:id="782194462">
          <w:marLeft w:val="0"/>
          <w:marRight w:val="0"/>
          <w:marTop w:val="0"/>
          <w:marBottom w:val="0"/>
          <w:divBdr>
            <w:top w:val="none" w:sz="0" w:space="0" w:color="auto"/>
            <w:left w:val="none" w:sz="0" w:space="0" w:color="auto"/>
            <w:bottom w:val="none" w:sz="0" w:space="0" w:color="auto"/>
            <w:right w:val="none" w:sz="0" w:space="0" w:color="auto"/>
          </w:divBdr>
          <w:divsChild>
            <w:div w:id="95367673">
              <w:marLeft w:val="0"/>
              <w:marRight w:val="0"/>
              <w:marTop w:val="0"/>
              <w:marBottom w:val="0"/>
              <w:divBdr>
                <w:top w:val="none" w:sz="0" w:space="0" w:color="auto"/>
                <w:left w:val="none" w:sz="0" w:space="0" w:color="auto"/>
                <w:bottom w:val="none" w:sz="0" w:space="0" w:color="auto"/>
                <w:right w:val="none" w:sz="0" w:space="0" w:color="auto"/>
              </w:divBdr>
              <w:divsChild>
                <w:div w:id="203005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491082">
      <w:bodyDiv w:val="1"/>
      <w:marLeft w:val="0"/>
      <w:marRight w:val="0"/>
      <w:marTop w:val="0"/>
      <w:marBottom w:val="0"/>
      <w:divBdr>
        <w:top w:val="none" w:sz="0" w:space="0" w:color="auto"/>
        <w:left w:val="none" w:sz="0" w:space="0" w:color="auto"/>
        <w:bottom w:val="none" w:sz="0" w:space="0" w:color="auto"/>
        <w:right w:val="none" w:sz="0" w:space="0" w:color="auto"/>
      </w:divBdr>
      <w:divsChild>
        <w:div w:id="1967081836">
          <w:marLeft w:val="0"/>
          <w:marRight w:val="0"/>
          <w:marTop w:val="0"/>
          <w:marBottom w:val="0"/>
          <w:divBdr>
            <w:top w:val="none" w:sz="0" w:space="0" w:color="auto"/>
            <w:left w:val="none" w:sz="0" w:space="0" w:color="auto"/>
            <w:bottom w:val="none" w:sz="0" w:space="0" w:color="auto"/>
            <w:right w:val="none" w:sz="0" w:space="0" w:color="auto"/>
          </w:divBdr>
          <w:divsChild>
            <w:div w:id="1078749755">
              <w:marLeft w:val="0"/>
              <w:marRight w:val="0"/>
              <w:marTop w:val="0"/>
              <w:marBottom w:val="0"/>
              <w:divBdr>
                <w:top w:val="none" w:sz="0" w:space="0" w:color="auto"/>
                <w:left w:val="none" w:sz="0" w:space="0" w:color="auto"/>
                <w:bottom w:val="none" w:sz="0" w:space="0" w:color="auto"/>
                <w:right w:val="none" w:sz="0" w:space="0" w:color="auto"/>
              </w:divBdr>
              <w:divsChild>
                <w:div w:id="117561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0941460">
      <w:bodyDiv w:val="1"/>
      <w:marLeft w:val="0"/>
      <w:marRight w:val="0"/>
      <w:marTop w:val="0"/>
      <w:marBottom w:val="0"/>
      <w:divBdr>
        <w:top w:val="none" w:sz="0" w:space="0" w:color="auto"/>
        <w:left w:val="none" w:sz="0" w:space="0" w:color="auto"/>
        <w:bottom w:val="none" w:sz="0" w:space="0" w:color="auto"/>
        <w:right w:val="none" w:sz="0" w:space="0" w:color="auto"/>
      </w:divBdr>
      <w:divsChild>
        <w:div w:id="2022589183">
          <w:marLeft w:val="0"/>
          <w:marRight w:val="0"/>
          <w:marTop w:val="0"/>
          <w:marBottom w:val="0"/>
          <w:divBdr>
            <w:top w:val="none" w:sz="0" w:space="0" w:color="auto"/>
            <w:left w:val="none" w:sz="0" w:space="0" w:color="auto"/>
            <w:bottom w:val="none" w:sz="0" w:space="0" w:color="auto"/>
            <w:right w:val="none" w:sz="0" w:space="0" w:color="auto"/>
          </w:divBdr>
          <w:divsChild>
            <w:div w:id="179163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133597">
      <w:bodyDiv w:val="1"/>
      <w:marLeft w:val="0"/>
      <w:marRight w:val="0"/>
      <w:marTop w:val="0"/>
      <w:marBottom w:val="0"/>
      <w:divBdr>
        <w:top w:val="none" w:sz="0" w:space="0" w:color="auto"/>
        <w:left w:val="none" w:sz="0" w:space="0" w:color="auto"/>
        <w:bottom w:val="none" w:sz="0" w:space="0" w:color="auto"/>
        <w:right w:val="none" w:sz="0" w:space="0" w:color="auto"/>
      </w:divBdr>
      <w:divsChild>
        <w:div w:id="727531283">
          <w:marLeft w:val="0"/>
          <w:marRight w:val="0"/>
          <w:marTop w:val="0"/>
          <w:marBottom w:val="0"/>
          <w:divBdr>
            <w:top w:val="none" w:sz="0" w:space="0" w:color="auto"/>
            <w:left w:val="none" w:sz="0" w:space="0" w:color="auto"/>
            <w:bottom w:val="none" w:sz="0" w:space="0" w:color="auto"/>
            <w:right w:val="none" w:sz="0" w:space="0" w:color="auto"/>
          </w:divBdr>
          <w:divsChild>
            <w:div w:id="1076898643">
              <w:marLeft w:val="0"/>
              <w:marRight w:val="0"/>
              <w:marTop w:val="0"/>
              <w:marBottom w:val="0"/>
              <w:divBdr>
                <w:top w:val="none" w:sz="0" w:space="0" w:color="auto"/>
                <w:left w:val="none" w:sz="0" w:space="0" w:color="auto"/>
                <w:bottom w:val="none" w:sz="0" w:space="0" w:color="auto"/>
                <w:right w:val="none" w:sz="0" w:space="0" w:color="auto"/>
              </w:divBdr>
              <w:divsChild>
                <w:div w:id="1706716049">
                  <w:marLeft w:val="0"/>
                  <w:marRight w:val="0"/>
                  <w:marTop w:val="0"/>
                  <w:marBottom w:val="0"/>
                  <w:divBdr>
                    <w:top w:val="none" w:sz="0" w:space="0" w:color="auto"/>
                    <w:left w:val="none" w:sz="0" w:space="0" w:color="auto"/>
                    <w:bottom w:val="none" w:sz="0" w:space="0" w:color="auto"/>
                    <w:right w:val="none" w:sz="0" w:space="0" w:color="auto"/>
                  </w:divBdr>
                  <w:divsChild>
                    <w:div w:id="44206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3291545">
      <w:bodyDiv w:val="1"/>
      <w:marLeft w:val="0"/>
      <w:marRight w:val="0"/>
      <w:marTop w:val="0"/>
      <w:marBottom w:val="0"/>
      <w:divBdr>
        <w:top w:val="none" w:sz="0" w:space="0" w:color="auto"/>
        <w:left w:val="none" w:sz="0" w:space="0" w:color="auto"/>
        <w:bottom w:val="none" w:sz="0" w:space="0" w:color="auto"/>
        <w:right w:val="none" w:sz="0" w:space="0" w:color="auto"/>
      </w:divBdr>
      <w:divsChild>
        <w:div w:id="1855070986">
          <w:marLeft w:val="0"/>
          <w:marRight w:val="0"/>
          <w:marTop w:val="0"/>
          <w:marBottom w:val="0"/>
          <w:divBdr>
            <w:top w:val="none" w:sz="0" w:space="0" w:color="auto"/>
            <w:left w:val="none" w:sz="0" w:space="0" w:color="auto"/>
            <w:bottom w:val="none" w:sz="0" w:space="0" w:color="auto"/>
            <w:right w:val="none" w:sz="0" w:space="0" w:color="auto"/>
          </w:divBdr>
          <w:divsChild>
            <w:div w:id="338628061">
              <w:marLeft w:val="0"/>
              <w:marRight w:val="0"/>
              <w:marTop w:val="0"/>
              <w:marBottom w:val="0"/>
              <w:divBdr>
                <w:top w:val="none" w:sz="0" w:space="0" w:color="auto"/>
                <w:left w:val="none" w:sz="0" w:space="0" w:color="auto"/>
                <w:bottom w:val="none" w:sz="0" w:space="0" w:color="auto"/>
                <w:right w:val="none" w:sz="0" w:space="0" w:color="auto"/>
              </w:divBdr>
              <w:divsChild>
                <w:div w:id="100316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0113547">
      <w:bodyDiv w:val="1"/>
      <w:marLeft w:val="0"/>
      <w:marRight w:val="0"/>
      <w:marTop w:val="0"/>
      <w:marBottom w:val="0"/>
      <w:divBdr>
        <w:top w:val="none" w:sz="0" w:space="0" w:color="auto"/>
        <w:left w:val="none" w:sz="0" w:space="0" w:color="auto"/>
        <w:bottom w:val="none" w:sz="0" w:space="0" w:color="auto"/>
        <w:right w:val="none" w:sz="0" w:space="0" w:color="auto"/>
      </w:divBdr>
      <w:divsChild>
        <w:div w:id="233275063">
          <w:marLeft w:val="0"/>
          <w:marRight w:val="0"/>
          <w:marTop w:val="0"/>
          <w:marBottom w:val="0"/>
          <w:divBdr>
            <w:top w:val="none" w:sz="0" w:space="0" w:color="auto"/>
            <w:left w:val="none" w:sz="0" w:space="0" w:color="auto"/>
            <w:bottom w:val="none" w:sz="0" w:space="0" w:color="auto"/>
            <w:right w:val="none" w:sz="0" w:space="0" w:color="auto"/>
          </w:divBdr>
          <w:divsChild>
            <w:div w:id="1908220881">
              <w:marLeft w:val="0"/>
              <w:marRight w:val="0"/>
              <w:marTop w:val="0"/>
              <w:marBottom w:val="0"/>
              <w:divBdr>
                <w:top w:val="none" w:sz="0" w:space="0" w:color="auto"/>
                <w:left w:val="none" w:sz="0" w:space="0" w:color="auto"/>
                <w:bottom w:val="none" w:sz="0" w:space="0" w:color="auto"/>
                <w:right w:val="none" w:sz="0" w:space="0" w:color="auto"/>
              </w:divBdr>
              <w:divsChild>
                <w:div w:id="158853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565610">
      <w:bodyDiv w:val="1"/>
      <w:marLeft w:val="0"/>
      <w:marRight w:val="0"/>
      <w:marTop w:val="0"/>
      <w:marBottom w:val="0"/>
      <w:divBdr>
        <w:top w:val="none" w:sz="0" w:space="0" w:color="auto"/>
        <w:left w:val="none" w:sz="0" w:space="0" w:color="auto"/>
        <w:bottom w:val="none" w:sz="0" w:space="0" w:color="auto"/>
        <w:right w:val="none" w:sz="0" w:space="0" w:color="auto"/>
      </w:divBdr>
      <w:divsChild>
        <w:div w:id="2064058661">
          <w:marLeft w:val="0"/>
          <w:marRight w:val="0"/>
          <w:marTop w:val="0"/>
          <w:marBottom w:val="0"/>
          <w:divBdr>
            <w:top w:val="none" w:sz="0" w:space="0" w:color="auto"/>
            <w:left w:val="none" w:sz="0" w:space="0" w:color="auto"/>
            <w:bottom w:val="none" w:sz="0" w:space="0" w:color="auto"/>
            <w:right w:val="none" w:sz="0" w:space="0" w:color="auto"/>
          </w:divBdr>
          <w:divsChild>
            <w:div w:id="324019506">
              <w:marLeft w:val="0"/>
              <w:marRight w:val="0"/>
              <w:marTop w:val="0"/>
              <w:marBottom w:val="0"/>
              <w:divBdr>
                <w:top w:val="none" w:sz="0" w:space="0" w:color="auto"/>
                <w:left w:val="none" w:sz="0" w:space="0" w:color="auto"/>
                <w:bottom w:val="none" w:sz="0" w:space="0" w:color="auto"/>
                <w:right w:val="none" w:sz="0" w:space="0" w:color="auto"/>
              </w:divBdr>
              <w:divsChild>
                <w:div w:id="432628210">
                  <w:marLeft w:val="0"/>
                  <w:marRight w:val="0"/>
                  <w:marTop w:val="0"/>
                  <w:marBottom w:val="0"/>
                  <w:divBdr>
                    <w:top w:val="none" w:sz="0" w:space="0" w:color="auto"/>
                    <w:left w:val="none" w:sz="0" w:space="0" w:color="auto"/>
                    <w:bottom w:val="none" w:sz="0" w:space="0" w:color="auto"/>
                    <w:right w:val="none" w:sz="0" w:space="0" w:color="auto"/>
                  </w:divBdr>
                  <w:divsChild>
                    <w:div w:id="1551724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9398426">
      <w:bodyDiv w:val="1"/>
      <w:marLeft w:val="0"/>
      <w:marRight w:val="0"/>
      <w:marTop w:val="0"/>
      <w:marBottom w:val="0"/>
      <w:divBdr>
        <w:top w:val="none" w:sz="0" w:space="0" w:color="auto"/>
        <w:left w:val="none" w:sz="0" w:space="0" w:color="auto"/>
        <w:bottom w:val="none" w:sz="0" w:space="0" w:color="auto"/>
        <w:right w:val="none" w:sz="0" w:space="0" w:color="auto"/>
      </w:divBdr>
      <w:divsChild>
        <w:div w:id="1026709199">
          <w:marLeft w:val="0"/>
          <w:marRight w:val="0"/>
          <w:marTop w:val="0"/>
          <w:marBottom w:val="0"/>
          <w:divBdr>
            <w:top w:val="none" w:sz="0" w:space="0" w:color="auto"/>
            <w:left w:val="none" w:sz="0" w:space="0" w:color="auto"/>
            <w:bottom w:val="none" w:sz="0" w:space="0" w:color="auto"/>
            <w:right w:val="none" w:sz="0" w:space="0" w:color="auto"/>
          </w:divBdr>
          <w:divsChild>
            <w:div w:id="857692011">
              <w:marLeft w:val="0"/>
              <w:marRight w:val="0"/>
              <w:marTop w:val="0"/>
              <w:marBottom w:val="0"/>
              <w:divBdr>
                <w:top w:val="none" w:sz="0" w:space="0" w:color="auto"/>
                <w:left w:val="none" w:sz="0" w:space="0" w:color="auto"/>
                <w:bottom w:val="none" w:sz="0" w:space="0" w:color="auto"/>
                <w:right w:val="none" w:sz="0" w:space="0" w:color="auto"/>
              </w:divBdr>
              <w:divsChild>
                <w:div w:id="43274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253528">
      <w:bodyDiv w:val="1"/>
      <w:marLeft w:val="0"/>
      <w:marRight w:val="0"/>
      <w:marTop w:val="0"/>
      <w:marBottom w:val="0"/>
      <w:divBdr>
        <w:top w:val="none" w:sz="0" w:space="0" w:color="auto"/>
        <w:left w:val="none" w:sz="0" w:space="0" w:color="auto"/>
        <w:bottom w:val="none" w:sz="0" w:space="0" w:color="auto"/>
        <w:right w:val="none" w:sz="0" w:space="0" w:color="auto"/>
      </w:divBdr>
      <w:divsChild>
        <w:div w:id="431127358">
          <w:marLeft w:val="0"/>
          <w:marRight w:val="0"/>
          <w:marTop w:val="0"/>
          <w:marBottom w:val="0"/>
          <w:divBdr>
            <w:top w:val="none" w:sz="0" w:space="0" w:color="auto"/>
            <w:left w:val="none" w:sz="0" w:space="0" w:color="auto"/>
            <w:bottom w:val="none" w:sz="0" w:space="0" w:color="auto"/>
            <w:right w:val="none" w:sz="0" w:space="0" w:color="auto"/>
          </w:divBdr>
          <w:divsChild>
            <w:div w:id="140081569">
              <w:marLeft w:val="0"/>
              <w:marRight w:val="0"/>
              <w:marTop w:val="0"/>
              <w:marBottom w:val="0"/>
              <w:divBdr>
                <w:top w:val="none" w:sz="0" w:space="0" w:color="auto"/>
                <w:left w:val="none" w:sz="0" w:space="0" w:color="auto"/>
                <w:bottom w:val="none" w:sz="0" w:space="0" w:color="auto"/>
                <w:right w:val="none" w:sz="0" w:space="0" w:color="auto"/>
              </w:divBdr>
              <w:divsChild>
                <w:div w:id="1535071875">
                  <w:marLeft w:val="0"/>
                  <w:marRight w:val="0"/>
                  <w:marTop w:val="0"/>
                  <w:marBottom w:val="0"/>
                  <w:divBdr>
                    <w:top w:val="none" w:sz="0" w:space="0" w:color="auto"/>
                    <w:left w:val="none" w:sz="0" w:space="0" w:color="auto"/>
                    <w:bottom w:val="none" w:sz="0" w:space="0" w:color="auto"/>
                    <w:right w:val="none" w:sz="0" w:space="0" w:color="auto"/>
                  </w:divBdr>
                </w:div>
              </w:divsChild>
            </w:div>
            <w:div w:id="1171721825">
              <w:marLeft w:val="0"/>
              <w:marRight w:val="0"/>
              <w:marTop w:val="0"/>
              <w:marBottom w:val="0"/>
              <w:divBdr>
                <w:top w:val="none" w:sz="0" w:space="0" w:color="auto"/>
                <w:left w:val="none" w:sz="0" w:space="0" w:color="auto"/>
                <w:bottom w:val="none" w:sz="0" w:space="0" w:color="auto"/>
                <w:right w:val="none" w:sz="0" w:space="0" w:color="auto"/>
              </w:divBdr>
              <w:divsChild>
                <w:div w:id="122907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506741">
          <w:marLeft w:val="0"/>
          <w:marRight w:val="0"/>
          <w:marTop w:val="0"/>
          <w:marBottom w:val="0"/>
          <w:divBdr>
            <w:top w:val="none" w:sz="0" w:space="0" w:color="auto"/>
            <w:left w:val="none" w:sz="0" w:space="0" w:color="auto"/>
            <w:bottom w:val="none" w:sz="0" w:space="0" w:color="auto"/>
            <w:right w:val="none" w:sz="0" w:space="0" w:color="auto"/>
          </w:divBdr>
          <w:divsChild>
            <w:div w:id="298072771">
              <w:marLeft w:val="0"/>
              <w:marRight w:val="0"/>
              <w:marTop w:val="0"/>
              <w:marBottom w:val="0"/>
              <w:divBdr>
                <w:top w:val="none" w:sz="0" w:space="0" w:color="auto"/>
                <w:left w:val="none" w:sz="0" w:space="0" w:color="auto"/>
                <w:bottom w:val="none" w:sz="0" w:space="0" w:color="auto"/>
                <w:right w:val="none" w:sz="0" w:space="0" w:color="auto"/>
              </w:divBdr>
              <w:divsChild>
                <w:div w:id="71153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6134947">
      <w:bodyDiv w:val="1"/>
      <w:marLeft w:val="0"/>
      <w:marRight w:val="0"/>
      <w:marTop w:val="0"/>
      <w:marBottom w:val="0"/>
      <w:divBdr>
        <w:top w:val="none" w:sz="0" w:space="0" w:color="auto"/>
        <w:left w:val="none" w:sz="0" w:space="0" w:color="auto"/>
        <w:bottom w:val="none" w:sz="0" w:space="0" w:color="auto"/>
        <w:right w:val="none" w:sz="0" w:space="0" w:color="auto"/>
      </w:divBdr>
      <w:divsChild>
        <w:div w:id="520556411">
          <w:marLeft w:val="0"/>
          <w:marRight w:val="0"/>
          <w:marTop w:val="0"/>
          <w:marBottom w:val="0"/>
          <w:divBdr>
            <w:top w:val="none" w:sz="0" w:space="0" w:color="auto"/>
            <w:left w:val="none" w:sz="0" w:space="0" w:color="auto"/>
            <w:bottom w:val="none" w:sz="0" w:space="0" w:color="auto"/>
            <w:right w:val="none" w:sz="0" w:space="0" w:color="auto"/>
          </w:divBdr>
          <w:divsChild>
            <w:div w:id="1922567213">
              <w:marLeft w:val="0"/>
              <w:marRight w:val="0"/>
              <w:marTop w:val="0"/>
              <w:marBottom w:val="0"/>
              <w:divBdr>
                <w:top w:val="none" w:sz="0" w:space="0" w:color="auto"/>
                <w:left w:val="none" w:sz="0" w:space="0" w:color="auto"/>
                <w:bottom w:val="none" w:sz="0" w:space="0" w:color="auto"/>
                <w:right w:val="none" w:sz="0" w:space="0" w:color="auto"/>
              </w:divBdr>
              <w:divsChild>
                <w:div w:id="1838688966">
                  <w:marLeft w:val="0"/>
                  <w:marRight w:val="0"/>
                  <w:marTop w:val="0"/>
                  <w:marBottom w:val="0"/>
                  <w:divBdr>
                    <w:top w:val="none" w:sz="0" w:space="0" w:color="auto"/>
                    <w:left w:val="none" w:sz="0" w:space="0" w:color="auto"/>
                    <w:bottom w:val="none" w:sz="0" w:space="0" w:color="auto"/>
                    <w:right w:val="none" w:sz="0" w:space="0" w:color="auto"/>
                  </w:divBdr>
                  <w:divsChild>
                    <w:div w:id="40338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928486">
      <w:bodyDiv w:val="1"/>
      <w:marLeft w:val="0"/>
      <w:marRight w:val="0"/>
      <w:marTop w:val="0"/>
      <w:marBottom w:val="0"/>
      <w:divBdr>
        <w:top w:val="none" w:sz="0" w:space="0" w:color="auto"/>
        <w:left w:val="none" w:sz="0" w:space="0" w:color="auto"/>
        <w:bottom w:val="none" w:sz="0" w:space="0" w:color="auto"/>
        <w:right w:val="none" w:sz="0" w:space="0" w:color="auto"/>
      </w:divBdr>
    </w:div>
    <w:div w:id="1726248875">
      <w:bodyDiv w:val="1"/>
      <w:marLeft w:val="0"/>
      <w:marRight w:val="0"/>
      <w:marTop w:val="0"/>
      <w:marBottom w:val="0"/>
      <w:divBdr>
        <w:top w:val="none" w:sz="0" w:space="0" w:color="auto"/>
        <w:left w:val="none" w:sz="0" w:space="0" w:color="auto"/>
        <w:bottom w:val="none" w:sz="0" w:space="0" w:color="auto"/>
        <w:right w:val="none" w:sz="0" w:space="0" w:color="auto"/>
      </w:divBdr>
      <w:divsChild>
        <w:div w:id="1067070031">
          <w:marLeft w:val="0"/>
          <w:marRight w:val="0"/>
          <w:marTop w:val="0"/>
          <w:marBottom w:val="0"/>
          <w:divBdr>
            <w:top w:val="none" w:sz="0" w:space="0" w:color="auto"/>
            <w:left w:val="none" w:sz="0" w:space="0" w:color="auto"/>
            <w:bottom w:val="none" w:sz="0" w:space="0" w:color="auto"/>
            <w:right w:val="none" w:sz="0" w:space="0" w:color="auto"/>
          </w:divBdr>
          <w:divsChild>
            <w:div w:id="133446718">
              <w:marLeft w:val="0"/>
              <w:marRight w:val="0"/>
              <w:marTop w:val="0"/>
              <w:marBottom w:val="0"/>
              <w:divBdr>
                <w:top w:val="none" w:sz="0" w:space="0" w:color="auto"/>
                <w:left w:val="none" w:sz="0" w:space="0" w:color="auto"/>
                <w:bottom w:val="none" w:sz="0" w:space="0" w:color="auto"/>
                <w:right w:val="none" w:sz="0" w:space="0" w:color="auto"/>
              </w:divBdr>
              <w:divsChild>
                <w:div w:id="448429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6424600">
          <w:marLeft w:val="0"/>
          <w:marRight w:val="0"/>
          <w:marTop w:val="0"/>
          <w:marBottom w:val="0"/>
          <w:divBdr>
            <w:top w:val="none" w:sz="0" w:space="0" w:color="auto"/>
            <w:left w:val="none" w:sz="0" w:space="0" w:color="auto"/>
            <w:bottom w:val="none" w:sz="0" w:space="0" w:color="auto"/>
            <w:right w:val="none" w:sz="0" w:space="0" w:color="auto"/>
          </w:divBdr>
          <w:divsChild>
            <w:div w:id="1258758766">
              <w:marLeft w:val="0"/>
              <w:marRight w:val="0"/>
              <w:marTop w:val="0"/>
              <w:marBottom w:val="0"/>
              <w:divBdr>
                <w:top w:val="none" w:sz="0" w:space="0" w:color="auto"/>
                <w:left w:val="none" w:sz="0" w:space="0" w:color="auto"/>
                <w:bottom w:val="none" w:sz="0" w:space="0" w:color="auto"/>
                <w:right w:val="none" w:sz="0" w:space="0" w:color="auto"/>
              </w:divBdr>
              <w:divsChild>
                <w:div w:id="616720593">
                  <w:marLeft w:val="0"/>
                  <w:marRight w:val="0"/>
                  <w:marTop w:val="0"/>
                  <w:marBottom w:val="0"/>
                  <w:divBdr>
                    <w:top w:val="none" w:sz="0" w:space="0" w:color="auto"/>
                    <w:left w:val="none" w:sz="0" w:space="0" w:color="auto"/>
                    <w:bottom w:val="none" w:sz="0" w:space="0" w:color="auto"/>
                    <w:right w:val="none" w:sz="0" w:space="0" w:color="auto"/>
                  </w:divBdr>
                </w:div>
              </w:divsChild>
            </w:div>
            <w:div w:id="1639460339">
              <w:marLeft w:val="0"/>
              <w:marRight w:val="0"/>
              <w:marTop w:val="0"/>
              <w:marBottom w:val="0"/>
              <w:divBdr>
                <w:top w:val="none" w:sz="0" w:space="0" w:color="auto"/>
                <w:left w:val="none" w:sz="0" w:space="0" w:color="auto"/>
                <w:bottom w:val="none" w:sz="0" w:space="0" w:color="auto"/>
                <w:right w:val="none" w:sz="0" w:space="0" w:color="auto"/>
              </w:divBdr>
              <w:divsChild>
                <w:div w:id="144699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556546">
      <w:bodyDiv w:val="1"/>
      <w:marLeft w:val="0"/>
      <w:marRight w:val="0"/>
      <w:marTop w:val="0"/>
      <w:marBottom w:val="0"/>
      <w:divBdr>
        <w:top w:val="none" w:sz="0" w:space="0" w:color="auto"/>
        <w:left w:val="none" w:sz="0" w:space="0" w:color="auto"/>
        <w:bottom w:val="none" w:sz="0" w:space="0" w:color="auto"/>
        <w:right w:val="none" w:sz="0" w:space="0" w:color="auto"/>
      </w:divBdr>
      <w:divsChild>
        <w:div w:id="1811942867">
          <w:marLeft w:val="0"/>
          <w:marRight w:val="0"/>
          <w:marTop w:val="0"/>
          <w:marBottom w:val="0"/>
          <w:divBdr>
            <w:top w:val="none" w:sz="0" w:space="0" w:color="auto"/>
            <w:left w:val="none" w:sz="0" w:space="0" w:color="auto"/>
            <w:bottom w:val="none" w:sz="0" w:space="0" w:color="auto"/>
            <w:right w:val="none" w:sz="0" w:space="0" w:color="auto"/>
          </w:divBdr>
          <w:divsChild>
            <w:div w:id="255746771">
              <w:marLeft w:val="0"/>
              <w:marRight w:val="0"/>
              <w:marTop w:val="0"/>
              <w:marBottom w:val="0"/>
              <w:divBdr>
                <w:top w:val="none" w:sz="0" w:space="0" w:color="auto"/>
                <w:left w:val="none" w:sz="0" w:space="0" w:color="auto"/>
                <w:bottom w:val="none" w:sz="0" w:space="0" w:color="auto"/>
                <w:right w:val="none" w:sz="0" w:space="0" w:color="auto"/>
              </w:divBdr>
              <w:divsChild>
                <w:div w:id="55463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176399">
      <w:bodyDiv w:val="1"/>
      <w:marLeft w:val="0"/>
      <w:marRight w:val="0"/>
      <w:marTop w:val="0"/>
      <w:marBottom w:val="0"/>
      <w:divBdr>
        <w:top w:val="none" w:sz="0" w:space="0" w:color="auto"/>
        <w:left w:val="none" w:sz="0" w:space="0" w:color="auto"/>
        <w:bottom w:val="none" w:sz="0" w:space="0" w:color="auto"/>
        <w:right w:val="none" w:sz="0" w:space="0" w:color="auto"/>
      </w:divBdr>
    </w:div>
    <w:div w:id="2091462473">
      <w:bodyDiv w:val="1"/>
      <w:marLeft w:val="0"/>
      <w:marRight w:val="0"/>
      <w:marTop w:val="0"/>
      <w:marBottom w:val="0"/>
      <w:divBdr>
        <w:top w:val="none" w:sz="0" w:space="0" w:color="auto"/>
        <w:left w:val="none" w:sz="0" w:space="0" w:color="auto"/>
        <w:bottom w:val="none" w:sz="0" w:space="0" w:color="auto"/>
        <w:right w:val="none" w:sz="0" w:space="0" w:color="auto"/>
      </w:divBdr>
      <w:divsChild>
        <w:div w:id="567762806">
          <w:marLeft w:val="0"/>
          <w:marRight w:val="0"/>
          <w:marTop w:val="0"/>
          <w:marBottom w:val="0"/>
          <w:divBdr>
            <w:top w:val="none" w:sz="0" w:space="0" w:color="auto"/>
            <w:left w:val="none" w:sz="0" w:space="0" w:color="auto"/>
            <w:bottom w:val="none" w:sz="0" w:space="0" w:color="auto"/>
            <w:right w:val="none" w:sz="0" w:space="0" w:color="auto"/>
          </w:divBdr>
          <w:divsChild>
            <w:div w:id="115410061">
              <w:marLeft w:val="0"/>
              <w:marRight w:val="0"/>
              <w:marTop w:val="0"/>
              <w:marBottom w:val="0"/>
              <w:divBdr>
                <w:top w:val="none" w:sz="0" w:space="0" w:color="auto"/>
                <w:left w:val="none" w:sz="0" w:space="0" w:color="auto"/>
                <w:bottom w:val="none" w:sz="0" w:space="0" w:color="auto"/>
                <w:right w:val="none" w:sz="0" w:space="0" w:color="auto"/>
              </w:divBdr>
              <w:divsChild>
                <w:div w:id="261688371">
                  <w:marLeft w:val="0"/>
                  <w:marRight w:val="0"/>
                  <w:marTop w:val="0"/>
                  <w:marBottom w:val="0"/>
                  <w:divBdr>
                    <w:top w:val="none" w:sz="0" w:space="0" w:color="auto"/>
                    <w:left w:val="none" w:sz="0" w:space="0" w:color="auto"/>
                    <w:bottom w:val="none" w:sz="0" w:space="0" w:color="auto"/>
                    <w:right w:val="none" w:sz="0" w:space="0" w:color="auto"/>
                  </w:divBdr>
                </w:div>
              </w:divsChild>
            </w:div>
            <w:div w:id="163009719">
              <w:marLeft w:val="0"/>
              <w:marRight w:val="0"/>
              <w:marTop w:val="0"/>
              <w:marBottom w:val="0"/>
              <w:divBdr>
                <w:top w:val="none" w:sz="0" w:space="0" w:color="auto"/>
                <w:left w:val="none" w:sz="0" w:space="0" w:color="auto"/>
                <w:bottom w:val="none" w:sz="0" w:space="0" w:color="auto"/>
                <w:right w:val="none" w:sz="0" w:space="0" w:color="auto"/>
              </w:divBdr>
              <w:divsChild>
                <w:div w:id="563949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666223">
          <w:marLeft w:val="0"/>
          <w:marRight w:val="0"/>
          <w:marTop w:val="0"/>
          <w:marBottom w:val="0"/>
          <w:divBdr>
            <w:top w:val="none" w:sz="0" w:space="0" w:color="auto"/>
            <w:left w:val="none" w:sz="0" w:space="0" w:color="auto"/>
            <w:bottom w:val="none" w:sz="0" w:space="0" w:color="auto"/>
            <w:right w:val="none" w:sz="0" w:space="0" w:color="auto"/>
          </w:divBdr>
          <w:divsChild>
            <w:div w:id="2045252463">
              <w:marLeft w:val="0"/>
              <w:marRight w:val="0"/>
              <w:marTop w:val="0"/>
              <w:marBottom w:val="0"/>
              <w:divBdr>
                <w:top w:val="none" w:sz="0" w:space="0" w:color="auto"/>
                <w:left w:val="none" w:sz="0" w:space="0" w:color="auto"/>
                <w:bottom w:val="none" w:sz="0" w:space="0" w:color="auto"/>
                <w:right w:val="none" w:sz="0" w:space="0" w:color="auto"/>
              </w:divBdr>
              <w:divsChild>
                <w:div w:id="1380518939">
                  <w:marLeft w:val="0"/>
                  <w:marRight w:val="0"/>
                  <w:marTop w:val="0"/>
                  <w:marBottom w:val="0"/>
                  <w:divBdr>
                    <w:top w:val="none" w:sz="0" w:space="0" w:color="auto"/>
                    <w:left w:val="none" w:sz="0" w:space="0" w:color="auto"/>
                    <w:bottom w:val="none" w:sz="0" w:space="0" w:color="auto"/>
                    <w:right w:val="none" w:sz="0" w:space="0" w:color="auto"/>
                  </w:divBdr>
                </w:div>
              </w:divsChild>
            </w:div>
            <w:div w:id="161044347">
              <w:marLeft w:val="0"/>
              <w:marRight w:val="0"/>
              <w:marTop w:val="0"/>
              <w:marBottom w:val="0"/>
              <w:divBdr>
                <w:top w:val="none" w:sz="0" w:space="0" w:color="auto"/>
                <w:left w:val="none" w:sz="0" w:space="0" w:color="auto"/>
                <w:bottom w:val="none" w:sz="0" w:space="0" w:color="auto"/>
                <w:right w:val="none" w:sz="0" w:space="0" w:color="auto"/>
              </w:divBdr>
              <w:divsChild>
                <w:div w:id="372268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tatistics-and-research/homelessness/?lang=en" TargetMode="External"/><Relationship Id="rId3" Type="http://schemas.openxmlformats.org/officeDocument/2006/relationships/settings" Target="settings.xml"/><Relationship Id="rId7" Type="http://schemas.openxmlformats.org/officeDocument/2006/relationships/hyperlink" Target="https://thewallich.com/our-miss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2021</Words>
  <Characters>11222</Characters>
  <Application>Microsoft Office Word</Application>
  <DocSecurity>0</DocSecurity>
  <Lines>207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Lewis (P151709)</dc:creator>
  <cp:keywords/>
  <dc:description/>
  <cp:lastModifiedBy>Jessica Lewis (P151709)</cp:lastModifiedBy>
  <cp:revision>2</cp:revision>
  <dcterms:created xsi:type="dcterms:W3CDTF">2019-01-09T17:22:00Z</dcterms:created>
  <dcterms:modified xsi:type="dcterms:W3CDTF">2019-01-09T17:22:00Z</dcterms:modified>
</cp:coreProperties>
</file>