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F43A1" w14:textId="19FDAFFE" w:rsidR="00632690" w:rsidRPr="00632690" w:rsidRDefault="00632690" w:rsidP="00632690">
      <w:pPr>
        <w:rPr>
          <w:rFonts w:ascii="Century Gothic" w:hAnsi="Century Gothic"/>
          <w:sz w:val="20"/>
          <w:szCs w:val="20"/>
        </w:rPr>
      </w:pPr>
      <w:r w:rsidRPr="00632690">
        <w:rPr>
          <w:rFonts w:ascii="Century Gothic" w:hAnsi="Century Gothic"/>
          <w:sz w:val="20"/>
          <w:szCs w:val="20"/>
        </w:rPr>
        <w:t xml:space="preserve">Cong </w:t>
      </w:r>
      <w:proofErr w:type="spellStart"/>
      <w:r w:rsidRPr="00632690">
        <w:rPr>
          <w:rFonts w:ascii="Century Gothic" w:hAnsi="Century Gothic"/>
          <w:sz w:val="20"/>
          <w:szCs w:val="20"/>
        </w:rPr>
        <w:t>Zhongy</w:t>
      </w:r>
      <w:proofErr w:type="spellEnd"/>
      <w:r w:rsidRPr="00632690">
        <w:rPr>
          <w:rFonts w:ascii="Century Gothic" w:hAnsi="Century Gothic"/>
          <w:sz w:val="20"/>
          <w:szCs w:val="20"/>
        </w:rPr>
        <w:t>, He Jiayue</w:t>
      </w:r>
      <w:r w:rsidRPr="00632690">
        <w:rPr>
          <w:rFonts w:ascii="Century Gothic" w:hAnsi="Century Gothic"/>
          <w:sz w:val="20"/>
          <w:szCs w:val="20"/>
        </w:rPr>
        <w:t xml:space="preserve"> (group project)</w:t>
      </w:r>
    </w:p>
    <w:p w14:paraId="42077685" w14:textId="2857B942" w:rsidR="002741F3" w:rsidRPr="00632690" w:rsidRDefault="002741F3" w:rsidP="002741F3">
      <w:pPr>
        <w:pStyle w:val="NormalWeb"/>
        <w:rPr>
          <w:rFonts w:ascii="Century Gothic" w:hAnsi="Century Gothic"/>
          <w:sz w:val="20"/>
          <w:szCs w:val="20"/>
        </w:rPr>
      </w:pPr>
      <w:r w:rsidRPr="00632690">
        <w:rPr>
          <w:rFonts w:ascii="Century Gothic" w:hAnsi="Century Gothic"/>
          <w:sz w:val="20"/>
          <w:szCs w:val="20"/>
        </w:rPr>
        <w:t>The "Visual &amp; Technical Research" section of the Jurassic World Museum project demonstrates an effort to gather relevant references aligned with the story's setting. This includes visual inspiration from film and television, as well as technical references such as AR/VR technologies and lens types. The goal appears to be grounding the project in both cinematic influence and appropriate technological choices.</w:t>
      </w:r>
    </w:p>
    <w:p w14:paraId="335AA748" w14:textId="524D7989" w:rsidR="002741F3" w:rsidRPr="00632690" w:rsidRDefault="002741F3" w:rsidP="002741F3">
      <w:pPr>
        <w:pStyle w:val="NormalWeb"/>
        <w:rPr>
          <w:rFonts w:ascii="Century Gothic" w:hAnsi="Century Gothic"/>
          <w:sz w:val="20"/>
          <w:szCs w:val="20"/>
        </w:rPr>
      </w:pPr>
      <w:r w:rsidRPr="00632690">
        <w:rPr>
          <w:rFonts w:ascii="Century Gothic" w:hAnsi="Century Gothic"/>
          <w:sz w:val="20"/>
          <w:szCs w:val="20"/>
        </w:rPr>
        <w:br/>
      </w:r>
      <w:r w:rsidRPr="00632690">
        <w:rPr>
          <w:rFonts w:ascii="Century Gothic" w:hAnsi="Century Gothic"/>
          <w:sz w:val="20"/>
          <w:szCs w:val="20"/>
        </w:rPr>
        <w:t>You have a</w:t>
      </w:r>
      <w:r w:rsidRPr="00632690">
        <w:rPr>
          <w:rFonts w:ascii="Century Gothic" w:hAnsi="Century Gothic"/>
          <w:sz w:val="20"/>
          <w:szCs w:val="20"/>
        </w:rPr>
        <w:t xml:space="preserve"> solid foundation, but it could be strengthened by more clearly organi</w:t>
      </w:r>
      <w:r w:rsidRPr="00632690">
        <w:rPr>
          <w:rFonts w:ascii="Century Gothic" w:hAnsi="Century Gothic"/>
          <w:sz w:val="20"/>
          <w:szCs w:val="20"/>
        </w:rPr>
        <w:t>s</w:t>
      </w:r>
      <w:r w:rsidRPr="00632690">
        <w:rPr>
          <w:rFonts w:ascii="Century Gothic" w:hAnsi="Century Gothic"/>
          <w:sz w:val="20"/>
          <w:szCs w:val="20"/>
        </w:rPr>
        <w:t>ing the research into distinct categories</w:t>
      </w:r>
      <w:r w:rsidR="00632690">
        <w:rPr>
          <w:rFonts w:ascii="Century Gothic" w:hAnsi="Century Gothic"/>
          <w:sz w:val="20"/>
          <w:szCs w:val="20"/>
        </w:rPr>
        <w:t xml:space="preserve"> </w:t>
      </w:r>
      <w:r w:rsidRPr="00632690">
        <w:rPr>
          <w:rFonts w:ascii="Century Gothic" w:hAnsi="Century Gothic"/>
          <w:sz w:val="20"/>
          <w:szCs w:val="20"/>
        </w:rPr>
        <w:t xml:space="preserve">e.g., </w:t>
      </w:r>
      <w:r w:rsidRPr="00632690">
        <w:rPr>
          <w:rStyle w:val="Emphasis"/>
          <w:rFonts w:ascii="Century Gothic" w:eastAsiaTheme="majorEastAsia" w:hAnsi="Century Gothic"/>
          <w:sz w:val="20"/>
          <w:szCs w:val="20"/>
        </w:rPr>
        <w:t>Film/TV references</w:t>
      </w:r>
      <w:r w:rsidRPr="00632690">
        <w:rPr>
          <w:rFonts w:ascii="Century Gothic" w:hAnsi="Century Gothic"/>
          <w:sz w:val="20"/>
          <w:szCs w:val="20"/>
        </w:rPr>
        <w:t xml:space="preserve">, </w:t>
      </w:r>
      <w:r w:rsidRPr="00632690">
        <w:rPr>
          <w:rStyle w:val="Emphasis"/>
          <w:rFonts w:ascii="Century Gothic" w:eastAsiaTheme="majorEastAsia" w:hAnsi="Century Gothic"/>
          <w:sz w:val="20"/>
          <w:szCs w:val="20"/>
        </w:rPr>
        <w:t>AR/VR applications</w:t>
      </w:r>
      <w:r w:rsidRPr="00632690">
        <w:rPr>
          <w:rFonts w:ascii="Century Gothic" w:hAnsi="Century Gothic"/>
          <w:sz w:val="20"/>
          <w:szCs w:val="20"/>
        </w:rPr>
        <w:t xml:space="preserve">, and </w:t>
      </w:r>
      <w:r w:rsidRPr="00632690">
        <w:rPr>
          <w:rStyle w:val="Emphasis"/>
          <w:rFonts w:ascii="Century Gothic" w:eastAsiaTheme="majorEastAsia" w:hAnsi="Century Gothic"/>
          <w:sz w:val="20"/>
          <w:szCs w:val="20"/>
        </w:rPr>
        <w:t>Camera/Lens references</w:t>
      </w:r>
      <w:r w:rsidR="00632690">
        <w:rPr>
          <w:rFonts w:ascii="Century Gothic" w:hAnsi="Century Gothic"/>
          <w:sz w:val="20"/>
          <w:szCs w:val="20"/>
        </w:rPr>
        <w:t xml:space="preserve"> </w:t>
      </w:r>
      <w:r w:rsidRPr="00632690">
        <w:rPr>
          <w:rFonts w:ascii="Century Gothic" w:hAnsi="Century Gothic"/>
          <w:sz w:val="20"/>
          <w:szCs w:val="20"/>
        </w:rPr>
        <w:t>with brief explanations of how each source informs the design or technical approach. Additionally, including annotated images, comparisons, or short analyses would demonstrate deeper engagement with the material and make the research more applicable to the project's creative development. Clarifying how these references will influence specific aspects of the project (e.g., environment design, user interaction, or storytelling techniques) would further enhance the relevance and coherence of the research.</w:t>
      </w:r>
    </w:p>
    <w:p w14:paraId="6F694ABB" w14:textId="3F7FD309" w:rsidR="00D14054" w:rsidRPr="00632690" w:rsidRDefault="002741F3">
      <w:pPr>
        <w:rPr>
          <w:rFonts w:ascii="Century Gothic" w:hAnsi="Century Gothic"/>
          <w:sz w:val="20"/>
          <w:szCs w:val="20"/>
        </w:rPr>
      </w:pPr>
      <w:r w:rsidRPr="00632690">
        <w:rPr>
          <w:rFonts w:ascii="Century Gothic" w:hAnsi="Century Gothic"/>
          <w:sz w:val="20"/>
          <w:szCs w:val="20"/>
        </w:rPr>
        <w:t xml:space="preserve">Luke </w:t>
      </w:r>
      <w:proofErr w:type="spellStart"/>
      <w:r w:rsidRPr="00632690">
        <w:rPr>
          <w:rFonts w:ascii="Century Gothic" w:hAnsi="Century Gothic"/>
          <w:sz w:val="20"/>
          <w:szCs w:val="20"/>
        </w:rPr>
        <w:t>Penhalagan</w:t>
      </w:r>
      <w:proofErr w:type="spellEnd"/>
    </w:p>
    <w:p w14:paraId="1B330D35" w14:textId="77777777" w:rsidR="002741F3" w:rsidRPr="00632690" w:rsidRDefault="002741F3">
      <w:pPr>
        <w:rPr>
          <w:rFonts w:ascii="Century Gothic" w:hAnsi="Century Gothic"/>
          <w:sz w:val="20"/>
          <w:szCs w:val="20"/>
        </w:rPr>
      </w:pPr>
    </w:p>
    <w:p w14:paraId="42D3A7E8" w14:textId="7422756B" w:rsidR="002741F3" w:rsidRPr="00632690" w:rsidRDefault="002741F3">
      <w:pPr>
        <w:rPr>
          <w:rFonts w:ascii="Century Gothic" w:hAnsi="Century Gothic"/>
          <w:sz w:val="20"/>
          <w:szCs w:val="20"/>
        </w:rPr>
      </w:pPr>
      <w:r w:rsidRPr="00632690">
        <w:rPr>
          <w:rFonts w:ascii="Century Gothic" w:hAnsi="Century Gothic"/>
          <w:sz w:val="20"/>
          <w:szCs w:val="20"/>
        </w:rPr>
        <w:t>T</w:t>
      </w:r>
      <w:r w:rsidRPr="00632690">
        <w:rPr>
          <w:rFonts w:ascii="Century Gothic" w:hAnsi="Century Gothic"/>
          <w:sz w:val="20"/>
          <w:szCs w:val="20"/>
        </w:rPr>
        <w:t>his project showcases impressive creativity and adaptability, particularly in the way the idea was adjusted to work without access to a VR headset. The use of a virtual camera within Unreal Engine 5 and the integration of an iPad for camera control reflect strong problem-solving skills and technical curiosity. The concept of a river journey leading to a temple is immersive and cinematic, and the decision to adopt a first-person perspective enhances the feeling of presence for the viewer. The detailed environment, including coastal cliffs and the use of model packs for the temple, creates a rich and atmospheric setting. The addition of spatial audio, with whispers positioned to one side, is a thoughtful touch that adds depth and tension to the experience. Optimizing texture sizes after encountering a rendering issue also shows a solid understanding of technical workflows. Overall, this is a well-executed and imaginative project that makes excellent use of virtual production tools and demonstrates a strong grasp of immersive storytelling.</w:t>
      </w:r>
    </w:p>
    <w:p w14:paraId="2BDFC96A" w14:textId="77777777" w:rsidR="002741F3" w:rsidRPr="00632690" w:rsidRDefault="002741F3">
      <w:pPr>
        <w:rPr>
          <w:rFonts w:ascii="Century Gothic" w:hAnsi="Century Gothic"/>
          <w:sz w:val="20"/>
          <w:szCs w:val="20"/>
        </w:rPr>
      </w:pPr>
    </w:p>
    <w:p w14:paraId="5938E8C1" w14:textId="44B3C455" w:rsidR="002741F3" w:rsidRPr="00632690" w:rsidRDefault="002741F3">
      <w:pPr>
        <w:rPr>
          <w:rFonts w:ascii="Century Gothic" w:hAnsi="Century Gothic"/>
          <w:sz w:val="20"/>
          <w:szCs w:val="20"/>
        </w:rPr>
      </w:pPr>
      <w:proofErr w:type="spellStart"/>
      <w:r w:rsidRPr="00632690">
        <w:rPr>
          <w:rFonts w:ascii="Century Gothic" w:hAnsi="Century Gothic"/>
          <w:sz w:val="20"/>
          <w:szCs w:val="20"/>
        </w:rPr>
        <w:t>HamzaQasim</w:t>
      </w:r>
      <w:proofErr w:type="spellEnd"/>
    </w:p>
    <w:p w14:paraId="21A2AE41" w14:textId="77777777" w:rsidR="002741F3" w:rsidRPr="00632690" w:rsidRDefault="002741F3">
      <w:pPr>
        <w:rPr>
          <w:rFonts w:ascii="Century Gothic" w:hAnsi="Century Gothic"/>
          <w:sz w:val="20"/>
          <w:szCs w:val="20"/>
        </w:rPr>
      </w:pPr>
    </w:p>
    <w:p w14:paraId="1FAEC6AE" w14:textId="40294C86" w:rsidR="002741F3" w:rsidRPr="00632690" w:rsidRDefault="002741F3">
      <w:pPr>
        <w:rPr>
          <w:rFonts w:ascii="Century Gothic" w:hAnsi="Century Gothic"/>
          <w:sz w:val="20"/>
          <w:szCs w:val="20"/>
        </w:rPr>
      </w:pPr>
      <w:r w:rsidRPr="00632690">
        <w:rPr>
          <w:rFonts w:ascii="Century Gothic" w:hAnsi="Century Gothic"/>
          <w:sz w:val="20"/>
          <w:szCs w:val="20"/>
        </w:rPr>
        <w:t>This project reflects an impressive level of thoughtfulness, creativity, and technical accomplishment. The focus on creating a relaxed and comfortable environment for the user demonstrates a strong user-centred design approach, showing great awareness of how VR can impact comfort and accessibility. The inclusion of interactive elements and real-time sun cycle adjustments adds a dynamic and immersive quality to the experience, helping users feel genuinely present within the environment. The use of custom blueprints</w:t>
      </w:r>
      <w:r w:rsidRPr="00632690">
        <w:rPr>
          <w:rFonts w:ascii="Century Gothic" w:hAnsi="Century Gothic"/>
          <w:sz w:val="20"/>
          <w:szCs w:val="20"/>
        </w:rPr>
        <w:t xml:space="preserve"> </w:t>
      </w:r>
      <w:r w:rsidRPr="00632690">
        <w:rPr>
          <w:rFonts w:ascii="Century Gothic" w:hAnsi="Century Gothic"/>
          <w:sz w:val="20"/>
          <w:szCs w:val="20"/>
        </w:rPr>
        <w:t>such as asset switching, material switching, and targeted interaction</w:t>
      </w:r>
      <w:r w:rsidRPr="00632690">
        <w:rPr>
          <w:rFonts w:ascii="Century Gothic" w:hAnsi="Century Gothic"/>
          <w:sz w:val="20"/>
          <w:szCs w:val="20"/>
        </w:rPr>
        <w:t xml:space="preserve"> </w:t>
      </w:r>
      <w:r w:rsidRPr="00632690">
        <w:rPr>
          <w:rFonts w:ascii="Century Gothic" w:hAnsi="Century Gothic"/>
          <w:sz w:val="20"/>
          <w:szCs w:val="20"/>
        </w:rPr>
        <w:t>shows a growing proficiency in Unreal Engine’s visual scripting tools and an eagerness to experiment with advanced systems like physics and collision. Despite facing challenges and needing to pivot from a previous iteration, your ability to deliver a polished final experience speaks volumes about your resilience and determination. Your voiceover walkthrough adds a clear and personal touch, helping viewers understand your creative process. Overall, this is a strong and thoughtfully executed VR project that showcases both technical skills and creative insight.</w:t>
      </w:r>
    </w:p>
    <w:p w14:paraId="29613EF8" w14:textId="77777777" w:rsidR="00F16CE2" w:rsidRPr="00632690" w:rsidRDefault="00F16CE2">
      <w:pPr>
        <w:rPr>
          <w:rFonts w:ascii="Century Gothic" w:hAnsi="Century Gothic"/>
          <w:sz w:val="20"/>
          <w:szCs w:val="20"/>
        </w:rPr>
      </w:pPr>
    </w:p>
    <w:p w14:paraId="70D6BF8C" w14:textId="77777777" w:rsidR="00F16CE2" w:rsidRDefault="00F16CE2">
      <w:pPr>
        <w:rPr>
          <w:rFonts w:ascii="Century Gothic" w:hAnsi="Century Gothic"/>
          <w:sz w:val="20"/>
          <w:szCs w:val="20"/>
        </w:rPr>
      </w:pPr>
    </w:p>
    <w:p w14:paraId="021898C1" w14:textId="77777777" w:rsidR="00632690" w:rsidRDefault="00632690">
      <w:pPr>
        <w:rPr>
          <w:rFonts w:ascii="Century Gothic" w:hAnsi="Century Gothic"/>
          <w:sz w:val="20"/>
          <w:szCs w:val="20"/>
        </w:rPr>
      </w:pPr>
    </w:p>
    <w:p w14:paraId="5C387AF7" w14:textId="77777777" w:rsidR="00632690" w:rsidRDefault="00632690">
      <w:pPr>
        <w:rPr>
          <w:rFonts w:ascii="Century Gothic" w:hAnsi="Century Gothic"/>
          <w:sz w:val="20"/>
          <w:szCs w:val="20"/>
        </w:rPr>
      </w:pPr>
    </w:p>
    <w:p w14:paraId="05AA1868" w14:textId="77777777" w:rsidR="00632690" w:rsidRDefault="00632690">
      <w:pPr>
        <w:rPr>
          <w:rFonts w:ascii="Century Gothic" w:hAnsi="Century Gothic"/>
          <w:sz w:val="20"/>
          <w:szCs w:val="20"/>
        </w:rPr>
      </w:pPr>
    </w:p>
    <w:p w14:paraId="153315C1" w14:textId="77777777" w:rsidR="00632690" w:rsidRDefault="00632690">
      <w:pPr>
        <w:rPr>
          <w:rFonts w:ascii="Century Gothic" w:hAnsi="Century Gothic"/>
          <w:sz w:val="20"/>
          <w:szCs w:val="20"/>
        </w:rPr>
      </w:pPr>
    </w:p>
    <w:p w14:paraId="30BA4D06" w14:textId="77777777" w:rsidR="00632690" w:rsidRPr="00632690" w:rsidRDefault="00632690">
      <w:pPr>
        <w:rPr>
          <w:rFonts w:ascii="Century Gothic" w:hAnsi="Century Gothic"/>
          <w:sz w:val="20"/>
          <w:szCs w:val="20"/>
        </w:rPr>
      </w:pPr>
    </w:p>
    <w:p w14:paraId="261A5FA1" w14:textId="1FF63DF6" w:rsidR="00F16CE2" w:rsidRPr="00632690" w:rsidRDefault="00F16CE2">
      <w:pPr>
        <w:rPr>
          <w:rFonts w:ascii="Century Gothic" w:hAnsi="Century Gothic"/>
          <w:sz w:val="20"/>
          <w:szCs w:val="20"/>
        </w:rPr>
      </w:pPr>
      <w:r w:rsidRPr="00632690">
        <w:rPr>
          <w:rFonts w:ascii="Century Gothic" w:hAnsi="Century Gothic"/>
          <w:sz w:val="20"/>
          <w:szCs w:val="20"/>
        </w:rPr>
        <w:lastRenderedPageBreak/>
        <w:t xml:space="preserve">Ranshu Huo, Xinyu Shi, </w:t>
      </w:r>
      <w:proofErr w:type="spellStart"/>
      <w:r w:rsidRPr="00632690">
        <w:rPr>
          <w:rFonts w:ascii="Century Gothic" w:hAnsi="Century Gothic"/>
          <w:sz w:val="20"/>
          <w:szCs w:val="20"/>
        </w:rPr>
        <w:t>Xinyuuan</w:t>
      </w:r>
      <w:proofErr w:type="spellEnd"/>
      <w:r w:rsidRPr="00632690">
        <w:rPr>
          <w:rFonts w:ascii="Century Gothic" w:hAnsi="Century Gothic"/>
          <w:sz w:val="20"/>
          <w:szCs w:val="20"/>
        </w:rPr>
        <w:t xml:space="preserve"> Hu</w:t>
      </w:r>
      <w:r w:rsidR="00632690" w:rsidRPr="00632690">
        <w:rPr>
          <w:rFonts w:ascii="Century Gothic" w:hAnsi="Century Gothic"/>
          <w:sz w:val="20"/>
          <w:szCs w:val="20"/>
        </w:rPr>
        <w:t xml:space="preserve"> - </w:t>
      </w:r>
      <w:r w:rsidR="00632690" w:rsidRPr="00632690">
        <w:rPr>
          <w:rFonts w:ascii="Century Gothic" w:hAnsi="Century Gothic"/>
          <w:sz w:val="20"/>
          <w:szCs w:val="20"/>
        </w:rPr>
        <w:t>(group project)</w:t>
      </w:r>
    </w:p>
    <w:p w14:paraId="17D681AD" w14:textId="77777777" w:rsidR="00F16CE2" w:rsidRPr="00632690" w:rsidRDefault="00F16CE2">
      <w:pPr>
        <w:rPr>
          <w:rFonts w:ascii="Century Gothic" w:hAnsi="Century Gothic"/>
          <w:sz w:val="20"/>
          <w:szCs w:val="20"/>
        </w:rPr>
      </w:pPr>
    </w:p>
    <w:p w14:paraId="37DAD86E" w14:textId="15809680" w:rsidR="00F16CE2" w:rsidRPr="00632690" w:rsidRDefault="00F16CE2">
      <w:pPr>
        <w:rPr>
          <w:rFonts w:ascii="Century Gothic" w:hAnsi="Century Gothic"/>
          <w:sz w:val="20"/>
          <w:szCs w:val="20"/>
        </w:rPr>
      </w:pPr>
      <w:r w:rsidRPr="00632690">
        <w:rPr>
          <w:rFonts w:ascii="Century Gothic" w:hAnsi="Century Gothic"/>
          <w:sz w:val="20"/>
          <w:szCs w:val="20"/>
        </w:rPr>
        <w:t>Frozen Odyssey is a beautifully conceptuali</w:t>
      </w:r>
      <w:r w:rsidRPr="00632690">
        <w:rPr>
          <w:rFonts w:ascii="Century Gothic" w:hAnsi="Century Gothic"/>
          <w:sz w:val="20"/>
          <w:szCs w:val="20"/>
        </w:rPr>
        <w:t>s</w:t>
      </w:r>
      <w:r w:rsidRPr="00632690">
        <w:rPr>
          <w:rFonts w:ascii="Century Gothic" w:hAnsi="Century Gothic"/>
          <w:sz w:val="20"/>
          <w:szCs w:val="20"/>
        </w:rPr>
        <w:t>ed and technically accomplished project that effectively blends natural inspiration with immersive virtual storytelling. The initial creative spark, inspired by the team's trip to Norway, demonstrates a strong commitment to grounding digital work in real-world experience, enriching the narrative with authenticity and visual depth. The script design is thematically compelling, focusing on the delicate coexistence between humans and nature, and the character development and duet scenes add emotional weight to the story. Technically, the terrain creation, material layering, and visual effects</w:t>
      </w:r>
      <w:r w:rsidRPr="00632690">
        <w:rPr>
          <w:rFonts w:ascii="Century Gothic" w:hAnsi="Century Gothic"/>
          <w:sz w:val="20"/>
          <w:szCs w:val="20"/>
        </w:rPr>
        <w:t xml:space="preserve"> </w:t>
      </w:r>
      <w:r w:rsidRPr="00632690">
        <w:rPr>
          <w:rFonts w:ascii="Century Gothic" w:hAnsi="Century Gothic"/>
          <w:sz w:val="20"/>
          <w:szCs w:val="20"/>
        </w:rPr>
        <w:t>like dynamic snow and wind simulations</w:t>
      </w:r>
      <w:r w:rsidRPr="00632690">
        <w:rPr>
          <w:rFonts w:ascii="Century Gothic" w:hAnsi="Century Gothic"/>
          <w:sz w:val="20"/>
          <w:szCs w:val="20"/>
        </w:rPr>
        <w:t xml:space="preserve"> </w:t>
      </w:r>
      <w:r w:rsidRPr="00632690">
        <w:rPr>
          <w:rFonts w:ascii="Century Gothic" w:hAnsi="Century Gothic"/>
          <w:sz w:val="20"/>
          <w:szCs w:val="20"/>
        </w:rPr>
        <w:t xml:space="preserve">are well thought out and executed with a clear understanding of Unreal Engine’s capabilities. The collaborative shooting process, including real-time performance adjustments and creative problem-solving, reflects excellent teamwork and adaptability. Post-production work, particularly the editing pace and thoughtful use of cool </w:t>
      </w:r>
      <w:r w:rsidRPr="00632690">
        <w:rPr>
          <w:rFonts w:ascii="Century Gothic" w:hAnsi="Century Gothic"/>
          <w:sz w:val="20"/>
          <w:szCs w:val="20"/>
        </w:rPr>
        <w:t>colour</w:t>
      </w:r>
      <w:r w:rsidRPr="00632690">
        <w:rPr>
          <w:rFonts w:ascii="Century Gothic" w:hAnsi="Century Gothic"/>
          <w:sz w:val="20"/>
          <w:szCs w:val="20"/>
        </w:rPr>
        <w:t xml:space="preserve"> grading, significantly enhances the immersive quality and visual appeal of the final product. To further strengthen the project, consider deepening character interaction and possibly integrating sound design more explicitly to match the high visual standard already set. Overall, this is a creative and technically polished piece that successfully captures the magic of winter through VR.</w:t>
      </w:r>
    </w:p>
    <w:p w14:paraId="4D43CFC6" w14:textId="77777777" w:rsidR="00632690" w:rsidRPr="00632690" w:rsidRDefault="00632690">
      <w:pPr>
        <w:rPr>
          <w:rFonts w:ascii="Century Gothic" w:hAnsi="Century Gothic"/>
          <w:sz w:val="20"/>
          <w:szCs w:val="20"/>
        </w:rPr>
      </w:pPr>
    </w:p>
    <w:sectPr w:rsidR="00632690" w:rsidRPr="006326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1F3"/>
    <w:rsid w:val="00103D26"/>
    <w:rsid w:val="002741F3"/>
    <w:rsid w:val="002B284D"/>
    <w:rsid w:val="003F5C7E"/>
    <w:rsid w:val="004D4C1A"/>
    <w:rsid w:val="00632690"/>
    <w:rsid w:val="00D14054"/>
    <w:rsid w:val="00EA67AD"/>
    <w:rsid w:val="00F16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695F33"/>
  <w15:chartTrackingRefBased/>
  <w15:docId w15:val="{384EFC6A-F3C3-A44B-9860-0AB0414E1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4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1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1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1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1F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1F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1F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1F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1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41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1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1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1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1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1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1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1F3"/>
    <w:rPr>
      <w:rFonts w:eastAsiaTheme="majorEastAsia" w:cstheme="majorBidi"/>
      <w:color w:val="272727" w:themeColor="text1" w:themeTint="D8"/>
    </w:rPr>
  </w:style>
  <w:style w:type="paragraph" w:styleId="Title">
    <w:name w:val="Title"/>
    <w:basedOn w:val="Normal"/>
    <w:next w:val="Normal"/>
    <w:link w:val="TitleChar"/>
    <w:uiPriority w:val="10"/>
    <w:qFormat/>
    <w:rsid w:val="002741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1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1F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1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1F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41F3"/>
    <w:rPr>
      <w:i/>
      <w:iCs/>
      <w:color w:val="404040" w:themeColor="text1" w:themeTint="BF"/>
    </w:rPr>
  </w:style>
  <w:style w:type="paragraph" w:styleId="ListParagraph">
    <w:name w:val="List Paragraph"/>
    <w:basedOn w:val="Normal"/>
    <w:uiPriority w:val="34"/>
    <w:qFormat/>
    <w:rsid w:val="002741F3"/>
    <w:pPr>
      <w:ind w:left="720"/>
      <w:contextualSpacing/>
    </w:pPr>
  </w:style>
  <w:style w:type="character" w:styleId="IntenseEmphasis">
    <w:name w:val="Intense Emphasis"/>
    <w:basedOn w:val="DefaultParagraphFont"/>
    <w:uiPriority w:val="21"/>
    <w:qFormat/>
    <w:rsid w:val="002741F3"/>
    <w:rPr>
      <w:i/>
      <w:iCs/>
      <w:color w:val="0F4761" w:themeColor="accent1" w:themeShade="BF"/>
    </w:rPr>
  </w:style>
  <w:style w:type="paragraph" w:styleId="IntenseQuote">
    <w:name w:val="Intense Quote"/>
    <w:basedOn w:val="Normal"/>
    <w:next w:val="Normal"/>
    <w:link w:val="IntenseQuoteChar"/>
    <w:uiPriority w:val="30"/>
    <w:qFormat/>
    <w:rsid w:val="00274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1F3"/>
    <w:rPr>
      <w:i/>
      <w:iCs/>
      <w:color w:val="0F4761" w:themeColor="accent1" w:themeShade="BF"/>
    </w:rPr>
  </w:style>
  <w:style w:type="character" w:styleId="IntenseReference">
    <w:name w:val="Intense Reference"/>
    <w:basedOn w:val="DefaultParagraphFont"/>
    <w:uiPriority w:val="32"/>
    <w:qFormat/>
    <w:rsid w:val="002741F3"/>
    <w:rPr>
      <w:b/>
      <w:bCs/>
      <w:smallCaps/>
      <w:color w:val="0F4761" w:themeColor="accent1" w:themeShade="BF"/>
      <w:spacing w:val="5"/>
    </w:rPr>
  </w:style>
  <w:style w:type="paragraph" w:styleId="NormalWeb">
    <w:name w:val="Normal (Web)"/>
    <w:basedOn w:val="Normal"/>
    <w:uiPriority w:val="99"/>
    <w:semiHidden/>
    <w:unhideWhenUsed/>
    <w:rsid w:val="002741F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741F3"/>
    <w:rPr>
      <w:b/>
      <w:bCs/>
    </w:rPr>
  </w:style>
  <w:style w:type="character" w:styleId="Emphasis">
    <w:name w:val="Emphasis"/>
    <w:basedOn w:val="DefaultParagraphFont"/>
    <w:uiPriority w:val="20"/>
    <w:qFormat/>
    <w:rsid w:val="002741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05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725</Words>
  <Characters>4137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Nabeel Masih</dc:creator>
  <cp:keywords/>
  <dc:description/>
  <cp:lastModifiedBy>Nabeel Masih</cp:lastModifiedBy>
  <cp:revision>1</cp:revision>
  <dcterms:created xsi:type="dcterms:W3CDTF">2025-05-29T21:00:00Z</dcterms:created>
  <dcterms:modified xsi:type="dcterms:W3CDTF">2025-05-29T21:28:00Z</dcterms:modified>
</cp:coreProperties>
</file>