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C64363" w14:textId="599FA83D" w:rsidR="00DE615E" w:rsidRPr="008C368F" w:rsidRDefault="00DE615E" w:rsidP="00EC5520">
      <w:r w:rsidRPr="008C368F">
        <w:drawing>
          <wp:inline distT="0" distB="0" distL="0" distR="0" wp14:anchorId="379E3E24" wp14:editId="7D03F6BB">
            <wp:extent cx="5759450" cy="6017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9450" cy="6017895"/>
                    </a:xfrm>
                    <a:prstGeom prst="rect">
                      <a:avLst/>
                    </a:prstGeom>
                  </pic:spPr>
                </pic:pic>
              </a:graphicData>
            </a:graphic>
          </wp:inline>
        </w:drawing>
      </w:r>
    </w:p>
    <w:p w14:paraId="5D061A61" w14:textId="498E0910" w:rsidR="00DE615E" w:rsidRPr="008C368F" w:rsidRDefault="00DE615E" w:rsidP="00EC5520"/>
    <w:p w14:paraId="68FE998E" w14:textId="0A55C843" w:rsidR="00DE615E" w:rsidRPr="008C368F" w:rsidRDefault="00DE615E" w:rsidP="00EC5520"/>
    <w:p w14:paraId="17F0667E" w14:textId="7C98B36E" w:rsidR="00DE615E" w:rsidRPr="008C368F" w:rsidRDefault="00DE615E" w:rsidP="00EC5520"/>
    <w:p w14:paraId="3C207506" w14:textId="2D56705A" w:rsidR="00DE615E" w:rsidRPr="008C368F" w:rsidRDefault="00DE615E" w:rsidP="00EC5520">
      <w:r w:rsidRPr="008C368F">
        <w:tab/>
      </w:r>
    </w:p>
    <w:p w14:paraId="6489500E" w14:textId="77777777" w:rsidR="001F7F4D" w:rsidRPr="008C368F" w:rsidRDefault="001F7F4D" w:rsidP="00EC5520">
      <w:pPr>
        <w:sectPr w:rsidR="001F7F4D" w:rsidRPr="008C368F" w:rsidSect="00DE615E">
          <w:headerReference w:type="even" r:id="rId9"/>
          <w:headerReference w:type="default" r:id="rId10"/>
          <w:footerReference w:type="even" r:id="rId11"/>
          <w:footerReference w:type="default" r:id="rId12"/>
          <w:headerReference w:type="first" r:id="rId13"/>
          <w:footerReference w:type="first" r:id="rId14"/>
          <w:pgSz w:w="11906" w:h="16838" w:code="9"/>
          <w:pgMar w:top="1418" w:right="1418" w:bottom="1418" w:left="1418" w:header="720" w:footer="720" w:gutter="0"/>
          <w:pgNumType w:fmt="lowerRoman" w:start="1"/>
          <w:cols w:space="720"/>
          <w:titlePg/>
          <w:docGrid w:linePitch="360"/>
        </w:sectPr>
      </w:pPr>
    </w:p>
    <w:sdt>
      <w:sdtPr>
        <w:id w:val="1964850277"/>
        <w:docPartObj>
          <w:docPartGallery w:val="Table of Contents"/>
          <w:docPartUnique/>
        </w:docPartObj>
      </w:sdtPr>
      <w:sdtEndPr>
        <w:rPr>
          <w:rFonts w:ascii="Times New Roman" w:eastAsiaTheme="minorEastAsia" w:hAnsi="Times New Roman" w:cs="Times New Roman"/>
          <w:b/>
          <w:bCs/>
          <w:noProof/>
          <w:color w:val="auto"/>
          <w:sz w:val="24"/>
          <w:szCs w:val="24"/>
          <w:lang w:eastAsia="zh-TW"/>
        </w:rPr>
      </w:sdtEndPr>
      <w:sdtContent>
        <w:p w14:paraId="2210705A" w14:textId="05481D0C" w:rsidR="00A9547E" w:rsidRDefault="00A9547E">
          <w:pPr>
            <w:pStyle w:val="TOCHeading"/>
          </w:pPr>
          <w:r>
            <w:t>Contents</w:t>
          </w:r>
        </w:p>
        <w:p w14:paraId="5DCF5910" w14:textId="75F0021F" w:rsidR="00A9547E" w:rsidRDefault="00A9547E">
          <w:pPr>
            <w:pStyle w:val="TOC1"/>
            <w:tabs>
              <w:tab w:val="right" w:leader="hyphen" w:pos="9060"/>
            </w:tabs>
            <w:rPr>
              <w:rFonts w:asciiTheme="minorHAnsi" w:hAnsiTheme="minorHAnsi" w:cstheme="minorBidi"/>
              <w:sz w:val="22"/>
              <w:szCs w:val="22"/>
            </w:rPr>
          </w:pPr>
          <w:r>
            <w:fldChar w:fldCharType="begin"/>
          </w:r>
          <w:r>
            <w:instrText xml:space="preserve"> TOC \o "1-3" \h \z \u </w:instrText>
          </w:r>
          <w:r>
            <w:fldChar w:fldCharType="separate"/>
          </w:r>
          <w:hyperlink w:anchor="_Toc60264853" w:history="1">
            <w:r w:rsidRPr="004B5983">
              <w:rPr>
                <w:rStyle w:val="Hyperlink"/>
              </w:rPr>
              <w:t>List of Tables and Figures</w:t>
            </w:r>
            <w:r>
              <w:rPr>
                <w:webHidden/>
              </w:rPr>
              <w:tab/>
            </w:r>
            <w:r>
              <w:rPr>
                <w:webHidden/>
              </w:rPr>
              <w:fldChar w:fldCharType="begin"/>
            </w:r>
            <w:r>
              <w:rPr>
                <w:webHidden/>
              </w:rPr>
              <w:instrText xml:space="preserve"> PAGEREF _Toc60264853 \h </w:instrText>
            </w:r>
            <w:r>
              <w:rPr>
                <w:webHidden/>
              </w:rPr>
            </w:r>
            <w:r>
              <w:rPr>
                <w:webHidden/>
              </w:rPr>
              <w:fldChar w:fldCharType="separate"/>
            </w:r>
            <w:r>
              <w:rPr>
                <w:webHidden/>
              </w:rPr>
              <w:t>ii</w:t>
            </w:r>
            <w:r>
              <w:rPr>
                <w:webHidden/>
              </w:rPr>
              <w:fldChar w:fldCharType="end"/>
            </w:r>
          </w:hyperlink>
        </w:p>
        <w:p w14:paraId="76989014" w14:textId="6A517598" w:rsidR="00A9547E" w:rsidRDefault="00A9547E">
          <w:pPr>
            <w:pStyle w:val="TOC1"/>
            <w:tabs>
              <w:tab w:val="right" w:leader="hyphen" w:pos="9060"/>
            </w:tabs>
            <w:rPr>
              <w:rFonts w:asciiTheme="minorHAnsi" w:hAnsiTheme="minorHAnsi" w:cstheme="minorBidi"/>
              <w:sz w:val="22"/>
              <w:szCs w:val="22"/>
            </w:rPr>
          </w:pPr>
          <w:hyperlink w:anchor="_Toc60264854" w:history="1">
            <w:r w:rsidRPr="004B5983">
              <w:rPr>
                <w:rStyle w:val="Hyperlink"/>
              </w:rPr>
              <w:t>Executive Summary</w:t>
            </w:r>
            <w:r>
              <w:rPr>
                <w:webHidden/>
              </w:rPr>
              <w:tab/>
            </w:r>
            <w:r>
              <w:rPr>
                <w:webHidden/>
              </w:rPr>
              <w:fldChar w:fldCharType="begin"/>
            </w:r>
            <w:r>
              <w:rPr>
                <w:webHidden/>
              </w:rPr>
              <w:instrText xml:space="preserve"> PAGEREF _Toc60264854 \h </w:instrText>
            </w:r>
            <w:r>
              <w:rPr>
                <w:webHidden/>
              </w:rPr>
            </w:r>
            <w:r>
              <w:rPr>
                <w:webHidden/>
              </w:rPr>
              <w:fldChar w:fldCharType="separate"/>
            </w:r>
            <w:r>
              <w:rPr>
                <w:webHidden/>
              </w:rPr>
              <w:t>iii</w:t>
            </w:r>
            <w:r>
              <w:rPr>
                <w:webHidden/>
              </w:rPr>
              <w:fldChar w:fldCharType="end"/>
            </w:r>
          </w:hyperlink>
        </w:p>
        <w:p w14:paraId="55DC443A" w14:textId="2AD577B3" w:rsidR="00A9547E" w:rsidRDefault="00A9547E">
          <w:pPr>
            <w:pStyle w:val="TOC1"/>
            <w:tabs>
              <w:tab w:val="left" w:pos="480"/>
              <w:tab w:val="right" w:leader="hyphen" w:pos="9060"/>
            </w:tabs>
            <w:rPr>
              <w:rFonts w:asciiTheme="minorHAnsi" w:hAnsiTheme="minorHAnsi" w:cstheme="minorBidi"/>
              <w:sz w:val="22"/>
              <w:szCs w:val="22"/>
            </w:rPr>
          </w:pPr>
          <w:hyperlink w:anchor="_Toc60264855" w:history="1">
            <w:r w:rsidRPr="004B5983">
              <w:rPr>
                <w:rStyle w:val="Hyperlink"/>
              </w:rPr>
              <w:t>1.</w:t>
            </w:r>
            <w:r>
              <w:rPr>
                <w:rFonts w:asciiTheme="minorHAnsi" w:hAnsiTheme="minorHAnsi" w:cstheme="minorBidi"/>
                <w:sz w:val="22"/>
                <w:szCs w:val="22"/>
              </w:rPr>
              <w:tab/>
            </w:r>
            <w:r w:rsidRPr="004B5983">
              <w:rPr>
                <w:rStyle w:val="Hyperlink"/>
              </w:rPr>
              <w:t>Background of the companies</w:t>
            </w:r>
            <w:r>
              <w:rPr>
                <w:webHidden/>
              </w:rPr>
              <w:tab/>
            </w:r>
            <w:r>
              <w:rPr>
                <w:webHidden/>
              </w:rPr>
              <w:fldChar w:fldCharType="begin"/>
            </w:r>
            <w:r>
              <w:rPr>
                <w:webHidden/>
              </w:rPr>
              <w:instrText xml:space="preserve"> PAGEREF _Toc60264855 \h </w:instrText>
            </w:r>
            <w:r>
              <w:rPr>
                <w:webHidden/>
              </w:rPr>
            </w:r>
            <w:r>
              <w:rPr>
                <w:webHidden/>
              </w:rPr>
              <w:fldChar w:fldCharType="separate"/>
            </w:r>
            <w:r>
              <w:rPr>
                <w:webHidden/>
              </w:rPr>
              <w:t>- 1 -</w:t>
            </w:r>
            <w:r>
              <w:rPr>
                <w:webHidden/>
              </w:rPr>
              <w:fldChar w:fldCharType="end"/>
            </w:r>
          </w:hyperlink>
        </w:p>
        <w:p w14:paraId="7E3253BC" w14:textId="6E99C051" w:rsidR="00A9547E" w:rsidRDefault="00A9547E">
          <w:pPr>
            <w:pStyle w:val="TOC2"/>
            <w:tabs>
              <w:tab w:val="left" w:pos="880"/>
              <w:tab w:val="right" w:leader="hyphen" w:pos="9060"/>
            </w:tabs>
            <w:rPr>
              <w:rFonts w:asciiTheme="minorHAnsi" w:hAnsiTheme="minorHAnsi" w:cstheme="minorBidi"/>
              <w:sz w:val="22"/>
              <w:szCs w:val="22"/>
            </w:rPr>
          </w:pPr>
          <w:hyperlink w:anchor="_Toc60264856" w:history="1">
            <w:r w:rsidRPr="004B5983">
              <w:rPr>
                <w:rStyle w:val="Hyperlink"/>
              </w:rPr>
              <w:t>1.1</w:t>
            </w:r>
            <w:r>
              <w:rPr>
                <w:rFonts w:asciiTheme="minorHAnsi" w:hAnsiTheme="minorHAnsi" w:cstheme="minorBidi"/>
                <w:sz w:val="22"/>
                <w:szCs w:val="22"/>
              </w:rPr>
              <w:tab/>
            </w:r>
            <w:r w:rsidRPr="004B5983">
              <w:rPr>
                <w:rStyle w:val="Hyperlink"/>
              </w:rPr>
              <w:t>Company A</w:t>
            </w:r>
            <w:r>
              <w:rPr>
                <w:webHidden/>
              </w:rPr>
              <w:tab/>
            </w:r>
            <w:r>
              <w:rPr>
                <w:webHidden/>
              </w:rPr>
              <w:fldChar w:fldCharType="begin"/>
            </w:r>
            <w:r>
              <w:rPr>
                <w:webHidden/>
              </w:rPr>
              <w:instrText xml:space="preserve"> PAGEREF _Toc60264856 \h </w:instrText>
            </w:r>
            <w:r>
              <w:rPr>
                <w:webHidden/>
              </w:rPr>
            </w:r>
            <w:r>
              <w:rPr>
                <w:webHidden/>
              </w:rPr>
              <w:fldChar w:fldCharType="separate"/>
            </w:r>
            <w:r>
              <w:rPr>
                <w:webHidden/>
              </w:rPr>
              <w:t>- 1 -</w:t>
            </w:r>
            <w:r>
              <w:rPr>
                <w:webHidden/>
              </w:rPr>
              <w:fldChar w:fldCharType="end"/>
            </w:r>
          </w:hyperlink>
        </w:p>
        <w:p w14:paraId="6BC35E5D" w14:textId="2E72F5FD" w:rsidR="00A9547E" w:rsidRDefault="00A9547E">
          <w:pPr>
            <w:pStyle w:val="TOC2"/>
            <w:tabs>
              <w:tab w:val="left" w:pos="880"/>
              <w:tab w:val="right" w:leader="hyphen" w:pos="9060"/>
            </w:tabs>
            <w:rPr>
              <w:rFonts w:asciiTheme="minorHAnsi" w:hAnsiTheme="minorHAnsi" w:cstheme="minorBidi"/>
              <w:sz w:val="22"/>
              <w:szCs w:val="22"/>
            </w:rPr>
          </w:pPr>
          <w:hyperlink w:anchor="_Toc60264857" w:history="1">
            <w:r w:rsidRPr="004B5983">
              <w:rPr>
                <w:rStyle w:val="Hyperlink"/>
              </w:rPr>
              <w:t>1.2</w:t>
            </w:r>
            <w:r>
              <w:rPr>
                <w:rFonts w:asciiTheme="minorHAnsi" w:hAnsiTheme="minorHAnsi" w:cstheme="minorBidi"/>
                <w:sz w:val="22"/>
                <w:szCs w:val="22"/>
              </w:rPr>
              <w:tab/>
            </w:r>
            <w:r w:rsidRPr="004B5983">
              <w:rPr>
                <w:rStyle w:val="Hyperlink"/>
              </w:rPr>
              <w:t>Company B</w:t>
            </w:r>
            <w:r>
              <w:rPr>
                <w:webHidden/>
              </w:rPr>
              <w:tab/>
            </w:r>
            <w:r>
              <w:rPr>
                <w:webHidden/>
              </w:rPr>
              <w:fldChar w:fldCharType="begin"/>
            </w:r>
            <w:r>
              <w:rPr>
                <w:webHidden/>
              </w:rPr>
              <w:instrText xml:space="preserve"> PAGEREF _Toc60264857 \h </w:instrText>
            </w:r>
            <w:r>
              <w:rPr>
                <w:webHidden/>
              </w:rPr>
            </w:r>
            <w:r>
              <w:rPr>
                <w:webHidden/>
              </w:rPr>
              <w:fldChar w:fldCharType="separate"/>
            </w:r>
            <w:r>
              <w:rPr>
                <w:webHidden/>
              </w:rPr>
              <w:t>- 1 -</w:t>
            </w:r>
            <w:r>
              <w:rPr>
                <w:webHidden/>
              </w:rPr>
              <w:fldChar w:fldCharType="end"/>
            </w:r>
          </w:hyperlink>
        </w:p>
        <w:p w14:paraId="4107F46B" w14:textId="02BF88B1" w:rsidR="00A9547E" w:rsidRDefault="00A9547E">
          <w:pPr>
            <w:pStyle w:val="TOC1"/>
            <w:tabs>
              <w:tab w:val="left" w:pos="480"/>
              <w:tab w:val="right" w:leader="hyphen" w:pos="9060"/>
            </w:tabs>
            <w:rPr>
              <w:rFonts w:asciiTheme="minorHAnsi" w:hAnsiTheme="minorHAnsi" w:cstheme="minorBidi"/>
              <w:sz w:val="22"/>
              <w:szCs w:val="22"/>
            </w:rPr>
          </w:pPr>
          <w:hyperlink w:anchor="_Toc60264858" w:history="1">
            <w:r w:rsidRPr="004B5983">
              <w:rPr>
                <w:rStyle w:val="Hyperlink"/>
              </w:rPr>
              <w:t>2.</w:t>
            </w:r>
            <w:r>
              <w:rPr>
                <w:rFonts w:asciiTheme="minorHAnsi" w:hAnsiTheme="minorHAnsi" w:cstheme="minorBidi"/>
                <w:sz w:val="22"/>
                <w:szCs w:val="22"/>
              </w:rPr>
              <w:tab/>
            </w:r>
            <w:r w:rsidRPr="004B5983">
              <w:rPr>
                <w:rStyle w:val="Hyperlink"/>
              </w:rPr>
              <w:t>HR challenges associated with international expansion</w:t>
            </w:r>
            <w:r>
              <w:rPr>
                <w:webHidden/>
              </w:rPr>
              <w:tab/>
            </w:r>
            <w:r>
              <w:rPr>
                <w:webHidden/>
              </w:rPr>
              <w:fldChar w:fldCharType="begin"/>
            </w:r>
            <w:r>
              <w:rPr>
                <w:webHidden/>
              </w:rPr>
              <w:instrText xml:space="preserve"> PAGEREF _Toc60264858 \h </w:instrText>
            </w:r>
            <w:r>
              <w:rPr>
                <w:webHidden/>
              </w:rPr>
            </w:r>
            <w:r>
              <w:rPr>
                <w:webHidden/>
              </w:rPr>
              <w:fldChar w:fldCharType="separate"/>
            </w:r>
            <w:r>
              <w:rPr>
                <w:webHidden/>
              </w:rPr>
              <w:t>- 2 -</w:t>
            </w:r>
            <w:r>
              <w:rPr>
                <w:webHidden/>
              </w:rPr>
              <w:fldChar w:fldCharType="end"/>
            </w:r>
          </w:hyperlink>
        </w:p>
        <w:p w14:paraId="69389698" w14:textId="4D668EA8" w:rsidR="00A9547E" w:rsidRDefault="00A9547E">
          <w:pPr>
            <w:pStyle w:val="TOC2"/>
            <w:tabs>
              <w:tab w:val="left" w:pos="880"/>
              <w:tab w:val="right" w:leader="hyphen" w:pos="9060"/>
            </w:tabs>
            <w:rPr>
              <w:rFonts w:asciiTheme="minorHAnsi" w:hAnsiTheme="minorHAnsi" w:cstheme="minorBidi"/>
              <w:sz w:val="22"/>
              <w:szCs w:val="22"/>
            </w:rPr>
          </w:pPr>
          <w:hyperlink w:anchor="_Toc60264859" w:history="1">
            <w:r w:rsidRPr="004B5983">
              <w:rPr>
                <w:rStyle w:val="Hyperlink"/>
              </w:rPr>
              <w:t>2.1</w:t>
            </w:r>
            <w:r>
              <w:rPr>
                <w:rFonts w:asciiTheme="minorHAnsi" w:hAnsiTheme="minorHAnsi" w:cstheme="minorBidi"/>
                <w:sz w:val="22"/>
                <w:szCs w:val="22"/>
              </w:rPr>
              <w:tab/>
            </w:r>
            <w:r w:rsidRPr="004B5983">
              <w:rPr>
                <w:rStyle w:val="Hyperlink"/>
              </w:rPr>
              <w:t>Talent Management</w:t>
            </w:r>
            <w:r>
              <w:rPr>
                <w:webHidden/>
              </w:rPr>
              <w:tab/>
            </w:r>
            <w:r>
              <w:rPr>
                <w:webHidden/>
              </w:rPr>
              <w:fldChar w:fldCharType="begin"/>
            </w:r>
            <w:r>
              <w:rPr>
                <w:webHidden/>
              </w:rPr>
              <w:instrText xml:space="preserve"> PAGEREF _Toc60264859 \h </w:instrText>
            </w:r>
            <w:r>
              <w:rPr>
                <w:webHidden/>
              </w:rPr>
            </w:r>
            <w:r>
              <w:rPr>
                <w:webHidden/>
              </w:rPr>
              <w:fldChar w:fldCharType="separate"/>
            </w:r>
            <w:r>
              <w:rPr>
                <w:webHidden/>
              </w:rPr>
              <w:t>- 2 -</w:t>
            </w:r>
            <w:r>
              <w:rPr>
                <w:webHidden/>
              </w:rPr>
              <w:fldChar w:fldCharType="end"/>
            </w:r>
          </w:hyperlink>
        </w:p>
        <w:p w14:paraId="3AF62A5F" w14:textId="66A7D867" w:rsidR="00A9547E" w:rsidRDefault="00A9547E">
          <w:pPr>
            <w:pStyle w:val="TOC3"/>
            <w:tabs>
              <w:tab w:val="right" w:leader="hyphen" w:pos="9060"/>
            </w:tabs>
            <w:rPr>
              <w:rFonts w:asciiTheme="minorHAnsi" w:hAnsiTheme="minorHAnsi" w:cstheme="minorBidi"/>
              <w:sz w:val="22"/>
              <w:szCs w:val="22"/>
            </w:rPr>
          </w:pPr>
          <w:hyperlink w:anchor="_Toc60264860" w:history="1">
            <w:r w:rsidRPr="004B5983">
              <w:rPr>
                <w:rStyle w:val="Hyperlink"/>
              </w:rPr>
              <w:t>2.1.1 Employee Engagement – Problems and Resolutions</w:t>
            </w:r>
            <w:r>
              <w:rPr>
                <w:webHidden/>
              </w:rPr>
              <w:tab/>
            </w:r>
            <w:r>
              <w:rPr>
                <w:webHidden/>
              </w:rPr>
              <w:fldChar w:fldCharType="begin"/>
            </w:r>
            <w:r>
              <w:rPr>
                <w:webHidden/>
              </w:rPr>
              <w:instrText xml:space="preserve"> PAGEREF _Toc60264860 \h </w:instrText>
            </w:r>
            <w:r>
              <w:rPr>
                <w:webHidden/>
              </w:rPr>
            </w:r>
            <w:r>
              <w:rPr>
                <w:webHidden/>
              </w:rPr>
              <w:fldChar w:fldCharType="separate"/>
            </w:r>
            <w:r>
              <w:rPr>
                <w:webHidden/>
              </w:rPr>
              <w:t>- 2 -</w:t>
            </w:r>
            <w:r>
              <w:rPr>
                <w:webHidden/>
              </w:rPr>
              <w:fldChar w:fldCharType="end"/>
            </w:r>
          </w:hyperlink>
        </w:p>
        <w:p w14:paraId="10C46099" w14:textId="3288BF88" w:rsidR="00A9547E" w:rsidRDefault="00A9547E">
          <w:pPr>
            <w:pStyle w:val="TOC2"/>
            <w:tabs>
              <w:tab w:val="left" w:pos="880"/>
              <w:tab w:val="right" w:leader="hyphen" w:pos="9060"/>
            </w:tabs>
            <w:rPr>
              <w:rFonts w:asciiTheme="minorHAnsi" w:hAnsiTheme="minorHAnsi" w:cstheme="minorBidi"/>
              <w:sz w:val="22"/>
              <w:szCs w:val="22"/>
            </w:rPr>
          </w:pPr>
          <w:hyperlink w:anchor="_Toc60264861" w:history="1">
            <w:r w:rsidRPr="004B5983">
              <w:rPr>
                <w:rStyle w:val="Hyperlink"/>
              </w:rPr>
              <w:t>2.2</w:t>
            </w:r>
            <w:r>
              <w:rPr>
                <w:rFonts w:asciiTheme="minorHAnsi" w:hAnsiTheme="minorHAnsi" w:cstheme="minorBidi"/>
                <w:sz w:val="22"/>
                <w:szCs w:val="22"/>
              </w:rPr>
              <w:tab/>
            </w:r>
            <w:r w:rsidRPr="004B5983">
              <w:rPr>
                <w:rStyle w:val="Hyperlink"/>
              </w:rPr>
              <w:t>Employee Relationship</w:t>
            </w:r>
            <w:r>
              <w:rPr>
                <w:webHidden/>
              </w:rPr>
              <w:tab/>
            </w:r>
            <w:r>
              <w:rPr>
                <w:webHidden/>
              </w:rPr>
              <w:fldChar w:fldCharType="begin"/>
            </w:r>
            <w:r>
              <w:rPr>
                <w:webHidden/>
              </w:rPr>
              <w:instrText xml:space="preserve"> PAGEREF _Toc60264861 \h </w:instrText>
            </w:r>
            <w:r>
              <w:rPr>
                <w:webHidden/>
              </w:rPr>
            </w:r>
            <w:r>
              <w:rPr>
                <w:webHidden/>
              </w:rPr>
              <w:fldChar w:fldCharType="separate"/>
            </w:r>
            <w:r>
              <w:rPr>
                <w:webHidden/>
              </w:rPr>
              <w:t>- 3 -</w:t>
            </w:r>
            <w:r>
              <w:rPr>
                <w:webHidden/>
              </w:rPr>
              <w:fldChar w:fldCharType="end"/>
            </w:r>
          </w:hyperlink>
        </w:p>
        <w:p w14:paraId="58BA7824" w14:textId="3A9D09FD" w:rsidR="00A9547E" w:rsidRDefault="00A9547E">
          <w:pPr>
            <w:pStyle w:val="TOC3"/>
            <w:tabs>
              <w:tab w:val="right" w:leader="hyphen" w:pos="9060"/>
            </w:tabs>
            <w:rPr>
              <w:rFonts w:asciiTheme="minorHAnsi" w:hAnsiTheme="minorHAnsi" w:cstheme="minorBidi"/>
              <w:sz w:val="22"/>
              <w:szCs w:val="22"/>
            </w:rPr>
          </w:pPr>
          <w:hyperlink w:anchor="_Toc60264862" w:history="1">
            <w:r w:rsidRPr="004B5983">
              <w:rPr>
                <w:rStyle w:val="Hyperlink"/>
              </w:rPr>
              <w:t>2.2.1 Diversity and Inclusion – Problems and Resolutions</w:t>
            </w:r>
            <w:r>
              <w:rPr>
                <w:webHidden/>
              </w:rPr>
              <w:tab/>
            </w:r>
            <w:r>
              <w:rPr>
                <w:webHidden/>
              </w:rPr>
              <w:fldChar w:fldCharType="begin"/>
            </w:r>
            <w:r>
              <w:rPr>
                <w:webHidden/>
              </w:rPr>
              <w:instrText xml:space="preserve"> PAGEREF _Toc60264862 \h </w:instrText>
            </w:r>
            <w:r>
              <w:rPr>
                <w:webHidden/>
              </w:rPr>
            </w:r>
            <w:r>
              <w:rPr>
                <w:webHidden/>
              </w:rPr>
              <w:fldChar w:fldCharType="separate"/>
            </w:r>
            <w:r>
              <w:rPr>
                <w:webHidden/>
              </w:rPr>
              <w:t>- 3 -</w:t>
            </w:r>
            <w:r>
              <w:rPr>
                <w:webHidden/>
              </w:rPr>
              <w:fldChar w:fldCharType="end"/>
            </w:r>
          </w:hyperlink>
        </w:p>
        <w:p w14:paraId="049FDD84" w14:textId="76792CD8" w:rsidR="00A9547E" w:rsidRDefault="00A9547E">
          <w:pPr>
            <w:pStyle w:val="TOC1"/>
            <w:tabs>
              <w:tab w:val="left" w:pos="480"/>
              <w:tab w:val="right" w:leader="hyphen" w:pos="9060"/>
            </w:tabs>
            <w:rPr>
              <w:rFonts w:asciiTheme="minorHAnsi" w:hAnsiTheme="minorHAnsi" w:cstheme="minorBidi"/>
              <w:sz w:val="22"/>
              <w:szCs w:val="22"/>
            </w:rPr>
          </w:pPr>
          <w:hyperlink w:anchor="_Toc60264863" w:history="1">
            <w:r w:rsidRPr="004B5983">
              <w:rPr>
                <w:rStyle w:val="Hyperlink"/>
              </w:rPr>
              <w:t>3.</w:t>
            </w:r>
            <w:r>
              <w:rPr>
                <w:rFonts w:asciiTheme="minorHAnsi" w:hAnsiTheme="minorHAnsi" w:cstheme="minorBidi"/>
                <w:sz w:val="22"/>
                <w:szCs w:val="22"/>
              </w:rPr>
              <w:tab/>
            </w:r>
            <w:r w:rsidRPr="004B5983">
              <w:rPr>
                <w:rStyle w:val="Hyperlink"/>
              </w:rPr>
              <w:t>Strategic Analysis</w:t>
            </w:r>
            <w:r>
              <w:rPr>
                <w:webHidden/>
              </w:rPr>
              <w:tab/>
            </w:r>
            <w:r>
              <w:rPr>
                <w:webHidden/>
              </w:rPr>
              <w:fldChar w:fldCharType="begin"/>
            </w:r>
            <w:r>
              <w:rPr>
                <w:webHidden/>
              </w:rPr>
              <w:instrText xml:space="preserve"> PAGEREF _Toc60264863 \h </w:instrText>
            </w:r>
            <w:r>
              <w:rPr>
                <w:webHidden/>
              </w:rPr>
            </w:r>
            <w:r>
              <w:rPr>
                <w:webHidden/>
              </w:rPr>
              <w:fldChar w:fldCharType="separate"/>
            </w:r>
            <w:r>
              <w:rPr>
                <w:webHidden/>
              </w:rPr>
              <w:t>- 5 -</w:t>
            </w:r>
            <w:r>
              <w:rPr>
                <w:webHidden/>
              </w:rPr>
              <w:fldChar w:fldCharType="end"/>
            </w:r>
          </w:hyperlink>
        </w:p>
        <w:p w14:paraId="0401BBAB" w14:textId="76DFE14C" w:rsidR="00A9547E" w:rsidRDefault="00A9547E">
          <w:pPr>
            <w:pStyle w:val="TOC2"/>
            <w:tabs>
              <w:tab w:val="left" w:pos="880"/>
              <w:tab w:val="right" w:leader="hyphen" w:pos="9060"/>
            </w:tabs>
            <w:rPr>
              <w:rFonts w:asciiTheme="minorHAnsi" w:hAnsiTheme="minorHAnsi" w:cstheme="minorBidi"/>
              <w:sz w:val="22"/>
              <w:szCs w:val="22"/>
            </w:rPr>
          </w:pPr>
          <w:hyperlink w:anchor="_Toc60264864" w:history="1">
            <w:r w:rsidRPr="004B5983">
              <w:rPr>
                <w:rStyle w:val="Hyperlink"/>
              </w:rPr>
              <w:t>3.1</w:t>
            </w:r>
            <w:r>
              <w:rPr>
                <w:rFonts w:asciiTheme="minorHAnsi" w:hAnsiTheme="minorHAnsi" w:cstheme="minorBidi"/>
                <w:sz w:val="22"/>
                <w:szCs w:val="22"/>
              </w:rPr>
              <w:tab/>
            </w:r>
            <w:r w:rsidRPr="004B5983">
              <w:rPr>
                <w:rStyle w:val="Hyperlink"/>
              </w:rPr>
              <w:t>Global Integration and Local Responsiveness Matrix</w:t>
            </w:r>
            <w:r>
              <w:rPr>
                <w:webHidden/>
              </w:rPr>
              <w:tab/>
            </w:r>
            <w:r>
              <w:rPr>
                <w:webHidden/>
              </w:rPr>
              <w:fldChar w:fldCharType="begin"/>
            </w:r>
            <w:r>
              <w:rPr>
                <w:webHidden/>
              </w:rPr>
              <w:instrText xml:space="preserve"> PAGEREF _Toc60264864 \h </w:instrText>
            </w:r>
            <w:r>
              <w:rPr>
                <w:webHidden/>
              </w:rPr>
            </w:r>
            <w:r>
              <w:rPr>
                <w:webHidden/>
              </w:rPr>
              <w:fldChar w:fldCharType="separate"/>
            </w:r>
            <w:r>
              <w:rPr>
                <w:webHidden/>
              </w:rPr>
              <w:t>- 5 -</w:t>
            </w:r>
            <w:r>
              <w:rPr>
                <w:webHidden/>
              </w:rPr>
              <w:fldChar w:fldCharType="end"/>
            </w:r>
          </w:hyperlink>
        </w:p>
        <w:p w14:paraId="518930C3" w14:textId="475F9698" w:rsidR="00A9547E" w:rsidRDefault="00A9547E">
          <w:pPr>
            <w:pStyle w:val="TOC2"/>
            <w:tabs>
              <w:tab w:val="left" w:pos="880"/>
              <w:tab w:val="right" w:leader="hyphen" w:pos="9060"/>
            </w:tabs>
            <w:rPr>
              <w:rFonts w:asciiTheme="minorHAnsi" w:hAnsiTheme="minorHAnsi" w:cstheme="minorBidi"/>
              <w:sz w:val="22"/>
              <w:szCs w:val="22"/>
            </w:rPr>
          </w:pPr>
          <w:hyperlink w:anchor="_Toc60264865" w:history="1">
            <w:r w:rsidRPr="004B5983">
              <w:rPr>
                <w:rStyle w:val="Hyperlink"/>
              </w:rPr>
              <w:t>3.2</w:t>
            </w:r>
            <w:r>
              <w:rPr>
                <w:rFonts w:asciiTheme="minorHAnsi" w:hAnsiTheme="minorHAnsi" w:cstheme="minorBidi"/>
                <w:sz w:val="22"/>
                <w:szCs w:val="22"/>
              </w:rPr>
              <w:tab/>
            </w:r>
            <w:r w:rsidRPr="004B5983">
              <w:rPr>
                <w:rStyle w:val="Hyperlink"/>
              </w:rPr>
              <w:t>Different types of cultures</w:t>
            </w:r>
            <w:r>
              <w:rPr>
                <w:webHidden/>
              </w:rPr>
              <w:tab/>
            </w:r>
            <w:r>
              <w:rPr>
                <w:webHidden/>
              </w:rPr>
              <w:fldChar w:fldCharType="begin"/>
            </w:r>
            <w:r>
              <w:rPr>
                <w:webHidden/>
              </w:rPr>
              <w:instrText xml:space="preserve"> PAGEREF _Toc60264865 \h </w:instrText>
            </w:r>
            <w:r>
              <w:rPr>
                <w:webHidden/>
              </w:rPr>
            </w:r>
            <w:r>
              <w:rPr>
                <w:webHidden/>
              </w:rPr>
              <w:fldChar w:fldCharType="separate"/>
            </w:r>
            <w:r>
              <w:rPr>
                <w:webHidden/>
              </w:rPr>
              <w:t>- 6 -</w:t>
            </w:r>
            <w:r>
              <w:rPr>
                <w:webHidden/>
              </w:rPr>
              <w:fldChar w:fldCharType="end"/>
            </w:r>
          </w:hyperlink>
        </w:p>
        <w:p w14:paraId="17209809" w14:textId="3A1A2D94" w:rsidR="00A9547E" w:rsidRDefault="00A9547E">
          <w:pPr>
            <w:pStyle w:val="TOC3"/>
            <w:tabs>
              <w:tab w:val="right" w:leader="hyphen" w:pos="9060"/>
            </w:tabs>
            <w:rPr>
              <w:rFonts w:asciiTheme="minorHAnsi" w:hAnsiTheme="minorHAnsi" w:cstheme="minorBidi"/>
              <w:sz w:val="22"/>
              <w:szCs w:val="22"/>
            </w:rPr>
          </w:pPr>
          <w:hyperlink w:anchor="_Toc60264866" w:history="1">
            <w:r w:rsidRPr="004B5983">
              <w:rPr>
                <w:rStyle w:val="Hyperlink"/>
              </w:rPr>
              <w:t>3.2.1 High and Low Context Cultures</w:t>
            </w:r>
            <w:r>
              <w:rPr>
                <w:webHidden/>
              </w:rPr>
              <w:tab/>
            </w:r>
            <w:r>
              <w:rPr>
                <w:webHidden/>
              </w:rPr>
              <w:fldChar w:fldCharType="begin"/>
            </w:r>
            <w:r>
              <w:rPr>
                <w:webHidden/>
              </w:rPr>
              <w:instrText xml:space="preserve"> PAGEREF _Toc60264866 \h </w:instrText>
            </w:r>
            <w:r>
              <w:rPr>
                <w:webHidden/>
              </w:rPr>
            </w:r>
            <w:r>
              <w:rPr>
                <w:webHidden/>
              </w:rPr>
              <w:fldChar w:fldCharType="separate"/>
            </w:r>
            <w:r>
              <w:rPr>
                <w:webHidden/>
              </w:rPr>
              <w:t>- 6 -</w:t>
            </w:r>
            <w:r>
              <w:rPr>
                <w:webHidden/>
              </w:rPr>
              <w:fldChar w:fldCharType="end"/>
            </w:r>
          </w:hyperlink>
        </w:p>
        <w:p w14:paraId="58755A06" w14:textId="4352F76D" w:rsidR="00A9547E" w:rsidRDefault="00A9547E">
          <w:pPr>
            <w:pStyle w:val="TOC3"/>
            <w:tabs>
              <w:tab w:val="right" w:leader="hyphen" w:pos="9060"/>
            </w:tabs>
            <w:rPr>
              <w:rFonts w:asciiTheme="minorHAnsi" w:hAnsiTheme="minorHAnsi" w:cstheme="minorBidi"/>
              <w:sz w:val="22"/>
              <w:szCs w:val="22"/>
            </w:rPr>
          </w:pPr>
          <w:hyperlink w:anchor="_Toc60264867" w:history="1">
            <w:r w:rsidRPr="004B5983">
              <w:rPr>
                <w:rStyle w:val="Hyperlink"/>
              </w:rPr>
              <w:t>3.2.2 Hofstede's Dimensions of Culture</w:t>
            </w:r>
            <w:r>
              <w:rPr>
                <w:webHidden/>
              </w:rPr>
              <w:tab/>
            </w:r>
            <w:r>
              <w:rPr>
                <w:webHidden/>
              </w:rPr>
              <w:fldChar w:fldCharType="begin"/>
            </w:r>
            <w:r>
              <w:rPr>
                <w:webHidden/>
              </w:rPr>
              <w:instrText xml:space="preserve"> PAGEREF _Toc60264867 \h </w:instrText>
            </w:r>
            <w:r>
              <w:rPr>
                <w:webHidden/>
              </w:rPr>
            </w:r>
            <w:r>
              <w:rPr>
                <w:webHidden/>
              </w:rPr>
              <w:fldChar w:fldCharType="separate"/>
            </w:r>
            <w:r>
              <w:rPr>
                <w:webHidden/>
              </w:rPr>
              <w:t>- 7 -</w:t>
            </w:r>
            <w:r>
              <w:rPr>
                <w:webHidden/>
              </w:rPr>
              <w:fldChar w:fldCharType="end"/>
            </w:r>
          </w:hyperlink>
        </w:p>
        <w:p w14:paraId="290B8055" w14:textId="4230B42E" w:rsidR="00A9547E" w:rsidRDefault="00A9547E">
          <w:pPr>
            <w:pStyle w:val="TOC1"/>
            <w:tabs>
              <w:tab w:val="left" w:pos="480"/>
              <w:tab w:val="right" w:leader="hyphen" w:pos="9060"/>
            </w:tabs>
            <w:rPr>
              <w:rFonts w:asciiTheme="minorHAnsi" w:hAnsiTheme="minorHAnsi" w:cstheme="minorBidi"/>
              <w:sz w:val="22"/>
              <w:szCs w:val="22"/>
            </w:rPr>
          </w:pPr>
          <w:hyperlink w:anchor="_Toc60264868" w:history="1">
            <w:r w:rsidRPr="004B5983">
              <w:rPr>
                <w:rStyle w:val="Hyperlink"/>
              </w:rPr>
              <w:t>4.</w:t>
            </w:r>
            <w:r>
              <w:rPr>
                <w:rFonts w:asciiTheme="minorHAnsi" w:hAnsiTheme="minorHAnsi" w:cstheme="minorBidi"/>
                <w:sz w:val="22"/>
                <w:szCs w:val="22"/>
              </w:rPr>
              <w:tab/>
            </w:r>
            <w:r w:rsidRPr="004B5983">
              <w:rPr>
                <w:rStyle w:val="Hyperlink"/>
              </w:rPr>
              <w:t>Recommendations</w:t>
            </w:r>
            <w:r>
              <w:rPr>
                <w:webHidden/>
              </w:rPr>
              <w:tab/>
            </w:r>
            <w:r>
              <w:rPr>
                <w:webHidden/>
              </w:rPr>
              <w:fldChar w:fldCharType="begin"/>
            </w:r>
            <w:r>
              <w:rPr>
                <w:webHidden/>
              </w:rPr>
              <w:instrText xml:space="preserve"> PAGEREF _Toc60264868 \h </w:instrText>
            </w:r>
            <w:r>
              <w:rPr>
                <w:webHidden/>
              </w:rPr>
            </w:r>
            <w:r>
              <w:rPr>
                <w:webHidden/>
              </w:rPr>
              <w:fldChar w:fldCharType="separate"/>
            </w:r>
            <w:r>
              <w:rPr>
                <w:webHidden/>
              </w:rPr>
              <w:t>- 8 -</w:t>
            </w:r>
            <w:r>
              <w:rPr>
                <w:webHidden/>
              </w:rPr>
              <w:fldChar w:fldCharType="end"/>
            </w:r>
          </w:hyperlink>
        </w:p>
        <w:p w14:paraId="6BB2E02B" w14:textId="394702CA" w:rsidR="00A9547E" w:rsidRDefault="00A9547E">
          <w:r>
            <w:fldChar w:fldCharType="end"/>
          </w:r>
        </w:p>
      </w:sdtContent>
    </w:sdt>
    <w:p w14:paraId="76D1A46B" w14:textId="77777777" w:rsidR="001F7F4D" w:rsidRPr="008C368F" w:rsidRDefault="001F7F4D" w:rsidP="00EC5520">
      <w:r w:rsidRPr="008C368F">
        <w:br w:type="page"/>
      </w:r>
    </w:p>
    <w:p w14:paraId="354B1397" w14:textId="5ACAAB4C" w:rsidR="00A9547E" w:rsidRDefault="00A9547E" w:rsidP="00A9547E">
      <w:pPr>
        <w:pStyle w:val="Heading1"/>
        <w:numPr>
          <w:ilvl w:val="0"/>
          <w:numId w:val="0"/>
        </w:numPr>
        <w:ind w:left="360" w:hanging="360"/>
      </w:pPr>
      <w:bookmarkStart w:id="0" w:name="_Toc60264853"/>
      <w:r>
        <w:lastRenderedPageBreak/>
        <w:t>List of Tables and Figures</w:t>
      </w:r>
      <w:bookmarkEnd w:id="0"/>
      <w:r>
        <w:br w:type="page"/>
      </w:r>
    </w:p>
    <w:p w14:paraId="4BF6CB9C" w14:textId="02E8BA98" w:rsidR="001F7F4D" w:rsidRPr="008C368F" w:rsidRDefault="001F7F4D" w:rsidP="00A9547E">
      <w:pPr>
        <w:pStyle w:val="Heading1"/>
        <w:numPr>
          <w:ilvl w:val="0"/>
          <w:numId w:val="0"/>
        </w:numPr>
        <w:ind w:left="360" w:hanging="360"/>
        <w:sectPr w:rsidR="001F7F4D" w:rsidRPr="008C368F" w:rsidSect="00DE615E">
          <w:footerReference w:type="first" r:id="rId15"/>
          <w:pgSz w:w="11906" w:h="16838" w:code="9"/>
          <w:pgMar w:top="1418" w:right="1418" w:bottom="1418" w:left="1418" w:header="720" w:footer="720" w:gutter="0"/>
          <w:pgNumType w:fmt="lowerRoman" w:start="1"/>
          <w:cols w:space="720"/>
          <w:titlePg/>
          <w:docGrid w:linePitch="360"/>
        </w:sectPr>
      </w:pPr>
      <w:bookmarkStart w:id="1" w:name="_Toc60264854"/>
      <w:r w:rsidRPr="008C368F">
        <w:lastRenderedPageBreak/>
        <w:t>Executiv</w:t>
      </w:r>
      <w:r w:rsidR="007B2886" w:rsidRPr="008C368F">
        <w:t>e</w:t>
      </w:r>
      <w:r w:rsidRPr="008C368F">
        <w:t xml:space="preserve"> Summary</w:t>
      </w:r>
      <w:bookmarkEnd w:id="1"/>
    </w:p>
    <w:p w14:paraId="66893B0B" w14:textId="2B447F4A" w:rsidR="00EC5520" w:rsidRPr="008C368F" w:rsidRDefault="00EC5520" w:rsidP="0000612C">
      <w:pPr>
        <w:pStyle w:val="Heading1"/>
      </w:pPr>
      <w:bookmarkStart w:id="2" w:name="_Toc60264855"/>
      <w:r w:rsidRPr="008C368F">
        <w:lastRenderedPageBreak/>
        <w:t>Background of the companies</w:t>
      </w:r>
      <w:bookmarkEnd w:id="2"/>
    </w:p>
    <w:p w14:paraId="5DFE68DA" w14:textId="3D9569A3" w:rsidR="00D72A75" w:rsidRPr="008C368F" w:rsidRDefault="00EC5520" w:rsidP="00EC5520">
      <w:r w:rsidRPr="008C368F">
        <w:t xml:space="preserve">This consultancy report is written based on a consolidation of HRM issues </w:t>
      </w:r>
      <w:r w:rsidR="00D72A75" w:rsidRPr="008C368F">
        <w:t>from</w:t>
      </w:r>
      <w:r w:rsidRPr="008C368F">
        <w:t xml:space="preserve"> </w:t>
      </w:r>
      <w:r w:rsidR="00A97681" w:rsidRPr="008C368F">
        <w:t xml:space="preserve">the </w:t>
      </w:r>
      <w:r w:rsidRPr="008C368F">
        <w:t>two companies</w:t>
      </w:r>
      <w:r w:rsidR="00A97681" w:rsidRPr="008C368F">
        <w:t xml:space="preserve"> below</w:t>
      </w:r>
      <w:r w:rsidR="0000612C" w:rsidRPr="008C368F">
        <w:t>.</w:t>
      </w:r>
    </w:p>
    <w:p w14:paraId="0C3B9598" w14:textId="77777777" w:rsidR="00D72A75" w:rsidRPr="008C368F" w:rsidRDefault="00D72A75" w:rsidP="00D72A75">
      <w:pPr>
        <w:ind w:left="360"/>
      </w:pPr>
    </w:p>
    <w:p w14:paraId="19784785" w14:textId="77777777" w:rsidR="0000612C" w:rsidRPr="008C368F" w:rsidRDefault="00EC5520" w:rsidP="0000612C">
      <w:pPr>
        <w:pStyle w:val="Heading2"/>
      </w:pPr>
      <w:bookmarkStart w:id="3" w:name="_Toc60264856"/>
      <w:r w:rsidRPr="008C368F">
        <w:t>Company A</w:t>
      </w:r>
      <w:bookmarkEnd w:id="3"/>
      <w:r w:rsidRPr="008C368F">
        <w:t xml:space="preserve"> </w:t>
      </w:r>
    </w:p>
    <w:p w14:paraId="2ED13E46" w14:textId="780F7102" w:rsidR="00D72A75" w:rsidRPr="008C368F" w:rsidRDefault="00D72A75" w:rsidP="0000612C">
      <w:r w:rsidRPr="008C368F">
        <w:t>A well established U</w:t>
      </w:r>
      <w:r w:rsidR="00503EF1" w:rsidRPr="008C368F">
        <w:t>S</w:t>
      </w:r>
      <w:r w:rsidRPr="008C368F">
        <w:t xml:space="preserve"> branded hotel group lately acquired another well-known hotel chain</w:t>
      </w:r>
      <w:r w:rsidR="00A9547E">
        <w:t xml:space="preserve">, </w:t>
      </w:r>
      <w:r w:rsidR="0000612C" w:rsidRPr="008C368F">
        <w:t>and</w:t>
      </w:r>
      <w:r w:rsidR="00A9547E">
        <w:t xml:space="preserve"> they</w:t>
      </w:r>
      <w:r w:rsidR="0000612C" w:rsidRPr="008C368F">
        <w:t xml:space="preserve"> became</w:t>
      </w:r>
      <w:r w:rsidRPr="008C368F">
        <w:t xml:space="preserve"> the largest hotel network. They </w:t>
      </w:r>
      <w:r w:rsidR="00A97681" w:rsidRPr="008C368F">
        <w:t>spun-off</w:t>
      </w:r>
      <w:r w:rsidRPr="008C368F">
        <w:t xml:space="preserve"> a loyalty program </w:t>
      </w:r>
      <w:r w:rsidR="00A97681" w:rsidRPr="008C368F">
        <w:t xml:space="preserve">as an entity </w:t>
      </w:r>
      <w:r w:rsidRPr="008C368F">
        <w:t>listed in the New York stock exchange, and that program expanded to the Asia Pacific region since 2008, recently it touch-based to Hong Kong</w:t>
      </w:r>
      <w:r w:rsidR="00C67CAE" w:rsidRPr="008C368F">
        <w:t xml:space="preserve"> and Shanghai</w:t>
      </w:r>
      <w:r w:rsidRPr="008C368F">
        <w:t xml:space="preserve">. Being a US-based company with eight offices across Asia Pacific, they take Singapore as </w:t>
      </w:r>
      <w:r w:rsidR="00C67CAE" w:rsidRPr="008C368F">
        <w:t>the</w:t>
      </w:r>
      <w:r w:rsidRPr="008C368F">
        <w:t xml:space="preserve"> regional </w:t>
      </w:r>
      <w:r w:rsidR="00DE6D75" w:rsidRPr="008C368F">
        <w:t>office,</w:t>
      </w:r>
      <w:r w:rsidRPr="008C368F">
        <w:t xml:space="preserve"> reporting back to the U</w:t>
      </w:r>
      <w:r w:rsidR="00503EF1" w:rsidRPr="008C368F">
        <w:t>S</w:t>
      </w:r>
      <w:r w:rsidR="00A9547E">
        <w:t>.</w:t>
      </w:r>
      <w:r w:rsidR="00C67CAE" w:rsidRPr="008C368F">
        <w:t xml:space="preserve"> </w:t>
      </w:r>
      <w:r w:rsidR="00DE6D75" w:rsidRPr="008C368F">
        <w:t>T</w:t>
      </w:r>
      <w:r w:rsidR="00C67CAE" w:rsidRPr="008C368F">
        <w:t>heir H</w:t>
      </w:r>
      <w:r w:rsidR="00503EF1" w:rsidRPr="008C368F">
        <w:t>R</w:t>
      </w:r>
      <w:r w:rsidR="00C67CAE" w:rsidRPr="008C368F">
        <w:t xml:space="preserve"> manager said they have been facing different challenges with the multicultural network</w:t>
      </w:r>
      <w:r w:rsidRPr="008C368F">
        <w:t>. The company is undergoing a new strategic planning to combine their Europe and Asia offices as an EMEA region, which further creates more HRM challenges during this transition.</w:t>
      </w:r>
    </w:p>
    <w:p w14:paraId="25D85688" w14:textId="2C4ECE82" w:rsidR="00CD72A2" w:rsidRPr="008C368F" w:rsidRDefault="00CD72A2" w:rsidP="00CD72A2">
      <w:pPr>
        <w:ind w:left="360"/>
      </w:pPr>
    </w:p>
    <w:p w14:paraId="24BFB832" w14:textId="77777777" w:rsidR="0000612C" w:rsidRPr="008C368F" w:rsidRDefault="00CD72A2" w:rsidP="0000612C">
      <w:pPr>
        <w:pStyle w:val="Heading2"/>
      </w:pPr>
      <w:bookmarkStart w:id="4" w:name="_Toc60264857"/>
      <w:r w:rsidRPr="008C368F">
        <w:t>C</w:t>
      </w:r>
      <w:r w:rsidR="00EC5520" w:rsidRPr="008C368F">
        <w:t>ompany B</w:t>
      </w:r>
      <w:bookmarkEnd w:id="4"/>
      <w:r w:rsidR="00EC5520" w:rsidRPr="008C368F">
        <w:t xml:space="preserve"> </w:t>
      </w:r>
      <w:r w:rsidR="00D72A75" w:rsidRPr="008C368F">
        <w:t xml:space="preserve"> </w:t>
      </w:r>
    </w:p>
    <w:p w14:paraId="62BABE00" w14:textId="2B1D4C11" w:rsidR="00D72A75" w:rsidRPr="008C368F" w:rsidRDefault="0000612C" w:rsidP="0000612C">
      <w:r w:rsidRPr="008C368F">
        <w:t xml:space="preserve">A </w:t>
      </w:r>
      <w:r w:rsidR="00C67CAE" w:rsidRPr="008C368F">
        <w:t>recognized</w:t>
      </w:r>
      <w:r w:rsidR="00A97681" w:rsidRPr="008C368F">
        <w:t xml:space="preserve"> </w:t>
      </w:r>
      <w:r w:rsidR="00D72A75" w:rsidRPr="008C368F">
        <w:t xml:space="preserve">Hong Kong hotel group focuses on investing and managing hotels, and they have 30+ international properties. The company is listed </w:t>
      </w:r>
      <w:r w:rsidR="00DE6D75" w:rsidRPr="008C368F">
        <w:t>o</w:t>
      </w:r>
      <w:r w:rsidR="00D72A75" w:rsidRPr="008C368F">
        <w:t xml:space="preserve">n the stock </w:t>
      </w:r>
      <w:r w:rsidR="00DE6D75" w:rsidRPr="008C368F">
        <w:t>exchange</w:t>
      </w:r>
      <w:r w:rsidR="00D72A75" w:rsidRPr="008C368F">
        <w:t xml:space="preserve"> of Singapore and London. Their hotels feature the Chinese culture where their H</w:t>
      </w:r>
      <w:r w:rsidR="00503EF1" w:rsidRPr="008C368F">
        <w:t>R</w:t>
      </w:r>
      <w:r w:rsidR="00D72A75" w:rsidRPr="008C368F">
        <w:t xml:space="preserve"> manager share</w:t>
      </w:r>
      <w:r w:rsidR="00C67CAE" w:rsidRPr="008C368F">
        <w:t>d</w:t>
      </w:r>
      <w:r w:rsidR="00D72A75" w:rsidRPr="008C368F">
        <w:t xml:space="preserve"> many HRM challenges when expanding and bringing the Chinese culture to a new region. Currently, they have 13 hotels in Asia-Pacific, 6 in the U</w:t>
      </w:r>
      <w:r w:rsidR="00503EF1" w:rsidRPr="008C368F">
        <w:t>S</w:t>
      </w:r>
      <w:r w:rsidR="00D72A75" w:rsidRPr="008C368F">
        <w:t xml:space="preserve">, and 14 in the EME region. All offices are reporting back to Hong Kong as their headquarter.   </w:t>
      </w:r>
    </w:p>
    <w:p w14:paraId="2F000C16" w14:textId="3117FB6A" w:rsidR="00EB0BD4" w:rsidRPr="008C368F" w:rsidRDefault="00EB0BD4" w:rsidP="00D72A75">
      <w:pPr>
        <w:ind w:left="360"/>
      </w:pPr>
    </w:p>
    <w:p w14:paraId="1B560F76" w14:textId="77777777" w:rsidR="0000612C" w:rsidRPr="008C368F" w:rsidRDefault="0000612C">
      <w:pPr>
        <w:spacing w:after="160" w:line="259" w:lineRule="auto"/>
        <w:jc w:val="left"/>
        <w:rPr>
          <w:rFonts w:eastAsiaTheme="majorEastAsia"/>
          <w:b/>
          <w:bCs/>
          <w:color w:val="000000" w:themeColor="text1"/>
        </w:rPr>
      </w:pPr>
      <w:r w:rsidRPr="008C368F">
        <w:br w:type="page"/>
      </w:r>
    </w:p>
    <w:p w14:paraId="6FB5FBA6" w14:textId="62FDFDA3" w:rsidR="00EC5520" w:rsidRPr="008C368F" w:rsidRDefault="00DB3C0A" w:rsidP="0000612C">
      <w:pPr>
        <w:pStyle w:val="Heading1"/>
      </w:pPr>
      <w:bookmarkStart w:id="5" w:name="_Toc60264858"/>
      <w:r w:rsidRPr="008C368F">
        <w:lastRenderedPageBreak/>
        <w:t>H</w:t>
      </w:r>
      <w:r w:rsidR="00503EF1" w:rsidRPr="008C368F">
        <w:t>R</w:t>
      </w:r>
      <w:r w:rsidRPr="008C368F">
        <w:t xml:space="preserve"> challenges associated with international expansion</w:t>
      </w:r>
      <w:bookmarkEnd w:id="5"/>
      <w:r w:rsidRPr="008C368F">
        <w:t xml:space="preserve"> </w:t>
      </w:r>
    </w:p>
    <w:p w14:paraId="7D635D50" w14:textId="05B37D13" w:rsidR="00DB3C0A" w:rsidRPr="008C368F" w:rsidRDefault="0000612C" w:rsidP="00DB3C0A">
      <w:r w:rsidRPr="008C368F">
        <w:t>While</w:t>
      </w:r>
      <w:r w:rsidR="00DB3C0A" w:rsidRPr="008C368F">
        <w:t xml:space="preserve"> </w:t>
      </w:r>
      <w:r w:rsidR="00CD72A2" w:rsidRPr="008C368F">
        <w:t xml:space="preserve">these </w:t>
      </w:r>
      <w:r w:rsidR="00DB3C0A" w:rsidRPr="008C368F">
        <w:t xml:space="preserve">two companies </w:t>
      </w:r>
      <w:r w:rsidR="00EE0425" w:rsidRPr="008C368F">
        <w:t>are</w:t>
      </w:r>
      <w:r w:rsidR="00DB3C0A" w:rsidRPr="008C368F">
        <w:t xml:space="preserve"> </w:t>
      </w:r>
      <w:r w:rsidRPr="008C368F">
        <w:t xml:space="preserve">from </w:t>
      </w:r>
      <w:r w:rsidR="00DB3C0A" w:rsidRPr="008C368F">
        <w:t>different</w:t>
      </w:r>
      <w:r w:rsidRPr="008C368F">
        <w:t xml:space="preserve"> origin</w:t>
      </w:r>
      <w:r w:rsidR="007B2886" w:rsidRPr="008C368F">
        <w:t>s</w:t>
      </w:r>
      <w:r w:rsidR="00DB3C0A" w:rsidRPr="008C368F">
        <w:t>, they shared similar H</w:t>
      </w:r>
      <w:r w:rsidR="00503EF1" w:rsidRPr="008C368F">
        <w:t>R</w:t>
      </w:r>
      <w:r w:rsidR="00DB3C0A" w:rsidRPr="008C368F">
        <w:t xml:space="preserve"> challenges in managing human capital</w:t>
      </w:r>
      <w:r w:rsidRPr="008C368F">
        <w:t xml:space="preserve">, but they </w:t>
      </w:r>
      <w:r w:rsidR="00A97681" w:rsidRPr="008C368F">
        <w:t xml:space="preserve">also </w:t>
      </w:r>
      <w:r w:rsidRPr="008C368F">
        <w:t xml:space="preserve">implemented </w:t>
      </w:r>
      <w:r w:rsidR="007B2886" w:rsidRPr="008C368F">
        <w:t>various</w:t>
      </w:r>
      <w:r w:rsidRPr="008C368F">
        <w:t xml:space="preserve"> ways to resolve those</w:t>
      </w:r>
      <w:r w:rsidR="00DB3C0A" w:rsidRPr="008C368F">
        <w:t>. In this report, we will focus on i) Talent management and ii) Employee Relationship.</w:t>
      </w:r>
    </w:p>
    <w:p w14:paraId="30FE3D4B" w14:textId="77777777" w:rsidR="00DB3C0A" w:rsidRPr="008C368F" w:rsidRDefault="00DB3C0A" w:rsidP="00DB3C0A"/>
    <w:p w14:paraId="2813D4D7" w14:textId="72B371C8" w:rsidR="00DB3C0A" w:rsidRPr="008C368F" w:rsidRDefault="00DB3C0A" w:rsidP="0000612C">
      <w:pPr>
        <w:pStyle w:val="Heading2"/>
      </w:pPr>
      <w:bookmarkStart w:id="6" w:name="_Toc60264859"/>
      <w:r w:rsidRPr="008C368F">
        <w:t>Talent Management</w:t>
      </w:r>
      <w:bookmarkEnd w:id="6"/>
      <w:r w:rsidRPr="008C368F">
        <w:t xml:space="preserve"> </w:t>
      </w:r>
    </w:p>
    <w:p w14:paraId="27CB36FA" w14:textId="1C895322" w:rsidR="00DB3C0A" w:rsidRPr="008C368F" w:rsidRDefault="00DB3C0A" w:rsidP="00046C42">
      <w:r w:rsidRPr="008C368F">
        <w:t xml:space="preserve">Precisely, </w:t>
      </w:r>
      <w:r w:rsidR="006F4761" w:rsidRPr="008C368F">
        <w:t xml:space="preserve">the </w:t>
      </w:r>
      <w:r w:rsidRPr="008C368F">
        <w:t xml:space="preserve">two companies </w:t>
      </w:r>
      <w:r w:rsidR="00046C42" w:rsidRPr="008C368F">
        <w:t>have</w:t>
      </w:r>
      <w:r w:rsidRPr="008C368F">
        <w:t xml:space="preserve"> </w:t>
      </w:r>
      <w:r w:rsidR="000D0B0D" w:rsidRPr="008C368F">
        <w:t xml:space="preserve">the same </w:t>
      </w:r>
      <w:r w:rsidR="00C67CAE" w:rsidRPr="008C368F">
        <w:t>difficulties</w:t>
      </w:r>
      <w:r w:rsidRPr="008C368F">
        <w:t xml:space="preserve"> in </w:t>
      </w:r>
      <w:r w:rsidR="00046C42" w:rsidRPr="008C368F">
        <w:t>driving employee engagement. I</w:t>
      </w:r>
      <w:r w:rsidRPr="008C368F">
        <w:t>t</w:t>
      </w:r>
      <w:r w:rsidR="00046C42" w:rsidRPr="008C368F">
        <w:t>'</w:t>
      </w:r>
      <w:r w:rsidRPr="008C368F">
        <w:t xml:space="preserve">s getting more </w:t>
      </w:r>
      <w:r w:rsidR="00046C42" w:rsidRPr="008C368F">
        <w:t>complicated</w:t>
      </w:r>
      <w:r w:rsidRPr="008C368F">
        <w:t xml:space="preserve"> for them to maintain a high </w:t>
      </w:r>
      <w:r w:rsidR="00046C42" w:rsidRPr="008C368F">
        <w:t>engagement level</w:t>
      </w:r>
      <w:r w:rsidRPr="008C368F">
        <w:t xml:space="preserve"> after </w:t>
      </w:r>
      <w:r w:rsidR="00046C42" w:rsidRPr="008C368F">
        <w:t xml:space="preserve">the company </w:t>
      </w:r>
      <w:r w:rsidR="0000612C" w:rsidRPr="008C368F">
        <w:t>became</w:t>
      </w:r>
      <w:r w:rsidRPr="008C368F">
        <w:t xml:space="preserve"> international. </w:t>
      </w:r>
      <w:r w:rsidR="00046C42" w:rsidRPr="008C368F">
        <w:t xml:space="preserve">Research from SHRM </w:t>
      </w:r>
      <w:r w:rsidR="00A9547E">
        <w:t>showed</w:t>
      </w:r>
      <w:r w:rsidR="00046C42" w:rsidRPr="008C368F">
        <w:t xml:space="preserve"> that </w:t>
      </w:r>
      <w:r w:rsidR="00CD72A2" w:rsidRPr="008C368F">
        <w:t xml:space="preserve">other global enterprises </w:t>
      </w:r>
      <w:r w:rsidR="00A9547E">
        <w:t>got</w:t>
      </w:r>
      <w:r w:rsidR="00CD72A2" w:rsidRPr="008C368F">
        <w:t xml:space="preserve"> the same issue</w:t>
      </w:r>
      <w:r w:rsidR="00046C42" w:rsidRPr="008C368F">
        <w:t>, with 38% of the H</w:t>
      </w:r>
      <w:r w:rsidR="00503EF1" w:rsidRPr="008C368F">
        <w:t>R</w:t>
      </w:r>
      <w:r w:rsidR="00046C42" w:rsidRPr="008C368F">
        <w:t xml:space="preserve"> professionals </w:t>
      </w:r>
      <w:r w:rsidR="00A9547E">
        <w:t>agreed engaging employees</w:t>
      </w:r>
      <w:r w:rsidR="0000612C" w:rsidRPr="008C368F">
        <w:t xml:space="preserve"> is</w:t>
      </w:r>
      <w:r w:rsidR="00046C42" w:rsidRPr="008C368F">
        <w:t xml:space="preserve"> </w:t>
      </w:r>
      <w:r w:rsidR="00A97681" w:rsidRPr="008C368F">
        <w:t>their</w:t>
      </w:r>
      <w:r w:rsidR="00046C42" w:rsidRPr="008C368F">
        <w:t xml:space="preserve"> most significant </w:t>
      </w:r>
      <w:r w:rsidR="0000612C" w:rsidRPr="008C368F">
        <w:t xml:space="preserve">challenge </w:t>
      </w:r>
      <w:sdt>
        <w:sdtPr>
          <w:id w:val="-849868204"/>
          <w:citation/>
        </w:sdtPr>
        <w:sdtContent>
          <w:r w:rsidR="000D0B0D" w:rsidRPr="008C368F">
            <w:fldChar w:fldCharType="begin"/>
          </w:r>
          <w:r w:rsidR="000D0B0D" w:rsidRPr="008C368F">
            <w:instrText xml:space="preserve">CITATION Soc20 \l 1033 </w:instrText>
          </w:r>
          <w:r w:rsidR="000D0B0D" w:rsidRPr="008C368F">
            <w:fldChar w:fldCharType="separate"/>
          </w:r>
          <w:r w:rsidR="000D0B0D" w:rsidRPr="008C368F">
            <w:t>(Society for Human Resource Management, 2017)</w:t>
          </w:r>
          <w:r w:rsidR="000D0B0D" w:rsidRPr="008C368F">
            <w:fldChar w:fldCharType="end"/>
          </w:r>
        </w:sdtContent>
      </w:sdt>
      <w:r w:rsidR="006F4761" w:rsidRPr="008C368F">
        <w:t>.</w:t>
      </w:r>
    </w:p>
    <w:p w14:paraId="02E678E5" w14:textId="77777777" w:rsidR="0000612C" w:rsidRPr="008C368F" w:rsidRDefault="0000612C" w:rsidP="00046C42"/>
    <w:p w14:paraId="47C85A09" w14:textId="500A9472" w:rsidR="00046C42" w:rsidRPr="008C368F" w:rsidRDefault="0000612C" w:rsidP="0000612C">
      <w:pPr>
        <w:pStyle w:val="Heading3"/>
      </w:pPr>
      <w:bookmarkStart w:id="7" w:name="_Toc60264860"/>
      <w:r w:rsidRPr="008C368F">
        <w:t>2.1.1 E</w:t>
      </w:r>
      <w:r w:rsidR="00046C42" w:rsidRPr="008C368F">
        <w:t xml:space="preserve">mployee </w:t>
      </w:r>
      <w:r w:rsidRPr="008C368F">
        <w:t>E</w:t>
      </w:r>
      <w:r w:rsidR="00046C42" w:rsidRPr="008C368F">
        <w:t>ngagement</w:t>
      </w:r>
      <w:r w:rsidRPr="008C368F">
        <w:t xml:space="preserve"> – Problems and Reso</w:t>
      </w:r>
      <w:r w:rsidR="007B2886" w:rsidRPr="008C368F">
        <w:t>lu</w:t>
      </w:r>
      <w:r w:rsidRPr="008C368F">
        <w:t>tions</w:t>
      </w:r>
      <w:bookmarkEnd w:id="7"/>
    </w:p>
    <w:p w14:paraId="1A97928B" w14:textId="402AAF57" w:rsidR="0000612C" w:rsidRPr="008C368F" w:rsidRDefault="0000612C" w:rsidP="00046C42">
      <w:r w:rsidRPr="008C368F">
        <w:t xml:space="preserve">Both companies have similar problems </w:t>
      </w:r>
      <w:r w:rsidR="00C67CAE" w:rsidRPr="008C368F">
        <w:t>from their engagement survey, which impacted their employees' retention rate and productivity</w:t>
      </w:r>
      <w:r w:rsidRPr="008C368F">
        <w:t xml:space="preserve"> (</w:t>
      </w:r>
      <w:r w:rsidRPr="008C368F">
        <w:fldChar w:fldCharType="begin"/>
      </w:r>
      <w:r w:rsidRPr="008C368F">
        <w:instrText xml:space="preserve"> REF _Ref60162582 \h </w:instrText>
      </w:r>
      <w:r w:rsidR="008C368F">
        <w:instrText xml:space="preserve"> \* MERGEFORMAT </w:instrText>
      </w:r>
      <w:r w:rsidRPr="008C368F">
        <w:fldChar w:fldCharType="separate"/>
      </w:r>
      <w:r w:rsidRPr="008C368F">
        <w:t>Table 2</w:t>
      </w:r>
      <w:r w:rsidRPr="008C368F">
        <w:noBreakHyphen/>
        <w:t>1</w:t>
      </w:r>
      <w:r w:rsidRPr="008C368F">
        <w:fldChar w:fldCharType="end"/>
      </w:r>
      <w:r w:rsidRPr="008C368F">
        <w:t xml:space="preserve">).  </w:t>
      </w:r>
    </w:p>
    <w:p w14:paraId="39EE25A4" w14:textId="31A0B6D4" w:rsidR="0000612C" w:rsidRPr="008C368F" w:rsidRDefault="0000612C" w:rsidP="0000612C">
      <w:pPr>
        <w:pStyle w:val="Caption"/>
        <w:rPr>
          <w:rStyle w:val="Emphasis"/>
        </w:rPr>
      </w:pPr>
      <w:bookmarkStart w:id="8" w:name="_Ref60162582"/>
      <w:r w:rsidRPr="008C368F">
        <w:t xml:space="preserve">Table </w:t>
      </w:r>
      <w:r w:rsidRPr="008C368F">
        <w:fldChar w:fldCharType="begin"/>
      </w:r>
      <w:r w:rsidRPr="008C368F">
        <w:instrText xml:space="preserve"> STYLEREF 1 \s </w:instrText>
      </w:r>
      <w:r w:rsidRPr="008C368F">
        <w:fldChar w:fldCharType="separate"/>
      </w:r>
      <w:r w:rsidRPr="008C368F">
        <w:t>2</w:t>
      </w:r>
      <w:r w:rsidRPr="008C368F">
        <w:fldChar w:fldCharType="end"/>
      </w:r>
      <w:r w:rsidRPr="008C368F">
        <w:noBreakHyphen/>
      </w:r>
      <w:r w:rsidRPr="008C368F">
        <w:fldChar w:fldCharType="begin"/>
      </w:r>
      <w:r w:rsidRPr="008C368F">
        <w:instrText xml:space="preserve"> SEQ Table \* ARABIC \s 1 </w:instrText>
      </w:r>
      <w:r w:rsidRPr="008C368F">
        <w:fldChar w:fldCharType="separate"/>
      </w:r>
      <w:r w:rsidRPr="008C368F">
        <w:t>1</w:t>
      </w:r>
      <w:r w:rsidRPr="008C368F">
        <w:fldChar w:fldCharType="end"/>
      </w:r>
      <w:bookmarkEnd w:id="8"/>
      <w:r w:rsidRPr="008C368F">
        <w:rPr>
          <w:rStyle w:val="Emphasis"/>
        </w:rPr>
        <w:t xml:space="preserve"> Problems with Employee Engagement</w:t>
      </w:r>
    </w:p>
    <w:p w14:paraId="297BBA4F" w14:textId="212D5C66" w:rsidR="0000612C" w:rsidRPr="008C368F" w:rsidRDefault="003E111E" w:rsidP="0000612C">
      <w:pPr>
        <w:spacing w:line="240" w:lineRule="auto"/>
      </w:pPr>
      <w:r w:rsidRPr="008C368F">
        <w:drawing>
          <wp:inline distT="0" distB="0" distL="0" distR="0" wp14:anchorId="4329D78D" wp14:editId="7BF71DAE">
            <wp:extent cx="5759450" cy="9023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9450" cy="902335"/>
                    </a:xfrm>
                    <a:prstGeom prst="rect">
                      <a:avLst/>
                    </a:prstGeom>
                    <a:noFill/>
                    <a:ln>
                      <a:noFill/>
                    </a:ln>
                  </pic:spPr>
                </pic:pic>
              </a:graphicData>
            </a:graphic>
          </wp:inline>
        </w:drawing>
      </w:r>
    </w:p>
    <w:p w14:paraId="65466768" w14:textId="4F3B52A9" w:rsidR="0000612C" w:rsidRPr="008C368F" w:rsidRDefault="0000612C" w:rsidP="0000612C">
      <w:pPr>
        <w:pStyle w:val="Caption"/>
        <w:rPr>
          <w:rStyle w:val="Emphasis"/>
        </w:rPr>
      </w:pPr>
      <w:r w:rsidRPr="008C368F">
        <w:rPr>
          <w:rStyle w:val="Emphasis"/>
        </w:rPr>
        <w:t>Source: Constructed by the author</w:t>
      </w:r>
    </w:p>
    <w:p w14:paraId="31DEFAC2" w14:textId="77777777" w:rsidR="0000612C" w:rsidRPr="008C368F" w:rsidRDefault="0000612C" w:rsidP="0000612C"/>
    <w:p w14:paraId="30A67676" w14:textId="1FBC9281" w:rsidR="0000612C" w:rsidRPr="008C368F" w:rsidRDefault="003E111E" w:rsidP="00046C42">
      <w:r w:rsidRPr="008C368F">
        <w:t>They</w:t>
      </w:r>
      <w:r w:rsidR="0000612C" w:rsidRPr="008C368F">
        <w:t xml:space="preserve"> </w:t>
      </w:r>
      <w:r w:rsidR="007B2886" w:rsidRPr="008C368F">
        <w:t>used</w:t>
      </w:r>
      <w:r w:rsidR="0000612C" w:rsidRPr="008C368F">
        <w:t xml:space="preserve"> different appro</w:t>
      </w:r>
      <w:r w:rsidR="007B2886" w:rsidRPr="008C368F">
        <w:t>ach</w:t>
      </w:r>
      <w:r w:rsidR="0000612C" w:rsidRPr="008C368F">
        <w:t xml:space="preserve">es to </w:t>
      </w:r>
      <w:r w:rsidR="007B2886" w:rsidRPr="008C368F">
        <w:t>resolve</w:t>
      </w:r>
      <w:r w:rsidR="0000612C" w:rsidRPr="008C368F">
        <w:t xml:space="preserve"> the</w:t>
      </w:r>
      <w:r w:rsidR="00DE6D75" w:rsidRPr="008C368F">
        <w:t>ir</w:t>
      </w:r>
      <w:r w:rsidR="0000612C" w:rsidRPr="008C368F">
        <w:t xml:space="preserve"> issue</w:t>
      </w:r>
      <w:r w:rsidR="007B2886" w:rsidRPr="008C368F">
        <w:t xml:space="preserve">, including training and briefing to their employees before answering the survey questions, working with department managers by evaluating and analyzing the survey after submission, debriefing to everyone, etc. However, those are </w:t>
      </w:r>
      <w:r w:rsidR="00A9547E">
        <w:t xml:space="preserve">quick-fix and </w:t>
      </w:r>
      <w:r w:rsidR="007B2886" w:rsidRPr="008C368F">
        <w:t>standardized procedures showing the H</w:t>
      </w:r>
      <w:r w:rsidR="00503EF1" w:rsidRPr="008C368F">
        <w:t>R</w:t>
      </w:r>
      <w:r w:rsidR="007B2886" w:rsidRPr="008C368F">
        <w:t xml:space="preserve"> is executing the process</w:t>
      </w:r>
      <w:r w:rsidR="00A97681" w:rsidRPr="008C368F">
        <w:t xml:space="preserve"> </w:t>
      </w:r>
      <w:r w:rsidR="007B2886" w:rsidRPr="008C368F">
        <w:t xml:space="preserve">but </w:t>
      </w:r>
      <w:r w:rsidR="00A97681" w:rsidRPr="008C368F">
        <w:t xml:space="preserve">may </w:t>
      </w:r>
      <w:r w:rsidR="007B2886" w:rsidRPr="008C368F">
        <w:t>not resolv</w:t>
      </w:r>
      <w:r w:rsidR="00A97681" w:rsidRPr="008C368F">
        <w:t>e</w:t>
      </w:r>
      <w:r w:rsidR="007B2886" w:rsidRPr="008C368F">
        <w:t xml:space="preserve"> the root cause</w:t>
      </w:r>
      <w:r w:rsidR="00A97681" w:rsidRPr="008C368F">
        <w:t>, so the same problem is happening year</w:t>
      </w:r>
      <w:r w:rsidR="00C67CAE" w:rsidRPr="008C368F">
        <w:t xml:space="preserve"> after year</w:t>
      </w:r>
      <w:r w:rsidR="007B2886" w:rsidRPr="008C368F">
        <w:t xml:space="preserve">. Company B even stopped doing the </w:t>
      </w:r>
      <w:r w:rsidR="00A97681" w:rsidRPr="008C368F">
        <w:t xml:space="preserve">annual </w:t>
      </w:r>
      <w:r w:rsidR="007B2886" w:rsidRPr="008C368F">
        <w:t xml:space="preserve">engagement survey and changed it to a bi-annual basis. </w:t>
      </w:r>
    </w:p>
    <w:p w14:paraId="67224FA3" w14:textId="133611D0" w:rsidR="007B2886" w:rsidRPr="008C368F" w:rsidRDefault="007B2886" w:rsidP="00046C42">
      <w:r w:rsidRPr="008C368F">
        <w:lastRenderedPageBreak/>
        <w:t xml:space="preserve">Their senior management team stepped forward by visiting all regions and shared their company success and vision to their employees during town-hall meetings. Company B formed a committee within Asia Pacific regions called "Engaging better together" </w:t>
      </w:r>
      <w:r w:rsidR="00A97681" w:rsidRPr="008C368F">
        <w:t>to share best practices for their department manager</w:t>
      </w:r>
      <w:r w:rsidRPr="008C368F">
        <w:t xml:space="preserve">s. Both companies </w:t>
      </w:r>
      <w:r w:rsidR="00DE6D75" w:rsidRPr="008C368F">
        <w:t xml:space="preserve">are </w:t>
      </w:r>
      <w:r w:rsidRPr="008C368F">
        <w:t>also us</w:t>
      </w:r>
      <w:r w:rsidR="00DE6D75" w:rsidRPr="008C368F">
        <w:t>ing</w:t>
      </w:r>
      <w:r w:rsidRPr="008C368F">
        <w:t xml:space="preserve"> different </w:t>
      </w:r>
      <w:r w:rsidR="00DE6D75" w:rsidRPr="008C368F">
        <w:t>social media platforms</w:t>
      </w:r>
      <w:r w:rsidRPr="008C368F">
        <w:t xml:space="preserve"> to allow their employees to share their day-to-day work life and stories within the intranet.</w:t>
      </w:r>
    </w:p>
    <w:p w14:paraId="2BF25B76" w14:textId="121BD7A8" w:rsidR="007B2886" w:rsidRPr="008C368F" w:rsidRDefault="007B2886" w:rsidP="00046C42"/>
    <w:p w14:paraId="512D14FB" w14:textId="204D2B24" w:rsidR="007B2886" w:rsidRPr="008C368F" w:rsidRDefault="007B2886" w:rsidP="00046C42">
      <w:r w:rsidRPr="008C368F">
        <w:t>With the coronavirus pandemic, both H</w:t>
      </w:r>
      <w:r w:rsidR="00503EF1" w:rsidRPr="008C368F">
        <w:t>R</w:t>
      </w:r>
      <w:r w:rsidRPr="008C368F">
        <w:t xml:space="preserve"> managers foresee the engagement level </w:t>
      </w:r>
      <w:r w:rsidR="00A97681" w:rsidRPr="008C368F">
        <w:t>would</w:t>
      </w:r>
      <w:r w:rsidRPr="008C368F">
        <w:t xml:space="preserve"> be a big hit in the next two years. Since most of their non-operation employees are working remotely, which getting more difficult for the company to </w:t>
      </w:r>
      <w:r w:rsidR="00DE6D75" w:rsidRPr="008C368F">
        <w:t>maintain employee engagement</w:t>
      </w:r>
      <w:r w:rsidRPr="008C368F">
        <w:t xml:space="preserve">. </w:t>
      </w:r>
    </w:p>
    <w:p w14:paraId="7566F846" w14:textId="77777777" w:rsidR="00A97681" w:rsidRPr="008C368F" w:rsidRDefault="00A97681" w:rsidP="00046C42"/>
    <w:p w14:paraId="12B98216" w14:textId="6F225508" w:rsidR="0000612C" w:rsidRPr="008C368F" w:rsidRDefault="007B2886" w:rsidP="007B2886">
      <w:pPr>
        <w:pStyle w:val="Heading2"/>
      </w:pPr>
      <w:bookmarkStart w:id="9" w:name="_Toc60264861"/>
      <w:r w:rsidRPr="008C368F">
        <w:t>Employee Relationship</w:t>
      </w:r>
      <w:bookmarkEnd w:id="9"/>
    </w:p>
    <w:p w14:paraId="4D143B38" w14:textId="588017A7" w:rsidR="007B2886" w:rsidRPr="008C368F" w:rsidRDefault="007B2886" w:rsidP="007B2886">
      <w:r w:rsidRPr="008C368F">
        <w:t xml:space="preserve">When an organization neglects to manage a diverse, inclusive, and equitable environment, employee relation issues will undoubtedly arise </w:t>
      </w:r>
      <w:sdt>
        <w:sdtPr>
          <w:id w:val="-115758866"/>
          <w:citation/>
        </w:sdtPr>
        <w:sdtContent>
          <w:r w:rsidRPr="008C368F">
            <w:fldChar w:fldCharType="begin"/>
          </w:r>
          <w:r w:rsidRPr="008C368F">
            <w:instrText xml:space="preserve"> CITATION Par19 \l 1033 </w:instrText>
          </w:r>
          <w:r w:rsidRPr="008C368F">
            <w:fldChar w:fldCharType="separate"/>
          </w:r>
          <w:r w:rsidRPr="008C368F">
            <w:t>(Paradiso, 2019)</w:t>
          </w:r>
          <w:r w:rsidRPr="008C368F">
            <w:fldChar w:fldCharType="end"/>
          </w:r>
        </w:sdtContent>
      </w:sdt>
      <w:r w:rsidR="00237EF1" w:rsidRPr="008C368F">
        <w:t xml:space="preserve">. The two companies </w:t>
      </w:r>
      <w:r w:rsidR="001E03E1" w:rsidRPr="008C368F">
        <w:t>have their</w:t>
      </w:r>
      <w:r w:rsidR="00237EF1" w:rsidRPr="008C368F">
        <w:t xml:space="preserve"> offices </w:t>
      </w:r>
      <w:r w:rsidR="001E03E1" w:rsidRPr="008C368F">
        <w:t xml:space="preserve">worldwide, while their senior management </w:t>
      </w:r>
      <w:r w:rsidR="00DE6D75" w:rsidRPr="008C368F">
        <w:t>are</w:t>
      </w:r>
      <w:r w:rsidR="001E03E1" w:rsidRPr="008C368F">
        <w:t xml:space="preserve"> stationed in the headquarter, they put employee relationship as one of their top priorities in human resources strategies. </w:t>
      </w:r>
    </w:p>
    <w:p w14:paraId="2B96694E" w14:textId="77777777" w:rsidR="00A97681" w:rsidRPr="008C368F" w:rsidRDefault="00A97681" w:rsidP="007B2886"/>
    <w:p w14:paraId="14C0DB1C" w14:textId="0B1AEF99" w:rsidR="007B2886" w:rsidRPr="008C368F" w:rsidRDefault="007B2886" w:rsidP="007B2886">
      <w:pPr>
        <w:pStyle w:val="Heading3"/>
      </w:pPr>
      <w:bookmarkStart w:id="10" w:name="_Toc60264862"/>
      <w:r w:rsidRPr="008C368F">
        <w:t>2.2.1 Diversity and Inclusion – Problems and Resolutions</w:t>
      </w:r>
      <w:bookmarkEnd w:id="10"/>
      <w:r w:rsidRPr="008C368F">
        <w:t xml:space="preserve"> </w:t>
      </w:r>
    </w:p>
    <w:p w14:paraId="35371E97" w14:textId="46FC206C" w:rsidR="0000612C" w:rsidRPr="008C368F" w:rsidRDefault="00DE6D75" w:rsidP="00046C42">
      <w:r w:rsidRPr="008C368F">
        <w:t>Specifically</w:t>
      </w:r>
      <w:r w:rsidR="001E03E1" w:rsidRPr="008C368F">
        <w:t xml:space="preserve">, they focus a lot on diversity and inclusion. "Diversity for us is like we will invite everyone to join our party, </w:t>
      </w:r>
      <w:r w:rsidR="00A97681" w:rsidRPr="008C368F">
        <w:t>but they may feel lonely there; with</w:t>
      </w:r>
      <w:r w:rsidR="001E03E1" w:rsidRPr="008C368F">
        <w:t xml:space="preserve"> inclusion</w:t>
      </w:r>
      <w:r w:rsidR="00A97681" w:rsidRPr="008C368F">
        <w:t>,</w:t>
      </w:r>
      <w:r w:rsidR="001E03E1" w:rsidRPr="008C368F">
        <w:t xml:space="preserve"> we ensure to invite everyone to the dance floor." (Company A). Although they know this is crucial to their company, they have issues when implementing their strategies. </w:t>
      </w:r>
      <w:r w:rsidR="00A97681" w:rsidRPr="008C368F">
        <w:t xml:space="preserve">An interview by SHRM revealed that 38% of </w:t>
      </w:r>
      <w:r w:rsidR="008C368F" w:rsidRPr="008C368F">
        <w:t xml:space="preserve">the interviewees claimed they </w:t>
      </w:r>
      <w:r w:rsidR="00A9547E">
        <w:t>are not willing to</w:t>
      </w:r>
      <w:r w:rsidR="008C368F" w:rsidRPr="008C368F">
        <w:t xml:space="preserve"> </w:t>
      </w:r>
      <w:r w:rsidR="00A9547E">
        <w:t>discuss</w:t>
      </w:r>
      <w:r w:rsidR="008C368F" w:rsidRPr="008C368F">
        <w:t xml:space="preserve"> diversity-related topics at their office</w:t>
      </w:r>
      <w:r w:rsidR="00A97681" w:rsidRPr="008C368F">
        <w:t xml:space="preserve"> </w:t>
      </w:r>
      <w:sdt>
        <w:sdtPr>
          <w:id w:val="-590777202"/>
          <w:citation/>
        </w:sdtPr>
        <w:sdtContent>
          <w:r w:rsidR="00A97681" w:rsidRPr="008C368F">
            <w:fldChar w:fldCharType="begin"/>
          </w:r>
          <w:r w:rsidR="00A97681" w:rsidRPr="008C368F">
            <w:instrText xml:space="preserve"> CITATION Soc201 \l 1033 </w:instrText>
          </w:r>
          <w:r w:rsidR="00A97681" w:rsidRPr="008C368F">
            <w:fldChar w:fldCharType="separate"/>
          </w:r>
          <w:r w:rsidR="00A97681" w:rsidRPr="008C368F">
            <w:t>(Society For Human Resource Management, 2020)</w:t>
          </w:r>
          <w:r w:rsidR="00A97681" w:rsidRPr="008C368F">
            <w:fldChar w:fldCharType="end"/>
          </w:r>
        </w:sdtContent>
      </w:sdt>
      <w:r w:rsidR="00A97681" w:rsidRPr="008C368F">
        <w:t>.</w:t>
      </w:r>
    </w:p>
    <w:p w14:paraId="1263DE13" w14:textId="3F280D78" w:rsidR="00A97681" w:rsidRPr="008C368F" w:rsidRDefault="00A97681" w:rsidP="00046C42"/>
    <w:p w14:paraId="47B7A31F" w14:textId="761835F8" w:rsidR="00A97681" w:rsidRPr="008C368F" w:rsidRDefault="0084680B" w:rsidP="00046C42">
      <w:r w:rsidRPr="008C368F">
        <w:lastRenderedPageBreak/>
        <w:t>Both companies ad</w:t>
      </w:r>
      <w:r w:rsidR="0067260D" w:rsidRPr="008C368F">
        <w:t>op</w:t>
      </w:r>
      <w:r w:rsidRPr="008C368F">
        <w:t>t</w:t>
      </w:r>
      <w:r w:rsidR="00B94248" w:rsidRPr="008C368F">
        <w:t>ed</w:t>
      </w:r>
      <w:r w:rsidRPr="008C368F">
        <w:t xml:space="preserve"> simi</w:t>
      </w:r>
      <w:r w:rsidR="0067260D" w:rsidRPr="008C368F">
        <w:t>l</w:t>
      </w:r>
      <w:r w:rsidRPr="008C368F">
        <w:t xml:space="preserve">ar ways to resolve the problem, </w:t>
      </w:r>
      <w:r w:rsidR="00B94248" w:rsidRPr="008C368F">
        <w:t>such as</w:t>
      </w:r>
      <w:r w:rsidRPr="008C368F">
        <w:t xml:space="preserve"> promoting their open</w:t>
      </w:r>
      <w:r w:rsidR="0067260D" w:rsidRPr="008C368F">
        <w:t>-</w:t>
      </w:r>
      <w:r w:rsidRPr="008C368F">
        <w:t>door policy</w:t>
      </w:r>
      <w:r w:rsidR="00B94248" w:rsidRPr="008C368F">
        <w:t>, pr</w:t>
      </w:r>
      <w:r w:rsidR="0067260D" w:rsidRPr="008C368F">
        <w:t>ov</w:t>
      </w:r>
      <w:r w:rsidR="00B94248" w:rsidRPr="008C368F">
        <w:t xml:space="preserve">ided trainings related to diversity, adding </w:t>
      </w:r>
      <w:r w:rsidR="00B273BE" w:rsidRPr="008C368F">
        <w:t>diversity to their company</w:t>
      </w:r>
      <w:r w:rsidR="0067260D" w:rsidRPr="008C368F">
        <w:t>'</w:t>
      </w:r>
      <w:r w:rsidR="00B273BE" w:rsidRPr="008C368F">
        <w:t xml:space="preserve">s core value, etc. </w:t>
      </w:r>
      <w:r w:rsidR="00A97681" w:rsidRPr="008C368F">
        <w:t xml:space="preserve">A recent report </w:t>
      </w:r>
      <w:r w:rsidR="00A9547E">
        <w:t>explained</w:t>
      </w:r>
      <w:r w:rsidR="00A97681" w:rsidRPr="008C368F">
        <w:t xml:space="preserve"> that 52% of organizations did the same by providing new training that promotes diversity and inclusion, and 49% will have more and additional trainings on those topics (</w:t>
      </w:r>
      <w:r w:rsidR="00A9547E">
        <w:t>Figure 2-1</w:t>
      </w:r>
      <w:r w:rsidR="00A97681" w:rsidRPr="008C368F">
        <w:t>)</w:t>
      </w:r>
      <w:r w:rsidR="00A9547E">
        <w:t>.</w:t>
      </w:r>
    </w:p>
    <w:p w14:paraId="17883543" w14:textId="77777777" w:rsidR="00A97681" w:rsidRPr="008C368F" w:rsidRDefault="00A97681" w:rsidP="00A97681">
      <w:pPr>
        <w:spacing w:line="240" w:lineRule="auto"/>
        <w:jc w:val="center"/>
      </w:pPr>
    </w:p>
    <w:p w14:paraId="7941B9E5" w14:textId="0D88E766" w:rsidR="00A97681" w:rsidRPr="008C368F" w:rsidRDefault="00A97681" w:rsidP="00A97681">
      <w:pPr>
        <w:pStyle w:val="Caption"/>
        <w:keepNext/>
      </w:pPr>
      <w:bookmarkStart w:id="11" w:name="_Toc60264782"/>
      <w:r w:rsidRPr="008C368F">
        <w:t xml:space="preserve">Figure </w:t>
      </w:r>
      <w:r w:rsidR="008C368F">
        <w:fldChar w:fldCharType="begin"/>
      </w:r>
      <w:r w:rsidR="008C368F">
        <w:instrText xml:space="preserve"> STYLEREF 1 \s </w:instrText>
      </w:r>
      <w:r w:rsidR="008C368F">
        <w:fldChar w:fldCharType="separate"/>
      </w:r>
      <w:r w:rsidR="008C368F">
        <w:t>2</w:t>
      </w:r>
      <w:r w:rsidR="008C368F">
        <w:fldChar w:fldCharType="end"/>
      </w:r>
      <w:r w:rsidR="008C368F">
        <w:noBreakHyphen/>
      </w:r>
      <w:r w:rsidR="008C368F">
        <w:fldChar w:fldCharType="begin"/>
      </w:r>
      <w:r w:rsidR="008C368F">
        <w:instrText xml:space="preserve"> SEQ Figure \* ARABIC \s 1 </w:instrText>
      </w:r>
      <w:r w:rsidR="008C368F">
        <w:fldChar w:fldCharType="separate"/>
      </w:r>
      <w:r w:rsidR="008C368F">
        <w:t>1</w:t>
      </w:r>
      <w:r w:rsidR="008C368F">
        <w:fldChar w:fldCharType="end"/>
      </w:r>
      <w:r w:rsidRPr="008C368F">
        <w:t xml:space="preserve"> Actions adopted by organizations</w:t>
      </w:r>
      <w:bookmarkEnd w:id="11"/>
    </w:p>
    <w:p w14:paraId="0F1CFF48" w14:textId="53F5CB61" w:rsidR="00A97681" w:rsidRPr="008C368F" w:rsidRDefault="00A97681" w:rsidP="00A97681">
      <w:pPr>
        <w:spacing w:line="240" w:lineRule="auto"/>
        <w:jc w:val="center"/>
      </w:pPr>
      <w:r w:rsidRPr="008C368F">
        <w:drawing>
          <wp:inline distT="0" distB="0" distL="0" distR="0" wp14:anchorId="5D5276E7" wp14:editId="4922267B">
            <wp:extent cx="4575736" cy="2514889"/>
            <wp:effectExtent l="133350" t="114300" r="130175" b="1714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89914" cy="252268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01B3F39" w14:textId="6B9673C7" w:rsidR="00A97681" w:rsidRPr="008C368F" w:rsidRDefault="00A97681" w:rsidP="00A97681">
      <w:pPr>
        <w:pStyle w:val="Caption"/>
      </w:pPr>
      <w:r w:rsidRPr="008C368F">
        <w:t xml:space="preserve">Source: </w:t>
      </w:r>
      <w:sdt>
        <w:sdtPr>
          <w:id w:val="-941374653"/>
          <w:citation/>
        </w:sdtPr>
        <w:sdtContent>
          <w:r w:rsidRPr="008C368F">
            <w:fldChar w:fldCharType="begin"/>
          </w:r>
          <w:r w:rsidRPr="008C368F">
            <w:instrText xml:space="preserve"> CITATION Soc201 \l 1033 </w:instrText>
          </w:r>
          <w:r w:rsidRPr="008C368F">
            <w:fldChar w:fldCharType="separate"/>
          </w:r>
          <w:r w:rsidRPr="008C368F">
            <w:t>(Society For Human Resource Management, 2020)</w:t>
          </w:r>
          <w:r w:rsidRPr="008C368F">
            <w:fldChar w:fldCharType="end"/>
          </w:r>
        </w:sdtContent>
      </w:sdt>
    </w:p>
    <w:p w14:paraId="11873026" w14:textId="0A4EE9E4" w:rsidR="00B273BE" w:rsidRPr="008C368F" w:rsidRDefault="00B273BE" w:rsidP="00046C42"/>
    <w:p w14:paraId="75A65A6D" w14:textId="0F0C92AD" w:rsidR="0067260D" w:rsidRPr="008C368F" w:rsidRDefault="0067260D" w:rsidP="00046C42">
      <w:r w:rsidRPr="008C368F">
        <w:t xml:space="preserve">Company A </w:t>
      </w:r>
      <w:r w:rsidR="00A9547E" w:rsidRPr="008C368F">
        <w:t>described</w:t>
      </w:r>
      <w:r w:rsidRPr="008C368F">
        <w:t xml:space="preserve"> that although they promoted the importance of diversity and inclusion, their senior management </w:t>
      </w:r>
      <w:r w:rsidR="00DE6D75" w:rsidRPr="008C368F">
        <w:t>were</w:t>
      </w:r>
      <w:r w:rsidRPr="008C368F">
        <w:t xml:space="preserve"> still not get</w:t>
      </w:r>
      <w:r w:rsidR="00DE6D75" w:rsidRPr="008C368F">
        <w:t>ting</w:t>
      </w:r>
      <w:r w:rsidRPr="008C368F">
        <w:t xml:space="preserve"> much feedback from the ground when they </w:t>
      </w:r>
      <w:r w:rsidR="00DE6D75" w:rsidRPr="008C368F">
        <w:t>did</w:t>
      </w:r>
      <w:r w:rsidRPr="008C368F">
        <w:t xml:space="preserve"> their site visit despite knowing the problem exists. When their</w:t>
      </w:r>
      <w:r w:rsidR="00B273BE" w:rsidRPr="008C368F">
        <w:t xml:space="preserve"> headquarter </w:t>
      </w:r>
      <w:r w:rsidR="00DE6D75" w:rsidRPr="008C368F">
        <w:t xml:space="preserve">leaders </w:t>
      </w:r>
      <w:r w:rsidR="00B273BE" w:rsidRPr="008C368F">
        <w:t>wish</w:t>
      </w:r>
      <w:r w:rsidRPr="008C368F">
        <w:t xml:space="preserve"> to implement a new strategy, they always take Asai Pacific as one country, so their regional H</w:t>
      </w:r>
      <w:r w:rsidR="00503EF1" w:rsidRPr="008C368F">
        <w:t>R</w:t>
      </w:r>
      <w:r w:rsidRPr="008C368F">
        <w:t xml:space="preserve"> leaders will need to fine-tune those for their respective regions</w:t>
      </w:r>
      <w:r w:rsidR="00DE6D75" w:rsidRPr="008C368F">
        <w:t xml:space="preserve"> according to the local employment acts</w:t>
      </w:r>
      <w:r w:rsidRPr="008C368F">
        <w:t xml:space="preserve">. </w:t>
      </w:r>
    </w:p>
    <w:p w14:paraId="2360CDBD" w14:textId="77777777" w:rsidR="0067260D" w:rsidRPr="008C368F" w:rsidRDefault="0067260D" w:rsidP="00046C42"/>
    <w:p w14:paraId="106F7944" w14:textId="429CEB64" w:rsidR="00B273BE" w:rsidRPr="008C368F" w:rsidRDefault="0067260D" w:rsidP="00046C42">
      <w:r w:rsidRPr="008C368F">
        <w:t xml:space="preserve">On the other hand, Company B allows their employees to have cross broader exposure opportunities, so they have mixed cultures in all properties to promote the importance of </w:t>
      </w:r>
      <w:r w:rsidRPr="008C368F">
        <w:lastRenderedPageBreak/>
        <w:t xml:space="preserve">diversity. However, some transferred employees feedback that they felt they are an outsider being in a new region, so the company is working on increase the awareness of inclusion. </w:t>
      </w:r>
    </w:p>
    <w:p w14:paraId="18FF467A" w14:textId="77777777" w:rsidR="00EB114A" w:rsidRPr="008C368F" w:rsidRDefault="00EB114A" w:rsidP="00046C42"/>
    <w:p w14:paraId="44FA2810" w14:textId="1B1FABC0" w:rsidR="0067260D" w:rsidRPr="008C368F" w:rsidRDefault="00C67CAE" w:rsidP="00C67CAE">
      <w:pPr>
        <w:pStyle w:val="Heading1"/>
      </w:pPr>
      <w:bookmarkStart w:id="12" w:name="_Toc60264863"/>
      <w:r w:rsidRPr="008C368F">
        <w:t>Strategic Analysis</w:t>
      </w:r>
      <w:bookmarkEnd w:id="12"/>
      <w:r w:rsidRPr="008C368F">
        <w:t xml:space="preserve"> </w:t>
      </w:r>
    </w:p>
    <w:p w14:paraId="76298597" w14:textId="18387E7F" w:rsidR="00C67CAE" w:rsidRDefault="00EB114A" w:rsidP="00C67CAE">
      <w:r w:rsidRPr="008C368F">
        <w:t xml:space="preserve">The below analysis used a variety of tools that verify our findings and guide us to the recommendations. </w:t>
      </w:r>
    </w:p>
    <w:p w14:paraId="4A597E17" w14:textId="77777777" w:rsidR="00A9547E" w:rsidRPr="008C368F" w:rsidRDefault="00A9547E" w:rsidP="00C67CAE"/>
    <w:p w14:paraId="37AC0E69" w14:textId="13549204" w:rsidR="00EB114A" w:rsidRPr="008C368F" w:rsidRDefault="00EB114A" w:rsidP="00EB114A">
      <w:pPr>
        <w:pStyle w:val="Heading2"/>
      </w:pPr>
      <w:bookmarkStart w:id="13" w:name="_Toc60264864"/>
      <w:r w:rsidRPr="008C368F">
        <w:t>Global Integration and Local Responsiveness Matrix</w:t>
      </w:r>
      <w:bookmarkEnd w:id="13"/>
    </w:p>
    <w:p w14:paraId="0777F567" w14:textId="34158F39" w:rsidR="00EB114A" w:rsidRPr="008C368F" w:rsidRDefault="00EB114A" w:rsidP="00503EF1">
      <w:r w:rsidRPr="008C368F">
        <w:t xml:space="preserve">How an organization forms the linkage between its local offices with the international business operation will impact the </w:t>
      </w:r>
      <w:r w:rsidR="00503EF1" w:rsidRPr="008C368F">
        <w:t xml:space="preserve">overall </w:t>
      </w:r>
      <w:r w:rsidRPr="008C368F">
        <w:t xml:space="preserve">business performance </w:t>
      </w:r>
      <w:sdt>
        <w:sdtPr>
          <w:id w:val="-93709197"/>
          <w:citation/>
        </w:sdtPr>
        <w:sdtContent>
          <w:r w:rsidRPr="008C368F">
            <w:fldChar w:fldCharType="begin"/>
          </w:r>
          <w:r w:rsidRPr="008C368F">
            <w:instrText xml:space="preserve">CITATION Dev00 \l 1033 </w:instrText>
          </w:r>
          <w:r w:rsidRPr="008C368F">
            <w:fldChar w:fldCharType="separate"/>
          </w:r>
          <w:r w:rsidRPr="008C368F">
            <w:t>(Devinney, Midgley, &amp; Venaik, 2000)</w:t>
          </w:r>
          <w:r w:rsidRPr="008C368F">
            <w:fldChar w:fldCharType="end"/>
          </w:r>
        </w:sdtContent>
      </w:sdt>
      <w:r w:rsidRPr="008C368F">
        <w:t xml:space="preserve">. The Global Integration and Local Responsiveness matrix is a great tool that helps multinational companies to </w:t>
      </w:r>
      <w:r w:rsidR="00503EF1" w:rsidRPr="008C368F">
        <w:t>establish</w:t>
      </w:r>
      <w:r w:rsidRPr="008C368F">
        <w:t xml:space="preserve"> and implement their strategies </w:t>
      </w:r>
      <w:sdt>
        <w:sdtPr>
          <w:id w:val="1625726816"/>
          <w:citation/>
        </w:sdtPr>
        <w:sdtContent>
          <w:r w:rsidRPr="008C368F">
            <w:fldChar w:fldCharType="begin"/>
          </w:r>
          <w:r w:rsidRPr="008C368F">
            <w:instrText xml:space="preserve"> CITATION Sta06 \l 1033 </w:instrText>
          </w:r>
          <w:r w:rsidRPr="008C368F">
            <w:fldChar w:fldCharType="separate"/>
          </w:r>
          <w:r w:rsidRPr="008C368F">
            <w:t>(Stahl &amp; Bjorkman, 2006)</w:t>
          </w:r>
          <w:r w:rsidRPr="008C368F">
            <w:fldChar w:fldCharType="end"/>
          </w:r>
        </w:sdtContent>
      </w:sdt>
      <w:r w:rsidRPr="008C368F">
        <w:t xml:space="preserve">. </w:t>
      </w:r>
      <w:r w:rsidR="00503EF1" w:rsidRPr="008C368F">
        <w:t>The organization's model</w:t>
      </w:r>
      <w:r w:rsidRPr="008C368F">
        <w:t xml:space="preserve"> will </w:t>
      </w:r>
      <w:r w:rsidR="00503EF1" w:rsidRPr="008C368F">
        <w:t>directly affect</w:t>
      </w:r>
      <w:r w:rsidRPr="008C368F">
        <w:t xml:space="preserve"> every aspect of </w:t>
      </w:r>
      <w:r w:rsidR="00503EF1" w:rsidRPr="008C368F">
        <w:t>HR professionals</w:t>
      </w:r>
      <w:r w:rsidRPr="008C368F">
        <w:t xml:space="preserve">. There are four global business strategies according to the matrix i) Global Strategy ii) Transnational Strategy iii) Multidomestic Strategic </w:t>
      </w:r>
      <w:r w:rsidR="00A9547E">
        <w:t xml:space="preserve">and </w:t>
      </w:r>
      <w:r w:rsidRPr="008C368F">
        <w:t>iv) International Strategy</w:t>
      </w:r>
      <w:r w:rsidR="00503EF1" w:rsidRPr="008C368F">
        <w:t>.</w:t>
      </w:r>
      <w:r w:rsidRPr="008C368F">
        <w:t xml:space="preserve"> </w:t>
      </w:r>
    </w:p>
    <w:p w14:paraId="6E39AB82" w14:textId="7C5C5980" w:rsidR="00503EF1" w:rsidRPr="008C368F" w:rsidRDefault="00503EF1" w:rsidP="00503EF1"/>
    <w:p w14:paraId="7DE280B4" w14:textId="4CF9884F" w:rsidR="00503EF1" w:rsidRPr="008C368F" w:rsidRDefault="00503EF1" w:rsidP="00503EF1">
      <w:r w:rsidRPr="008C368F">
        <w:t xml:space="preserve">Company A is under the global strategy model, where their company's strategy has a high level of global integration and a low level of local responsiveness. It stresses robust connections between the home office in the US and the EMEA region's subsidiaries. The benefit is that the critical strategic decisions </w:t>
      </w:r>
      <w:r w:rsidR="00A9547E">
        <w:t>can</w:t>
      </w:r>
      <w:r w:rsidRPr="008C368F">
        <w:t xml:space="preserve"> be made centrally within the US and </w:t>
      </w:r>
      <w:r w:rsidR="00A9547E">
        <w:t>the to communicate</w:t>
      </w:r>
      <w:r w:rsidRPr="008C368F">
        <w:t xml:space="preserve"> out, and all subsidiaries would be closely controlled. However, it discourages the local offices' innovation, and it may increase the problems related to diversity and inclusion </w:t>
      </w:r>
      <w:sdt>
        <w:sdtPr>
          <w:id w:val="1976179959"/>
          <w:citation/>
        </w:sdtPr>
        <w:sdtContent>
          <w:r w:rsidRPr="008C368F">
            <w:fldChar w:fldCharType="begin"/>
          </w:r>
          <w:r w:rsidRPr="008C368F">
            <w:instrText xml:space="preserve"> CITATION Ach14 \l 1033 </w:instrText>
          </w:r>
          <w:r w:rsidRPr="008C368F">
            <w:fldChar w:fldCharType="separate"/>
          </w:r>
          <w:r w:rsidRPr="008C368F">
            <w:t>(Acharya, 2014)</w:t>
          </w:r>
          <w:r w:rsidRPr="008C368F">
            <w:fldChar w:fldCharType="end"/>
          </w:r>
        </w:sdtContent>
      </w:sdt>
      <w:r w:rsidRPr="008C368F">
        <w:t>, which is now reflecting in the HR challenges raised by Company A.</w:t>
      </w:r>
    </w:p>
    <w:p w14:paraId="5101C948" w14:textId="77777777" w:rsidR="00A9547E" w:rsidRDefault="00A9547E" w:rsidP="00503EF1"/>
    <w:p w14:paraId="35EEBAED" w14:textId="6DA571A1" w:rsidR="00503EF1" w:rsidRPr="008C368F" w:rsidRDefault="00503EF1" w:rsidP="00503EF1">
      <w:r w:rsidRPr="008C368F">
        <w:lastRenderedPageBreak/>
        <w:t xml:space="preserve">Company B is under the transnational strategy; this strategy has high global integration levels and local responsiveness. It also stresses robust connections between the home office in Hong Kong and its subsidiaries. Transnational strategy allows a strong </w:t>
      </w:r>
      <w:r w:rsidR="00A9547E">
        <w:t>relation</w:t>
      </w:r>
      <w:r w:rsidR="00464877">
        <w:t>ship</w:t>
      </w:r>
      <w:r w:rsidR="00A9547E">
        <w:t xml:space="preserve"> </w:t>
      </w:r>
      <w:r w:rsidRPr="008C368F">
        <w:t xml:space="preserve">between the subsidiaries; the company will have synergies between different offices to drive better performance </w:t>
      </w:r>
      <w:sdt>
        <w:sdtPr>
          <w:id w:val="498462347"/>
          <w:citation/>
        </w:sdtPr>
        <w:sdtContent>
          <w:r w:rsidRPr="008C368F">
            <w:fldChar w:fldCharType="begin"/>
          </w:r>
          <w:r w:rsidRPr="008C368F">
            <w:instrText xml:space="preserve"> CITATION Sto04 \l 1033 </w:instrText>
          </w:r>
          <w:r w:rsidRPr="008C368F">
            <w:fldChar w:fldCharType="separate"/>
          </w:r>
          <w:r w:rsidRPr="008C368F">
            <w:t>(Stonehouse, 2004)</w:t>
          </w:r>
          <w:r w:rsidRPr="008C368F">
            <w:fldChar w:fldCharType="end"/>
          </w:r>
        </w:sdtContent>
      </w:sdt>
      <w:r w:rsidRPr="008C368F">
        <w:t>. However, it may create confusion for its employees when the local office has a different alignment with the corporation</w:t>
      </w:r>
      <w:r w:rsidR="00A9547E">
        <w:t xml:space="preserve">. It also takes a longer time to implement a new strategy in all offices. </w:t>
      </w:r>
    </w:p>
    <w:p w14:paraId="54EA4D50" w14:textId="3BA4D90B" w:rsidR="008C368F" w:rsidRPr="008C368F" w:rsidRDefault="008C368F" w:rsidP="00503EF1"/>
    <w:p w14:paraId="3E275E47" w14:textId="3A900C97" w:rsidR="008C368F" w:rsidRPr="008C368F" w:rsidRDefault="008C368F" w:rsidP="008C368F">
      <w:pPr>
        <w:pStyle w:val="Heading2"/>
      </w:pPr>
      <w:bookmarkStart w:id="14" w:name="_Toc60264865"/>
      <w:r w:rsidRPr="008C368F">
        <w:t>Different types of cultures</w:t>
      </w:r>
      <w:bookmarkEnd w:id="14"/>
    </w:p>
    <w:p w14:paraId="433FBEDE" w14:textId="4C93B223" w:rsidR="008C368F" w:rsidRDefault="008C368F" w:rsidP="008C368F">
      <w:r w:rsidRPr="008C368F">
        <w:t xml:space="preserve">Culture can be defined as a set of beliefs, behaviors, values, and attitudes which a large group shares and hands down from generation to generation. A culture isn't necessarily bound by geography, and its subcultures are often defined by ethnicity, geographic boundaries, regions, race, religion, or class. </w:t>
      </w:r>
    </w:p>
    <w:p w14:paraId="5925C088" w14:textId="77777777" w:rsidR="00A9547E" w:rsidRPr="008C368F" w:rsidRDefault="00A9547E" w:rsidP="008C368F"/>
    <w:p w14:paraId="5AB74A37" w14:textId="5DC83DCB" w:rsidR="008C368F" w:rsidRPr="008C368F" w:rsidRDefault="008C368F" w:rsidP="008C368F">
      <w:pPr>
        <w:pStyle w:val="Heading3"/>
      </w:pPr>
      <w:bookmarkStart w:id="15" w:name="_Toc60264866"/>
      <w:r w:rsidRPr="008C368F">
        <w:t>3.2.1 High and Low Context Cultures</w:t>
      </w:r>
      <w:bookmarkEnd w:id="15"/>
    </w:p>
    <w:p w14:paraId="65F76C1C" w14:textId="2FCD3324" w:rsidR="008C368F" w:rsidRPr="008C368F" w:rsidRDefault="008C368F" w:rsidP="008C368F">
      <w:r w:rsidRPr="008C368F">
        <w:t>Many theories around cultural dimensions have been developed. Hall's theory questions the amount of context or unspoken background someone needs in order to understand a statement or a behavior. There needs to be a great deal of background in a high-context culture since personal relationships are essential in business. In a low-context culture, minimal context is required since relationships carry little weight, and any necessary background is contained within the communication itself</w:t>
      </w:r>
      <w:r>
        <w:t xml:space="preserve"> </w:t>
      </w:r>
      <w:sdt>
        <w:sdtPr>
          <w:id w:val="542575335"/>
          <w:citation/>
        </w:sdtPr>
        <w:sdtContent>
          <w:r>
            <w:fldChar w:fldCharType="begin"/>
          </w:r>
          <w:r>
            <w:instrText xml:space="preserve"> CITATION Hal77 \l 1033 </w:instrText>
          </w:r>
          <w:r>
            <w:fldChar w:fldCharType="separate"/>
          </w:r>
          <w:r>
            <w:t>(Hall, 1977)</w:t>
          </w:r>
          <w:r>
            <w:fldChar w:fldCharType="end"/>
          </w:r>
        </w:sdtContent>
      </w:sdt>
      <w:r>
        <w:t>.</w:t>
      </w:r>
    </w:p>
    <w:p w14:paraId="1C20C25D" w14:textId="77777777" w:rsidR="008C368F" w:rsidRDefault="008C368F" w:rsidP="008C368F"/>
    <w:p w14:paraId="6DE3705F" w14:textId="4160D830" w:rsidR="008C368F" w:rsidRDefault="008C368F" w:rsidP="008C368F">
      <w:r w:rsidRPr="008C368F">
        <w:t xml:space="preserve">Company A, being a US-based headquarter, they have a low context culture. In contrast, Company B has a high context culture being the headquarter in Hong Kong. There is no </w:t>
      </w:r>
      <w:r>
        <w:t>right</w:t>
      </w:r>
      <w:r w:rsidRPr="008C368F">
        <w:t xml:space="preserve"> or </w:t>
      </w:r>
      <w:r>
        <w:t>wrong</w:t>
      </w:r>
      <w:r w:rsidRPr="008C368F">
        <w:t xml:space="preserve"> to both culture</w:t>
      </w:r>
      <w:r>
        <w:t>s, but when a person with high-context cultu</w:t>
      </w:r>
      <w:r w:rsidRPr="008C368F">
        <w:t>re commun</w:t>
      </w:r>
      <w:r>
        <w:t>i</w:t>
      </w:r>
      <w:r w:rsidRPr="008C368F">
        <w:t>cat</w:t>
      </w:r>
      <w:r>
        <w:t xml:space="preserve">es with a </w:t>
      </w:r>
      <w:r>
        <w:lastRenderedPageBreak/>
        <w:t>person with a low-context culture, they will need many</w:t>
      </w:r>
      <w:r w:rsidRPr="008C368F">
        <w:t xml:space="preserve"> commitments and adjustments</w:t>
      </w:r>
      <w:r w:rsidR="005903C2">
        <w:t xml:space="preserve"> </w:t>
      </w:r>
      <w:sdt>
        <w:sdtPr>
          <w:id w:val="1918360088"/>
          <w:citation/>
        </w:sdtPr>
        <w:sdtContent>
          <w:r w:rsidR="005903C2">
            <w:fldChar w:fldCharType="begin"/>
          </w:r>
          <w:r w:rsidR="005903C2">
            <w:instrText xml:space="preserve"> CITATION Meh03 \l 1033 </w:instrText>
          </w:r>
          <w:r w:rsidR="005903C2">
            <w:fldChar w:fldCharType="separate"/>
          </w:r>
          <w:r w:rsidR="005903C2">
            <w:t>(Mehta, Dubinsky, &amp; Anderson, 2003)</w:t>
          </w:r>
          <w:r w:rsidR="005903C2">
            <w:fldChar w:fldCharType="end"/>
          </w:r>
        </w:sdtContent>
      </w:sdt>
      <w:r w:rsidRPr="008C368F">
        <w:t xml:space="preserve">. </w:t>
      </w:r>
      <w:r w:rsidR="00A9547E">
        <w:t>It</w:t>
      </w:r>
      <w:r w:rsidRPr="008C368F">
        <w:t xml:space="preserve"> brings the impor</w:t>
      </w:r>
      <w:r>
        <w:t>tance</w:t>
      </w:r>
      <w:r w:rsidRPr="008C368F">
        <w:t xml:space="preserve"> of having divers</w:t>
      </w:r>
      <w:r>
        <w:t>i</w:t>
      </w:r>
      <w:r w:rsidRPr="008C368F">
        <w:t>ty and inclusion in both companies</w:t>
      </w:r>
      <w:r>
        <w:t>.</w:t>
      </w:r>
      <w:r w:rsidRPr="008C368F">
        <w:t xml:space="preserve"> </w:t>
      </w:r>
    </w:p>
    <w:p w14:paraId="4EE7AF04" w14:textId="0DDACC1A" w:rsidR="008C368F" w:rsidRDefault="008C368F" w:rsidP="008C368F"/>
    <w:p w14:paraId="335572EE" w14:textId="77777777" w:rsidR="008C368F" w:rsidRDefault="008C368F" w:rsidP="008C368F">
      <w:pPr>
        <w:pStyle w:val="Heading3"/>
      </w:pPr>
      <w:bookmarkStart w:id="16" w:name="_Toc60264867"/>
      <w:r>
        <w:t>3.2.2 Hofstede's Dimensions of Culture</w:t>
      </w:r>
      <w:bookmarkEnd w:id="16"/>
    </w:p>
    <w:p w14:paraId="1DD4B23A" w14:textId="29199C7C" w:rsidR="008C368F" w:rsidRDefault="008C368F" w:rsidP="008C368F">
      <w:r>
        <w:t xml:space="preserve">Hofstede's theory dates back to his research in the 1970s and illustrates the effect of culture on the manager and the person being managed. The theory has multiple dimensions such as power distance, individualism versus collectivism, masculine versus feminine, etc. </w:t>
      </w:r>
      <w:sdt>
        <w:sdtPr>
          <w:id w:val="1492362891"/>
          <w:citation/>
        </w:sdtPr>
        <w:sdtContent>
          <w:r>
            <w:fldChar w:fldCharType="begin"/>
          </w:r>
          <w:r>
            <w:instrText xml:space="preserve"> CITATION Hof01 \l 1033 </w:instrText>
          </w:r>
          <w:r>
            <w:fldChar w:fldCharType="separate"/>
          </w:r>
          <w:r>
            <w:t>(Hofstede, 2001)</w:t>
          </w:r>
          <w:r>
            <w:fldChar w:fldCharType="end"/>
          </w:r>
        </w:sdtContent>
      </w:sdt>
    </w:p>
    <w:p w14:paraId="2DDCAEAD" w14:textId="1D1085CD" w:rsidR="008C368F" w:rsidRDefault="008C368F" w:rsidP="008C368F">
      <w:pPr>
        <w:rPr>
          <w:color w:val="000000" w:themeColor="text1"/>
        </w:rPr>
      </w:pPr>
      <w:r w:rsidRPr="008C368F">
        <w:rPr>
          <w:color w:val="000000" w:themeColor="text1"/>
        </w:rPr>
        <w:t xml:space="preserve">The figures </w:t>
      </w:r>
      <w:r>
        <w:rPr>
          <w:color w:val="000000" w:themeColor="text1"/>
        </w:rPr>
        <w:t>below illustrate the cultur</w:t>
      </w:r>
      <w:r w:rsidR="00A9547E">
        <w:rPr>
          <w:color w:val="000000" w:themeColor="text1"/>
        </w:rPr>
        <w:t>al</w:t>
      </w:r>
      <w:r>
        <w:rPr>
          <w:color w:val="000000" w:themeColor="text1"/>
        </w:rPr>
        <w:t xml:space="preserve"> differences between Company A and Company B, within </w:t>
      </w:r>
      <w:r w:rsidR="00A9547E">
        <w:rPr>
          <w:color w:val="000000" w:themeColor="text1"/>
        </w:rPr>
        <w:t>four</w:t>
      </w:r>
      <w:r>
        <w:rPr>
          <w:color w:val="000000" w:themeColor="text1"/>
        </w:rPr>
        <w:t xml:space="preserve"> key regions that they are operating. </w:t>
      </w:r>
    </w:p>
    <w:p w14:paraId="1DE9DAFF" w14:textId="77777777" w:rsidR="00A9547E" w:rsidRPr="008C368F" w:rsidRDefault="00A9547E" w:rsidP="008C368F">
      <w:pPr>
        <w:rPr>
          <w:color w:val="000000" w:themeColor="text1"/>
        </w:rPr>
      </w:pPr>
    </w:p>
    <w:p w14:paraId="74330340" w14:textId="24515DA6" w:rsidR="008C368F" w:rsidRDefault="008C368F" w:rsidP="008C368F">
      <w:pPr>
        <w:pStyle w:val="Caption"/>
        <w:keepNext/>
      </w:pPr>
      <w:bookmarkStart w:id="17" w:name="_Toc60264783"/>
      <w:r>
        <w:t xml:space="preserve">Figure </w:t>
      </w:r>
      <w:r>
        <w:fldChar w:fldCharType="begin"/>
      </w:r>
      <w:r>
        <w:instrText xml:space="preserve"> STYLEREF 1 \s </w:instrText>
      </w:r>
      <w:r>
        <w:fldChar w:fldCharType="separate"/>
      </w:r>
      <w:r>
        <w:t>3</w:t>
      </w:r>
      <w:r>
        <w:fldChar w:fldCharType="end"/>
      </w:r>
      <w:r>
        <w:noBreakHyphen/>
      </w:r>
      <w:r>
        <w:fldChar w:fldCharType="begin"/>
      </w:r>
      <w:r>
        <w:instrText xml:space="preserve"> SEQ Figure \* ARABIC \s 1 </w:instrText>
      </w:r>
      <w:r>
        <w:fldChar w:fldCharType="separate"/>
      </w:r>
      <w:r>
        <w:t>1</w:t>
      </w:r>
      <w:r>
        <w:fldChar w:fldCharType="end"/>
      </w:r>
      <w:r>
        <w:t xml:space="preserve"> Company A in 4 key operating regions</w:t>
      </w:r>
      <w:bookmarkEnd w:id="17"/>
    </w:p>
    <w:p w14:paraId="2764AB1D" w14:textId="57ACBCC4" w:rsidR="008C368F" w:rsidRDefault="008C368F" w:rsidP="008C368F">
      <w:pPr>
        <w:spacing w:line="240" w:lineRule="auto"/>
        <w:jc w:val="center"/>
      </w:pPr>
      <w:r>
        <w:drawing>
          <wp:inline distT="0" distB="0" distL="0" distR="0" wp14:anchorId="29F2AB02" wp14:editId="508755A7">
            <wp:extent cx="5546481" cy="3024577"/>
            <wp:effectExtent l="133350" t="114300" r="149860" b="1568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05025" cy="305650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E24C0F1" w14:textId="77777777" w:rsidR="008C368F" w:rsidRDefault="008C368F" w:rsidP="008C368F">
      <w:pPr>
        <w:pStyle w:val="Caption"/>
      </w:pPr>
      <w:r>
        <w:t xml:space="preserve">Source: </w:t>
      </w:r>
      <w:sdt>
        <w:sdtPr>
          <w:id w:val="1052425767"/>
          <w:citation/>
        </w:sdtPr>
        <w:sdtContent>
          <w:r>
            <w:fldChar w:fldCharType="begin"/>
          </w:r>
          <w:r>
            <w:instrText xml:space="preserve"> CITATION Hof20 \l 1033 </w:instrText>
          </w:r>
          <w:r>
            <w:fldChar w:fldCharType="separate"/>
          </w:r>
          <w:r>
            <w:t>(Hofstede Insights, 2020)</w:t>
          </w:r>
          <w:r>
            <w:fldChar w:fldCharType="end"/>
          </w:r>
        </w:sdtContent>
      </w:sdt>
    </w:p>
    <w:p w14:paraId="18D29621" w14:textId="2DDA29D0" w:rsidR="008C368F" w:rsidRDefault="008C368F" w:rsidP="008C368F"/>
    <w:p w14:paraId="4041B75C" w14:textId="3A2946C0" w:rsidR="008C368F" w:rsidRDefault="008C368F" w:rsidP="008C368F">
      <w:pPr>
        <w:pStyle w:val="Caption"/>
        <w:keepNext/>
      </w:pPr>
      <w:bookmarkStart w:id="18" w:name="_Toc60264784"/>
      <w:r>
        <w:lastRenderedPageBreak/>
        <w:t xml:space="preserve">Figure </w:t>
      </w:r>
      <w:r>
        <w:fldChar w:fldCharType="begin"/>
      </w:r>
      <w:r>
        <w:instrText xml:space="preserve"> STYLEREF 1 \s </w:instrText>
      </w:r>
      <w:r>
        <w:fldChar w:fldCharType="separate"/>
      </w:r>
      <w:r>
        <w:t>3</w:t>
      </w:r>
      <w:r>
        <w:fldChar w:fldCharType="end"/>
      </w:r>
      <w:r>
        <w:noBreakHyphen/>
      </w:r>
      <w:r>
        <w:fldChar w:fldCharType="begin"/>
      </w:r>
      <w:r>
        <w:instrText xml:space="preserve"> SEQ Figure \* ARABIC \s 1 </w:instrText>
      </w:r>
      <w:r>
        <w:fldChar w:fldCharType="separate"/>
      </w:r>
      <w:r>
        <w:t>2</w:t>
      </w:r>
      <w:r>
        <w:fldChar w:fldCharType="end"/>
      </w:r>
      <w:r>
        <w:t xml:space="preserve"> Company B in 4 key operating regions</w:t>
      </w:r>
      <w:bookmarkEnd w:id="18"/>
    </w:p>
    <w:p w14:paraId="2582CADC" w14:textId="074E8A53" w:rsidR="008C368F" w:rsidRPr="008C368F" w:rsidRDefault="008C368F" w:rsidP="008C368F">
      <w:pPr>
        <w:spacing w:line="240" w:lineRule="auto"/>
        <w:jc w:val="center"/>
      </w:pPr>
      <w:r>
        <w:drawing>
          <wp:inline distT="0" distB="0" distL="0" distR="0" wp14:anchorId="6B1D55E3" wp14:editId="1B542FBC">
            <wp:extent cx="5575792" cy="3143836"/>
            <wp:effectExtent l="133350" t="114300" r="139700" b="1714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98175" cy="31564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EC90F40" w14:textId="72EDB4FE" w:rsidR="008C368F" w:rsidRDefault="008C368F" w:rsidP="008C368F">
      <w:pPr>
        <w:pStyle w:val="Caption"/>
      </w:pPr>
      <w:r>
        <w:t xml:space="preserve">Source: </w:t>
      </w:r>
      <w:sdt>
        <w:sdtPr>
          <w:id w:val="1379748595"/>
          <w:citation/>
        </w:sdtPr>
        <w:sdtContent>
          <w:r>
            <w:fldChar w:fldCharType="begin"/>
          </w:r>
          <w:r>
            <w:instrText xml:space="preserve"> CITATION Hof20 \l 1033 </w:instrText>
          </w:r>
          <w:r>
            <w:fldChar w:fldCharType="separate"/>
          </w:r>
          <w:r>
            <w:t>(Hofstede Insights, 2020)</w:t>
          </w:r>
          <w:r>
            <w:fldChar w:fldCharType="end"/>
          </w:r>
        </w:sdtContent>
      </w:sdt>
    </w:p>
    <w:p w14:paraId="24455F7F" w14:textId="77777777" w:rsidR="00A9547E" w:rsidRPr="00A9547E" w:rsidRDefault="00A9547E" w:rsidP="00A9547E"/>
    <w:p w14:paraId="35285FF1" w14:textId="6A7F0851" w:rsidR="00EB114A" w:rsidRPr="008C368F" w:rsidRDefault="00A9547E" w:rsidP="00A9547E">
      <w:pPr>
        <w:pStyle w:val="Heading1"/>
      </w:pPr>
      <w:bookmarkStart w:id="19" w:name="_Toc60264868"/>
      <w:r>
        <w:t>Recommendations</w:t>
      </w:r>
      <w:bookmarkEnd w:id="19"/>
      <w:r>
        <w:t xml:space="preserve"> </w:t>
      </w:r>
    </w:p>
    <w:p w14:paraId="45EDBD9D" w14:textId="52362650" w:rsidR="00A9547E" w:rsidRDefault="00A9547E" w:rsidP="00EB114A">
      <w:r>
        <w:t xml:space="preserve">From the problems raised in Chapter 2 and the analysis in Chapter 3, we understand that both companies </w:t>
      </w:r>
      <w:r w:rsidR="005903C2">
        <w:t>face</w:t>
      </w:r>
      <w:r>
        <w:t xml:space="preserve"> the same challenges, </w:t>
      </w:r>
      <w:r w:rsidR="005903C2">
        <w:t>even</w:t>
      </w:r>
      <w:r>
        <w:t xml:space="preserve"> they may operate under different cultures and different organizational strategies. Changes all start from within. Both companies' strategies are </w:t>
      </w:r>
      <w:r w:rsidR="005903C2">
        <w:t xml:space="preserve">now </w:t>
      </w:r>
      <w:r>
        <w:t>tactical-reactive, which is a quick-fix to short-term issues; they perform functions haphazardly and fix</w:t>
      </w:r>
      <w:r w:rsidRPr="00A9547E">
        <w:t xml:space="preserve"> problems as they arise</w:t>
      </w:r>
      <w:r>
        <w:t>. We may suggest to implement changes in three different phases.</w:t>
      </w:r>
    </w:p>
    <w:p w14:paraId="3473A411" w14:textId="77777777" w:rsidR="00A9547E" w:rsidRDefault="00A9547E" w:rsidP="00EB114A"/>
    <w:p w14:paraId="60D57179" w14:textId="6134BD1D" w:rsidR="00A9547E" w:rsidRDefault="00A9547E" w:rsidP="00A9547E">
      <w:pPr>
        <w:pStyle w:val="Heading2"/>
      </w:pPr>
      <w:r>
        <w:t>Short-term plan</w:t>
      </w:r>
      <w:r w:rsidR="00766782">
        <w:t xml:space="preserve"> and implementation</w:t>
      </w:r>
    </w:p>
    <w:p w14:paraId="5B149784" w14:textId="7614DECE" w:rsidR="00567FEB" w:rsidRDefault="00567FEB" w:rsidP="00EB114A">
      <w:r>
        <w:t>More quick-fix for both companies could be relooking into the engag</w:t>
      </w:r>
      <w:r w:rsidR="003D353C">
        <w:t>e</w:t>
      </w:r>
      <w:r>
        <w:t>ment questions</w:t>
      </w:r>
      <w:r w:rsidR="00766782">
        <w:t xml:space="preserve"> in the next 3-month</w:t>
      </w:r>
      <w:r w:rsidR="003D353C">
        <w:t>. I</w:t>
      </w:r>
      <w:r>
        <w:t xml:space="preserve">nstead of </w:t>
      </w:r>
      <w:r w:rsidR="00766782">
        <w:t xml:space="preserve">using </w:t>
      </w:r>
      <w:r w:rsidR="003D353C">
        <w:t>a</w:t>
      </w:r>
      <w:r>
        <w:t xml:space="preserve"> </w:t>
      </w:r>
      <w:r w:rsidR="003D353C">
        <w:t xml:space="preserve">set of </w:t>
      </w:r>
      <w:r>
        <w:t>standardize</w:t>
      </w:r>
      <w:r w:rsidR="003D353C">
        <w:t>d</w:t>
      </w:r>
      <w:r>
        <w:t xml:space="preserve"> questions across the globe</w:t>
      </w:r>
      <w:r w:rsidR="003D353C">
        <w:t>,</w:t>
      </w:r>
      <w:r>
        <w:t xml:space="preserve"> </w:t>
      </w:r>
      <w:r w:rsidR="003D353C">
        <w:t xml:space="preserve">e.g., </w:t>
      </w:r>
      <w:r>
        <w:t xml:space="preserve">Aon </w:t>
      </w:r>
      <w:r w:rsidR="003D353C">
        <w:t>Hewitt's</w:t>
      </w:r>
      <w:r>
        <w:t xml:space="preserve"> sur</w:t>
      </w:r>
      <w:r w:rsidR="003D353C">
        <w:t>ve</w:t>
      </w:r>
      <w:r>
        <w:t xml:space="preserve">y </w:t>
      </w:r>
      <w:r w:rsidR="00766782">
        <w:t>for</w:t>
      </w:r>
      <w:r w:rsidR="003D353C">
        <w:t xml:space="preserve"> </w:t>
      </w:r>
      <w:r>
        <w:t xml:space="preserve">Company A, </w:t>
      </w:r>
      <w:r w:rsidR="003D353C">
        <w:t>a</w:t>
      </w:r>
      <w:r>
        <w:t xml:space="preserve"> ta</w:t>
      </w:r>
      <w:r w:rsidR="003D353C">
        <w:t>il</w:t>
      </w:r>
      <w:r>
        <w:t>or</w:t>
      </w:r>
      <w:r w:rsidR="003D353C">
        <w:t>-</w:t>
      </w:r>
      <w:r>
        <w:t xml:space="preserve">made </w:t>
      </w:r>
      <w:r w:rsidR="003D353C">
        <w:t>one</w:t>
      </w:r>
      <w:r>
        <w:t xml:space="preserve"> </w:t>
      </w:r>
      <w:r w:rsidR="003D353C">
        <w:t xml:space="preserve">would be a better option </w:t>
      </w:r>
      <w:r w:rsidR="003D353C">
        <w:t xml:space="preserve">according to </w:t>
      </w:r>
      <w:r w:rsidR="003D353C">
        <w:t>each</w:t>
      </w:r>
      <w:r w:rsidR="003D353C">
        <w:t xml:space="preserve"> region's culture</w:t>
      </w:r>
      <w:r w:rsidR="003D353C">
        <w:t>.</w:t>
      </w:r>
      <w:r>
        <w:t xml:space="preserve"> </w:t>
      </w:r>
      <w:r w:rsidR="003D353C">
        <w:t>The</w:t>
      </w:r>
      <w:r>
        <w:t xml:space="preserve"> </w:t>
      </w:r>
      <w:r w:rsidR="00766782">
        <w:t>staff from</w:t>
      </w:r>
      <w:r>
        <w:t xml:space="preserve"> high and low context c</w:t>
      </w:r>
      <w:r w:rsidR="003D353C">
        <w:t>ul</w:t>
      </w:r>
      <w:r>
        <w:t>ture</w:t>
      </w:r>
      <w:r w:rsidR="003D353C">
        <w:t xml:space="preserve">s may have different interpretations </w:t>
      </w:r>
      <w:r w:rsidR="003D353C">
        <w:lastRenderedPageBreak/>
        <w:t>of the engagement questions; the same survey system may not apply to all countries unless tailor-made for the culture</w:t>
      </w:r>
      <w:r w:rsidR="008820D7">
        <w:t xml:space="preserve"> </w:t>
      </w:r>
      <w:r w:rsidR="003D353C">
        <w:t xml:space="preserve">or a </w:t>
      </w:r>
      <w:r w:rsidR="008820D7">
        <w:t xml:space="preserve">360 survey. </w:t>
      </w:r>
    </w:p>
    <w:p w14:paraId="66FC91F9" w14:textId="0278DCEB" w:rsidR="008820D7" w:rsidRDefault="008820D7" w:rsidP="00EB114A"/>
    <w:p w14:paraId="7B8355CA" w14:textId="1F931D89" w:rsidR="00046C42" w:rsidRDefault="00766782" w:rsidP="00EB114A">
      <w:r>
        <w:t>Both companies may look into</w:t>
      </w:r>
      <w:r w:rsidR="00EF0596">
        <w:t xml:space="preserve"> </w:t>
      </w:r>
      <w:r w:rsidR="008820D7">
        <w:t>retighten</w:t>
      </w:r>
      <w:r w:rsidR="00EF0596">
        <w:t>ing</w:t>
      </w:r>
      <w:r w:rsidR="008820D7">
        <w:t xml:space="preserve"> their compan</w:t>
      </w:r>
      <w:r w:rsidR="003D353C">
        <w:t>y's</w:t>
      </w:r>
      <w:r w:rsidR="008820D7">
        <w:t xml:space="preserve"> vision and mission</w:t>
      </w:r>
      <w:r>
        <w:t xml:space="preserve"> in Q1 2021</w:t>
      </w:r>
      <w:r w:rsidR="003D353C">
        <w:t>.</w:t>
      </w:r>
      <w:r w:rsidR="008820D7">
        <w:t xml:space="preserve"> </w:t>
      </w:r>
      <w:r w:rsidR="003D353C">
        <w:t>A</w:t>
      </w:r>
      <w:r w:rsidR="008820D7">
        <w:t>lthough some employees are now working remot</w:t>
      </w:r>
      <w:r w:rsidR="003D353C">
        <w:t>el</w:t>
      </w:r>
      <w:r w:rsidR="008820D7">
        <w:t xml:space="preserve">y due to the pandemic, </w:t>
      </w:r>
      <w:r w:rsidR="003D353C">
        <w:t>they must</w:t>
      </w:r>
      <w:r w:rsidR="008820D7">
        <w:t xml:space="preserve"> have </w:t>
      </w:r>
      <w:r w:rsidR="003D353C">
        <w:t>the</w:t>
      </w:r>
      <w:r w:rsidR="008820D7">
        <w:t xml:space="preserve"> same vision</w:t>
      </w:r>
      <w:r w:rsidR="003D353C">
        <w:t xml:space="preserve"> and goals</w:t>
      </w:r>
      <w:r w:rsidR="008820D7">
        <w:t xml:space="preserve">. </w:t>
      </w:r>
      <w:r w:rsidR="00046C42" w:rsidRPr="008C368F">
        <w:t xml:space="preserve">A company's purpose is one of the core </w:t>
      </w:r>
      <w:r w:rsidR="00A9547E" w:rsidRPr="008C368F">
        <w:t>components</w:t>
      </w:r>
      <w:r w:rsidR="00046C42" w:rsidRPr="008C368F">
        <w:t xml:space="preserve"> to drive employee engagement. </w:t>
      </w:r>
      <w:r w:rsidR="00A9547E">
        <w:t xml:space="preserve">Employees </w:t>
      </w:r>
      <w:r w:rsidR="00046C42" w:rsidRPr="008C368F">
        <w:t xml:space="preserve">want to work for </w:t>
      </w:r>
      <w:r w:rsidR="00A9547E">
        <w:t>companies</w:t>
      </w:r>
      <w:r w:rsidR="00046C42" w:rsidRPr="008C368F">
        <w:t xml:space="preserve"> whose </w:t>
      </w:r>
      <w:r w:rsidR="00A9547E">
        <w:t>mission and vision</w:t>
      </w:r>
      <w:r w:rsidR="00046C42" w:rsidRPr="008C368F">
        <w:t xml:space="preserve"> </w:t>
      </w:r>
      <w:r w:rsidR="00A9547E" w:rsidRPr="008C368F">
        <w:t>resound</w:t>
      </w:r>
      <w:r w:rsidR="00046C42" w:rsidRPr="008C368F">
        <w:t xml:space="preserve"> with </w:t>
      </w:r>
      <w:r w:rsidR="00A9547E">
        <w:t>them</w:t>
      </w:r>
      <w:r w:rsidR="00046C42" w:rsidRPr="008C368F">
        <w:t xml:space="preserve"> </w:t>
      </w:r>
      <w:r w:rsidR="00A9547E" w:rsidRPr="008C368F">
        <w:t>intelligently</w:t>
      </w:r>
      <w:r w:rsidR="00046C42" w:rsidRPr="008C368F">
        <w:t xml:space="preserve"> and </w:t>
      </w:r>
      <w:r w:rsidR="00A9547E" w:rsidRPr="008C368F">
        <w:t>psychologically</w:t>
      </w:r>
      <w:r w:rsidR="00046C42" w:rsidRPr="008C368F">
        <w:t xml:space="preserve"> </w:t>
      </w:r>
      <w:sdt>
        <w:sdtPr>
          <w:id w:val="126980692"/>
          <w:citation/>
        </w:sdtPr>
        <w:sdtContent>
          <w:r w:rsidR="00046C42" w:rsidRPr="008C368F">
            <w:fldChar w:fldCharType="begin"/>
          </w:r>
          <w:r w:rsidR="00046C42" w:rsidRPr="008C368F">
            <w:instrText xml:space="preserve">CITATION Blo18 \l 1033 </w:instrText>
          </w:r>
          <w:r w:rsidR="00046C42" w:rsidRPr="008C368F">
            <w:fldChar w:fldCharType="separate"/>
          </w:r>
          <w:r w:rsidR="00046C42" w:rsidRPr="008C368F">
            <w:t>(Blount &amp; Leinwand, 2018)</w:t>
          </w:r>
          <w:r w:rsidR="00046C42" w:rsidRPr="008C368F">
            <w:fldChar w:fldCharType="end"/>
          </w:r>
        </w:sdtContent>
      </w:sdt>
      <w:r w:rsidR="00046C42" w:rsidRPr="008C368F">
        <w:t xml:space="preserve">. However, a survey </w:t>
      </w:r>
      <w:r w:rsidR="00A9547E">
        <w:t>from</w:t>
      </w:r>
      <w:r w:rsidR="00046C42" w:rsidRPr="008C368F">
        <w:t xml:space="preserve"> PwC </w:t>
      </w:r>
      <w:r w:rsidR="00A9547E">
        <w:t>revealed</w:t>
      </w:r>
      <w:r w:rsidR="00046C42" w:rsidRPr="008C368F">
        <w:t xml:space="preserve"> that only 28% of the interviewees from international enterprises felt they have a linkage with their company's purpose </w:t>
      </w:r>
      <w:sdt>
        <w:sdtPr>
          <w:id w:val="1871335766"/>
          <w:citation/>
        </w:sdtPr>
        <w:sdtContent>
          <w:r w:rsidR="00046C42" w:rsidRPr="008C368F">
            <w:fldChar w:fldCharType="begin"/>
          </w:r>
          <w:r w:rsidR="00046C42" w:rsidRPr="008C368F">
            <w:instrText xml:space="preserve"> CITATION PwC19 \l 1033 </w:instrText>
          </w:r>
          <w:r w:rsidR="00046C42" w:rsidRPr="008C368F">
            <w:fldChar w:fldCharType="separate"/>
          </w:r>
          <w:r w:rsidR="00046C42" w:rsidRPr="008C368F">
            <w:t>(PwC, 2019)</w:t>
          </w:r>
          <w:r w:rsidR="00046C42" w:rsidRPr="008C368F">
            <w:fldChar w:fldCharType="end"/>
          </w:r>
        </w:sdtContent>
      </w:sdt>
      <w:r w:rsidR="00046C42" w:rsidRPr="008C368F">
        <w:t xml:space="preserve">. </w:t>
      </w:r>
      <w:r w:rsidR="00A9547E">
        <w:t>The same for Company A and B that even they get a good score in the employment survey</w:t>
      </w:r>
      <w:r w:rsidR="005903C2">
        <w:t xml:space="preserve">, but it </w:t>
      </w:r>
      <w:r w:rsidR="00A9547E">
        <w:t xml:space="preserve">may not reflect the employees' actual feelings. </w:t>
      </w:r>
    </w:p>
    <w:p w14:paraId="3AFCC3B2" w14:textId="77777777" w:rsidR="00766782" w:rsidRDefault="00766782" w:rsidP="00EB114A"/>
    <w:p w14:paraId="391692B3" w14:textId="3E4996CF" w:rsidR="00766782" w:rsidRDefault="00766782" w:rsidP="00EB114A">
      <w:r>
        <w:t>To communicate vision and mission to all stakeholders, both companies shall</w:t>
      </w:r>
      <w:r>
        <w:t xml:space="preserve"> define their core competencies and create a </w:t>
      </w:r>
      <w:r>
        <w:t xml:space="preserve">new </w:t>
      </w:r>
      <w:r>
        <w:t xml:space="preserve">communication method necessary for each </w:t>
      </w:r>
      <w:r>
        <w:t>department team leader to communicate effectively</w:t>
      </w:r>
      <w:r w:rsidR="00C15B71">
        <w:t xml:space="preserve"> from top to down</w:t>
      </w:r>
      <w:r>
        <w:t>, especially during the recovery stage from the COVID-19 pandemic</w:t>
      </w:r>
      <w:r>
        <w:t xml:space="preserve">. </w:t>
      </w:r>
      <w:r w:rsidR="00C15B71">
        <w:t>All regions shall</w:t>
      </w:r>
      <w:r w:rsidR="00C15B71" w:rsidRPr="00C15B71">
        <w:t xml:space="preserve"> ensure all staff members voices are heard and have better communication </w:t>
      </w:r>
      <w:r w:rsidR="00C15B71">
        <w:t xml:space="preserve">from down to top. All </w:t>
      </w:r>
      <w:r w:rsidR="00C15B71" w:rsidRPr="00C15B71">
        <w:t xml:space="preserve">staff </w:t>
      </w:r>
      <w:r w:rsidR="00C15B71">
        <w:t>shall be allowed to</w:t>
      </w:r>
      <w:r w:rsidR="00C15B71" w:rsidRPr="00C15B71">
        <w:t xml:space="preserve"> communicate</w:t>
      </w:r>
      <w:r w:rsidR="00C15B71">
        <w:t xml:space="preserve"> in local languages to avoid language barriers, and then site leaders to translate to the senior management.</w:t>
      </w:r>
      <w:r w:rsidR="00C15B71" w:rsidRPr="00C15B71">
        <w:t xml:space="preserve"> </w:t>
      </w:r>
      <w:r>
        <w:t xml:space="preserve">This is through a centralized corporate structure that requires </w:t>
      </w:r>
      <w:r>
        <w:t xml:space="preserve">HRBP, senior management, and the operation leaders to have </w:t>
      </w:r>
      <w:r>
        <w:t>quarterly meetings and an organizational structure similar across departments.</w:t>
      </w:r>
    </w:p>
    <w:p w14:paraId="13E3C60F" w14:textId="3F47FE4B" w:rsidR="00A9547E" w:rsidRDefault="00A9547E" w:rsidP="00EB114A"/>
    <w:p w14:paraId="47F352BF" w14:textId="1E1D8EC4" w:rsidR="00766782" w:rsidRDefault="00766782" w:rsidP="00766782">
      <w:pPr>
        <w:pStyle w:val="Heading2"/>
      </w:pPr>
      <w:r>
        <w:lastRenderedPageBreak/>
        <w:t>Mid</w:t>
      </w:r>
      <w:r>
        <w:t>-term plan and implementation</w:t>
      </w:r>
    </w:p>
    <w:p w14:paraId="7FB0FF48" w14:textId="6C5229E8" w:rsidR="00D42636" w:rsidRDefault="00C15B71" w:rsidP="00046C42">
      <w:r>
        <w:t>In the next 1 to 1.5 years, both companies may start i</w:t>
      </w:r>
      <w:r w:rsidR="005D1D26" w:rsidRPr="008C368F">
        <w:t xml:space="preserve">nvesting in </w:t>
      </w:r>
      <w:r>
        <w:t>HR</w:t>
      </w:r>
      <w:r w:rsidR="00D42636">
        <w:t xml:space="preserve"> </w:t>
      </w:r>
      <w:r>
        <w:t>tech to reduce diversity and inclusion issues</w:t>
      </w:r>
      <w:r w:rsidR="005D1D26" w:rsidRPr="008C368F">
        <w:t xml:space="preserve"> in the workplace</w:t>
      </w:r>
      <w:r w:rsidR="00D42636">
        <w:t xml:space="preserve"> and work on new HR strategies</w:t>
      </w:r>
      <w:r w:rsidR="005D1D26" w:rsidRPr="008C368F">
        <w:t xml:space="preserve">. </w:t>
      </w:r>
    </w:p>
    <w:p w14:paraId="2A0D3323" w14:textId="77777777" w:rsidR="00D42636" w:rsidRDefault="00D42636" w:rsidP="00046C42"/>
    <w:p w14:paraId="428DCA36" w14:textId="5AF082DE" w:rsidR="005D1D26" w:rsidRDefault="005D1D26" w:rsidP="00046C42">
      <w:r w:rsidRPr="008C368F">
        <w:t>Advances in H</w:t>
      </w:r>
      <w:r w:rsidR="00503EF1" w:rsidRPr="008C368F">
        <w:t>R</w:t>
      </w:r>
      <w:r w:rsidRPr="008C368F">
        <w:t xml:space="preserve"> tech include A</w:t>
      </w:r>
      <w:r w:rsidR="00503EF1" w:rsidRPr="008C368F">
        <w:t>I</w:t>
      </w:r>
      <w:r w:rsidRPr="008C368F">
        <w:t xml:space="preserve"> programs that will recognize behavior patterns that may alert a hiring manager to a bias previously unknown. Organizations can further show their commitment to diversity by hiring qualified talent to manage their diversity training and technology</w:t>
      </w:r>
      <w:sdt>
        <w:sdtPr>
          <w:id w:val="1093437073"/>
          <w:citation/>
        </w:sdtPr>
        <w:sdtContent>
          <w:r w:rsidRPr="008C368F">
            <w:fldChar w:fldCharType="begin"/>
          </w:r>
          <w:r w:rsidRPr="008C368F">
            <w:instrText xml:space="preserve"> CITATION Win20 \l 1033 </w:instrText>
          </w:r>
          <w:r w:rsidRPr="008C368F">
            <w:fldChar w:fldCharType="separate"/>
          </w:r>
          <w:r w:rsidRPr="008C368F">
            <w:t xml:space="preserve"> (Windley, 2020)</w:t>
          </w:r>
          <w:r w:rsidRPr="008C368F">
            <w:fldChar w:fldCharType="end"/>
          </w:r>
        </w:sdtContent>
      </w:sdt>
      <w:r w:rsidRPr="008C368F">
        <w:t>.</w:t>
      </w:r>
    </w:p>
    <w:p w14:paraId="684B0CE0" w14:textId="77777777" w:rsidR="003B76B8" w:rsidRDefault="003B76B8" w:rsidP="00046C42"/>
    <w:p w14:paraId="172AA7A3" w14:textId="12C69B93" w:rsidR="003B76B8" w:rsidRDefault="003B76B8" w:rsidP="00046C42">
      <w:r>
        <w:t xml:space="preserve">Investing in new technology will involve lots of stakeholders from various departments, including resource allocation, but the result will be sustainable with competitive advantages. </w:t>
      </w:r>
    </w:p>
    <w:p w14:paraId="257E60A8" w14:textId="1DE9F72A" w:rsidR="00D42636" w:rsidRDefault="00D42636" w:rsidP="00046C42"/>
    <w:p w14:paraId="33BBBD1B" w14:textId="3CC1B91E" w:rsidR="003B76B8" w:rsidRDefault="003B76B8" w:rsidP="00C55595">
      <w:pPr>
        <w:pStyle w:val="Heading2"/>
      </w:pPr>
      <w:r>
        <w:t>Long</w:t>
      </w:r>
      <w:r>
        <w:t>-term plan and implementation</w:t>
      </w:r>
    </w:p>
    <w:p w14:paraId="46F1AB8A" w14:textId="45C239A0" w:rsidR="0068312A" w:rsidRDefault="00D42636" w:rsidP="0068312A">
      <w:pPr>
        <w:rPr>
          <w:color w:val="000000" w:themeColor="text1"/>
        </w:rPr>
      </w:pPr>
      <w:r w:rsidRPr="0068312A">
        <w:rPr>
          <w:color w:val="000000" w:themeColor="text1"/>
        </w:rPr>
        <w:t xml:space="preserve">Creating </w:t>
      </w:r>
      <w:r w:rsidR="003B76B8">
        <w:rPr>
          <w:color w:val="000000" w:themeColor="text1"/>
        </w:rPr>
        <w:t xml:space="preserve">employee relations and retention </w:t>
      </w:r>
      <w:r w:rsidRPr="0068312A">
        <w:rPr>
          <w:color w:val="000000" w:themeColor="text1"/>
        </w:rPr>
        <w:t xml:space="preserve">strategies that fit is part of the </w:t>
      </w:r>
      <w:r w:rsidR="003B76B8">
        <w:rPr>
          <w:color w:val="000000" w:themeColor="text1"/>
        </w:rPr>
        <w:t>third</w:t>
      </w:r>
      <w:r w:rsidRPr="0068312A">
        <w:rPr>
          <w:color w:val="000000" w:themeColor="text1"/>
        </w:rPr>
        <w:t xml:space="preserve"> phase of the strategic planning process. This is the phase where ideas for the organization's direction are considered along with information on what the company understands about itself and its environment; then</w:t>
      </w:r>
      <w:r w:rsidR="003B76B8">
        <w:rPr>
          <w:color w:val="000000" w:themeColor="text1"/>
        </w:rPr>
        <w:t>,</w:t>
      </w:r>
      <w:r w:rsidRPr="0068312A">
        <w:rPr>
          <w:color w:val="000000" w:themeColor="text1"/>
        </w:rPr>
        <w:t xml:space="preserve"> </w:t>
      </w:r>
      <w:r w:rsidR="003B76B8">
        <w:rPr>
          <w:color w:val="000000" w:themeColor="text1"/>
        </w:rPr>
        <w:t xml:space="preserve">explorer </w:t>
      </w:r>
      <w:r w:rsidRPr="0068312A">
        <w:rPr>
          <w:color w:val="000000" w:themeColor="text1"/>
        </w:rPr>
        <w:t>options for getting there are developed</w:t>
      </w:r>
      <w:r w:rsidRPr="0068312A">
        <w:rPr>
          <w:color w:val="000000" w:themeColor="text1"/>
        </w:rPr>
        <w:t xml:space="preserve"> </w:t>
      </w:r>
      <w:sdt>
        <w:sdtPr>
          <w:rPr>
            <w:color w:val="000000" w:themeColor="text1"/>
          </w:rPr>
          <w:id w:val="1480961984"/>
          <w:citation/>
        </w:sdtPr>
        <w:sdtContent>
          <w:r w:rsidRPr="0068312A">
            <w:rPr>
              <w:color w:val="000000" w:themeColor="text1"/>
            </w:rPr>
            <w:fldChar w:fldCharType="begin"/>
          </w:r>
          <w:r w:rsidRPr="0068312A">
            <w:rPr>
              <w:color w:val="000000" w:themeColor="text1"/>
            </w:rPr>
            <w:instrText xml:space="preserve"> CITATION Gra91 \l 1033 </w:instrText>
          </w:r>
          <w:r w:rsidRPr="0068312A">
            <w:rPr>
              <w:color w:val="000000" w:themeColor="text1"/>
            </w:rPr>
            <w:fldChar w:fldCharType="separate"/>
          </w:r>
          <w:r w:rsidRPr="0068312A">
            <w:rPr>
              <w:color w:val="000000" w:themeColor="text1"/>
            </w:rPr>
            <w:t>(Grant, 1991)</w:t>
          </w:r>
          <w:r w:rsidRPr="0068312A">
            <w:rPr>
              <w:color w:val="000000" w:themeColor="text1"/>
            </w:rPr>
            <w:fldChar w:fldCharType="end"/>
          </w:r>
        </w:sdtContent>
      </w:sdt>
      <w:r w:rsidRPr="0068312A">
        <w:rPr>
          <w:color w:val="000000" w:themeColor="text1"/>
        </w:rPr>
        <w:t>. The next step is to review the options and identify the potential for success in reaching the desired levels of performance and risks and requirements</w:t>
      </w:r>
      <w:r w:rsidR="0068312A" w:rsidRPr="0068312A">
        <w:rPr>
          <w:color w:val="000000" w:themeColor="text1"/>
        </w:rPr>
        <w:t>. W</w:t>
      </w:r>
      <w:r w:rsidR="0068312A" w:rsidRPr="0068312A">
        <w:rPr>
          <w:color w:val="000000" w:themeColor="text1"/>
        </w:rPr>
        <w:t xml:space="preserve">hen strategic fit exists, an organization's activities are consistent with </w:t>
      </w:r>
      <w:r w:rsidR="0068312A">
        <w:rPr>
          <w:color w:val="000000" w:themeColor="text1"/>
        </w:rPr>
        <w:t>its strategy, reinforce each other, and optimize</w:t>
      </w:r>
      <w:r w:rsidR="0068312A" w:rsidRPr="0068312A">
        <w:rPr>
          <w:color w:val="000000" w:themeColor="text1"/>
        </w:rPr>
        <w:t xml:space="preserve"> </w:t>
      </w:r>
      <w:r w:rsidR="0068312A">
        <w:rPr>
          <w:color w:val="000000" w:themeColor="text1"/>
        </w:rPr>
        <w:t>with</w:t>
      </w:r>
      <w:r w:rsidR="0068312A" w:rsidRPr="0068312A">
        <w:rPr>
          <w:color w:val="000000" w:themeColor="text1"/>
        </w:rPr>
        <w:t xml:space="preserve"> the strategic goal</w:t>
      </w:r>
      <w:r w:rsidR="0068312A">
        <w:rPr>
          <w:color w:val="000000" w:themeColor="text1"/>
        </w:rPr>
        <w:t xml:space="preserve"> </w:t>
      </w:r>
      <w:sdt>
        <w:sdtPr>
          <w:rPr>
            <w:color w:val="000000" w:themeColor="text1"/>
          </w:rPr>
          <w:id w:val="2010712563"/>
          <w:citation/>
        </w:sdtPr>
        <w:sdtContent>
          <w:r w:rsidR="0068312A">
            <w:rPr>
              <w:color w:val="000000" w:themeColor="text1"/>
            </w:rPr>
            <w:fldChar w:fldCharType="begin"/>
          </w:r>
          <w:r w:rsidR="0068312A">
            <w:rPr>
              <w:color w:val="000000" w:themeColor="text1"/>
            </w:rPr>
            <w:instrText xml:space="preserve"> CITATION Por83 \l 1033 </w:instrText>
          </w:r>
          <w:r w:rsidR="0068312A">
            <w:rPr>
              <w:color w:val="000000" w:themeColor="text1"/>
            </w:rPr>
            <w:fldChar w:fldCharType="separate"/>
          </w:r>
          <w:r w:rsidR="0068312A" w:rsidRPr="0068312A">
            <w:rPr>
              <w:color w:val="000000" w:themeColor="text1"/>
            </w:rPr>
            <w:t>(Porter, 1983)</w:t>
          </w:r>
          <w:r w:rsidR="0068312A">
            <w:rPr>
              <w:color w:val="000000" w:themeColor="text1"/>
            </w:rPr>
            <w:fldChar w:fldCharType="end"/>
          </w:r>
        </w:sdtContent>
      </w:sdt>
      <w:r w:rsidR="0068312A" w:rsidRPr="0068312A">
        <w:rPr>
          <w:color w:val="000000" w:themeColor="text1"/>
        </w:rPr>
        <w:t>.</w:t>
      </w:r>
    </w:p>
    <w:p w14:paraId="56794390" w14:textId="348D9A28" w:rsidR="003B76B8" w:rsidRDefault="003B76B8" w:rsidP="0068312A">
      <w:pPr>
        <w:rPr>
          <w:color w:val="000000" w:themeColor="text1"/>
        </w:rPr>
      </w:pPr>
    </w:p>
    <w:p w14:paraId="68873192" w14:textId="1CF465EE" w:rsidR="003B76B8" w:rsidRDefault="003B76B8" w:rsidP="003B76B8">
      <w:pPr>
        <w:rPr>
          <w:color w:val="000000" w:themeColor="text1"/>
        </w:rPr>
      </w:pPr>
      <w:r w:rsidRPr="003B76B8">
        <w:rPr>
          <w:color w:val="000000" w:themeColor="text1"/>
        </w:rPr>
        <w:t xml:space="preserve">One </w:t>
      </w:r>
      <w:r>
        <w:rPr>
          <w:color w:val="000000" w:themeColor="text1"/>
        </w:rPr>
        <w:t>essential</w:t>
      </w:r>
      <w:r w:rsidRPr="003B76B8">
        <w:rPr>
          <w:color w:val="000000" w:themeColor="text1"/>
        </w:rPr>
        <w:t xml:space="preserve"> issue </w:t>
      </w:r>
      <w:r>
        <w:rPr>
          <w:color w:val="000000" w:themeColor="text1"/>
        </w:rPr>
        <w:t xml:space="preserve">from a lower engagement level </w:t>
      </w:r>
      <w:r w:rsidRPr="003B76B8">
        <w:rPr>
          <w:color w:val="000000" w:themeColor="text1"/>
        </w:rPr>
        <w:t>is retaining talent</w:t>
      </w:r>
      <w:r>
        <w:rPr>
          <w:color w:val="000000" w:themeColor="text1"/>
        </w:rPr>
        <w:t>s</w:t>
      </w:r>
      <w:r w:rsidRPr="003B76B8">
        <w:rPr>
          <w:color w:val="000000" w:themeColor="text1"/>
        </w:rPr>
        <w:t xml:space="preserve"> for future success</w:t>
      </w:r>
      <w:r>
        <w:rPr>
          <w:color w:val="000000" w:themeColor="text1"/>
        </w:rPr>
        <w:t>, and especially we need talents for recovery from the virus pandemic</w:t>
      </w:r>
      <w:r w:rsidRPr="003B76B8">
        <w:rPr>
          <w:color w:val="000000" w:themeColor="text1"/>
        </w:rPr>
        <w:t xml:space="preserve">. HR plays a key role in </w:t>
      </w:r>
      <w:r>
        <w:rPr>
          <w:color w:val="000000" w:themeColor="text1"/>
        </w:rPr>
        <w:t>here</w:t>
      </w:r>
      <w:r w:rsidRPr="003B76B8">
        <w:rPr>
          <w:color w:val="000000" w:themeColor="text1"/>
        </w:rPr>
        <w:t xml:space="preserve"> by developing and implementing </w:t>
      </w:r>
      <w:r>
        <w:rPr>
          <w:color w:val="000000" w:themeColor="text1"/>
        </w:rPr>
        <w:t>strategies for the region</w:t>
      </w:r>
      <w:r w:rsidRPr="003B76B8">
        <w:rPr>
          <w:color w:val="000000" w:themeColor="text1"/>
        </w:rPr>
        <w:t xml:space="preserve">. One of the primary objectives is to </w:t>
      </w:r>
      <w:r w:rsidRPr="003B76B8">
        <w:rPr>
          <w:color w:val="000000" w:themeColor="text1"/>
        </w:rPr>
        <w:lastRenderedPageBreak/>
        <w:t xml:space="preserve">ensure employees remain employed and engaged in order to uphold the </w:t>
      </w:r>
      <w:r>
        <w:rPr>
          <w:color w:val="000000" w:themeColor="text1"/>
        </w:rPr>
        <w:t xml:space="preserve">company's </w:t>
      </w:r>
      <w:r w:rsidRPr="003B76B8">
        <w:rPr>
          <w:color w:val="000000" w:themeColor="text1"/>
        </w:rPr>
        <w:t xml:space="preserve">value and </w:t>
      </w:r>
      <w:r>
        <w:rPr>
          <w:color w:val="000000" w:themeColor="text1"/>
        </w:rPr>
        <w:t>increase employee relationships during this challenging period</w:t>
      </w:r>
      <w:r w:rsidRPr="003B76B8">
        <w:rPr>
          <w:color w:val="000000" w:themeColor="text1"/>
        </w:rPr>
        <w:t>.</w:t>
      </w:r>
      <w:r>
        <w:rPr>
          <w:color w:val="000000" w:themeColor="text1"/>
        </w:rPr>
        <w:t xml:space="preserve"> </w:t>
      </w:r>
      <w:r w:rsidRPr="003B76B8">
        <w:rPr>
          <w:color w:val="000000" w:themeColor="text1"/>
        </w:rPr>
        <w:t>There are a few retention strategies that are often effective to accomplish these goals:</w:t>
      </w:r>
    </w:p>
    <w:p w14:paraId="66F70EC9" w14:textId="77777777" w:rsidR="003B76B8" w:rsidRPr="003B76B8" w:rsidRDefault="003B76B8" w:rsidP="003B76B8">
      <w:pPr>
        <w:rPr>
          <w:color w:val="000000" w:themeColor="text1"/>
        </w:rPr>
      </w:pPr>
    </w:p>
    <w:p w14:paraId="3EDBB28D" w14:textId="2EFF1F1F" w:rsidR="00046C42" w:rsidRDefault="003B76B8" w:rsidP="003B76B8">
      <w:pPr>
        <w:ind w:left="720"/>
        <w:rPr>
          <w:color w:val="000000" w:themeColor="text1"/>
        </w:rPr>
      </w:pPr>
      <w:r w:rsidRPr="003B76B8">
        <w:rPr>
          <w:color w:val="000000" w:themeColor="text1"/>
        </w:rPr>
        <w:t>Mentorship programs</w:t>
      </w:r>
      <w:r>
        <w:rPr>
          <w:color w:val="000000" w:themeColor="text1"/>
        </w:rPr>
        <w:t xml:space="preserve"> - </w:t>
      </w:r>
      <w:r w:rsidRPr="003B76B8">
        <w:rPr>
          <w:color w:val="000000" w:themeColor="text1"/>
        </w:rPr>
        <w:t xml:space="preserve">Pairing </w:t>
      </w:r>
      <w:r>
        <w:rPr>
          <w:color w:val="000000" w:themeColor="text1"/>
        </w:rPr>
        <w:t>some potential</w:t>
      </w:r>
      <w:r w:rsidRPr="003B76B8">
        <w:rPr>
          <w:color w:val="000000" w:themeColor="text1"/>
        </w:rPr>
        <w:t xml:space="preserve"> employee</w:t>
      </w:r>
      <w:r>
        <w:rPr>
          <w:color w:val="000000" w:themeColor="text1"/>
        </w:rPr>
        <w:t>s</w:t>
      </w:r>
      <w:r w:rsidRPr="003B76B8">
        <w:rPr>
          <w:color w:val="000000" w:themeColor="text1"/>
        </w:rPr>
        <w:t xml:space="preserve"> with a mentor is a great component to add to your continuing </w:t>
      </w:r>
      <w:r>
        <w:rPr>
          <w:color w:val="000000" w:themeColor="text1"/>
        </w:rPr>
        <w:t>development for both mentors and mentees</w:t>
      </w:r>
      <w:r w:rsidRPr="003B76B8">
        <w:rPr>
          <w:color w:val="000000" w:themeColor="text1"/>
        </w:rPr>
        <w:t xml:space="preserve">. Mentors can offer guidance and </w:t>
      </w:r>
      <w:r>
        <w:rPr>
          <w:color w:val="000000" w:themeColor="text1"/>
        </w:rPr>
        <w:t>create a sense of belongings from helping the juniors</w:t>
      </w:r>
      <w:r w:rsidRPr="003B76B8">
        <w:rPr>
          <w:color w:val="000000" w:themeColor="text1"/>
        </w:rPr>
        <w:t>. </w:t>
      </w:r>
      <w:r>
        <w:rPr>
          <w:color w:val="000000" w:themeColor="text1"/>
        </w:rPr>
        <w:t>I</w:t>
      </w:r>
      <w:r w:rsidRPr="003B76B8">
        <w:rPr>
          <w:color w:val="000000" w:themeColor="text1"/>
        </w:rPr>
        <w:t xml:space="preserve">n return, </w:t>
      </w:r>
      <w:r>
        <w:rPr>
          <w:color w:val="000000" w:themeColor="text1"/>
        </w:rPr>
        <w:t xml:space="preserve">the mentees will have a role model to look for in their career path. </w:t>
      </w:r>
    </w:p>
    <w:p w14:paraId="0C59A389" w14:textId="65E365E1" w:rsidR="003B76B8" w:rsidRDefault="003B76B8" w:rsidP="003B76B8">
      <w:pPr>
        <w:ind w:left="720"/>
        <w:rPr>
          <w:color w:val="000000" w:themeColor="text1"/>
        </w:rPr>
      </w:pPr>
    </w:p>
    <w:p w14:paraId="5FC861E5" w14:textId="7AA98623" w:rsidR="003B76B8" w:rsidRDefault="003B76B8" w:rsidP="003B76B8">
      <w:pPr>
        <w:ind w:left="720"/>
        <w:rPr>
          <w:color w:val="000000" w:themeColor="text1"/>
        </w:rPr>
      </w:pPr>
      <w:r>
        <w:rPr>
          <w:color w:val="000000" w:themeColor="text1"/>
        </w:rPr>
        <w:t xml:space="preserve">Hiring the right people – With the HR tech implemented in the mid-term plan, not to stop there but further develop the new hires starting from orientation. According to the cultural differences, companies shall begin to build up their global mindset and exposure to diversity. </w:t>
      </w:r>
    </w:p>
    <w:p w14:paraId="2F134A5B" w14:textId="12185276" w:rsidR="003B76B8" w:rsidRDefault="003B76B8" w:rsidP="003B76B8">
      <w:pPr>
        <w:rPr>
          <w:color w:val="000000" w:themeColor="text1"/>
        </w:rPr>
      </w:pPr>
    </w:p>
    <w:p w14:paraId="4A2044B2" w14:textId="5148250C" w:rsidR="003B76B8" w:rsidRDefault="003B76B8" w:rsidP="003B76B8">
      <w:pPr>
        <w:rPr>
          <w:color w:val="000000" w:themeColor="text1"/>
        </w:rPr>
      </w:pPr>
      <w:r>
        <w:rPr>
          <w:color w:val="000000" w:themeColor="text1"/>
        </w:rPr>
        <w:t xml:space="preserve">There are more options in the long run. The purpose is not only to implement strategies for hygiene factors, e.g., job security, compensation, and peer relationships. Companies shall also look into the employees' motivators, such as their job satisfaction, recognition, growth opportunities, responsibilities, etc. Both hygiene factors and motivators will help increase satisfaction, which is also explained according to Herzberg's two-factor theory </w:t>
      </w:r>
      <w:sdt>
        <w:sdtPr>
          <w:rPr>
            <w:color w:val="000000" w:themeColor="text1"/>
          </w:rPr>
          <w:id w:val="523835012"/>
          <w:citation/>
        </w:sdtPr>
        <w:sdtContent>
          <w:r>
            <w:rPr>
              <w:color w:val="000000" w:themeColor="text1"/>
            </w:rPr>
            <w:fldChar w:fldCharType="begin"/>
          </w:r>
          <w:r>
            <w:rPr>
              <w:color w:val="000000" w:themeColor="text1"/>
            </w:rPr>
            <w:instrText xml:space="preserve"> CITATION Her87 \l 1033 </w:instrText>
          </w:r>
          <w:r>
            <w:rPr>
              <w:color w:val="000000" w:themeColor="text1"/>
            </w:rPr>
            <w:fldChar w:fldCharType="separate"/>
          </w:r>
          <w:r w:rsidRPr="003B76B8">
            <w:rPr>
              <w:color w:val="000000" w:themeColor="text1"/>
            </w:rPr>
            <w:t>(Herzberg, 1987)</w:t>
          </w:r>
          <w:r>
            <w:rPr>
              <w:color w:val="000000" w:themeColor="text1"/>
            </w:rPr>
            <w:fldChar w:fldCharType="end"/>
          </w:r>
        </w:sdtContent>
      </w:sdt>
      <w:r>
        <w:rPr>
          <w:color w:val="000000" w:themeColor="text1"/>
        </w:rPr>
        <w:t>.</w:t>
      </w:r>
    </w:p>
    <w:p w14:paraId="57C223B6" w14:textId="4DE0DB9A" w:rsidR="00464877" w:rsidRDefault="00464877" w:rsidP="003B76B8">
      <w:pPr>
        <w:rPr>
          <w:color w:val="000000" w:themeColor="text1"/>
        </w:rPr>
      </w:pPr>
    </w:p>
    <w:p w14:paraId="46557EA8" w14:textId="1A0C511C" w:rsidR="00464877" w:rsidRDefault="00464877" w:rsidP="00464877">
      <w:pPr>
        <w:pStyle w:val="Heading1"/>
      </w:pPr>
      <w:r>
        <w:t>Conclusion</w:t>
      </w:r>
    </w:p>
    <w:p w14:paraId="659058A4" w14:textId="77777777" w:rsidR="00464877" w:rsidRPr="00464877" w:rsidRDefault="00464877" w:rsidP="00464877"/>
    <w:sectPr w:rsidR="00464877" w:rsidRPr="00464877" w:rsidSect="001F7F4D">
      <w:footerReference w:type="first" r:id="rId20"/>
      <w:pgSz w:w="11906" w:h="16838" w:code="9"/>
      <w:pgMar w:top="1418" w:right="1418" w:bottom="1418" w:left="1418" w:header="720" w:footer="720" w:gutter="0"/>
      <w:pgNumType w:fmt="numberInDash"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4CA4CD" w14:textId="77777777" w:rsidR="005D21D2" w:rsidRDefault="005D21D2" w:rsidP="00EC5520">
      <w:r>
        <w:separator/>
      </w:r>
    </w:p>
  </w:endnote>
  <w:endnote w:type="continuationSeparator" w:id="0">
    <w:p w14:paraId="163A7ECA" w14:textId="77777777" w:rsidR="005D21D2" w:rsidRDefault="005D21D2" w:rsidP="00EC5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48239" w14:textId="77777777" w:rsidR="00C67CAE" w:rsidRDefault="00C67C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noProof w:val="0"/>
      </w:rPr>
      <w:id w:val="-1768234584"/>
      <w:docPartObj>
        <w:docPartGallery w:val="Page Numbers (Bottom of Page)"/>
        <w:docPartUnique/>
      </w:docPartObj>
    </w:sdtPr>
    <w:sdtEndPr>
      <w:rPr>
        <w:noProof/>
      </w:rPr>
    </w:sdtEndPr>
    <w:sdtContent>
      <w:p w14:paraId="4AB4D705" w14:textId="0916D09A" w:rsidR="00C67CAE" w:rsidRDefault="00C67CAE" w:rsidP="00EB0BD4">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3A2670B7" w14:textId="77777777" w:rsidR="00C67CAE" w:rsidRPr="00DE615E" w:rsidRDefault="00C67CAE" w:rsidP="00EC55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15786C" w14:textId="77777777" w:rsidR="00C67CAE" w:rsidRDefault="00C67CA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noProof w:val="0"/>
      </w:rPr>
      <w:id w:val="1204986966"/>
      <w:docPartObj>
        <w:docPartGallery w:val="Page Numbers (Bottom of Page)"/>
        <w:docPartUnique/>
      </w:docPartObj>
    </w:sdtPr>
    <w:sdtEndPr>
      <w:rPr>
        <w:noProof/>
      </w:rPr>
    </w:sdtEndPr>
    <w:sdtContent>
      <w:p w14:paraId="122508F5" w14:textId="60512447" w:rsidR="00C67CAE" w:rsidRDefault="00C67CAE" w:rsidP="00EB0BD4">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6689F8DB" w14:textId="77777777" w:rsidR="00C67CAE" w:rsidRDefault="00C67CAE" w:rsidP="00EC552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noProof w:val="0"/>
      </w:rPr>
      <w:id w:val="-1749568883"/>
      <w:docPartObj>
        <w:docPartGallery w:val="Page Numbers (Bottom of Page)"/>
        <w:docPartUnique/>
      </w:docPartObj>
    </w:sdtPr>
    <w:sdtEndPr>
      <w:rPr>
        <w:noProof/>
      </w:rPr>
    </w:sdtEndPr>
    <w:sdtContent>
      <w:p w14:paraId="0832932F" w14:textId="50FB1833" w:rsidR="00C67CAE" w:rsidRDefault="00C67CAE" w:rsidP="00EB0BD4">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676F18E4" w14:textId="77777777" w:rsidR="00C67CAE" w:rsidRDefault="00C67CAE" w:rsidP="00EC55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650245" w14:textId="77777777" w:rsidR="005D21D2" w:rsidRDefault="005D21D2" w:rsidP="00EC5520">
      <w:r>
        <w:separator/>
      </w:r>
    </w:p>
  </w:footnote>
  <w:footnote w:type="continuationSeparator" w:id="0">
    <w:p w14:paraId="2A7021D7" w14:textId="77777777" w:rsidR="005D21D2" w:rsidRDefault="005D21D2" w:rsidP="00EC55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839EF3" w14:textId="77777777" w:rsidR="00C67CAE" w:rsidRDefault="00C67C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627A34" w14:textId="77777777" w:rsidR="00C67CAE" w:rsidRDefault="00C67C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C2DB84" w14:textId="77777777" w:rsidR="00C67CAE" w:rsidRDefault="00C67C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E42B1E"/>
    <w:multiLevelType w:val="multilevel"/>
    <w:tmpl w:val="C98E03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DDC38F2"/>
    <w:multiLevelType w:val="multilevel"/>
    <w:tmpl w:val="31B8AA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18F2F39"/>
    <w:multiLevelType w:val="hybridMultilevel"/>
    <w:tmpl w:val="BF14E41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C5D2404"/>
    <w:multiLevelType w:val="multilevel"/>
    <w:tmpl w:val="046C229E"/>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wNLcwMzWxtDAzNjJS0lEKTi0uzszPAykwNKgFAN8lcDotAAAA"/>
  </w:docVars>
  <w:rsids>
    <w:rsidRoot w:val="006E4C2B"/>
    <w:rsid w:val="0000612C"/>
    <w:rsid w:val="00046C42"/>
    <w:rsid w:val="00077A18"/>
    <w:rsid w:val="000B5FDC"/>
    <w:rsid w:val="000D0B0D"/>
    <w:rsid w:val="001360B1"/>
    <w:rsid w:val="001E03E1"/>
    <w:rsid w:val="001F7F4D"/>
    <w:rsid w:val="00237EF1"/>
    <w:rsid w:val="003A6113"/>
    <w:rsid w:val="003B76B8"/>
    <w:rsid w:val="003D353C"/>
    <w:rsid w:val="003E111E"/>
    <w:rsid w:val="00464877"/>
    <w:rsid w:val="00503EF1"/>
    <w:rsid w:val="00563EA4"/>
    <w:rsid w:val="00567FEB"/>
    <w:rsid w:val="005903C2"/>
    <w:rsid w:val="005D1D26"/>
    <w:rsid w:val="005D21D2"/>
    <w:rsid w:val="005E050D"/>
    <w:rsid w:val="005E6B17"/>
    <w:rsid w:val="00640C40"/>
    <w:rsid w:val="0067260D"/>
    <w:rsid w:val="0068312A"/>
    <w:rsid w:val="006E047F"/>
    <w:rsid w:val="006E1EAB"/>
    <w:rsid w:val="006E4C2B"/>
    <w:rsid w:val="006F4761"/>
    <w:rsid w:val="00766782"/>
    <w:rsid w:val="007B2886"/>
    <w:rsid w:val="0084680B"/>
    <w:rsid w:val="00857153"/>
    <w:rsid w:val="008820D7"/>
    <w:rsid w:val="008C368F"/>
    <w:rsid w:val="00A9547E"/>
    <w:rsid w:val="00A97681"/>
    <w:rsid w:val="00B273BE"/>
    <w:rsid w:val="00B94248"/>
    <w:rsid w:val="00C15B71"/>
    <w:rsid w:val="00C67CAE"/>
    <w:rsid w:val="00CD72A2"/>
    <w:rsid w:val="00D42636"/>
    <w:rsid w:val="00D72A75"/>
    <w:rsid w:val="00DA0131"/>
    <w:rsid w:val="00DB3C0A"/>
    <w:rsid w:val="00DE41A2"/>
    <w:rsid w:val="00DE615E"/>
    <w:rsid w:val="00DE6D75"/>
    <w:rsid w:val="00EB0BD4"/>
    <w:rsid w:val="00EB114A"/>
    <w:rsid w:val="00EC5520"/>
    <w:rsid w:val="00EE0425"/>
    <w:rsid w:val="00EF059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9835A"/>
  <w15:chartTrackingRefBased/>
  <w15:docId w15:val="{87A666D0-0F36-421D-917D-277E8C5DE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520"/>
    <w:pPr>
      <w:spacing w:after="0" w:line="480" w:lineRule="auto"/>
      <w:jc w:val="both"/>
    </w:pPr>
    <w:rPr>
      <w:rFonts w:ascii="Times New Roman" w:hAnsi="Times New Roman" w:cs="Times New Roman"/>
      <w:noProof/>
      <w:sz w:val="24"/>
      <w:szCs w:val="24"/>
    </w:rPr>
  </w:style>
  <w:style w:type="paragraph" w:styleId="Heading1">
    <w:name w:val="heading 1"/>
    <w:basedOn w:val="Normal"/>
    <w:next w:val="Normal"/>
    <w:link w:val="Heading1Char"/>
    <w:uiPriority w:val="9"/>
    <w:qFormat/>
    <w:rsid w:val="0000612C"/>
    <w:pPr>
      <w:keepNext/>
      <w:keepLines/>
      <w:numPr>
        <w:numId w:val="3"/>
      </w:numPr>
      <w:outlineLvl w:val="0"/>
    </w:pPr>
    <w:rPr>
      <w:rFonts w:eastAsiaTheme="majorEastAsia"/>
      <w:b/>
      <w:bCs/>
      <w:color w:val="000000" w:themeColor="text1"/>
    </w:rPr>
  </w:style>
  <w:style w:type="paragraph" w:styleId="Heading2">
    <w:name w:val="heading 2"/>
    <w:basedOn w:val="Normal"/>
    <w:next w:val="Normal"/>
    <w:link w:val="Heading2Char"/>
    <w:uiPriority w:val="9"/>
    <w:unhideWhenUsed/>
    <w:qFormat/>
    <w:rsid w:val="0000612C"/>
    <w:pPr>
      <w:keepNext/>
      <w:keepLines/>
      <w:numPr>
        <w:ilvl w:val="1"/>
        <w:numId w:val="3"/>
      </w:numPr>
      <w:spacing w:before="40"/>
      <w:outlineLvl w:val="1"/>
    </w:pPr>
    <w:rPr>
      <w:rFonts w:eastAsiaTheme="majorEastAsia"/>
      <w:b/>
      <w:bCs/>
      <w:color w:val="000000" w:themeColor="text1"/>
    </w:rPr>
  </w:style>
  <w:style w:type="paragraph" w:styleId="Heading3">
    <w:name w:val="heading 3"/>
    <w:basedOn w:val="Normal"/>
    <w:next w:val="Normal"/>
    <w:link w:val="Heading3Char"/>
    <w:uiPriority w:val="9"/>
    <w:unhideWhenUsed/>
    <w:qFormat/>
    <w:rsid w:val="0000612C"/>
    <w:pPr>
      <w:keepNext/>
      <w:keepLines/>
      <w:spacing w:before="40"/>
      <w:outlineLvl w:val="2"/>
    </w:pPr>
    <w:rPr>
      <w:rFonts w:eastAsiaTheme="majorEastAsia"/>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615E"/>
    <w:pPr>
      <w:tabs>
        <w:tab w:val="center" w:pos="4680"/>
        <w:tab w:val="right" w:pos="9360"/>
      </w:tabs>
      <w:spacing w:line="240" w:lineRule="auto"/>
    </w:pPr>
  </w:style>
  <w:style w:type="character" w:customStyle="1" w:styleId="HeaderChar">
    <w:name w:val="Header Char"/>
    <w:basedOn w:val="DefaultParagraphFont"/>
    <w:link w:val="Header"/>
    <w:uiPriority w:val="99"/>
    <w:rsid w:val="00DE615E"/>
  </w:style>
  <w:style w:type="paragraph" w:styleId="Footer">
    <w:name w:val="footer"/>
    <w:basedOn w:val="Normal"/>
    <w:link w:val="FooterChar"/>
    <w:uiPriority w:val="99"/>
    <w:unhideWhenUsed/>
    <w:rsid w:val="00DE615E"/>
    <w:pPr>
      <w:tabs>
        <w:tab w:val="center" w:pos="4680"/>
        <w:tab w:val="right" w:pos="9360"/>
      </w:tabs>
      <w:spacing w:line="240" w:lineRule="auto"/>
    </w:pPr>
  </w:style>
  <w:style w:type="character" w:customStyle="1" w:styleId="FooterChar">
    <w:name w:val="Footer Char"/>
    <w:basedOn w:val="DefaultParagraphFont"/>
    <w:link w:val="Footer"/>
    <w:uiPriority w:val="99"/>
    <w:rsid w:val="00DE615E"/>
  </w:style>
  <w:style w:type="paragraph" w:styleId="ListParagraph">
    <w:name w:val="List Paragraph"/>
    <w:basedOn w:val="Normal"/>
    <w:uiPriority w:val="34"/>
    <w:qFormat/>
    <w:rsid w:val="00EC5520"/>
    <w:pPr>
      <w:ind w:left="720"/>
      <w:contextualSpacing/>
    </w:pPr>
  </w:style>
  <w:style w:type="character" w:customStyle="1" w:styleId="Heading1Char">
    <w:name w:val="Heading 1 Char"/>
    <w:basedOn w:val="DefaultParagraphFont"/>
    <w:link w:val="Heading1"/>
    <w:uiPriority w:val="9"/>
    <w:rsid w:val="0000612C"/>
    <w:rPr>
      <w:rFonts w:ascii="Times New Roman" w:eastAsiaTheme="majorEastAsia" w:hAnsi="Times New Roman" w:cs="Times New Roman"/>
      <w:b/>
      <w:bCs/>
      <w:noProof/>
      <w:color w:val="000000" w:themeColor="text1"/>
      <w:sz w:val="24"/>
      <w:szCs w:val="24"/>
    </w:rPr>
  </w:style>
  <w:style w:type="character" w:customStyle="1" w:styleId="Heading2Char">
    <w:name w:val="Heading 2 Char"/>
    <w:basedOn w:val="DefaultParagraphFont"/>
    <w:link w:val="Heading2"/>
    <w:uiPriority w:val="9"/>
    <w:rsid w:val="0000612C"/>
    <w:rPr>
      <w:rFonts w:ascii="Times New Roman" w:eastAsiaTheme="majorEastAsia" w:hAnsi="Times New Roman" w:cs="Times New Roman"/>
      <w:b/>
      <w:bCs/>
      <w:noProof/>
      <w:color w:val="000000" w:themeColor="text1"/>
      <w:sz w:val="24"/>
      <w:szCs w:val="24"/>
    </w:rPr>
  </w:style>
  <w:style w:type="table" w:styleId="TableGrid">
    <w:name w:val="Table Grid"/>
    <w:basedOn w:val="TableNormal"/>
    <w:uiPriority w:val="39"/>
    <w:rsid w:val="00D72A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0612C"/>
    <w:pPr>
      <w:spacing w:line="240" w:lineRule="auto"/>
      <w:jc w:val="center"/>
    </w:pPr>
    <w:rPr>
      <w:color w:val="000000" w:themeColor="text1"/>
      <w:sz w:val="18"/>
      <w:szCs w:val="18"/>
    </w:rPr>
  </w:style>
  <w:style w:type="character" w:styleId="IntenseEmphasis">
    <w:name w:val="Intense Emphasis"/>
    <w:basedOn w:val="Emphasis"/>
    <w:uiPriority w:val="21"/>
    <w:qFormat/>
    <w:rsid w:val="0000612C"/>
    <w:rPr>
      <w:color w:val="000000" w:themeColor="text1"/>
    </w:rPr>
  </w:style>
  <w:style w:type="character" w:styleId="Emphasis">
    <w:name w:val="Emphasis"/>
    <w:basedOn w:val="DefaultParagraphFont"/>
    <w:uiPriority w:val="20"/>
    <w:qFormat/>
    <w:rsid w:val="0000612C"/>
    <w:rPr>
      <w:color w:val="000000" w:themeColor="text1"/>
    </w:rPr>
  </w:style>
  <w:style w:type="character" w:customStyle="1" w:styleId="Heading3Char">
    <w:name w:val="Heading 3 Char"/>
    <w:basedOn w:val="DefaultParagraphFont"/>
    <w:link w:val="Heading3"/>
    <w:uiPriority w:val="9"/>
    <w:rsid w:val="0000612C"/>
    <w:rPr>
      <w:rFonts w:ascii="Times New Roman" w:eastAsiaTheme="majorEastAsia" w:hAnsi="Times New Roman" w:cs="Times New Roman"/>
      <w:b/>
      <w:bCs/>
      <w:noProof/>
      <w:color w:val="000000" w:themeColor="text1"/>
      <w:sz w:val="24"/>
      <w:szCs w:val="24"/>
    </w:rPr>
  </w:style>
  <w:style w:type="paragraph" w:styleId="TOCHeading">
    <w:name w:val="TOC Heading"/>
    <w:basedOn w:val="Heading1"/>
    <w:next w:val="Normal"/>
    <w:uiPriority w:val="39"/>
    <w:unhideWhenUsed/>
    <w:qFormat/>
    <w:rsid w:val="00A9547E"/>
    <w:pPr>
      <w:numPr>
        <w:numId w:val="0"/>
      </w:numPr>
      <w:spacing w:before="240" w:line="259" w:lineRule="auto"/>
      <w:jc w:val="left"/>
      <w:outlineLvl w:val="9"/>
    </w:pPr>
    <w:rPr>
      <w:rFonts w:asciiTheme="majorHAnsi" w:hAnsiTheme="majorHAnsi" w:cstheme="majorBidi"/>
      <w:b w:val="0"/>
      <w:bCs w:val="0"/>
      <w:noProof w:val="0"/>
      <w:color w:val="2F5496" w:themeColor="accent1" w:themeShade="BF"/>
      <w:sz w:val="32"/>
      <w:szCs w:val="32"/>
      <w:lang w:eastAsia="en-US"/>
    </w:rPr>
  </w:style>
  <w:style w:type="paragraph" w:styleId="TOC1">
    <w:name w:val="toc 1"/>
    <w:basedOn w:val="Normal"/>
    <w:next w:val="Normal"/>
    <w:autoRedefine/>
    <w:uiPriority w:val="39"/>
    <w:unhideWhenUsed/>
    <w:rsid w:val="00A9547E"/>
    <w:pPr>
      <w:spacing w:after="100"/>
    </w:pPr>
  </w:style>
  <w:style w:type="paragraph" w:styleId="TOC2">
    <w:name w:val="toc 2"/>
    <w:basedOn w:val="Normal"/>
    <w:next w:val="Normal"/>
    <w:autoRedefine/>
    <w:uiPriority w:val="39"/>
    <w:unhideWhenUsed/>
    <w:rsid w:val="00A9547E"/>
    <w:pPr>
      <w:spacing w:after="100"/>
      <w:ind w:left="240"/>
    </w:pPr>
  </w:style>
  <w:style w:type="paragraph" w:styleId="TOC3">
    <w:name w:val="toc 3"/>
    <w:basedOn w:val="Normal"/>
    <w:next w:val="Normal"/>
    <w:autoRedefine/>
    <w:uiPriority w:val="39"/>
    <w:unhideWhenUsed/>
    <w:rsid w:val="00A9547E"/>
    <w:pPr>
      <w:spacing w:after="100"/>
      <w:ind w:left="480"/>
    </w:pPr>
  </w:style>
  <w:style w:type="character" w:styleId="Hyperlink">
    <w:name w:val="Hyperlink"/>
    <w:basedOn w:val="DefaultParagraphFont"/>
    <w:uiPriority w:val="99"/>
    <w:unhideWhenUsed/>
    <w:rsid w:val="00A9547E"/>
    <w:rPr>
      <w:color w:val="0563C1" w:themeColor="hyperlink"/>
      <w:u w:val="single"/>
    </w:rPr>
  </w:style>
  <w:style w:type="paragraph" w:styleId="TableofFigures">
    <w:name w:val="table of figures"/>
    <w:basedOn w:val="Normal"/>
    <w:next w:val="Normal"/>
    <w:uiPriority w:val="99"/>
    <w:unhideWhenUsed/>
    <w:rsid w:val="00A9547E"/>
  </w:style>
  <w:style w:type="paragraph" w:styleId="NormalWeb">
    <w:name w:val="Normal (Web)"/>
    <w:basedOn w:val="Normal"/>
    <w:uiPriority w:val="99"/>
    <w:semiHidden/>
    <w:unhideWhenUsed/>
    <w:rsid w:val="0068312A"/>
    <w:pPr>
      <w:spacing w:before="100" w:beforeAutospacing="1" w:after="100" w:afterAutospacing="1" w:line="240" w:lineRule="auto"/>
      <w:jc w:val="left"/>
    </w:pPr>
    <w:rPr>
      <w:rFonts w:eastAsia="Times New Roman"/>
      <w:noProof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869438">
      <w:bodyDiv w:val="1"/>
      <w:marLeft w:val="0"/>
      <w:marRight w:val="0"/>
      <w:marTop w:val="0"/>
      <w:marBottom w:val="0"/>
      <w:divBdr>
        <w:top w:val="none" w:sz="0" w:space="0" w:color="auto"/>
        <w:left w:val="none" w:sz="0" w:space="0" w:color="auto"/>
        <w:bottom w:val="none" w:sz="0" w:space="0" w:color="auto"/>
        <w:right w:val="none" w:sz="0" w:space="0" w:color="auto"/>
      </w:divBdr>
    </w:div>
    <w:div w:id="60911744">
      <w:bodyDiv w:val="1"/>
      <w:marLeft w:val="0"/>
      <w:marRight w:val="0"/>
      <w:marTop w:val="0"/>
      <w:marBottom w:val="0"/>
      <w:divBdr>
        <w:top w:val="none" w:sz="0" w:space="0" w:color="auto"/>
        <w:left w:val="none" w:sz="0" w:space="0" w:color="auto"/>
        <w:bottom w:val="none" w:sz="0" w:space="0" w:color="auto"/>
        <w:right w:val="none" w:sz="0" w:space="0" w:color="auto"/>
      </w:divBdr>
    </w:div>
    <w:div w:id="177503961">
      <w:bodyDiv w:val="1"/>
      <w:marLeft w:val="0"/>
      <w:marRight w:val="0"/>
      <w:marTop w:val="0"/>
      <w:marBottom w:val="0"/>
      <w:divBdr>
        <w:top w:val="none" w:sz="0" w:space="0" w:color="auto"/>
        <w:left w:val="none" w:sz="0" w:space="0" w:color="auto"/>
        <w:bottom w:val="none" w:sz="0" w:space="0" w:color="auto"/>
        <w:right w:val="none" w:sz="0" w:space="0" w:color="auto"/>
      </w:divBdr>
    </w:div>
    <w:div w:id="312947526">
      <w:bodyDiv w:val="1"/>
      <w:marLeft w:val="0"/>
      <w:marRight w:val="0"/>
      <w:marTop w:val="0"/>
      <w:marBottom w:val="0"/>
      <w:divBdr>
        <w:top w:val="none" w:sz="0" w:space="0" w:color="auto"/>
        <w:left w:val="none" w:sz="0" w:space="0" w:color="auto"/>
        <w:bottom w:val="none" w:sz="0" w:space="0" w:color="auto"/>
        <w:right w:val="none" w:sz="0" w:space="0" w:color="auto"/>
      </w:divBdr>
    </w:div>
    <w:div w:id="335763580">
      <w:bodyDiv w:val="1"/>
      <w:marLeft w:val="0"/>
      <w:marRight w:val="0"/>
      <w:marTop w:val="0"/>
      <w:marBottom w:val="0"/>
      <w:divBdr>
        <w:top w:val="none" w:sz="0" w:space="0" w:color="auto"/>
        <w:left w:val="none" w:sz="0" w:space="0" w:color="auto"/>
        <w:bottom w:val="none" w:sz="0" w:space="0" w:color="auto"/>
        <w:right w:val="none" w:sz="0" w:space="0" w:color="auto"/>
      </w:divBdr>
    </w:div>
    <w:div w:id="345402438">
      <w:bodyDiv w:val="1"/>
      <w:marLeft w:val="0"/>
      <w:marRight w:val="0"/>
      <w:marTop w:val="0"/>
      <w:marBottom w:val="0"/>
      <w:divBdr>
        <w:top w:val="none" w:sz="0" w:space="0" w:color="auto"/>
        <w:left w:val="none" w:sz="0" w:space="0" w:color="auto"/>
        <w:bottom w:val="none" w:sz="0" w:space="0" w:color="auto"/>
        <w:right w:val="none" w:sz="0" w:space="0" w:color="auto"/>
      </w:divBdr>
    </w:div>
    <w:div w:id="375592504">
      <w:bodyDiv w:val="1"/>
      <w:marLeft w:val="0"/>
      <w:marRight w:val="0"/>
      <w:marTop w:val="0"/>
      <w:marBottom w:val="0"/>
      <w:divBdr>
        <w:top w:val="none" w:sz="0" w:space="0" w:color="auto"/>
        <w:left w:val="none" w:sz="0" w:space="0" w:color="auto"/>
        <w:bottom w:val="none" w:sz="0" w:space="0" w:color="auto"/>
        <w:right w:val="none" w:sz="0" w:space="0" w:color="auto"/>
      </w:divBdr>
    </w:div>
    <w:div w:id="450056647">
      <w:bodyDiv w:val="1"/>
      <w:marLeft w:val="0"/>
      <w:marRight w:val="0"/>
      <w:marTop w:val="0"/>
      <w:marBottom w:val="0"/>
      <w:divBdr>
        <w:top w:val="none" w:sz="0" w:space="0" w:color="auto"/>
        <w:left w:val="none" w:sz="0" w:space="0" w:color="auto"/>
        <w:bottom w:val="none" w:sz="0" w:space="0" w:color="auto"/>
        <w:right w:val="none" w:sz="0" w:space="0" w:color="auto"/>
      </w:divBdr>
    </w:div>
    <w:div w:id="545143794">
      <w:bodyDiv w:val="1"/>
      <w:marLeft w:val="0"/>
      <w:marRight w:val="0"/>
      <w:marTop w:val="0"/>
      <w:marBottom w:val="0"/>
      <w:divBdr>
        <w:top w:val="none" w:sz="0" w:space="0" w:color="auto"/>
        <w:left w:val="none" w:sz="0" w:space="0" w:color="auto"/>
        <w:bottom w:val="none" w:sz="0" w:space="0" w:color="auto"/>
        <w:right w:val="none" w:sz="0" w:space="0" w:color="auto"/>
      </w:divBdr>
    </w:div>
    <w:div w:id="571963248">
      <w:bodyDiv w:val="1"/>
      <w:marLeft w:val="0"/>
      <w:marRight w:val="0"/>
      <w:marTop w:val="0"/>
      <w:marBottom w:val="0"/>
      <w:divBdr>
        <w:top w:val="none" w:sz="0" w:space="0" w:color="auto"/>
        <w:left w:val="none" w:sz="0" w:space="0" w:color="auto"/>
        <w:bottom w:val="none" w:sz="0" w:space="0" w:color="auto"/>
        <w:right w:val="none" w:sz="0" w:space="0" w:color="auto"/>
      </w:divBdr>
    </w:div>
    <w:div w:id="669019939">
      <w:bodyDiv w:val="1"/>
      <w:marLeft w:val="0"/>
      <w:marRight w:val="0"/>
      <w:marTop w:val="0"/>
      <w:marBottom w:val="0"/>
      <w:divBdr>
        <w:top w:val="none" w:sz="0" w:space="0" w:color="auto"/>
        <w:left w:val="none" w:sz="0" w:space="0" w:color="auto"/>
        <w:bottom w:val="none" w:sz="0" w:space="0" w:color="auto"/>
        <w:right w:val="none" w:sz="0" w:space="0" w:color="auto"/>
      </w:divBdr>
    </w:div>
    <w:div w:id="792673096">
      <w:bodyDiv w:val="1"/>
      <w:marLeft w:val="0"/>
      <w:marRight w:val="0"/>
      <w:marTop w:val="0"/>
      <w:marBottom w:val="0"/>
      <w:divBdr>
        <w:top w:val="none" w:sz="0" w:space="0" w:color="auto"/>
        <w:left w:val="none" w:sz="0" w:space="0" w:color="auto"/>
        <w:bottom w:val="none" w:sz="0" w:space="0" w:color="auto"/>
        <w:right w:val="none" w:sz="0" w:space="0" w:color="auto"/>
      </w:divBdr>
    </w:div>
    <w:div w:id="838423002">
      <w:bodyDiv w:val="1"/>
      <w:marLeft w:val="0"/>
      <w:marRight w:val="0"/>
      <w:marTop w:val="0"/>
      <w:marBottom w:val="0"/>
      <w:divBdr>
        <w:top w:val="none" w:sz="0" w:space="0" w:color="auto"/>
        <w:left w:val="none" w:sz="0" w:space="0" w:color="auto"/>
        <w:bottom w:val="none" w:sz="0" w:space="0" w:color="auto"/>
        <w:right w:val="none" w:sz="0" w:space="0" w:color="auto"/>
      </w:divBdr>
    </w:div>
    <w:div w:id="873082151">
      <w:bodyDiv w:val="1"/>
      <w:marLeft w:val="0"/>
      <w:marRight w:val="0"/>
      <w:marTop w:val="0"/>
      <w:marBottom w:val="0"/>
      <w:divBdr>
        <w:top w:val="none" w:sz="0" w:space="0" w:color="auto"/>
        <w:left w:val="none" w:sz="0" w:space="0" w:color="auto"/>
        <w:bottom w:val="none" w:sz="0" w:space="0" w:color="auto"/>
        <w:right w:val="none" w:sz="0" w:space="0" w:color="auto"/>
      </w:divBdr>
    </w:div>
    <w:div w:id="901136761">
      <w:bodyDiv w:val="1"/>
      <w:marLeft w:val="0"/>
      <w:marRight w:val="0"/>
      <w:marTop w:val="0"/>
      <w:marBottom w:val="0"/>
      <w:divBdr>
        <w:top w:val="none" w:sz="0" w:space="0" w:color="auto"/>
        <w:left w:val="none" w:sz="0" w:space="0" w:color="auto"/>
        <w:bottom w:val="none" w:sz="0" w:space="0" w:color="auto"/>
        <w:right w:val="none" w:sz="0" w:space="0" w:color="auto"/>
      </w:divBdr>
    </w:div>
    <w:div w:id="990212405">
      <w:bodyDiv w:val="1"/>
      <w:marLeft w:val="0"/>
      <w:marRight w:val="0"/>
      <w:marTop w:val="0"/>
      <w:marBottom w:val="0"/>
      <w:divBdr>
        <w:top w:val="none" w:sz="0" w:space="0" w:color="auto"/>
        <w:left w:val="none" w:sz="0" w:space="0" w:color="auto"/>
        <w:bottom w:val="none" w:sz="0" w:space="0" w:color="auto"/>
        <w:right w:val="none" w:sz="0" w:space="0" w:color="auto"/>
      </w:divBdr>
    </w:div>
    <w:div w:id="1084839836">
      <w:bodyDiv w:val="1"/>
      <w:marLeft w:val="0"/>
      <w:marRight w:val="0"/>
      <w:marTop w:val="0"/>
      <w:marBottom w:val="0"/>
      <w:divBdr>
        <w:top w:val="none" w:sz="0" w:space="0" w:color="auto"/>
        <w:left w:val="none" w:sz="0" w:space="0" w:color="auto"/>
        <w:bottom w:val="none" w:sz="0" w:space="0" w:color="auto"/>
        <w:right w:val="none" w:sz="0" w:space="0" w:color="auto"/>
      </w:divBdr>
    </w:div>
    <w:div w:id="1361592240">
      <w:bodyDiv w:val="1"/>
      <w:marLeft w:val="0"/>
      <w:marRight w:val="0"/>
      <w:marTop w:val="0"/>
      <w:marBottom w:val="0"/>
      <w:divBdr>
        <w:top w:val="none" w:sz="0" w:space="0" w:color="auto"/>
        <w:left w:val="none" w:sz="0" w:space="0" w:color="auto"/>
        <w:bottom w:val="none" w:sz="0" w:space="0" w:color="auto"/>
        <w:right w:val="none" w:sz="0" w:space="0" w:color="auto"/>
      </w:divBdr>
    </w:div>
    <w:div w:id="1609852514">
      <w:bodyDiv w:val="1"/>
      <w:marLeft w:val="0"/>
      <w:marRight w:val="0"/>
      <w:marTop w:val="0"/>
      <w:marBottom w:val="0"/>
      <w:divBdr>
        <w:top w:val="none" w:sz="0" w:space="0" w:color="auto"/>
        <w:left w:val="none" w:sz="0" w:space="0" w:color="auto"/>
        <w:bottom w:val="none" w:sz="0" w:space="0" w:color="auto"/>
        <w:right w:val="none" w:sz="0" w:space="0" w:color="auto"/>
      </w:divBdr>
    </w:div>
    <w:div w:id="1697463227">
      <w:bodyDiv w:val="1"/>
      <w:marLeft w:val="0"/>
      <w:marRight w:val="0"/>
      <w:marTop w:val="0"/>
      <w:marBottom w:val="0"/>
      <w:divBdr>
        <w:top w:val="none" w:sz="0" w:space="0" w:color="auto"/>
        <w:left w:val="none" w:sz="0" w:space="0" w:color="auto"/>
        <w:bottom w:val="none" w:sz="0" w:space="0" w:color="auto"/>
        <w:right w:val="none" w:sz="0" w:space="0" w:color="auto"/>
      </w:divBdr>
    </w:div>
    <w:div w:id="1730491706">
      <w:bodyDiv w:val="1"/>
      <w:marLeft w:val="0"/>
      <w:marRight w:val="0"/>
      <w:marTop w:val="0"/>
      <w:marBottom w:val="0"/>
      <w:divBdr>
        <w:top w:val="none" w:sz="0" w:space="0" w:color="auto"/>
        <w:left w:val="none" w:sz="0" w:space="0" w:color="auto"/>
        <w:bottom w:val="none" w:sz="0" w:space="0" w:color="auto"/>
        <w:right w:val="none" w:sz="0" w:space="0" w:color="auto"/>
      </w:divBdr>
    </w:div>
    <w:div w:id="1956787685">
      <w:bodyDiv w:val="1"/>
      <w:marLeft w:val="0"/>
      <w:marRight w:val="0"/>
      <w:marTop w:val="0"/>
      <w:marBottom w:val="0"/>
      <w:divBdr>
        <w:top w:val="none" w:sz="0" w:space="0" w:color="auto"/>
        <w:left w:val="none" w:sz="0" w:space="0" w:color="auto"/>
        <w:bottom w:val="none" w:sz="0" w:space="0" w:color="auto"/>
        <w:right w:val="none" w:sz="0" w:space="0" w:color="auto"/>
      </w:divBdr>
    </w:div>
    <w:div w:id="2009945335">
      <w:bodyDiv w:val="1"/>
      <w:marLeft w:val="0"/>
      <w:marRight w:val="0"/>
      <w:marTop w:val="0"/>
      <w:marBottom w:val="0"/>
      <w:divBdr>
        <w:top w:val="none" w:sz="0" w:space="0" w:color="auto"/>
        <w:left w:val="none" w:sz="0" w:space="0" w:color="auto"/>
        <w:bottom w:val="none" w:sz="0" w:space="0" w:color="auto"/>
        <w:right w:val="none" w:sz="0" w:space="0" w:color="auto"/>
      </w:divBdr>
    </w:div>
    <w:div w:id="2074740392">
      <w:bodyDiv w:val="1"/>
      <w:marLeft w:val="0"/>
      <w:marRight w:val="0"/>
      <w:marTop w:val="0"/>
      <w:marBottom w:val="0"/>
      <w:divBdr>
        <w:top w:val="none" w:sz="0" w:space="0" w:color="auto"/>
        <w:left w:val="none" w:sz="0" w:space="0" w:color="auto"/>
        <w:bottom w:val="none" w:sz="0" w:space="0" w:color="auto"/>
        <w:right w:val="none" w:sz="0" w:space="0" w:color="auto"/>
      </w:divBdr>
    </w:div>
    <w:div w:id="2091804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header" Target="header2.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Soc20</b:Tag>
    <b:SourceType>InternetSite</b:SourceType>
    <b:Guid>{8416D3CB-81CD-403E-BE28-E2194C74B4FE}</b:Guid>
    <b:Title>Business and Human Capital Challenges</b:Title>
    <b:Year>2017</b:Year>
    <b:Author>
      <b:Author>
        <b:Corporate>Society for Human Resource Management</b:Corporate>
      </b:Author>
    </b:Author>
    <b:InternetSiteTitle>Business and Human Capital Challenges: Research Report</b:InternetSiteTitle>
    <b:Month>12</b:Month>
    <b:Day>10</b:Day>
    <b:URL>https://www.shrm.org/hr-today/trends-and-forecasting/research-and-surveys/Documents/15-0502%20Bus_HC_Challenges_Report_FINAL.pdf</b:URL>
    <b:RefOrder>1</b:RefOrder>
  </b:Source>
  <b:Source>
    <b:Tag>Blo18</b:Tag>
    <b:SourceType>InternetSite</b:SourceType>
    <b:Guid>{1E2F07AE-533A-41A1-8428-9D62642BB43F}</b:Guid>
    <b:Author>
      <b:Author>
        <b:NameList>
          <b:Person>
            <b:Last>Blount</b:Last>
            <b:First>Sally</b:First>
          </b:Person>
          <b:Person>
            <b:Last>Leinwand</b:Last>
            <b:First>Paul</b:First>
          </b:Person>
        </b:NameList>
      </b:Author>
    </b:Author>
    <b:Title>Strategy   |   Why Are We Here?</b:Title>
    <b:InternetSiteTitle>Harvard Business Review</b:InternetSiteTitle>
    <b:Year>2018</b:Year>
    <b:URL>https://hbr.org/2019/11/why-are-we-here</b:URL>
    <b:YearAccessed>2020</b:YearAccessed>
    <b:MonthAccessed>12</b:MonthAccessed>
    <b:DayAccessed>10</b:DayAccessed>
    <b:RefOrder>12</b:RefOrder>
  </b:Source>
  <b:Source>
    <b:Tag>PwC19</b:Tag>
    <b:SourceType>InternetSite</b:SourceType>
    <b:Guid>{D54741B0-A667-45EE-A021-9AE6767F80BA}</b:Guid>
    <b:Author>
      <b:Author>
        <b:Corporate>PwC</b:Corporate>
      </b:Author>
    </b:Author>
    <b:Title>The power of strategic purpose</b:Title>
    <b:InternetSiteTitle>Our research on the connection between strategic purpose and motivation</b:InternetSiteTitle>
    <b:Year>2019</b:Year>
    <b:URL>https://www.strategyand.pwc.com/gx/en/unique-solutions/capabilities-driven-strategy/approach/research-motivation.html</b:URL>
    <b:YearAccessed>2020</b:YearAccessed>
    <b:MonthAccessed>12</b:MonthAccessed>
    <b:DayAccessed>10</b:DayAccessed>
    <b:RefOrder>13</b:RefOrder>
  </b:Source>
  <b:Source>
    <b:Tag>Suh20</b:Tag>
    <b:SourceType>Book</b:SourceType>
    <b:Guid>{4AEB2907-3705-4B0E-881C-41255CAAF266}</b:Guid>
    <b:Title>Employee Engagement, Crisis Management &amp; Continuity Planning Are Challenges Faced By HR</b:Title>
    <b:Year>2020</b:Year>
    <b:Author>
      <b:Author>
        <b:NameList>
          <b:Person>
            <b:Last>Suhail</b:Last>
            <b:First>Resham</b:First>
          </b:Person>
        </b:NameList>
      </b:Author>
    </b:Author>
    <b:City>New Delhi</b:City>
    <b:Publisher>Athena Information Solutions Pvt. Ltd.</b:Publisher>
    <b:RefOrder>18</b:RefOrder>
  </b:Source>
  <b:Source>
    <b:Tag>Par19</b:Tag>
    <b:SourceType>InternetSite</b:SourceType>
    <b:Guid>{CEE031D2-19A5-4788-818D-D051C29A7572}</b:Guid>
    <b:Title>The Link Between Employee Relations + Inclusion, Diversity &amp; Equity</b:Title>
    <b:Year>2019</b:Year>
    <b:Author>
      <b:Author>
        <b:NameList>
          <b:Person>
            <b:Last>Paradiso</b:Last>
            <b:First>Anthony</b:First>
          </b:Person>
        </b:NameList>
      </b:Author>
    </b:Author>
    <b:InternetSiteTitle>AllThingzAP Solidarity Statement</b:InternetSiteTitle>
    <b:Month>7</b:Month>
    <b:Day>22</b:Day>
    <b:URL>https://www.allthingzap.com/post/the-link-between-employee-relations-inclusion-diversity-equity</b:URL>
    <b:YearAccessed>2020</b:YearAccessed>
    <b:MonthAccessed>12</b:MonthAccessed>
    <b:DayAccessed>10</b:DayAccessed>
    <b:RefOrder>2</b:RefOrder>
  </b:Source>
  <b:Source>
    <b:Tag>Soc201</b:Tag>
    <b:SourceType>InternetSite</b:SourceType>
    <b:Guid>{BDA44EF0-FE41-4142-9F59-538C8EC905D8}</b:Guid>
    <b:Author>
      <b:Author>
        <b:Corporate>Society For Human Resource Management</b:Corporate>
      </b:Author>
    </b:Author>
    <b:Title>The Journey To Equity And Inclusion</b:Title>
    <b:InternetSiteTitle>Together Forward At Work</b:InternetSiteTitle>
    <b:Year>2020</b:Year>
    <b:Month>12</b:Month>
    <b:Day>10</b:Day>
    <b:URL>https://shrmtogether.wpengine.com/wp-content/uploads/2020/08/20-1412_TFAW_Report_RND7_Pages.pdf</b:URL>
    <b:RefOrder>3</b:RefOrder>
  </b:Source>
  <b:Source>
    <b:Tag>Win20</b:Tag>
    <b:SourceType>InternetSite</b:SourceType>
    <b:Guid>{D1A8C294-9837-4102-9C69-F19A006261A9}</b:Guid>
    <b:Author>
      <b:Author>
        <b:NameList>
          <b:Person>
            <b:Last>Windley</b:Last>
            <b:First>David</b:First>
          </b:Person>
        </b:NameList>
      </b:Author>
    </b:Author>
    <b:Title>Creating Authentic Workplace Diversity</b:Title>
    <b:InternetSiteTitle>Forbes</b:InternetSiteTitle>
    <b:Year>2020</b:Year>
    <b:Month>12</b:Month>
    <b:Day>3</b:Day>
    <b:URL>https://www.forbes.com/sites/forbeshumanresourcescouncil/2020/12/03/creating-authentic-workplace-diversity/?sh=71a671243f14</b:URL>
    <b:YearAccessed>2020</b:YearAccessed>
    <b:MonthAccessed>12</b:MonthAccessed>
    <b:DayAccessed>10</b:DayAccessed>
    <b:RefOrder>14</b:RefOrder>
  </b:Source>
  <b:Source>
    <b:Tag>Dev00</b:Tag>
    <b:SourceType>JournalArticle</b:SourceType>
    <b:Guid>{933C4980-E6A4-4BFB-9DA2-D5C40A095EF1}</b:Guid>
    <b:Title>The Optimal Performance of the Global Firm: Formalizing and Extending the Integration-Responsiveness Framework</b:Title>
    <b:Year>2000</b:Year>
    <b:URL>https://www.jstor.org/stable/2640377</b:URL>
    <b:Author>
      <b:Author>
        <b:NameList>
          <b:Person>
            <b:Last>Devinney</b:Last>
            <b:First>Timothy</b:First>
            <b:Middle>M</b:Middle>
          </b:Person>
          <b:Person>
            <b:Last>Midgley</b:Last>
            <b:First>David</b:First>
            <b:Middle>F</b:Middle>
          </b:Person>
          <b:Person>
            <b:Last>Venaik</b:Last>
            <b:First>Sunil</b:First>
          </b:Person>
        </b:NameList>
      </b:Author>
    </b:Author>
    <b:JournalName>Organization Science</b:JournalName>
    <b:Pages>674-695</b:Pages>
    <b:Volume>11</b:Volume>
    <b:Issue>6</b:Issue>
    <b:RefOrder>4</b:RefOrder>
  </b:Source>
  <b:Source>
    <b:Tag>Sta06</b:Tag>
    <b:SourceType>Book</b:SourceType>
    <b:Guid>{168E9CD2-AD7D-42D0-95F9-128F5D748360}</b:Guid>
    <b:Title>Handbook of Research in Internaitonal Human Resource Management</b:Title>
    <b:JournalName>Handbook of research in international human resource management</b:JournalName>
    <b:Year>2006</b:Year>
    <b:Pages>36-48</b:Pages>
    <b:Author>
      <b:Author>
        <b:NameList>
          <b:Person>
            <b:Last>Stahl</b:Last>
            <b:First>Gunter</b:First>
            <b:Middle>K</b:Middle>
          </b:Person>
          <b:Person>
            <b:Last>Bjorkman</b:Last>
            <b:First>Ingmar</b:First>
          </b:Person>
        </b:NameList>
      </b:Author>
    </b:Author>
    <b:City>Cheltenham</b:City>
    <b:Publisher>Edward Elgar Publishing Limited</b:Publisher>
    <b:RefOrder>5</b:RefOrder>
  </b:Source>
  <b:Source>
    <b:Tag>Ach14</b:Tag>
    <b:SourceType>JournalArticle</b:SourceType>
    <b:Guid>{4AAF797F-4248-4499-B1F1-88F124EC0E89}</b:Guid>
    <b:Title>Global International Relations (IR) and Regional Worlds: A New Agenda for International Studies</b:Title>
    <b:Year>2014</b:Year>
    <b:Author>
      <b:Author>
        <b:NameList>
          <b:Person>
            <b:Last>Acharya</b:Last>
            <b:First>Amitav</b:First>
          </b:Person>
        </b:NameList>
      </b:Author>
    </b:Author>
    <b:JournalName>International Studies Quarterly</b:JournalName>
    <b:Pages>647-659</b:Pages>
    <b:Volume>58</b:Volume>
    <b:Issue>4</b:Issue>
    <b:RefOrder>6</b:RefOrder>
  </b:Source>
  <b:Source>
    <b:Tag>Sto04</b:Tag>
    <b:SourceType>Book</b:SourceType>
    <b:Guid>{73E5C105-961D-4036-984E-F6846C09ED3E}</b:Guid>
    <b:Title>Global and transnational business: strategy and management</b:Title>
    <b:Year>2004</b:Year>
    <b:Author>
      <b:Author>
        <b:NameList>
          <b:Person>
            <b:Last>Stonehouse</b:Last>
            <b:First>George</b:First>
          </b:Person>
        </b:NameList>
      </b:Author>
    </b:Author>
    <b:City>Chichester</b:City>
    <b:Publisher>Wiley-Blackwell</b:Publisher>
    <b:RefOrder>7</b:RefOrder>
  </b:Source>
  <b:Source>
    <b:Tag>Hal77</b:Tag>
    <b:SourceType>Book</b:SourceType>
    <b:Guid>{0400C671-E6D5-47FA-BCD1-531073573248}</b:Guid>
    <b:Author>
      <b:Author>
        <b:NameList>
          <b:Person>
            <b:Last>Hall</b:Last>
            <b:First>Edward</b:First>
            <b:Middle>T</b:Middle>
          </b:Person>
        </b:NameList>
      </b:Author>
    </b:Author>
    <b:Title>Beyond Culture</b:Title>
    <b:Year>1977</b:Year>
    <b:City>New York</b:City>
    <b:Publisher>Achor Books Eitions</b:Publisher>
    <b:RefOrder>8</b:RefOrder>
  </b:Source>
  <b:Source>
    <b:Tag>Hof20</b:Tag>
    <b:SourceType>InternetSite</b:SourceType>
    <b:Guid>{FFE5E5C7-7A55-415A-9062-F9F9CF322777}</b:Guid>
    <b:Title>Compare Countries</b:Title>
    <b:Year>2020</b:Year>
    <b:Author>
      <b:Author>
        <b:Corporate>Hofstede Insights</b:Corporate>
      </b:Author>
    </b:Author>
    <b:InternetSiteTitle>Hofestede Insights</b:InternetSiteTitle>
    <b:URL>https://www.hofstede-insights.com/product/compare-countries/</b:URL>
    <b:YearAccessed>2020</b:YearAccessed>
    <b:MonthAccessed>12</b:MonthAccessed>
    <b:DayAccessed>10</b:DayAccessed>
    <b:RefOrder>11</b:RefOrder>
  </b:Source>
  <b:Source>
    <b:Tag>Hof01</b:Tag>
    <b:SourceType>Book</b:SourceType>
    <b:Guid>{6971022A-FAA2-4773-A182-F656B3AD66DF}</b:Guid>
    <b:Title>Culture's Consequences</b:Title>
    <b:Year>2001</b:Year>
    <b:City>California</b:City>
    <b:Publisher>Sage Publications, Inc</b:Publisher>
    <b:Author>
      <b:Author>
        <b:NameList>
          <b:Person>
            <b:Last>Hofstede</b:Last>
            <b:First>Geert</b:First>
          </b:Person>
        </b:NameList>
      </b:Author>
    </b:Author>
    <b:Edition>2</b:Edition>
    <b:RefOrder>10</b:RefOrder>
  </b:Source>
  <b:Source>
    <b:Tag>Meh03</b:Tag>
    <b:SourceType>JournalArticle</b:SourceType>
    <b:Guid>{41945537-0BEB-4C0B-92D3-D31C1D148BD8}</b:Guid>
    <b:Title>Leadership style, motivation and performance in international marketing channels: An empirical investigation of the USA, Finland and Poland</b:Title>
    <b:Year>2003</b:Year>
    <b:Author>
      <b:Author>
        <b:NameList>
          <b:Person>
            <b:Last>Mehta</b:Last>
            <b:First>Rajiv</b:First>
          </b:Person>
          <b:Person>
            <b:Last>Dubinsky</b:Last>
            <b:First>Alan</b:First>
            <b:Middle>J</b:Middle>
          </b:Person>
          <b:Person>
            <b:Last>Anderson</b:Last>
            <b:First>Rolph</b:First>
            <b:Middle>E</b:Middle>
          </b:Person>
        </b:NameList>
      </b:Author>
    </b:Author>
    <b:JournalName>European Journal of Marketing</b:JournalName>
    <b:Pages>50-85</b:Pages>
    <b:DOI>doi.org/10.1108/03090560310453939</b:DOI>
    <b:RefOrder>9</b:RefOrder>
  </b:Source>
  <b:Source>
    <b:Tag>Gra91</b:Tag>
    <b:SourceType>JournalArticle</b:SourceType>
    <b:Guid>{620E0209-1F30-4E8B-AC56-0303D6A041B6}</b:Guid>
    <b:Author>
      <b:Author>
        <b:NameList>
          <b:Person>
            <b:Last>Grant</b:Last>
            <b:First>Rober</b:First>
            <b:Middle>M</b:Middle>
          </b:Person>
        </b:NameList>
      </b:Author>
    </b:Author>
    <b:Title>The resource-based theory of competitive advantage: implications for strategy</b:Title>
    <b:JournalName>California Management Review</b:JournalName>
    <b:Year>1991</b:Year>
    <b:Pages>114-135</b:Pages>
    <b:Volume>33</b:Volume>
    <b:Issue>3</b:Issue>
    <b:RefOrder>15</b:RefOrder>
  </b:Source>
  <b:Source>
    <b:Tag>Por83</b:Tag>
    <b:SourceType>Book</b:SourceType>
    <b:Guid>{CBAAB427-0201-42E2-ACBD-B3858A5FEEFA}</b:Guid>
    <b:Title>Cases in competitive strategy</b:Title>
    <b:Year>1983</b:Year>
    <b:Author>
      <b:Author>
        <b:NameList>
          <b:Person>
            <b:Last>Porter</b:Last>
            <b:First>Michael</b:First>
            <b:Middle>E</b:Middle>
          </b:Person>
        </b:NameList>
      </b:Author>
    </b:Author>
    <b:City>New York</b:City>
    <b:Publisher>Free Press</b:Publisher>
    <b:RefOrder>16</b:RefOrder>
  </b:Source>
  <b:Source>
    <b:Tag>Her87</b:Tag>
    <b:SourceType>JournalArticle</b:SourceType>
    <b:Guid>{58B0F6ED-9C12-4F5E-837A-DEA5B821E7E5}</b:Guid>
    <b:Title>One more time: how do you motivate employees?</b:Title>
    <b:Year>1987</b:Year>
    <b:Author>
      <b:Author>
        <b:NameList>
          <b:Person>
            <b:Last>Herzberg</b:Last>
            <b:First>Frederick</b:First>
          </b:Person>
        </b:NameList>
      </b:Author>
    </b:Author>
    <b:JournalName>Harvard business review</b:JournalName>
    <b:Volume>65</b:Volume>
    <b:Issue>5</b:Issue>
    <b:RefOrder>17</b:RefOrder>
  </b:Source>
</b:Sources>
</file>

<file path=customXml/itemProps1.xml><?xml version="1.0" encoding="utf-8"?>
<ds:datastoreItem xmlns:ds="http://schemas.openxmlformats.org/officeDocument/2006/customXml" ds:itemID="{6DFFF87F-15D5-406D-B0FA-E78564DC7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2636</TotalTime>
  <Pages>15</Pages>
  <Words>2692</Words>
  <Characters>15345</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Tsui, Ed</dc:creator>
  <cp:keywords/>
  <dc:description/>
  <cp:lastModifiedBy>Tsui, Ed</cp:lastModifiedBy>
  <cp:revision>10</cp:revision>
  <dcterms:created xsi:type="dcterms:W3CDTF">2020-12-21T09:51:00Z</dcterms:created>
  <dcterms:modified xsi:type="dcterms:W3CDTF">2020-12-31T03:38:00Z</dcterms:modified>
</cp:coreProperties>
</file>