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118FD" w14:textId="7C3B88F0" w:rsidR="0026762D" w:rsidRPr="00AE5380" w:rsidRDefault="0026762D" w:rsidP="00021AC9">
      <w:pPr>
        <w:spacing w:after="0"/>
        <w:contextualSpacing/>
        <w:jc w:val="left"/>
      </w:pPr>
    </w:p>
    <w:p w14:paraId="7CAA07ED" w14:textId="77777777" w:rsidR="0026762D" w:rsidRPr="00AE5380" w:rsidRDefault="0026762D" w:rsidP="00021AC9">
      <w:pPr>
        <w:tabs>
          <w:tab w:val="left" w:pos="3232"/>
        </w:tabs>
        <w:spacing w:after="0"/>
        <w:contextualSpacing/>
        <w:jc w:val="center"/>
        <w:rPr>
          <w:b/>
          <w:sz w:val="32"/>
          <w:szCs w:val="32"/>
        </w:rPr>
      </w:pPr>
    </w:p>
    <w:p w14:paraId="21FF1AEB" w14:textId="77777777" w:rsidR="0026762D" w:rsidRPr="00AE5380" w:rsidRDefault="0026762D" w:rsidP="00021AC9">
      <w:pPr>
        <w:tabs>
          <w:tab w:val="left" w:pos="3232"/>
        </w:tabs>
        <w:spacing w:after="0"/>
        <w:contextualSpacing/>
        <w:jc w:val="center"/>
        <w:rPr>
          <w:b/>
          <w:sz w:val="32"/>
          <w:szCs w:val="32"/>
        </w:rPr>
      </w:pPr>
    </w:p>
    <w:p w14:paraId="52B85ABF" w14:textId="77777777" w:rsidR="0026762D" w:rsidRPr="00AE5380" w:rsidRDefault="0026762D" w:rsidP="00021AC9">
      <w:pPr>
        <w:tabs>
          <w:tab w:val="left" w:pos="3232"/>
        </w:tabs>
        <w:spacing w:after="0"/>
        <w:contextualSpacing/>
        <w:jc w:val="center"/>
        <w:rPr>
          <w:b/>
          <w:sz w:val="32"/>
          <w:szCs w:val="32"/>
        </w:rPr>
      </w:pPr>
    </w:p>
    <w:p w14:paraId="057E4621" w14:textId="77777777" w:rsidR="0026762D" w:rsidRPr="00AE5380" w:rsidRDefault="0026762D" w:rsidP="00021AC9">
      <w:pPr>
        <w:tabs>
          <w:tab w:val="left" w:pos="3232"/>
        </w:tabs>
        <w:spacing w:after="0"/>
        <w:contextualSpacing/>
        <w:jc w:val="center"/>
        <w:rPr>
          <w:b/>
          <w:sz w:val="32"/>
          <w:szCs w:val="32"/>
        </w:rPr>
      </w:pPr>
    </w:p>
    <w:p w14:paraId="58551350" w14:textId="77777777" w:rsidR="0026762D" w:rsidRPr="00AE5380" w:rsidRDefault="0026762D" w:rsidP="00021AC9">
      <w:pPr>
        <w:tabs>
          <w:tab w:val="left" w:pos="3232"/>
        </w:tabs>
        <w:spacing w:after="0"/>
        <w:contextualSpacing/>
        <w:jc w:val="center"/>
        <w:rPr>
          <w:b/>
          <w:sz w:val="32"/>
          <w:szCs w:val="32"/>
        </w:rPr>
      </w:pPr>
    </w:p>
    <w:p w14:paraId="52D2CE29" w14:textId="77777777" w:rsidR="0026762D" w:rsidRPr="00AE5380" w:rsidRDefault="0026762D" w:rsidP="00021AC9">
      <w:pPr>
        <w:tabs>
          <w:tab w:val="left" w:pos="3232"/>
        </w:tabs>
        <w:spacing w:after="0"/>
        <w:contextualSpacing/>
        <w:jc w:val="center"/>
        <w:rPr>
          <w:b/>
          <w:sz w:val="32"/>
          <w:szCs w:val="32"/>
        </w:rPr>
      </w:pPr>
    </w:p>
    <w:p w14:paraId="7C3BDC86" w14:textId="77777777" w:rsidR="0026762D" w:rsidRPr="00AE5380" w:rsidRDefault="0026762D" w:rsidP="00021AC9">
      <w:pPr>
        <w:tabs>
          <w:tab w:val="left" w:pos="3232"/>
        </w:tabs>
        <w:spacing w:after="0"/>
        <w:contextualSpacing/>
        <w:jc w:val="center"/>
        <w:rPr>
          <w:b/>
          <w:sz w:val="32"/>
          <w:szCs w:val="32"/>
        </w:rPr>
      </w:pPr>
    </w:p>
    <w:p w14:paraId="13015A73" w14:textId="2B917C75" w:rsidR="0026762D" w:rsidRPr="001E2911" w:rsidRDefault="0026762D" w:rsidP="001E2911">
      <w:pPr>
        <w:tabs>
          <w:tab w:val="left" w:pos="3232"/>
        </w:tabs>
        <w:spacing w:after="0"/>
        <w:contextualSpacing/>
        <w:jc w:val="center"/>
        <w:rPr>
          <w:b/>
        </w:rPr>
      </w:pPr>
      <w:r w:rsidRPr="001E2911">
        <w:rPr>
          <w:b/>
        </w:rPr>
        <w:t>Case Study: The Seaview Resort</w:t>
      </w:r>
    </w:p>
    <w:p w14:paraId="769650D7" w14:textId="4F5149EA" w:rsidR="0026762D" w:rsidRPr="001E2911" w:rsidRDefault="001E2911" w:rsidP="001E2911">
      <w:pPr>
        <w:tabs>
          <w:tab w:val="left" w:pos="3232"/>
        </w:tabs>
        <w:spacing w:after="0"/>
        <w:contextualSpacing/>
        <w:jc w:val="center"/>
        <w:rPr>
          <w:lang w:val="pt-PT"/>
        </w:rPr>
      </w:pPr>
      <w:r w:rsidRPr="001E2911">
        <w:rPr>
          <w:lang w:val="pt-PT"/>
        </w:rPr>
        <w:t>Raquel Ágata De Oliveira Vazão</w:t>
      </w:r>
    </w:p>
    <w:p w14:paraId="47061EF3" w14:textId="04823FD1" w:rsidR="0026762D" w:rsidRPr="001E2911" w:rsidRDefault="0026762D" w:rsidP="001E2911">
      <w:pPr>
        <w:tabs>
          <w:tab w:val="left" w:pos="3232"/>
        </w:tabs>
        <w:spacing w:after="0"/>
        <w:contextualSpacing/>
        <w:jc w:val="center"/>
      </w:pPr>
      <w:r w:rsidRPr="001E2911">
        <w:t>Student Number (ID):</w:t>
      </w:r>
      <w:r w:rsidR="001E2911" w:rsidRPr="001E2911">
        <w:t xml:space="preserve"> 2027266</w:t>
      </w:r>
    </w:p>
    <w:p w14:paraId="2DD7CF3D" w14:textId="50E3E6E8" w:rsidR="0026762D" w:rsidRPr="001E2911" w:rsidRDefault="001E2911" w:rsidP="001E2911">
      <w:pPr>
        <w:tabs>
          <w:tab w:val="left" w:pos="3232"/>
        </w:tabs>
        <w:spacing w:after="0"/>
        <w:contextualSpacing/>
        <w:jc w:val="center"/>
      </w:pPr>
      <w:r w:rsidRPr="001E2911">
        <w:t>Tristan Hawkins</w:t>
      </w:r>
    </w:p>
    <w:p w14:paraId="1D121286" w14:textId="77777777" w:rsidR="00AE5380" w:rsidRPr="001E2911" w:rsidRDefault="00AE5380" w:rsidP="001E2911">
      <w:pPr>
        <w:tabs>
          <w:tab w:val="left" w:pos="3232"/>
        </w:tabs>
        <w:spacing w:after="0"/>
        <w:contextualSpacing/>
        <w:jc w:val="center"/>
      </w:pPr>
      <w:r w:rsidRPr="001E2911">
        <w:t>Word Count: 2,203</w:t>
      </w:r>
    </w:p>
    <w:p w14:paraId="4513A0F1" w14:textId="77777777" w:rsidR="00AE5380" w:rsidRPr="001E2911" w:rsidRDefault="00AE5380" w:rsidP="001E2911">
      <w:pPr>
        <w:tabs>
          <w:tab w:val="left" w:pos="3232"/>
        </w:tabs>
        <w:spacing w:after="0"/>
        <w:contextualSpacing/>
        <w:jc w:val="center"/>
      </w:pPr>
    </w:p>
    <w:p w14:paraId="16A9CD4A" w14:textId="77777777" w:rsidR="0026762D" w:rsidRPr="001E2911" w:rsidRDefault="0026762D" w:rsidP="001E2911">
      <w:pPr>
        <w:tabs>
          <w:tab w:val="left" w:pos="3232"/>
        </w:tabs>
        <w:spacing w:after="0"/>
        <w:contextualSpacing/>
        <w:jc w:val="center"/>
        <w:rPr>
          <w:b/>
        </w:rPr>
      </w:pPr>
    </w:p>
    <w:p w14:paraId="1502E82B" w14:textId="77777777" w:rsidR="0026762D" w:rsidRPr="001E2911" w:rsidRDefault="0026762D" w:rsidP="001E2911">
      <w:pPr>
        <w:tabs>
          <w:tab w:val="left" w:pos="3232"/>
        </w:tabs>
        <w:spacing w:after="0"/>
        <w:contextualSpacing/>
        <w:jc w:val="left"/>
        <w:rPr>
          <w:b/>
        </w:rPr>
      </w:pPr>
    </w:p>
    <w:p w14:paraId="56ED22FA" w14:textId="77777777" w:rsidR="0026762D" w:rsidRPr="001E2911" w:rsidRDefault="0026762D" w:rsidP="001E2911">
      <w:pPr>
        <w:spacing w:after="0"/>
        <w:contextualSpacing/>
        <w:jc w:val="left"/>
      </w:pPr>
      <w:r w:rsidRPr="001E2911">
        <w:br w:type="page"/>
      </w:r>
    </w:p>
    <w:sdt>
      <w:sdtPr>
        <w:rPr>
          <w:rFonts w:ascii="Times New Roman" w:eastAsiaTheme="minorEastAsia" w:hAnsi="Times New Roman" w:cs="Times New Roman"/>
          <w:color w:val="auto"/>
          <w:sz w:val="24"/>
          <w:szCs w:val="24"/>
          <w:shd w:val="clear" w:color="auto" w:fill="FFFFFF"/>
          <w:lang w:val="en-GB" w:eastAsia="en-GB"/>
        </w:rPr>
        <w:id w:val="-1793125097"/>
        <w:docPartObj>
          <w:docPartGallery w:val="Table of Contents"/>
          <w:docPartUnique/>
        </w:docPartObj>
      </w:sdtPr>
      <w:sdtEndPr>
        <w:rPr>
          <w:b/>
          <w:bCs/>
          <w:noProof/>
        </w:rPr>
      </w:sdtEndPr>
      <w:sdtContent>
        <w:p w14:paraId="6263C27C" w14:textId="36425734" w:rsidR="0026762D" w:rsidRPr="001E2911" w:rsidRDefault="0026762D" w:rsidP="001E2911">
          <w:pPr>
            <w:pStyle w:val="TOCHeading"/>
            <w:spacing w:before="0" w:line="360" w:lineRule="auto"/>
            <w:contextualSpacing/>
            <w:jc w:val="center"/>
            <w:rPr>
              <w:rFonts w:ascii="Times New Roman" w:hAnsi="Times New Roman" w:cs="Times New Roman"/>
              <w:b/>
              <w:color w:val="auto"/>
              <w:sz w:val="24"/>
              <w:szCs w:val="24"/>
              <w:lang w:val="en-GB"/>
            </w:rPr>
          </w:pPr>
          <w:r w:rsidRPr="001E2911">
            <w:rPr>
              <w:rFonts w:ascii="Times New Roman" w:hAnsi="Times New Roman" w:cs="Times New Roman"/>
              <w:b/>
              <w:color w:val="auto"/>
              <w:sz w:val="24"/>
              <w:szCs w:val="24"/>
              <w:lang w:val="en-GB"/>
            </w:rPr>
            <w:t>Table of Contents</w:t>
          </w:r>
        </w:p>
        <w:p w14:paraId="696BD570" w14:textId="77777777" w:rsidR="00FB7F5B" w:rsidRPr="001E2911" w:rsidRDefault="0026762D" w:rsidP="001E2911">
          <w:pPr>
            <w:pStyle w:val="TOC1"/>
            <w:tabs>
              <w:tab w:val="right" w:leader="dot" w:pos="9350"/>
            </w:tabs>
            <w:spacing w:after="0"/>
            <w:contextualSpacing/>
            <w:rPr>
              <w:noProof/>
              <w:shd w:val="clear" w:color="auto" w:fill="auto"/>
              <w:lang w:eastAsia="en-US"/>
            </w:rPr>
          </w:pPr>
          <w:r w:rsidRPr="001E2911">
            <w:fldChar w:fldCharType="begin"/>
          </w:r>
          <w:r w:rsidRPr="001E2911">
            <w:instrText xml:space="preserve"> TOC \o "1-3" \h \z \u </w:instrText>
          </w:r>
          <w:r w:rsidRPr="001E2911">
            <w:fldChar w:fldCharType="separate"/>
          </w:r>
          <w:hyperlink w:anchor="_Toc149874809" w:history="1">
            <w:r w:rsidR="00FB7F5B" w:rsidRPr="001E2911">
              <w:rPr>
                <w:rStyle w:val="Hyperlink"/>
                <w:noProof/>
              </w:rPr>
              <w:t>Executive Summary</w:t>
            </w:r>
            <w:r w:rsidR="00FB7F5B" w:rsidRPr="001E2911">
              <w:rPr>
                <w:noProof/>
                <w:webHidden/>
              </w:rPr>
              <w:tab/>
            </w:r>
            <w:r w:rsidR="00FB7F5B" w:rsidRPr="001E2911">
              <w:rPr>
                <w:noProof/>
                <w:webHidden/>
              </w:rPr>
              <w:fldChar w:fldCharType="begin"/>
            </w:r>
            <w:r w:rsidR="00FB7F5B" w:rsidRPr="001E2911">
              <w:rPr>
                <w:noProof/>
                <w:webHidden/>
              </w:rPr>
              <w:instrText xml:space="preserve"> PAGEREF _Toc149874809 \h </w:instrText>
            </w:r>
            <w:r w:rsidR="00FB7F5B" w:rsidRPr="001E2911">
              <w:rPr>
                <w:noProof/>
                <w:webHidden/>
              </w:rPr>
            </w:r>
            <w:r w:rsidR="00FB7F5B" w:rsidRPr="001E2911">
              <w:rPr>
                <w:noProof/>
                <w:webHidden/>
              </w:rPr>
              <w:fldChar w:fldCharType="separate"/>
            </w:r>
            <w:r w:rsidR="00FB7F5B" w:rsidRPr="001E2911">
              <w:rPr>
                <w:noProof/>
                <w:webHidden/>
              </w:rPr>
              <w:t>4</w:t>
            </w:r>
            <w:r w:rsidR="00FB7F5B" w:rsidRPr="001E2911">
              <w:rPr>
                <w:noProof/>
                <w:webHidden/>
              </w:rPr>
              <w:fldChar w:fldCharType="end"/>
            </w:r>
          </w:hyperlink>
        </w:p>
        <w:p w14:paraId="68E81655" w14:textId="77777777" w:rsidR="00FB7F5B" w:rsidRPr="001E2911" w:rsidRDefault="00000000" w:rsidP="001E2911">
          <w:pPr>
            <w:pStyle w:val="TOC1"/>
            <w:tabs>
              <w:tab w:val="right" w:leader="dot" w:pos="9350"/>
            </w:tabs>
            <w:spacing w:after="0"/>
            <w:contextualSpacing/>
            <w:rPr>
              <w:noProof/>
              <w:shd w:val="clear" w:color="auto" w:fill="auto"/>
              <w:lang w:eastAsia="en-US"/>
            </w:rPr>
          </w:pPr>
          <w:hyperlink w:anchor="_Toc149874810" w:history="1">
            <w:r w:rsidR="00FB7F5B" w:rsidRPr="001E2911">
              <w:rPr>
                <w:rStyle w:val="Hyperlink"/>
                <w:noProof/>
              </w:rPr>
              <w:t>1. Purpose of the Assessment</w:t>
            </w:r>
            <w:r w:rsidR="00FB7F5B" w:rsidRPr="001E2911">
              <w:rPr>
                <w:noProof/>
                <w:webHidden/>
              </w:rPr>
              <w:tab/>
            </w:r>
            <w:r w:rsidR="00FB7F5B" w:rsidRPr="001E2911">
              <w:rPr>
                <w:noProof/>
                <w:webHidden/>
              </w:rPr>
              <w:fldChar w:fldCharType="begin"/>
            </w:r>
            <w:r w:rsidR="00FB7F5B" w:rsidRPr="001E2911">
              <w:rPr>
                <w:noProof/>
                <w:webHidden/>
              </w:rPr>
              <w:instrText xml:space="preserve"> PAGEREF _Toc149874810 \h </w:instrText>
            </w:r>
            <w:r w:rsidR="00FB7F5B" w:rsidRPr="001E2911">
              <w:rPr>
                <w:noProof/>
                <w:webHidden/>
              </w:rPr>
            </w:r>
            <w:r w:rsidR="00FB7F5B" w:rsidRPr="001E2911">
              <w:rPr>
                <w:noProof/>
                <w:webHidden/>
              </w:rPr>
              <w:fldChar w:fldCharType="separate"/>
            </w:r>
            <w:r w:rsidR="00FB7F5B" w:rsidRPr="001E2911">
              <w:rPr>
                <w:noProof/>
                <w:webHidden/>
              </w:rPr>
              <w:t>5</w:t>
            </w:r>
            <w:r w:rsidR="00FB7F5B" w:rsidRPr="001E2911">
              <w:rPr>
                <w:noProof/>
                <w:webHidden/>
              </w:rPr>
              <w:fldChar w:fldCharType="end"/>
            </w:r>
          </w:hyperlink>
        </w:p>
        <w:p w14:paraId="2AADA341" w14:textId="77777777" w:rsidR="00FB7F5B" w:rsidRPr="001E2911" w:rsidRDefault="00000000" w:rsidP="001E2911">
          <w:pPr>
            <w:pStyle w:val="TOC1"/>
            <w:tabs>
              <w:tab w:val="right" w:leader="dot" w:pos="9350"/>
            </w:tabs>
            <w:spacing w:after="0"/>
            <w:contextualSpacing/>
            <w:rPr>
              <w:noProof/>
              <w:shd w:val="clear" w:color="auto" w:fill="auto"/>
              <w:lang w:eastAsia="en-US"/>
            </w:rPr>
          </w:pPr>
          <w:hyperlink w:anchor="_Toc149874811" w:history="1">
            <w:r w:rsidR="00FB7F5B" w:rsidRPr="001E2911">
              <w:rPr>
                <w:rStyle w:val="Hyperlink"/>
                <w:noProof/>
              </w:rPr>
              <w:t>2. Introduction</w:t>
            </w:r>
            <w:r w:rsidR="00FB7F5B" w:rsidRPr="001E2911">
              <w:rPr>
                <w:noProof/>
                <w:webHidden/>
              </w:rPr>
              <w:tab/>
            </w:r>
            <w:r w:rsidR="00FB7F5B" w:rsidRPr="001E2911">
              <w:rPr>
                <w:noProof/>
                <w:webHidden/>
              </w:rPr>
              <w:fldChar w:fldCharType="begin"/>
            </w:r>
            <w:r w:rsidR="00FB7F5B" w:rsidRPr="001E2911">
              <w:rPr>
                <w:noProof/>
                <w:webHidden/>
              </w:rPr>
              <w:instrText xml:space="preserve"> PAGEREF _Toc149874811 \h </w:instrText>
            </w:r>
            <w:r w:rsidR="00FB7F5B" w:rsidRPr="001E2911">
              <w:rPr>
                <w:noProof/>
                <w:webHidden/>
              </w:rPr>
            </w:r>
            <w:r w:rsidR="00FB7F5B" w:rsidRPr="001E2911">
              <w:rPr>
                <w:noProof/>
                <w:webHidden/>
              </w:rPr>
              <w:fldChar w:fldCharType="separate"/>
            </w:r>
            <w:r w:rsidR="00FB7F5B" w:rsidRPr="001E2911">
              <w:rPr>
                <w:noProof/>
                <w:webHidden/>
              </w:rPr>
              <w:t>5</w:t>
            </w:r>
            <w:r w:rsidR="00FB7F5B" w:rsidRPr="001E2911">
              <w:rPr>
                <w:noProof/>
                <w:webHidden/>
              </w:rPr>
              <w:fldChar w:fldCharType="end"/>
            </w:r>
          </w:hyperlink>
        </w:p>
        <w:p w14:paraId="625CCF6D" w14:textId="77777777" w:rsidR="00FB7F5B" w:rsidRPr="001E2911" w:rsidRDefault="00000000" w:rsidP="001E2911">
          <w:pPr>
            <w:pStyle w:val="TOC1"/>
            <w:tabs>
              <w:tab w:val="right" w:leader="dot" w:pos="9350"/>
            </w:tabs>
            <w:spacing w:after="0"/>
            <w:contextualSpacing/>
            <w:rPr>
              <w:noProof/>
              <w:shd w:val="clear" w:color="auto" w:fill="auto"/>
              <w:lang w:eastAsia="en-US"/>
            </w:rPr>
          </w:pPr>
          <w:hyperlink w:anchor="_Toc149874812" w:history="1">
            <w:r w:rsidR="00FB7F5B" w:rsidRPr="001E2911">
              <w:rPr>
                <w:rStyle w:val="Hyperlink"/>
                <w:noProof/>
              </w:rPr>
              <w:t>3. Scope and Objectives</w:t>
            </w:r>
            <w:r w:rsidR="00FB7F5B" w:rsidRPr="001E2911">
              <w:rPr>
                <w:noProof/>
                <w:webHidden/>
              </w:rPr>
              <w:tab/>
            </w:r>
            <w:r w:rsidR="00FB7F5B" w:rsidRPr="001E2911">
              <w:rPr>
                <w:noProof/>
                <w:webHidden/>
              </w:rPr>
              <w:fldChar w:fldCharType="begin"/>
            </w:r>
            <w:r w:rsidR="00FB7F5B" w:rsidRPr="001E2911">
              <w:rPr>
                <w:noProof/>
                <w:webHidden/>
              </w:rPr>
              <w:instrText xml:space="preserve"> PAGEREF _Toc149874812 \h </w:instrText>
            </w:r>
            <w:r w:rsidR="00FB7F5B" w:rsidRPr="001E2911">
              <w:rPr>
                <w:noProof/>
                <w:webHidden/>
              </w:rPr>
            </w:r>
            <w:r w:rsidR="00FB7F5B" w:rsidRPr="001E2911">
              <w:rPr>
                <w:noProof/>
                <w:webHidden/>
              </w:rPr>
              <w:fldChar w:fldCharType="separate"/>
            </w:r>
            <w:r w:rsidR="00FB7F5B" w:rsidRPr="001E2911">
              <w:rPr>
                <w:noProof/>
                <w:webHidden/>
              </w:rPr>
              <w:t>5</w:t>
            </w:r>
            <w:r w:rsidR="00FB7F5B" w:rsidRPr="001E2911">
              <w:rPr>
                <w:noProof/>
                <w:webHidden/>
              </w:rPr>
              <w:fldChar w:fldCharType="end"/>
            </w:r>
          </w:hyperlink>
        </w:p>
        <w:p w14:paraId="1D8E6822" w14:textId="77777777" w:rsidR="00FB7F5B" w:rsidRPr="001E2911" w:rsidRDefault="00000000" w:rsidP="001E2911">
          <w:pPr>
            <w:pStyle w:val="TOC2"/>
            <w:tabs>
              <w:tab w:val="right" w:leader="dot" w:pos="9350"/>
            </w:tabs>
            <w:spacing w:after="0"/>
            <w:contextualSpacing/>
            <w:rPr>
              <w:noProof/>
              <w:shd w:val="clear" w:color="auto" w:fill="auto"/>
              <w:lang w:eastAsia="en-US"/>
            </w:rPr>
          </w:pPr>
          <w:hyperlink w:anchor="_Toc149874813" w:history="1">
            <w:r w:rsidR="00FB7F5B" w:rsidRPr="001E2911">
              <w:rPr>
                <w:rStyle w:val="Hyperlink"/>
                <w:noProof/>
              </w:rPr>
              <w:t>Key Questions to Answer through Analysis</w:t>
            </w:r>
            <w:r w:rsidR="00FB7F5B" w:rsidRPr="001E2911">
              <w:rPr>
                <w:noProof/>
                <w:webHidden/>
              </w:rPr>
              <w:tab/>
            </w:r>
            <w:r w:rsidR="00FB7F5B" w:rsidRPr="001E2911">
              <w:rPr>
                <w:noProof/>
                <w:webHidden/>
              </w:rPr>
              <w:fldChar w:fldCharType="begin"/>
            </w:r>
            <w:r w:rsidR="00FB7F5B" w:rsidRPr="001E2911">
              <w:rPr>
                <w:noProof/>
                <w:webHidden/>
              </w:rPr>
              <w:instrText xml:space="preserve"> PAGEREF _Toc149874813 \h </w:instrText>
            </w:r>
            <w:r w:rsidR="00FB7F5B" w:rsidRPr="001E2911">
              <w:rPr>
                <w:noProof/>
                <w:webHidden/>
              </w:rPr>
            </w:r>
            <w:r w:rsidR="00FB7F5B" w:rsidRPr="001E2911">
              <w:rPr>
                <w:noProof/>
                <w:webHidden/>
              </w:rPr>
              <w:fldChar w:fldCharType="separate"/>
            </w:r>
            <w:r w:rsidR="00FB7F5B" w:rsidRPr="001E2911">
              <w:rPr>
                <w:noProof/>
                <w:webHidden/>
              </w:rPr>
              <w:t>5</w:t>
            </w:r>
            <w:r w:rsidR="00FB7F5B" w:rsidRPr="001E2911">
              <w:rPr>
                <w:noProof/>
                <w:webHidden/>
              </w:rPr>
              <w:fldChar w:fldCharType="end"/>
            </w:r>
          </w:hyperlink>
        </w:p>
        <w:p w14:paraId="7B3DAA87" w14:textId="77777777" w:rsidR="00FB7F5B" w:rsidRPr="001E2911" w:rsidRDefault="00000000" w:rsidP="001E2911">
          <w:pPr>
            <w:pStyle w:val="TOC1"/>
            <w:tabs>
              <w:tab w:val="right" w:leader="dot" w:pos="9350"/>
            </w:tabs>
            <w:spacing w:after="0"/>
            <w:contextualSpacing/>
            <w:rPr>
              <w:noProof/>
              <w:shd w:val="clear" w:color="auto" w:fill="auto"/>
              <w:lang w:eastAsia="en-US"/>
            </w:rPr>
          </w:pPr>
          <w:hyperlink w:anchor="_Toc149874814" w:history="1">
            <w:r w:rsidR="00FB7F5B" w:rsidRPr="001E2911">
              <w:rPr>
                <w:rStyle w:val="Hyperlink"/>
                <w:noProof/>
              </w:rPr>
              <w:t>4. Financial Analysis</w:t>
            </w:r>
            <w:r w:rsidR="00FB7F5B" w:rsidRPr="001E2911">
              <w:rPr>
                <w:noProof/>
                <w:webHidden/>
              </w:rPr>
              <w:tab/>
            </w:r>
            <w:r w:rsidR="00FB7F5B" w:rsidRPr="001E2911">
              <w:rPr>
                <w:noProof/>
                <w:webHidden/>
              </w:rPr>
              <w:fldChar w:fldCharType="begin"/>
            </w:r>
            <w:r w:rsidR="00FB7F5B" w:rsidRPr="001E2911">
              <w:rPr>
                <w:noProof/>
                <w:webHidden/>
              </w:rPr>
              <w:instrText xml:space="preserve"> PAGEREF _Toc149874814 \h </w:instrText>
            </w:r>
            <w:r w:rsidR="00FB7F5B" w:rsidRPr="001E2911">
              <w:rPr>
                <w:noProof/>
                <w:webHidden/>
              </w:rPr>
            </w:r>
            <w:r w:rsidR="00FB7F5B" w:rsidRPr="001E2911">
              <w:rPr>
                <w:noProof/>
                <w:webHidden/>
              </w:rPr>
              <w:fldChar w:fldCharType="separate"/>
            </w:r>
            <w:r w:rsidR="00FB7F5B" w:rsidRPr="001E2911">
              <w:rPr>
                <w:noProof/>
                <w:webHidden/>
              </w:rPr>
              <w:t>6</w:t>
            </w:r>
            <w:r w:rsidR="00FB7F5B" w:rsidRPr="001E2911">
              <w:rPr>
                <w:noProof/>
                <w:webHidden/>
              </w:rPr>
              <w:fldChar w:fldCharType="end"/>
            </w:r>
          </w:hyperlink>
        </w:p>
        <w:p w14:paraId="07C3F681" w14:textId="77777777" w:rsidR="00FB7F5B" w:rsidRPr="001E2911" w:rsidRDefault="00000000" w:rsidP="001E2911">
          <w:pPr>
            <w:pStyle w:val="TOC2"/>
            <w:tabs>
              <w:tab w:val="right" w:leader="dot" w:pos="9350"/>
            </w:tabs>
            <w:spacing w:after="0"/>
            <w:contextualSpacing/>
            <w:rPr>
              <w:noProof/>
              <w:shd w:val="clear" w:color="auto" w:fill="auto"/>
              <w:lang w:eastAsia="en-US"/>
            </w:rPr>
          </w:pPr>
          <w:hyperlink w:anchor="_Toc149874815" w:history="1">
            <w:r w:rsidR="00FB7F5B" w:rsidRPr="001E2911">
              <w:rPr>
                <w:rStyle w:val="Hyperlink"/>
                <w:noProof/>
              </w:rPr>
              <w:t>Income Statement Analysis - 2020-2021</w:t>
            </w:r>
            <w:r w:rsidR="00FB7F5B" w:rsidRPr="001E2911">
              <w:rPr>
                <w:noProof/>
                <w:webHidden/>
              </w:rPr>
              <w:tab/>
            </w:r>
            <w:r w:rsidR="00FB7F5B" w:rsidRPr="001E2911">
              <w:rPr>
                <w:noProof/>
                <w:webHidden/>
              </w:rPr>
              <w:fldChar w:fldCharType="begin"/>
            </w:r>
            <w:r w:rsidR="00FB7F5B" w:rsidRPr="001E2911">
              <w:rPr>
                <w:noProof/>
                <w:webHidden/>
              </w:rPr>
              <w:instrText xml:space="preserve"> PAGEREF _Toc149874815 \h </w:instrText>
            </w:r>
            <w:r w:rsidR="00FB7F5B" w:rsidRPr="001E2911">
              <w:rPr>
                <w:noProof/>
                <w:webHidden/>
              </w:rPr>
            </w:r>
            <w:r w:rsidR="00FB7F5B" w:rsidRPr="001E2911">
              <w:rPr>
                <w:noProof/>
                <w:webHidden/>
              </w:rPr>
              <w:fldChar w:fldCharType="separate"/>
            </w:r>
            <w:r w:rsidR="00FB7F5B" w:rsidRPr="001E2911">
              <w:rPr>
                <w:noProof/>
                <w:webHidden/>
              </w:rPr>
              <w:t>6</w:t>
            </w:r>
            <w:r w:rsidR="00FB7F5B" w:rsidRPr="001E2911">
              <w:rPr>
                <w:noProof/>
                <w:webHidden/>
              </w:rPr>
              <w:fldChar w:fldCharType="end"/>
            </w:r>
          </w:hyperlink>
        </w:p>
        <w:p w14:paraId="03D47747" w14:textId="77777777" w:rsidR="00FB7F5B" w:rsidRPr="001E2911" w:rsidRDefault="00000000" w:rsidP="001E2911">
          <w:pPr>
            <w:pStyle w:val="TOC2"/>
            <w:tabs>
              <w:tab w:val="right" w:leader="dot" w:pos="9350"/>
            </w:tabs>
            <w:spacing w:after="0"/>
            <w:contextualSpacing/>
            <w:rPr>
              <w:noProof/>
              <w:shd w:val="clear" w:color="auto" w:fill="auto"/>
              <w:lang w:eastAsia="en-US"/>
            </w:rPr>
          </w:pPr>
          <w:hyperlink w:anchor="_Toc149874816" w:history="1">
            <w:r w:rsidR="00FB7F5B" w:rsidRPr="001E2911">
              <w:rPr>
                <w:rStyle w:val="Hyperlink"/>
                <w:noProof/>
              </w:rPr>
              <w:t>Income Statement Analysis - 2021-2022</w:t>
            </w:r>
            <w:r w:rsidR="00FB7F5B" w:rsidRPr="001E2911">
              <w:rPr>
                <w:noProof/>
                <w:webHidden/>
              </w:rPr>
              <w:tab/>
            </w:r>
            <w:r w:rsidR="00FB7F5B" w:rsidRPr="001E2911">
              <w:rPr>
                <w:noProof/>
                <w:webHidden/>
              </w:rPr>
              <w:fldChar w:fldCharType="begin"/>
            </w:r>
            <w:r w:rsidR="00FB7F5B" w:rsidRPr="001E2911">
              <w:rPr>
                <w:noProof/>
                <w:webHidden/>
              </w:rPr>
              <w:instrText xml:space="preserve"> PAGEREF _Toc149874816 \h </w:instrText>
            </w:r>
            <w:r w:rsidR="00FB7F5B" w:rsidRPr="001E2911">
              <w:rPr>
                <w:noProof/>
                <w:webHidden/>
              </w:rPr>
            </w:r>
            <w:r w:rsidR="00FB7F5B" w:rsidRPr="001E2911">
              <w:rPr>
                <w:noProof/>
                <w:webHidden/>
              </w:rPr>
              <w:fldChar w:fldCharType="separate"/>
            </w:r>
            <w:r w:rsidR="00FB7F5B" w:rsidRPr="001E2911">
              <w:rPr>
                <w:noProof/>
                <w:webHidden/>
              </w:rPr>
              <w:t>7</w:t>
            </w:r>
            <w:r w:rsidR="00FB7F5B" w:rsidRPr="001E2911">
              <w:rPr>
                <w:noProof/>
                <w:webHidden/>
              </w:rPr>
              <w:fldChar w:fldCharType="end"/>
            </w:r>
          </w:hyperlink>
        </w:p>
        <w:p w14:paraId="08F08C0E" w14:textId="77777777" w:rsidR="00FB7F5B" w:rsidRPr="001E2911" w:rsidRDefault="00000000" w:rsidP="001E2911">
          <w:pPr>
            <w:pStyle w:val="TOC2"/>
            <w:tabs>
              <w:tab w:val="right" w:leader="dot" w:pos="9350"/>
            </w:tabs>
            <w:spacing w:after="0"/>
            <w:contextualSpacing/>
            <w:rPr>
              <w:noProof/>
              <w:shd w:val="clear" w:color="auto" w:fill="auto"/>
              <w:lang w:eastAsia="en-US"/>
            </w:rPr>
          </w:pPr>
          <w:hyperlink w:anchor="_Toc149874817" w:history="1">
            <w:r w:rsidR="00FB7F5B" w:rsidRPr="001E2911">
              <w:rPr>
                <w:rStyle w:val="Hyperlink"/>
                <w:noProof/>
              </w:rPr>
              <w:t>Balances Sheet Analysis – 2022</w:t>
            </w:r>
            <w:r w:rsidR="00FB7F5B" w:rsidRPr="001E2911">
              <w:rPr>
                <w:noProof/>
                <w:webHidden/>
              </w:rPr>
              <w:tab/>
            </w:r>
            <w:r w:rsidR="00FB7F5B" w:rsidRPr="001E2911">
              <w:rPr>
                <w:noProof/>
                <w:webHidden/>
              </w:rPr>
              <w:fldChar w:fldCharType="begin"/>
            </w:r>
            <w:r w:rsidR="00FB7F5B" w:rsidRPr="001E2911">
              <w:rPr>
                <w:noProof/>
                <w:webHidden/>
              </w:rPr>
              <w:instrText xml:space="preserve"> PAGEREF _Toc149874817 \h </w:instrText>
            </w:r>
            <w:r w:rsidR="00FB7F5B" w:rsidRPr="001E2911">
              <w:rPr>
                <w:noProof/>
                <w:webHidden/>
              </w:rPr>
            </w:r>
            <w:r w:rsidR="00FB7F5B" w:rsidRPr="001E2911">
              <w:rPr>
                <w:noProof/>
                <w:webHidden/>
              </w:rPr>
              <w:fldChar w:fldCharType="separate"/>
            </w:r>
            <w:r w:rsidR="00FB7F5B" w:rsidRPr="001E2911">
              <w:rPr>
                <w:noProof/>
                <w:webHidden/>
              </w:rPr>
              <w:t>8</w:t>
            </w:r>
            <w:r w:rsidR="00FB7F5B" w:rsidRPr="001E2911">
              <w:rPr>
                <w:noProof/>
                <w:webHidden/>
              </w:rPr>
              <w:fldChar w:fldCharType="end"/>
            </w:r>
          </w:hyperlink>
        </w:p>
        <w:p w14:paraId="0F399D7A" w14:textId="77777777" w:rsidR="00FB7F5B" w:rsidRPr="001E2911" w:rsidRDefault="00000000" w:rsidP="001E2911">
          <w:pPr>
            <w:pStyle w:val="TOC2"/>
            <w:tabs>
              <w:tab w:val="right" w:leader="dot" w:pos="9350"/>
            </w:tabs>
            <w:spacing w:after="0"/>
            <w:contextualSpacing/>
            <w:rPr>
              <w:noProof/>
              <w:shd w:val="clear" w:color="auto" w:fill="auto"/>
              <w:lang w:eastAsia="en-US"/>
            </w:rPr>
          </w:pPr>
          <w:hyperlink w:anchor="_Toc149874818" w:history="1">
            <w:r w:rsidR="00FB7F5B" w:rsidRPr="001E2911">
              <w:rPr>
                <w:rStyle w:val="Hyperlink"/>
                <w:noProof/>
              </w:rPr>
              <w:t>Cash Flow Analysis – 2022</w:t>
            </w:r>
            <w:r w:rsidR="00FB7F5B" w:rsidRPr="001E2911">
              <w:rPr>
                <w:noProof/>
                <w:webHidden/>
              </w:rPr>
              <w:tab/>
            </w:r>
            <w:r w:rsidR="00FB7F5B" w:rsidRPr="001E2911">
              <w:rPr>
                <w:noProof/>
                <w:webHidden/>
              </w:rPr>
              <w:fldChar w:fldCharType="begin"/>
            </w:r>
            <w:r w:rsidR="00FB7F5B" w:rsidRPr="001E2911">
              <w:rPr>
                <w:noProof/>
                <w:webHidden/>
              </w:rPr>
              <w:instrText xml:space="preserve"> PAGEREF _Toc149874818 \h </w:instrText>
            </w:r>
            <w:r w:rsidR="00FB7F5B" w:rsidRPr="001E2911">
              <w:rPr>
                <w:noProof/>
                <w:webHidden/>
              </w:rPr>
            </w:r>
            <w:r w:rsidR="00FB7F5B" w:rsidRPr="001E2911">
              <w:rPr>
                <w:noProof/>
                <w:webHidden/>
              </w:rPr>
              <w:fldChar w:fldCharType="separate"/>
            </w:r>
            <w:r w:rsidR="00FB7F5B" w:rsidRPr="001E2911">
              <w:rPr>
                <w:noProof/>
                <w:webHidden/>
              </w:rPr>
              <w:t>9</w:t>
            </w:r>
            <w:r w:rsidR="00FB7F5B" w:rsidRPr="001E2911">
              <w:rPr>
                <w:noProof/>
                <w:webHidden/>
              </w:rPr>
              <w:fldChar w:fldCharType="end"/>
            </w:r>
          </w:hyperlink>
        </w:p>
        <w:p w14:paraId="305B0120" w14:textId="77777777" w:rsidR="00FB7F5B" w:rsidRPr="001E2911" w:rsidRDefault="00000000" w:rsidP="001E2911">
          <w:pPr>
            <w:pStyle w:val="TOC2"/>
            <w:tabs>
              <w:tab w:val="right" w:leader="dot" w:pos="9350"/>
            </w:tabs>
            <w:spacing w:after="0"/>
            <w:contextualSpacing/>
            <w:rPr>
              <w:noProof/>
              <w:shd w:val="clear" w:color="auto" w:fill="auto"/>
              <w:lang w:eastAsia="en-US"/>
            </w:rPr>
          </w:pPr>
          <w:hyperlink w:anchor="_Toc149874819" w:history="1">
            <w:r w:rsidR="00FB7F5B" w:rsidRPr="001E2911">
              <w:rPr>
                <w:rStyle w:val="Hyperlink"/>
                <w:rFonts w:eastAsia="Times New Roman"/>
                <w:noProof/>
              </w:rPr>
              <w:t>Key Financial Ratios</w:t>
            </w:r>
            <w:r w:rsidR="00FB7F5B" w:rsidRPr="001E2911">
              <w:rPr>
                <w:noProof/>
                <w:webHidden/>
              </w:rPr>
              <w:tab/>
            </w:r>
            <w:r w:rsidR="00FB7F5B" w:rsidRPr="001E2911">
              <w:rPr>
                <w:noProof/>
                <w:webHidden/>
              </w:rPr>
              <w:fldChar w:fldCharType="begin"/>
            </w:r>
            <w:r w:rsidR="00FB7F5B" w:rsidRPr="001E2911">
              <w:rPr>
                <w:noProof/>
                <w:webHidden/>
              </w:rPr>
              <w:instrText xml:space="preserve"> PAGEREF _Toc149874819 \h </w:instrText>
            </w:r>
            <w:r w:rsidR="00FB7F5B" w:rsidRPr="001E2911">
              <w:rPr>
                <w:noProof/>
                <w:webHidden/>
              </w:rPr>
            </w:r>
            <w:r w:rsidR="00FB7F5B" w:rsidRPr="001E2911">
              <w:rPr>
                <w:noProof/>
                <w:webHidden/>
              </w:rPr>
              <w:fldChar w:fldCharType="separate"/>
            </w:r>
            <w:r w:rsidR="00FB7F5B" w:rsidRPr="001E2911">
              <w:rPr>
                <w:noProof/>
                <w:webHidden/>
              </w:rPr>
              <w:t>9</w:t>
            </w:r>
            <w:r w:rsidR="00FB7F5B" w:rsidRPr="001E2911">
              <w:rPr>
                <w:noProof/>
                <w:webHidden/>
              </w:rPr>
              <w:fldChar w:fldCharType="end"/>
            </w:r>
          </w:hyperlink>
        </w:p>
        <w:p w14:paraId="2E46FE1F" w14:textId="77777777" w:rsidR="00FB7F5B" w:rsidRPr="001E2911" w:rsidRDefault="00000000" w:rsidP="001E2911">
          <w:pPr>
            <w:pStyle w:val="TOC3"/>
            <w:tabs>
              <w:tab w:val="right" w:leader="dot" w:pos="9350"/>
            </w:tabs>
            <w:spacing w:after="0"/>
            <w:contextualSpacing/>
            <w:rPr>
              <w:noProof/>
              <w:shd w:val="clear" w:color="auto" w:fill="auto"/>
              <w:lang w:eastAsia="en-US"/>
            </w:rPr>
          </w:pPr>
          <w:hyperlink w:anchor="_Toc149874820" w:history="1">
            <w:r w:rsidR="00FB7F5B" w:rsidRPr="001E2911">
              <w:rPr>
                <w:rStyle w:val="Hyperlink"/>
                <w:noProof/>
              </w:rPr>
              <w:t>Calculations</w:t>
            </w:r>
            <w:r w:rsidR="00FB7F5B" w:rsidRPr="001E2911">
              <w:rPr>
                <w:noProof/>
                <w:webHidden/>
              </w:rPr>
              <w:tab/>
            </w:r>
            <w:r w:rsidR="00FB7F5B" w:rsidRPr="001E2911">
              <w:rPr>
                <w:noProof/>
                <w:webHidden/>
              </w:rPr>
              <w:fldChar w:fldCharType="begin"/>
            </w:r>
            <w:r w:rsidR="00FB7F5B" w:rsidRPr="001E2911">
              <w:rPr>
                <w:noProof/>
                <w:webHidden/>
              </w:rPr>
              <w:instrText xml:space="preserve"> PAGEREF _Toc149874820 \h </w:instrText>
            </w:r>
            <w:r w:rsidR="00FB7F5B" w:rsidRPr="001E2911">
              <w:rPr>
                <w:noProof/>
                <w:webHidden/>
              </w:rPr>
            </w:r>
            <w:r w:rsidR="00FB7F5B" w:rsidRPr="001E2911">
              <w:rPr>
                <w:noProof/>
                <w:webHidden/>
              </w:rPr>
              <w:fldChar w:fldCharType="separate"/>
            </w:r>
            <w:r w:rsidR="00FB7F5B" w:rsidRPr="001E2911">
              <w:rPr>
                <w:noProof/>
                <w:webHidden/>
              </w:rPr>
              <w:t>9</w:t>
            </w:r>
            <w:r w:rsidR="00FB7F5B" w:rsidRPr="001E2911">
              <w:rPr>
                <w:noProof/>
                <w:webHidden/>
              </w:rPr>
              <w:fldChar w:fldCharType="end"/>
            </w:r>
          </w:hyperlink>
        </w:p>
        <w:p w14:paraId="748FA866" w14:textId="77777777" w:rsidR="00FB7F5B" w:rsidRPr="001E2911" w:rsidRDefault="00000000" w:rsidP="001E2911">
          <w:pPr>
            <w:pStyle w:val="TOC3"/>
            <w:tabs>
              <w:tab w:val="right" w:leader="dot" w:pos="9350"/>
            </w:tabs>
            <w:spacing w:after="0"/>
            <w:contextualSpacing/>
            <w:rPr>
              <w:noProof/>
              <w:shd w:val="clear" w:color="auto" w:fill="auto"/>
              <w:lang w:eastAsia="en-US"/>
            </w:rPr>
          </w:pPr>
          <w:hyperlink w:anchor="_Toc149874821" w:history="1">
            <w:r w:rsidR="00FB7F5B" w:rsidRPr="001E2911">
              <w:rPr>
                <w:rStyle w:val="Hyperlink"/>
                <w:rFonts w:eastAsia="Times New Roman"/>
                <w:noProof/>
              </w:rPr>
              <w:t>Analysis</w:t>
            </w:r>
            <w:r w:rsidR="00FB7F5B" w:rsidRPr="001E2911">
              <w:rPr>
                <w:noProof/>
                <w:webHidden/>
              </w:rPr>
              <w:tab/>
            </w:r>
            <w:r w:rsidR="00FB7F5B" w:rsidRPr="001E2911">
              <w:rPr>
                <w:noProof/>
                <w:webHidden/>
              </w:rPr>
              <w:fldChar w:fldCharType="begin"/>
            </w:r>
            <w:r w:rsidR="00FB7F5B" w:rsidRPr="001E2911">
              <w:rPr>
                <w:noProof/>
                <w:webHidden/>
              </w:rPr>
              <w:instrText xml:space="preserve"> PAGEREF _Toc149874821 \h </w:instrText>
            </w:r>
            <w:r w:rsidR="00FB7F5B" w:rsidRPr="001E2911">
              <w:rPr>
                <w:noProof/>
                <w:webHidden/>
              </w:rPr>
            </w:r>
            <w:r w:rsidR="00FB7F5B" w:rsidRPr="001E2911">
              <w:rPr>
                <w:noProof/>
                <w:webHidden/>
              </w:rPr>
              <w:fldChar w:fldCharType="separate"/>
            </w:r>
            <w:r w:rsidR="00FB7F5B" w:rsidRPr="001E2911">
              <w:rPr>
                <w:noProof/>
                <w:webHidden/>
              </w:rPr>
              <w:t>10</w:t>
            </w:r>
            <w:r w:rsidR="00FB7F5B" w:rsidRPr="001E2911">
              <w:rPr>
                <w:noProof/>
                <w:webHidden/>
              </w:rPr>
              <w:fldChar w:fldCharType="end"/>
            </w:r>
          </w:hyperlink>
        </w:p>
        <w:p w14:paraId="463C59A6" w14:textId="77777777" w:rsidR="00FB7F5B" w:rsidRPr="001E2911" w:rsidRDefault="00000000" w:rsidP="001E2911">
          <w:pPr>
            <w:pStyle w:val="TOC1"/>
            <w:tabs>
              <w:tab w:val="right" w:leader="dot" w:pos="9350"/>
            </w:tabs>
            <w:spacing w:after="0"/>
            <w:contextualSpacing/>
            <w:rPr>
              <w:noProof/>
              <w:shd w:val="clear" w:color="auto" w:fill="auto"/>
              <w:lang w:eastAsia="en-US"/>
            </w:rPr>
          </w:pPr>
          <w:hyperlink w:anchor="_Toc149874822" w:history="1">
            <w:r w:rsidR="00FB7F5B" w:rsidRPr="001E2911">
              <w:rPr>
                <w:rStyle w:val="Hyperlink"/>
                <w:noProof/>
              </w:rPr>
              <w:t>5. SWOT Analysis for Seaview Resort</w:t>
            </w:r>
            <w:r w:rsidR="00FB7F5B" w:rsidRPr="001E2911">
              <w:rPr>
                <w:noProof/>
                <w:webHidden/>
              </w:rPr>
              <w:tab/>
            </w:r>
            <w:r w:rsidR="00FB7F5B" w:rsidRPr="001E2911">
              <w:rPr>
                <w:noProof/>
                <w:webHidden/>
              </w:rPr>
              <w:fldChar w:fldCharType="begin"/>
            </w:r>
            <w:r w:rsidR="00FB7F5B" w:rsidRPr="001E2911">
              <w:rPr>
                <w:noProof/>
                <w:webHidden/>
              </w:rPr>
              <w:instrText xml:space="preserve"> PAGEREF _Toc149874822 \h </w:instrText>
            </w:r>
            <w:r w:rsidR="00FB7F5B" w:rsidRPr="001E2911">
              <w:rPr>
                <w:noProof/>
                <w:webHidden/>
              </w:rPr>
            </w:r>
            <w:r w:rsidR="00FB7F5B" w:rsidRPr="001E2911">
              <w:rPr>
                <w:noProof/>
                <w:webHidden/>
              </w:rPr>
              <w:fldChar w:fldCharType="separate"/>
            </w:r>
            <w:r w:rsidR="00FB7F5B" w:rsidRPr="001E2911">
              <w:rPr>
                <w:noProof/>
                <w:webHidden/>
              </w:rPr>
              <w:t>11</w:t>
            </w:r>
            <w:r w:rsidR="00FB7F5B" w:rsidRPr="001E2911">
              <w:rPr>
                <w:noProof/>
                <w:webHidden/>
              </w:rPr>
              <w:fldChar w:fldCharType="end"/>
            </w:r>
          </w:hyperlink>
        </w:p>
        <w:p w14:paraId="1448143E" w14:textId="77777777" w:rsidR="00FB7F5B" w:rsidRPr="001E2911" w:rsidRDefault="00000000" w:rsidP="001E2911">
          <w:pPr>
            <w:pStyle w:val="TOC2"/>
            <w:tabs>
              <w:tab w:val="right" w:leader="dot" w:pos="9350"/>
            </w:tabs>
            <w:spacing w:after="0"/>
            <w:contextualSpacing/>
            <w:rPr>
              <w:noProof/>
              <w:shd w:val="clear" w:color="auto" w:fill="auto"/>
              <w:lang w:eastAsia="en-US"/>
            </w:rPr>
          </w:pPr>
          <w:hyperlink w:anchor="_Toc149874823" w:history="1">
            <w:r w:rsidR="00FB7F5B" w:rsidRPr="001E2911">
              <w:rPr>
                <w:rStyle w:val="Hyperlink"/>
                <w:noProof/>
              </w:rPr>
              <w:t>Strengths</w:t>
            </w:r>
            <w:r w:rsidR="00FB7F5B" w:rsidRPr="001E2911">
              <w:rPr>
                <w:noProof/>
                <w:webHidden/>
              </w:rPr>
              <w:tab/>
            </w:r>
            <w:r w:rsidR="00FB7F5B" w:rsidRPr="001E2911">
              <w:rPr>
                <w:noProof/>
                <w:webHidden/>
              </w:rPr>
              <w:fldChar w:fldCharType="begin"/>
            </w:r>
            <w:r w:rsidR="00FB7F5B" w:rsidRPr="001E2911">
              <w:rPr>
                <w:noProof/>
                <w:webHidden/>
              </w:rPr>
              <w:instrText xml:space="preserve"> PAGEREF _Toc149874823 \h </w:instrText>
            </w:r>
            <w:r w:rsidR="00FB7F5B" w:rsidRPr="001E2911">
              <w:rPr>
                <w:noProof/>
                <w:webHidden/>
              </w:rPr>
            </w:r>
            <w:r w:rsidR="00FB7F5B" w:rsidRPr="001E2911">
              <w:rPr>
                <w:noProof/>
                <w:webHidden/>
              </w:rPr>
              <w:fldChar w:fldCharType="separate"/>
            </w:r>
            <w:r w:rsidR="00FB7F5B" w:rsidRPr="001E2911">
              <w:rPr>
                <w:noProof/>
                <w:webHidden/>
              </w:rPr>
              <w:t>11</w:t>
            </w:r>
            <w:r w:rsidR="00FB7F5B" w:rsidRPr="001E2911">
              <w:rPr>
                <w:noProof/>
                <w:webHidden/>
              </w:rPr>
              <w:fldChar w:fldCharType="end"/>
            </w:r>
          </w:hyperlink>
        </w:p>
        <w:p w14:paraId="2C3D4752" w14:textId="77777777" w:rsidR="00FB7F5B" w:rsidRPr="001E2911" w:rsidRDefault="00000000" w:rsidP="001E2911">
          <w:pPr>
            <w:pStyle w:val="TOC2"/>
            <w:tabs>
              <w:tab w:val="right" w:leader="dot" w:pos="9350"/>
            </w:tabs>
            <w:spacing w:after="0"/>
            <w:contextualSpacing/>
            <w:rPr>
              <w:noProof/>
              <w:shd w:val="clear" w:color="auto" w:fill="auto"/>
              <w:lang w:eastAsia="en-US"/>
            </w:rPr>
          </w:pPr>
          <w:hyperlink w:anchor="_Toc149874824" w:history="1">
            <w:r w:rsidR="00FB7F5B" w:rsidRPr="001E2911">
              <w:rPr>
                <w:rStyle w:val="Hyperlink"/>
                <w:noProof/>
              </w:rPr>
              <w:t>Weaknesses</w:t>
            </w:r>
            <w:r w:rsidR="00FB7F5B" w:rsidRPr="001E2911">
              <w:rPr>
                <w:noProof/>
                <w:webHidden/>
              </w:rPr>
              <w:tab/>
            </w:r>
            <w:r w:rsidR="00FB7F5B" w:rsidRPr="001E2911">
              <w:rPr>
                <w:noProof/>
                <w:webHidden/>
              </w:rPr>
              <w:fldChar w:fldCharType="begin"/>
            </w:r>
            <w:r w:rsidR="00FB7F5B" w:rsidRPr="001E2911">
              <w:rPr>
                <w:noProof/>
                <w:webHidden/>
              </w:rPr>
              <w:instrText xml:space="preserve"> PAGEREF _Toc149874824 \h </w:instrText>
            </w:r>
            <w:r w:rsidR="00FB7F5B" w:rsidRPr="001E2911">
              <w:rPr>
                <w:noProof/>
                <w:webHidden/>
              </w:rPr>
            </w:r>
            <w:r w:rsidR="00FB7F5B" w:rsidRPr="001E2911">
              <w:rPr>
                <w:noProof/>
                <w:webHidden/>
              </w:rPr>
              <w:fldChar w:fldCharType="separate"/>
            </w:r>
            <w:r w:rsidR="00FB7F5B" w:rsidRPr="001E2911">
              <w:rPr>
                <w:noProof/>
                <w:webHidden/>
              </w:rPr>
              <w:t>11</w:t>
            </w:r>
            <w:r w:rsidR="00FB7F5B" w:rsidRPr="001E2911">
              <w:rPr>
                <w:noProof/>
                <w:webHidden/>
              </w:rPr>
              <w:fldChar w:fldCharType="end"/>
            </w:r>
          </w:hyperlink>
        </w:p>
        <w:p w14:paraId="45E5E27D" w14:textId="77777777" w:rsidR="00FB7F5B" w:rsidRPr="001E2911" w:rsidRDefault="00000000" w:rsidP="001E2911">
          <w:pPr>
            <w:pStyle w:val="TOC2"/>
            <w:tabs>
              <w:tab w:val="right" w:leader="dot" w:pos="9350"/>
            </w:tabs>
            <w:spacing w:after="0"/>
            <w:contextualSpacing/>
            <w:rPr>
              <w:noProof/>
              <w:shd w:val="clear" w:color="auto" w:fill="auto"/>
              <w:lang w:eastAsia="en-US"/>
            </w:rPr>
          </w:pPr>
          <w:hyperlink w:anchor="_Toc149874825" w:history="1">
            <w:r w:rsidR="00FB7F5B" w:rsidRPr="001E2911">
              <w:rPr>
                <w:rStyle w:val="Hyperlink"/>
                <w:noProof/>
              </w:rPr>
              <w:t>Opportunities</w:t>
            </w:r>
            <w:r w:rsidR="00FB7F5B" w:rsidRPr="001E2911">
              <w:rPr>
                <w:noProof/>
                <w:webHidden/>
              </w:rPr>
              <w:tab/>
            </w:r>
            <w:r w:rsidR="00FB7F5B" w:rsidRPr="001E2911">
              <w:rPr>
                <w:noProof/>
                <w:webHidden/>
              </w:rPr>
              <w:fldChar w:fldCharType="begin"/>
            </w:r>
            <w:r w:rsidR="00FB7F5B" w:rsidRPr="001E2911">
              <w:rPr>
                <w:noProof/>
                <w:webHidden/>
              </w:rPr>
              <w:instrText xml:space="preserve"> PAGEREF _Toc149874825 \h </w:instrText>
            </w:r>
            <w:r w:rsidR="00FB7F5B" w:rsidRPr="001E2911">
              <w:rPr>
                <w:noProof/>
                <w:webHidden/>
              </w:rPr>
            </w:r>
            <w:r w:rsidR="00FB7F5B" w:rsidRPr="001E2911">
              <w:rPr>
                <w:noProof/>
                <w:webHidden/>
              </w:rPr>
              <w:fldChar w:fldCharType="separate"/>
            </w:r>
            <w:r w:rsidR="00FB7F5B" w:rsidRPr="001E2911">
              <w:rPr>
                <w:noProof/>
                <w:webHidden/>
              </w:rPr>
              <w:t>11</w:t>
            </w:r>
            <w:r w:rsidR="00FB7F5B" w:rsidRPr="001E2911">
              <w:rPr>
                <w:noProof/>
                <w:webHidden/>
              </w:rPr>
              <w:fldChar w:fldCharType="end"/>
            </w:r>
          </w:hyperlink>
        </w:p>
        <w:p w14:paraId="1F2EBD1D" w14:textId="77777777" w:rsidR="00FB7F5B" w:rsidRPr="001E2911" w:rsidRDefault="00000000" w:rsidP="001E2911">
          <w:pPr>
            <w:pStyle w:val="TOC2"/>
            <w:tabs>
              <w:tab w:val="right" w:leader="dot" w:pos="9350"/>
            </w:tabs>
            <w:spacing w:after="0"/>
            <w:contextualSpacing/>
            <w:rPr>
              <w:noProof/>
              <w:shd w:val="clear" w:color="auto" w:fill="auto"/>
              <w:lang w:eastAsia="en-US"/>
            </w:rPr>
          </w:pPr>
          <w:hyperlink w:anchor="_Toc149874826" w:history="1">
            <w:r w:rsidR="00FB7F5B" w:rsidRPr="001E2911">
              <w:rPr>
                <w:rStyle w:val="Hyperlink"/>
                <w:noProof/>
              </w:rPr>
              <w:t>Threats</w:t>
            </w:r>
            <w:r w:rsidR="00FB7F5B" w:rsidRPr="001E2911">
              <w:rPr>
                <w:noProof/>
                <w:webHidden/>
              </w:rPr>
              <w:tab/>
            </w:r>
            <w:r w:rsidR="00FB7F5B" w:rsidRPr="001E2911">
              <w:rPr>
                <w:noProof/>
                <w:webHidden/>
              </w:rPr>
              <w:fldChar w:fldCharType="begin"/>
            </w:r>
            <w:r w:rsidR="00FB7F5B" w:rsidRPr="001E2911">
              <w:rPr>
                <w:noProof/>
                <w:webHidden/>
              </w:rPr>
              <w:instrText xml:space="preserve"> PAGEREF _Toc149874826 \h </w:instrText>
            </w:r>
            <w:r w:rsidR="00FB7F5B" w:rsidRPr="001E2911">
              <w:rPr>
                <w:noProof/>
                <w:webHidden/>
              </w:rPr>
            </w:r>
            <w:r w:rsidR="00FB7F5B" w:rsidRPr="001E2911">
              <w:rPr>
                <w:noProof/>
                <w:webHidden/>
              </w:rPr>
              <w:fldChar w:fldCharType="separate"/>
            </w:r>
            <w:r w:rsidR="00FB7F5B" w:rsidRPr="001E2911">
              <w:rPr>
                <w:noProof/>
                <w:webHidden/>
              </w:rPr>
              <w:t>11</w:t>
            </w:r>
            <w:r w:rsidR="00FB7F5B" w:rsidRPr="001E2911">
              <w:rPr>
                <w:noProof/>
                <w:webHidden/>
              </w:rPr>
              <w:fldChar w:fldCharType="end"/>
            </w:r>
          </w:hyperlink>
        </w:p>
        <w:p w14:paraId="5F19C3FF" w14:textId="77777777" w:rsidR="00FB7F5B" w:rsidRPr="001E2911" w:rsidRDefault="00000000" w:rsidP="001E2911">
          <w:pPr>
            <w:pStyle w:val="TOC1"/>
            <w:tabs>
              <w:tab w:val="right" w:leader="dot" w:pos="9350"/>
            </w:tabs>
            <w:spacing w:after="0"/>
            <w:contextualSpacing/>
            <w:rPr>
              <w:noProof/>
              <w:shd w:val="clear" w:color="auto" w:fill="auto"/>
              <w:lang w:eastAsia="en-US"/>
            </w:rPr>
          </w:pPr>
          <w:hyperlink w:anchor="_Toc149874827" w:history="1">
            <w:r w:rsidR="00FB7F5B" w:rsidRPr="001E2911">
              <w:rPr>
                <w:rStyle w:val="Hyperlink"/>
                <w:noProof/>
              </w:rPr>
              <w:t>6. Market Analysis</w:t>
            </w:r>
            <w:r w:rsidR="00FB7F5B" w:rsidRPr="001E2911">
              <w:rPr>
                <w:noProof/>
                <w:webHidden/>
              </w:rPr>
              <w:tab/>
            </w:r>
            <w:r w:rsidR="00FB7F5B" w:rsidRPr="001E2911">
              <w:rPr>
                <w:noProof/>
                <w:webHidden/>
              </w:rPr>
              <w:fldChar w:fldCharType="begin"/>
            </w:r>
            <w:r w:rsidR="00FB7F5B" w:rsidRPr="001E2911">
              <w:rPr>
                <w:noProof/>
                <w:webHidden/>
              </w:rPr>
              <w:instrText xml:space="preserve"> PAGEREF _Toc149874827 \h </w:instrText>
            </w:r>
            <w:r w:rsidR="00FB7F5B" w:rsidRPr="001E2911">
              <w:rPr>
                <w:noProof/>
                <w:webHidden/>
              </w:rPr>
            </w:r>
            <w:r w:rsidR="00FB7F5B" w:rsidRPr="001E2911">
              <w:rPr>
                <w:noProof/>
                <w:webHidden/>
              </w:rPr>
              <w:fldChar w:fldCharType="separate"/>
            </w:r>
            <w:r w:rsidR="00FB7F5B" w:rsidRPr="001E2911">
              <w:rPr>
                <w:noProof/>
                <w:webHidden/>
              </w:rPr>
              <w:t>11</w:t>
            </w:r>
            <w:r w:rsidR="00FB7F5B" w:rsidRPr="001E2911">
              <w:rPr>
                <w:noProof/>
                <w:webHidden/>
              </w:rPr>
              <w:fldChar w:fldCharType="end"/>
            </w:r>
          </w:hyperlink>
        </w:p>
        <w:p w14:paraId="7A80EBE5" w14:textId="77777777" w:rsidR="00FB7F5B" w:rsidRPr="001E2911" w:rsidRDefault="00000000" w:rsidP="001E2911">
          <w:pPr>
            <w:pStyle w:val="TOC1"/>
            <w:tabs>
              <w:tab w:val="right" w:leader="dot" w:pos="9350"/>
            </w:tabs>
            <w:spacing w:after="0"/>
            <w:contextualSpacing/>
            <w:rPr>
              <w:noProof/>
              <w:shd w:val="clear" w:color="auto" w:fill="auto"/>
              <w:lang w:eastAsia="en-US"/>
            </w:rPr>
          </w:pPr>
          <w:hyperlink w:anchor="_Toc149874828" w:history="1">
            <w:r w:rsidR="00FB7F5B" w:rsidRPr="001E2911">
              <w:rPr>
                <w:rStyle w:val="Hyperlink"/>
                <w:noProof/>
              </w:rPr>
              <w:t>7. Turnaround Strategy</w:t>
            </w:r>
            <w:r w:rsidR="00FB7F5B" w:rsidRPr="001E2911">
              <w:rPr>
                <w:noProof/>
                <w:webHidden/>
              </w:rPr>
              <w:tab/>
            </w:r>
            <w:r w:rsidR="00FB7F5B" w:rsidRPr="001E2911">
              <w:rPr>
                <w:noProof/>
                <w:webHidden/>
              </w:rPr>
              <w:fldChar w:fldCharType="begin"/>
            </w:r>
            <w:r w:rsidR="00FB7F5B" w:rsidRPr="001E2911">
              <w:rPr>
                <w:noProof/>
                <w:webHidden/>
              </w:rPr>
              <w:instrText xml:space="preserve"> PAGEREF _Toc149874828 \h </w:instrText>
            </w:r>
            <w:r w:rsidR="00FB7F5B" w:rsidRPr="001E2911">
              <w:rPr>
                <w:noProof/>
                <w:webHidden/>
              </w:rPr>
            </w:r>
            <w:r w:rsidR="00FB7F5B" w:rsidRPr="001E2911">
              <w:rPr>
                <w:noProof/>
                <w:webHidden/>
              </w:rPr>
              <w:fldChar w:fldCharType="separate"/>
            </w:r>
            <w:r w:rsidR="00FB7F5B" w:rsidRPr="001E2911">
              <w:rPr>
                <w:noProof/>
                <w:webHidden/>
              </w:rPr>
              <w:t>12</w:t>
            </w:r>
            <w:r w:rsidR="00FB7F5B" w:rsidRPr="001E2911">
              <w:rPr>
                <w:noProof/>
                <w:webHidden/>
              </w:rPr>
              <w:fldChar w:fldCharType="end"/>
            </w:r>
          </w:hyperlink>
        </w:p>
        <w:p w14:paraId="3EE69D5D" w14:textId="77777777" w:rsidR="00FB7F5B" w:rsidRPr="001E2911" w:rsidRDefault="00000000" w:rsidP="001E2911">
          <w:pPr>
            <w:pStyle w:val="TOC2"/>
            <w:tabs>
              <w:tab w:val="right" w:leader="dot" w:pos="9350"/>
            </w:tabs>
            <w:spacing w:after="0"/>
            <w:contextualSpacing/>
            <w:rPr>
              <w:noProof/>
              <w:shd w:val="clear" w:color="auto" w:fill="auto"/>
              <w:lang w:eastAsia="en-US"/>
            </w:rPr>
          </w:pPr>
          <w:hyperlink w:anchor="_Toc149874829" w:history="1">
            <w:r w:rsidR="00FB7F5B" w:rsidRPr="001E2911">
              <w:rPr>
                <w:rStyle w:val="Hyperlink"/>
                <w:noProof/>
              </w:rPr>
              <w:t>Revenue Enhancement</w:t>
            </w:r>
            <w:r w:rsidR="00FB7F5B" w:rsidRPr="001E2911">
              <w:rPr>
                <w:noProof/>
                <w:webHidden/>
              </w:rPr>
              <w:tab/>
            </w:r>
            <w:r w:rsidR="00FB7F5B" w:rsidRPr="001E2911">
              <w:rPr>
                <w:noProof/>
                <w:webHidden/>
              </w:rPr>
              <w:fldChar w:fldCharType="begin"/>
            </w:r>
            <w:r w:rsidR="00FB7F5B" w:rsidRPr="001E2911">
              <w:rPr>
                <w:noProof/>
                <w:webHidden/>
              </w:rPr>
              <w:instrText xml:space="preserve"> PAGEREF _Toc149874829 \h </w:instrText>
            </w:r>
            <w:r w:rsidR="00FB7F5B" w:rsidRPr="001E2911">
              <w:rPr>
                <w:noProof/>
                <w:webHidden/>
              </w:rPr>
            </w:r>
            <w:r w:rsidR="00FB7F5B" w:rsidRPr="001E2911">
              <w:rPr>
                <w:noProof/>
                <w:webHidden/>
              </w:rPr>
              <w:fldChar w:fldCharType="separate"/>
            </w:r>
            <w:r w:rsidR="00FB7F5B" w:rsidRPr="001E2911">
              <w:rPr>
                <w:noProof/>
                <w:webHidden/>
              </w:rPr>
              <w:t>12</w:t>
            </w:r>
            <w:r w:rsidR="00FB7F5B" w:rsidRPr="001E2911">
              <w:rPr>
                <w:noProof/>
                <w:webHidden/>
              </w:rPr>
              <w:fldChar w:fldCharType="end"/>
            </w:r>
          </w:hyperlink>
        </w:p>
        <w:p w14:paraId="302FC54A" w14:textId="77777777" w:rsidR="00FB7F5B" w:rsidRPr="001E2911" w:rsidRDefault="00000000" w:rsidP="001E2911">
          <w:pPr>
            <w:pStyle w:val="TOC2"/>
            <w:tabs>
              <w:tab w:val="right" w:leader="dot" w:pos="9350"/>
            </w:tabs>
            <w:spacing w:after="0"/>
            <w:contextualSpacing/>
            <w:rPr>
              <w:noProof/>
              <w:shd w:val="clear" w:color="auto" w:fill="auto"/>
              <w:lang w:eastAsia="en-US"/>
            </w:rPr>
          </w:pPr>
          <w:hyperlink w:anchor="_Toc149874830" w:history="1">
            <w:r w:rsidR="00FB7F5B" w:rsidRPr="001E2911">
              <w:rPr>
                <w:rStyle w:val="Hyperlink"/>
                <w:noProof/>
              </w:rPr>
              <w:t>Operational Efficiency</w:t>
            </w:r>
            <w:r w:rsidR="00FB7F5B" w:rsidRPr="001E2911">
              <w:rPr>
                <w:noProof/>
                <w:webHidden/>
              </w:rPr>
              <w:tab/>
            </w:r>
            <w:r w:rsidR="00FB7F5B" w:rsidRPr="001E2911">
              <w:rPr>
                <w:noProof/>
                <w:webHidden/>
              </w:rPr>
              <w:fldChar w:fldCharType="begin"/>
            </w:r>
            <w:r w:rsidR="00FB7F5B" w:rsidRPr="001E2911">
              <w:rPr>
                <w:noProof/>
                <w:webHidden/>
              </w:rPr>
              <w:instrText xml:space="preserve"> PAGEREF _Toc149874830 \h </w:instrText>
            </w:r>
            <w:r w:rsidR="00FB7F5B" w:rsidRPr="001E2911">
              <w:rPr>
                <w:noProof/>
                <w:webHidden/>
              </w:rPr>
            </w:r>
            <w:r w:rsidR="00FB7F5B" w:rsidRPr="001E2911">
              <w:rPr>
                <w:noProof/>
                <w:webHidden/>
              </w:rPr>
              <w:fldChar w:fldCharType="separate"/>
            </w:r>
            <w:r w:rsidR="00FB7F5B" w:rsidRPr="001E2911">
              <w:rPr>
                <w:noProof/>
                <w:webHidden/>
              </w:rPr>
              <w:t>12</w:t>
            </w:r>
            <w:r w:rsidR="00FB7F5B" w:rsidRPr="001E2911">
              <w:rPr>
                <w:noProof/>
                <w:webHidden/>
              </w:rPr>
              <w:fldChar w:fldCharType="end"/>
            </w:r>
          </w:hyperlink>
        </w:p>
        <w:p w14:paraId="33B06CD1" w14:textId="77777777" w:rsidR="00FB7F5B" w:rsidRPr="001E2911" w:rsidRDefault="00000000" w:rsidP="001E2911">
          <w:pPr>
            <w:pStyle w:val="TOC2"/>
            <w:tabs>
              <w:tab w:val="right" w:leader="dot" w:pos="9350"/>
            </w:tabs>
            <w:spacing w:after="0"/>
            <w:contextualSpacing/>
            <w:rPr>
              <w:noProof/>
              <w:shd w:val="clear" w:color="auto" w:fill="auto"/>
              <w:lang w:eastAsia="en-US"/>
            </w:rPr>
          </w:pPr>
          <w:hyperlink w:anchor="_Toc149874831" w:history="1">
            <w:r w:rsidR="00FB7F5B" w:rsidRPr="001E2911">
              <w:rPr>
                <w:rStyle w:val="Hyperlink"/>
                <w:noProof/>
              </w:rPr>
              <w:t>Customer Experience Improvement</w:t>
            </w:r>
            <w:r w:rsidR="00FB7F5B" w:rsidRPr="001E2911">
              <w:rPr>
                <w:noProof/>
                <w:webHidden/>
              </w:rPr>
              <w:tab/>
            </w:r>
            <w:r w:rsidR="00FB7F5B" w:rsidRPr="001E2911">
              <w:rPr>
                <w:noProof/>
                <w:webHidden/>
              </w:rPr>
              <w:fldChar w:fldCharType="begin"/>
            </w:r>
            <w:r w:rsidR="00FB7F5B" w:rsidRPr="001E2911">
              <w:rPr>
                <w:noProof/>
                <w:webHidden/>
              </w:rPr>
              <w:instrText xml:space="preserve"> PAGEREF _Toc149874831 \h </w:instrText>
            </w:r>
            <w:r w:rsidR="00FB7F5B" w:rsidRPr="001E2911">
              <w:rPr>
                <w:noProof/>
                <w:webHidden/>
              </w:rPr>
            </w:r>
            <w:r w:rsidR="00FB7F5B" w:rsidRPr="001E2911">
              <w:rPr>
                <w:noProof/>
                <w:webHidden/>
              </w:rPr>
              <w:fldChar w:fldCharType="separate"/>
            </w:r>
            <w:r w:rsidR="00FB7F5B" w:rsidRPr="001E2911">
              <w:rPr>
                <w:noProof/>
                <w:webHidden/>
              </w:rPr>
              <w:t>12</w:t>
            </w:r>
            <w:r w:rsidR="00FB7F5B" w:rsidRPr="001E2911">
              <w:rPr>
                <w:noProof/>
                <w:webHidden/>
              </w:rPr>
              <w:fldChar w:fldCharType="end"/>
            </w:r>
          </w:hyperlink>
        </w:p>
        <w:p w14:paraId="124B6BF7" w14:textId="77777777" w:rsidR="00FB7F5B" w:rsidRPr="001E2911" w:rsidRDefault="00000000" w:rsidP="001E2911">
          <w:pPr>
            <w:pStyle w:val="TOC2"/>
            <w:tabs>
              <w:tab w:val="right" w:leader="dot" w:pos="9350"/>
            </w:tabs>
            <w:spacing w:after="0"/>
            <w:contextualSpacing/>
            <w:rPr>
              <w:noProof/>
              <w:shd w:val="clear" w:color="auto" w:fill="auto"/>
              <w:lang w:eastAsia="en-US"/>
            </w:rPr>
          </w:pPr>
          <w:hyperlink w:anchor="_Toc149874832" w:history="1">
            <w:r w:rsidR="00FB7F5B" w:rsidRPr="001E2911">
              <w:rPr>
                <w:rStyle w:val="Hyperlink"/>
                <w:noProof/>
              </w:rPr>
              <w:t>Financial Restructuring</w:t>
            </w:r>
            <w:r w:rsidR="00FB7F5B" w:rsidRPr="001E2911">
              <w:rPr>
                <w:noProof/>
                <w:webHidden/>
              </w:rPr>
              <w:tab/>
            </w:r>
            <w:r w:rsidR="00FB7F5B" w:rsidRPr="001E2911">
              <w:rPr>
                <w:noProof/>
                <w:webHidden/>
              </w:rPr>
              <w:fldChar w:fldCharType="begin"/>
            </w:r>
            <w:r w:rsidR="00FB7F5B" w:rsidRPr="001E2911">
              <w:rPr>
                <w:noProof/>
                <w:webHidden/>
              </w:rPr>
              <w:instrText xml:space="preserve"> PAGEREF _Toc149874832 \h </w:instrText>
            </w:r>
            <w:r w:rsidR="00FB7F5B" w:rsidRPr="001E2911">
              <w:rPr>
                <w:noProof/>
                <w:webHidden/>
              </w:rPr>
            </w:r>
            <w:r w:rsidR="00FB7F5B" w:rsidRPr="001E2911">
              <w:rPr>
                <w:noProof/>
                <w:webHidden/>
              </w:rPr>
              <w:fldChar w:fldCharType="separate"/>
            </w:r>
            <w:r w:rsidR="00FB7F5B" w:rsidRPr="001E2911">
              <w:rPr>
                <w:noProof/>
                <w:webHidden/>
              </w:rPr>
              <w:t>12</w:t>
            </w:r>
            <w:r w:rsidR="00FB7F5B" w:rsidRPr="001E2911">
              <w:rPr>
                <w:noProof/>
                <w:webHidden/>
              </w:rPr>
              <w:fldChar w:fldCharType="end"/>
            </w:r>
          </w:hyperlink>
        </w:p>
        <w:p w14:paraId="727994A1" w14:textId="77777777" w:rsidR="00FB7F5B" w:rsidRPr="001E2911" w:rsidRDefault="00000000" w:rsidP="001E2911">
          <w:pPr>
            <w:pStyle w:val="TOC2"/>
            <w:tabs>
              <w:tab w:val="right" w:leader="dot" w:pos="9350"/>
            </w:tabs>
            <w:spacing w:after="0"/>
            <w:contextualSpacing/>
            <w:rPr>
              <w:noProof/>
              <w:shd w:val="clear" w:color="auto" w:fill="auto"/>
              <w:lang w:eastAsia="en-US"/>
            </w:rPr>
          </w:pPr>
          <w:hyperlink w:anchor="_Toc149874833" w:history="1">
            <w:r w:rsidR="00FB7F5B" w:rsidRPr="001E2911">
              <w:rPr>
                <w:rStyle w:val="Hyperlink"/>
                <w:noProof/>
              </w:rPr>
              <w:t>Asset Management</w:t>
            </w:r>
            <w:r w:rsidR="00FB7F5B" w:rsidRPr="001E2911">
              <w:rPr>
                <w:noProof/>
                <w:webHidden/>
              </w:rPr>
              <w:tab/>
            </w:r>
            <w:r w:rsidR="00FB7F5B" w:rsidRPr="001E2911">
              <w:rPr>
                <w:noProof/>
                <w:webHidden/>
              </w:rPr>
              <w:fldChar w:fldCharType="begin"/>
            </w:r>
            <w:r w:rsidR="00FB7F5B" w:rsidRPr="001E2911">
              <w:rPr>
                <w:noProof/>
                <w:webHidden/>
              </w:rPr>
              <w:instrText xml:space="preserve"> PAGEREF _Toc149874833 \h </w:instrText>
            </w:r>
            <w:r w:rsidR="00FB7F5B" w:rsidRPr="001E2911">
              <w:rPr>
                <w:noProof/>
                <w:webHidden/>
              </w:rPr>
            </w:r>
            <w:r w:rsidR="00FB7F5B" w:rsidRPr="001E2911">
              <w:rPr>
                <w:noProof/>
                <w:webHidden/>
              </w:rPr>
              <w:fldChar w:fldCharType="separate"/>
            </w:r>
            <w:r w:rsidR="00FB7F5B" w:rsidRPr="001E2911">
              <w:rPr>
                <w:noProof/>
                <w:webHidden/>
              </w:rPr>
              <w:t>12</w:t>
            </w:r>
            <w:r w:rsidR="00FB7F5B" w:rsidRPr="001E2911">
              <w:rPr>
                <w:noProof/>
                <w:webHidden/>
              </w:rPr>
              <w:fldChar w:fldCharType="end"/>
            </w:r>
          </w:hyperlink>
        </w:p>
        <w:p w14:paraId="3D47E3A4" w14:textId="77777777" w:rsidR="00FB7F5B" w:rsidRPr="001E2911" w:rsidRDefault="00000000" w:rsidP="001E2911">
          <w:pPr>
            <w:pStyle w:val="TOC2"/>
            <w:tabs>
              <w:tab w:val="right" w:leader="dot" w:pos="9350"/>
            </w:tabs>
            <w:spacing w:after="0"/>
            <w:contextualSpacing/>
            <w:rPr>
              <w:noProof/>
              <w:shd w:val="clear" w:color="auto" w:fill="auto"/>
              <w:lang w:eastAsia="en-US"/>
            </w:rPr>
          </w:pPr>
          <w:hyperlink w:anchor="_Toc149874834" w:history="1">
            <w:r w:rsidR="00FB7F5B" w:rsidRPr="001E2911">
              <w:rPr>
                <w:rStyle w:val="Hyperlink"/>
                <w:noProof/>
              </w:rPr>
              <w:t>Market Positioning</w:t>
            </w:r>
            <w:r w:rsidR="00FB7F5B" w:rsidRPr="001E2911">
              <w:rPr>
                <w:noProof/>
                <w:webHidden/>
              </w:rPr>
              <w:tab/>
            </w:r>
            <w:r w:rsidR="00FB7F5B" w:rsidRPr="001E2911">
              <w:rPr>
                <w:noProof/>
                <w:webHidden/>
              </w:rPr>
              <w:fldChar w:fldCharType="begin"/>
            </w:r>
            <w:r w:rsidR="00FB7F5B" w:rsidRPr="001E2911">
              <w:rPr>
                <w:noProof/>
                <w:webHidden/>
              </w:rPr>
              <w:instrText xml:space="preserve"> PAGEREF _Toc149874834 \h </w:instrText>
            </w:r>
            <w:r w:rsidR="00FB7F5B" w:rsidRPr="001E2911">
              <w:rPr>
                <w:noProof/>
                <w:webHidden/>
              </w:rPr>
            </w:r>
            <w:r w:rsidR="00FB7F5B" w:rsidRPr="001E2911">
              <w:rPr>
                <w:noProof/>
                <w:webHidden/>
              </w:rPr>
              <w:fldChar w:fldCharType="separate"/>
            </w:r>
            <w:r w:rsidR="00FB7F5B" w:rsidRPr="001E2911">
              <w:rPr>
                <w:noProof/>
                <w:webHidden/>
              </w:rPr>
              <w:t>12</w:t>
            </w:r>
            <w:r w:rsidR="00FB7F5B" w:rsidRPr="001E2911">
              <w:rPr>
                <w:noProof/>
                <w:webHidden/>
              </w:rPr>
              <w:fldChar w:fldCharType="end"/>
            </w:r>
          </w:hyperlink>
        </w:p>
        <w:p w14:paraId="09F4EDDD" w14:textId="77777777" w:rsidR="00FB7F5B" w:rsidRPr="001E2911" w:rsidRDefault="00000000" w:rsidP="001E2911">
          <w:pPr>
            <w:pStyle w:val="TOC2"/>
            <w:tabs>
              <w:tab w:val="right" w:leader="dot" w:pos="9350"/>
            </w:tabs>
            <w:spacing w:after="0"/>
            <w:contextualSpacing/>
            <w:rPr>
              <w:noProof/>
              <w:shd w:val="clear" w:color="auto" w:fill="auto"/>
              <w:lang w:eastAsia="en-US"/>
            </w:rPr>
          </w:pPr>
          <w:hyperlink w:anchor="_Toc149874835" w:history="1">
            <w:r w:rsidR="00FB7F5B" w:rsidRPr="001E2911">
              <w:rPr>
                <w:rStyle w:val="Hyperlink"/>
                <w:noProof/>
              </w:rPr>
              <w:t>Performance Monitoring</w:t>
            </w:r>
            <w:r w:rsidR="00FB7F5B" w:rsidRPr="001E2911">
              <w:rPr>
                <w:noProof/>
                <w:webHidden/>
              </w:rPr>
              <w:tab/>
            </w:r>
            <w:r w:rsidR="00FB7F5B" w:rsidRPr="001E2911">
              <w:rPr>
                <w:noProof/>
                <w:webHidden/>
              </w:rPr>
              <w:fldChar w:fldCharType="begin"/>
            </w:r>
            <w:r w:rsidR="00FB7F5B" w:rsidRPr="001E2911">
              <w:rPr>
                <w:noProof/>
                <w:webHidden/>
              </w:rPr>
              <w:instrText xml:space="preserve"> PAGEREF _Toc149874835 \h </w:instrText>
            </w:r>
            <w:r w:rsidR="00FB7F5B" w:rsidRPr="001E2911">
              <w:rPr>
                <w:noProof/>
                <w:webHidden/>
              </w:rPr>
            </w:r>
            <w:r w:rsidR="00FB7F5B" w:rsidRPr="001E2911">
              <w:rPr>
                <w:noProof/>
                <w:webHidden/>
              </w:rPr>
              <w:fldChar w:fldCharType="separate"/>
            </w:r>
            <w:r w:rsidR="00FB7F5B" w:rsidRPr="001E2911">
              <w:rPr>
                <w:noProof/>
                <w:webHidden/>
              </w:rPr>
              <w:t>13</w:t>
            </w:r>
            <w:r w:rsidR="00FB7F5B" w:rsidRPr="001E2911">
              <w:rPr>
                <w:noProof/>
                <w:webHidden/>
              </w:rPr>
              <w:fldChar w:fldCharType="end"/>
            </w:r>
          </w:hyperlink>
        </w:p>
        <w:p w14:paraId="1455DE40" w14:textId="77777777" w:rsidR="00FB7F5B" w:rsidRPr="001E2911" w:rsidRDefault="00000000" w:rsidP="001E2911">
          <w:pPr>
            <w:pStyle w:val="TOC1"/>
            <w:tabs>
              <w:tab w:val="right" w:leader="dot" w:pos="9350"/>
            </w:tabs>
            <w:spacing w:after="0"/>
            <w:contextualSpacing/>
            <w:rPr>
              <w:noProof/>
              <w:shd w:val="clear" w:color="auto" w:fill="auto"/>
              <w:lang w:eastAsia="en-US"/>
            </w:rPr>
          </w:pPr>
          <w:hyperlink w:anchor="_Toc149874836" w:history="1">
            <w:r w:rsidR="00FB7F5B" w:rsidRPr="001E2911">
              <w:rPr>
                <w:rStyle w:val="Hyperlink"/>
                <w:noProof/>
              </w:rPr>
              <w:t>8. Financial Projections</w:t>
            </w:r>
            <w:r w:rsidR="00FB7F5B" w:rsidRPr="001E2911">
              <w:rPr>
                <w:noProof/>
                <w:webHidden/>
              </w:rPr>
              <w:tab/>
            </w:r>
            <w:r w:rsidR="00FB7F5B" w:rsidRPr="001E2911">
              <w:rPr>
                <w:noProof/>
                <w:webHidden/>
              </w:rPr>
              <w:fldChar w:fldCharType="begin"/>
            </w:r>
            <w:r w:rsidR="00FB7F5B" w:rsidRPr="001E2911">
              <w:rPr>
                <w:noProof/>
                <w:webHidden/>
              </w:rPr>
              <w:instrText xml:space="preserve"> PAGEREF _Toc149874836 \h </w:instrText>
            </w:r>
            <w:r w:rsidR="00FB7F5B" w:rsidRPr="001E2911">
              <w:rPr>
                <w:noProof/>
                <w:webHidden/>
              </w:rPr>
            </w:r>
            <w:r w:rsidR="00FB7F5B" w:rsidRPr="001E2911">
              <w:rPr>
                <w:noProof/>
                <w:webHidden/>
              </w:rPr>
              <w:fldChar w:fldCharType="separate"/>
            </w:r>
            <w:r w:rsidR="00FB7F5B" w:rsidRPr="001E2911">
              <w:rPr>
                <w:noProof/>
                <w:webHidden/>
              </w:rPr>
              <w:t>13</w:t>
            </w:r>
            <w:r w:rsidR="00FB7F5B" w:rsidRPr="001E2911">
              <w:rPr>
                <w:noProof/>
                <w:webHidden/>
              </w:rPr>
              <w:fldChar w:fldCharType="end"/>
            </w:r>
          </w:hyperlink>
        </w:p>
        <w:p w14:paraId="3D3C021C" w14:textId="77777777" w:rsidR="00FB7F5B" w:rsidRPr="001E2911" w:rsidRDefault="00000000" w:rsidP="001E2911">
          <w:pPr>
            <w:pStyle w:val="TOC2"/>
            <w:tabs>
              <w:tab w:val="right" w:leader="dot" w:pos="9350"/>
            </w:tabs>
            <w:spacing w:after="0"/>
            <w:contextualSpacing/>
            <w:rPr>
              <w:noProof/>
              <w:shd w:val="clear" w:color="auto" w:fill="auto"/>
              <w:lang w:eastAsia="en-US"/>
            </w:rPr>
          </w:pPr>
          <w:hyperlink w:anchor="_Toc149874837" w:history="1">
            <w:r w:rsidR="00FB7F5B" w:rsidRPr="001E2911">
              <w:rPr>
                <w:rStyle w:val="Hyperlink"/>
                <w:noProof/>
              </w:rPr>
              <w:t>Projected Revenue, Average Room Rate and Occupancy Rate</w:t>
            </w:r>
            <w:r w:rsidR="00FB7F5B" w:rsidRPr="001E2911">
              <w:rPr>
                <w:noProof/>
                <w:webHidden/>
              </w:rPr>
              <w:tab/>
            </w:r>
            <w:r w:rsidR="00FB7F5B" w:rsidRPr="001E2911">
              <w:rPr>
                <w:noProof/>
                <w:webHidden/>
              </w:rPr>
              <w:fldChar w:fldCharType="begin"/>
            </w:r>
            <w:r w:rsidR="00FB7F5B" w:rsidRPr="001E2911">
              <w:rPr>
                <w:noProof/>
                <w:webHidden/>
              </w:rPr>
              <w:instrText xml:space="preserve"> PAGEREF _Toc149874837 \h </w:instrText>
            </w:r>
            <w:r w:rsidR="00FB7F5B" w:rsidRPr="001E2911">
              <w:rPr>
                <w:noProof/>
                <w:webHidden/>
              </w:rPr>
            </w:r>
            <w:r w:rsidR="00FB7F5B" w:rsidRPr="001E2911">
              <w:rPr>
                <w:noProof/>
                <w:webHidden/>
              </w:rPr>
              <w:fldChar w:fldCharType="separate"/>
            </w:r>
            <w:r w:rsidR="00FB7F5B" w:rsidRPr="001E2911">
              <w:rPr>
                <w:noProof/>
                <w:webHidden/>
              </w:rPr>
              <w:t>13</w:t>
            </w:r>
            <w:r w:rsidR="00FB7F5B" w:rsidRPr="001E2911">
              <w:rPr>
                <w:noProof/>
                <w:webHidden/>
              </w:rPr>
              <w:fldChar w:fldCharType="end"/>
            </w:r>
          </w:hyperlink>
        </w:p>
        <w:p w14:paraId="4229C33D" w14:textId="77777777" w:rsidR="00FB7F5B" w:rsidRPr="001E2911" w:rsidRDefault="00000000" w:rsidP="001E2911">
          <w:pPr>
            <w:pStyle w:val="TOC2"/>
            <w:tabs>
              <w:tab w:val="right" w:leader="dot" w:pos="9350"/>
            </w:tabs>
            <w:spacing w:after="0"/>
            <w:contextualSpacing/>
            <w:rPr>
              <w:noProof/>
              <w:shd w:val="clear" w:color="auto" w:fill="auto"/>
              <w:lang w:eastAsia="en-US"/>
            </w:rPr>
          </w:pPr>
          <w:hyperlink w:anchor="_Toc149874838" w:history="1">
            <w:r w:rsidR="00FB7F5B" w:rsidRPr="001E2911">
              <w:rPr>
                <w:rStyle w:val="Hyperlink"/>
                <w:noProof/>
              </w:rPr>
              <w:t>Projected Income Statement</w:t>
            </w:r>
            <w:r w:rsidR="00FB7F5B" w:rsidRPr="001E2911">
              <w:rPr>
                <w:noProof/>
                <w:webHidden/>
              </w:rPr>
              <w:tab/>
            </w:r>
            <w:r w:rsidR="00FB7F5B" w:rsidRPr="001E2911">
              <w:rPr>
                <w:noProof/>
                <w:webHidden/>
              </w:rPr>
              <w:fldChar w:fldCharType="begin"/>
            </w:r>
            <w:r w:rsidR="00FB7F5B" w:rsidRPr="001E2911">
              <w:rPr>
                <w:noProof/>
                <w:webHidden/>
              </w:rPr>
              <w:instrText xml:space="preserve"> PAGEREF _Toc149874838 \h </w:instrText>
            </w:r>
            <w:r w:rsidR="00FB7F5B" w:rsidRPr="001E2911">
              <w:rPr>
                <w:noProof/>
                <w:webHidden/>
              </w:rPr>
            </w:r>
            <w:r w:rsidR="00FB7F5B" w:rsidRPr="001E2911">
              <w:rPr>
                <w:noProof/>
                <w:webHidden/>
              </w:rPr>
              <w:fldChar w:fldCharType="separate"/>
            </w:r>
            <w:r w:rsidR="00FB7F5B" w:rsidRPr="001E2911">
              <w:rPr>
                <w:noProof/>
                <w:webHidden/>
              </w:rPr>
              <w:t>13</w:t>
            </w:r>
            <w:r w:rsidR="00FB7F5B" w:rsidRPr="001E2911">
              <w:rPr>
                <w:noProof/>
                <w:webHidden/>
              </w:rPr>
              <w:fldChar w:fldCharType="end"/>
            </w:r>
          </w:hyperlink>
        </w:p>
        <w:p w14:paraId="5733D78C" w14:textId="77777777" w:rsidR="00FB7F5B" w:rsidRPr="001E2911" w:rsidRDefault="00000000" w:rsidP="001E2911">
          <w:pPr>
            <w:pStyle w:val="TOC2"/>
            <w:tabs>
              <w:tab w:val="right" w:leader="dot" w:pos="9350"/>
            </w:tabs>
            <w:spacing w:after="0"/>
            <w:contextualSpacing/>
            <w:rPr>
              <w:noProof/>
              <w:shd w:val="clear" w:color="auto" w:fill="auto"/>
              <w:lang w:eastAsia="en-US"/>
            </w:rPr>
          </w:pPr>
          <w:hyperlink w:anchor="_Toc149874839" w:history="1">
            <w:r w:rsidR="00FB7F5B" w:rsidRPr="001E2911">
              <w:rPr>
                <w:rStyle w:val="Hyperlink"/>
                <w:noProof/>
              </w:rPr>
              <w:t>9. Projected Balance Sheet</w:t>
            </w:r>
            <w:r w:rsidR="00FB7F5B" w:rsidRPr="001E2911">
              <w:rPr>
                <w:noProof/>
                <w:webHidden/>
              </w:rPr>
              <w:tab/>
            </w:r>
            <w:r w:rsidR="00FB7F5B" w:rsidRPr="001E2911">
              <w:rPr>
                <w:noProof/>
                <w:webHidden/>
              </w:rPr>
              <w:fldChar w:fldCharType="begin"/>
            </w:r>
            <w:r w:rsidR="00FB7F5B" w:rsidRPr="001E2911">
              <w:rPr>
                <w:noProof/>
                <w:webHidden/>
              </w:rPr>
              <w:instrText xml:space="preserve"> PAGEREF _Toc149874839 \h </w:instrText>
            </w:r>
            <w:r w:rsidR="00FB7F5B" w:rsidRPr="001E2911">
              <w:rPr>
                <w:noProof/>
                <w:webHidden/>
              </w:rPr>
            </w:r>
            <w:r w:rsidR="00FB7F5B" w:rsidRPr="001E2911">
              <w:rPr>
                <w:noProof/>
                <w:webHidden/>
              </w:rPr>
              <w:fldChar w:fldCharType="separate"/>
            </w:r>
            <w:r w:rsidR="00FB7F5B" w:rsidRPr="001E2911">
              <w:rPr>
                <w:noProof/>
                <w:webHidden/>
              </w:rPr>
              <w:t>14</w:t>
            </w:r>
            <w:r w:rsidR="00FB7F5B" w:rsidRPr="001E2911">
              <w:rPr>
                <w:noProof/>
                <w:webHidden/>
              </w:rPr>
              <w:fldChar w:fldCharType="end"/>
            </w:r>
          </w:hyperlink>
        </w:p>
        <w:p w14:paraId="7AE0EE46" w14:textId="77777777" w:rsidR="00FB7F5B" w:rsidRPr="001E2911" w:rsidRDefault="00000000" w:rsidP="001E2911">
          <w:pPr>
            <w:pStyle w:val="TOC2"/>
            <w:tabs>
              <w:tab w:val="right" w:leader="dot" w:pos="9350"/>
            </w:tabs>
            <w:spacing w:after="0"/>
            <w:contextualSpacing/>
            <w:rPr>
              <w:noProof/>
              <w:shd w:val="clear" w:color="auto" w:fill="auto"/>
              <w:lang w:eastAsia="en-US"/>
            </w:rPr>
          </w:pPr>
          <w:hyperlink w:anchor="_Toc149874840" w:history="1">
            <w:r w:rsidR="00FB7F5B" w:rsidRPr="001E2911">
              <w:rPr>
                <w:rStyle w:val="Hyperlink"/>
                <w:noProof/>
              </w:rPr>
              <w:t>Projected Cash Flow Statements</w:t>
            </w:r>
            <w:r w:rsidR="00FB7F5B" w:rsidRPr="001E2911">
              <w:rPr>
                <w:noProof/>
                <w:webHidden/>
              </w:rPr>
              <w:tab/>
            </w:r>
            <w:r w:rsidR="00FB7F5B" w:rsidRPr="001E2911">
              <w:rPr>
                <w:noProof/>
                <w:webHidden/>
              </w:rPr>
              <w:fldChar w:fldCharType="begin"/>
            </w:r>
            <w:r w:rsidR="00FB7F5B" w:rsidRPr="001E2911">
              <w:rPr>
                <w:noProof/>
                <w:webHidden/>
              </w:rPr>
              <w:instrText xml:space="preserve"> PAGEREF _Toc149874840 \h </w:instrText>
            </w:r>
            <w:r w:rsidR="00FB7F5B" w:rsidRPr="001E2911">
              <w:rPr>
                <w:noProof/>
                <w:webHidden/>
              </w:rPr>
            </w:r>
            <w:r w:rsidR="00FB7F5B" w:rsidRPr="001E2911">
              <w:rPr>
                <w:noProof/>
                <w:webHidden/>
              </w:rPr>
              <w:fldChar w:fldCharType="separate"/>
            </w:r>
            <w:r w:rsidR="00FB7F5B" w:rsidRPr="001E2911">
              <w:rPr>
                <w:noProof/>
                <w:webHidden/>
              </w:rPr>
              <w:t>14</w:t>
            </w:r>
            <w:r w:rsidR="00FB7F5B" w:rsidRPr="001E2911">
              <w:rPr>
                <w:noProof/>
                <w:webHidden/>
              </w:rPr>
              <w:fldChar w:fldCharType="end"/>
            </w:r>
          </w:hyperlink>
        </w:p>
        <w:p w14:paraId="2221DA29" w14:textId="77777777" w:rsidR="00FB7F5B" w:rsidRPr="001E2911" w:rsidRDefault="00000000" w:rsidP="001E2911">
          <w:pPr>
            <w:pStyle w:val="TOC1"/>
            <w:tabs>
              <w:tab w:val="right" w:leader="dot" w:pos="9350"/>
            </w:tabs>
            <w:spacing w:after="0"/>
            <w:contextualSpacing/>
            <w:rPr>
              <w:noProof/>
              <w:shd w:val="clear" w:color="auto" w:fill="auto"/>
              <w:lang w:eastAsia="en-US"/>
            </w:rPr>
          </w:pPr>
          <w:hyperlink w:anchor="_Toc149874841" w:history="1">
            <w:r w:rsidR="00FB7F5B" w:rsidRPr="001E2911">
              <w:rPr>
                <w:rStyle w:val="Hyperlink"/>
                <w:noProof/>
              </w:rPr>
              <w:t>10. Risk Assessment</w:t>
            </w:r>
            <w:r w:rsidR="00FB7F5B" w:rsidRPr="001E2911">
              <w:rPr>
                <w:noProof/>
                <w:webHidden/>
              </w:rPr>
              <w:tab/>
            </w:r>
            <w:r w:rsidR="00FB7F5B" w:rsidRPr="001E2911">
              <w:rPr>
                <w:noProof/>
                <w:webHidden/>
              </w:rPr>
              <w:fldChar w:fldCharType="begin"/>
            </w:r>
            <w:r w:rsidR="00FB7F5B" w:rsidRPr="001E2911">
              <w:rPr>
                <w:noProof/>
                <w:webHidden/>
              </w:rPr>
              <w:instrText xml:space="preserve"> PAGEREF _Toc149874841 \h </w:instrText>
            </w:r>
            <w:r w:rsidR="00FB7F5B" w:rsidRPr="001E2911">
              <w:rPr>
                <w:noProof/>
                <w:webHidden/>
              </w:rPr>
            </w:r>
            <w:r w:rsidR="00FB7F5B" w:rsidRPr="001E2911">
              <w:rPr>
                <w:noProof/>
                <w:webHidden/>
              </w:rPr>
              <w:fldChar w:fldCharType="separate"/>
            </w:r>
            <w:r w:rsidR="00FB7F5B" w:rsidRPr="001E2911">
              <w:rPr>
                <w:noProof/>
                <w:webHidden/>
              </w:rPr>
              <w:t>15</w:t>
            </w:r>
            <w:r w:rsidR="00FB7F5B" w:rsidRPr="001E2911">
              <w:rPr>
                <w:noProof/>
                <w:webHidden/>
              </w:rPr>
              <w:fldChar w:fldCharType="end"/>
            </w:r>
          </w:hyperlink>
        </w:p>
        <w:p w14:paraId="07BB0B93" w14:textId="77777777" w:rsidR="00FB7F5B" w:rsidRPr="001E2911" w:rsidRDefault="00000000" w:rsidP="001E2911">
          <w:pPr>
            <w:pStyle w:val="TOC2"/>
            <w:tabs>
              <w:tab w:val="right" w:leader="dot" w:pos="9350"/>
            </w:tabs>
            <w:spacing w:after="0"/>
            <w:contextualSpacing/>
            <w:rPr>
              <w:noProof/>
              <w:shd w:val="clear" w:color="auto" w:fill="auto"/>
              <w:lang w:eastAsia="en-US"/>
            </w:rPr>
          </w:pPr>
          <w:hyperlink w:anchor="_Toc149874842" w:history="1">
            <w:r w:rsidR="00FB7F5B" w:rsidRPr="001E2911">
              <w:rPr>
                <w:rStyle w:val="Hyperlink"/>
                <w:noProof/>
              </w:rPr>
              <w:t>Potential Risks</w:t>
            </w:r>
            <w:r w:rsidR="00FB7F5B" w:rsidRPr="001E2911">
              <w:rPr>
                <w:noProof/>
                <w:webHidden/>
              </w:rPr>
              <w:tab/>
            </w:r>
            <w:r w:rsidR="00FB7F5B" w:rsidRPr="001E2911">
              <w:rPr>
                <w:noProof/>
                <w:webHidden/>
              </w:rPr>
              <w:fldChar w:fldCharType="begin"/>
            </w:r>
            <w:r w:rsidR="00FB7F5B" w:rsidRPr="001E2911">
              <w:rPr>
                <w:noProof/>
                <w:webHidden/>
              </w:rPr>
              <w:instrText xml:space="preserve"> PAGEREF _Toc149874842 \h </w:instrText>
            </w:r>
            <w:r w:rsidR="00FB7F5B" w:rsidRPr="001E2911">
              <w:rPr>
                <w:noProof/>
                <w:webHidden/>
              </w:rPr>
            </w:r>
            <w:r w:rsidR="00FB7F5B" w:rsidRPr="001E2911">
              <w:rPr>
                <w:noProof/>
                <w:webHidden/>
              </w:rPr>
              <w:fldChar w:fldCharType="separate"/>
            </w:r>
            <w:r w:rsidR="00FB7F5B" w:rsidRPr="001E2911">
              <w:rPr>
                <w:noProof/>
                <w:webHidden/>
              </w:rPr>
              <w:t>15</w:t>
            </w:r>
            <w:r w:rsidR="00FB7F5B" w:rsidRPr="001E2911">
              <w:rPr>
                <w:noProof/>
                <w:webHidden/>
              </w:rPr>
              <w:fldChar w:fldCharType="end"/>
            </w:r>
          </w:hyperlink>
        </w:p>
        <w:p w14:paraId="2DB7AE1E" w14:textId="77777777" w:rsidR="00FB7F5B" w:rsidRPr="001E2911" w:rsidRDefault="00000000" w:rsidP="001E2911">
          <w:pPr>
            <w:pStyle w:val="TOC2"/>
            <w:tabs>
              <w:tab w:val="right" w:leader="dot" w:pos="9350"/>
            </w:tabs>
            <w:spacing w:after="0"/>
            <w:contextualSpacing/>
            <w:rPr>
              <w:noProof/>
              <w:shd w:val="clear" w:color="auto" w:fill="auto"/>
              <w:lang w:eastAsia="en-US"/>
            </w:rPr>
          </w:pPr>
          <w:hyperlink w:anchor="_Toc149874843" w:history="1">
            <w:r w:rsidR="00FB7F5B" w:rsidRPr="001E2911">
              <w:rPr>
                <w:rStyle w:val="Hyperlink"/>
                <w:noProof/>
              </w:rPr>
              <w:t>Risks Mitigation Plans</w:t>
            </w:r>
            <w:r w:rsidR="00FB7F5B" w:rsidRPr="001E2911">
              <w:rPr>
                <w:noProof/>
                <w:webHidden/>
              </w:rPr>
              <w:tab/>
            </w:r>
            <w:r w:rsidR="00FB7F5B" w:rsidRPr="001E2911">
              <w:rPr>
                <w:noProof/>
                <w:webHidden/>
              </w:rPr>
              <w:fldChar w:fldCharType="begin"/>
            </w:r>
            <w:r w:rsidR="00FB7F5B" w:rsidRPr="001E2911">
              <w:rPr>
                <w:noProof/>
                <w:webHidden/>
              </w:rPr>
              <w:instrText xml:space="preserve"> PAGEREF _Toc149874843 \h </w:instrText>
            </w:r>
            <w:r w:rsidR="00FB7F5B" w:rsidRPr="001E2911">
              <w:rPr>
                <w:noProof/>
                <w:webHidden/>
              </w:rPr>
            </w:r>
            <w:r w:rsidR="00FB7F5B" w:rsidRPr="001E2911">
              <w:rPr>
                <w:noProof/>
                <w:webHidden/>
              </w:rPr>
              <w:fldChar w:fldCharType="separate"/>
            </w:r>
            <w:r w:rsidR="00FB7F5B" w:rsidRPr="001E2911">
              <w:rPr>
                <w:noProof/>
                <w:webHidden/>
              </w:rPr>
              <w:t>15</w:t>
            </w:r>
            <w:r w:rsidR="00FB7F5B" w:rsidRPr="001E2911">
              <w:rPr>
                <w:noProof/>
                <w:webHidden/>
              </w:rPr>
              <w:fldChar w:fldCharType="end"/>
            </w:r>
          </w:hyperlink>
        </w:p>
        <w:p w14:paraId="7A9F72B6" w14:textId="77777777" w:rsidR="00FB7F5B" w:rsidRPr="001E2911" w:rsidRDefault="00000000" w:rsidP="001E2911">
          <w:pPr>
            <w:pStyle w:val="TOC1"/>
            <w:tabs>
              <w:tab w:val="right" w:leader="dot" w:pos="9350"/>
            </w:tabs>
            <w:spacing w:after="0"/>
            <w:contextualSpacing/>
            <w:rPr>
              <w:noProof/>
              <w:shd w:val="clear" w:color="auto" w:fill="auto"/>
              <w:lang w:eastAsia="en-US"/>
            </w:rPr>
          </w:pPr>
          <w:hyperlink w:anchor="_Toc149874844" w:history="1">
            <w:r w:rsidR="00FB7F5B" w:rsidRPr="001E2911">
              <w:rPr>
                <w:rStyle w:val="Hyperlink"/>
                <w:noProof/>
              </w:rPr>
              <w:t>11. Conclusion</w:t>
            </w:r>
            <w:r w:rsidR="00FB7F5B" w:rsidRPr="001E2911">
              <w:rPr>
                <w:noProof/>
                <w:webHidden/>
              </w:rPr>
              <w:tab/>
            </w:r>
            <w:r w:rsidR="00FB7F5B" w:rsidRPr="001E2911">
              <w:rPr>
                <w:noProof/>
                <w:webHidden/>
              </w:rPr>
              <w:fldChar w:fldCharType="begin"/>
            </w:r>
            <w:r w:rsidR="00FB7F5B" w:rsidRPr="001E2911">
              <w:rPr>
                <w:noProof/>
                <w:webHidden/>
              </w:rPr>
              <w:instrText xml:space="preserve"> PAGEREF _Toc149874844 \h </w:instrText>
            </w:r>
            <w:r w:rsidR="00FB7F5B" w:rsidRPr="001E2911">
              <w:rPr>
                <w:noProof/>
                <w:webHidden/>
              </w:rPr>
            </w:r>
            <w:r w:rsidR="00FB7F5B" w:rsidRPr="001E2911">
              <w:rPr>
                <w:noProof/>
                <w:webHidden/>
              </w:rPr>
              <w:fldChar w:fldCharType="separate"/>
            </w:r>
            <w:r w:rsidR="00FB7F5B" w:rsidRPr="001E2911">
              <w:rPr>
                <w:noProof/>
                <w:webHidden/>
              </w:rPr>
              <w:t>16</w:t>
            </w:r>
            <w:r w:rsidR="00FB7F5B" w:rsidRPr="001E2911">
              <w:rPr>
                <w:noProof/>
                <w:webHidden/>
              </w:rPr>
              <w:fldChar w:fldCharType="end"/>
            </w:r>
          </w:hyperlink>
        </w:p>
        <w:p w14:paraId="5200AAB3" w14:textId="77777777" w:rsidR="00FB7F5B" w:rsidRPr="001E2911" w:rsidRDefault="00000000" w:rsidP="001E2911">
          <w:pPr>
            <w:pStyle w:val="TOC1"/>
            <w:tabs>
              <w:tab w:val="right" w:leader="dot" w:pos="9350"/>
            </w:tabs>
            <w:spacing w:after="0"/>
            <w:contextualSpacing/>
            <w:rPr>
              <w:noProof/>
              <w:shd w:val="clear" w:color="auto" w:fill="auto"/>
              <w:lang w:eastAsia="en-US"/>
            </w:rPr>
          </w:pPr>
          <w:hyperlink w:anchor="_Toc149874845" w:history="1">
            <w:r w:rsidR="00FB7F5B" w:rsidRPr="001E2911">
              <w:rPr>
                <w:rStyle w:val="Hyperlink"/>
                <w:noProof/>
              </w:rPr>
              <w:t>12. Recommendations</w:t>
            </w:r>
            <w:r w:rsidR="00FB7F5B" w:rsidRPr="001E2911">
              <w:rPr>
                <w:noProof/>
                <w:webHidden/>
              </w:rPr>
              <w:tab/>
            </w:r>
            <w:r w:rsidR="00FB7F5B" w:rsidRPr="001E2911">
              <w:rPr>
                <w:noProof/>
                <w:webHidden/>
              </w:rPr>
              <w:fldChar w:fldCharType="begin"/>
            </w:r>
            <w:r w:rsidR="00FB7F5B" w:rsidRPr="001E2911">
              <w:rPr>
                <w:noProof/>
                <w:webHidden/>
              </w:rPr>
              <w:instrText xml:space="preserve"> PAGEREF _Toc149874845 \h </w:instrText>
            </w:r>
            <w:r w:rsidR="00FB7F5B" w:rsidRPr="001E2911">
              <w:rPr>
                <w:noProof/>
                <w:webHidden/>
              </w:rPr>
            </w:r>
            <w:r w:rsidR="00FB7F5B" w:rsidRPr="001E2911">
              <w:rPr>
                <w:noProof/>
                <w:webHidden/>
              </w:rPr>
              <w:fldChar w:fldCharType="separate"/>
            </w:r>
            <w:r w:rsidR="00FB7F5B" w:rsidRPr="001E2911">
              <w:rPr>
                <w:noProof/>
                <w:webHidden/>
              </w:rPr>
              <w:t>16</w:t>
            </w:r>
            <w:r w:rsidR="00FB7F5B" w:rsidRPr="001E2911">
              <w:rPr>
                <w:noProof/>
                <w:webHidden/>
              </w:rPr>
              <w:fldChar w:fldCharType="end"/>
            </w:r>
          </w:hyperlink>
        </w:p>
        <w:p w14:paraId="7EA17528" w14:textId="77777777" w:rsidR="00FB7F5B" w:rsidRPr="001E2911" w:rsidRDefault="00000000" w:rsidP="001E2911">
          <w:pPr>
            <w:pStyle w:val="TOC1"/>
            <w:tabs>
              <w:tab w:val="right" w:leader="dot" w:pos="9350"/>
            </w:tabs>
            <w:spacing w:after="0"/>
            <w:contextualSpacing/>
            <w:rPr>
              <w:noProof/>
              <w:shd w:val="clear" w:color="auto" w:fill="auto"/>
              <w:lang w:eastAsia="en-US"/>
            </w:rPr>
          </w:pPr>
          <w:hyperlink w:anchor="_Toc149874846" w:history="1">
            <w:r w:rsidR="00FB7F5B" w:rsidRPr="001E2911">
              <w:rPr>
                <w:rStyle w:val="Hyperlink"/>
                <w:noProof/>
              </w:rPr>
              <w:t>References:</w:t>
            </w:r>
            <w:r w:rsidR="00FB7F5B" w:rsidRPr="001E2911">
              <w:rPr>
                <w:noProof/>
                <w:webHidden/>
              </w:rPr>
              <w:tab/>
            </w:r>
            <w:r w:rsidR="00FB7F5B" w:rsidRPr="001E2911">
              <w:rPr>
                <w:noProof/>
                <w:webHidden/>
              </w:rPr>
              <w:fldChar w:fldCharType="begin"/>
            </w:r>
            <w:r w:rsidR="00FB7F5B" w:rsidRPr="001E2911">
              <w:rPr>
                <w:noProof/>
                <w:webHidden/>
              </w:rPr>
              <w:instrText xml:space="preserve"> PAGEREF _Toc149874846 \h </w:instrText>
            </w:r>
            <w:r w:rsidR="00FB7F5B" w:rsidRPr="001E2911">
              <w:rPr>
                <w:noProof/>
                <w:webHidden/>
              </w:rPr>
            </w:r>
            <w:r w:rsidR="00FB7F5B" w:rsidRPr="001E2911">
              <w:rPr>
                <w:noProof/>
                <w:webHidden/>
              </w:rPr>
              <w:fldChar w:fldCharType="separate"/>
            </w:r>
            <w:r w:rsidR="00FB7F5B" w:rsidRPr="001E2911">
              <w:rPr>
                <w:noProof/>
                <w:webHidden/>
              </w:rPr>
              <w:t>18</w:t>
            </w:r>
            <w:r w:rsidR="00FB7F5B" w:rsidRPr="001E2911">
              <w:rPr>
                <w:noProof/>
                <w:webHidden/>
              </w:rPr>
              <w:fldChar w:fldCharType="end"/>
            </w:r>
          </w:hyperlink>
        </w:p>
        <w:p w14:paraId="2828FDF1" w14:textId="3D27ADC6" w:rsidR="0026762D" w:rsidRPr="001E2911" w:rsidRDefault="0026762D" w:rsidP="001E2911">
          <w:pPr>
            <w:spacing w:after="0"/>
            <w:contextualSpacing/>
          </w:pPr>
          <w:r w:rsidRPr="001E2911">
            <w:rPr>
              <w:b/>
              <w:bCs/>
              <w:noProof/>
            </w:rPr>
            <w:fldChar w:fldCharType="end"/>
          </w:r>
        </w:p>
      </w:sdtContent>
    </w:sdt>
    <w:p w14:paraId="76CCD979" w14:textId="61B0CE74" w:rsidR="0026762D" w:rsidRPr="001E2911" w:rsidRDefault="0026762D" w:rsidP="001E2911">
      <w:pPr>
        <w:spacing w:after="0"/>
        <w:contextualSpacing/>
        <w:jc w:val="left"/>
      </w:pPr>
      <w:r w:rsidRPr="001E2911">
        <w:br w:type="page"/>
      </w:r>
    </w:p>
    <w:p w14:paraId="5EC3FA95" w14:textId="77777777" w:rsidR="0026762D" w:rsidRPr="001E2911" w:rsidRDefault="0026762D" w:rsidP="001E2911">
      <w:pPr>
        <w:spacing w:after="0"/>
        <w:contextualSpacing/>
        <w:jc w:val="left"/>
        <w:rPr>
          <w:b/>
        </w:rPr>
      </w:pPr>
    </w:p>
    <w:p w14:paraId="0136DF15" w14:textId="4DF501C1" w:rsidR="001A26C1" w:rsidRPr="001E2911" w:rsidRDefault="001A26C1" w:rsidP="001E2911">
      <w:pPr>
        <w:pStyle w:val="Heading1"/>
        <w:rPr>
          <w:sz w:val="24"/>
          <w:szCs w:val="24"/>
        </w:rPr>
      </w:pPr>
      <w:bookmarkStart w:id="0" w:name="_Toc149874809"/>
      <w:r w:rsidRPr="001E2911">
        <w:rPr>
          <w:sz w:val="24"/>
          <w:szCs w:val="24"/>
        </w:rPr>
        <w:t>Executive Summary</w:t>
      </w:r>
      <w:bookmarkEnd w:id="0"/>
    </w:p>
    <w:p w14:paraId="3118E120" w14:textId="296FAC18" w:rsidR="001A26C1" w:rsidRPr="001E2911" w:rsidRDefault="00655D14" w:rsidP="001E2911">
      <w:pPr>
        <w:spacing w:after="0"/>
        <w:contextualSpacing/>
      </w:pPr>
      <w:r w:rsidRPr="001E2911">
        <w:t>The Seaview Resort, formerly a prosperous seaside property, is now struggling with financial difficulties evidenced by a decrease in revenues, occupancy rates</w:t>
      </w:r>
      <w:r w:rsidR="00846D41" w:rsidRPr="001E2911">
        <w:t xml:space="preserve"> and </w:t>
      </w:r>
      <w:r w:rsidRPr="001E2911">
        <w:t>customer satisfaction. The aim of this assessment is to assess the financial sustainability of the resort and suggest a comprehensive plan for its revival. The primary findings and recommendations include the following:</w:t>
      </w:r>
    </w:p>
    <w:p w14:paraId="228160D2" w14:textId="1F54D8D9" w:rsidR="001A26C1" w:rsidRPr="001E2911" w:rsidRDefault="009C0D47" w:rsidP="001E2911">
      <w:pPr>
        <w:spacing w:after="0"/>
        <w:jc w:val="left"/>
        <w:rPr>
          <w:b/>
        </w:rPr>
      </w:pPr>
      <w:r w:rsidRPr="001E2911">
        <w:rPr>
          <w:b/>
        </w:rPr>
        <w:t>Financial Analysis</w:t>
      </w:r>
    </w:p>
    <w:p w14:paraId="60FC2C32" w14:textId="57136D4C" w:rsidR="00C62D23" w:rsidRPr="001E2911" w:rsidRDefault="00C62D23" w:rsidP="001E2911">
      <w:pPr>
        <w:spacing w:after="0"/>
        <w:jc w:val="left"/>
        <w:rPr>
          <w:b/>
        </w:rPr>
      </w:pPr>
      <w:r w:rsidRPr="001E2911">
        <w:rPr>
          <w:b/>
        </w:rPr>
        <w:tab/>
        <w:t>Income Statement</w:t>
      </w:r>
    </w:p>
    <w:p w14:paraId="586C0F3F" w14:textId="2ED6538D" w:rsidR="001A26C1" w:rsidRPr="001E2911" w:rsidRDefault="00C62D23" w:rsidP="001E2911">
      <w:pPr>
        <w:spacing w:after="0"/>
        <w:ind w:left="720"/>
        <w:contextualSpacing/>
      </w:pPr>
      <w:r w:rsidRPr="001E2911">
        <w:t>Seaview Resort had a comparatively successful financial year in 2020, generating £520,000 in total revenue with an ARP of £250 and an occupancy rate of 70%. Well-managed operating costs of £390,000 resulted in a strong net profit of £130,000 and a net profit margin of 25%. The resort had difficulties in 2021 due to a lower ARP of £230 and a lower occupancy rate of 65%. With operational expenses rising to £400,000 and total revenue dropping to £480,000, the net profit margin reduced to 1.7% and the profit was only £8,000. In 2022, the occupancy rate dropped to 60% and the ARP continued to decline making the financial situation worse. With operational expenses rising to £450,000 and total revenue falling to £430,000, there was a net loss of -£20,000 and a negative net profit margin of -4.7%.</w:t>
      </w:r>
    </w:p>
    <w:p w14:paraId="430EC613" w14:textId="4326EAAB" w:rsidR="00C62D23" w:rsidRPr="001E2911" w:rsidRDefault="00C62D23" w:rsidP="001E2911">
      <w:pPr>
        <w:spacing w:after="0"/>
        <w:ind w:left="720"/>
        <w:contextualSpacing/>
        <w:rPr>
          <w:b/>
        </w:rPr>
      </w:pPr>
      <w:r w:rsidRPr="001E2911">
        <w:rPr>
          <w:b/>
        </w:rPr>
        <w:t>Balance Sheet Analysis</w:t>
      </w:r>
    </w:p>
    <w:p w14:paraId="4E9D34D7" w14:textId="75BEFDDD" w:rsidR="00C62D23" w:rsidRPr="001E2911" w:rsidRDefault="00C62D23" w:rsidP="001E2911">
      <w:pPr>
        <w:spacing w:after="0"/>
        <w:ind w:left="720"/>
        <w:contextualSpacing/>
      </w:pPr>
      <w:r w:rsidRPr="001E2911">
        <w:t>As of 2022, Seaview Resort's balance sheet displays an inconsistent representation. The short-term liquidity of current assets appears by large inventories. At £530,000, property and equipment represent significant assets that are essential to the resort's operations. But the balance sheet also shows a substantial £400,000 long-term debt, which might hinder the resort's capacity to maintain its financial stability. The net worth of the resort upon the settlement of its liabilities is represented by the equity, which is £450,000. The balance sheet emphasises how crucial it is to control debt while utilising the resort's asset base to boost revenue and growth.</w:t>
      </w:r>
    </w:p>
    <w:p w14:paraId="00010D07" w14:textId="372F6C86" w:rsidR="00C62D23" w:rsidRPr="001E2911" w:rsidRDefault="00C62D23" w:rsidP="001E2911">
      <w:pPr>
        <w:spacing w:after="0"/>
        <w:ind w:left="720"/>
        <w:contextualSpacing/>
        <w:rPr>
          <w:b/>
        </w:rPr>
      </w:pPr>
      <w:r w:rsidRPr="001E2911">
        <w:rPr>
          <w:b/>
        </w:rPr>
        <w:t>Cash Flow Analysis - 2022</w:t>
      </w:r>
    </w:p>
    <w:p w14:paraId="726EB834" w14:textId="6A233ED4" w:rsidR="00C62D23" w:rsidRPr="001E2911" w:rsidRDefault="00C62D23" w:rsidP="001E2911">
      <w:pPr>
        <w:spacing w:after="0"/>
        <w:ind w:left="720"/>
        <w:contextualSpacing/>
      </w:pPr>
      <w:r w:rsidRPr="001E2911">
        <w:t xml:space="preserve">Significant financial data about Seaview Resort can be found in the cash flow analysis for 2022. There is a cash outflow from core activities as seen by the net cash flow from </w:t>
      </w:r>
      <w:r w:rsidRPr="001E2911">
        <w:lastRenderedPageBreak/>
        <w:t xml:space="preserve">operations of -£80,000. Invested capital of -£30,000 is allocated to infrastructure. The cash balance changes are reflected in the net cash flow, which is -£110,000, indicating a significant decrease in available cash. This highlights how important it is for the resort to manage expenses carefully and come up with plans to increase cash flow or find new funding </w:t>
      </w:r>
      <w:proofErr w:type="gramStart"/>
      <w:r w:rsidRPr="001E2911">
        <w:t>in order to</w:t>
      </w:r>
      <w:proofErr w:type="gramEnd"/>
      <w:r w:rsidRPr="001E2911">
        <w:t xml:space="preserve"> maintain its financial stability.</w:t>
      </w:r>
    </w:p>
    <w:p w14:paraId="1C9DA5A5" w14:textId="447FC0B2" w:rsidR="00C62D23" w:rsidRPr="001E2911" w:rsidRDefault="00C62D23" w:rsidP="001E2911">
      <w:pPr>
        <w:spacing w:after="0"/>
        <w:ind w:left="720"/>
        <w:contextualSpacing/>
        <w:rPr>
          <w:b/>
        </w:rPr>
      </w:pPr>
      <w:r w:rsidRPr="001E2911">
        <w:rPr>
          <w:b/>
        </w:rPr>
        <w:t>Ratio Analysis</w:t>
      </w:r>
    </w:p>
    <w:p w14:paraId="4491D9DD" w14:textId="156FD21B" w:rsidR="001A26C1" w:rsidRPr="001E2911" w:rsidRDefault="00C62D23" w:rsidP="001E2911">
      <w:pPr>
        <w:spacing w:after="0"/>
        <w:ind w:left="720"/>
        <w:contextualSpacing/>
      </w:pPr>
      <w:r w:rsidRPr="001E2911">
        <w:t>The ratio analysis offers a thorough understanding of Seaview Resort's financial situation. Strong short-term liquidity is shown by the quick ratio of 1.39 and current ratio of 1.94. The 1.29 debt-to-equity ratio, however, indicates a reliance on debt for asset financing, raising financial risk. An increase in asset utilisation and profitability is necessary when the return on assets (ROA) is negative, as indicated by losses as a percentage of total assets (-0.05). Financial difficulties are shown by the return on equity (ROE) ratio of -0.12, which shows a negative return on equity. To boost its financial performance, the resort should address leverage, profitability, and effective asset usage.</w:t>
      </w:r>
    </w:p>
    <w:p w14:paraId="356497CB" w14:textId="7269E410" w:rsidR="001A26C1" w:rsidRPr="001E2911" w:rsidRDefault="009C0D47" w:rsidP="001E2911">
      <w:pPr>
        <w:spacing w:after="0"/>
        <w:contextualSpacing/>
        <w:jc w:val="left"/>
        <w:rPr>
          <w:b/>
        </w:rPr>
      </w:pPr>
      <w:r w:rsidRPr="001E2911">
        <w:rPr>
          <w:b/>
        </w:rPr>
        <w:t>Turnaround Strategy</w:t>
      </w:r>
    </w:p>
    <w:p w14:paraId="6F201951" w14:textId="5D1CC9F2" w:rsidR="001A26C1" w:rsidRPr="001E2911" w:rsidRDefault="00655D14" w:rsidP="001E2911">
      <w:pPr>
        <w:numPr>
          <w:ilvl w:val="0"/>
          <w:numId w:val="32"/>
        </w:numPr>
        <w:spacing w:after="0"/>
        <w:contextualSpacing/>
      </w:pPr>
      <w:r w:rsidRPr="001E2911">
        <w:rPr>
          <w:b/>
        </w:rPr>
        <w:t>Revenue Enhancement:</w:t>
      </w:r>
      <w:r w:rsidRPr="001E2911">
        <w:t xml:space="preserve"> The reconsideration of pricing techniques, implementation of focused marketing initiatives aimed at eco-conscious customers</w:t>
      </w:r>
      <w:r w:rsidR="00846D41" w:rsidRPr="001E2911">
        <w:t xml:space="preserve"> and </w:t>
      </w:r>
      <w:r w:rsidRPr="001E2911">
        <w:t>the improvement of services are proposed strategies to enhance revenue.</w:t>
      </w:r>
    </w:p>
    <w:p w14:paraId="3D7818B6" w14:textId="49AF4B53" w:rsidR="001A26C1" w:rsidRPr="001E2911" w:rsidRDefault="00655D14" w:rsidP="001E2911">
      <w:pPr>
        <w:numPr>
          <w:ilvl w:val="0"/>
          <w:numId w:val="32"/>
        </w:numPr>
        <w:spacing w:after="0"/>
        <w:contextualSpacing/>
      </w:pPr>
      <w:r w:rsidRPr="001E2911">
        <w:rPr>
          <w:b/>
        </w:rPr>
        <w:t xml:space="preserve">Operational Efficiency: </w:t>
      </w:r>
      <w:r w:rsidRPr="001E2911">
        <w:t>Make cost-effective decisions and implement eco-friendly practices.</w:t>
      </w:r>
    </w:p>
    <w:p w14:paraId="4358C154" w14:textId="25AB6496" w:rsidR="001A26C1" w:rsidRPr="001E2911" w:rsidRDefault="001A26C1" w:rsidP="001E2911">
      <w:pPr>
        <w:numPr>
          <w:ilvl w:val="0"/>
          <w:numId w:val="32"/>
        </w:numPr>
        <w:spacing w:after="0"/>
        <w:contextualSpacing/>
      </w:pPr>
      <w:r w:rsidRPr="001E2911">
        <w:rPr>
          <w:b/>
        </w:rPr>
        <w:t>Customer Experience Improvement:</w:t>
      </w:r>
      <w:r w:rsidRPr="001E2911">
        <w:t xml:space="preserve"> </w:t>
      </w:r>
      <w:r w:rsidR="00E86E2C" w:rsidRPr="001E2911">
        <w:t>Moderni</w:t>
      </w:r>
      <w:r w:rsidR="00CE730F" w:rsidRPr="001E2911">
        <w:t>s</w:t>
      </w:r>
      <w:r w:rsidR="00E86E2C" w:rsidRPr="001E2911">
        <w:t>e the space and put the customer</w:t>
      </w:r>
      <w:r w:rsidR="00846D41" w:rsidRPr="001E2911">
        <w:t>’</w:t>
      </w:r>
      <w:r w:rsidR="00E86E2C" w:rsidRPr="001E2911">
        <w:t>s needs first.</w:t>
      </w:r>
    </w:p>
    <w:p w14:paraId="3EFD8ABC" w14:textId="1E283E9E" w:rsidR="001A26C1" w:rsidRPr="001E2911" w:rsidRDefault="001A26C1" w:rsidP="001E2911">
      <w:pPr>
        <w:numPr>
          <w:ilvl w:val="0"/>
          <w:numId w:val="32"/>
        </w:numPr>
        <w:spacing w:after="0"/>
        <w:contextualSpacing/>
      </w:pPr>
      <w:r w:rsidRPr="001E2911">
        <w:rPr>
          <w:b/>
        </w:rPr>
        <w:t>Financial Restructuring:</w:t>
      </w:r>
      <w:r w:rsidRPr="001E2911">
        <w:t xml:space="preserve"> </w:t>
      </w:r>
      <w:r w:rsidR="00E86E2C" w:rsidRPr="001E2911">
        <w:t>Negotiate terms of financing and look for alternative sources of capital.</w:t>
      </w:r>
    </w:p>
    <w:p w14:paraId="1FC01242" w14:textId="5D02032D" w:rsidR="001A26C1" w:rsidRPr="001E2911" w:rsidRDefault="001A26C1" w:rsidP="001E2911">
      <w:pPr>
        <w:numPr>
          <w:ilvl w:val="0"/>
          <w:numId w:val="32"/>
        </w:numPr>
        <w:spacing w:after="0"/>
        <w:contextualSpacing/>
      </w:pPr>
      <w:r w:rsidRPr="001E2911">
        <w:rPr>
          <w:b/>
        </w:rPr>
        <w:t>Asset Management:</w:t>
      </w:r>
      <w:r w:rsidRPr="001E2911">
        <w:t xml:space="preserve"> </w:t>
      </w:r>
      <w:r w:rsidR="00E86E2C" w:rsidRPr="001E2911">
        <w:t>Dispose of fully depreciated assets and keep maintain existing assets</w:t>
      </w:r>
      <w:r w:rsidR="00846D41" w:rsidRPr="001E2911">
        <w:t>.</w:t>
      </w:r>
    </w:p>
    <w:p w14:paraId="26893E27" w14:textId="7A482ED2" w:rsidR="001A26C1" w:rsidRPr="001E2911" w:rsidRDefault="001A26C1" w:rsidP="001E2911">
      <w:pPr>
        <w:numPr>
          <w:ilvl w:val="0"/>
          <w:numId w:val="32"/>
        </w:numPr>
        <w:spacing w:after="0"/>
        <w:contextualSpacing/>
      </w:pPr>
      <w:r w:rsidRPr="001E2911">
        <w:rPr>
          <w:b/>
        </w:rPr>
        <w:t>Market Positioning:</w:t>
      </w:r>
      <w:r w:rsidRPr="001E2911">
        <w:t xml:space="preserve"> </w:t>
      </w:r>
      <w:r w:rsidR="00E86E2C" w:rsidRPr="001E2911">
        <w:t>Highlight unique features and work together with similar businesses.</w:t>
      </w:r>
    </w:p>
    <w:p w14:paraId="7A221F47" w14:textId="3997D62F" w:rsidR="001A26C1" w:rsidRPr="001E2911" w:rsidRDefault="001A26C1" w:rsidP="001E2911">
      <w:pPr>
        <w:numPr>
          <w:ilvl w:val="0"/>
          <w:numId w:val="32"/>
        </w:numPr>
        <w:spacing w:after="0"/>
        <w:contextualSpacing/>
      </w:pPr>
      <w:r w:rsidRPr="001E2911">
        <w:rPr>
          <w:b/>
        </w:rPr>
        <w:t>Performance Monitoring:</w:t>
      </w:r>
      <w:r w:rsidRPr="001E2911">
        <w:t xml:space="preserve"> </w:t>
      </w:r>
      <w:r w:rsidR="00846D41" w:rsidRPr="001E2911">
        <w:t>Analyse</w:t>
      </w:r>
      <w:r w:rsidR="00E86E2C" w:rsidRPr="001E2911">
        <w:t xml:space="preserve"> outcomes on a regular basis and compare against industry standards.</w:t>
      </w:r>
    </w:p>
    <w:p w14:paraId="0A16E114" w14:textId="2B1DBECB" w:rsidR="001A26C1" w:rsidRPr="001E2911" w:rsidRDefault="001A26C1" w:rsidP="001E2911">
      <w:pPr>
        <w:spacing w:after="0"/>
        <w:contextualSpacing/>
        <w:jc w:val="left"/>
        <w:rPr>
          <w:b/>
        </w:rPr>
      </w:pPr>
      <w:r w:rsidRPr="001E2911">
        <w:rPr>
          <w:b/>
        </w:rPr>
        <w:t>Benefits</w:t>
      </w:r>
    </w:p>
    <w:p w14:paraId="2AC58087" w14:textId="59B138D0" w:rsidR="001A26C1" w:rsidRPr="001E2911" w:rsidRDefault="00E86E2C" w:rsidP="001E2911">
      <w:pPr>
        <w:numPr>
          <w:ilvl w:val="0"/>
          <w:numId w:val="33"/>
        </w:numPr>
        <w:spacing w:after="0"/>
        <w:contextualSpacing/>
      </w:pPr>
      <w:r w:rsidRPr="001E2911">
        <w:t xml:space="preserve">Seaview Resort needs to implement the proposed strategy </w:t>
      </w:r>
      <w:proofErr w:type="gramStart"/>
      <w:r w:rsidRPr="001E2911">
        <w:t>in order to</w:t>
      </w:r>
      <w:proofErr w:type="gramEnd"/>
      <w:r w:rsidRPr="001E2911">
        <w:t xml:space="preserve"> satisfy customers, adapt to evolving market conditions</w:t>
      </w:r>
      <w:r w:rsidR="00846D41" w:rsidRPr="001E2911">
        <w:t xml:space="preserve"> and </w:t>
      </w:r>
      <w:r w:rsidRPr="001E2911">
        <w:t>maintain its financial viability.</w:t>
      </w:r>
    </w:p>
    <w:p w14:paraId="75E080B9" w14:textId="7EDD74A0" w:rsidR="001A26C1" w:rsidRPr="001E2911" w:rsidRDefault="00E86E2C" w:rsidP="001E2911">
      <w:pPr>
        <w:numPr>
          <w:ilvl w:val="0"/>
          <w:numId w:val="33"/>
        </w:numPr>
        <w:spacing w:after="0"/>
        <w:contextualSpacing/>
      </w:pPr>
      <w:r w:rsidRPr="001E2911">
        <w:lastRenderedPageBreak/>
        <w:t>Financial projections show that profitability will resume, with a net profit margin of 17% projected by 2026.</w:t>
      </w:r>
    </w:p>
    <w:p w14:paraId="0FBB138C" w14:textId="67AC023C" w:rsidR="00E414E0" w:rsidRPr="001E2911" w:rsidRDefault="001A26C1" w:rsidP="001E2911">
      <w:pPr>
        <w:spacing w:after="0"/>
        <w:contextualSpacing/>
      </w:pPr>
      <w:r w:rsidRPr="001E2911">
        <w:rPr>
          <w:b/>
        </w:rPr>
        <w:t>Recommendations:</w:t>
      </w:r>
      <w:r w:rsidRPr="001E2911">
        <w:t xml:space="preserve"> </w:t>
      </w:r>
      <w:r w:rsidR="00E86E2C" w:rsidRPr="001E2911">
        <w:t>Optimi</w:t>
      </w:r>
      <w:r w:rsidR="00CE730F" w:rsidRPr="001E2911">
        <w:t>s</w:t>
      </w:r>
      <w:r w:rsidR="00E86E2C" w:rsidRPr="001E2911">
        <w:t xml:space="preserve">e pricing, improve the customer experience, give sustainability </w:t>
      </w:r>
      <w:proofErr w:type="gramStart"/>
      <w:r w:rsidR="00E86E2C" w:rsidRPr="001E2911">
        <w:t>first priority</w:t>
      </w:r>
      <w:proofErr w:type="gramEnd"/>
      <w:r w:rsidR="00E86E2C" w:rsidRPr="001E2911">
        <w:t>, manage expenses, minimi</w:t>
      </w:r>
      <w:r w:rsidR="00CE730F" w:rsidRPr="001E2911">
        <w:t>s</w:t>
      </w:r>
      <w:r w:rsidR="00E86E2C" w:rsidRPr="001E2911">
        <w:t>e debt, keep an eye on the market, be ready for challenges</w:t>
      </w:r>
      <w:r w:rsidR="00846D41" w:rsidRPr="001E2911">
        <w:t xml:space="preserve"> and </w:t>
      </w:r>
      <w:r w:rsidR="00E86E2C" w:rsidRPr="001E2911">
        <w:t>concentrate on staff retention.</w:t>
      </w:r>
    </w:p>
    <w:p w14:paraId="09006862" w14:textId="77777777" w:rsidR="00E414E0" w:rsidRPr="001E2911" w:rsidRDefault="00E414E0" w:rsidP="001E2911">
      <w:pPr>
        <w:spacing w:after="0"/>
        <w:contextualSpacing/>
        <w:jc w:val="left"/>
      </w:pPr>
      <w:r w:rsidRPr="001E2911">
        <w:br w:type="page"/>
      </w:r>
    </w:p>
    <w:p w14:paraId="30051146" w14:textId="77777777" w:rsidR="001A26C1" w:rsidRPr="001E2911" w:rsidRDefault="001A26C1" w:rsidP="001E2911">
      <w:pPr>
        <w:spacing w:after="0"/>
        <w:contextualSpacing/>
      </w:pPr>
    </w:p>
    <w:p w14:paraId="3A9AC41A" w14:textId="10D3555F" w:rsidR="00954DB7" w:rsidRPr="001E2911" w:rsidRDefault="0026762D" w:rsidP="001E2911">
      <w:pPr>
        <w:pStyle w:val="Heading1"/>
        <w:rPr>
          <w:sz w:val="24"/>
          <w:szCs w:val="24"/>
        </w:rPr>
      </w:pPr>
      <w:bookmarkStart w:id="1" w:name="_Toc149874810"/>
      <w:r w:rsidRPr="001E2911">
        <w:rPr>
          <w:sz w:val="24"/>
          <w:szCs w:val="24"/>
        </w:rPr>
        <w:t xml:space="preserve">1. </w:t>
      </w:r>
      <w:r w:rsidR="009B3E1F" w:rsidRPr="001E2911">
        <w:rPr>
          <w:sz w:val="24"/>
          <w:szCs w:val="24"/>
        </w:rPr>
        <w:t>Purpose</w:t>
      </w:r>
      <w:r w:rsidR="001A26C1" w:rsidRPr="001E2911">
        <w:rPr>
          <w:sz w:val="24"/>
          <w:szCs w:val="24"/>
        </w:rPr>
        <w:t xml:space="preserve"> of the Assessment</w:t>
      </w:r>
      <w:bookmarkEnd w:id="1"/>
    </w:p>
    <w:p w14:paraId="39C3713A" w14:textId="718F1CA2" w:rsidR="00DD4ADF" w:rsidRPr="001E2911" w:rsidRDefault="00E86E2C" w:rsidP="001E2911">
      <w:pPr>
        <w:spacing w:after="0"/>
        <w:contextualSpacing/>
      </w:pPr>
      <w:r w:rsidRPr="001E2911">
        <w:rPr>
          <w:b/>
          <w:bCs/>
        </w:rPr>
        <w:t xml:space="preserve">Assessing the Financial Viability </w:t>
      </w:r>
      <w:r w:rsidRPr="001E2911">
        <w:rPr>
          <w:bCs/>
        </w:rPr>
        <w:t>of Seaview Resort</w:t>
      </w:r>
      <w:r w:rsidR="00846D41" w:rsidRPr="001E2911">
        <w:rPr>
          <w:bCs/>
        </w:rPr>
        <w:t>’</w:t>
      </w:r>
      <w:r w:rsidRPr="001E2911">
        <w:rPr>
          <w:bCs/>
        </w:rPr>
        <w:t>s Financial Situation, which includes looking at profit margins, cost structures</w:t>
      </w:r>
      <w:r w:rsidR="00846D41" w:rsidRPr="001E2911">
        <w:rPr>
          <w:bCs/>
        </w:rPr>
        <w:t xml:space="preserve"> and </w:t>
      </w:r>
      <w:r w:rsidRPr="001E2911">
        <w:rPr>
          <w:bCs/>
        </w:rPr>
        <w:t>revenue trends.</w:t>
      </w:r>
    </w:p>
    <w:p w14:paraId="724AC1C0" w14:textId="5D76EA3C" w:rsidR="009B3E1F" w:rsidRPr="001E2911" w:rsidRDefault="00E86E2C" w:rsidP="001E2911">
      <w:pPr>
        <w:spacing w:after="0"/>
        <w:contextualSpacing/>
      </w:pPr>
      <w:r w:rsidRPr="001E2911">
        <w:rPr>
          <w:b/>
          <w:bCs/>
        </w:rPr>
        <w:t xml:space="preserve">A Turnaround Strategy </w:t>
      </w:r>
      <w:r w:rsidRPr="001E2911">
        <w:rPr>
          <w:bCs/>
        </w:rPr>
        <w:t>that includes precise ideas and action plans aimed at revitali</w:t>
      </w:r>
      <w:r w:rsidR="00CE730F" w:rsidRPr="001E2911">
        <w:rPr>
          <w:bCs/>
        </w:rPr>
        <w:t>s</w:t>
      </w:r>
      <w:r w:rsidRPr="001E2911">
        <w:rPr>
          <w:bCs/>
        </w:rPr>
        <w:t xml:space="preserve">ing the resort, increasing occupancy rates, improving customer </w:t>
      </w:r>
      <w:proofErr w:type="gramStart"/>
      <w:r w:rsidRPr="001E2911">
        <w:rPr>
          <w:bCs/>
        </w:rPr>
        <w:t>satisfaction</w:t>
      </w:r>
      <w:proofErr w:type="gramEnd"/>
      <w:r w:rsidR="00846D41" w:rsidRPr="001E2911">
        <w:rPr>
          <w:bCs/>
        </w:rPr>
        <w:t xml:space="preserve"> and </w:t>
      </w:r>
      <w:r w:rsidRPr="001E2911">
        <w:rPr>
          <w:bCs/>
        </w:rPr>
        <w:t>eventually turning the resort back into a profitable and successful business.</w:t>
      </w:r>
    </w:p>
    <w:p w14:paraId="184C0215" w14:textId="41EDDB5A" w:rsidR="009B3E1F" w:rsidRPr="001E2911" w:rsidRDefault="0026762D" w:rsidP="001E2911">
      <w:pPr>
        <w:pStyle w:val="Heading1"/>
        <w:rPr>
          <w:sz w:val="24"/>
          <w:szCs w:val="24"/>
        </w:rPr>
      </w:pPr>
      <w:bookmarkStart w:id="2" w:name="_Toc149874811"/>
      <w:r w:rsidRPr="001E2911">
        <w:rPr>
          <w:sz w:val="24"/>
          <w:szCs w:val="24"/>
        </w:rPr>
        <w:t xml:space="preserve">2. </w:t>
      </w:r>
      <w:r w:rsidR="009B3E1F" w:rsidRPr="001E2911">
        <w:rPr>
          <w:sz w:val="24"/>
          <w:szCs w:val="24"/>
        </w:rPr>
        <w:t>Introduction</w:t>
      </w:r>
      <w:bookmarkEnd w:id="2"/>
    </w:p>
    <w:p w14:paraId="6010D988" w14:textId="33F63FCD" w:rsidR="00DD4ADF" w:rsidRPr="001E2911" w:rsidRDefault="00666C07" w:rsidP="001E2911">
      <w:pPr>
        <w:spacing w:after="0"/>
        <w:contextualSpacing/>
      </w:pPr>
      <w:r w:rsidRPr="001E2911">
        <w:t xml:space="preserve">Once a sought-after haven for elite visitors, the 25-bed Seaview Resort provides dining and functions facilities. Unfortunately, revenue has decreased in recent years, mostly </w:t>
      </w:r>
      <w:proofErr w:type="gramStart"/>
      <w:r w:rsidRPr="001E2911">
        <w:t>as a result of</w:t>
      </w:r>
      <w:proofErr w:type="gramEnd"/>
      <w:r w:rsidRPr="001E2911">
        <w:t xml:space="preserve"> declining occupancy rates, average room rates</w:t>
      </w:r>
      <w:r w:rsidR="00846D41" w:rsidRPr="001E2911">
        <w:t xml:space="preserve"> and </w:t>
      </w:r>
      <w:r w:rsidRPr="001E2911">
        <w:t>client satisfaction. This difficult scenario has been intensified by the market</w:t>
      </w:r>
      <w:r w:rsidR="00846D41" w:rsidRPr="001E2911">
        <w:t>’</w:t>
      </w:r>
      <w:r w:rsidRPr="001E2911">
        <w:t>s competition, changing customer preferences</w:t>
      </w:r>
      <w:r w:rsidR="00846D41" w:rsidRPr="001E2911">
        <w:t xml:space="preserve"> and </w:t>
      </w:r>
      <w:r w:rsidRPr="001E2911">
        <w:t>declining service quality.</w:t>
      </w:r>
    </w:p>
    <w:p w14:paraId="71791CEF" w14:textId="5D04E04A" w:rsidR="00CD098A" w:rsidRPr="001E2911" w:rsidRDefault="0026762D" w:rsidP="001E2911">
      <w:pPr>
        <w:pStyle w:val="Heading1"/>
        <w:rPr>
          <w:sz w:val="24"/>
          <w:szCs w:val="24"/>
        </w:rPr>
      </w:pPr>
      <w:bookmarkStart w:id="3" w:name="_Toc149874812"/>
      <w:r w:rsidRPr="001E2911">
        <w:rPr>
          <w:sz w:val="24"/>
          <w:szCs w:val="24"/>
        </w:rPr>
        <w:t xml:space="preserve">3. </w:t>
      </w:r>
      <w:r w:rsidR="009B3E1F" w:rsidRPr="001E2911">
        <w:rPr>
          <w:sz w:val="24"/>
          <w:szCs w:val="24"/>
        </w:rPr>
        <w:t>Scope and Objectives</w:t>
      </w:r>
      <w:bookmarkEnd w:id="3"/>
    </w:p>
    <w:p w14:paraId="015B5A98" w14:textId="0A22FEDE" w:rsidR="00CD098A" w:rsidRPr="001E2911" w:rsidRDefault="00CD098A" w:rsidP="001E2911">
      <w:pPr>
        <w:pStyle w:val="ListParagraph"/>
        <w:numPr>
          <w:ilvl w:val="0"/>
          <w:numId w:val="3"/>
        </w:numPr>
        <w:spacing w:after="0"/>
      </w:pPr>
      <w:r w:rsidRPr="001E2911">
        <w:t>Analyse The Seaview Resort</w:t>
      </w:r>
      <w:r w:rsidR="00846D41" w:rsidRPr="001E2911">
        <w:t>’</w:t>
      </w:r>
      <w:r w:rsidRPr="001E2911">
        <w:t>s financial performance over the past three years.</w:t>
      </w:r>
    </w:p>
    <w:p w14:paraId="28AF3457" w14:textId="34E327CF" w:rsidR="00CD098A" w:rsidRPr="001E2911" w:rsidRDefault="00CD098A" w:rsidP="001E2911">
      <w:pPr>
        <w:pStyle w:val="ListParagraph"/>
        <w:numPr>
          <w:ilvl w:val="0"/>
          <w:numId w:val="3"/>
        </w:numPr>
        <w:spacing w:after="0"/>
      </w:pPr>
      <w:r w:rsidRPr="001E2911">
        <w:t>Identify the key reasons behind the decline in profitability.</w:t>
      </w:r>
    </w:p>
    <w:p w14:paraId="00950059" w14:textId="373DA595" w:rsidR="00CD098A" w:rsidRPr="001E2911" w:rsidRDefault="00CD098A" w:rsidP="001E2911">
      <w:pPr>
        <w:pStyle w:val="ListParagraph"/>
        <w:numPr>
          <w:ilvl w:val="0"/>
          <w:numId w:val="3"/>
        </w:numPr>
        <w:spacing w:after="0"/>
      </w:pPr>
      <w:r w:rsidRPr="001E2911">
        <w:t>Develop a potential turnaround strategy to revitali</w:t>
      </w:r>
      <w:r w:rsidR="0089127F" w:rsidRPr="001E2911">
        <w:t>s</w:t>
      </w:r>
      <w:r w:rsidRPr="001E2911">
        <w:t>e the resort</w:t>
      </w:r>
      <w:r w:rsidR="00846D41" w:rsidRPr="001E2911">
        <w:t>’</w:t>
      </w:r>
      <w:r w:rsidRPr="001E2911">
        <w:t>s financial health and restore its reputation as a premier vacation destination.</w:t>
      </w:r>
    </w:p>
    <w:p w14:paraId="5BBA9AE3" w14:textId="4EC67B02" w:rsidR="00CD098A" w:rsidRPr="001E2911" w:rsidRDefault="00CD098A" w:rsidP="001E2911">
      <w:pPr>
        <w:pStyle w:val="Heading2"/>
        <w:rPr>
          <w:sz w:val="24"/>
          <w:szCs w:val="24"/>
        </w:rPr>
      </w:pPr>
      <w:bookmarkStart w:id="4" w:name="_Toc149874813"/>
      <w:r w:rsidRPr="001E2911">
        <w:rPr>
          <w:sz w:val="24"/>
          <w:szCs w:val="24"/>
        </w:rPr>
        <w:t>Key Question</w:t>
      </w:r>
      <w:r w:rsidR="00C56C48" w:rsidRPr="001E2911">
        <w:rPr>
          <w:sz w:val="24"/>
          <w:szCs w:val="24"/>
        </w:rPr>
        <w:t>s</w:t>
      </w:r>
      <w:r w:rsidRPr="001E2911">
        <w:rPr>
          <w:sz w:val="24"/>
          <w:szCs w:val="24"/>
        </w:rPr>
        <w:t xml:space="preserve"> to Answer through Analysis</w:t>
      </w:r>
      <w:bookmarkEnd w:id="4"/>
    </w:p>
    <w:p w14:paraId="3251F9C7" w14:textId="24648125" w:rsidR="00A92C27" w:rsidRPr="001E2911" w:rsidRDefault="00666C07" w:rsidP="001E2911">
      <w:pPr>
        <w:pStyle w:val="ListParagraph"/>
        <w:numPr>
          <w:ilvl w:val="0"/>
          <w:numId w:val="4"/>
        </w:numPr>
        <w:spacing w:after="0"/>
      </w:pPr>
      <w:r w:rsidRPr="001E2911">
        <w:t xml:space="preserve">What trends currently exist in terms of revenue, </w:t>
      </w:r>
      <w:proofErr w:type="gramStart"/>
      <w:r w:rsidRPr="001E2911">
        <w:t>expenses</w:t>
      </w:r>
      <w:proofErr w:type="gramEnd"/>
      <w:r w:rsidR="00846D41" w:rsidRPr="001E2911">
        <w:t xml:space="preserve"> and </w:t>
      </w:r>
      <w:r w:rsidRPr="001E2911">
        <w:t>profitability?</w:t>
      </w:r>
    </w:p>
    <w:p w14:paraId="0DE808A2" w14:textId="11079BE3" w:rsidR="00A92C27" w:rsidRPr="001E2911" w:rsidRDefault="00666C07" w:rsidP="001E2911">
      <w:pPr>
        <w:pStyle w:val="ListParagraph"/>
        <w:numPr>
          <w:ilvl w:val="0"/>
          <w:numId w:val="4"/>
        </w:numPr>
        <w:spacing w:after="0"/>
      </w:pPr>
      <w:r w:rsidRPr="001E2911">
        <w:t>What are facts available in the hotel</w:t>
      </w:r>
      <w:r w:rsidR="00846D41" w:rsidRPr="001E2911">
        <w:t>’</w:t>
      </w:r>
      <w:r w:rsidRPr="001E2911">
        <w:t>s cash flow and financial statements?</w:t>
      </w:r>
    </w:p>
    <w:p w14:paraId="27F96853" w14:textId="0DD1C52C" w:rsidR="00A92C27" w:rsidRPr="001E2911" w:rsidRDefault="00666C07" w:rsidP="001E2911">
      <w:pPr>
        <w:pStyle w:val="ListParagraph"/>
        <w:numPr>
          <w:ilvl w:val="0"/>
          <w:numId w:val="4"/>
        </w:numPr>
        <w:spacing w:after="0"/>
      </w:pPr>
      <w:r w:rsidRPr="001E2911">
        <w:t>What does information do important financial ratios provide about the hotel</w:t>
      </w:r>
      <w:r w:rsidR="00846D41" w:rsidRPr="001E2911">
        <w:t>’</w:t>
      </w:r>
      <w:r w:rsidRPr="001E2911">
        <w:t>s financial performance?</w:t>
      </w:r>
    </w:p>
    <w:p w14:paraId="62142313" w14:textId="0172EC07" w:rsidR="00A92C27" w:rsidRPr="001E2911" w:rsidRDefault="00666C07" w:rsidP="001E2911">
      <w:pPr>
        <w:pStyle w:val="ListParagraph"/>
        <w:numPr>
          <w:ilvl w:val="0"/>
          <w:numId w:val="5"/>
        </w:numPr>
        <w:spacing w:after="0"/>
      </w:pPr>
      <w:r w:rsidRPr="001E2911">
        <w:t>What are the market</w:t>
      </w:r>
      <w:r w:rsidR="00846D41" w:rsidRPr="001E2911">
        <w:t>’</w:t>
      </w:r>
      <w:r w:rsidRPr="001E2911">
        <w:t>s strengths and weaknesses for the hotel internally?</w:t>
      </w:r>
    </w:p>
    <w:p w14:paraId="3992720F" w14:textId="6EC3F192" w:rsidR="00A92C27" w:rsidRPr="001E2911" w:rsidRDefault="00666C07" w:rsidP="001E2911">
      <w:pPr>
        <w:pStyle w:val="ListParagraph"/>
        <w:numPr>
          <w:ilvl w:val="0"/>
          <w:numId w:val="5"/>
        </w:numPr>
        <w:spacing w:after="0"/>
      </w:pPr>
      <w:r w:rsidRPr="001E2911">
        <w:t>What external opportunities and risks exist in the operating environment of the hotel?</w:t>
      </w:r>
    </w:p>
    <w:p w14:paraId="4FE576C6" w14:textId="2FDFB579" w:rsidR="00A92C27" w:rsidRPr="001E2911" w:rsidRDefault="00666C07" w:rsidP="001E2911">
      <w:pPr>
        <w:pStyle w:val="ListParagraph"/>
        <w:numPr>
          <w:ilvl w:val="0"/>
          <w:numId w:val="6"/>
        </w:numPr>
        <w:spacing w:after="0"/>
      </w:pPr>
      <w:r w:rsidRPr="001E2911">
        <w:t>Which trends are having an impact on the hotel industry?</w:t>
      </w:r>
    </w:p>
    <w:p w14:paraId="310A6485" w14:textId="2BFF8E79" w:rsidR="00A92C27" w:rsidRPr="001E2911" w:rsidRDefault="00666C07" w:rsidP="001E2911">
      <w:pPr>
        <w:pStyle w:val="ListParagraph"/>
        <w:numPr>
          <w:ilvl w:val="0"/>
          <w:numId w:val="6"/>
        </w:numPr>
        <w:spacing w:after="0"/>
      </w:pPr>
      <w:r w:rsidRPr="001E2911">
        <w:t>What are the intended client segments</w:t>
      </w:r>
      <w:r w:rsidR="00846D41" w:rsidRPr="001E2911">
        <w:t xml:space="preserve"> and </w:t>
      </w:r>
      <w:r w:rsidRPr="001E2911">
        <w:t>where might there be room for growth?</w:t>
      </w:r>
    </w:p>
    <w:p w14:paraId="01AD388E" w14:textId="0679FAB9" w:rsidR="00A92C27" w:rsidRPr="001E2911" w:rsidRDefault="00666C07" w:rsidP="001E2911">
      <w:pPr>
        <w:pStyle w:val="ListParagraph"/>
        <w:numPr>
          <w:ilvl w:val="0"/>
          <w:numId w:val="7"/>
        </w:numPr>
        <w:spacing w:after="0"/>
      </w:pPr>
      <w:r w:rsidRPr="001E2911">
        <w:t xml:space="preserve">What </w:t>
      </w:r>
      <w:proofErr w:type="gramStart"/>
      <w:r w:rsidRPr="001E2911">
        <w:t>particular plans</w:t>
      </w:r>
      <w:proofErr w:type="gramEnd"/>
      <w:r w:rsidRPr="001E2911">
        <w:t xml:space="preserve"> and strategies are part of the hotel</w:t>
      </w:r>
      <w:r w:rsidR="00846D41" w:rsidRPr="001E2911">
        <w:t>’</w:t>
      </w:r>
      <w:r w:rsidRPr="001E2911">
        <w:t xml:space="preserve">s turnaround strategy </w:t>
      </w:r>
      <w:r w:rsidR="004A0482" w:rsidRPr="001E2911">
        <w:t>based on the analysis</w:t>
      </w:r>
      <w:r w:rsidRPr="001E2911">
        <w:t>?</w:t>
      </w:r>
    </w:p>
    <w:p w14:paraId="0A5BBF3D" w14:textId="1FB5FE06" w:rsidR="00A92C27" w:rsidRPr="001E2911" w:rsidRDefault="004A0482" w:rsidP="001E2911">
      <w:pPr>
        <w:pStyle w:val="ListParagraph"/>
        <w:numPr>
          <w:ilvl w:val="0"/>
          <w:numId w:val="7"/>
        </w:numPr>
        <w:spacing w:after="0"/>
      </w:pPr>
      <w:r w:rsidRPr="001E2911">
        <w:t>What financial outcomes, including income statements, balance sheets</w:t>
      </w:r>
      <w:r w:rsidR="00846D41" w:rsidRPr="001E2911">
        <w:t xml:space="preserve"> and </w:t>
      </w:r>
      <w:r w:rsidRPr="001E2911">
        <w:t>cash flow statements, are expected following the turnaround strategy</w:t>
      </w:r>
      <w:r w:rsidR="00846D41" w:rsidRPr="001E2911">
        <w:t>’</w:t>
      </w:r>
      <w:r w:rsidRPr="001E2911">
        <w:t>s implementation?</w:t>
      </w:r>
    </w:p>
    <w:p w14:paraId="0A1A5912" w14:textId="6B5EB8A3" w:rsidR="00A92C27" w:rsidRPr="001E2911" w:rsidRDefault="004A0482" w:rsidP="001E2911">
      <w:pPr>
        <w:pStyle w:val="ListParagraph"/>
        <w:numPr>
          <w:ilvl w:val="0"/>
          <w:numId w:val="7"/>
        </w:numPr>
        <w:spacing w:after="0"/>
      </w:pPr>
      <w:r w:rsidRPr="001E2911">
        <w:lastRenderedPageBreak/>
        <w:t>What risks and challenges are related to the turnaround strategy</w:t>
      </w:r>
      <w:r w:rsidR="00846D41" w:rsidRPr="001E2911">
        <w:t xml:space="preserve"> and </w:t>
      </w:r>
      <w:r w:rsidRPr="001E2911">
        <w:t>what safeguards are in place?</w:t>
      </w:r>
    </w:p>
    <w:p w14:paraId="534940EE" w14:textId="07EEF912" w:rsidR="00A92C27" w:rsidRPr="001E2911" w:rsidRDefault="004A0482" w:rsidP="001E2911">
      <w:pPr>
        <w:pStyle w:val="ListParagraph"/>
        <w:numPr>
          <w:ilvl w:val="0"/>
          <w:numId w:val="7"/>
        </w:numPr>
        <w:spacing w:after="0"/>
      </w:pPr>
      <w:r w:rsidRPr="001E2911">
        <w:t>What are the main findings drawn from the analysis</w:t>
      </w:r>
      <w:r w:rsidR="00846D41" w:rsidRPr="001E2911">
        <w:t xml:space="preserve"> and </w:t>
      </w:r>
      <w:r w:rsidRPr="001E2911">
        <w:t>what makes the proposed turnaround strategy vital for the hotel?</w:t>
      </w:r>
    </w:p>
    <w:p w14:paraId="3C4CDC94" w14:textId="6767ADD1" w:rsidR="00A92C27" w:rsidRPr="001E2911" w:rsidRDefault="004A0482" w:rsidP="001E2911">
      <w:pPr>
        <w:pStyle w:val="ListParagraph"/>
        <w:numPr>
          <w:ilvl w:val="0"/>
          <w:numId w:val="7"/>
        </w:numPr>
        <w:spacing w:after="0"/>
      </w:pPr>
      <w:r w:rsidRPr="001E2911">
        <w:t>What outcomes will result from the proposed strategy for action?</w:t>
      </w:r>
    </w:p>
    <w:p w14:paraId="7897EB55" w14:textId="3A7477E7" w:rsidR="009B3E1F" w:rsidRPr="001E2911" w:rsidRDefault="004A0482" w:rsidP="001E2911">
      <w:pPr>
        <w:pStyle w:val="ListParagraph"/>
        <w:numPr>
          <w:ilvl w:val="0"/>
          <w:numId w:val="8"/>
        </w:numPr>
        <w:spacing w:after="0"/>
      </w:pPr>
      <w:r w:rsidRPr="001E2911">
        <w:t>What specific recommendations are provided to help the hotel</w:t>
      </w:r>
      <w:r w:rsidR="00846D41" w:rsidRPr="001E2911">
        <w:t>’</w:t>
      </w:r>
      <w:r w:rsidRPr="001E2911">
        <w:t>s management or owner to implement the turnaround strategy?</w:t>
      </w:r>
    </w:p>
    <w:p w14:paraId="772C0FDD" w14:textId="1F1D537F" w:rsidR="009B3E1F" w:rsidRPr="001E2911" w:rsidRDefault="0026762D" w:rsidP="001E2911">
      <w:pPr>
        <w:pStyle w:val="Heading1"/>
        <w:rPr>
          <w:sz w:val="24"/>
          <w:szCs w:val="24"/>
        </w:rPr>
      </w:pPr>
      <w:bookmarkStart w:id="5" w:name="_Toc149874814"/>
      <w:r w:rsidRPr="001E2911">
        <w:rPr>
          <w:sz w:val="24"/>
          <w:szCs w:val="24"/>
        </w:rPr>
        <w:t xml:space="preserve">4. </w:t>
      </w:r>
      <w:r w:rsidR="009B3E1F" w:rsidRPr="001E2911">
        <w:rPr>
          <w:sz w:val="24"/>
          <w:szCs w:val="24"/>
        </w:rPr>
        <w:t>Financial Analysis</w:t>
      </w:r>
      <w:bookmarkEnd w:id="5"/>
    </w:p>
    <w:p w14:paraId="0701FEDD" w14:textId="4F5E4280" w:rsidR="00A10861" w:rsidRPr="001E2911" w:rsidRDefault="00213014" w:rsidP="001E2911">
      <w:pPr>
        <w:pStyle w:val="Heading2"/>
        <w:rPr>
          <w:sz w:val="24"/>
          <w:szCs w:val="24"/>
        </w:rPr>
      </w:pPr>
      <w:bookmarkStart w:id="6" w:name="_Toc149874815"/>
      <w:r w:rsidRPr="001E2911">
        <w:rPr>
          <w:sz w:val="24"/>
          <w:szCs w:val="24"/>
        </w:rPr>
        <w:t>Income Statement Analysis</w:t>
      </w:r>
      <w:bookmarkEnd w:id="6"/>
    </w:p>
    <w:p w14:paraId="4599B21E" w14:textId="138BF599" w:rsidR="00456343" w:rsidRPr="001E2911" w:rsidRDefault="00BC64F6" w:rsidP="001E2911">
      <w:r w:rsidRPr="001E2911">
        <w:t>The resort's decreasing financial performance over the last three years is highlighted by the analysis, underscoring the pressing need of the proposed turnaround plan to prevent the trend of decline and bring profitability back.</w:t>
      </w:r>
    </w:p>
    <w:p w14:paraId="485C25EC" w14:textId="1B29C865" w:rsidR="007A21A7" w:rsidRPr="001E2911" w:rsidRDefault="007A21A7" w:rsidP="001E2911">
      <w:pPr>
        <w:pStyle w:val="Heading2"/>
        <w:rPr>
          <w:sz w:val="24"/>
          <w:szCs w:val="24"/>
        </w:rPr>
      </w:pPr>
      <w:r w:rsidRPr="001E2911">
        <w:rPr>
          <w:sz w:val="24"/>
          <w:szCs w:val="24"/>
        </w:rPr>
        <w:t>Year - 2020</w:t>
      </w:r>
    </w:p>
    <w:p w14:paraId="50BD1806" w14:textId="1467BBA6" w:rsidR="007A21A7" w:rsidRPr="001E2911" w:rsidRDefault="00BC64F6" w:rsidP="001E2911">
      <w:r w:rsidRPr="001E2911">
        <w:t>Seaview Resort saw a rather prosperous fiscal year in 2020, generating £520,000 in total revenue with an occupancy rate of 70% and an ARP of £250. Well-managed operating costs of £390,000 resulted in a strong net profit of £130,000 and a net profit margin of 25%.</w:t>
      </w:r>
    </w:p>
    <w:p w14:paraId="46D555C8" w14:textId="10DA5D3D" w:rsidR="007A21A7" w:rsidRPr="001E2911" w:rsidRDefault="007A21A7" w:rsidP="001E2911">
      <w:pPr>
        <w:pStyle w:val="Heading2"/>
        <w:rPr>
          <w:sz w:val="24"/>
          <w:szCs w:val="24"/>
        </w:rPr>
      </w:pPr>
      <w:r w:rsidRPr="001E2911">
        <w:rPr>
          <w:sz w:val="24"/>
          <w:szCs w:val="24"/>
        </w:rPr>
        <w:t>Year – 2021</w:t>
      </w:r>
    </w:p>
    <w:p w14:paraId="0B363C6B" w14:textId="0ECBFC00" w:rsidR="00425C9F" w:rsidRPr="001E2911" w:rsidRDefault="00BC64F6" w:rsidP="001E2911">
      <w:pPr>
        <w:spacing w:after="0"/>
        <w:contextualSpacing/>
      </w:pPr>
      <w:r w:rsidRPr="001E2911">
        <w:t>The resort observed difficulties in 2021 due to a lower ARP of £230 and a lower occupancy rate of 65%. With operational expenses rising to £400,000 and total revenue dropping to £480,000, the net profit margin narrowed to 1.7% and the profit was only £8,000.</w:t>
      </w:r>
    </w:p>
    <w:p w14:paraId="360E4767" w14:textId="0F32793F" w:rsidR="007A21A7" w:rsidRPr="001E2911" w:rsidRDefault="007A21A7" w:rsidP="001E2911">
      <w:pPr>
        <w:pStyle w:val="Heading2"/>
        <w:rPr>
          <w:sz w:val="24"/>
          <w:szCs w:val="24"/>
        </w:rPr>
      </w:pPr>
      <w:r w:rsidRPr="001E2911">
        <w:rPr>
          <w:sz w:val="24"/>
          <w:szCs w:val="24"/>
        </w:rPr>
        <w:t>Year – 2022</w:t>
      </w:r>
    </w:p>
    <w:p w14:paraId="4F782198" w14:textId="3C5E74F9" w:rsidR="00213014" w:rsidRPr="001E2911" w:rsidRDefault="00BC64F6" w:rsidP="001E2911">
      <w:pPr>
        <w:spacing w:after="0"/>
        <w:contextualSpacing/>
        <w:jc w:val="left"/>
      </w:pPr>
      <w:r w:rsidRPr="001E2911">
        <w:t>The financial position worsened further in 2022, when the occupancy rate dropped to 60% and the ARP fell to £210. With operational expenses rising to £450,000 and total revenue falling to £430,000, there was a net loss of -£20,000 and a negative net profit margin of -4.7%.</w:t>
      </w:r>
    </w:p>
    <w:p w14:paraId="68F2CBE7" w14:textId="76F745F4" w:rsidR="00456343" w:rsidRPr="001E2911" w:rsidRDefault="00456343" w:rsidP="001E2911">
      <w:pPr>
        <w:jc w:val="left"/>
      </w:pPr>
      <w:r w:rsidRPr="001E2911">
        <w:br w:type="page"/>
      </w:r>
    </w:p>
    <w:p w14:paraId="0743AA3D" w14:textId="77777777" w:rsidR="007A21A7" w:rsidRPr="001E2911" w:rsidRDefault="007A21A7" w:rsidP="001E2911">
      <w:pPr>
        <w:spacing w:after="0"/>
        <w:contextualSpacing/>
        <w:jc w:val="left"/>
      </w:pPr>
    </w:p>
    <w:p w14:paraId="5E3DF92B" w14:textId="6BF9E32B" w:rsidR="00213014" w:rsidRPr="001E2911" w:rsidRDefault="00213014" w:rsidP="001E2911">
      <w:pPr>
        <w:pStyle w:val="Heading2"/>
        <w:rPr>
          <w:sz w:val="24"/>
          <w:szCs w:val="24"/>
        </w:rPr>
      </w:pPr>
      <w:bookmarkStart w:id="7" w:name="_Toc149874817"/>
      <w:r w:rsidRPr="001E2911">
        <w:rPr>
          <w:sz w:val="24"/>
          <w:szCs w:val="24"/>
        </w:rPr>
        <w:t xml:space="preserve">Balances Sheet Analysis </w:t>
      </w:r>
      <w:r w:rsidR="00425C9F" w:rsidRPr="001E2911">
        <w:rPr>
          <w:sz w:val="24"/>
          <w:szCs w:val="24"/>
        </w:rPr>
        <w:t>–</w:t>
      </w:r>
      <w:r w:rsidRPr="001E2911">
        <w:rPr>
          <w:sz w:val="24"/>
          <w:szCs w:val="24"/>
        </w:rPr>
        <w:t xml:space="preserve"> 2022</w:t>
      </w:r>
      <w:bookmarkEnd w:id="7"/>
    </w:p>
    <w:p w14:paraId="69319118" w14:textId="126240BB" w:rsidR="00EB690A" w:rsidRPr="001E2911" w:rsidRDefault="00065D72" w:rsidP="001E2911">
      <w:pPr>
        <w:spacing w:after="0"/>
        <w:contextualSpacing/>
        <w:rPr>
          <w:rFonts w:eastAsia="Times New Roman"/>
          <w:color w:val="000000"/>
          <w:shd w:val="clear" w:color="auto" w:fill="auto"/>
        </w:rPr>
      </w:pPr>
      <w:r w:rsidRPr="001E2911">
        <w:rPr>
          <w:rFonts w:eastAsia="Times New Roman"/>
          <w:color w:val="000000"/>
          <w:shd w:val="clear" w:color="auto" w:fill="auto"/>
        </w:rPr>
        <w:t>A brief view at the hotel</w:t>
      </w:r>
      <w:r w:rsidR="00846D41" w:rsidRPr="001E2911">
        <w:rPr>
          <w:rFonts w:eastAsia="Times New Roman"/>
          <w:color w:val="000000"/>
          <w:shd w:val="clear" w:color="auto" w:fill="auto"/>
        </w:rPr>
        <w:t>’</w:t>
      </w:r>
      <w:r w:rsidRPr="001E2911">
        <w:rPr>
          <w:rFonts w:eastAsia="Times New Roman"/>
          <w:color w:val="000000"/>
          <w:shd w:val="clear" w:color="auto" w:fill="auto"/>
        </w:rPr>
        <w:t>s financial standing is given by the balance sheet. With current assets valued at £350,000 (including a £100,000 inventory), property and equipment valued at £530,000 (excluding a £100,000 inventory)</w:t>
      </w:r>
      <w:r w:rsidR="00846D41" w:rsidRPr="001E2911">
        <w:rPr>
          <w:rFonts w:eastAsia="Times New Roman"/>
          <w:color w:val="000000"/>
          <w:shd w:val="clear" w:color="auto" w:fill="auto"/>
        </w:rPr>
        <w:t xml:space="preserve"> and </w:t>
      </w:r>
      <w:r w:rsidRPr="001E2911">
        <w:rPr>
          <w:rFonts w:eastAsia="Times New Roman"/>
          <w:color w:val="000000"/>
          <w:shd w:val="clear" w:color="auto" w:fill="auto"/>
        </w:rPr>
        <w:t xml:space="preserve">other assets </w:t>
      </w:r>
      <w:r w:rsidR="00846D41" w:rsidRPr="001E2911">
        <w:rPr>
          <w:rFonts w:eastAsia="Times New Roman"/>
          <w:color w:val="000000"/>
          <w:shd w:val="clear" w:color="auto" w:fill="auto"/>
        </w:rPr>
        <w:t>totalling</w:t>
      </w:r>
      <w:r w:rsidRPr="001E2911">
        <w:rPr>
          <w:rFonts w:eastAsia="Times New Roman"/>
          <w:color w:val="000000"/>
          <w:shd w:val="clear" w:color="auto" w:fill="auto"/>
        </w:rPr>
        <w:t xml:space="preserve"> £150,000, the total assets amount to £1,030,000. Liabilities: £180,000 in current liabilities and £400,000 in long-term debt make up the total liabilities of £580,000. The equity of the hotel is £450,000. According to this analysis, the hotel has a significant amount of long-term debt, which could have an adverse effect on its overall financial health, but it also has an adequate asset base that includes significant properties and </w:t>
      </w:r>
      <w:r w:rsidR="00435A8A" w:rsidRPr="001E2911">
        <w:rPr>
          <w:rFonts w:eastAsia="Times New Roman"/>
          <w:color w:val="000000"/>
          <w:shd w:val="clear" w:color="auto" w:fill="auto"/>
        </w:rPr>
        <w:t>equipment</w:t>
      </w:r>
      <w:r w:rsidRPr="001E2911">
        <w:rPr>
          <w:rFonts w:eastAsia="Times New Roman"/>
          <w:color w:val="000000"/>
          <w:shd w:val="clear" w:color="auto" w:fill="auto"/>
        </w:rPr>
        <w:t>. The ownership financing is represented by the equity of £450,000, which also shows the net asset worth of the hotel upon the settlement of its liabilities</w:t>
      </w:r>
      <w:r w:rsidR="004202B0" w:rsidRPr="001E2911">
        <w:rPr>
          <w:rFonts w:eastAsia="Times New Roman"/>
          <w:color w:val="000000"/>
          <w:shd w:val="clear" w:color="auto" w:fill="auto"/>
        </w:rPr>
        <w:t xml:space="preserve"> (Fridson and Alvarez, 2022)</w:t>
      </w:r>
    </w:p>
    <w:p w14:paraId="6FF94532" w14:textId="41DBE8F7" w:rsidR="00E4310D" w:rsidRPr="001E2911" w:rsidRDefault="00E4310D" w:rsidP="001E2911">
      <w:pPr>
        <w:pStyle w:val="Heading2"/>
        <w:rPr>
          <w:sz w:val="24"/>
          <w:szCs w:val="24"/>
        </w:rPr>
      </w:pPr>
      <w:bookmarkStart w:id="8" w:name="_Toc149874818"/>
      <w:r w:rsidRPr="001E2911">
        <w:rPr>
          <w:sz w:val="24"/>
          <w:szCs w:val="24"/>
        </w:rPr>
        <w:t xml:space="preserve">Cash Flow Analysis </w:t>
      </w:r>
      <w:r w:rsidR="00425C9F" w:rsidRPr="001E2911">
        <w:rPr>
          <w:sz w:val="24"/>
          <w:szCs w:val="24"/>
        </w:rPr>
        <w:t>–</w:t>
      </w:r>
      <w:r w:rsidRPr="001E2911">
        <w:rPr>
          <w:sz w:val="24"/>
          <w:szCs w:val="24"/>
        </w:rPr>
        <w:t xml:space="preserve"> 2022</w:t>
      </w:r>
      <w:bookmarkEnd w:id="8"/>
    </w:p>
    <w:p w14:paraId="6867AC39" w14:textId="08305E9C" w:rsidR="00E4310D" w:rsidRPr="001E2911" w:rsidRDefault="00065D72" w:rsidP="001E2911">
      <w:pPr>
        <w:spacing w:after="0"/>
        <w:contextualSpacing/>
        <w:rPr>
          <w:rFonts w:eastAsia="Times New Roman"/>
          <w:color w:val="000000"/>
          <w:shd w:val="clear" w:color="auto" w:fill="auto"/>
        </w:rPr>
      </w:pPr>
      <w:r w:rsidRPr="001E2911">
        <w:rPr>
          <w:rFonts w:eastAsia="Times New Roman"/>
          <w:color w:val="000000"/>
          <w:shd w:val="clear" w:color="auto" w:fill="auto"/>
        </w:rPr>
        <w:t>The hotel</w:t>
      </w:r>
      <w:r w:rsidR="00846D41" w:rsidRPr="001E2911">
        <w:rPr>
          <w:rFonts w:eastAsia="Times New Roman"/>
          <w:color w:val="000000"/>
          <w:shd w:val="clear" w:color="auto" w:fill="auto"/>
        </w:rPr>
        <w:t>’</w:t>
      </w:r>
      <w:r w:rsidRPr="001E2911">
        <w:rPr>
          <w:rFonts w:eastAsia="Times New Roman"/>
          <w:color w:val="000000"/>
          <w:shd w:val="clear" w:color="auto" w:fill="auto"/>
        </w:rPr>
        <w:t>s net cash flow from operations is -£80,000, according to the cash flow analysis, which shows that the hotel</w:t>
      </w:r>
      <w:r w:rsidR="00846D41" w:rsidRPr="001E2911">
        <w:rPr>
          <w:rFonts w:eastAsia="Times New Roman"/>
          <w:color w:val="000000"/>
          <w:shd w:val="clear" w:color="auto" w:fill="auto"/>
        </w:rPr>
        <w:t>’</w:t>
      </w:r>
      <w:r w:rsidRPr="001E2911">
        <w:rPr>
          <w:rFonts w:eastAsia="Times New Roman"/>
          <w:color w:val="000000"/>
          <w:shd w:val="clear" w:color="auto" w:fill="auto"/>
        </w:rPr>
        <w:t>s main operations are generating a cash outflow. Moreover, there are -£30,000 in capital expenditures, which are investments in infrastructure or assets. The net cash flow, which displays the change in the cash balance, is -£110,000, indicating that the hotel</w:t>
      </w:r>
      <w:r w:rsidR="00846D41" w:rsidRPr="001E2911">
        <w:rPr>
          <w:rFonts w:eastAsia="Times New Roman"/>
          <w:color w:val="000000"/>
          <w:shd w:val="clear" w:color="auto" w:fill="auto"/>
        </w:rPr>
        <w:t>’</w:t>
      </w:r>
      <w:r w:rsidRPr="001E2911">
        <w:rPr>
          <w:rFonts w:eastAsia="Times New Roman"/>
          <w:color w:val="000000"/>
          <w:shd w:val="clear" w:color="auto" w:fill="auto"/>
        </w:rPr>
        <w:t xml:space="preserve">s available cash is considerably reduced during this period. </w:t>
      </w:r>
      <w:proofErr w:type="gramStart"/>
      <w:r w:rsidRPr="001E2911">
        <w:rPr>
          <w:rFonts w:eastAsia="Times New Roman"/>
          <w:color w:val="000000"/>
          <w:shd w:val="clear" w:color="auto" w:fill="auto"/>
        </w:rPr>
        <w:t>In order to</w:t>
      </w:r>
      <w:proofErr w:type="gramEnd"/>
      <w:r w:rsidRPr="001E2911">
        <w:rPr>
          <w:rFonts w:eastAsia="Times New Roman"/>
          <w:color w:val="000000"/>
          <w:shd w:val="clear" w:color="auto" w:fill="auto"/>
        </w:rPr>
        <w:t xml:space="preserve"> ensure the hotel</w:t>
      </w:r>
      <w:r w:rsidR="00846D41" w:rsidRPr="001E2911">
        <w:rPr>
          <w:rFonts w:eastAsia="Times New Roman"/>
          <w:color w:val="000000"/>
          <w:shd w:val="clear" w:color="auto" w:fill="auto"/>
        </w:rPr>
        <w:t>’</w:t>
      </w:r>
      <w:r w:rsidRPr="001E2911">
        <w:rPr>
          <w:rFonts w:eastAsia="Times New Roman"/>
          <w:color w:val="000000"/>
          <w:shd w:val="clear" w:color="auto" w:fill="auto"/>
        </w:rPr>
        <w:t>s financial stability, this negative cash flow position indicates that strict cost control and additional measures to increase cash flow or obtain extra capital are required</w:t>
      </w:r>
      <w:r w:rsidR="004202B0" w:rsidRPr="001E2911">
        <w:rPr>
          <w:rFonts w:eastAsia="Times New Roman"/>
          <w:color w:val="000000"/>
          <w:shd w:val="clear" w:color="auto" w:fill="auto"/>
        </w:rPr>
        <w:t xml:space="preserve"> (Robinson, 2020)</w:t>
      </w:r>
      <w:r w:rsidRPr="001E2911">
        <w:rPr>
          <w:rFonts w:eastAsia="Times New Roman"/>
          <w:color w:val="000000"/>
          <w:shd w:val="clear" w:color="auto" w:fill="auto"/>
        </w:rPr>
        <w:t>.</w:t>
      </w:r>
    </w:p>
    <w:p w14:paraId="1F2CD345" w14:textId="2467ECF2" w:rsidR="003E2112" w:rsidRPr="001E2911" w:rsidRDefault="003E2112" w:rsidP="001E2911">
      <w:pPr>
        <w:pStyle w:val="Heading2"/>
        <w:rPr>
          <w:rFonts w:eastAsia="Times New Roman"/>
          <w:sz w:val="24"/>
          <w:szCs w:val="24"/>
          <w:shd w:val="clear" w:color="auto" w:fill="auto"/>
        </w:rPr>
      </w:pPr>
      <w:bookmarkStart w:id="9" w:name="_Toc149874819"/>
      <w:r w:rsidRPr="001E2911">
        <w:rPr>
          <w:rFonts w:eastAsia="Times New Roman"/>
          <w:sz w:val="24"/>
          <w:szCs w:val="24"/>
          <w:shd w:val="clear" w:color="auto" w:fill="auto"/>
        </w:rPr>
        <w:t>Key Financial Ratios</w:t>
      </w:r>
      <w:bookmarkEnd w:id="9"/>
    </w:p>
    <w:p w14:paraId="41F9B424" w14:textId="16AF5D4D" w:rsidR="00E63EF6" w:rsidRPr="001E2911" w:rsidRDefault="00E63EF6" w:rsidP="001E2911">
      <w:pPr>
        <w:pStyle w:val="Heading3"/>
        <w:spacing w:before="0"/>
        <w:contextualSpacing/>
        <w:rPr>
          <w:rFonts w:cs="Times New Roman"/>
        </w:rPr>
      </w:pPr>
      <w:bookmarkStart w:id="10" w:name="_Toc149874820"/>
      <w:r w:rsidRPr="001E2911">
        <w:rPr>
          <w:rFonts w:cs="Times New Roman"/>
        </w:rPr>
        <w:t>Calculations</w:t>
      </w:r>
      <w:bookmarkEnd w:id="10"/>
    </w:p>
    <w:tbl>
      <w:tblPr>
        <w:tblStyle w:val="TableGrid"/>
        <w:tblW w:w="5000" w:type="pct"/>
        <w:tblLook w:val="04A0" w:firstRow="1" w:lastRow="0" w:firstColumn="1" w:lastColumn="0" w:noHBand="0" w:noVBand="1"/>
      </w:tblPr>
      <w:tblGrid>
        <w:gridCol w:w="3672"/>
        <w:gridCol w:w="4595"/>
        <w:gridCol w:w="1083"/>
      </w:tblGrid>
      <w:tr w:rsidR="003E2112" w:rsidRPr="001E2911" w14:paraId="67F7F681" w14:textId="77777777" w:rsidTr="00321CE0">
        <w:tc>
          <w:tcPr>
            <w:tcW w:w="1964" w:type="pct"/>
            <w:shd w:val="clear" w:color="auto" w:fill="C5E0B3" w:themeFill="accent6" w:themeFillTint="66"/>
            <w:vAlign w:val="center"/>
          </w:tcPr>
          <w:p w14:paraId="15B1C553" w14:textId="77777777" w:rsidR="003E2112" w:rsidRPr="001E2911" w:rsidRDefault="003E2112" w:rsidP="001E2911">
            <w:pPr>
              <w:contextualSpacing/>
              <w:jc w:val="center"/>
              <w:rPr>
                <w:b/>
                <w:bCs/>
              </w:rPr>
            </w:pPr>
            <w:r w:rsidRPr="001E2911">
              <w:rPr>
                <w:b/>
                <w:bCs/>
                <w:shd w:val="clear" w:color="auto" w:fill="C5E0B3" w:themeFill="accent6" w:themeFillTint="66"/>
              </w:rPr>
              <w:t>Ratio Formula</w:t>
            </w:r>
          </w:p>
        </w:tc>
        <w:tc>
          <w:tcPr>
            <w:tcW w:w="2457" w:type="pct"/>
            <w:shd w:val="clear" w:color="auto" w:fill="C5E0B3" w:themeFill="accent6" w:themeFillTint="66"/>
            <w:vAlign w:val="center"/>
          </w:tcPr>
          <w:p w14:paraId="5FEBD106" w14:textId="77777777" w:rsidR="003E2112" w:rsidRPr="001E2911" w:rsidRDefault="003E2112" w:rsidP="001E2911">
            <w:pPr>
              <w:shd w:val="clear" w:color="auto" w:fill="C5E0B3" w:themeFill="accent6" w:themeFillTint="66"/>
              <w:contextualSpacing/>
              <w:jc w:val="center"/>
              <w:rPr>
                <w:b/>
                <w:bCs/>
              </w:rPr>
            </w:pPr>
            <w:r w:rsidRPr="001E2911">
              <w:rPr>
                <w:b/>
                <w:bCs/>
                <w:shd w:val="clear" w:color="auto" w:fill="C5E0B3" w:themeFill="accent6" w:themeFillTint="66"/>
              </w:rPr>
              <w:t>Year</w:t>
            </w:r>
          </w:p>
          <w:p w14:paraId="5C74BED7" w14:textId="77777777" w:rsidR="00BE3834" w:rsidRPr="001E2911" w:rsidRDefault="003E2112" w:rsidP="001E2911">
            <w:pPr>
              <w:contextualSpacing/>
              <w:jc w:val="center"/>
              <w:rPr>
                <w:b/>
                <w:bCs/>
              </w:rPr>
            </w:pPr>
            <w:r w:rsidRPr="001E2911">
              <w:rPr>
                <w:b/>
                <w:bCs/>
                <w:shd w:val="clear" w:color="auto" w:fill="C5E0B3" w:themeFill="accent6" w:themeFillTint="66"/>
              </w:rPr>
              <w:t xml:space="preserve"> 2022</w:t>
            </w:r>
          </w:p>
          <w:p w14:paraId="559E00D8" w14:textId="3644823B" w:rsidR="003E2112" w:rsidRPr="001E2911" w:rsidRDefault="00BE3834" w:rsidP="001E2911">
            <w:pPr>
              <w:contextualSpacing/>
              <w:jc w:val="center"/>
              <w:rPr>
                <w:b/>
                <w:bCs/>
              </w:rPr>
            </w:pPr>
            <w:r w:rsidRPr="001E2911">
              <w:rPr>
                <w:rFonts w:eastAsia="Times New Roman"/>
                <w:b/>
                <w:color w:val="000000"/>
                <w:shd w:val="clear" w:color="auto" w:fill="auto"/>
              </w:rPr>
              <w:t>£</w:t>
            </w:r>
            <w:r w:rsidR="003E2112" w:rsidRPr="001E2911">
              <w:rPr>
                <w:b/>
                <w:bCs/>
              </w:rPr>
              <w:t xml:space="preserve"> </w:t>
            </w:r>
          </w:p>
        </w:tc>
        <w:tc>
          <w:tcPr>
            <w:tcW w:w="579" w:type="pct"/>
            <w:shd w:val="clear" w:color="auto" w:fill="C5E0B3" w:themeFill="accent6" w:themeFillTint="66"/>
            <w:vAlign w:val="center"/>
          </w:tcPr>
          <w:p w14:paraId="190B7799" w14:textId="74DEA322" w:rsidR="003E2112" w:rsidRPr="001E2911" w:rsidRDefault="007B5504" w:rsidP="001E2911">
            <w:pPr>
              <w:contextualSpacing/>
              <w:jc w:val="center"/>
              <w:rPr>
                <w:b/>
                <w:bCs/>
              </w:rPr>
            </w:pPr>
            <w:r w:rsidRPr="001E2911">
              <w:rPr>
                <w:b/>
                <w:bCs/>
                <w:shd w:val="clear" w:color="auto" w:fill="C5E0B3" w:themeFill="accent6" w:themeFillTint="66"/>
              </w:rPr>
              <w:t>Note</w:t>
            </w:r>
          </w:p>
        </w:tc>
      </w:tr>
      <w:tr w:rsidR="003E2112" w:rsidRPr="001E2911" w14:paraId="42E4DC70" w14:textId="77777777" w:rsidTr="007B5504">
        <w:trPr>
          <w:trHeight w:val="1623"/>
        </w:trPr>
        <w:tc>
          <w:tcPr>
            <w:tcW w:w="1964" w:type="pct"/>
          </w:tcPr>
          <w:p w14:paraId="2EB8AF78" w14:textId="77777777" w:rsidR="003E2112" w:rsidRPr="001E2911" w:rsidRDefault="003E2112" w:rsidP="001E2911">
            <w:pPr>
              <w:contextualSpacing/>
              <w:rPr>
                <w:b/>
                <w:bCs/>
                <w:i/>
                <w:iCs/>
              </w:rPr>
            </w:pPr>
            <w:r w:rsidRPr="001E2911">
              <w:rPr>
                <w:b/>
                <w:bCs/>
                <w:i/>
                <w:iCs/>
              </w:rPr>
              <w:t>Current Ratio</w:t>
            </w:r>
          </w:p>
          <w:p w14:paraId="5A451C21" w14:textId="2854F774" w:rsidR="003E2112" w:rsidRPr="001E2911" w:rsidRDefault="00000000" w:rsidP="001E2911">
            <w:pPr>
              <w:contextualSpacing/>
            </w:pPr>
            <m:oMathPara>
              <m:oMath>
                <m:f>
                  <m:fPr>
                    <m:ctrlPr>
                      <w:rPr>
                        <w:rFonts w:ascii="Cambria Math" w:hAnsi="Cambria Math"/>
                        <w:i/>
                      </w:rPr>
                    </m:ctrlPr>
                  </m:fPr>
                  <m:num>
                    <m:r>
                      <m:rPr>
                        <m:nor/>
                      </m:rPr>
                      <m:t>Current Assets</m:t>
                    </m:r>
                  </m:num>
                  <m:den>
                    <m:r>
                      <m:rPr>
                        <m:nor/>
                      </m:rPr>
                      <m:t>Current Liabilities</m:t>
                    </m:r>
                  </m:den>
                </m:f>
                <m:r>
                  <w:rPr>
                    <w:rFonts w:ascii="Cambria Math" w:hAnsi="Cambria Math"/>
                  </w:rPr>
                  <m:t xml:space="preserve"> =x:1</m:t>
                </m:r>
              </m:oMath>
            </m:oMathPara>
          </w:p>
        </w:tc>
        <w:tc>
          <w:tcPr>
            <w:tcW w:w="2457" w:type="pct"/>
          </w:tcPr>
          <w:p w14:paraId="23821620" w14:textId="73D8AFAC" w:rsidR="003E2112" w:rsidRPr="001E2911" w:rsidRDefault="003E2112" w:rsidP="001E2911">
            <w:pPr>
              <w:tabs>
                <w:tab w:val="left" w:pos="225"/>
              </w:tabs>
              <w:contextualSpacing/>
              <w:rPr>
                <w:i/>
                <w:iCs/>
                <w:highlight w:val="yellow"/>
              </w:rPr>
            </w:pPr>
          </w:p>
          <w:p w14:paraId="50979DB2" w14:textId="348F9B46" w:rsidR="003E2112" w:rsidRPr="001E2911" w:rsidRDefault="00000000" w:rsidP="001E2911">
            <w:pPr>
              <w:contextualSpacing/>
              <w:jc w:val="center"/>
              <w:rPr>
                <w:b/>
                <w:i/>
              </w:rPr>
            </w:pPr>
            <m:oMathPara>
              <m:oMath>
                <m:f>
                  <m:fPr>
                    <m:ctrlPr>
                      <w:rPr>
                        <w:rFonts w:ascii="Cambria Math" w:hAnsi="Cambria Math"/>
                        <w:b/>
                      </w:rPr>
                    </m:ctrlPr>
                  </m:fPr>
                  <m:num>
                    <m:r>
                      <m:rPr>
                        <m:nor/>
                      </m:rPr>
                      <w:rPr>
                        <w:b/>
                      </w:rPr>
                      <m:t>350,000</m:t>
                    </m:r>
                  </m:num>
                  <m:den>
                    <m:r>
                      <m:rPr>
                        <m:sty m:val="bi"/>
                      </m:rPr>
                      <w:rPr>
                        <w:rFonts w:ascii="Cambria Math" w:hAnsi="Cambria Math"/>
                      </w:rPr>
                      <m:t>180,000</m:t>
                    </m:r>
                  </m:den>
                </m:f>
                <m:r>
                  <m:rPr>
                    <m:sty m:val="bi"/>
                  </m:rPr>
                  <w:rPr>
                    <w:rFonts w:ascii="Cambria Math" w:hAnsi="Cambria Math"/>
                  </w:rPr>
                  <m:t>=1.94:1</m:t>
                </m:r>
              </m:oMath>
            </m:oMathPara>
          </w:p>
        </w:tc>
        <w:tc>
          <w:tcPr>
            <w:tcW w:w="579" w:type="pct"/>
          </w:tcPr>
          <w:p w14:paraId="3AD65466" w14:textId="77777777" w:rsidR="007B5504" w:rsidRPr="001E2911" w:rsidRDefault="007B5504" w:rsidP="001E2911">
            <w:pPr>
              <w:contextualSpacing/>
              <w:jc w:val="center"/>
              <w:rPr>
                <w:b/>
                <w:bCs/>
              </w:rPr>
            </w:pPr>
          </w:p>
          <w:p w14:paraId="31F94550" w14:textId="51D4CC3D" w:rsidR="003E2112" w:rsidRPr="001E2911" w:rsidRDefault="007B5504" w:rsidP="001E2911">
            <w:pPr>
              <w:contextualSpacing/>
              <w:jc w:val="center"/>
              <w:rPr>
                <w:b/>
                <w:bCs/>
              </w:rPr>
            </w:pPr>
            <w:r w:rsidRPr="001E2911">
              <w:rPr>
                <w:b/>
                <w:bCs/>
              </w:rPr>
              <w:t>1</w:t>
            </w:r>
          </w:p>
        </w:tc>
      </w:tr>
      <w:tr w:rsidR="004A569C" w:rsidRPr="001E2911" w14:paraId="6DC25BA8" w14:textId="77777777" w:rsidTr="007B5504">
        <w:trPr>
          <w:trHeight w:val="1623"/>
        </w:trPr>
        <w:tc>
          <w:tcPr>
            <w:tcW w:w="1964" w:type="pct"/>
          </w:tcPr>
          <w:p w14:paraId="390EABC9" w14:textId="30E06E37" w:rsidR="004A569C" w:rsidRPr="001E2911" w:rsidRDefault="00E71E90" w:rsidP="001E2911">
            <w:pPr>
              <w:contextualSpacing/>
              <w:rPr>
                <w:b/>
                <w:bCs/>
                <w:i/>
                <w:iCs/>
              </w:rPr>
            </w:pPr>
            <w:r w:rsidRPr="001E2911">
              <w:rPr>
                <w:b/>
                <w:bCs/>
                <w:i/>
                <w:iCs/>
              </w:rPr>
              <w:lastRenderedPageBreak/>
              <w:t>Quick Ratio</w:t>
            </w:r>
          </w:p>
          <w:p w14:paraId="119396A1" w14:textId="13FE7E80" w:rsidR="004A569C" w:rsidRPr="001E2911" w:rsidRDefault="00000000" w:rsidP="001E2911">
            <w:pPr>
              <w:contextualSpacing/>
            </w:pPr>
            <m:oMathPara>
              <m:oMath>
                <m:f>
                  <m:fPr>
                    <m:ctrlPr>
                      <w:rPr>
                        <w:rFonts w:ascii="Cambria Math" w:hAnsi="Cambria Math"/>
                        <w:i/>
                      </w:rPr>
                    </m:ctrlPr>
                  </m:fPr>
                  <m:num>
                    <m:r>
                      <m:rPr>
                        <m:nor/>
                      </m:rPr>
                      <m:t>Current Assets - Inventory</m:t>
                    </m:r>
                  </m:num>
                  <m:den>
                    <m:r>
                      <m:rPr>
                        <m:nor/>
                      </m:rPr>
                      <m:t>Current Liabilities</m:t>
                    </m:r>
                  </m:den>
                </m:f>
                <m:r>
                  <w:rPr>
                    <w:rFonts w:ascii="Cambria Math" w:hAnsi="Cambria Math"/>
                  </w:rPr>
                  <m:t xml:space="preserve"> =x:1</m:t>
                </m:r>
              </m:oMath>
            </m:oMathPara>
          </w:p>
        </w:tc>
        <w:tc>
          <w:tcPr>
            <w:tcW w:w="2457" w:type="pct"/>
          </w:tcPr>
          <w:p w14:paraId="1DBC7FCD" w14:textId="77777777" w:rsidR="004A569C" w:rsidRPr="001E2911" w:rsidRDefault="004A569C" w:rsidP="001E2911">
            <w:pPr>
              <w:contextualSpacing/>
              <w:rPr>
                <w:i/>
                <w:iCs/>
                <w:highlight w:val="yellow"/>
              </w:rPr>
            </w:pPr>
          </w:p>
          <w:p w14:paraId="637FA174" w14:textId="39028621" w:rsidR="004A569C" w:rsidRPr="001E2911" w:rsidRDefault="00000000" w:rsidP="001E2911">
            <w:pPr>
              <w:contextualSpacing/>
              <w:jc w:val="center"/>
              <w:rPr>
                <w:b/>
                <w:i/>
              </w:rPr>
            </w:pPr>
            <m:oMathPara>
              <m:oMath>
                <m:f>
                  <m:fPr>
                    <m:ctrlPr>
                      <w:rPr>
                        <w:rFonts w:ascii="Cambria Math" w:hAnsi="Cambria Math"/>
                        <w:b/>
                      </w:rPr>
                    </m:ctrlPr>
                  </m:fPr>
                  <m:num>
                    <m:r>
                      <m:rPr>
                        <m:nor/>
                      </m:rPr>
                      <w:rPr>
                        <w:b/>
                      </w:rPr>
                      <m:t>350,000-100,000</m:t>
                    </m:r>
                  </m:num>
                  <m:den>
                    <m:r>
                      <m:rPr>
                        <m:sty m:val="bi"/>
                      </m:rPr>
                      <w:rPr>
                        <w:rFonts w:ascii="Cambria Math" w:hAnsi="Cambria Math"/>
                      </w:rPr>
                      <m:t>180,000</m:t>
                    </m:r>
                  </m:den>
                </m:f>
                <m:r>
                  <m:rPr>
                    <m:sty m:val="bi"/>
                  </m:rPr>
                  <w:rPr>
                    <w:rFonts w:ascii="Cambria Math" w:hAnsi="Cambria Math"/>
                  </w:rPr>
                  <m:t>=1.39:1</m:t>
                </m:r>
              </m:oMath>
            </m:oMathPara>
          </w:p>
        </w:tc>
        <w:tc>
          <w:tcPr>
            <w:tcW w:w="579" w:type="pct"/>
          </w:tcPr>
          <w:p w14:paraId="3CD36473" w14:textId="77777777" w:rsidR="007B5504" w:rsidRPr="001E2911" w:rsidRDefault="007B5504" w:rsidP="001E2911">
            <w:pPr>
              <w:contextualSpacing/>
              <w:jc w:val="center"/>
              <w:rPr>
                <w:b/>
                <w:bCs/>
              </w:rPr>
            </w:pPr>
          </w:p>
          <w:p w14:paraId="3261D202" w14:textId="6BAC2EC1" w:rsidR="004A569C" w:rsidRPr="001E2911" w:rsidRDefault="007B5504" w:rsidP="001E2911">
            <w:pPr>
              <w:contextualSpacing/>
              <w:jc w:val="center"/>
              <w:rPr>
                <w:b/>
                <w:bCs/>
              </w:rPr>
            </w:pPr>
            <w:r w:rsidRPr="001E2911">
              <w:rPr>
                <w:b/>
                <w:bCs/>
              </w:rPr>
              <w:t>2</w:t>
            </w:r>
          </w:p>
        </w:tc>
      </w:tr>
      <w:tr w:rsidR="00F13FDF" w:rsidRPr="001E2911" w14:paraId="45135A41" w14:textId="77777777" w:rsidTr="007B5504">
        <w:trPr>
          <w:trHeight w:val="1623"/>
        </w:trPr>
        <w:tc>
          <w:tcPr>
            <w:tcW w:w="1964" w:type="pct"/>
          </w:tcPr>
          <w:p w14:paraId="6E6037BE" w14:textId="1A1CBBB9" w:rsidR="00F13FDF" w:rsidRPr="001E2911" w:rsidRDefault="00F13FDF" w:rsidP="001E2911">
            <w:pPr>
              <w:contextualSpacing/>
              <w:rPr>
                <w:b/>
                <w:bCs/>
                <w:i/>
                <w:iCs/>
              </w:rPr>
            </w:pPr>
            <w:r w:rsidRPr="001E2911">
              <w:rPr>
                <w:b/>
                <w:bCs/>
                <w:i/>
                <w:iCs/>
              </w:rPr>
              <w:t>Debt-to-equity Ratio</w:t>
            </w:r>
          </w:p>
          <w:p w14:paraId="71E6A832" w14:textId="1DD5474B" w:rsidR="00F13FDF" w:rsidRPr="001E2911" w:rsidRDefault="00000000" w:rsidP="001E2911">
            <w:pPr>
              <w:contextualSpacing/>
            </w:pPr>
            <m:oMathPara>
              <m:oMath>
                <m:f>
                  <m:fPr>
                    <m:ctrlPr>
                      <w:rPr>
                        <w:rFonts w:ascii="Cambria Math" w:hAnsi="Cambria Math"/>
                        <w:i/>
                      </w:rPr>
                    </m:ctrlPr>
                  </m:fPr>
                  <m:num>
                    <m:r>
                      <m:rPr>
                        <m:nor/>
                      </m:rPr>
                      <m:t>Total Debt</m:t>
                    </m:r>
                  </m:num>
                  <m:den>
                    <m:r>
                      <m:rPr>
                        <m:nor/>
                      </m:rPr>
                      <m:t>Total Equity</m:t>
                    </m:r>
                  </m:den>
                </m:f>
                <m:r>
                  <w:rPr>
                    <w:rFonts w:ascii="Cambria Math" w:hAnsi="Cambria Math"/>
                  </w:rPr>
                  <m:t xml:space="preserve"> =x:1</m:t>
                </m:r>
              </m:oMath>
            </m:oMathPara>
          </w:p>
        </w:tc>
        <w:tc>
          <w:tcPr>
            <w:tcW w:w="2457" w:type="pct"/>
          </w:tcPr>
          <w:p w14:paraId="1302CD5E" w14:textId="77777777" w:rsidR="00F13FDF" w:rsidRPr="001E2911" w:rsidRDefault="00F13FDF" w:rsidP="001E2911">
            <w:pPr>
              <w:contextualSpacing/>
              <w:rPr>
                <w:i/>
                <w:iCs/>
                <w:highlight w:val="yellow"/>
              </w:rPr>
            </w:pPr>
          </w:p>
          <w:p w14:paraId="3D144233" w14:textId="7832DFA1" w:rsidR="00F13FDF" w:rsidRPr="001E2911" w:rsidRDefault="00000000" w:rsidP="001E2911">
            <w:pPr>
              <w:contextualSpacing/>
              <w:jc w:val="center"/>
              <w:rPr>
                <w:b/>
                <w:i/>
              </w:rPr>
            </w:pPr>
            <m:oMathPara>
              <m:oMath>
                <m:f>
                  <m:fPr>
                    <m:ctrlPr>
                      <w:rPr>
                        <w:rFonts w:ascii="Cambria Math" w:hAnsi="Cambria Math"/>
                        <w:b/>
                      </w:rPr>
                    </m:ctrlPr>
                  </m:fPr>
                  <m:num>
                    <m:r>
                      <m:rPr>
                        <m:nor/>
                      </m:rPr>
                      <w:rPr>
                        <w:b/>
                      </w:rPr>
                      <m:t>580,000</m:t>
                    </m:r>
                  </m:num>
                  <m:den>
                    <m:r>
                      <m:rPr>
                        <m:sty m:val="bi"/>
                      </m:rPr>
                      <w:rPr>
                        <w:rFonts w:ascii="Cambria Math" w:hAnsi="Cambria Math"/>
                      </w:rPr>
                      <m:t>450,000</m:t>
                    </m:r>
                  </m:den>
                </m:f>
                <m:r>
                  <m:rPr>
                    <m:sty m:val="bi"/>
                  </m:rPr>
                  <w:rPr>
                    <w:rFonts w:ascii="Cambria Math" w:hAnsi="Cambria Math"/>
                  </w:rPr>
                  <m:t>=1.29</m:t>
                </m:r>
              </m:oMath>
            </m:oMathPara>
          </w:p>
        </w:tc>
        <w:tc>
          <w:tcPr>
            <w:tcW w:w="579" w:type="pct"/>
          </w:tcPr>
          <w:p w14:paraId="5920798A" w14:textId="77777777" w:rsidR="007B5504" w:rsidRPr="001E2911" w:rsidRDefault="007B5504" w:rsidP="001E2911">
            <w:pPr>
              <w:contextualSpacing/>
              <w:jc w:val="center"/>
              <w:rPr>
                <w:b/>
                <w:bCs/>
              </w:rPr>
            </w:pPr>
          </w:p>
          <w:p w14:paraId="4DE37614" w14:textId="77777777" w:rsidR="007B5504" w:rsidRPr="001E2911" w:rsidRDefault="007B5504" w:rsidP="001E2911">
            <w:pPr>
              <w:contextualSpacing/>
              <w:jc w:val="center"/>
              <w:rPr>
                <w:b/>
                <w:bCs/>
              </w:rPr>
            </w:pPr>
          </w:p>
          <w:p w14:paraId="0BCFFC6B" w14:textId="478A7FD9" w:rsidR="00F13FDF" w:rsidRPr="001E2911" w:rsidRDefault="007B5504" w:rsidP="001E2911">
            <w:pPr>
              <w:contextualSpacing/>
              <w:jc w:val="center"/>
              <w:rPr>
                <w:b/>
                <w:bCs/>
              </w:rPr>
            </w:pPr>
            <w:r w:rsidRPr="001E2911">
              <w:rPr>
                <w:b/>
                <w:bCs/>
              </w:rPr>
              <w:t>3</w:t>
            </w:r>
          </w:p>
        </w:tc>
      </w:tr>
      <w:tr w:rsidR="00606D12" w:rsidRPr="001E2911" w14:paraId="5301C31A" w14:textId="77777777" w:rsidTr="007B5504">
        <w:trPr>
          <w:trHeight w:val="1623"/>
        </w:trPr>
        <w:tc>
          <w:tcPr>
            <w:tcW w:w="1964" w:type="pct"/>
          </w:tcPr>
          <w:p w14:paraId="6D5B32E5" w14:textId="2F2A6DDF" w:rsidR="00606D12" w:rsidRPr="001E2911" w:rsidRDefault="00606D12" w:rsidP="001E2911">
            <w:pPr>
              <w:contextualSpacing/>
              <w:rPr>
                <w:b/>
                <w:bCs/>
                <w:i/>
                <w:iCs/>
              </w:rPr>
            </w:pPr>
            <w:r w:rsidRPr="001E2911">
              <w:rPr>
                <w:b/>
                <w:bCs/>
                <w:i/>
                <w:iCs/>
              </w:rPr>
              <w:t>Return on Asset Ratio</w:t>
            </w:r>
          </w:p>
          <w:p w14:paraId="570252DC" w14:textId="107694B1" w:rsidR="00606D12" w:rsidRPr="001E2911" w:rsidRDefault="00000000" w:rsidP="001E2911">
            <w:pPr>
              <w:contextualSpacing/>
            </w:pPr>
            <m:oMathPara>
              <m:oMath>
                <m:f>
                  <m:fPr>
                    <m:ctrlPr>
                      <w:rPr>
                        <w:rFonts w:ascii="Cambria Math" w:hAnsi="Cambria Math"/>
                        <w:i/>
                      </w:rPr>
                    </m:ctrlPr>
                  </m:fPr>
                  <m:num>
                    <m:r>
                      <m:rPr>
                        <m:nor/>
                      </m:rPr>
                      <m:t>Net Loss</m:t>
                    </m:r>
                  </m:num>
                  <m:den>
                    <m:r>
                      <m:rPr>
                        <m:nor/>
                      </m:rPr>
                      <m:t>Total Assets</m:t>
                    </m:r>
                  </m:den>
                </m:f>
                <m:r>
                  <w:rPr>
                    <w:rFonts w:ascii="Cambria Math" w:hAnsi="Cambria Math"/>
                  </w:rPr>
                  <m:t xml:space="preserve"> =x:1</m:t>
                </m:r>
              </m:oMath>
            </m:oMathPara>
          </w:p>
        </w:tc>
        <w:tc>
          <w:tcPr>
            <w:tcW w:w="2457" w:type="pct"/>
          </w:tcPr>
          <w:p w14:paraId="6CB5300E" w14:textId="77777777" w:rsidR="00606D12" w:rsidRPr="001E2911" w:rsidRDefault="00606D12" w:rsidP="001E2911">
            <w:pPr>
              <w:contextualSpacing/>
              <w:rPr>
                <w:i/>
                <w:iCs/>
                <w:highlight w:val="yellow"/>
              </w:rPr>
            </w:pPr>
          </w:p>
          <w:p w14:paraId="0F31B3AB" w14:textId="3032FD41" w:rsidR="00606D12" w:rsidRPr="001E2911" w:rsidRDefault="00000000" w:rsidP="001E2911">
            <w:pPr>
              <w:contextualSpacing/>
              <w:jc w:val="center"/>
              <w:rPr>
                <w:b/>
                <w:i/>
              </w:rPr>
            </w:pPr>
            <m:oMathPara>
              <m:oMath>
                <m:f>
                  <m:fPr>
                    <m:ctrlPr>
                      <w:rPr>
                        <w:rFonts w:ascii="Cambria Math" w:hAnsi="Cambria Math"/>
                        <w:b/>
                      </w:rPr>
                    </m:ctrlPr>
                  </m:fPr>
                  <m:num>
                    <m:r>
                      <m:rPr>
                        <m:nor/>
                      </m:rPr>
                      <w:rPr>
                        <w:b/>
                      </w:rPr>
                      <m:t>-47,500</m:t>
                    </m:r>
                  </m:num>
                  <m:den>
                    <m:r>
                      <m:rPr>
                        <m:sty m:val="bi"/>
                      </m:rPr>
                      <w:rPr>
                        <w:rFonts w:ascii="Cambria Math" w:hAnsi="Cambria Math"/>
                      </w:rPr>
                      <m:t>1,030,000</m:t>
                    </m:r>
                  </m:den>
                </m:f>
                <m:r>
                  <m:rPr>
                    <m:sty m:val="bi"/>
                  </m:rPr>
                  <w:rPr>
                    <w:rFonts w:ascii="Cambria Math" w:hAnsi="Cambria Math"/>
                  </w:rPr>
                  <m:t>=-0.05</m:t>
                </m:r>
              </m:oMath>
            </m:oMathPara>
          </w:p>
        </w:tc>
        <w:tc>
          <w:tcPr>
            <w:tcW w:w="579" w:type="pct"/>
          </w:tcPr>
          <w:p w14:paraId="2A35BA07" w14:textId="77777777" w:rsidR="007B5504" w:rsidRPr="001E2911" w:rsidRDefault="007B5504" w:rsidP="001E2911">
            <w:pPr>
              <w:contextualSpacing/>
              <w:jc w:val="center"/>
              <w:rPr>
                <w:b/>
                <w:bCs/>
              </w:rPr>
            </w:pPr>
          </w:p>
          <w:p w14:paraId="00C65043" w14:textId="27578AAA" w:rsidR="00606D12" w:rsidRPr="001E2911" w:rsidRDefault="007B5504" w:rsidP="001E2911">
            <w:pPr>
              <w:contextualSpacing/>
              <w:jc w:val="center"/>
              <w:rPr>
                <w:b/>
                <w:bCs/>
              </w:rPr>
            </w:pPr>
            <w:r w:rsidRPr="001E2911">
              <w:rPr>
                <w:b/>
                <w:bCs/>
              </w:rPr>
              <w:t>4</w:t>
            </w:r>
          </w:p>
        </w:tc>
      </w:tr>
      <w:tr w:rsidR="004003B2" w:rsidRPr="001E2911" w14:paraId="5D25FC7F" w14:textId="77777777" w:rsidTr="007B5504">
        <w:trPr>
          <w:trHeight w:val="1623"/>
        </w:trPr>
        <w:tc>
          <w:tcPr>
            <w:tcW w:w="1964" w:type="pct"/>
          </w:tcPr>
          <w:p w14:paraId="6CEA0F82" w14:textId="09C5D3E4" w:rsidR="004003B2" w:rsidRPr="001E2911" w:rsidRDefault="004003B2" w:rsidP="001E2911">
            <w:pPr>
              <w:contextualSpacing/>
              <w:rPr>
                <w:b/>
                <w:bCs/>
                <w:i/>
                <w:iCs/>
              </w:rPr>
            </w:pPr>
            <w:r w:rsidRPr="001E2911">
              <w:rPr>
                <w:b/>
                <w:bCs/>
                <w:i/>
                <w:iCs/>
              </w:rPr>
              <w:t>Return on Equity</w:t>
            </w:r>
          </w:p>
          <w:p w14:paraId="2F19C92A" w14:textId="77777777" w:rsidR="00321CE0" w:rsidRPr="001E2911" w:rsidRDefault="00000000" w:rsidP="001E2911">
            <w:pPr>
              <w:contextualSpacing/>
            </w:pPr>
            <m:oMathPara>
              <m:oMath>
                <m:f>
                  <m:fPr>
                    <m:ctrlPr>
                      <w:rPr>
                        <w:rFonts w:ascii="Cambria Math" w:hAnsi="Cambria Math"/>
                        <w:i/>
                      </w:rPr>
                    </m:ctrlPr>
                  </m:fPr>
                  <m:num>
                    <m:r>
                      <m:rPr>
                        <m:nor/>
                      </m:rPr>
                      <m:t>Net Loss</m:t>
                    </m:r>
                  </m:num>
                  <m:den>
                    <m:r>
                      <m:rPr>
                        <m:nor/>
                      </m:rPr>
                      <m:t>Total Equity</m:t>
                    </m:r>
                  </m:den>
                </m:f>
                <m:r>
                  <w:rPr>
                    <w:rFonts w:ascii="Cambria Math" w:hAnsi="Cambria Math"/>
                  </w:rPr>
                  <m:t xml:space="preserve"> =x:1</m:t>
                </m:r>
              </m:oMath>
            </m:oMathPara>
          </w:p>
          <w:p w14:paraId="668D1C17" w14:textId="77777777" w:rsidR="004003B2" w:rsidRPr="001E2911" w:rsidRDefault="004003B2" w:rsidP="001E2911">
            <w:pPr>
              <w:contextualSpacing/>
              <w:rPr>
                <w:b/>
                <w:bCs/>
                <w:i/>
                <w:iCs/>
              </w:rPr>
            </w:pPr>
          </w:p>
        </w:tc>
        <w:tc>
          <w:tcPr>
            <w:tcW w:w="2457" w:type="pct"/>
          </w:tcPr>
          <w:p w14:paraId="3DC3552B" w14:textId="77777777" w:rsidR="004003B2" w:rsidRPr="001E2911" w:rsidRDefault="004003B2" w:rsidP="001E2911">
            <w:pPr>
              <w:contextualSpacing/>
              <w:rPr>
                <w:i/>
                <w:iCs/>
                <w:highlight w:val="yellow"/>
              </w:rPr>
            </w:pPr>
          </w:p>
          <w:p w14:paraId="4E7B82E9" w14:textId="3AEC25E5" w:rsidR="004003B2" w:rsidRPr="001E2911" w:rsidRDefault="00000000" w:rsidP="001E2911">
            <w:pPr>
              <w:contextualSpacing/>
              <w:jc w:val="center"/>
              <w:rPr>
                <w:b/>
                <w:i/>
              </w:rPr>
            </w:pPr>
            <m:oMathPara>
              <m:oMath>
                <m:f>
                  <m:fPr>
                    <m:ctrlPr>
                      <w:rPr>
                        <w:rFonts w:ascii="Cambria Math" w:hAnsi="Cambria Math"/>
                        <w:b/>
                      </w:rPr>
                    </m:ctrlPr>
                  </m:fPr>
                  <m:num>
                    <m:r>
                      <m:rPr>
                        <m:nor/>
                      </m:rPr>
                      <w:rPr>
                        <w:b/>
                      </w:rPr>
                      <m:t>-47,500</m:t>
                    </m:r>
                  </m:num>
                  <m:den>
                    <m:r>
                      <m:rPr>
                        <m:sty m:val="bi"/>
                      </m:rPr>
                      <w:rPr>
                        <w:rFonts w:ascii="Cambria Math" w:hAnsi="Cambria Math"/>
                      </w:rPr>
                      <m:t>450,000</m:t>
                    </m:r>
                  </m:den>
                </m:f>
                <m:r>
                  <m:rPr>
                    <m:sty m:val="bi"/>
                  </m:rPr>
                  <w:rPr>
                    <w:rFonts w:ascii="Cambria Math" w:hAnsi="Cambria Math"/>
                  </w:rPr>
                  <m:t>=-0.12</m:t>
                </m:r>
              </m:oMath>
            </m:oMathPara>
          </w:p>
        </w:tc>
        <w:tc>
          <w:tcPr>
            <w:tcW w:w="579" w:type="pct"/>
          </w:tcPr>
          <w:p w14:paraId="130F61D0" w14:textId="77777777" w:rsidR="007B5504" w:rsidRPr="001E2911" w:rsidRDefault="007B5504" w:rsidP="001E2911">
            <w:pPr>
              <w:contextualSpacing/>
              <w:jc w:val="center"/>
              <w:rPr>
                <w:b/>
                <w:bCs/>
              </w:rPr>
            </w:pPr>
          </w:p>
          <w:p w14:paraId="7359F557" w14:textId="646F65A3" w:rsidR="004003B2" w:rsidRPr="001E2911" w:rsidRDefault="007B5504" w:rsidP="001E2911">
            <w:pPr>
              <w:contextualSpacing/>
              <w:jc w:val="center"/>
              <w:rPr>
                <w:b/>
                <w:bCs/>
              </w:rPr>
            </w:pPr>
            <w:r w:rsidRPr="001E2911">
              <w:rPr>
                <w:b/>
                <w:bCs/>
              </w:rPr>
              <w:t>5</w:t>
            </w:r>
          </w:p>
        </w:tc>
      </w:tr>
    </w:tbl>
    <w:p w14:paraId="3BE211A8" w14:textId="77777777" w:rsidR="003E2112" w:rsidRPr="001E2911" w:rsidRDefault="003E2112" w:rsidP="001E2911">
      <w:pPr>
        <w:spacing w:after="0"/>
        <w:contextualSpacing/>
      </w:pPr>
    </w:p>
    <w:p w14:paraId="240AC2A1" w14:textId="35256908" w:rsidR="00E4310D" w:rsidRPr="001E2911" w:rsidRDefault="00E63EF6" w:rsidP="001E2911">
      <w:pPr>
        <w:pStyle w:val="Heading3"/>
        <w:spacing w:before="0"/>
        <w:contextualSpacing/>
        <w:rPr>
          <w:rFonts w:eastAsia="Times New Roman" w:cs="Times New Roman"/>
          <w:shd w:val="clear" w:color="auto" w:fill="auto"/>
        </w:rPr>
      </w:pPr>
      <w:bookmarkStart w:id="11" w:name="_Toc149874821"/>
      <w:r w:rsidRPr="001E2911">
        <w:rPr>
          <w:rFonts w:eastAsia="Times New Roman" w:cs="Times New Roman"/>
          <w:shd w:val="clear" w:color="auto" w:fill="auto"/>
        </w:rPr>
        <w:t>Analysis</w:t>
      </w:r>
      <w:bookmarkEnd w:id="11"/>
    </w:p>
    <w:p w14:paraId="0B3AF7E6" w14:textId="1A48B5AA" w:rsidR="000E38D2" w:rsidRPr="001E2911" w:rsidRDefault="000E38D2" w:rsidP="001E2911">
      <w:pPr>
        <w:spacing w:after="0"/>
        <w:contextualSpacing/>
        <w:rPr>
          <w:b/>
        </w:rPr>
      </w:pPr>
      <w:r w:rsidRPr="001E2911">
        <w:rPr>
          <w:b/>
        </w:rPr>
        <w:t>Note 1:</w:t>
      </w:r>
      <w:r w:rsidRPr="001E2911">
        <w:t xml:space="preserve"> </w:t>
      </w:r>
      <w:r w:rsidR="00065D72" w:rsidRPr="001E2911">
        <w:t xml:space="preserve">This shows that the company has sufficient liquidity to cover its short-term obligations, as indicated by its current ratio of 1.94. </w:t>
      </w:r>
      <w:proofErr w:type="gramStart"/>
      <w:r w:rsidR="00065D72" w:rsidRPr="001E2911">
        <w:t>In order to</w:t>
      </w:r>
      <w:proofErr w:type="gramEnd"/>
      <w:r w:rsidR="00065D72" w:rsidRPr="001E2911">
        <w:t xml:space="preserve"> assess the company</w:t>
      </w:r>
      <w:r w:rsidR="00846D41" w:rsidRPr="001E2911">
        <w:t>’</w:t>
      </w:r>
      <w:r w:rsidR="00065D72" w:rsidRPr="001E2911">
        <w:t>s liquidity and working capital management, this ratio can also be compared with those of competitors or benchmarks in the industry</w:t>
      </w:r>
      <w:r w:rsidR="003A3972" w:rsidRPr="001E2911">
        <w:t xml:space="preserve"> (Welc, 2022)</w:t>
      </w:r>
      <w:r w:rsidR="00065D72" w:rsidRPr="001E2911">
        <w:t>.</w:t>
      </w:r>
    </w:p>
    <w:p w14:paraId="27213077" w14:textId="0195203A" w:rsidR="000E38D2" w:rsidRPr="001E2911" w:rsidRDefault="000E38D2" w:rsidP="001E2911">
      <w:pPr>
        <w:spacing w:after="0"/>
        <w:contextualSpacing/>
        <w:rPr>
          <w:b/>
        </w:rPr>
      </w:pPr>
      <w:r w:rsidRPr="001E2911">
        <w:rPr>
          <w:b/>
        </w:rPr>
        <w:t>Note 2:</w:t>
      </w:r>
      <w:r w:rsidRPr="001E2911">
        <w:t xml:space="preserve"> </w:t>
      </w:r>
      <w:r w:rsidR="00065D72" w:rsidRPr="001E2911">
        <w:t>Seaview Resort</w:t>
      </w:r>
      <w:r w:rsidR="00846D41" w:rsidRPr="001E2911">
        <w:t>’</w:t>
      </w:r>
      <w:r w:rsidR="00065D72" w:rsidRPr="001E2911">
        <w:t>s Quick Ratio of 1.39 suggests that business has good short-term liquidity. For every £1 in short-term liabilities, they have £1.39 in highly liquid assets, demonstrating their capacity to easily meet short-term financial obligations</w:t>
      </w:r>
      <w:r w:rsidR="003A3972" w:rsidRPr="001E2911">
        <w:t xml:space="preserve"> (Tumanggor, 2020)</w:t>
      </w:r>
      <w:r w:rsidR="00065D72" w:rsidRPr="001E2911">
        <w:t>.</w:t>
      </w:r>
    </w:p>
    <w:p w14:paraId="3098B2BF" w14:textId="2C39443A" w:rsidR="00F64EA7" w:rsidRPr="001E2911" w:rsidRDefault="00E63EF6" w:rsidP="001E2911">
      <w:pPr>
        <w:spacing w:after="0"/>
        <w:contextualSpacing/>
      </w:pPr>
      <w:r w:rsidRPr="001E2911">
        <w:rPr>
          <w:b/>
        </w:rPr>
        <w:t>Note 3:</w:t>
      </w:r>
      <w:r w:rsidRPr="001E2911">
        <w:t xml:space="preserve"> </w:t>
      </w:r>
      <w:r w:rsidR="00065D72" w:rsidRPr="001E2911">
        <w:t>This indicates that the company</w:t>
      </w:r>
      <w:r w:rsidR="00846D41" w:rsidRPr="001E2911">
        <w:t>’</w:t>
      </w:r>
      <w:r w:rsidR="00065D72" w:rsidRPr="001E2911">
        <w:t>s debt-to-equity ratio is 1.29, indicating that it maintains its assets mostly through debt rather than equity. To evaluate the company</w:t>
      </w:r>
      <w:r w:rsidR="00846D41" w:rsidRPr="001E2911">
        <w:t>’</w:t>
      </w:r>
      <w:r w:rsidR="00065D72" w:rsidRPr="001E2911">
        <w:t>s leverage and solvency, this ratio can be compared with that of competitors in the same industry or with the industry average</w:t>
      </w:r>
      <w:r w:rsidR="003A3972" w:rsidRPr="001E2911">
        <w:t xml:space="preserve"> (Hertina, 2021)</w:t>
      </w:r>
      <w:r w:rsidR="00065D72" w:rsidRPr="001E2911">
        <w:t>.</w:t>
      </w:r>
    </w:p>
    <w:p w14:paraId="773B15A5" w14:textId="5E843B04" w:rsidR="00E63EF6" w:rsidRPr="001E2911" w:rsidRDefault="00F64EA7" w:rsidP="001E2911">
      <w:pPr>
        <w:spacing w:after="0"/>
        <w:contextualSpacing/>
      </w:pPr>
      <w:r w:rsidRPr="001E2911">
        <w:rPr>
          <w:b/>
        </w:rPr>
        <w:t xml:space="preserve">Note 4: </w:t>
      </w:r>
      <w:r w:rsidR="00065D72" w:rsidRPr="001E2911">
        <w:t>Seaview Resort has suffered a huge financial setback. Seaview Resort</w:t>
      </w:r>
      <w:r w:rsidR="00846D41" w:rsidRPr="001E2911">
        <w:t>’</w:t>
      </w:r>
      <w:r w:rsidR="00065D72" w:rsidRPr="001E2911">
        <w:t xml:space="preserve">s negative ratio of -0.05 signifies that the business is losing funds in relation to its total assets. In particular, the </w:t>
      </w:r>
      <w:r w:rsidR="00065D72" w:rsidRPr="001E2911">
        <w:lastRenderedPageBreak/>
        <w:t>business is losing 5 pence for every £1 in assets. A resort may not be making the most of its assets to create revenue if its return on assets (ROA) is negative, which may raise a few concerns</w:t>
      </w:r>
      <w:r w:rsidR="00852D5E" w:rsidRPr="001E2911">
        <w:t xml:space="preserve"> (Sausan, Korawijayanti and Ciptaningtias, 2020)</w:t>
      </w:r>
      <w:r w:rsidR="00065D72" w:rsidRPr="001E2911">
        <w:t>.</w:t>
      </w:r>
      <w:r w:rsidRPr="001E2911">
        <w:t xml:space="preserve"> </w:t>
      </w:r>
    </w:p>
    <w:p w14:paraId="0B470DED" w14:textId="4B56A76C" w:rsidR="00321CE0" w:rsidRPr="001E2911" w:rsidRDefault="00321CE0" w:rsidP="001E2911">
      <w:pPr>
        <w:spacing w:after="0"/>
        <w:contextualSpacing/>
      </w:pPr>
      <w:r w:rsidRPr="001E2911">
        <w:rPr>
          <w:b/>
        </w:rPr>
        <w:t xml:space="preserve">Note </w:t>
      </w:r>
      <w:r w:rsidR="00435A8A" w:rsidRPr="001E2911">
        <w:rPr>
          <w:b/>
        </w:rPr>
        <w:t>5</w:t>
      </w:r>
      <w:r w:rsidRPr="001E2911">
        <w:rPr>
          <w:b/>
        </w:rPr>
        <w:t xml:space="preserve">: </w:t>
      </w:r>
      <w:r w:rsidR="00435A8A" w:rsidRPr="001E2911">
        <w:t>Seaview Resort</w:t>
      </w:r>
      <w:r w:rsidR="00846D41" w:rsidRPr="001E2911">
        <w:t>’</w:t>
      </w:r>
      <w:r w:rsidR="00435A8A" w:rsidRPr="001E2911">
        <w:t>s Return on Equity (ROE) ratio of -0.12 signifies that the business is not seeing a positive return on its equity. Seaview Resort is losing money, going through financial difficulties</w:t>
      </w:r>
      <w:r w:rsidR="00846D41" w:rsidRPr="001E2911">
        <w:t xml:space="preserve"> and </w:t>
      </w:r>
      <w:r w:rsidR="00435A8A" w:rsidRPr="001E2911">
        <w:t>has bad management. To increase its ROE and general financial health, Seaview Resort must address its profitability and financial performance</w:t>
      </w:r>
      <w:r w:rsidR="00852D5E" w:rsidRPr="001E2911">
        <w:t xml:space="preserve"> (Husna and Satria, 2019)</w:t>
      </w:r>
      <w:r w:rsidR="00435A8A" w:rsidRPr="001E2911">
        <w:t>.</w:t>
      </w:r>
    </w:p>
    <w:p w14:paraId="72632252" w14:textId="4318F618" w:rsidR="00D2390C" w:rsidRPr="001E2911" w:rsidRDefault="0026762D" w:rsidP="001E2911">
      <w:pPr>
        <w:pStyle w:val="Heading1"/>
        <w:rPr>
          <w:sz w:val="24"/>
          <w:szCs w:val="24"/>
        </w:rPr>
      </w:pPr>
      <w:bookmarkStart w:id="12" w:name="_Toc149874822"/>
      <w:r w:rsidRPr="001E2911">
        <w:rPr>
          <w:sz w:val="24"/>
          <w:szCs w:val="24"/>
        </w:rPr>
        <w:t xml:space="preserve">5. </w:t>
      </w:r>
      <w:r w:rsidR="00D2390C" w:rsidRPr="001E2911">
        <w:rPr>
          <w:sz w:val="24"/>
          <w:szCs w:val="24"/>
        </w:rPr>
        <w:t>SWOT Analysis for Seaview Resort</w:t>
      </w:r>
      <w:bookmarkEnd w:id="12"/>
    </w:p>
    <w:p w14:paraId="6028A244" w14:textId="73662B8B" w:rsidR="00D2390C" w:rsidRPr="001E2911" w:rsidRDefault="00D2390C" w:rsidP="001E2911">
      <w:pPr>
        <w:pStyle w:val="Heading2"/>
        <w:rPr>
          <w:sz w:val="24"/>
          <w:szCs w:val="24"/>
        </w:rPr>
      </w:pPr>
      <w:bookmarkStart w:id="13" w:name="_Toc149874823"/>
      <w:r w:rsidRPr="001E2911">
        <w:rPr>
          <w:sz w:val="24"/>
          <w:szCs w:val="24"/>
        </w:rPr>
        <w:t>Strengths</w:t>
      </w:r>
      <w:bookmarkEnd w:id="13"/>
    </w:p>
    <w:p w14:paraId="11E5FBEC" w14:textId="7E3A6394" w:rsidR="00D2390C" w:rsidRPr="001E2911" w:rsidRDefault="00435A8A" w:rsidP="001E2911">
      <w:pPr>
        <w:pStyle w:val="ListParagraph"/>
        <w:numPr>
          <w:ilvl w:val="0"/>
          <w:numId w:val="15"/>
        </w:numPr>
        <w:spacing w:after="0"/>
      </w:pPr>
      <w:r w:rsidRPr="001E2911">
        <w:t>Among Seaview Resort</w:t>
      </w:r>
      <w:r w:rsidR="00846D41" w:rsidRPr="001E2911">
        <w:t>’</w:t>
      </w:r>
      <w:r w:rsidRPr="001E2911">
        <w:t>s significant asset base are £530,000 worth of property and equipment.</w:t>
      </w:r>
    </w:p>
    <w:p w14:paraId="3EFE51D2" w14:textId="3AA35428" w:rsidR="00D2390C" w:rsidRPr="001E2911" w:rsidRDefault="00435A8A" w:rsidP="001E2911">
      <w:pPr>
        <w:pStyle w:val="ListParagraph"/>
        <w:numPr>
          <w:ilvl w:val="0"/>
          <w:numId w:val="15"/>
        </w:numPr>
        <w:spacing w:after="0"/>
      </w:pPr>
      <w:r w:rsidRPr="001E2911">
        <w:t>The resort exhibits good short-term liquidity with a strong current and quick ratio.</w:t>
      </w:r>
    </w:p>
    <w:p w14:paraId="3D95AAE6" w14:textId="45CE78FE" w:rsidR="00D2390C" w:rsidRPr="001E2911" w:rsidRDefault="00435A8A" w:rsidP="001E2911">
      <w:pPr>
        <w:pStyle w:val="ListParagraph"/>
        <w:numPr>
          <w:ilvl w:val="0"/>
          <w:numId w:val="15"/>
        </w:numPr>
        <w:spacing w:after="0"/>
      </w:pPr>
      <w:r w:rsidRPr="001E2911">
        <w:t>Despite difficult times in recent years, the resort has previously enjoyed a positive net profit margin</w:t>
      </w:r>
      <w:r w:rsidR="000C5ADB" w:rsidRPr="001E2911">
        <w:t xml:space="preserve"> (Li, 2020)</w:t>
      </w:r>
      <w:r w:rsidRPr="001E2911">
        <w:t>.</w:t>
      </w:r>
    </w:p>
    <w:p w14:paraId="31CA0994" w14:textId="16E25E48" w:rsidR="00D2390C" w:rsidRPr="001E2911" w:rsidRDefault="00D2390C" w:rsidP="001E2911">
      <w:pPr>
        <w:pStyle w:val="Heading2"/>
        <w:rPr>
          <w:sz w:val="24"/>
          <w:szCs w:val="24"/>
        </w:rPr>
      </w:pPr>
      <w:bookmarkStart w:id="14" w:name="_Toc149874824"/>
      <w:r w:rsidRPr="001E2911">
        <w:rPr>
          <w:sz w:val="24"/>
          <w:szCs w:val="24"/>
        </w:rPr>
        <w:t>Weaknesses</w:t>
      </w:r>
      <w:bookmarkEnd w:id="14"/>
    </w:p>
    <w:p w14:paraId="2EDE4C4E" w14:textId="631AB489" w:rsidR="00D2390C" w:rsidRPr="001E2911" w:rsidRDefault="00435A8A" w:rsidP="001E2911">
      <w:pPr>
        <w:pStyle w:val="ListParagraph"/>
        <w:numPr>
          <w:ilvl w:val="0"/>
          <w:numId w:val="16"/>
        </w:numPr>
        <w:spacing w:after="0"/>
      </w:pPr>
      <w:r w:rsidRPr="001E2911">
        <w:t>Profitability, occupancy rates</w:t>
      </w:r>
      <w:r w:rsidR="00846D41" w:rsidRPr="001E2911">
        <w:t xml:space="preserve"> and </w:t>
      </w:r>
      <w:r w:rsidRPr="001E2911">
        <w:t>revenue have all been steadily dropping.</w:t>
      </w:r>
    </w:p>
    <w:p w14:paraId="21222880" w14:textId="217A556D" w:rsidR="00D2390C" w:rsidRPr="001E2911" w:rsidRDefault="00435A8A" w:rsidP="001E2911">
      <w:pPr>
        <w:pStyle w:val="ListParagraph"/>
        <w:numPr>
          <w:ilvl w:val="0"/>
          <w:numId w:val="16"/>
        </w:numPr>
        <w:spacing w:after="0"/>
      </w:pPr>
      <w:r w:rsidRPr="001E2911">
        <w:t>Dependency on debt financing leads to a financial risk.</w:t>
      </w:r>
    </w:p>
    <w:p w14:paraId="36787A03" w14:textId="56645B60" w:rsidR="00D2390C" w:rsidRPr="001E2911" w:rsidRDefault="00435A8A" w:rsidP="001E2911">
      <w:pPr>
        <w:pStyle w:val="ListParagraph"/>
        <w:numPr>
          <w:ilvl w:val="0"/>
          <w:numId w:val="16"/>
        </w:numPr>
        <w:spacing w:after="0"/>
      </w:pPr>
      <w:r w:rsidRPr="001E2911">
        <w:t>Significant cash outflows from the resort are raising questions about its long-term viability</w:t>
      </w:r>
      <w:r w:rsidR="000C5ADB" w:rsidRPr="001E2911">
        <w:t xml:space="preserve"> (Liu and Sun, 2020)</w:t>
      </w:r>
      <w:r w:rsidRPr="001E2911">
        <w:t>.</w:t>
      </w:r>
    </w:p>
    <w:p w14:paraId="46ED91D1" w14:textId="7E01A486" w:rsidR="00D2390C" w:rsidRPr="001E2911" w:rsidRDefault="00D2390C" w:rsidP="001E2911">
      <w:pPr>
        <w:pStyle w:val="Heading2"/>
        <w:rPr>
          <w:sz w:val="24"/>
          <w:szCs w:val="24"/>
        </w:rPr>
      </w:pPr>
      <w:bookmarkStart w:id="15" w:name="_Toc149874825"/>
      <w:r w:rsidRPr="001E2911">
        <w:rPr>
          <w:sz w:val="24"/>
          <w:szCs w:val="24"/>
        </w:rPr>
        <w:t>Opportunities</w:t>
      </w:r>
      <w:bookmarkEnd w:id="15"/>
    </w:p>
    <w:p w14:paraId="22FFD8C4" w14:textId="2CF3CED9" w:rsidR="00D2390C" w:rsidRPr="001E2911" w:rsidRDefault="00435A8A" w:rsidP="001E2911">
      <w:pPr>
        <w:pStyle w:val="ListParagraph"/>
        <w:numPr>
          <w:ilvl w:val="0"/>
          <w:numId w:val="17"/>
        </w:numPr>
        <w:spacing w:after="0"/>
      </w:pPr>
      <w:r w:rsidRPr="001E2911">
        <w:t>Changing to more sustainable and engaging tourism may draw in potential customers.</w:t>
      </w:r>
    </w:p>
    <w:p w14:paraId="4C2BA8E0" w14:textId="7D9BA439" w:rsidR="00D2390C" w:rsidRPr="001E2911" w:rsidRDefault="00435A8A" w:rsidP="001E2911">
      <w:pPr>
        <w:pStyle w:val="ListParagraph"/>
        <w:numPr>
          <w:ilvl w:val="0"/>
          <w:numId w:val="17"/>
        </w:numPr>
        <w:spacing w:after="0"/>
      </w:pPr>
      <w:r w:rsidRPr="001E2911">
        <w:t>Improving facilities and service quality can increase customer satisfaction.</w:t>
      </w:r>
    </w:p>
    <w:p w14:paraId="41FA72C4" w14:textId="2DE47600" w:rsidR="00D2390C" w:rsidRPr="001E2911" w:rsidRDefault="00435A8A" w:rsidP="001E2911">
      <w:pPr>
        <w:pStyle w:val="ListParagraph"/>
        <w:numPr>
          <w:ilvl w:val="0"/>
          <w:numId w:val="17"/>
        </w:numPr>
        <w:spacing w:after="0"/>
      </w:pPr>
      <w:r w:rsidRPr="001E2911">
        <w:t>The resort can be restored by putting into practice an organi</w:t>
      </w:r>
      <w:r w:rsidR="0089127F" w:rsidRPr="001E2911">
        <w:t>s</w:t>
      </w:r>
      <w:r w:rsidRPr="001E2911">
        <w:t>ed turnaround strategy</w:t>
      </w:r>
      <w:r w:rsidR="00B646FF" w:rsidRPr="001E2911">
        <w:t xml:space="preserve"> (Gerami and Hosseini, 2021)</w:t>
      </w:r>
      <w:r w:rsidRPr="001E2911">
        <w:t>.</w:t>
      </w:r>
    </w:p>
    <w:p w14:paraId="4011976E" w14:textId="0C67E487" w:rsidR="00D2390C" w:rsidRPr="001E2911" w:rsidRDefault="00D2390C" w:rsidP="001E2911">
      <w:pPr>
        <w:pStyle w:val="Heading2"/>
        <w:rPr>
          <w:sz w:val="24"/>
          <w:szCs w:val="24"/>
        </w:rPr>
      </w:pPr>
      <w:bookmarkStart w:id="16" w:name="_Toc149874826"/>
      <w:r w:rsidRPr="001E2911">
        <w:rPr>
          <w:sz w:val="24"/>
          <w:szCs w:val="24"/>
        </w:rPr>
        <w:t>Threats</w:t>
      </w:r>
      <w:bookmarkEnd w:id="16"/>
    </w:p>
    <w:p w14:paraId="7DEB22B6" w14:textId="42C4395B" w:rsidR="00D2390C" w:rsidRPr="001E2911" w:rsidRDefault="008A62FB" w:rsidP="001E2911">
      <w:pPr>
        <w:pStyle w:val="ListParagraph"/>
        <w:numPr>
          <w:ilvl w:val="0"/>
          <w:numId w:val="18"/>
        </w:numPr>
        <w:spacing w:after="0"/>
      </w:pPr>
      <w:r w:rsidRPr="001E2911">
        <w:t>Seaview Resort</w:t>
      </w:r>
      <w:r w:rsidR="00846D41" w:rsidRPr="001E2911">
        <w:t>’</w:t>
      </w:r>
      <w:r w:rsidRPr="001E2911">
        <w:t>s market share is challenged by the competitive seaside resort industry.</w:t>
      </w:r>
    </w:p>
    <w:p w14:paraId="409F9275" w14:textId="1F7DEE02" w:rsidR="00D2390C" w:rsidRPr="001E2911" w:rsidRDefault="008A62FB" w:rsidP="001E2911">
      <w:pPr>
        <w:pStyle w:val="ListParagraph"/>
        <w:numPr>
          <w:ilvl w:val="0"/>
          <w:numId w:val="18"/>
        </w:numPr>
        <w:spacing w:after="0"/>
      </w:pPr>
      <w:r w:rsidRPr="001E2911">
        <w:t>Additional loss of revenue could occur from a failure to adjust to evolving customer preferences</w:t>
      </w:r>
      <w:r w:rsidR="00D34F71" w:rsidRPr="001E2911">
        <w:t xml:space="preserve"> (Techasriudom, 2022)</w:t>
      </w:r>
      <w:r w:rsidRPr="001E2911">
        <w:t>.</w:t>
      </w:r>
    </w:p>
    <w:p w14:paraId="44C27389" w14:textId="2E89C643" w:rsidR="00D2390C" w:rsidRPr="001E2911" w:rsidRDefault="008A62FB" w:rsidP="001E2911">
      <w:pPr>
        <w:pStyle w:val="ListParagraph"/>
        <w:numPr>
          <w:ilvl w:val="0"/>
          <w:numId w:val="18"/>
        </w:numPr>
        <w:spacing w:after="0"/>
      </w:pPr>
      <w:r w:rsidRPr="001E2911">
        <w:t>Severe financial problems and inadequate management are highlighted by the negative Return on Equity (ROE) and Return on Assets (ROA).</w:t>
      </w:r>
    </w:p>
    <w:p w14:paraId="48236B44" w14:textId="2FA5D115" w:rsidR="00791332" w:rsidRPr="001E2911" w:rsidRDefault="0026762D" w:rsidP="001E2911">
      <w:pPr>
        <w:pStyle w:val="Heading1"/>
        <w:rPr>
          <w:sz w:val="24"/>
          <w:szCs w:val="24"/>
        </w:rPr>
      </w:pPr>
      <w:bookmarkStart w:id="17" w:name="_Toc149874827"/>
      <w:r w:rsidRPr="001E2911">
        <w:rPr>
          <w:sz w:val="24"/>
          <w:szCs w:val="24"/>
        </w:rPr>
        <w:t xml:space="preserve">6. </w:t>
      </w:r>
      <w:r w:rsidR="00791332" w:rsidRPr="001E2911">
        <w:rPr>
          <w:sz w:val="24"/>
          <w:szCs w:val="24"/>
        </w:rPr>
        <w:t>Market Analysis</w:t>
      </w:r>
      <w:bookmarkEnd w:id="17"/>
    </w:p>
    <w:p w14:paraId="53DE6916" w14:textId="100618E6" w:rsidR="00791332" w:rsidRPr="001E2911" w:rsidRDefault="008A62FB" w:rsidP="001E2911">
      <w:pPr>
        <w:spacing w:after="0"/>
        <w:contextualSpacing/>
      </w:pPr>
      <w:r w:rsidRPr="001E2911">
        <w:lastRenderedPageBreak/>
        <w:t xml:space="preserve">According to the market analysis, the Seaview Resort competes with technologically advanced and newer restaurants in the very competitive seaside resort sector. The resort should target eco-friendly and memorable tourism segments </w:t>
      </w:r>
      <w:proofErr w:type="gramStart"/>
      <w:r w:rsidRPr="001E2911">
        <w:t>in order to</w:t>
      </w:r>
      <w:proofErr w:type="gramEnd"/>
      <w:r w:rsidRPr="001E2911">
        <w:t xml:space="preserve"> reclaim its competitive edge, while also being adaptable to accommodate evolving tastes of customers. By offering eco-friendly services and moderni</w:t>
      </w:r>
      <w:r w:rsidR="0089127F" w:rsidRPr="001E2911">
        <w:t>s</w:t>
      </w:r>
      <w:r w:rsidRPr="001E2911">
        <w:t>ing facilities, Seaview Resort can meet the increasing need for immersive and sustainable travel experiences. This strategic change could create opportunities for expansion by drawing eco-aware tourists looking for distinctive, outdoor experiences. Seaview Resort may prosper in an evolving marketplace by addressing challenges with service quality and rebranding as an eco-friendly vacation spot</w:t>
      </w:r>
      <w:r w:rsidR="00D34F71" w:rsidRPr="001E2911">
        <w:t xml:space="preserve"> (Atthapornpisarn, 2022)</w:t>
      </w:r>
      <w:r w:rsidRPr="001E2911">
        <w:t>.</w:t>
      </w:r>
    </w:p>
    <w:p w14:paraId="4E55C227" w14:textId="0752EEB8" w:rsidR="00791332" w:rsidRPr="001E2911" w:rsidRDefault="0026762D" w:rsidP="001E2911">
      <w:pPr>
        <w:pStyle w:val="Heading1"/>
        <w:rPr>
          <w:sz w:val="24"/>
          <w:szCs w:val="24"/>
        </w:rPr>
      </w:pPr>
      <w:bookmarkStart w:id="18" w:name="_Toc149874828"/>
      <w:r w:rsidRPr="001E2911">
        <w:rPr>
          <w:sz w:val="24"/>
          <w:szCs w:val="24"/>
        </w:rPr>
        <w:t xml:space="preserve">7. </w:t>
      </w:r>
      <w:r w:rsidR="00791332" w:rsidRPr="001E2911">
        <w:rPr>
          <w:sz w:val="24"/>
          <w:szCs w:val="24"/>
        </w:rPr>
        <w:t>Turnaround Strategy</w:t>
      </w:r>
      <w:bookmarkEnd w:id="18"/>
    </w:p>
    <w:p w14:paraId="37B0B38F" w14:textId="04DEEC4A" w:rsidR="00791332" w:rsidRPr="001E2911" w:rsidRDefault="00791332" w:rsidP="001E2911">
      <w:pPr>
        <w:pStyle w:val="Heading2"/>
        <w:rPr>
          <w:sz w:val="24"/>
          <w:szCs w:val="24"/>
        </w:rPr>
      </w:pPr>
      <w:bookmarkStart w:id="19" w:name="_Toc149874829"/>
      <w:r w:rsidRPr="001E2911">
        <w:rPr>
          <w:sz w:val="24"/>
          <w:szCs w:val="24"/>
        </w:rPr>
        <w:t>Revenue Enhancement</w:t>
      </w:r>
      <w:bookmarkEnd w:id="19"/>
    </w:p>
    <w:p w14:paraId="10E53FCE" w14:textId="508614C6" w:rsidR="00791332" w:rsidRPr="001E2911" w:rsidRDefault="008A62FB" w:rsidP="001E2911">
      <w:pPr>
        <w:pStyle w:val="ListParagraph"/>
        <w:numPr>
          <w:ilvl w:val="0"/>
          <w:numId w:val="20"/>
        </w:numPr>
        <w:spacing w:after="0"/>
      </w:pPr>
      <w:r w:rsidRPr="001E2911">
        <w:t xml:space="preserve">Redesign pricing strategies </w:t>
      </w:r>
      <w:proofErr w:type="gramStart"/>
      <w:r w:rsidRPr="001E2911">
        <w:t>in order to</w:t>
      </w:r>
      <w:proofErr w:type="gramEnd"/>
      <w:r w:rsidRPr="001E2911">
        <w:t xml:space="preserve"> improve Average Room Rates (ARPs) through improved amenities and services.</w:t>
      </w:r>
    </w:p>
    <w:p w14:paraId="45CD86EB" w14:textId="412ED92F" w:rsidR="00791332" w:rsidRPr="001E2911" w:rsidRDefault="008A62FB" w:rsidP="001E2911">
      <w:pPr>
        <w:pStyle w:val="ListParagraph"/>
        <w:numPr>
          <w:ilvl w:val="0"/>
          <w:numId w:val="20"/>
        </w:numPr>
        <w:spacing w:after="0"/>
      </w:pPr>
      <w:r w:rsidRPr="001E2911">
        <w:t>Launch targeted marketing initiatives that showcase Seaview</w:t>
      </w:r>
      <w:r w:rsidR="00846D41" w:rsidRPr="001E2911">
        <w:t>’</w:t>
      </w:r>
      <w:r w:rsidRPr="001E2911">
        <w:t xml:space="preserve">s natural beauty </w:t>
      </w:r>
      <w:proofErr w:type="gramStart"/>
      <w:r w:rsidRPr="001E2911">
        <w:t>in order to</w:t>
      </w:r>
      <w:proofErr w:type="gramEnd"/>
      <w:r w:rsidRPr="001E2911">
        <w:t xml:space="preserve"> draw more </w:t>
      </w:r>
      <w:r w:rsidR="00846D41" w:rsidRPr="001E2911">
        <w:t>travellers</w:t>
      </w:r>
      <w:r w:rsidR="00D34F71" w:rsidRPr="001E2911">
        <w:t xml:space="preserve"> (Hosseinzadeh Shahri and Nematollahi Sarvestani, 2020)</w:t>
      </w:r>
      <w:r w:rsidRPr="001E2911">
        <w:t>.</w:t>
      </w:r>
    </w:p>
    <w:p w14:paraId="78BDD157" w14:textId="5C36816F" w:rsidR="00791332" w:rsidRPr="001E2911" w:rsidRDefault="00791332" w:rsidP="001E2911">
      <w:pPr>
        <w:pStyle w:val="Heading2"/>
        <w:rPr>
          <w:sz w:val="24"/>
          <w:szCs w:val="24"/>
        </w:rPr>
      </w:pPr>
      <w:bookmarkStart w:id="20" w:name="_Toc149874830"/>
      <w:r w:rsidRPr="001E2911">
        <w:rPr>
          <w:sz w:val="24"/>
          <w:szCs w:val="24"/>
        </w:rPr>
        <w:t>Operational Efficiency</w:t>
      </w:r>
      <w:bookmarkEnd w:id="20"/>
    </w:p>
    <w:p w14:paraId="2514ECFE" w14:textId="346EA438" w:rsidR="00791332" w:rsidRPr="001E2911" w:rsidRDefault="008A62FB" w:rsidP="001E2911">
      <w:pPr>
        <w:pStyle w:val="ListParagraph"/>
        <w:numPr>
          <w:ilvl w:val="0"/>
          <w:numId w:val="21"/>
        </w:numPr>
        <w:spacing w:after="0"/>
      </w:pPr>
      <w:r w:rsidRPr="001E2911">
        <w:t>Evaluate and optimise operating expenses by finding ways to save costs without compromising quality.</w:t>
      </w:r>
    </w:p>
    <w:p w14:paraId="2ED4A5D0" w14:textId="37D2CD9B" w:rsidR="00791332" w:rsidRPr="001E2911" w:rsidRDefault="008A62FB" w:rsidP="001E2911">
      <w:pPr>
        <w:pStyle w:val="ListParagraph"/>
        <w:numPr>
          <w:ilvl w:val="0"/>
          <w:numId w:val="21"/>
        </w:numPr>
        <w:spacing w:after="0"/>
      </w:pPr>
      <w:r w:rsidRPr="001E2911">
        <w:t>Use sustainable and energy-efficient practices to reduce costs on overhead</w:t>
      </w:r>
      <w:r w:rsidR="00D34F71" w:rsidRPr="001E2911">
        <w:t xml:space="preserve"> (Tao, </w:t>
      </w:r>
      <w:proofErr w:type="gramStart"/>
      <w:r w:rsidR="00D34F71" w:rsidRPr="001E2911">
        <w:t>Xu</w:t>
      </w:r>
      <w:proofErr w:type="gramEnd"/>
      <w:r w:rsidR="00D34F71" w:rsidRPr="001E2911">
        <w:t xml:space="preserve"> and Liu, 2020)</w:t>
      </w:r>
      <w:r w:rsidRPr="001E2911">
        <w:t>.</w:t>
      </w:r>
    </w:p>
    <w:p w14:paraId="2EE9F8BA" w14:textId="0B1AA3CA" w:rsidR="00791332" w:rsidRPr="001E2911" w:rsidRDefault="00791332" w:rsidP="001E2911">
      <w:pPr>
        <w:pStyle w:val="Heading2"/>
        <w:rPr>
          <w:sz w:val="24"/>
          <w:szCs w:val="24"/>
        </w:rPr>
      </w:pPr>
      <w:bookmarkStart w:id="21" w:name="_Toc149874831"/>
      <w:r w:rsidRPr="001E2911">
        <w:rPr>
          <w:sz w:val="24"/>
          <w:szCs w:val="24"/>
        </w:rPr>
        <w:t>Customer Experience Improvement</w:t>
      </w:r>
      <w:bookmarkEnd w:id="21"/>
    </w:p>
    <w:p w14:paraId="60F7BB14" w14:textId="1FCCA1EF" w:rsidR="00791332" w:rsidRPr="001E2911" w:rsidRDefault="008A62FB" w:rsidP="001E2911">
      <w:pPr>
        <w:pStyle w:val="ListParagraph"/>
        <w:numPr>
          <w:ilvl w:val="0"/>
          <w:numId w:val="22"/>
        </w:numPr>
        <w:spacing w:after="0"/>
      </w:pPr>
      <w:r w:rsidRPr="001E2911">
        <w:t xml:space="preserve">Improve and renovate </w:t>
      </w:r>
      <w:proofErr w:type="gramStart"/>
      <w:r w:rsidRPr="001E2911">
        <w:t>in order to</w:t>
      </w:r>
      <w:proofErr w:type="gramEnd"/>
      <w:r w:rsidRPr="001E2911">
        <w:t xml:space="preserve"> satisfy the needs of customers</w:t>
      </w:r>
      <w:r w:rsidR="00D34F71" w:rsidRPr="001E2911">
        <w:t xml:space="preserve"> (Koesrindartoto and Do MBA, 2023)</w:t>
      </w:r>
      <w:r w:rsidRPr="001E2911">
        <w:t>.</w:t>
      </w:r>
    </w:p>
    <w:p w14:paraId="1AD0E15C" w14:textId="79451AC4" w:rsidR="00791332" w:rsidRPr="001E2911" w:rsidRDefault="008A62FB" w:rsidP="001E2911">
      <w:pPr>
        <w:pStyle w:val="ListParagraph"/>
        <w:numPr>
          <w:ilvl w:val="0"/>
          <w:numId w:val="22"/>
        </w:numPr>
        <w:spacing w:after="0"/>
      </w:pPr>
      <w:r w:rsidRPr="001E2911">
        <w:t>Motivate and train employees to deliver great customer service</w:t>
      </w:r>
      <w:r w:rsidR="00846D41" w:rsidRPr="001E2911">
        <w:t xml:space="preserve"> and </w:t>
      </w:r>
      <w:r w:rsidRPr="001E2911">
        <w:t>ask for input to solve issues with service quality.</w:t>
      </w:r>
    </w:p>
    <w:p w14:paraId="5A6239E5" w14:textId="03DA51B6" w:rsidR="00791332" w:rsidRPr="001E2911" w:rsidRDefault="00791332" w:rsidP="001E2911">
      <w:pPr>
        <w:pStyle w:val="Heading2"/>
        <w:rPr>
          <w:sz w:val="24"/>
          <w:szCs w:val="24"/>
        </w:rPr>
      </w:pPr>
      <w:bookmarkStart w:id="22" w:name="_Toc149874832"/>
      <w:r w:rsidRPr="001E2911">
        <w:rPr>
          <w:sz w:val="24"/>
          <w:szCs w:val="24"/>
        </w:rPr>
        <w:t>Financial Restructuring</w:t>
      </w:r>
      <w:bookmarkEnd w:id="22"/>
    </w:p>
    <w:p w14:paraId="0553FE3B" w14:textId="2AAD0C2A" w:rsidR="00791332" w:rsidRPr="001E2911" w:rsidRDefault="008A62FB" w:rsidP="001E2911">
      <w:pPr>
        <w:pStyle w:val="ListParagraph"/>
        <w:numPr>
          <w:ilvl w:val="0"/>
          <w:numId w:val="23"/>
        </w:numPr>
        <w:spacing w:after="0"/>
      </w:pPr>
      <w:r w:rsidRPr="001E2911">
        <w:t>Negotiate with creditors to ease the burden of long-term debt by extending repayment terms.</w:t>
      </w:r>
    </w:p>
    <w:p w14:paraId="024CD077" w14:textId="101119C1" w:rsidR="00791332" w:rsidRPr="001E2911" w:rsidRDefault="008A62FB" w:rsidP="001E2911">
      <w:pPr>
        <w:pStyle w:val="ListParagraph"/>
        <w:numPr>
          <w:ilvl w:val="0"/>
          <w:numId w:val="23"/>
        </w:numPr>
        <w:spacing w:after="0"/>
      </w:pPr>
      <w:r w:rsidRPr="001E2911">
        <w:t>To improve the resort</w:t>
      </w:r>
      <w:r w:rsidR="00846D41" w:rsidRPr="001E2911">
        <w:t>’</w:t>
      </w:r>
      <w:r w:rsidRPr="001E2911">
        <w:t>s cash flow, look for additional funding sources like grants, loans, or equity investments</w:t>
      </w:r>
      <w:r w:rsidR="002D63C1" w:rsidRPr="001E2911">
        <w:t xml:space="preserve"> (Imhanzenobe, 2021)</w:t>
      </w:r>
      <w:r w:rsidRPr="001E2911">
        <w:t>.</w:t>
      </w:r>
    </w:p>
    <w:p w14:paraId="57E60D17" w14:textId="306C4E59" w:rsidR="00791332" w:rsidRPr="001E2911" w:rsidRDefault="00791332" w:rsidP="001E2911">
      <w:pPr>
        <w:pStyle w:val="Heading2"/>
        <w:rPr>
          <w:sz w:val="24"/>
          <w:szCs w:val="24"/>
        </w:rPr>
      </w:pPr>
      <w:bookmarkStart w:id="23" w:name="_Toc149874833"/>
      <w:r w:rsidRPr="001E2911">
        <w:rPr>
          <w:sz w:val="24"/>
          <w:szCs w:val="24"/>
        </w:rPr>
        <w:t>Asset Management</w:t>
      </w:r>
      <w:bookmarkEnd w:id="23"/>
    </w:p>
    <w:p w14:paraId="2F911D7A" w14:textId="7F3770E7" w:rsidR="00791332" w:rsidRPr="001E2911" w:rsidRDefault="009A6E99" w:rsidP="001E2911">
      <w:pPr>
        <w:pStyle w:val="ListParagraph"/>
        <w:numPr>
          <w:ilvl w:val="0"/>
          <w:numId w:val="24"/>
        </w:numPr>
        <w:spacing w:after="0"/>
      </w:pPr>
      <w:r w:rsidRPr="001E2911">
        <w:lastRenderedPageBreak/>
        <w:t>Dispose of</w:t>
      </w:r>
      <w:r w:rsidR="008A62FB" w:rsidRPr="001E2911">
        <w:t xml:space="preserve"> </w:t>
      </w:r>
      <w:r w:rsidRPr="001E2911">
        <w:t>fully depreciated</w:t>
      </w:r>
      <w:r w:rsidR="008A62FB" w:rsidRPr="001E2911">
        <w:t xml:space="preserve"> assets </w:t>
      </w:r>
      <w:r w:rsidRPr="001E2911">
        <w:t>and</w:t>
      </w:r>
      <w:r w:rsidR="008A62FB" w:rsidRPr="001E2911">
        <w:t xml:space="preserve"> rent out underused space to make extra </w:t>
      </w:r>
      <w:r w:rsidRPr="001E2911">
        <w:t>income</w:t>
      </w:r>
      <w:r w:rsidR="008A62FB" w:rsidRPr="001E2911">
        <w:t>.</w:t>
      </w:r>
    </w:p>
    <w:p w14:paraId="6D248DEF" w14:textId="7AAE35FA" w:rsidR="00791332" w:rsidRPr="001E2911" w:rsidRDefault="009A6E99" w:rsidP="001E2911">
      <w:pPr>
        <w:pStyle w:val="ListParagraph"/>
        <w:numPr>
          <w:ilvl w:val="0"/>
          <w:numId w:val="24"/>
        </w:numPr>
        <w:spacing w:after="0"/>
      </w:pPr>
      <w:r w:rsidRPr="001E2911">
        <w:t>To maintain the value of existing assets, safeguard and preserve them</w:t>
      </w:r>
      <w:r w:rsidR="002D63C1" w:rsidRPr="001E2911">
        <w:t xml:space="preserve"> (Jung and Jang, 2020)</w:t>
      </w:r>
      <w:r w:rsidRPr="001E2911">
        <w:t>.</w:t>
      </w:r>
    </w:p>
    <w:p w14:paraId="2E660801" w14:textId="138A1007" w:rsidR="00791332" w:rsidRPr="001E2911" w:rsidRDefault="00791332" w:rsidP="001E2911">
      <w:pPr>
        <w:pStyle w:val="Heading2"/>
        <w:rPr>
          <w:sz w:val="24"/>
          <w:szCs w:val="24"/>
        </w:rPr>
      </w:pPr>
      <w:bookmarkStart w:id="24" w:name="_Toc149874834"/>
      <w:r w:rsidRPr="001E2911">
        <w:rPr>
          <w:sz w:val="24"/>
          <w:szCs w:val="24"/>
        </w:rPr>
        <w:t>Market Positioning</w:t>
      </w:r>
      <w:bookmarkEnd w:id="24"/>
    </w:p>
    <w:p w14:paraId="1B4DE3B6" w14:textId="4282EA8E" w:rsidR="00791332" w:rsidRPr="001E2911" w:rsidRDefault="009A6E99" w:rsidP="001E2911">
      <w:pPr>
        <w:pStyle w:val="ListParagraph"/>
        <w:numPr>
          <w:ilvl w:val="0"/>
          <w:numId w:val="25"/>
        </w:numPr>
        <w:spacing w:after="0"/>
      </w:pPr>
      <w:r w:rsidRPr="001E2911">
        <w:t>Set Seaview Resort unique by highlighting its special qualities, such as its location close to the seaside and environmental friendliness.</w:t>
      </w:r>
    </w:p>
    <w:p w14:paraId="16256C53" w14:textId="66359DCD" w:rsidR="00791332" w:rsidRPr="001E2911" w:rsidRDefault="009A6E99" w:rsidP="001E2911">
      <w:pPr>
        <w:pStyle w:val="ListParagraph"/>
        <w:numPr>
          <w:ilvl w:val="0"/>
          <w:numId w:val="25"/>
        </w:numPr>
        <w:spacing w:after="0"/>
      </w:pPr>
      <w:r w:rsidRPr="001E2911">
        <w:t>To draw in more visitors, collaborate with local businesses and ecotourism initiatives</w:t>
      </w:r>
      <w:r w:rsidR="002D63C1" w:rsidRPr="001E2911">
        <w:t xml:space="preserve"> (Gotteiner, Mas-Machuca and Marimon, 2019)</w:t>
      </w:r>
      <w:r w:rsidRPr="001E2911">
        <w:t>.</w:t>
      </w:r>
    </w:p>
    <w:p w14:paraId="34B97043" w14:textId="20FEE672" w:rsidR="00791332" w:rsidRPr="001E2911" w:rsidRDefault="00791332" w:rsidP="001E2911">
      <w:pPr>
        <w:pStyle w:val="Heading2"/>
        <w:rPr>
          <w:sz w:val="24"/>
          <w:szCs w:val="24"/>
        </w:rPr>
      </w:pPr>
      <w:bookmarkStart w:id="25" w:name="_Toc149874835"/>
      <w:r w:rsidRPr="001E2911">
        <w:rPr>
          <w:sz w:val="24"/>
          <w:szCs w:val="24"/>
        </w:rPr>
        <w:t>Performance Monitoring</w:t>
      </w:r>
      <w:bookmarkEnd w:id="25"/>
    </w:p>
    <w:p w14:paraId="49149873" w14:textId="65592817" w:rsidR="00791332" w:rsidRPr="001E2911" w:rsidRDefault="009A6E99" w:rsidP="001E2911">
      <w:pPr>
        <w:pStyle w:val="ListParagraph"/>
        <w:numPr>
          <w:ilvl w:val="0"/>
          <w:numId w:val="26"/>
        </w:numPr>
        <w:spacing w:after="0"/>
      </w:pPr>
      <w:r w:rsidRPr="001E2911">
        <w:t>Continually evaluate operational and financial metrics</w:t>
      </w:r>
      <w:r w:rsidR="00846D41" w:rsidRPr="001E2911">
        <w:t xml:space="preserve"> and </w:t>
      </w:r>
      <w:r w:rsidRPr="001E2911">
        <w:t>modify strategies to implement effectively.</w:t>
      </w:r>
    </w:p>
    <w:p w14:paraId="36295303" w14:textId="24F230B9" w:rsidR="00A6040A" w:rsidRPr="001E2911" w:rsidRDefault="009A6E99" w:rsidP="001E2911">
      <w:pPr>
        <w:pStyle w:val="ListParagraph"/>
        <w:numPr>
          <w:ilvl w:val="0"/>
          <w:numId w:val="26"/>
        </w:numPr>
        <w:spacing w:after="0"/>
      </w:pPr>
      <w:r w:rsidRPr="001E2911">
        <w:t>To maintain being competitive, compare performance to industry benchmarks</w:t>
      </w:r>
      <w:r w:rsidR="002D63C1" w:rsidRPr="001E2911">
        <w:t xml:space="preserve"> (Harrigan and Wing, 2021)</w:t>
      </w:r>
      <w:r w:rsidRPr="001E2911">
        <w:t>.</w:t>
      </w:r>
    </w:p>
    <w:p w14:paraId="743B6081" w14:textId="5D5DCDA5" w:rsidR="00791332" w:rsidRPr="001E2911" w:rsidRDefault="00A6040A" w:rsidP="001E2911">
      <w:pPr>
        <w:jc w:val="left"/>
      </w:pPr>
      <w:r w:rsidRPr="001E2911">
        <w:br w:type="page"/>
      </w:r>
    </w:p>
    <w:p w14:paraId="6A626EC2" w14:textId="139CC564" w:rsidR="00791332" w:rsidRPr="001E2911" w:rsidRDefault="0026762D" w:rsidP="001E2911">
      <w:pPr>
        <w:pStyle w:val="Heading1"/>
        <w:rPr>
          <w:sz w:val="24"/>
          <w:szCs w:val="24"/>
        </w:rPr>
      </w:pPr>
      <w:bookmarkStart w:id="26" w:name="_Toc149874836"/>
      <w:r w:rsidRPr="001E2911">
        <w:rPr>
          <w:sz w:val="24"/>
          <w:szCs w:val="24"/>
        </w:rPr>
        <w:lastRenderedPageBreak/>
        <w:t xml:space="preserve">8. </w:t>
      </w:r>
      <w:r w:rsidR="00AD608B" w:rsidRPr="001E2911">
        <w:rPr>
          <w:sz w:val="24"/>
          <w:szCs w:val="24"/>
        </w:rPr>
        <w:t>Financial Projections</w:t>
      </w:r>
      <w:bookmarkEnd w:id="26"/>
    </w:p>
    <w:p w14:paraId="16BCE017" w14:textId="1DD97051" w:rsidR="00C440A1" w:rsidRPr="001E2911" w:rsidRDefault="009A6E99" w:rsidP="001E2911">
      <w:pPr>
        <w:spacing w:after="0"/>
        <w:contextualSpacing/>
      </w:pPr>
      <w:r w:rsidRPr="001E2911">
        <w:t>It is projected that Seaview Resort</w:t>
      </w:r>
      <w:r w:rsidR="00846D41" w:rsidRPr="001E2911">
        <w:t>’</w:t>
      </w:r>
      <w:r w:rsidRPr="001E2911">
        <w:t>s financial performance will significantly improve following the implementation of the proposed turnaround strategy.</w:t>
      </w:r>
    </w:p>
    <w:p w14:paraId="45EE2E5C" w14:textId="6A2E5236" w:rsidR="00C440A1" w:rsidRPr="001E2911" w:rsidRDefault="00976F84" w:rsidP="001E2911">
      <w:pPr>
        <w:pStyle w:val="Heading2"/>
        <w:rPr>
          <w:sz w:val="24"/>
          <w:szCs w:val="24"/>
        </w:rPr>
      </w:pPr>
      <w:bookmarkStart w:id="27" w:name="_Toc149874838"/>
      <w:r w:rsidRPr="001E2911">
        <w:rPr>
          <w:sz w:val="24"/>
          <w:szCs w:val="24"/>
        </w:rPr>
        <w:t xml:space="preserve">Projected </w:t>
      </w:r>
      <w:r w:rsidR="00C440A1" w:rsidRPr="001E2911">
        <w:rPr>
          <w:sz w:val="24"/>
          <w:szCs w:val="24"/>
        </w:rPr>
        <w:t>Income Statement</w:t>
      </w:r>
      <w:bookmarkEnd w:id="27"/>
    </w:p>
    <w:tbl>
      <w:tblPr>
        <w:tblW w:w="5000" w:type="pct"/>
        <w:tblLook w:val="04A0" w:firstRow="1" w:lastRow="0" w:firstColumn="1" w:lastColumn="0" w:noHBand="0" w:noVBand="1"/>
      </w:tblPr>
      <w:tblGrid>
        <w:gridCol w:w="2960"/>
        <w:gridCol w:w="1530"/>
        <w:gridCol w:w="1620"/>
        <w:gridCol w:w="1440"/>
        <w:gridCol w:w="1790"/>
      </w:tblGrid>
      <w:tr w:rsidR="00422C1A" w:rsidRPr="001E2911" w14:paraId="71F74CFA" w14:textId="77777777" w:rsidTr="00422C1A">
        <w:trPr>
          <w:trHeight w:val="330"/>
        </w:trPr>
        <w:tc>
          <w:tcPr>
            <w:tcW w:w="1585" w:type="pct"/>
            <w:tcBorders>
              <w:top w:val="single" w:sz="8" w:space="0" w:color="auto"/>
              <w:left w:val="single" w:sz="8" w:space="0" w:color="auto"/>
              <w:bottom w:val="nil"/>
              <w:right w:val="single" w:sz="8" w:space="0" w:color="auto"/>
            </w:tcBorders>
            <w:shd w:val="clear" w:color="000000" w:fill="A9D08E"/>
            <w:vAlign w:val="center"/>
            <w:hideMark/>
          </w:tcPr>
          <w:p w14:paraId="2F07D615" w14:textId="77777777" w:rsidR="00A06B32" w:rsidRPr="001E2911" w:rsidRDefault="00A06B32" w:rsidP="001E2911">
            <w:pPr>
              <w:spacing w:after="0"/>
              <w:contextualSpacing/>
              <w:jc w:val="center"/>
              <w:rPr>
                <w:rFonts w:eastAsia="Times New Roman"/>
                <w:b/>
                <w:bCs/>
                <w:color w:val="000000"/>
                <w:shd w:val="clear" w:color="auto" w:fill="auto"/>
                <w:lang w:eastAsia="en-US"/>
              </w:rPr>
            </w:pPr>
            <w:r w:rsidRPr="001E2911">
              <w:rPr>
                <w:rFonts w:eastAsia="Times New Roman"/>
                <w:b/>
                <w:bCs/>
                <w:color w:val="000000"/>
                <w:shd w:val="clear" w:color="auto" w:fill="auto"/>
                <w:lang w:eastAsia="en-US"/>
              </w:rPr>
              <w:t>Item</w:t>
            </w:r>
          </w:p>
        </w:tc>
        <w:tc>
          <w:tcPr>
            <w:tcW w:w="819" w:type="pct"/>
            <w:tcBorders>
              <w:top w:val="single" w:sz="8" w:space="0" w:color="auto"/>
              <w:left w:val="nil"/>
              <w:bottom w:val="single" w:sz="8" w:space="0" w:color="auto"/>
              <w:right w:val="single" w:sz="8" w:space="0" w:color="auto"/>
            </w:tcBorders>
            <w:shd w:val="clear" w:color="000000" w:fill="A9D08E"/>
            <w:vAlign w:val="center"/>
            <w:hideMark/>
          </w:tcPr>
          <w:p w14:paraId="5AACAC75" w14:textId="77777777" w:rsidR="00A06B32" w:rsidRPr="001E2911" w:rsidRDefault="00A06B32" w:rsidP="001E2911">
            <w:pPr>
              <w:spacing w:after="0"/>
              <w:contextualSpacing/>
              <w:jc w:val="center"/>
              <w:rPr>
                <w:rFonts w:eastAsia="Times New Roman"/>
                <w:b/>
                <w:bCs/>
                <w:color w:val="000000"/>
                <w:shd w:val="clear" w:color="auto" w:fill="auto"/>
                <w:lang w:eastAsia="en-US"/>
              </w:rPr>
            </w:pPr>
            <w:r w:rsidRPr="001E2911">
              <w:rPr>
                <w:rFonts w:eastAsia="Times New Roman"/>
                <w:b/>
                <w:bCs/>
                <w:color w:val="000000"/>
                <w:shd w:val="clear" w:color="auto" w:fill="auto"/>
                <w:lang w:eastAsia="en-US"/>
              </w:rPr>
              <w:t>2023</w:t>
            </w:r>
          </w:p>
        </w:tc>
        <w:tc>
          <w:tcPr>
            <w:tcW w:w="867" w:type="pct"/>
            <w:tcBorders>
              <w:top w:val="single" w:sz="8" w:space="0" w:color="auto"/>
              <w:left w:val="nil"/>
              <w:bottom w:val="single" w:sz="8" w:space="0" w:color="auto"/>
              <w:right w:val="single" w:sz="8" w:space="0" w:color="auto"/>
            </w:tcBorders>
            <w:shd w:val="clear" w:color="000000" w:fill="A9D08E"/>
            <w:vAlign w:val="center"/>
            <w:hideMark/>
          </w:tcPr>
          <w:p w14:paraId="2D60F3A0" w14:textId="77777777" w:rsidR="00A06B32" w:rsidRPr="001E2911" w:rsidRDefault="00A06B32" w:rsidP="001E2911">
            <w:pPr>
              <w:spacing w:after="0"/>
              <w:contextualSpacing/>
              <w:jc w:val="center"/>
              <w:rPr>
                <w:rFonts w:eastAsia="Times New Roman"/>
                <w:b/>
                <w:bCs/>
                <w:color w:val="000000"/>
                <w:shd w:val="clear" w:color="auto" w:fill="auto"/>
                <w:lang w:eastAsia="en-US"/>
              </w:rPr>
            </w:pPr>
            <w:r w:rsidRPr="001E2911">
              <w:rPr>
                <w:rFonts w:eastAsia="Times New Roman"/>
                <w:b/>
                <w:bCs/>
                <w:color w:val="000000"/>
                <w:shd w:val="clear" w:color="auto" w:fill="auto"/>
                <w:lang w:eastAsia="en-US"/>
              </w:rPr>
              <w:t>2024</w:t>
            </w:r>
          </w:p>
        </w:tc>
        <w:tc>
          <w:tcPr>
            <w:tcW w:w="771" w:type="pct"/>
            <w:tcBorders>
              <w:top w:val="single" w:sz="8" w:space="0" w:color="auto"/>
              <w:left w:val="nil"/>
              <w:bottom w:val="single" w:sz="8" w:space="0" w:color="auto"/>
              <w:right w:val="single" w:sz="8" w:space="0" w:color="auto"/>
            </w:tcBorders>
            <w:shd w:val="clear" w:color="000000" w:fill="A9D08E"/>
            <w:vAlign w:val="center"/>
            <w:hideMark/>
          </w:tcPr>
          <w:p w14:paraId="7B6F02E9" w14:textId="77777777" w:rsidR="00A06B32" w:rsidRPr="001E2911" w:rsidRDefault="00A06B32" w:rsidP="001E2911">
            <w:pPr>
              <w:spacing w:after="0"/>
              <w:contextualSpacing/>
              <w:jc w:val="center"/>
              <w:rPr>
                <w:rFonts w:eastAsia="Times New Roman"/>
                <w:b/>
                <w:bCs/>
                <w:color w:val="000000"/>
                <w:shd w:val="clear" w:color="auto" w:fill="auto"/>
                <w:lang w:eastAsia="en-US"/>
              </w:rPr>
            </w:pPr>
            <w:r w:rsidRPr="001E2911">
              <w:rPr>
                <w:rFonts w:eastAsia="Times New Roman"/>
                <w:b/>
                <w:bCs/>
                <w:color w:val="000000"/>
                <w:shd w:val="clear" w:color="auto" w:fill="auto"/>
                <w:lang w:eastAsia="en-US"/>
              </w:rPr>
              <w:t>2025</w:t>
            </w:r>
          </w:p>
        </w:tc>
        <w:tc>
          <w:tcPr>
            <w:tcW w:w="958" w:type="pct"/>
            <w:tcBorders>
              <w:top w:val="single" w:sz="8" w:space="0" w:color="auto"/>
              <w:left w:val="nil"/>
              <w:bottom w:val="single" w:sz="8" w:space="0" w:color="auto"/>
              <w:right w:val="single" w:sz="8" w:space="0" w:color="auto"/>
            </w:tcBorders>
            <w:shd w:val="clear" w:color="000000" w:fill="A9D08E"/>
            <w:vAlign w:val="center"/>
            <w:hideMark/>
          </w:tcPr>
          <w:p w14:paraId="6CCF90EA" w14:textId="77777777" w:rsidR="00A06B32" w:rsidRPr="001E2911" w:rsidRDefault="00A06B32" w:rsidP="001E2911">
            <w:pPr>
              <w:spacing w:after="0"/>
              <w:contextualSpacing/>
              <w:jc w:val="center"/>
              <w:rPr>
                <w:rFonts w:eastAsia="Times New Roman"/>
                <w:b/>
                <w:bCs/>
                <w:color w:val="000000"/>
                <w:shd w:val="clear" w:color="auto" w:fill="auto"/>
                <w:lang w:eastAsia="en-US"/>
              </w:rPr>
            </w:pPr>
            <w:r w:rsidRPr="001E2911">
              <w:rPr>
                <w:rFonts w:eastAsia="Times New Roman"/>
                <w:b/>
                <w:bCs/>
                <w:color w:val="000000"/>
                <w:shd w:val="clear" w:color="auto" w:fill="auto"/>
                <w:lang w:eastAsia="en-US"/>
              </w:rPr>
              <w:t>2026</w:t>
            </w:r>
          </w:p>
        </w:tc>
      </w:tr>
      <w:tr w:rsidR="00422C1A" w:rsidRPr="001E2911" w14:paraId="542CB709" w14:textId="77777777" w:rsidTr="00422C1A">
        <w:trPr>
          <w:trHeight w:val="330"/>
        </w:trPr>
        <w:tc>
          <w:tcPr>
            <w:tcW w:w="1585" w:type="pct"/>
            <w:tcBorders>
              <w:top w:val="nil"/>
              <w:left w:val="single" w:sz="8" w:space="0" w:color="auto"/>
              <w:bottom w:val="single" w:sz="8" w:space="0" w:color="auto"/>
              <w:right w:val="single" w:sz="8" w:space="0" w:color="auto"/>
            </w:tcBorders>
            <w:shd w:val="clear" w:color="000000" w:fill="A9D08E"/>
            <w:vAlign w:val="center"/>
            <w:hideMark/>
          </w:tcPr>
          <w:p w14:paraId="37510948" w14:textId="77777777" w:rsidR="00A06B32" w:rsidRPr="001E2911" w:rsidRDefault="00A06B32" w:rsidP="001E2911">
            <w:pPr>
              <w:spacing w:after="0"/>
              <w:contextualSpacing/>
              <w:jc w:val="center"/>
              <w:rPr>
                <w:rFonts w:eastAsia="Times New Roman"/>
                <w:b/>
                <w:bCs/>
                <w:color w:val="000000"/>
                <w:shd w:val="clear" w:color="auto" w:fill="auto"/>
                <w:lang w:eastAsia="en-US"/>
              </w:rPr>
            </w:pPr>
            <w:r w:rsidRPr="001E2911">
              <w:rPr>
                <w:rFonts w:eastAsia="Times New Roman"/>
                <w:b/>
                <w:bCs/>
                <w:color w:val="000000"/>
                <w:shd w:val="clear" w:color="auto" w:fill="auto"/>
                <w:lang w:eastAsia="en-US"/>
              </w:rPr>
              <w:t> </w:t>
            </w:r>
          </w:p>
        </w:tc>
        <w:tc>
          <w:tcPr>
            <w:tcW w:w="819" w:type="pct"/>
            <w:tcBorders>
              <w:top w:val="nil"/>
              <w:left w:val="nil"/>
              <w:bottom w:val="single" w:sz="8" w:space="0" w:color="auto"/>
              <w:right w:val="single" w:sz="8" w:space="0" w:color="auto"/>
            </w:tcBorders>
            <w:shd w:val="clear" w:color="000000" w:fill="A9D08E"/>
            <w:vAlign w:val="center"/>
            <w:hideMark/>
          </w:tcPr>
          <w:p w14:paraId="3ADDEFBD" w14:textId="77777777" w:rsidR="00A06B32" w:rsidRPr="001E2911" w:rsidRDefault="00A06B32" w:rsidP="001E2911">
            <w:pPr>
              <w:spacing w:after="0"/>
              <w:contextualSpacing/>
              <w:jc w:val="center"/>
              <w:rPr>
                <w:rFonts w:eastAsia="Times New Roman"/>
                <w:b/>
                <w:bCs/>
                <w:color w:val="000000"/>
                <w:shd w:val="clear" w:color="auto" w:fill="auto"/>
                <w:lang w:eastAsia="en-US"/>
              </w:rPr>
            </w:pPr>
            <w:r w:rsidRPr="001E2911">
              <w:rPr>
                <w:rFonts w:eastAsia="Times New Roman"/>
                <w:b/>
                <w:bCs/>
                <w:color w:val="000000"/>
                <w:shd w:val="clear" w:color="auto" w:fill="auto"/>
                <w:lang w:eastAsia="en-US"/>
              </w:rPr>
              <w:t>£</w:t>
            </w:r>
          </w:p>
        </w:tc>
        <w:tc>
          <w:tcPr>
            <w:tcW w:w="867" w:type="pct"/>
            <w:tcBorders>
              <w:top w:val="nil"/>
              <w:left w:val="nil"/>
              <w:bottom w:val="single" w:sz="8" w:space="0" w:color="auto"/>
              <w:right w:val="single" w:sz="8" w:space="0" w:color="auto"/>
            </w:tcBorders>
            <w:shd w:val="clear" w:color="000000" w:fill="A9D08E"/>
            <w:vAlign w:val="center"/>
            <w:hideMark/>
          </w:tcPr>
          <w:p w14:paraId="6F4304AB" w14:textId="77777777" w:rsidR="00A06B32" w:rsidRPr="001E2911" w:rsidRDefault="00A06B32" w:rsidP="001E2911">
            <w:pPr>
              <w:spacing w:after="0"/>
              <w:contextualSpacing/>
              <w:jc w:val="center"/>
              <w:rPr>
                <w:rFonts w:eastAsia="Times New Roman"/>
                <w:b/>
                <w:bCs/>
                <w:color w:val="000000"/>
                <w:shd w:val="clear" w:color="auto" w:fill="auto"/>
                <w:lang w:eastAsia="en-US"/>
              </w:rPr>
            </w:pPr>
            <w:r w:rsidRPr="001E2911">
              <w:rPr>
                <w:rFonts w:eastAsia="Times New Roman"/>
                <w:b/>
                <w:bCs/>
                <w:color w:val="000000"/>
                <w:shd w:val="clear" w:color="auto" w:fill="auto"/>
                <w:lang w:eastAsia="en-US"/>
              </w:rPr>
              <w:t>£</w:t>
            </w:r>
          </w:p>
        </w:tc>
        <w:tc>
          <w:tcPr>
            <w:tcW w:w="771" w:type="pct"/>
            <w:tcBorders>
              <w:top w:val="nil"/>
              <w:left w:val="nil"/>
              <w:bottom w:val="single" w:sz="8" w:space="0" w:color="auto"/>
              <w:right w:val="single" w:sz="8" w:space="0" w:color="auto"/>
            </w:tcBorders>
            <w:shd w:val="clear" w:color="000000" w:fill="A9D08E"/>
            <w:vAlign w:val="center"/>
            <w:hideMark/>
          </w:tcPr>
          <w:p w14:paraId="7916FA3F" w14:textId="77777777" w:rsidR="00A06B32" w:rsidRPr="001E2911" w:rsidRDefault="00A06B32" w:rsidP="001E2911">
            <w:pPr>
              <w:spacing w:after="0"/>
              <w:contextualSpacing/>
              <w:jc w:val="center"/>
              <w:rPr>
                <w:rFonts w:eastAsia="Times New Roman"/>
                <w:b/>
                <w:bCs/>
                <w:color w:val="000000"/>
                <w:shd w:val="clear" w:color="auto" w:fill="auto"/>
                <w:lang w:eastAsia="en-US"/>
              </w:rPr>
            </w:pPr>
            <w:r w:rsidRPr="001E2911">
              <w:rPr>
                <w:rFonts w:eastAsia="Times New Roman"/>
                <w:b/>
                <w:bCs/>
                <w:color w:val="000000"/>
                <w:shd w:val="clear" w:color="auto" w:fill="auto"/>
                <w:lang w:eastAsia="en-US"/>
              </w:rPr>
              <w:t>£</w:t>
            </w:r>
          </w:p>
        </w:tc>
        <w:tc>
          <w:tcPr>
            <w:tcW w:w="958" w:type="pct"/>
            <w:tcBorders>
              <w:top w:val="nil"/>
              <w:left w:val="nil"/>
              <w:bottom w:val="single" w:sz="8" w:space="0" w:color="auto"/>
              <w:right w:val="single" w:sz="8" w:space="0" w:color="auto"/>
            </w:tcBorders>
            <w:shd w:val="clear" w:color="000000" w:fill="A9D08E"/>
            <w:vAlign w:val="center"/>
            <w:hideMark/>
          </w:tcPr>
          <w:p w14:paraId="018B32E9" w14:textId="77777777" w:rsidR="00A06B32" w:rsidRPr="001E2911" w:rsidRDefault="00A06B32" w:rsidP="001E2911">
            <w:pPr>
              <w:spacing w:after="0"/>
              <w:contextualSpacing/>
              <w:jc w:val="center"/>
              <w:rPr>
                <w:rFonts w:eastAsia="Times New Roman"/>
                <w:b/>
                <w:bCs/>
                <w:color w:val="000000"/>
                <w:shd w:val="clear" w:color="auto" w:fill="auto"/>
                <w:lang w:eastAsia="en-US"/>
              </w:rPr>
            </w:pPr>
            <w:r w:rsidRPr="001E2911">
              <w:rPr>
                <w:rFonts w:eastAsia="Times New Roman"/>
                <w:b/>
                <w:bCs/>
                <w:color w:val="000000"/>
                <w:shd w:val="clear" w:color="auto" w:fill="auto"/>
                <w:lang w:eastAsia="en-US"/>
              </w:rPr>
              <w:t>£</w:t>
            </w:r>
          </w:p>
        </w:tc>
      </w:tr>
      <w:tr w:rsidR="00422C1A" w:rsidRPr="001E2911" w14:paraId="4A8C5783" w14:textId="77777777" w:rsidTr="00422C1A">
        <w:trPr>
          <w:trHeight w:val="330"/>
        </w:trPr>
        <w:tc>
          <w:tcPr>
            <w:tcW w:w="1585" w:type="pct"/>
            <w:tcBorders>
              <w:top w:val="nil"/>
              <w:left w:val="single" w:sz="8" w:space="0" w:color="auto"/>
              <w:bottom w:val="single" w:sz="8" w:space="0" w:color="auto"/>
              <w:right w:val="single" w:sz="8" w:space="0" w:color="auto"/>
            </w:tcBorders>
            <w:shd w:val="clear" w:color="auto" w:fill="auto"/>
            <w:vAlign w:val="center"/>
            <w:hideMark/>
          </w:tcPr>
          <w:p w14:paraId="5276BC6C" w14:textId="77777777" w:rsidR="00A06B32" w:rsidRPr="001E2911" w:rsidRDefault="00A06B32" w:rsidP="001E2911">
            <w:pPr>
              <w:spacing w:after="0"/>
              <w:contextualSpacing/>
              <w:rPr>
                <w:rFonts w:eastAsia="Times New Roman"/>
                <w:color w:val="000000"/>
                <w:shd w:val="clear" w:color="auto" w:fill="auto"/>
                <w:lang w:eastAsia="en-US"/>
              </w:rPr>
            </w:pPr>
            <w:r w:rsidRPr="001E2911">
              <w:rPr>
                <w:rFonts w:eastAsia="Times New Roman"/>
                <w:color w:val="000000"/>
                <w:shd w:val="clear" w:color="auto" w:fill="auto"/>
                <w:lang w:eastAsia="en-US"/>
              </w:rPr>
              <w:t>Total Revenue</w:t>
            </w:r>
          </w:p>
        </w:tc>
        <w:tc>
          <w:tcPr>
            <w:tcW w:w="819" w:type="pct"/>
            <w:tcBorders>
              <w:top w:val="nil"/>
              <w:left w:val="nil"/>
              <w:bottom w:val="single" w:sz="8" w:space="0" w:color="auto"/>
              <w:right w:val="single" w:sz="8" w:space="0" w:color="auto"/>
            </w:tcBorders>
            <w:shd w:val="clear" w:color="auto" w:fill="auto"/>
            <w:vAlign w:val="center"/>
            <w:hideMark/>
          </w:tcPr>
          <w:p w14:paraId="30274C9C" w14:textId="272555BE" w:rsidR="00A06B32" w:rsidRPr="001E2911" w:rsidRDefault="00A06B32" w:rsidP="001E2911">
            <w:pPr>
              <w:spacing w:after="0"/>
              <w:contextualSpacing/>
              <w:jc w:val="center"/>
              <w:rPr>
                <w:rFonts w:eastAsia="Times New Roman"/>
                <w:color w:val="000000"/>
                <w:shd w:val="clear" w:color="auto" w:fill="auto"/>
                <w:lang w:eastAsia="en-US"/>
              </w:rPr>
            </w:pPr>
            <w:r w:rsidRPr="001E2911">
              <w:rPr>
                <w:rFonts w:eastAsia="Times New Roman"/>
                <w:color w:val="000000"/>
                <w:shd w:val="clear" w:color="auto" w:fill="auto"/>
                <w:lang w:eastAsia="en-US"/>
              </w:rPr>
              <w:t>650,000</w:t>
            </w:r>
          </w:p>
        </w:tc>
        <w:tc>
          <w:tcPr>
            <w:tcW w:w="867" w:type="pct"/>
            <w:tcBorders>
              <w:top w:val="nil"/>
              <w:left w:val="nil"/>
              <w:bottom w:val="single" w:sz="8" w:space="0" w:color="auto"/>
              <w:right w:val="single" w:sz="8" w:space="0" w:color="auto"/>
            </w:tcBorders>
            <w:shd w:val="clear" w:color="auto" w:fill="auto"/>
            <w:vAlign w:val="center"/>
            <w:hideMark/>
          </w:tcPr>
          <w:p w14:paraId="6EB2BA2F" w14:textId="528FF567" w:rsidR="00A06B32" w:rsidRPr="001E2911" w:rsidRDefault="00A06B32" w:rsidP="001E2911">
            <w:pPr>
              <w:spacing w:after="0"/>
              <w:contextualSpacing/>
              <w:jc w:val="center"/>
              <w:rPr>
                <w:rFonts w:eastAsia="Times New Roman"/>
                <w:color w:val="000000"/>
                <w:shd w:val="clear" w:color="auto" w:fill="auto"/>
                <w:lang w:eastAsia="en-US"/>
              </w:rPr>
            </w:pPr>
            <w:r w:rsidRPr="001E2911">
              <w:rPr>
                <w:rFonts w:eastAsia="Times New Roman"/>
                <w:color w:val="000000"/>
                <w:shd w:val="clear" w:color="auto" w:fill="auto"/>
                <w:lang w:eastAsia="en-US"/>
              </w:rPr>
              <w:t>715,000</w:t>
            </w:r>
          </w:p>
        </w:tc>
        <w:tc>
          <w:tcPr>
            <w:tcW w:w="771" w:type="pct"/>
            <w:tcBorders>
              <w:top w:val="nil"/>
              <w:left w:val="nil"/>
              <w:bottom w:val="single" w:sz="8" w:space="0" w:color="auto"/>
              <w:right w:val="single" w:sz="8" w:space="0" w:color="auto"/>
            </w:tcBorders>
            <w:shd w:val="clear" w:color="auto" w:fill="auto"/>
            <w:vAlign w:val="center"/>
            <w:hideMark/>
          </w:tcPr>
          <w:p w14:paraId="599DA225" w14:textId="1120A95A" w:rsidR="00A06B32" w:rsidRPr="001E2911" w:rsidRDefault="00A06B32" w:rsidP="001E2911">
            <w:pPr>
              <w:spacing w:after="0"/>
              <w:contextualSpacing/>
              <w:jc w:val="center"/>
              <w:rPr>
                <w:rFonts w:eastAsia="Times New Roman"/>
                <w:color w:val="000000"/>
                <w:shd w:val="clear" w:color="auto" w:fill="auto"/>
                <w:lang w:eastAsia="en-US"/>
              </w:rPr>
            </w:pPr>
            <w:r w:rsidRPr="001E2911">
              <w:rPr>
                <w:rFonts w:eastAsia="Times New Roman"/>
                <w:color w:val="000000"/>
                <w:shd w:val="clear" w:color="auto" w:fill="auto"/>
                <w:lang w:eastAsia="en-US"/>
              </w:rPr>
              <w:t>756,000</w:t>
            </w:r>
          </w:p>
        </w:tc>
        <w:tc>
          <w:tcPr>
            <w:tcW w:w="958" w:type="pct"/>
            <w:tcBorders>
              <w:top w:val="nil"/>
              <w:left w:val="nil"/>
              <w:bottom w:val="single" w:sz="8" w:space="0" w:color="auto"/>
              <w:right w:val="single" w:sz="8" w:space="0" w:color="auto"/>
            </w:tcBorders>
            <w:shd w:val="clear" w:color="auto" w:fill="auto"/>
            <w:vAlign w:val="center"/>
            <w:hideMark/>
          </w:tcPr>
          <w:p w14:paraId="0F625610" w14:textId="002E677C" w:rsidR="00A06B32" w:rsidRPr="001E2911" w:rsidRDefault="00A06B32" w:rsidP="001E2911">
            <w:pPr>
              <w:spacing w:after="0"/>
              <w:contextualSpacing/>
              <w:jc w:val="center"/>
              <w:rPr>
                <w:rFonts w:eastAsia="Times New Roman"/>
                <w:color w:val="000000"/>
                <w:shd w:val="clear" w:color="auto" w:fill="auto"/>
                <w:lang w:eastAsia="en-US"/>
              </w:rPr>
            </w:pPr>
            <w:r w:rsidRPr="001E2911">
              <w:rPr>
                <w:rFonts w:eastAsia="Times New Roman"/>
                <w:color w:val="000000"/>
                <w:shd w:val="clear" w:color="auto" w:fill="auto"/>
                <w:lang w:eastAsia="en-US"/>
              </w:rPr>
              <w:t>884,000</w:t>
            </w:r>
          </w:p>
        </w:tc>
      </w:tr>
      <w:tr w:rsidR="00422C1A" w:rsidRPr="001E2911" w14:paraId="3D23EEF0" w14:textId="77777777" w:rsidTr="00422C1A">
        <w:trPr>
          <w:trHeight w:val="330"/>
        </w:trPr>
        <w:tc>
          <w:tcPr>
            <w:tcW w:w="1585" w:type="pct"/>
            <w:tcBorders>
              <w:top w:val="nil"/>
              <w:left w:val="single" w:sz="8" w:space="0" w:color="auto"/>
              <w:bottom w:val="single" w:sz="8" w:space="0" w:color="auto"/>
              <w:right w:val="single" w:sz="8" w:space="0" w:color="auto"/>
            </w:tcBorders>
            <w:shd w:val="clear" w:color="auto" w:fill="auto"/>
            <w:vAlign w:val="center"/>
            <w:hideMark/>
          </w:tcPr>
          <w:p w14:paraId="0506232C" w14:textId="77777777" w:rsidR="00A06B32" w:rsidRPr="001E2911" w:rsidRDefault="00A06B32" w:rsidP="001E2911">
            <w:pPr>
              <w:spacing w:after="0"/>
              <w:contextualSpacing/>
              <w:rPr>
                <w:rFonts w:eastAsia="Times New Roman"/>
                <w:color w:val="000000"/>
                <w:shd w:val="clear" w:color="auto" w:fill="auto"/>
                <w:lang w:eastAsia="en-US"/>
              </w:rPr>
            </w:pPr>
            <w:r w:rsidRPr="001E2911">
              <w:rPr>
                <w:rFonts w:eastAsia="Times New Roman"/>
                <w:color w:val="000000"/>
                <w:shd w:val="clear" w:color="auto" w:fill="auto"/>
                <w:lang w:eastAsia="en-US"/>
              </w:rPr>
              <w:t>Operating Expenses</w:t>
            </w:r>
          </w:p>
        </w:tc>
        <w:tc>
          <w:tcPr>
            <w:tcW w:w="819" w:type="pct"/>
            <w:tcBorders>
              <w:top w:val="nil"/>
              <w:left w:val="nil"/>
              <w:bottom w:val="single" w:sz="8" w:space="0" w:color="auto"/>
              <w:right w:val="single" w:sz="8" w:space="0" w:color="auto"/>
            </w:tcBorders>
            <w:shd w:val="clear" w:color="auto" w:fill="auto"/>
            <w:vAlign w:val="center"/>
            <w:hideMark/>
          </w:tcPr>
          <w:p w14:paraId="577FF5A5" w14:textId="0F44AAAF" w:rsidR="00A06B32" w:rsidRPr="001E2911" w:rsidRDefault="00A06B32" w:rsidP="001E2911">
            <w:pPr>
              <w:spacing w:after="0"/>
              <w:contextualSpacing/>
              <w:jc w:val="center"/>
              <w:rPr>
                <w:rFonts w:eastAsia="Times New Roman"/>
                <w:color w:val="000000"/>
                <w:shd w:val="clear" w:color="auto" w:fill="auto"/>
                <w:lang w:eastAsia="en-US"/>
              </w:rPr>
            </w:pPr>
            <w:r w:rsidRPr="001E2911">
              <w:rPr>
                <w:rFonts w:eastAsia="Times New Roman"/>
                <w:color w:val="000000"/>
                <w:shd w:val="clear" w:color="auto" w:fill="auto"/>
                <w:lang w:eastAsia="en-US"/>
              </w:rPr>
              <w:t>(420,000)</w:t>
            </w:r>
          </w:p>
        </w:tc>
        <w:tc>
          <w:tcPr>
            <w:tcW w:w="867" w:type="pct"/>
            <w:tcBorders>
              <w:top w:val="nil"/>
              <w:left w:val="nil"/>
              <w:bottom w:val="single" w:sz="8" w:space="0" w:color="auto"/>
              <w:right w:val="single" w:sz="8" w:space="0" w:color="auto"/>
            </w:tcBorders>
            <w:shd w:val="clear" w:color="auto" w:fill="auto"/>
            <w:vAlign w:val="center"/>
            <w:hideMark/>
          </w:tcPr>
          <w:p w14:paraId="62FFB0A7" w14:textId="5854BC9D" w:rsidR="00A06B32" w:rsidRPr="001E2911" w:rsidRDefault="00A06B32" w:rsidP="001E2911">
            <w:pPr>
              <w:spacing w:after="0"/>
              <w:contextualSpacing/>
              <w:jc w:val="center"/>
              <w:rPr>
                <w:rFonts w:eastAsia="Times New Roman"/>
                <w:color w:val="000000"/>
                <w:shd w:val="clear" w:color="auto" w:fill="auto"/>
                <w:lang w:eastAsia="en-US"/>
              </w:rPr>
            </w:pPr>
            <w:r w:rsidRPr="001E2911">
              <w:rPr>
                <w:rFonts w:eastAsia="Times New Roman"/>
                <w:color w:val="000000"/>
                <w:shd w:val="clear" w:color="auto" w:fill="auto"/>
                <w:lang w:eastAsia="en-US"/>
              </w:rPr>
              <w:t>(430,000)</w:t>
            </w:r>
          </w:p>
        </w:tc>
        <w:tc>
          <w:tcPr>
            <w:tcW w:w="771" w:type="pct"/>
            <w:tcBorders>
              <w:top w:val="nil"/>
              <w:left w:val="nil"/>
              <w:bottom w:val="single" w:sz="8" w:space="0" w:color="auto"/>
              <w:right w:val="single" w:sz="8" w:space="0" w:color="auto"/>
            </w:tcBorders>
            <w:shd w:val="clear" w:color="auto" w:fill="auto"/>
            <w:vAlign w:val="center"/>
            <w:hideMark/>
          </w:tcPr>
          <w:p w14:paraId="0628DE39" w14:textId="45D4AE5B" w:rsidR="00A06B32" w:rsidRPr="001E2911" w:rsidRDefault="00A06B32" w:rsidP="001E2911">
            <w:pPr>
              <w:spacing w:after="0"/>
              <w:contextualSpacing/>
              <w:jc w:val="center"/>
              <w:rPr>
                <w:rFonts w:eastAsia="Times New Roman"/>
                <w:color w:val="000000"/>
                <w:shd w:val="clear" w:color="auto" w:fill="auto"/>
                <w:lang w:eastAsia="en-US"/>
              </w:rPr>
            </w:pPr>
            <w:r w:rsidRPr="001E2911">
              <w:rPr>
                <w:rFonts w:eastAsia="Times New Roman"/>
                <w:color w:val="000000"/>
                <w:shd w:val="clear" w:color="auto" w:fill="auto"/>
                <w:lang w:eastAsia="en-US"/>
              </w:rPr>
              <w:t>(440,000)</w:t>
            </w:r>
          </w:p>
        </w:tc>
        <w:tc>
          <w:tcPr>
            <w:tcW w:w="958" w:type="pct"/>
            <w:tcBorders>
              <w:top w:val="nil"/>
              <w:left w:val="nil"/>
              <w:bottom w:val="single" w:sz="8" w:space="0" w:color="auto"/>
              <w:right w:val="single" w:sz="8" w:space="0" w:color="auto"/>
            </w:tcBorders>
            <w:shd w:val="clear" w:color="auto" w:fill="auto"/>
            <w:vAlign w:val="center"/>
            <w:hideMark/>
          </w:tcPr>
          <w:p w14:paraId="68E1E53B" w14:textId="0B31A484" w:rsidR="00A06B32" w:rsidRPr="001E2911" w:rsidRDefault="00A06B32" w:rsidP="001E2911">
            <w:pPr>
              <w:spacing w:after="0"/>
              <w:contextualSpacing/>
              <w:jc w:val="center"/>
              <w:rPr>
                <w:rFonts w:eastAsia="Times New Roman"/>
                <w:color w:val="000000"/>
                <w:shd w:val="clear" w:color="auto" w:fill="auto"/>
                <w:lang w:eastAsia="en-US"/>
              </w:rPr>
            </w:pPr>
            <w:r w:rsidRPr="001E2911">
              <w:rPr>
                <w:rFonts w:eastAsia="Times New Roman"/>
                <w:color w:val="000000"/>
                <w:shd w:val="clear" w:color="auto" w:fill="auto"/>
                <w:lang w:eastAsia="en-US"/>
              </w:rPr>
              <w:t>(450,000)</w:t>
            </w:r>
          </w:p>
        </w:tc>
      </w:tr>
      <w:tr w:rsidR="00422C1A" w:rsidRPr="001E2911" w14:paraId="633DDB2F" w14:textId="77777777" w:rsidTr="00422C1A">
        <w:trPr>
          <w:trHeight w:val="330"/>
        </w:trPr>
        <w:tc>
          <w:tcPr>
            <w:tcW w:w="1585" w:type="pct"/>
            <w:tcBorders>
              <w:top w:val="nil"/>
              <w:left w:val="single" w:sz="8" w:space="0" w:color="auto"/>
              <w:bottom w:val="single" w:sz="8" w:space="0" w:color="auto"/>
              <w:right w:val="single" w:sz="8" w:space="0" w:color="auto"/>
            </w:tcBorders>
            <w:shd w:val="clear" w:color="auto" w:fill="auto"/>
            <w:vAlign w:val="center"/>
            <w:hideMark/>
          </w:tcPr>
          <w:p w14:paraId="2692333F" w14:textId="77777777" w:rsidR="00A06B32" w:rsidRPr="001E2911" w:rsidRDefault="00A06B32" w:rsidP="001E2911">
            <w:pPr>
              <w:spacing w:after="0"/>
              <w:contextualSpacing/>
              <w:rPr>
                <w:rFonts w:eastAsia="Times New Roman"/>
                <w:color w:val="000000"/>
                <w:shd w:val="clear" w:color="auto" w:fill="auto"/>
                <w:lang w:eastAsia="en-US"/>
              </w:rPr>
            </w:pPr>
            <w:r w:rsidRPr="001E2911">
              <w:rPr>
                <w:rFonts w:eastAsia="Times New Roman"/>
                <w:color w:val="000000"/>
                <w:shd w:val="clear" w:color="auto" w:fill="auto"/>
                <w:lang w:eastAsia="en-US"/>
              </w:rPr>
              <w:t>Gross Profit</w:t>
            </w:r>
          </w:p>
        </w:tc>
        <w:tc>
          <w:tcPr>
            <w:tcW w:w="819" w:type="pct"/>
            <w:tcBorders>
              <w:top w:val="nil"/>
              <w:left w:val="nil"/>
              <w:bottom w:val="single" w:sz="8" w:space="0" w:color="auto"/>
              <w:right w:val="single" w:sz="8" w:space="0" w:color="auto"/>
            </w:tcBorders>
            <w:shd w:val="clear" w:color="auto" w:fill="auto"/>
            <w:vAlign w:val="center"/>
            <w:hideMark/>
          </w:tcPr>
          <w:p w14:paraId="51C4CB5B" w14:textId="13B86675" w:rsidR="00A06B32" w:rsidRPr="001E2911" w:rsidRDefault="00A06B32" w:rsidP="001E2911">
            <w:pPr>
              <w:spacing w:after="0"/>
              <w:contextualSpacing/>
              <w:jc w:val="center"/>
              <w:rPr>
                <w:rFonts w:eastAsia="Times New Roman"/>
                <w:color w:val="000000"/>
                <w:shd w:val="clear" w:color="auto" w:fill="auto"/>
                <w:lang w:eastAsia="en-US"/>
              </w:rPr>
            </w:pPr>
            <w:r w:rsidRPr="001E2911">
              <w:rPr>
                <w:rFonts w:eastAsia="Times New Roman"/>
                <w:color w:val="000000"/>
                <w:shd w:val="clear" w:color="auto" w:fill="auto"/>
                <w:lang w:eastAsia="en-US"/>
              </w:rPr>
              <w:t>230,000</w:t>
            </w:r>
          </w:p>
        </w:tc>
        <w:tc>
          <w:tcPr>
            <w:tcW w:w="867" w:type="pct"/>
            <w:tcBorders>
              <w:top w:val="nil"/>
              <w:left w:val="nil"/>
              <w:bottom w:val="single" w:sz="8" w:space="0" w:color="auto"/>
              <w:right w:val="single" w:sz="8" w:space="0" w:color="auto"/>
            </w:tcBorders>
            <w:shd w:val="clear" w:color="auto" w:fill="auto"/>
            <w:vAlign w:val="center"/>
            <w:hideMark/>
          </w:tcPr>
          <w:p w14:paraId="05BA493D" w14:textId="2A005FA0" w:rsidR="00A06B32" w:rsidRPr="001E2911" w:rsidRDefault="00A06B32" w:rsidP="001E2911">
            <w:pPr>
              <w:spacing w:after="0"/>
              <w:contextualSpacing/>
              <w:jc w:val="center"/>
              <w:rPr>
                <w:rFonts w:eastAsia="Times New Roman"/>
                <w:color w:val="000000"/>
                <w:shd w:val="clear" w:color="auto" w:fill="auto"/>
                <w:lang w:eastAsia="en-US"/>
              </w:rPr>
            </w:pPr>
            <w:r w:rsidRPr="001E2911">
              <w:rPr>
                <w:rFonts w:eastAsia="Times New Roman"/>
                <w:color w:val="000000"/>
                <w:shd w:val="clear" w:color="auto" w:fill="auto"/>
                <w:lang w:eastAsia="en-US"/>
              </w:rPr>
              <w:t>285,000</w:t>
            </w:r>
          </w:p>
        </w:tc>
        <w:tc>
          <w:tcPr>
            <w:tcW w:w="771" w:type="pct"/>
            <w:tcBorders>
              <w:top w:val="nil"/>
              <w:left w:val="nil"/>
              <w:bottom w:val="single" w:sz="8" w:space="0" w:color="auto"/>
              <w:right w:val="single" w:sz="8" w:space="0" w:color="auto"/>
            </w:tcBorders>
            <w:shd w:val="clear" w:color="auto" w:fill="auto"/>
            <w:vAlign w:val="center"/>
            <w:hideMark/>
          </w:tcPr>
          <w:p w14:paraId="56986135" w14:textId="0EF6430E" w:rsidR="00A06B32" w:rsidRPr="001E2911" w:rsidRDefault="00A06B32" w:rsidP="001E2911">
            <w:pPr>
              <w:spacing w:after="0"/>
              <w:contextualSpacing/>
              <w:jc w:val="center"/>
              <w:rPr>
                <w:rFonts w:eastAsia="Times New Roman"/>
                <w:color w:val="000000"/>
                <w:shd w:val="clear" w:color="auto" w:fill="auto"/>
                <w:lang w:eastAsia="en-US"/>
              </w:rPr>
            </w:pPr>
            <w:r w:rsidRPr="001E2911">
              <w:rPr>
                <w:rFonts w:eastAsia="Times New Roman"/>
                <w:color w:val="000000"/>
                <w:shd w:val="clear" w:color="auto" w:fill="auto"/>
                <w:lang w:eastAsia="en-US"/>
              </w:rPr>
              <w:t>316,000</w:t>
            </w:r>
          </w:p>
        </w:tc>
        <w:tc>
          <w:tcPr>
            <w:tcW w:w="958" w:type="pct"/>
            <w:tcBorders>
              <w:top w:val="nil"/>
              <w:left w:val="nil"/>
              <w:bottom w:val="single" w:sz="8" w:space="0" w:color="auto"/>
              <w:right w:val="single" w:sz="8" w:space="0" w:color="auto"/>
            </w:tcBorders>
            <w:shd w:val="clear" w:color="auto" w:fill="auto"/>
            <w:vAlign w:val="center"/>
            <w:hideMark/>
          </w:tcPr>
          <w:p w14:paraId="2ED60300" w14:textId="2D8ADDC3" w:rsidR="00A06B32" w:rsidRPr="001E2911" w:rsidRDefault="00A06B32" w:rsidP="001E2911">
            <w:pPr>
              <w:spacing w:after="0"/>
              <w:contextualSpacing/>
              <w:jc w:val="center"/>
              <w:rPr>
                <w:rFonts w:eastAsia="Times New Roman"/>
                <w:color w:val="000000"/>
                <w:shd w:val="clear" w:color="auto" w:fill="auto"/>
                <w:lang w:eastAsia="en-US"/>
              </w:rPr>
            </w:pPr>
            <w:r w:rsidRPr="001E2911">
              <w:rPr>
                <w:rFonts w:eastAsia="Times New Roman"/>
                <w:color w:val="000000"/>
                <w:shd w:val="clear" w:color="auto" w:fill="auto"/>
                <w:lang w:eastAsia="en-US"/>
              </w:rPr>
              <w:t>434,000</w:t>
            </w:r>
          </w:p>
        </w:tc>
      </w:tr>
      <w:tr w:rsidR="00422C1A" w:rsidRPr="001E2911" w14:paraId="31D4509B" w14:textId="77777777" w:rsidTr="00422C1A">
        <w:trPr>
          <w:trHeight w:val="330"/>
        </w:trPr>
        <w:tc>
          <w:tcPr>
            <w:tcW w:w="1585" w:type="pct"/>
            <w:tcBorders>
              <w:top w:val="nil"/>
              <w:left w:val="single" w:sz="8" w:space="0" w:color="auto"/>
              <w:bottom w:val="single" w:sz="8" w:space="0" w:color="auto"/>
              <w:right w:val="single" w:sz="8" w:space="0" w:color="auto"/>
            </w:tcBorders>
            <w:shd w:val="clear" w:color="auto" w:fill="auto"/>
            <w:vAlign w:val="center"/>
            <w:hideMark/>
          </w:tcPr>
          <w:p w14:paraId="570E7F27" w14:textId="77777777" w:rsidR="00A06B32" w:rsidRPr="001E2911" w:rsidRDefault="00A06B32" w:rsidP="001E2911">
            <w:pPr>
              <w:spacing w:after="0"/>
              <w:contextualSpacing/>
              <w:rPr>
                <w:rFonts w:eastAsia="Times New Roman"/>
                <w:color w:val="000000"/>
                <w:shd w:val="clear" w:color="auto" w:fill="auto"/>
                <w:lang w:eastAsia="en-US"/>
              </w:rPr>
            </w:pPr>
            <w:r w:rsidRPr="001E2911">
              <w:rPr>
                <w:rFonts w:eastAsia="Times New Roman"/>
                <w:color w:val="000000"/>
                <w:shd w:val="clear" w:color="auto" w:fill="auto"/>
                <w:lang w:eastAsia="en-US"/>
              </w:rPr>
              <w:t>Other Expenses</w:t>
            </w:r>
          </w:p>
        </w:tc>
        <w:tc>
          <w:tcPr>
            <w:tcW w:w="819" w:type="pct"/>
            <w:tcBorders>
              <w:top w:val="nil"/>
              <w:left w:val="nil"/>
              <w:bottom w:val="single" w:sz="8" w:space="0" w:color="auto"/>
              <w:right w:val="single" w:sz="8" w:space="0" w:color="auto"/>
            </w:tcBorders>
            <w:shd w:val="clear" w:color="auto" w:fill="auto"/>
            <w:vAlign w:val="center"/>
            <w:hideMark/>
          </w:tcPr>
          <w:p w14:paraId="6230D647" w14:textId="436A4D98" w:rsidR="00A06B32" w:rsidRPr="001E2911" w:rsidRDefault="00A06B32" w:rsidP="001E2911">
            <w:pPr>
              <w:spacing w:after="0"/>
              <w:contextualSpacing/>
              <w:jc w:val="center"/>
              <w:rPr>
                <w:rFonts w:eastAsia="Times New Roman"/>
                <w:color w:val="000000"/>
                <w:shd w:val="clear" w:color="auto" w:fill="auto"/>
                <w:lang w:eastAsia="en-US"/>
              </w:rPr>
            </w:pPr>
            <w:r w:rsidRPr="001E2911">
              <w:rPr>
                <w:rFonts w:eastAsia="Times New Roman"/>
                <w:color w:val="000000"/>
                <w:shd w:val="clear" w:color="auto" w:fill="auto"/>
                <w:lang w:eastAsia="en-US"/>
              </w:rPr>
              <w:t>(155,000)</w:t>
            </w:r>
          </w:p>
        </w:tc>
        <w:tc>
          <w:tcPr>
            <w:tcW w:w="867" w:type="pct"/>
            <w:tcBorders>
              <w:top w:val="nil"/>
              <w:left w:val="nil"/>
              <w:bottom w:val="single" w:sz="8" w:space="0" w:color="auto"/>
              <w:right w:val="single" w:sz="8" w:space="0" w:color="auto"/>
            </w:tcBorders>
            <w:shd w:val="clear" w:color="auto" w:fill="auto"/>
            <w:vAlign w:val="center"/>
            <w:hideMark/>
          </w:tcPr>
          <w:p w14:paraId="06995D34" w14:textId="602F8C32" w:rsidR="00A06B32" w:rsidRPr="001E2911" w:rsidRDefault="00A06B32" w:rsidP="001E2911">
            <w:pPr>
              <w:spacing w:after="0"/>
              <w:contextualSpacing/>
              <w:jc w:val="center"/>
              <w:rPr>
                <w:rFonts w:eastAsia="Times New Roman"/>
                <w:color w:val="000000"/>
                <w:shd w:val="clear" w:color="auto" w:fill="auto"/>
                <w:lang w:eastAsia="en-US"/>
              </w:rPr>
            </w:pPr>
            <w:r w:rsidRPr="001E2911">
              <w:rPr>
                <w:rFonts w:eastAsia="Times New Roman"/>
                <w:color w:val="000000"/>
                <w:shd w:val="clear" w:color="auto" w:fill="auto"/>
                <w:lang w:eastAsia="en-US"/>
              </w:rPr>
              <w:t>(195,000)</w:t>
            </w:r>
          </w:p>
        </w:tc>
        <w:tc>
          <w:tcPr>
            <w:tcW w:w="771" w:type="pct"/>
            <w:tcBorders>
              <w:top w:val="nil"/>
              <w:left w:val="nil"/>
              <w:bottom w:val="single" w:sz="8" w:space="0" w:color="auto"/>
              <w:right w:val="single" w:sz="8" w:space="0" w:color="auto"/>
            </w:tcBorders>
            <w:shd w:val="clear" w:color="auto" w:fill="auto"/>
            <w:vAlign w:val="center"/>
            <w:hideMark/>
          </w:tcPr>
          <w:p w14:paraId="44994D96" w14:textId="1B223B0D" w:rsidR="00A06B32" w:rsidRPr="001E2911" w:rsidRDefault="00A06B32" w:rsidP="001E2911">
            <w:pPr>
              <w:spacing w:after="0"/>
              <w:contextualSpacing/>
              <w:jc w:val="center"/>
              <w:rPr>
                <w:rFonts w:eastAsia="Times New Roman"/>
                <w:color w:val="000000"/>
                <w:shd w:val="clear" w:color="auto" w:fill="auto"/>
                <w:lang w:eastAsia="en-US"/>
              </w:rPr>
            </w:pPr>
            <w:r w:rsidRPr="001E2911">
              <w:rPr>
                <w:rFonts w:eastAsia="Times New Roman"/>
                <w:color w:val="000000"/>
                <w:shd w:val="clear" w:color="auto" w:fill="auto"/>
                <w:lang w:eastAsia="en-US"/>
              </w:rPr>
              <w:t>(196,000)</w:t>
            </w:r>
          </w:p>
        </w:tc>
        <w:tc>
          <w:tcPr>
            <w:tcW w:w="958" w:type="pct"/>
            <w:tcBorders>
              <w:top w:val="nil"/>
              <w:left w:val="nil"/>
              <w:bottom w:val="single" w:sz="8" w:space="0" w:color="auto"/>
              <w:right w:val="single" w:sz="8" w:space="0" w:color="auto"/>
            </w:tcBorders>
            <w:shd w:val="clear" w:color="auto" w:fill="auto"/>
            <w:vAlign w:val="center"/>
            <w:hideMark/>
          </w:tcPr>
          <w:p w14:paraId="48424816" w14:textId="0B400FE2" w:rsidR="00A06B32" w:rsidRPr="001E2911" w:rsidRDefault="00A06B32" w:rsidP="001E2911">
            <w:pPr>
              <w:spacing w:after="0"/>
              <w:contextualSpacing/>
              <w:jc w:val="center"/>
              <w:rPr>
                <w:rFonts w:eastAsia="Times New Roman"/>
                <w:color w:val="000000"/>
                <w:shd w:val="clear" w:color="auto" w:fill="auto"/>
                <w:lang w:eastAsia="en-US"/>
              </w:rPr>
            </w:pPr>
            <w:r w:rsidRPr="001E2911">
              <w:rPr>
                <w:rFonts w:eastAsia="Times New Roman"/>
                <w:color w:val="000000"/>
                <w:shd w:val="clear" w:color="auto" w:fill="auto"/>
                <w:lang w:eastAsia="en-US"/>
              </w:rPr>
              <w:t>(280,000)</w:t>
            </w:r>
          </w:p>
        </w:tc>
      </w:tr>
      <w:tr w:rsidR="00422C1A" w:rsidRPr="001E2911" w14:paraId="7E7477C2" w14:textId="77777777" w:rsidTr="00422C1A">
        <w:trPr>
          <w:trHeight w:val="330"/>
        </w:trPr>
        <w:tc>
          <w:tcPr>
            <w:tcW w:w="1585" w:type="pct"/>
            <w:tcBorders>
              <w:top w:val="nil"/>
              <w:left w:val="single" w:sz="8" w:space="0" w:color="auto"/>
              <w:bottom w:val="single" w:sz="8" w:space="0" w:color="auto"/>
              <w:right w:val="single" w:sz="8" w:space="0" w:color="auto"/>
            </w:tcBorders>
            <w:shd w:val="clear" w:color="auto" w:fill="auto"/>
            <w:vAlign w:val="center"/>
            <w:hideMark/>
          </w:tcPr>
          <w:p w14:paraId="39251144" w14:textId="77777777" w:rsidR="00A06B32" w:rsidRPr="001E2911" w:rsidRDefault="00A06B32" w:rsidP="001E2911">
            <w:pPr>
              <w:spacing w:after="0"/>
              <w:contextualSpacing/>
              <w:rPr>
                <w:rFonts w:eastAsia="Times New Roman"/>
                <w:color w:val="000000"/>
                <w:shd w:val="clear" w:color="auto" w:fill="auto"/>
                <w:lang w:eastAsia="en-US"/>
              </w:rPr>
            </w:pPr>
            <w:r w:rsidRPr="001E2911">
              <w:rPr>
                <w:rFonts w:eastAsia="Times New Roman"/>
                <w:color w:val="000000"/>
                <w:shd w:val="clear" w:color="auto" w:fill="auto"/>
                <w:lang w:eastAsia="en-US"/>
              </w:rPr>
              <w:t>Net Profit (Loss)</w:t>
            </w:r>
          </w:p>
        </w:tc>
        <w:tc>
          <w:tcPr>
            <w:tcW w:w="819" w:type="pct"/>
            <w:tcBorders>
              <w:top w:val="nil"/>
              <w:left w:val="nil"/>
              <w:bottom w:val="single" w:sz="8" w:space="0" w:color="auto"/>
              <w:right w:val="single" w:sz="8" w:space="0" w:color="auto"/>
            </w:tcBorders>
            <w:shd w:val="clear" w:color="auto" w:fill="auto"/>
            <w:vAlign w:val="center"/>
            <w:hideMark/>
          </w:tcPr>
          <w:p w14:paraId="5E143811" w14:textId="35517AAE" w:rsidR="00A06B32" w:rsidRPr="001E2911" w:rsidRDefault="00A06B32" w:rsidP="001E2911">
            <w:pPr>
              <w:spacing w:after="0"/>
              <w:contextualSpacing/>
              <w:jc w:val="center"/>
              <w:rPr>
                <w:rFonts w:eastAsia="Times New Roman"/>
                <w:color w:val="000000"/>
                <w:shd w:val="clear" w:color="auto" w:fill="auto"/>
                <w:lang w:eastAsia="en-US"/>
              </w:rPr>
            </w:pPr>
            <w:r w:rsidRPr="001E2911">
              <w:rPr>
                <w:rFonts w:eastAsia="Times New Roman"/>
                <w:color w:val="000000"/>
                <w:shd w:val="clear" w:color="auto" w:fill="auto"/>
                <w:lang w:eastAsia="en-US"/>
              </w:rPr>
              <w:t>75,000</w:t>
            </w:r>
          </w:p>
        </w:tc>
        <w:tc>
          <w:tcPr>
            <w:tcW w:w="867" w:type="pct"/>
            <w:tcBorders>
              <w:top w:val="nil"/>
              <w:left w:val="nil"/>
              <w:bottom w:val="single" w:sz="8" w:space="0" w:color="auto"/>
              <w:right w:val="single" w:sz="8" w:space="0" w:color="auto"/>
            </w:tcBorders>
            <w:shd w:val="clear" w:color="auto" w:fill="auto"/>
            <w:vAlign w:val="center"/>
            <w:hideMark/>
          </w:tcPr>
          <w:p w14:paraId="48B7C043" w14:textId="49716723" w:rsidR="00A06B32" w:rsidRPr="001E2911" w:rsidRDefault="00A06B32" w:rsidP="001E2911">
            <w:pPr>
              <w:spacing w:after="0"/>
              <w:contextualSpacing/>
              <w:jc w:val="center"/>
              <w:rPr>
                <w:rFonts w:eastAsia="Times New Roman"/>
                <w:color w:val="000000"/>
                <w:shd w:val="clear" w:color="auto" w:fill="auto"/>
                <w:lang w:eastAsia="en-US"/>
              </w:rPr>
            </w:pPr>
            <w:r w:rsidRPr="001E2911">
              <w:rPr>
                <w:rFonts w:eastAsia="Times New Roman"/>
                <w:color w:val="000000"/>
                <w:shd w:val="clear" w:color="auto" w:fill="auto"/>
                <w:lang w:eastAsia="en-US"/>
              </w:rPr>
              <w:t>90,000</w:t>
            </w:r>
          </w:p>
        </w:tc>
        <w:tc>
          <w:tcPr>
            <w:tcW w:w="771" w:type="pct"/>
            <w:tcBorders>
              <w:top w:val="nil"/>
              <w:left w:val="nil"/>
              <w:bottom w:val="single" w:sz="8" w:space="0" w:color="auto"/>
              <w:right w:val="single" w:sz="8" w:space="0" w:color="auto"/>
            </w:tcBorders>
            <w:shd w:val="clear" w:color="auto" w:fill="auto"/>
            <w:vAlign w:val="center"/>
            <w:hideMark/>
          </w:tcPr>
          <w:p w14:paraId="4C57AD3F" w14:textId="5B0C3F42" w:rsidR="00A06B32" w:rsidRPr="001E2911" w:rsidRDefault="00A06B32" w:rsidP="001E2911">
            <w:pPr>
              <w:spacing w:after="0"/>
              <w:contextualSpacing/>
              <w:jc w:val="center"/>
              <w:rPr>
                <w:rFonts w:eastAsia="Times New Roman"/>
                <w:color w:val="000000"/>
                <w:shd w:val="clear" w:color="auto" w:fill="auto"/>
                <w:lang w:eastAsia="en-US"/>
              </w:rPr>
            </w:pPr>
            <w:r w:rsidRPr="001E2911">
              <w:rPr>
                <w:rFonts w:eastAsia="Times New Roman"/>
                <w:color w:val="000000"/>
                <w:shd w:val="clear" w:color="auto" w:fill="auto"/>
                <w:lang w:eastAsia="en-US"/>
              </w:rPr>
              <w:t>120,000</w:t>
            </w:r>
          </w:p>
        </w:tc>
        <w:tc>
          <w:tcPr>
            <w:tcW w:w="958" w:type="pct"/>
            <w:tcBorders>
              <w:top w:val="nil"/>
              <w:left w:val="nil"/>
              <w:bottom w:val="single" w:sz="8" w:space="0" w:color="auto"/>
              <w:right w:val="single" w:sz="8" w:space="0" w:color="auto"/>
            </w:tcBorders>
            <w:shd w:val="clear" w:color="auto" w:fill="auto"/>
            <w:vAlign w:val="center"/>
            <w:hideMark/>
          </w:tcPr>
          <w:p w14:paraId="5A9E1ABC" w14:textId="5D3265DA" w:rsidR="00A06B32" w:rsidRPr="001E2911" w:rsidRDefault="00A06B32" w:rsidP="001E2911">
            <w:pPr>
              <w:spacing w:after="0"/>
              <w:contextualSpacing/>
              <w:jc w:val="center"/>
              <w:rPr>
                <w:rFonts w:eastAsia="Times New Roman"/>
                <w:color w:val="000000"/>
                <w:shd w:val="clear" w:color="auto" w:fill="auto"/>
                <w:lang w:eastAsia="en-US"/>
              </w:rPr>
            </w:pPr>
            <w:r w:rsidRPr="001E2911">
              <w:rPr>
                <w:rFonts w:eastAsia="Times New Roman"/>
                <w:color w:val="000000"/>
                <w:shd w:val="clear" w:color="auto" w:fill="auto"/>
                <w:lang w:eastAsia="en-US"/>
              </w:rPr>
              <w:t>154,000</w:t>
            </w:r>
          </w:p>
        </w:tc>
      </w:tr>
      <w:tr w:rsidR="00422C1A" w:rsidRPr="001E2911" w14:paraId="14374A43" w14:textId="77777777" w:rsidTr="00422C1A">
        <w:trPr>
          <w:trHeight w:val="330"/>
        </w:trPr>
        <w:tc>
          <w:tcPr>
            <w:tcW w:w="1585" w:type="pct"/>
            <w:tcBorders>
              <w:top w:val="nil"/>
              <w:left w:val="nil"/>
              <w:bottom w:val="nil"/>
              <w:right w:val="nil"/>
            </w:tcBorders>
            <w:shd w:val="clear" w:color="auto" w:fill="auto"/>
            <w:vAlign w:val="center"/>
            <w:hideMark/>
          </w:tcPr>
          <w:p w14:paraId="55234908" w14:textId="77777777" w:rsidR="00A06B32" w:rsidRPr="001E2911" w:rsidRDefault="00A06B32" w:rsidP="001E2911">
            <w:pPr>
              <w:spacing w:after="0"/>
              <w:contextualSpacing/>
              <w:jc w:val="center"/>
              <w:rPr>
                <w:rFonts w:eastAsia="Times New Roman"/>
                <w:color w:val="000000"/>
                <w:shd w:val="clear" w:color="auto" w:fill="auto"/>
                <w:lang w:eastAsia="en-US"/>
              </w:rPr>
            </w:pPr>
          </w:p>
        </w:tc>
        <w:tc>
          <w:tcPr>
            <w:tcW w:w="819" w:type="pct"/>
            <w:tcBorders>
              <w:top w:val="nil"/>
              <w:left w:val="nil"/>
              <w:bottom w:val="nil"/>
              <w:right w:val="nil"/>
            </w:tcBorders>
            <w:shd w:val="clear" w:color="auto" w:fill="auto"/>
            <w:vAlign w:val="center"/>
            <w:hideMark/>
          </w:tcPr>
          <w:p w14:paraId="45B5A5FA" w14:textId="77777777" w:rsidR="00A06B32" w:rsidRPr="001E2911" w:rsidRDefault="00A06B32" w:rsidP="001E2911">
            <w:pPr>
              <w:spacing w:after="0"/>
              <w:contextualSpacing/>
              <w:jc w:val="center"/>
              <w:rPr>
                <w:rFonts w:eastAsia="Times New Roman"/>
                <w:shd w:val="clear" w:color="auto" w:fill="auto"/>
                <w:lang w:eastAsia="en-US"/>
              </w:rPr>
            </w:pPr>
          </w:p>
        </w:tc>
        <w:tc>
          <w:tcPr>
            <w:tcW w:w="867" w:type="pct"/>
            <w:tcBorders>
              <w:top w:val="nil"/>
              <w:left w:val="nil"/>
              <w:bottom w:val="nil"/>
              <w:right w:val="nil"/>
            </w:tcBorders>
            <w:shd w:val="clear" w:color="auto" w:fill="auto"/>
            <w:vAlign w:val="center"/>
            <w:hideMark/>
          </w:tcPr>
          <w:p w14:paraId="64AD3B23" w14:textId="77777777" w:rsidR="00A06B32" w:rsidRPr="001E2911" w:rsidRDefault="00A06B32" w:rsidP="001E2911">
            <w:pPr>
              <w:spacing w:after="0"/>
              <w:contextualSpacing/>
              <w:jc w:val="center"/>
              <w:rPr>
                <w:rFonts w:eastAsia="Times New Roman"/>
                <w:shd w:val="clear" w:color="auto" w:fill="auto"/>
                <w:lang w:eastAsia="en-US"/>
              </w:rPr>
            </w:pPr>
          </w:p>
        </w:tc>
        <w:tc>
          <w:tcPr>
            <w:tcW w:w="771" w:type="pct"/>
            <w:tcBorders>
              <w:top w:val="nil"/>
              <w:left w:val="nil"/>
              <w:bottom w:val="nil"/>
              <w:right w:val="nil"/>
            </w:tcBorders>
            <w:shd w:val="clear" w:color="auto" w:fill="auto"/>
            <w:vAlign w:val="center"/>
            <w:hideMark/>
          </w:tcPr>
          <w:p w14:paraId="64C2AD51" w14:textId="77777777" w:rsidR="00A06B32" w:rsidRPr="001E2911" w:rsidRDefault="00A06B32" w:rsidP="001E2911">
            <w:pPr>
              <w:spacing w:after="0"/>
              <w:contextualSpacing/>
              <w:jc w:val="center"/>
              <w:rPr>
                <w:rFonts w:eastAsia="Times New Roman"/>
                <w:shd w:val="clear" w:color="auto" w:fill="auto"/>
                <w:lang w:eastAsia="en-US"/>
              </w:rPr>
            </w:pPr>
          </w:p>
        </w:tc>
        <w:tc>
          <w:tcPr>
            <w:tcW w:w="958" w:type="pct"/>
            <w:tcBorders>
              <w:top w:val="nil"/>
              <w:left w:val="nil"/>
              <w:bottom w:val="nil"/>
              <w:right w:val="nil"/>
            </w:tcBorders>
            <w:shd w:val="clear" w:color="auto" w:fill="auto"/>
            <w:vAlign w:val="center"/>
            <w:hideMark/>
          </w:tcPr>
          <w:p w14:paraId="1B7FE315" w14:textId="77777777" w:rsidR="00A06B32" w:rsidRPr="001E2911" w:rsidRDefault="00A06B32" w:rsidP="001E2911">
            <w:pPr>
              <w:spacing w:after="0"/>
              <w:contextualSpacing/>
              <w:jc w:val="center"/>
              <w:rPr>
                <w:rFonts w:eastAsia="Times New Roman"/>
                <w:shd w:val="clear" w:color="auto" w:fill="auto"/>
                <w:lang w:eastAsia="en-US"/>
              </w:rPr>
            </w:pPr>
          </w:p>
        </w:tc>
      </w:tr>
      <w:tr w:rsidR="00422C1A" w:rsidRPr="001E2911" w14:paraId="38043ED6" w14:textId="77777777" w:rsidTr="00422C1A">
        <w:trPr>
          <w:trHeight w:val="330"/>
        </w:trPr>
        <w:tc>
          <w:tcPr>
            <w:tcW w:w="1585" w:type="pct"/>
            <w:tcBorders>
              <w:top w:val="single" w:sz="8" w:space="0" w:color="auto"/>
              <w:left w:val="single" w:sz="8" w:space="0" w:color="auto"/>
              <w:bottom w:val="single" w:sz="8" w:space="0" w:color="auto"/>
              <w:right w:val="single" w:sz="8" w:space="0" w:color="auto"/>
            </w:tcBorders>
            <w:shd w:val="clear" w:color="auto" w:fill="auto"/>
            <w:vAlign w:val="center"/>
            <w:hideMark/>
          </w:tcPr>
          <w:p w14:paraId="2828B792" w14:textId="77777777" w:rsidR="00A06B32" w:rsidRPr="001E2911" w:rsidRDefault="00A06B32" w:rsidP="001E2911">
            <w:pPr>
              <w:spacing w:after="0"/>
              <w:contextualSpacing/>
              <w:rPr>
                <w:rFonts w:eastAsia="Times New Roman"/>
                <w:color w:val="000000"/>
                <w:shd w:val="clear" w:color="auto" w:fill="auto"/>
                <w:lang w:eastAsia="en-US"/>
              </w:rPr>
            </w:pPr>
            <w:r w:rsidRPr="001E2911">
              <w:rPr>
                <w:rFonts w:eastAsia="Times New Roman"/>
                <w:color w:val="000000"/>
                <w:shd w:val="clear" w:color="auto" w:fill="auto"/>
                <w:lang w:eastAsia="en-US"/>
              </w:rPr>
              <w:t>Net Profit Margin</w:t>
            </w:r>
          </w:p>
        </w:tc>
        <w:tc>
          <w:tcPr>
            <w:tcW w:w="819" w:type="pct"/>
            <w:tcBorders>
              <w:top w:val="single" w:sz="8" w:space="0" w:color="auto"/>
              <w:left w:val="nil"/>
              <w:bottom w:val="single" w:sz="8" w:space="0" w:color="auto"/>
              <w:right w:val="single" w:sz="8" w:space="0" w:color="auto"/>
            </w:tcBorders>
            <w:shd w:val="clear" w:color="auto" w:fill="auto"/>
            <w:noWrap/>
            <w:vAlign w:val="bottom"/>
            <w:hideMark/>
          </w:tcPr>
          <w:p w14:paraId="3D171D9A" w14:textId="77777777" w:rsidR="00A06B32" w:rsidRPr="001E2911" w:rsidRDefault="00A06B32" w:rsidP="001E2911">
            <w:pPr>
              <w:spacing w:after="0"/>
              <w:contextualSpacing/>
              <w:jc w:val="center"/>
              <w:rPr>
                <w:rFonts w:eastAsia="Times New Roman"/>
                <w:color w:val="000000"/>
                <w:shd w:val="clear" w:color="auto" w:fill="auto"/>
                <w:lang w:eastAsia="en-US"/>
              </w:rPr>
            </w:pPr>
            <w:r w:rsidRPr="001E2911">
              <w:rPr>
                <w:rFonts w:eastAsia="Times New Roman"/>
                <w:color w:val="000000"/>
                <w:shd w:val="clear" w:color="auto" w:fill="auto"/>
                <w:lang w:eastAsia="en-US"/>
              </w:rPr>
              <w:t>12%</w:t>
            </w:r>
          </w:p>
        </w:tc>
        <w:tc>
          <w:tcPr>
            <w:tcW w:w="867" w:type="pct"/>
            <w:tcBorders>
              <w:top w:val="single" w:sz="8" w:space="0" w:color="auto"/>
              <w:left w:val="nil"/>
              <w:bottom w:val="single" w:sz="8" w:space="0" w:color="auto"/>
              <w:right w:val="single" w:sz="8" w:space="0" w:color="auto"/>
            </w:tcBorders>
            <w:shd w:val="clear" w:color="auto" w:fill="auto"/>
            <w:noWrap/>
            <w:vAlign w:val="bottom"/>
            <w:hideMark/>
          </w:tcPr>
          <w:p w14:paraId="3AD77450" w14:textId="77777777" w:rsidR="00A06B32" w:rsidRPr="001E2911" w:rsidRDefault="00A06B32" w:rsidP="001E2911">
            <w:pPr>
              <w:spacing w:after="0"/>
              <w:contextualSpacing/>
              <w:jc w:val="center"/>
              <w:rPr>
                <w:rFonts w:eastAsia="Times New Roman"/>
                <w:color w:val="000000"/>
                <w:shd w:val="clear" w:color="auto" w:fill="auto"/>
                <w:lang w:eastAsia="en-US"/>
              </w:rPr>
            </w:pPr>
            <w:r w:rsidRPr="001E2911">
              <w:rPr>
                <w:rFonts w:eastAsia="Times New Roman"/>
                <w:color w:val="000000"/>
                <w:shd w:val="clear" w:color="auto" w:fill="auto"/>
                <w:lang w:eastAsia="en-US"/>
              </w:rPr>
              <w:t>13%</w:t>
            </w:r>
          </w:p>
        </w:tc>
        <w:tc>
          <w:tcPr>
            <w:tcW w:w="771" w:type="pct"/>
            <w:tcBorders>
              <w:top w:val="single" w:sz="8" w:space="0" w:color="auto"/>
              <w:left w:val="nil"/>
              <w:bottom w:val="single" w:sz="8" w:space="0" w:color="auto"/>
              <w:right w:val="single" w:sz="8" w:space="0" w:color="auto"/>
            </w:tcBorders>
            <w:shd w:val="clear" w:color="auto" w:fill="auto"/>
            <w:noWrap/>
            <w:vAlign w:val="bottom"/>
            <w:hideMark/>
          </w:tcPr>
          <w:p w14:paraId="7695F2F5" w14:textId="77777777" w:rsidR="00A06B32" w:rsidRPr="001E2911" w:rsidRDefault="00A06B32" w:rsidP="001E2911">
            <w:pPr>
              <w:spacing w:after="0"/>
              <w:contextualSpacing/>
              <w:jc w:val="center"/>
              <w:rPr>
                <w:rFonts w:eastAsia="Times New Roman"/>
                <w:color w:val="000000"/>
                <w:shd w:val="clear" w:color="auto" w:fill="auto"/>
                <w:lang w:eastAsia="en-US"/>
              </w:rPr>
            </w:pPr>
            <w:r w:rsidRPr="001E2911">
              <w:rPr>
                <w:rFonts w:eastAsia="Times New Roman"/>
                <w:color w:val="000000"/>
                <w:shd w:val="clear" w:color="auto" w:fill="auto"/>
                <w:lang w:eastAsia="en-US"/>
              </w:rPr>
              <w:t>16%</w:t>
            </w:r>
          </w:p>
        </w:tc>
        <w:tc>
          <w:tcPr>
            <w:tcW w:w="958" w:type="pct"/>
            <w:tcBorders>
              <w:top w:val="single" w:sz="8" w:space="0" w:color="auto"/>
              <w:left w:val="nil"/>
              <w:bottom w:val="single" w:sz="8" w:space="0" w:color="auto"/>
              <w:right w:val="single" w:sz="8" w:space="0" w:color="auto"/>
            </w:tcBorders>
            <w:shd w:val="clear" w:color="auto" w:fill="auto"/>
            <w:noWrap/>
            <w:vAlign w:val="bottom"/>
            <w:hideMark/>
          </w:tcPr>
          <w:p w14:paraId="71968F4C" w14:textId="77777777" w:rsidR="00A06B32" w:rsidRPr="001E2911" w:rsidRDefault="00A06B32" w:rsidP="001E2911">
            <w:pPr>
              <w:spacing w:after="0"/>
              <w:contextualSpacing/>
              <w:jc w:val="center"/>
              <w:rPr>
                <w:rFonts w:eastAsia="Times New Roman"/>
                <w:color w:val="000000"/>
                <w:shd w:val="clear" w:color="auto" w:fill="auto"/>
                <w:lang w:eastAsia="en-US"/>
              </w:rPr>
            </w:pPr>
            <w:r w:rsidRPr="001E2911">
              <w:rPr>
                <w:rFonts w:eastAsia="Times New Roman"/>
                <w:color w:val="000000"/>
                <w:shd w:val="clear" w:color="auto" w:fill="auto"/>
                <w:lang w:eastAsia="en-US"/>
              </w:rPr>
              <w:t>17%</w:t>
            </w:r>
          </w:p>
        </w:tc>
      </w:tr>
    </w:tbl>
    <w:p w14:paraId="2AEE2901" w14:textId="004D37D1" w:rsidR="00C440A1" w:rsidRPr="001E2911" w:rsidRDefault="0026762D" w:rsidP="001E2911">
      <w:pPr>
        <w:pStyle w:val="Heading2"/>
        <w:rPr>
          <w:sz w:val="24"/>
          <w:szCs w:val="24"/>
        </w:rPr>
      </w:pPr>
      <w:bookmarkStart w:id="28" w:name="_Toc149874839"/>
      <w:r w:rsidRPr="001E2911">
        <w:rPr>
          <w:sz w:val="24"/>
          <w:szCs w:val="24"/>
        </w:rPr>
        <w:t xml:space="preserve">9. </w:t>
      </w:r>
      <w:r w:rsidR="00144DCC" w:rsidRPr="001E2911">
        <w:rPr>
          <w:sz w:val="24"/>
          <w:szCs w:val="24"/>
        </w:rPr>
        <w:t xml:space="preserve">Projected </w:t>
      </w:r>
      <w:r w:rsidR="00C440A1" w:rsidRPr="001E2911">
        <w:rPr>
          <w:sz w:val="24"/>
          <w:szCs w:val="24"/>
        </w:rPr>
        <w:t>Balance Sheet</w:t>
      </w:r>
      <w:bookmarkEnd w:id="28"/>
    </w:p>
    <w:tbl>
      <w:tblPr>
        <w:tblW w:w="9904" w:type="dxa"/>
        <w:tblLook w:val="04A0" w:firstRow="1" w:lastRow="0" w:firstColumn="1" w:lastColumn="0" w:noHBand="0" w:noVBand="1"/>
      </w:tblPr>
      <w:tblGrid>
        <w:gridCol w:w="2240"/>
        <w:gridCol w:w="996"/>
        <w:gridCol w:w="1176"/>
        <w:gridCol w:w="996"/>
        <w:gridCol w:w="1176"/>
        <w:gridCol w:w="996"/>
        <w:gridCol w:w="1176"/>
        <w:gridCol w:w="996"/>
        <w:gridCol w:w="1176"/>
      </w:tblGrid>
      <w:tr w:rsidR="00A06B32" w:rsidRPr="001E2911" w14:paraId="702FF597" w14:textId="77777777" w:rsidTr="00A06B32">
        <w:trPr>
          <w:trHeight w:val="330"/>
        </w:trPr>
        <w:tc>
          <w:tcPr>
            <w:tcW w:w="2240" w:type="dxa"/>
            <w:vMerge w:val="restart"/>
            <w:tcBorders>
              <w:top w:val="single" w:sz="8" w:space="0" w:color="auto"/>
              <w:left w:val="single" w:sz="8" w:space="0" w:color="auto"/>
              <w:bottom w:val="single" w:sz="8" w:space="0" w:color="000000"/>
              <w:right w:val="single" w:sz="8" w:space="0" w:color="auto"/>
            </w:tcBorders>
            <w:shd w:val="clear" w:color="000000" w:fill="A9D08E"/>
            <w:vAlign w:val="center"/>
            <w:hideMark/>
          </w:tcPr>
          <w:p w14:paraId="2C72388A" w14:textId="77777777" w:rsidR="00A06B32" w:rsidRPr="001E2911" w:rsidRDefault="00A06B32" w:rsidP="001E2911">
            <w:pPr>
              <w:spacing w:after="0"/>
              <w:contextualSpacing/>
              <w:jc w:val="center"/>
              <w:rPr>
                <w:rFonts w:eastAsia="Times New Roman"/>
                <w:b/>
                <w:bCs/>
                <w:color w:val="000000"/>
                <w:shd w:val="clear" w:color="auto" w:fill="auto"/>
                <w:lang w:eastAsia="en-US"/>
              </w:rPr>
            </w:pPr>
            <w:r w:rsidRPr="001E2911">
              <w:rPr>
                <w:rFonts w:eastAsia="Times New Roman"/>
                <w:b/>
                <w:bCs/>
                <w:color w:val="000000"/>
                <w:shd w:val="clear" w:color="auto" w:fill="auto"/>
                <w:lang w:eastAsia="en-US"/>
              </w:rPr>
              <w:t>Item</w:t>
            </w:r>
          </w:p>
        </w:tc>
        <w:tc>
          <w:tcPr>
            <w:tcW w:w="2006" w:type="dxa"/>
            <w:gridSpan w:val="2"/>
            <w:tcBorders>
              <w:top w:val="single" w:sz="8" w:space="0" w:color="auto"/>
              <w:left w:val="nil"/>
              <w:bottom w:val="single" w:sz="8" w:space="0" w:color="auto"/>
              <w:right w:val="single" w:sz="8" w:space="0" w:color="000000"/>
            </w:tcBorders>
            <w:shd w:val="clear" w:color="000000" w:fill="A9D08E"/>
            <w:vAlign w:val="center"/>
            <w:hideMark/>
          </w:tcPr>
          <w:p w14:paraId="34EFC0E1" w14:textId="77777777" w:rsidR="00A06B32" w:rsidRPr="001E2911" w:rsidRDefault="00A06B32" w:rsidP="001E2911">
            <w:pPr>
              <w:spacing w:after="0"/>
              <w:contextualSpacing/>
              <w:jc w:val="center"/>
              <w:rPr>
                <w:rFonts w:eastAsia="Times New Roman"/>
                <w:b/>
                <w:bCs/>
                <w:color w:val="000000"/>
                <w:shd w:val="clear" w:color="auto" w:fill="auto"/>
                <w:lang w:eastAsia="en-US"/>
              </w:rPr>
            </w:pPr>
            <w:r w:rsidRPr="001E2911">
              <w:rPr>
                <w:rFonts w:eastAsia="Times New Roman"/>
                <w:b/>
                <w:bCs/>
                <w:color w:val="000000"/>
                <w:shd w:val="clear" w:color="auto" w:fill="auto"/>
                <w:lang w:eastAsia="en-US"/>
              </w:rPr>
              <w:t>2023</w:t>
            </w:r>
          </w:p>
        </w:tc>
        <w:tc>
          <w:tcPr>
            <w:tcW w:w="1886" w:type="dxa"/>
            <w:gridSpan w:val="2"/>
            <w:tcBorders>
              <w:top w:val="single" w:sz="8" w:space="0" w:color="auto"/>
              <w:left w:val="nil"/>
              <w:bottom w:val="single" w:sz="8" w:space="0" w:color="auto"/>
              <w:right w:val="single" w:sz="8" w:space="0" w:color="000000"/>
            </w:tcBorders>
            <w:shd w:val="clear" w:color="000000" w:fill="A9D08E"/>
            <w:vAlign w:val="center"/>
            <w:hideMark/>
          </w:tcPr>
          <w:p w14:paraId="6CC73ACC" w14:textId="77777777" w:rsidR="00A06B32" w:rsidRPr="001E2911" w:rsidRDefault="00A06B32" w:rsidP="001E2911">
            <w:pPr>
              <w:spacing w:after="0"/>
              <w:contextualSpacing/>
              <w:jc w:val="center"/>
              <w:rPr>
                <w:rFonts w:eastAsia="Times New Roman"/>
                <w:b/>
                <w:bCs/>
                <w:color w:val="000000"/>
                <w:shd w:val="clear" w:color="auto" w:fill="auto"/>
                <w:lang w:eastAsia="en-US"/>
              </w:rPr>
            </w:pPr>
            <w:r w:rsidRPr="001E2911">
              <w:rPr>
                <w:rFonts w:eastAsia="Times New Roman"/>
                <w:b/>
                <w:bCs/>
                <w:color w:val="000000"/>
                <w:shd w:val="clear" w:color="auto" w:fill="auto"/>
                <w:lang w:eastAsia="en-US"/>
              </w:rPr>
              <w:t>2024</w:t>
            </w:r>
          </w:p>
        </w:tc>
        <w:tc>
          <w:tcPr>
            <w:tcW w:w="1886" w:type="dxa"/>
            <w:gridSpan w:val="2"/>
            <w:tcBorders>
              <w:top w:val="single" w:sz="8" w:space="0" w:color="auto"/>
              <w:left w:val="nil"/>
              <w:bottom w:val="single" w:sz="8" w:space="0" w:color="auto"/>
              <w:right w:val="single" w:sz="8" w:space="0" w:color="000000"/>
            </w:tcBorders>
            <w:shd w:val="clear" w:color="000000" w:fill="A9D08E"/>
            <w:vAlign w:val="center"/>
            <w:hideMark/>
          </w:tcPr>
          <w:p w14:paraId="322793C1" w14:textId="77777777" w:rsidR="00A06B32" w:rsidRPr="001E2911" w:rsidRDefault="00A06B32" w:rsidP="001E2911">
            <w:pPr>
              <w:spacing w:after="0"/>
              <w:contextualSpacing/>
              <w:jc w:val="center"/>
              <w:rPr>
                <w:rFonts w:eastAsia="Times New Roman"/>
                <w:b/>
                <w:bCs/>
                <w:color w:val="000000"/>
                <w:shd w:val="clear" w:color="auto" w:fill="auto"/>
                <w:lang w:eastAsia="en-US"/>
              </w:rPr>
            </w:pPr>
            <w:r w:rsidRPr="001E2911">
              <w:rPr>
                <w:rFonts w:eastAsia="Times New Roman"/>
                <w:b/>
                <w:bCs/>
                <w:color w:val="000000"/>
                <w:shd w:val="clear" w:color="auto" w:fill="auto"/>
                <w:lang w:eastAsia="en-US"/>
              </w:rPr>
              <w:t>2025</w:t>
            </w:r>
          </w:p>
        </w:tc>
        <w:tc>
          <w:tcPr>
            <w:tcW w:w="1886" w:type="dxa"/>
            <w:gridSpan w:val="2"/>
            <w:tcBorders>
              <w:top w:val="single" w:sz="8" w:space="0" w:color="auto"/>
              <w:left w:val="nil"/>
              <w:bottom w:val="single" w:sz="8" w:space="0" w:color="auto"/>
              <w:right w:val="single" w:sz="8" w:space="0" w:color="000000"/>
            </w:tcBorders>
            <w:shd w:val="clear" w:color="000000" w:fill="A9D08E"/>
            <w:vAlign w:val="center"/>
            <w:hideMark/>
          </w:tcPr>
          <w:p w14:paraId="335C1F77" w14:textId="77777777" w:rsidR="00A06B32" w:rsidRPr="001E2911" w:rsidRDefault="00A06B32" w:rsidP="001E2911">
            <w:pPr>
              <w:spacing w:after="0"/>
              <w:contextualSpacing/>
              <w:jc w:val="center"/>
              <w:rPr>
                <w:rFonts w:eastAsia="Times New Roman"/>
                <w:b/>
                <w:bCs/>
                <w:color w:val="000000"/>
                <w:shd w:val="clear" w:color="auto" w:fill="auto"/>
                <w:lang w:eastAsia="en-US"/>
              </w:rPr>
            </w:pPr>
            <w:r w:rsidRPr="001E2911">
              <w:rPr>
                <w:rFonts w:eastAsia="Times New Roman"/>
                <w:b/>
                <w:bCs/>
                <w:color w:val="000000"/>
                <w:shd w:val="clear" w:color="auto" w:fill="auto"/>
                <w:lang w:eastAsia="en-US"/>
              </w:rPr>
              <w:t>2026</w:t>
            </w:r>
          </w:p>
        </w:tc>
      </w:tr>
      <w:tr w:rsidR="00A06B32" w:rsidRPr="001E2911" w14:paraId="5346BAD5" w14:textId="77777777" w:rsidTr="00A06B32">
        <w:trPr>
          <w:trHeight w:val="330"/>
        </w:trPr>
        <w:tc>
          <w:tcPr>
            <w:tcW w:w="2240" w:type="dxa"/>
            <w:vMerge/>
            <w:tcBorders>
              <w:top w:val="single" w:sz="8" w:space="0" w:color="auto"/>
              <w:left w:val="single" w:sz="8" w:space="0" w:color="auto"/>
              <w:bottom w:val="single" w:sz="8" w:space="0" w:color="000000"/>
              <w:right w:val="single" w:sz="8" w:space="0" w:color="auto"/>
            </w:tcBorders>
            <w:vAlign w:val="center"/>
            <w:hideMark/>
          </w:tcPr>
          <w:p w14:paraId="7AED8821" w14:textId="77777777" w:rsidR="00A06B32" w:rsidRPr="001E2911" w:rsidRDefault="00A06B32" w:rsidP="001E2911">
            <w:pPr>
              <w:spacing w:after="0"/>
              <w:contextualSpacing/>
              <w:jc w:val="left"/>
              <w:rPr>
                <w:rFonts w:eastAsia="Times New Roman"/>
                <w:b/>
                <w:bCs/>
                <w:color w:val="000000"/>
                <w:shd w:val="clear" w:color="auto" w:fill="auto"/>
                <w:lang w:eastAsia="en-US"/>
              </w:rPr>
            </w:pPr>
          </w:p>
        </w:tc>
        <w:tc>
          <w:tcPr>
            <w:tcW w:w="2006" w:type="dxa"/>
            <w:gridSpan w:val="2"/>
            <w:tcBorders>
              <w:top w:val="single" w:sz="8" w:space="0" w:color="auto"/>
              <w:left w:val="nil"/>
              <w:bottom w:val="single" w:sz="8" w:space="0" w:color="auto"/>
              <w:right w:val="single" w:sz="8" w:space="0" w:color="000000"/>
            </w:tcBorders>
            <w:shd w:val="clear" w:color="000000" w:fill="A9D08E"/>
            <w:vAlign w:val="center"/>
            <w:hideMark/>
          </w:tcPr>
          <w:p w14:paraId="058C57F2" w14:textId="77777777" w:rsidR="00A06B32" w:rsidRPr="001E2911" w:rsidRDefault="00A06B32" w:rsidP="001E2911">
            <w:pPr>
              <w:spacing w:after="0"/>
              <w:contextualSpacing/>
              <w:jc w:val="center"/>
              <w:rPr>
                <w:rFonts w:eastAsia="Times New Roman"/>
                <w:b/>
                <w:bCs/>
                <w:color w:val="000000"/>
                <w:shd w:val="clear" w:color="auto" w:fill="auto"/>
                <w:lang w:eastAsia="en-US"/>
              </w:rPr>
            </w:pPr>
            <w:r w:rsidRPr="001E2911">
              <w:rPr>
                <w:rFonts w:eastAsia="Times New Roman"/>
                <w:b/>
                <w:bCs/>
                <w:color w:val="000000"/>
                <w:shd w:val="clear" w:color="auto" w:fill="auto"/>
                <w:lang w:eastAsia="en-US"/>
              </w:rPr>
              <w:t>£</w:t>
            </w:r>
          </w:p>
        </w:tc>
        <w:tc>
          <w:tcPr>
            <w:tcW w:w="1886" w:type="dxa"/>
            <w:gridSpan w:val="2"/>
            <w:tcBorders>
              <w:top w:val="single" w:sz="8" w:space="0" w:color="auto"/>
              <w:left w:val="nil"/>
              <w:bottom w:val="single" w:sz="8" w:space="0" w:color="auto"/>
              <w:right w:val="single" w:sz="8" w:space="0" w:color="000000"/>
            </w:tcBorders>
            <w:shd w:val="clear" w:color="000000" w:fill="A9D08E"/>
            <w:vAlign w:val="center"/>
            <w:hideMark/>
          </w:tcPr>
          <w:p w14:paraId="74169F6D" w14:textId="77777777" w:rsidR="00A06B32" w:rsidRPr="001E2911" w:rsidRDefault="00A06B32" w:rsidP="001E2911">
            <w:pPr>
              <w:spacing w:after="0"/>
              <w:contextualSpacing/>
              <w:jc w:val="center"/>
              <w:rPr>
                <w:rFonts w:eastAsia="Times New Roman"/>
                <w:b/>
                <w:bCs/>
                <w:color w:val="000000"/>
                <w:shd w:val="clear" w:color="auto" w:fill="auto"/>
                <w:lang w:eastAsia="en-US"/>
              </w:rPr>
            </w:pPr>
            <w:r w:rsidRPr="001E2911">
              <w:rPr>
                <w:rFonts w:eastAsia="Times New Roman"/>
                <w:b/>
                <w:bCs/>
                <w:color w:val="000000"/>
                <w:shd w:val="clear" w:color="auto" w:fill="auto"/>
                <w:lang w:eastAsia="en-US"/>
              </w:rPr>
              <w:t>£</w:t>
            </w:r>
          </w:p>
        </w:tc>
        <w:tc>
          <w:tcPr>
            <w:tcW w:w="1886" w:type="dxa"/>
            <w:gridSpan w:val="2"/>
            <w:tcBorders>
              <w:top w:val="single" w:sz="8" w:space="0" w:color="auto"/>
              <w:left w:val="nil"/>
              <w:bottom w:val="single" w:sz="8" w:space="0" w:color="auto"/>
              <w:right w:val="single" w:sz="8" w:space="0" w:color="000000"/>
            </w:tcBorders>
            <w:shd w:val="clear" w:color="000000" w:fill="A9D08E"/>
            <w:vAlign w:val="center"/>
            <w:hideMark/>
          </w:tcPr>
          <w:p w14:paraId="22EF0180" w14:textId="77777777" w:rsidR="00A06B32" w:rsidRPr="001E2911" w:rsidRDefault="00A06B32" w:rsidP="001E2911">
            <w:pPr>
              <w:spacing w:after="0"/>
              <w:contextualSpacing/>
              <w:jc w:val="center"/>
              <w:rPr>
                <w:rFonts w:eastAsia="Times New Roman"/>
                <w:b/>
                <w:bCs/>
                <w:color w:val="000000"/>
                <w:shd w:val="clear" w:color="auto" w:fill="auto"/>
                <w:lang w:eastAsia="en-US"/>
              </w:rPr>
            </w:pPr>
            <w:r w:rsidRPr="001E2911">
              <w:rPr>
                <w:rFonts w:eastAsia="Times New Roman"/>
                <w:b/>
                <w:bCs/>
                <w:color w:val="000000"/>
                <w:shd w:val="clear" w:color="auto" w:fill="auto"/>
                <w:lang w:eastAsia="en-US"/>
              </w:rPr>
              <w:t>£</w:t>
            </w:r>
          </w:p>
        </w:tc>
        <w:tc>
          <w:tcPr>
            <w:tcW w:w="1886" w:type="dxa"/>
            <w:gridSpan w:val="2"/>
            <w:tcBorders>
              <w:top w:val="single" w:sz="8" w:space="0" w:color="auto"/>
              <w:left w:val="nil"/>
              <w:bottom w:val="single" w:sz="8" w:space="0" w:color="auto"/>
              <w:right w:val="single" w:sz="8" w:space="0" w:color="000000"/>
            </w:tcBorders>
            <w:shd w:val="clear" w:color="000000" w:fill="A9D08E"/>
            <w:vAlign w:val="center"/>
            <w:hideMark/>
          </w:tcPr>
          <w:p w14:paraId="46194A5D" w14:textId="77777777" w:rsidR="00A06B32" w:rsidRPr="001E2911" w:rsidRDefault="00A06B32" w:rsidP="001E2911">
            <w:pPr>
              <w:spacing w:after="0"/>
              <w:contextualSpacing/>
              <w:jc w:val="center"/>
              <w:rPr>
                <w:rFonts w:eastAsia="Times New Roman"/>
                <w:b/>
                <w:bCs/>
                <w:color w:val="000000"/>
                <w:shd w:val="clear" w:color="auto" w:fill="auto"/>
                <w:lang w:eastAsia="en-US"/>
              </w:rPr>
            </w:pPr>
            <w:r w:rsidRPr="001E2911">
              <w:rPr>
                <w:rFonts w:eastAsia="Times New Roman"/>
                <w:b/>
                <w:bCs/>
                <w:color w:val="000000"/>
                <w:shd w:val="clear" w:color="auto" w:fill="auto"/>
                <w:lang w:eastAsia="en-US"/>
              </w:rPr>
              <w:t>£</w:t>
            </w:r>
          </w:p>
        </w:tc>
      </w:tr>
      <w:tr w:rsidR="00A06B32" w:rsidRPr="001E2911" w14:paraId="4B0A4728" w14:textId="77777777" w:rsidTr="00A06B32">
        <w:trPr>
          <w:trHeight w:val="330"/>
        </w:trPr>
        <w:tc>
          <w:tcPr>
            <w:tcW w:w="2240" w:type="dxa"/>
            <w:tcBorders>
              <w:top w:val="nil"/>
              <w:left w:val="single" w:sz="8" w:space="0" w:color="auto"/>
              <w:bottom w:val="nil"/>
              <w:right w:val="single" w:sz="8" w:space="0" w:color="auto"/>
            </w:tcBorders>
            <w:shd w:val="clear" w:color="auto" w:fill="auto"/>
            <w:vAlign w:val="center"/>
            <w:hideMark/>
          </w:tcPr>
          <w:p w14:paraId="5B7A708B" w14:textId="77777777" w:rsidR="00A06B32" w:rsidRPr="001E2911" w:rsidRDefault="00A06B32" w:rsidP="001E2911">
            <w:pPr>
              <w:spacing w:after="0"/>
              <w:contextualSpacing/>
              <w:rPr>
                <w:rFonts w:eastAsia="Times New Roman"/>
                <w:color w:val="000000"/>
                <w:shd w:val="clear" w:color="auto" w:fill="auto"/>
                <w:lang w:eastAsia="en-US"/>
              </w:rPr>
            </w:pPr>
            <w:r w:rsidRPr="001E2911">
              <w:rPr>
                <w:rFonts w:eastAsia="Times New Roman"/>
                <w:color w:val="000000"/>
                <w:shd w:val="clear" w:color="auto" w:fill="auto"/>
                <w:lang w:eastAsia="en-US"/>
              </w:rPr>
              <w:t>Property and Equipment</w:t>
            </w:r>
          </w:p>
        </w:tc>
        <w:tc>
          <w:tcPr>
            <w:tcW w:w="986" w:type="dxa"/>
            <w:tcBorders>
              <w:top w:val="nil"/>
              <w:left w:val="nil"/>
              <w:bottom w:val="nil"/>
              <w:right w:val="nil"/>
            </w:tcBorders>
            <w:shd w:val="clear" w:color="auto" w:fill="auto"/>
            <w:vAlign w:val="center"/>
            <w:hideMark/>
          </w:tcPr>
          <w:p w14:paraId="033C654F" w14:textId="77777777" w:rsidR="00A06B32" w:rsidRPr="001E2911" w:rsidRDefault="00A06B32" w:rsidP="001E2911">
            <w:pPr>
              <w:spacing w:after="0"/>
              <w:contextualSpacing/>
              <w:jc w:val="center"/>
              <w:rPr>
                <w:rFonts w:eastAsia="Times New Roman"/>
                <w:color w:val="000000"/>
                <w:shd w:val="clear" w:color="auto" w:fill="auto"/>
                <w:lang w:eastAsia="en-US"/>
              </w:rPr>
            </w:pPr>
            <w:r w:rsidRPr="001E2911">
              <w:rPr>
                <w:rFonts w:eastAsia="Times New Roman"/>
                <w:color w:val="000000"/>
                <w:shd w:val="clear" w:color="auto" w:fill="auto"/>
                <w:lang w:eastAsia="en-US"/>
              </w:rPr>
              <w:t> </w:t>
            </w:r>
          </w:p>
        </w:tc>
        <w:tc>
          <w:tcPr>
            <w:tcW w:w="1020" w:type="dxa"/>
            <w:tcBorders>
              <w:top w:val="nil"/>
              <w:left w:val="nil"/>
              <w:bottom w:val="nil"/>
              <w:right w:val="single" w:sz="8" w:space="0" w:color="auto"/>
            </w:tcBorders>
            <w:shd w:val="clear" w:color="auto" w:fill="auto"/>
            <w:vAlign w:val="center"/>
            <w:hideMark/>
          </w:tcPr>
          <w:p w14:paraId="3F072EE3" w14:textId="77777777" w:rsidR="00A06B32" w:rsidRPr="001E2911" w:rsidRDefault="00A06B32" w:rsidP="001E2911">
            <w:pPr>
              <w:spacing w:after="0"/>
              <w:contextualSpacing/>
              <w:jc w:val="center"/>
              <w:rPr>
                <w:rFonts w:eastAsia="Times New Roman"/>
                <w:color w:val="000000"/>
                <w:shd w:val="clear" w:color="auto" w:fill="auto"/>
                <w:lang w:eastAsia="en-US"/>
              </w:rPr>
            </w:pPr>
            <w:r w:rsidRPr="001E2911">
              <w:rPr>
                <w:rFonts w:eastAsia="Times New Roman"/>
                <w:color w:val="000000"/>
                <w:shd w:val="clear" w:color="auto" w:fill="auto"/>
                <w:lang w:eastAsia="en-US"/>
              </w:rPr>
              <w:t xml:space="preserve">       615,000 </w:t>
            </w:r>
          </w:p>
        </w:tc>
        <w:tc>
          <w:tcPr>
            <w:tcW w:w="866" w:type="dxa"/>
            <w:tcBorders>
              <w:top w:val="nil"/>
              <w:left w:val="nil"/>
              <w:bottom w:val="nil"/>
              <w:right w:val="nil"/>
            </w:tcBorders>
            <w:shd w:val="clear" w:color="auto" w:fill="auto"/>
            <w:vAlign w:val="center"/>
            <w:hideMark/>
          </w:tcPr>
          <w:p w14:paraId="119E943C" w14:textId="77777777" w:rsidR="00A06B32" w:rsidRPr="001E2911" w:rsidRDefault="00A06B32" w:rsidP="001E2911">
            <w:pPr>
              <w:spacing w:after="0"/>
              <w:contextualSpacing/>
              <w:jc w:val="center"/>
              <w:rPr>
                <w:rFonts w:eastAsia="Times New Roman"/>
                <w:color w:val="000000"/>
                <w:shd w:val="clear" w:color="auto" w:fill="auto"/>
                <w:lang w:eastAsia="en-US"/>
              </w:rPr>
            </w:pPr>
            <w:r w:rsidRPr="001E2911">
              <w:rPr>
                <w:rFonts w:eastAsia="Times New Roman"/>
                <w:color w:val="000000"/>
                <w:shd w:val="clear" w:color="auto" w:fill="auto"/>
                <w:lang w:eastAsia="en-US"/>
              </w:rPr>
              <w:t> </w:t>
            </w:r>
          </w:p>
        </w:tc>
        <w:tc>
          <w:tcPr>
            <w:tcW w:w="1020" w:type="dxa"/>
            <w:tcBorders>
              <w:top w:val="nil"/>
              <w:left w:val="nil"/>
              <w:bottom w:val="nil"/>
              <w:right w:val="single" w:sz="8" w:space="0" w:color="auto"/>
            </w:tcBorders>
            <w:shd w:val="clear" w:color="auto" w:fill="auto"/>
            <w:vAlign w:val="center"/>
            <w:hideMark/>
          </w:tcPr>
          <w:p w14:paraId="0BA97D25" w14:textId="77777777" w:rsidR="00A06B32" w:rsidRPr="001E2911" w:rsidRDefault="00A06B32" w:rsidP="001E2911">
            <w:pPr>
              <w:spacing w:after="0"/>
              <w:contextualSpacing/>
              <w:jc w:val="center"/>
              <w:rPr>
                <w:rFonts w:eastAsia="Times New Roman"/>
                <w:color w:val="000000"/>
                <w:shd w:val="clear" w:color="auto" w:fill="auto"/>
                <w:lang w:eastAsia="en-US"/>
              </w:rPr>
            </w:pPr>
            <w:r w:rsidRPr="001E2911">
              <w:rPr>
                <w:rFonts w:eastAsia="Times New Roman"/>
                <w:color w:val="000000"/>
                <w:shd w:val="clear" w:color="auto" w:fill="auto"/>
                <w:lang w:eastAsia="en-US"/>
              </w:rPr>
              <w:t xml:space="preserve">       640,000 </w:t>
            </w:r>
          </w:p>
        </w:tc>
        <w:tc>
          <w:tcPr>
            <w:tcW w:w="866" w:type="dxa"/>
            <w:tcBorders>
              <w:top w:val="nil"/>
              <w:left w:val="nil"/>
              <w:bottom w:val="nil"/>
              <w:right w:val="nil"/>
            </w:tcBorders>
            <w:shd w:val="clear" w:color="auto" w:fill="auto"/>
            <w:vAlign w:val="center"/>
            <w:hideMark/>
          </w:tcPr>
          <w:p w14:paraId="0032A287" w14:textId="77777777" w:rsidR="00A06B32" w:rsidRPr="001E2911" w:rsidRDefault="00A06B32" w:rsidP="001E2911">
            <w:pPr>
              <w:spacing w:after="0"/>
              <w:contextualSpacing/>
              <w:jc w:val="center"/>
              <w:rPr>
                <w:rFonts w:eastAsia="Times New Roman"/>
                <w:color w:val="000000"/>
                <w:shd w:val="clear" w:color="auto" w:fill="auto"/>
                <w:lang w:eastAsia="en-US"/>
              </w:rPr>
            </w:pPr>
            <w:r w:rsidRPr="001E2911">
              <w:rPr>
                <w:rFonts w:eastAsia="Times New Roman"/>
                <w:color w:val="000000"/>
                <w:shd w:val="clear" w:color="auto" w:fill="auto"/>
                <w:lang w:eastAsia="en-US"/>
              </w:rPr>
              <w:t> </w:t>
            </w:r>
          </w:p>
        </w:tc>
        <w:tc>
          <w:tcPr>
            <w:tcW w:w="1020" w:type="dxa"/>
            <w:tcBorders>
              <w:top w:val="nil"/>
              <w:left w:val="nil"/>
              <w:bottom w:val="nil"/>
              <w:right w:val="single" w:sz="8" w:space="0" w:color="auto"/>
            </w:tcBorders>
            <w:shd w:val="clear" w:color="auto" w:fill="auto"/>
            <w:vAlign w:val="center"/>
            <w:hideMark/>
          </w:tcPr>
          <w:p w14:paraId="3191BD5B" w14:textId="77777777" w:rsidR="00A06B32" w:rsidRPr="001E2911" w:rsidRDefault="00A06B32" w:rsidP="001E2911">
            <w:pPr>
              <w:spacing w:after="0"/>
              <w:contextualSpacing/>
              <w:jc w:val="center"/>
              <w:rPr>
                <w:rFonts w:eastAsia="Times New Roman"/>
                <w:color w:val="000000"/>
                <w:shd w:val="clear" w:color="auto" w:fill="auto"/>
                <w:lang w:eastAsia="en-US"/>
              </w:rPr>
            </w:pPr>
            <w:r w:rsidRPr="001E2911">
              <w:rPr>
                <w:rFonts w:eastAsia="Times New Roman"/>
                <w:color w:val="000000"/>
                <w:shd w:val="clear" w:color="auto" w:fill="auto"/>
                <w:lang w:eastAsia="en-US"/>
              </w:rPr>
              <w:t xml:space="preserve">       670,000 </w:t>
            </w:r>
          </w:p>
        </w:tc>
        <w:tc>
          <w:tcPr>
            <w:tcW w:w="866" w:type="dxa"/>
            <w:tcBorders>
              <w:top w:val="nil"/>
              <w:left w:val="nil"/>
              <w:bottom w:val="nil"/>
              <w:right w:val="nil"/>
            </w:tcBorders>
            <w:shd w:val="clear" w:color="auto" w:fill="auto"/>
            <w:vAlign w:val="center"/>
            <w:hideMark/>
          </w:tcPr>
          <w:p w14:paraId="3F1A1B42" w14:textId="77777777" w:rsidR="00A06B32" w:rsidRPr="001E2911" w:rsidRDefault="00A06B32" w:rsidP="001E2911">
            <w:pPr>
              <w:spacing w:after="0"/>
              <w:contextualSpacing/>
              <w:jc w:val="center"/>
              <w:rPr>
                <w:rFonts w:eastAsia="Times New Roman"/>
                <w:color w:val="000000"/>
                <w:shd w:val="clear" w:color="auto" w:fill="auto"/>
                <w:lang w:eastAsia="en-US"/>
              </w:rPr>
            </w:pPr>
            <w:r w:rsidRPr="001E2911">
              <w:rPr>
                <w:rFonts w:eastAsia="Times New Roman"/>
                <w:color w:val="000000"/>
                <w:shd w:val="clear" w:color="auto" w:fill="auto"/>
                <w:lang w:eastAsia="en-US"/>
              </w:rPr>
              <w:t> </w:t>
            </w:r>
          </w:p>
        </w:tc>
        <w:tc>
          <w:tcPr>
            <w:tcW w:w="1020" w:type="dxa"/>
            <w:tcBorders>
              <w:top w:val="nil"/>
              <w:left w:val="nil"/>
              <w:bottom w:val="nil"/>
              <w:right w:val="single" w:sz="8" w:space="0" w:color="auto"/>
            </w:tcBorders>
            <w:shd w:val="clear" w:color="auto" w:fill="auto"/>
            <w:vAlign w:val="center"/>
            <w:hideMark/>
          </w:tcPr>
          <w:p w14:paraId="67949AFA" w14:textId="77777777" w:rsidR="00A06B32" w:rsidRPr="001E2911" w:rsidRDefault="00A06B32" w:rsidP="001E2911">
            <w:pPr>
              <w:spacing w:after="0"/>
              <w:contextualSpacing/>
              <w:jc w:val="center"/>
              <w:rPr>
                <w:rFonts w:eastAsia="Times New Roman"/>
                <w:color w:val="000000"/>
                <w:shd w:val="clear" w:color="auto" w:fill="auto"/>
                <w:lang w:eastAsia="en-US"/>
              </w:rPr>
            </w:pPr>
            <w:r w:rsidRPr="001E2911">
              <w:rPr>
                <w:rFonts w:eastAsia="Times New Roman"/>
                <w:color w:val="000000"/>
                <w:shd w:val="clear" w:color="auto" w:fill="auto"/>
                <w:lang w:eastAsia="en-US"/>
              </w:rPr>
              <w:t xml:space="preserve">       790,000 </w:t>
            </w:r>
          </w:p>
        </w:tc>
      </w:tr>
      <w:tr w:rsidR="00A06B32" w:rsidRPr="001E2911" w14:paraId="2B2C9652" w14:textId="77777777" w:rsidTr="00A06B32">
        <w:trPr>
          <w:trHeight w:val="330"/>
        </w:trPr>
        <w:tc>
          <w:tcPr>
            <w:tcW w:w="2240" w:type="dxa"/>
            <w:tcBorders>
              <w:top w:val="nil"/>
              <w:left w:val="single" w:sz="8" w:space="0" w:color="auto"/>
              <w:bottom w:val="nil"/>
              <w:right w:val="single" w:sz="8" w:space="0" w:color="auto"/>
            </w:tcBorders>
            <w:shd w:val="clear" w:color="auto" w:fill="auto"/>
            <w:vAlign w:val="center"/>
            <w:hideMark/>
          </w:tcPr>
          <w:p w14:paraId="6458974E" w14:textId="77777777" w:rsidR="00A06B32" w:rsidRPr="001E2911" w:rsidRDefault="00A06B32" w:rsidP="001E2911">
            <w:pPr>
              <w:spacing w:after="0"/>
              <w:contextualSpacing/>
              <w:rPr>
                <w:rFonts w:eastAsia="Times New Roman"/>
                <w:color w:val="000000"/>
                <w:shd w:val="clear" w:color="auto" w:fill="auto"/>
                <w:lang w:eastAsia="en-US"/>
              </w:rPr>
            </w:pPr>
            <w:r w:rsidRPr="001E2911">
              <w:rPr>
                <w:rFonts w:eastAsia="Times New Roman"/>
                <w:color w:val="000000"/>
                <w:shd w:val="clear" w:color="auto" w:fill="auto"/>
                <w:lang w:eastAsia="en-US"/>
              </w:rPr>
              <w:t>Current Assets</w:t>
            </w:r>
          </w:p>
        </w:tc>
        <w:tc>
          <w:tcPr>
            <w:tcW w:w="986" w:type="dxa"/>
            <w:tcBorders>
              <w:top w:val="nil"/>
              <w:left w:val="nil"/>
              <w:bottom w:val="nil"/>
              <w:right w:val="nil"/>
            </w:tcBorders>
            <w:shd w:val="clear" w:color="auto" w:fill="auto"/>
            <w:vAlign w:val="center"/>
            <w:hideMark/>
          </w:tcPr>
          <w:p w14:paraId="35B17A02" w14:textId="77777777" w:rsidR="00A06B32" w:rsidRPr="001E2911" w:rsidRDefault="00A06B32" w:rsidP="001E2911">
            <w:pPr>
              <w:spacing w:after="0"/>
              <w:contextualSpacing/>
              <w:jc w:val="center"/>
              <w:rPr>
                <w:rFonts w:eastAsia="Times New Roman"/>
                <w:color w:val="000000"/>
                <w:shd w:val="clear" w:color="auto" w:fill="auto"/>
                <w:lang w:eastAsia="en-US"/>
              </w:rPr>
            </w:pPr>
            <w:r w:rsidRPr="001E2911">
              <w:rPr>
                <w:rFonts w:eastAsia="Times New Roman"/>
                <w:color w:val="000000"/>
                <w:shd w:val="clear" w:color="auto" w:fill="auto"/>
                <w:lang w:eastAsia="en-US"/>
              </w:rPr>
              <w:t xml:space="preserve"> 250,000 </w:t>
            </w:r>
          </w:p>
        </w:tc>
        <w:tc>
          <w:tcPr>
            <w:tcW w:w="1020" w:type="dxa"/>
            <w:tcBorders>
              <w:top w:val="nil"/>
              <w:left w:val="nil"/>
              <w:bottom w:val="nil"/>
              <w:right w:val="single" w:sz="8" w:space="0" w:color="auto"/>
            </w:tcBorders>
            <w:shd w:val="clear" w:color="auto" w:fill="auto"/>
            <w:vAlign w:val="center"/>
            <w:hideMark/>
          </w:tcPr>
          <w:p w14:paraId="74A25D10" w14:textId="77777777" w:rsidR="00A06B32" w:rsidRPr="001E2911" w:rsidRDefault="00A06B32" w:rsidP="001E2911">
            <w:pPr>
              <w:spacing w:after="0"/>
              <w:contextualSpacing/>
              <w:jc w:val="center"/>
              <w:rPr>
                <w:rFonts w:eastAsia="Times New Roman"/>
                <w:color w:val="000000"/>
                <w:shd w:val="clear" w:color="auto" w:fill="auto"/>
                <w:lang w:eastAsia="en-US"/>
              </w:rPr>
            </w:pPr>
            <w:r w:rsidRPr="001E2911">
              <w:rPr>
                <w:rFonts w:eastAsia="Times New Roman"/>
                <w:color w:val="000000"/>
                <w:shd w:val="clear" w:color="auto" w:fill="auto"/>
                <w:lang w:eastAsia="en-US"/>
              </w:rPr>
              <w:t> </w:t>
            </w:r>
          </w:p>
        </w:tc>
        <w:tc>
          <w:tcPr>
            <w:tcW w:w="866" w:type="dxa"/>
            <w:tcBorders>
              <w:top w:val="nil"/>
              <w:left w:val="nil"/>
              <w:bottom w:val="nil"/>
              <w:right w:val="nil"/>
            </w:tcBorders>
            <w:shd w:val="clear" w:color="auto" w:fill="auto"/>
            <w:vAlign w:val="center"/>
            <w:hideMark/>
          </w:tcPr>
          <w:p w14:paraId="13D933D0" w14:textId="77777777" w:rsidR="00A06B32" w:rsidRPr="001E2911" w:rsidRDefault="00A06B32" w:rsidP="001E2911">
            <w:pPr>
              <w:spacing w:after="0"/>
              <w:contextualSpacing/>
              <w:jc w:val="center"/>
              <w:rPr>
                <w:rFonts w:eastAsia="Times New Roman"/>
                <w:color w:val="000000"/>
                <w:shd w:val="clear" w:color="auto" w:fill="auto"/>
                <w:lang w:eastAsia="en-US"/>
              </w:rPr>
            </w:pPr>
            <w:r w:rsidRPr="001E2911">
              <w:rPr>
                <w:rFonts w:eastAsia="Times New Roman"/>
                <w:color w:val="000000"/>
                <w:shd w:val="clear" w:color="auto" w:fill="auto"/>
                <w:lang w:eastAsia="en-US"/>
              </w:rPr>
              <w:t xml:space="preserve"> 320,000 </w:t>
            </w:r>
          </w:p>
        </w:tc>
        <w:tc>
          <w:tcPr>
            <w:tcW w:w="1020" w:type="dxa"/>
            <w:tcBorders>
              <w:top w:val="nil"/>
              <w:left w:val="nil"/>
              <w:bottom w:val="nil"/>
              <w:right w:val="single" w:sz="8" w:space="0" w:color="auto"/>
            </w:tcBorders>
            <w:shd w:val="clear" w:color="auto" w:fill="auto"/>
            <w:vAlign w:val="center"/>
            <w:hideMark/>
          </w:tcPr>
          <w:p w14:paraId="0EA575ED" w14:textId="77777777" w:rsidR="00A06B32" w:rsidRPr="001E2911" w:rsidRDefault="00A06B32" w:rsidP="001E2911">
            <w:pPr>
              <w:spacing w:after="0"/>
              <w:contextualSpacing/>
              <w:jc w:val="center"/>
              <w:rPr>
                <w:rFonts w:eastAsia="Times New Roman"/>
                <w:color w:val="000000"/>
                <w:shd w:val="clear" w:color="auto" w:fill="auto"/>
                <w:lang w:eastAsia="en-US"/>
              </w:rPr>
            </w:pPr>
            <w:r w:rsidRPr="001E2911">
              <w:rPr>
                <w:rFonts w:eastAsia="Times New Roman"/>
                <w:color w:val="000000"/>
                <w:shd w:val="clear" w:color="auto" w:fill="auto"/>
                <w:lang w:eastAsia="en-US"/>
              </w:rPr>
              <w:t> </w:t>
            </w:r>
          </w:p>
        </w:tc>
        <w:tc>
          <w:tcPr>
            <w:tcW w:w="866" w:type="dxa"/>
            <w:tcBorders>
              <w:top w:val="nil"/>
              <w:left w:val="nil"/>
              <w:bottom w:val="nil"/>
              <w:right w:val="nil"/>
            </w:tcBorders>
            <w:shd w:val="clear" w:color="auto" w:fill="auto"/>
            <w:vAlign w:val="center"/>
            <w:hideMark/>
          </w:tcPr>
          <w:p w14:paraId="7CA9C3E2" w14:textId="77777777" w:rsidR="00A06B32" w:rsidRPr="001E2911" w:rsidRDefault="00A06B32" w:rsidP="001E2911">
            <w:pPr>
              <w:spacing w:after="0"/>
              <w:contextualSpacing/>
              <w:jc w:val="center"/>
              <w:rPr>
                <w:rFonts w:eastAsia="Times New Roman"/>
                <w:color w:val="000000"/>
                <w:shd w:val="clear" w:color="auto" w:fill="auto"/>
                <w:lang w:eastAsia="en-US"/>
              </w:rPr>
            </w:pPr>
            <w:r w:rsidRPr="001E2911">
              <w:rPr>
                <w:rFonts w:eastAsia="Times New Roman"/>
                <w:color w:val="000000"/>
                <w:shd w:val="clear" w:color="auto" w:fill="auto"/>
                <w:lang w:eastAsia="en-US"/>
              </w:rPr>
              <w:t xml:space="preserve"> 400,000 </w:t>
            </w:r>
          </w:p>
        </w:tc>
        <w:tc>
          <w:tcPr>
            <w:tcW w:w="1020" w:type="dxa"/>
            <w:tcBorders>
              <w:top w:val="nil"/>
              <w:left w:val="nil"/>
              <w:bottom w:val="nil"/>
              <w:right w:val="single" w:sz="8" w:space="0" w:color="auto"/>
            </w:tcBorders>
            <w:shd w:val="clear" w:color="auto" w:fill="auto"/>
            <w:vAlign w:val="center"/>
            <w:hideMark/>
          </w:tcPr>
          <w:p w14:paraId="17CCBD8C" w14:textId="77777777" w:rsidR="00A06B32" w:rsidRPr="001E2911" w:rsidRDefault="00A06B32" w:rsidP="001E2911">
            <w:pPr>
              <w:spacing w:after="0"/>
              <w:contextualSpacing/>
              <w:jc w:val="center"/>
              <w:rPr>
                <w:rFonts w:eastAsia="Times New Roman"/>
                <w:color w:val="000000"/>
                <w:shd w:val="clear" w:color="auto" w:fill="auto"/>
                <w:lang w:eastAsia="en-US"/>
              </w:rPr>
            </w:pPr>
            <w:r w:rsidRPr="001E2911">
              <w:rPr>
                <w:rFonts w:eastAsia="Times New Roman"/>
                <w:color w:val="000000"/>
                <w:shd w:val="clear" w:color="auto" w:fill="auto"/>
                <w:lang w:eastAsia="en-US"/>
              </w:rPr>
              <w:t> </w:t>
            </w:r>
          </w:p>
        </w:tc>
        <w:tc>
          <w:tcPr>
            <w:tcW w:w="866" w:type="dxa"/>
            <w:tcBorders>
              <w:top w:val="nil"/>
              <w:left w:val="nil"/>
              <w:bottom w:val="nil"/>
              <w:right w:val="nil"/>
            </w:tcBorders>
            <w:shd w:val="clear" w:color="auto" w:fill="auto"/>
            <w:vAlign w:val="center"/>
            <w:hideMark/>
          </w:tcPr>
          <w:p w14:paraId="249074DC" w14:textId="77777777" w:rsidR="00A06B32" w:rsidRPr="001E2911" w:rsidRDefault="00A06B32" w:rsidP="001E2911">
            <w:pPr>
              <w:spacing w:after="0"/>
              <w:contextualSpacing/>
              <w:jc w:val="center"/>
              <w:rPr>
                <w:rFonts w:eastAsia="Times New Roman"/>
                <w:color w:val="000000"/>
                <w:shd w:val="clear" w:color="auto" w:fill="auto"/>
                <w:lang w:eastAsia="en-US"/>
              </w:rPr>
            </w:pPr>
            <w:r w:rsidRPr="001E2911">
              <w:rPr>
                <w:rFonts w:eastAsia="Times New Roman"/>
                <w:color w:val="000000"/>
                <w:shd w:val="clear" w:color="auto" w:fill="auto"/>
                <w:lang w:eastAsia="en-US"/>
              </w:rPr>
              <w:t xml:space="preserve"> 485,000 </w:t>
            </w:r>
          </w:p>
        </w:tc>
        <w:tc>
          <w:tcPr>
            <w:tcW w:w="1020" w:type="dxa"/>
            <w:tcBorders>
              <w:top w:val="nil"/>
              <w:left w:val="nil"/>
              <w:bottom w:val="nil"/>
              <w:right w:val="single" w:sz="8" w:space="0" w:color="auto"/>
            </w:tcBorders>
            <w:shd w:val="clear" w:color="auto" w:fill="auto"/>
            <w:vAlign w:val="center"/>
            <w:hideMark/>
          </w:tcPr>
          <w:p w14:paraId="54DFDCF5" w14:textId="77777777" w:rsidR="00A06B32" w:rsidRPr="001E2911" w:rsidRDefault="00A06B32" w:rsidP="001E2911">
            <w:pPr>
              <w:spacing w:after="0"/>
              <w:contextualSpacing/>
              <w:jc w:val="center"/>
              <w:rPr>
                <w:rFonts w:eastAsia="Times New Roman"/>
                <w:color w:val="000000"/>
                <w:shd w:val="clear" w:color="auto" w:fill="auto"/>
                <w:lang w:eastAsia="en-US"/>
              </w:rPr>
            </w:pPr>
            <w:r w:rsidRPr="001E2911">
              <w:rPr>
                <w:rFonts w:eastAsia="Times New Roman"/>
                <w:color w:val="000000"/>
                <w:shd w:val="clear" w:color="auto" w:fill="auto"/>
                <w:lang w:eastAsia="en-US"/>
              </w:rPr>
              <w:t> </w:t>
            </w:r>
          </w:p>
        </w:tc>
      </w:tr>
      <w:tr w:rsidR="00A06B32" w:rsidRPr="001E2911" w14:paraId="64D5BD84" w14:textId="77777777" w:rsidTr="00A06B32">
        <w:trPr>
          <w:trHeight w:val="330"/>
        </w:trPr>
        <w:tc>
          <w:tcPr>
            <w:tcW w:w="2240" w:type="dxa"/>
            <w:tcBorders>
              <w:top w:val="nil"/>
              <w:left w:val="single" w:sz="8" w:space="0" w:color="auto"/>
              <w:bottom w:val="nil"/>
              <w:right w:val="single" w:sz="8" w:space="0" w:color="auto"/>
            </w:tcBorders>
            <w:shd w:val="clear" w:color="auto" w:fill="auto"/>
            <w:vAlign w:val="center"/>
            <w:hideMark/>
          </w:tcPr>
          <w:p w14:paraId="688F902B" w14:textId="77777777" w:rsidR="00A06B32" w:rsidRPr="001E2911" w:rsidRDefault="00A06B32" w:rsidP="001E2911">
            <w:pPr>
              <w:spacing w:after="0"/>
              <w:contextualSpacing/>
              <w:rPr>
                <w:rFonts w:eastAsia="Times New Roman"/>
                <w:color w:val="000000"/>
                <w:shd w:val="clear" w:color="auto" w:fill="auto"/>
                <w:lang w:eastAsia="en-US"/>
              </w:rPr>
            </w:pPr>
            <w:r w:rsidRPr="001E2911">
              <w:rPr>
                <w:rFonts w:eastAsia="Times New Roman"/>
                <w:color w:val="000000"/>
                <w:shd w:val="clear" w:color="auto" w:fill="auto"/>
                <w:lang w:eastAsia="en-US"/>
              </w:rPr>
              <w:t>Other Assets</w:t>
            </w:r>
          </w:p>
        </w:tc>
        <w:tc>
          <w:tcPr>
            <w:tcW w:w="986" w:type="dxa"/>
            <w:tcBorders>
              <w:top w:val="nil"/>
              <w:left w:val="nil"/>
              <w:bottom w:val="single" w:sz="4" w:space="0" w:color="auto"/>
              <w:right w:val="nil"/>
            </w:tcBorders>
            <w:shd w:val="clear" w:color="auto" w:fill="auto"/>
            <w:vAlign w:val="center"/>
            <w:hideMark/>
          </w:tcPr>
          <w:p w14:paraId="669AAD4B" w14:textId="77777777" w:rsidR="00A06B32" w:rsidRPr="001E2911" w:rsidRDefault="00A06B32" w:rsidP="001E2911">
            <w:pPr>
              <w:spacing w:after="0"/>
              <w:contextualSpacing/>
              <w:jc w:val="center"/>
              <w:rPr>
                <w:rFonts w:eastAsia="Times New Roman"/>
                <w:color w:val="000000"/>
                <w:shd w:val="clear" w:color="auto" w:fill="auto"/>
                <w:lang w:eastAsia="en-US"/>
              </w:rPr>
            </w:pPr>
            <w:r w:rsidRPr="001E2911">
              <w:rPr>
                <w:rFonts w:eastAsia="Times New Roman"/>
                <w:color w:val="000000"/>
                <w:shd w:val="clear" w:color="auto" w:fill="auto"/>
                <w:lang w:eastAsia="en-US"/>
              </w:rPr>
              <w:t xml:space="preserve"> 320,000 </w:t>
            </w:r>
          </w:p>
        </w:tc>
        <w:tc>
          <w:tcPr>
            <w:tcW w:w="1020" w:type="dxa"/>
            <w:tcBorders>
              <w:top w:val="nil"/>
              <w:left w:val="nil"/>
              <w:bottom w:val="nil"/>
              <w:right w:val="single" w:sz="8" w:space="0" w:color="auto"/>
            </w:tcBorders>
            <w:shd w:val="clear" w:color="auto" w:fill="auto"/>
            <w:vAlign w:val="center"/>
            <w:hideMark/>
          </w:tcPr>
          <w:p w14:paraId="56F6F0C2" w14:textId="77777777" w:rsidR="00A06B32" w:rsidRPr="001E2911" w:rsidRDefault="00A06B32" w:rsidP="001E2911">
            <w:pPr>
              <w:spacing w:after="0"/>
              <w:contextualSpacing/>
              <w:jc w:val="center"/>
              <w:rPr>
                <w:rFonts w:eastAsia="Times New Roman"/>
                <w:color w:val="000000"/>
                <w:shd w:val="clear" w:color="auto" w:fill="auto"/>
                <w:lang w:eastAsia="en-US"/>
              </w:rPr>
            </w:pPr>
            <w:r w:rsidRPr="001E2911">
              <w:rPr>
                <w:rFonts w:eastAsia="Times New Roman"/>
                <w:color w:val="000000"/>
                <w:shd w:val="clear" w:color="auto" w:fill="auto"/>
                <w:lang w:eastAsia="en-US"/>
              </w:rPr>
              <w:t xml:space="preserve">       570,000 </w:t>
            </w:r>
          </w:p>
        </w:tc>
        <w:tc>
          <w:tcPr>
            <w:tcW w:w="866" w:type="dxa"/>
            <w:tcBorders>
              <w:top w:val="nil"/>
              <w:left w:val="nil"/>
              <w:bottom w:val="single" w:sz="4" w:space="0" w:color="auto"/>
              <w:right w:val="nil"/>
            </w:tcBorders>
            <w:shd w:val="clear" w:color="auto" w:fill="auto"/>
            <w:vAlign w:val="center"/>
            <w:hideMark/>
          </w:tcPr>
          <w:p w14:paraId="5A7F2C80" w14:textId="77777777" w:rsidR="00A06B32" w:rsidRPr="001E2911" w:rsidRDefault="00A06B32" w:rsidP="001E2911">
            <w:pPr>
              <w:spacing w:after="0"/>
              <w:contextualSpacing/>
              <w:jc w:val="center"/>
              <w:rPr>
                <w:rFonts w:eastAsia="Times New Roman"/>
                <w:color w:val="000000"/>
                <w:shd w:val="clear" w:color="auto" w:fill="auto"/>
                <w:lang w:eastAsia="en-US"/>
              </w:rPr>
            </w:pPr>
            <w:r w:rsidRPr="001E2911">
              <w:rPr>
                <w:rFonts w:eastAsia="Times New Roman"/>
                <w:color w:val="000000"/>
                <w:shd w:val="clear" w:color="auto" w:fill="auto"/>
                <w:lang w:eastAsia="en-US"/>
              </w:rPr>
              <w:t xml:space="preserve"> 350,000 </w:t>
            </w:r>
          </w:p>
        </w:tc>
        <w:tc>
          <w:tcPr>
            <w:tcW w:w="1020" w:type="dxa"/>
            <w:tcBorders>
              <w:top w:val="nil"/>
              <w:left w:val="nil"/>
              <w:bottom w:val="nil"/>
              <w:right w:val="single" w:sz="8" w:space="0" w:color="auto"/>
            </w:tcBorders>
            <w:shd w:val="clear" w:color="auto" w:fill="auto"/>
            <w:vAlign w:val="center"/>
            <w:hideMark/>
          </w:tcPr>
          <w:p w14:paraId="5BDB0529" w14:textId="77777777" w:rsidR="00A06B32" w:rsidRPr="001E2911" w:rsidRDefault="00A06B32" w:rsidP="001E2911">
            <w:pPr>
              <w:spacing w:after="0"/>
              <w:contextualSpacing/>
              <w:jc w:val="center"/>
              <w:rPr>
                <w:rFonts w:eastAsia="Times New Roman"/>
                <w:color w:val="000000"/>
                <w:shd w:val="clear" w:color="auto" w:fill="auto"/>
                <w:lang w:eastAsia="en-US"/>
              </w:rPr>
            </w:pPr>
            <w:r w:rsidRPr="001E2911">
              <w:rPr>
                <w:rFonts w:eastAsia="Times New Roman"/>
                <w:color w:val="000000"/>
                <w:shd w:val="clear" w:color="auto" w:fill="auto"/>
                <w:lang w:eastAsia="en-US"/>
              </w:rPr>
              <w:t xml:space="preserve">       670,000 </w:t>
            </w:r>
          </w:p>
        </w:tc>
        <w:tc>
          <w:tcPr>
            <w:tcW w:w="866" w:type="dxa"/>
            <w:tcBorders>
              <w:top w:val="nil"/>
              <w:left w:val="nil"/>
              <w:bottom w:val="single" w:sz="4" w:space="0" w:color="auto"/>
              <w:right w:val="nil"/>
            </w:tcBorders>
            <w:shd w:val="clear" w:color="auto" w:fill="auto"/>
            <w:vAlign w:val="center"/>
            <w:hideMark/>
          </w:tcPr>
          <w:p w14:paraId="7C61EDDA" w14:textId="77777777" w:rsidR="00A06B32" w:rsidRPr="001E2911" w:rsidRDefault="00A06B32" w:rsidP="001E2911">
            <w:pPr>
              <w:spacing w:after="0"/>
              <w:contextualSpacing/>
              <w:jc w:val="center"/>
              <w:rPr>
                <w:rFonts w:eastAsia="Times New Roman"/>
                <w:color w:val="000000"/>
                <w:shd w:val="clear" w:color="auto" w:fill="auto"/>
                <w:lang w:eastAsia="en-US"/>
              </w:rPr>
            </w:pPr>
            <w:r w:rsidRPr="001E2911">
              <w:rPr>
                <w:rFonts w:eastAsia="Times New Roman"/>
                <w:color w:val="000000"/>
                <w:shd w:val="clear" w:color="auto" w:fill="auto"/>
                <w:lang w:eastAsia="en-US"/>
              </w:rPr>
              <w:t xml:space="preserve"> 350,000 </w:t>
            </w:r>
          </w:p>
        </w:tc>
        <w:tc>
          <w:tcPr>
            <w:tcW w:w="1020" w:type="dxa"/>
            <w:tcBorders>
              <w:top w:val="nil"/>
              <w:left w:val="nil"/>
              <w:bottom w:val="nil"/>
              <w:right w:val="single" w:sz="8" w:space="0" w:color="auto"/>
            </w:tcBorders>
            <w:shd w:val="clear" w:color="auto" w:fill="auto"/>
            <w:vAlign w:val="center"/>
            <w:hideMark/>
          </w:tcPr>
          <w:p w14:paraId="53EEBCFB" w14:textId="77777777" w:rsidR="00A06B32" w:rsidRPr="001E2911" w:rsidRDefault="00A06B32" w:rsidP="001E2911">
            <w:pPr>
              <w:spacing w:after="0"/>
              <w:contextualSpacing/>
              <w:jc w:val="center"/>
              <w:rPr>
                <w:rFonts w:eastAsia="Times New Roman"/>
                <w:color w:val="000000"/>
                <w:shd w:val="clear" w:color="auto" w:fill="auto"/>
                <w:lang w:eastAsia="en-US"/>
              </w:rPr>
            </w:pPr>
            <w:r w:rsidRPr="001E2911">
              <w:rPr>
                <w:rFonts w:eastAsia="Times New Roman"/>
                <w:color w:val="000000"/>
                <w:shd w:val="clear" w:color="auto" w:fill="auto"/>
                <w:lang w:eastAsia="en-US"/>
              </w:rPr>
              <w:t xml:space="preserve">       750,000 </w:t>
            </w:r>
          </w:p>
        </w:tc>
        <w:tc>
          <w:tcPr>
            <w:tcW w:w="866" w:type="dxa"/>
            <w:tcBorders>
              <w:top w:val="nil"/>
              <w:left w:val="nil"/>
              <w:bottom w:val="single" w:sz="4" w:space="0" w:color="auto"/>
              <w:right w:val="nil"/>
            </w:tcBorders>
            <w:shd w:val="clear" w:color="auto" w:fill="auto"/>
            <w:vAlign w:val="center"/>
            <w:hideMark/>
          </w:tcPr>
          <w:p w14:paraId="08D4BB89" w14:textId="77777777" w:rsidR="00A06B32" w:rsidRPr="001E2911" w:rsidRDefault="00A06B32" w:rsidP="001E2911">
            <w:pPr>
              <w:spacing w:after="0"/>
              <w:contextualSpacing/>
              <w:jc w:val="center"/>
              <w:rPr>
                <w:rFonts w:eastAsia="Times New Roman"/>
                <w:color w:val="000000"/>
                <w:shd w:val="clear" w:color="auto" w:fill="auto"/>
                <w:lang w:eastAsia="en-US"/>
              </w:rPr>
            </w:pPr>
            <w:r w:rsidRPr="001E2911">
              <w:rPr>
                <w:rFonts w:eastAsia="Times New Roman"/>
                <w:color w:val="000000"/>
                <w:shd w:val="clear" w:color="auto" w:fill="auto"/>
                <w:lang w:eastAsia="en-US"/>
              </w:rPr>
              <w:t xml:space="preserve"> 375,000 </w:t>
            </w:r>
          </w:p>
        </w:tc>
        <w:tc>
          <w:tcPr>
            <w:tcW w:w="1020" w:type="dxa"/>
            <w:tcBorders>
              <w:top w:val="nil"/>
              <w:left w:val="nil"/>
              <w:bottom w:val="nil"/>
              <w:right w:val="single" w:sz="8" w:space="0" w:color="auto"/>
            </w:tcBorders>
            <w:shd w:val="clear" w:color="auto" w:fill="auto"/>
            <w:vAlign w:val="center"/>
            <w:hideMark/>
          </w:tcPr>
          <w:p w14:paraId="642B1BC8" w14:textId="77777777" w:rsidR="00A06B32" w:rsidRPr="001E2911" w:rsidRDefault="00A06B32" w:rsidP="001E2911">
            <w:pPr>
              <w:spacing w:after="0"/>
              <w:contextualSpacing/>
              <w:jc w:val="center"/>
              <w:rPr>
                <w:rFonts w:eastAsia="Times New Roman"/>
                <w:color w:val="000000"/>
                <w:shd w:val="clear" w:color="auto" w:fill="auto"/>
                <w:lang w:eastAsia="en-US"/>
              </w:rPr>
            </w:pPr>
            <w:r w:rsidRPr="001E2911">
              <w:rPr>
                <w:rFonts w:eastAsia="Times New Roman"/>
                <w:color w:val="000000"/>
                <w:shd w:val="clear" w:color="auto" w:fill="auto"/>
                <w:lang w:eastAsia="en-US"/>
              </w:rPr>
              <w:t xml:space="preserve">       860,000 </w:t>
            </w:r>
          </w:p>
        </w:tc>
      </w:tr>
      <w:tr w:rsidR="00A06B32" w:rsidRPr="001E2911" w14:paraId="43AAA1AA" w14:textId="77777777" w:rsidTr="00A06B32">
        <w:trPr>
          <w:trHeight w:val="315"/>
        </w:trPr>
        <w:tc>
          <w:tcPr>
            <w:tcW w:w="2240" w:type="dxa"/>
            <w:tcBorders>
              <w:top w:val="nil"/>
              <w:left w:val="single" w:sz="8" w:space="0" w:color="auto"/>
              <w:bottom w:val="nil"/>
              <w:right w:val="single" w:sz="8" w:space="0" w:color="auto"/>
            </w:tcBorders>
            <w:shd w:val="clear" w:color="auto" w:fill="auto"/>
            <w:vAlign w:val="center"/>
            <w:hideMark/>
          </w:tcPr>
          <w:p w14:paraId="76D46670" w14:textId="77777777" w:rsidR="00A06B32" w:rsidRPr="001E2911" w:rsidRDefault="00A06B32" w:rsidP="001E2911">
            <w:pPr>
              <w:spacing w:after="0"/>
              <w:contextualSpacing/>
              <w:rPr>
                <w:rFonts w:eastAsia="Times New Roman"/>
                <w:color w:val="000000"/>
                <w:shd w:val="clear" w:color="auto" w:fill="auto"/>
                <w:lang w:eastAsia="en-US"/>
              </w:rPr>
            </w:pPr>
            <w:r w:rsidRPr="001E2911">
              <w:rPr>
                <w:rFonts w:eastAsia="Times New Roman"/>
                <w:color w:val="000000"/>
                <w:shd w:val="clear" w:color="auto" w:fill="auto"/>
                <w:lang w:eastAsia="en-US"/>
              </w:rPr>
              <w:t> </w:t>
            </w:r>
          </w:p>
        </w:tc>
        <w:tc>
          <w:tcPr>
            <w:tcW w:w="986" w:type="dxa"/>
            <w:tcBorders>
              <w:top w:val="nil"/>
              <w:left w:val="nil"/>
              <w:bottom w:val="nil"/>
              <w:right w:val="nil"/>
            </w:tcBorders>
            <w:shd w:val="clear" w:color="auto" w:fill="auto"/>
            <w:vAlign w:val="center"/>
            <w:hideMark/>
          </w:tcPr>
          <w:p w14:paraId="4D6ACFB2" w14:textId="77777777" w:rsidR="00A06B32" w:rsidRPr="001E2911" w:rsidRDefault="00A06B32" w:rsidP="001E2911">
            <w:pPr>
              <w:spacing w:after="0"/>
              <w:contextualSpacing/>
              <w:jc w:val="center"/>
              <w:rPr>
                <w:rFonts w:eastAsia="Times New Roman"/>
                <w:color w:val="000000"/>
                <w:shd w:val="clear" w:color="auto" w:fill="auto"/>
                <w:lang w:eastAsia="en-US"/>
              </w:rPr>
            </w:pPr>
            <w:r w:rsidRPr="001E2911">
              <w:rPr>
                <w:rFonts w:eastAsia="Times New Roman"/>
                <w:color w:val="000000"/>
                <w:shd w:val="clear" w:color="auto" w:fill="auto"/>
                <w:lang w:eastAsia="en-US"/>
              </w:rPr>
              <w:t> </w:t>
            </w:r>
          </w:p>
        </w:tc>
        <w:tc>
          <w:tcPr>
            <w:tcW w:w="1020" w:type="dxa"/>
            <w:tcBorders>
              <w:top w:val="nil"/>
              <w:left w:val="nil"/>
              <w:bottom w:val="nil"/>
              <w:right w:val="single" w:sz="8" w:space="0" w:color="auto"/>
            </w:tcBorders>
            <w:shd w:val="clear" w:color="auto" w:fill="auto"/>
            <w:vAlign w:val="center"/>
            <w:hideMark/>
          </w:tcPr>
          <w:p w14:paraId="15AEC6FE" w14:textId="77777777" w:rsidR="00A06B32" w:rsidRPr="001E2911" w:rsidRDefault="00A06B32" w:rsidP="001E2911">
            <w:pPr>
              <w:spacing w:after="0"/>
              <w:contextualSpacing/>
              <w:jc w:val="center"/>
              <w:rPr>
                <w:rFonts w:eastAsia="Times New Roman"/>
                <w:color w:val="000000"/>
                <w:shd w:val="clear" w:color="auto" w:fill="auto"/>
                <w:lang w:eastAsia="en-US"/>
              </w:rPr>
            </w:pPr>
            <w:r w:rsidRPr="001E2911">
              <w:rPr>
                <w:rFonts w:eastAsia="Times New Roman"/>
                <w:color w:val="000000"/>
                <w:shd w:val="clear" w:color="auto" w:fill="auto"/>
                <w:lang w:eastAsia="en-US"/>
              </w:rPr>
              <w:t> </w:t>
            </w:r>
          </w:p>
        </w:tc>
        <w:tc>
          <w:tcPr>
            <w:tcW w:w="866" w:type="dxa"/>
            <w:tcBorders>
              <w:top w:val="nil"/>
              <w:left w:val="nil"/>
              <w:bottom w:val="nil"/>
              <w:right w:val="nil"/>
            </w:tcBorders>
            <w:shd w:val="clear" w:color="auto" w:fill="auto"/>
            <w:vAlign w:val="center"/>
            <w:hideMark/>
          </w:tcPr>
          <w:p w14:paraId="6D14C441" w14:textId="77777777" w:rsidR="00A06B32" w:rsidRPr="001E2911" w:rsidRDefault="00A06B32" w:rsidP="001E2911">
            <w:pPr>
              <w:spacing w:after="0"/>
              <w:contextualSpacing/>
              <w:jc w:val="center"/>
              <w:rPr>
                <w:rFonts w:eastAsia="Times New Roman"/>
                <w:color w:val="000000"/>
                <w:shd w:val="clear" w:color="auto" w:fill="auto"/>
                <w:lang w:eastAsia="en-US"/>
              </w:rPr>
            </w:pPr>
            <w:r w:rsidRPr="001E2911">
              <w:rPr>
                <w:rFonts w:eastAsia="Times New Roman"/>
                <w:color w:val="000000"/>
                <w:shd w:val="clear" w:color="auto" w:fill="auto"/>
                <w:lang w:eastAsia="en-US"/>
              </w:rPr>
              <w:t> </w:t>
            </w:r>
          </w:p>
        </w:tc>
        <w:tc>
          <w:tcPr>
            <w:tcW w:w="1020" w:type="dxa"/>
            <w:tcBorders>
              <w:top w:val="nil"/>
              <w:left w:val="nil"/>
              <w:bottom w:val="nil"/>
              <w:right w:val="single" w:sz="8" w:space="0" w:color="auto"/>
            </w:tcBorders>
            <w:shd w:val="clear" w:color="auto" w:fill="auto"/>
            <w:vAlign w:val="center"/>
            <w:hideMark/>
          </w:tcPr>
          <w:p w14:paraId="50B9E47A" w14:textId="77777777" w:rsidR="00A06B32" w:rsidRPr="001E2911" w:rsidRDefault="00A06B32" w:rsidP="001E2911">
            <w:pPr>
              <w:spacing w:after="0"/>
              <w:contextualSpacing/>
              <w:jc w:val="center"/>
              <w:rPr>
                <w:rFonts w:eastAsia="Times New Roman"/>
                <w:color w:val="000000"/>
                <w:shd w:val="clear" w:color="auto" w:fill="auto"/>
                <w:lang w:eastAsia="en-US"/>
              </w:rPr>
            </w:pPr>
            <w:r w:rsidRPr="001E2911">
              <w:rPr>
                <w:rFonts w:eastAsia="Times New Roman"/>
                <w:color w:val="000000"/>
                <w:shd w:val="clear" w:color="auto" w:fill="auto"/>
                <w:lang w:eastAsia="en-US"/>
              </w:rPr>
              <w:t> </w:t>
            </w:r>
          </w:p>
        </w:tc>
        <w:tc>
          <w:tcPr>
            <w:tcW w:w="866" w:type="dxa"/>
            <w:tcBorders>
              <w:top w:val="nil"/>
              <w:left w:val="nil"/>
              <w:bottom w:val="nil"/>
              <w:right w:val="nil"/>
            </w:tcBorders>
            <w:shd w:val="clear" w:color="auto" w:fill="auto"/>
            <w:vAlign w:val="center"/>
            <w:hideMark/>
          </w:tcPr>
          <w:p w14:paraId="067F07B2" w14:textId="77777777" w:rsidR="00A06B32" w:rsidRPr="001E2911" w:rsidRDefault="00A06B32" w:rsidP="001E2911">
            <w:pPr>
              <w:spacing w:after="0"/>
              <w:contextualSpacing/>
              <w:jc w:val="center"/>
              <w:rPr>
                <w:rFonts w:eastAsia="Times New Roman"/>
                <w:color w:val="000000"/>
                <w:shd w:val="clear" w:color="auto" w:fill="auto"/>
                <w:lang w:eastAsia="en-US"/>
              </w:rPr>
            </w:pPr>
            <w:r w:rsidRPr="001E2911">
              <w:rPr>
                <w:rFonts w:eastAsia="Times New Roman"/>
                <w:color w:val="000000"/>
                <w:shd w:val="clear" w:color="auto" w:fill="auto"/>
                <w:lang w:eastAsia="en-US"/>
              </w:rPr>
              <w:t> </w:t>
            </w:r>
          </w:p>
        </w:tc>
        <w:tc>
          <w:tcPr>
            <w:tcW w:w="1020" w:type="dxa"/>
            <w:tcBorders>
              <w:top w:val="nil"/>
              <w:left w:val="nil"/>
              <w:bottom w:val="nil"/>
              <w:right w:val="single" w:sz="8" w:space="0" w:color="auto"/>
            </w:tcBorders>
            <w:shd w:val="clear" w:color="auto" w:fill="auto"/>
            <w:vAlign w:val="center"/>
            <w:hideMark/>
          </w:tcPr>
          <w:p w14:paraId="5256F64E" w14:textId="77777777" w:rsidR="00A06B32" w:rsidRPr="001E2911" w:rsidRDefault="00A06B32" w:rsidP="001E2911">
            <w:pPr>
              <w:spacing w:after="0"/>
              <w:contextualSpacing/>
              <w:jc w:val="center"/>
              <w:rPr>
                <w:rFonts w:eastAsia="Times New Roman"/>
                <w:color w:val="000000"/>
                <w:shd w:val="clear" w:color="auto" w:fill="auto"/>
                <w:lang w:eastAsia="en-US"/>
              </w:rPr>
            </w:pPr>
            <w:r w:rsidRPr="001E2911">
              <w:rPr>
                <w:rFonts w:eastAsia="Times New Roman"/>
                <w:color w:val="000000"/>
                <w:shd w:val="clear" w:color="auto" w:fill="auto"/>
                <w:lang w:eastAsia="en-US"/>
              </w:rPr>
              <w:t> </w:t>
            </w:r>
          </w:p>
        </w:tc>
        <w:tc>
          <w:tcPr>
            <w:tcW w:w="866" w:type="dxa"/>
            <w:tcBorders>
              <w:top w:val="nil"/>
              <w:left w:val="nil"/>
              <w:bottom w:val="nil"/>
              <w:right w:val="nil"/>
            </w:tcBorders>
            <w:shd w:val="clear" w:color="auto" w:fill="auto"/>
            <w:vAlign w:val="center"/>
            <w:hideMark/>
          </w:tcPr>
          <w:p w14:paraId="6D33E27A" w14:textId="77777777" w:rsidR="00A06B32" w:rsidRPr="001E2911" w:rsidRDefault="00A06B32" w:rsidP="001E2911">
            <w:pPr>
              <w:spacing w:after="0"/>
              <w:contextualSpacing/>
              <w:jc w:val="center"/>
              <w:rPr>
                <w:rFonts w:eastAsia="Times New Roman"/>
                <w:color w:val="000000"/>
                <w:shd w:val="clear" w:color="auto" w:fill="auto"/>
                <w:lang w:eastAsia="en-US"/>
              </w:rPr>
            </w:pPr>
            <w:r w:rsidRPr="001E2911">
              <w:rPr>
                <w:rFonts w:eastAsia="Times New Roman"/>
                <w:color w:val="000000"/>
                <w:shd w:val="clear" w:color="auto" w:fill="auto"/>
                <w:lang w:eastAsia="en-US"/>
              </w:rPr>
              <w:t> </w:t>
            </w:r>
          </w:p>
        </w:tc>
        <w:tc>
          <w:tcPr>
            <w:tcW w:w="1020" w:type="dxa"/>
            <w:tcBorders>
              <w:top w:val="nil"/>
              <w:left w:val="nil"/>
              <w:bottom w:val="nil"/>
              <w:right w:val="single" w:sz="8" w:space="0" w:color="auto"/>
            </w:tcBorders>
            <w:shd w:val="clear" w:color="auto" w:fill="auto"/>
            <w:vAlign w:val="center"/>
            <w:hideMark/>
          </w:tcPr>
          <w:p w14:paraId="7A8461D8" w14:textId="77777777" w:rsidR="00A06B32" w:rsidRPr="001E2911" w:rsidRDefault="00A06B32" w:rsidP="001E2911">
            <w:pPr>
              <w:spacing w:after="0"/>
              <w:contextualSpacing/>
              <w:jc w:val="center"/>
              <w:rPr>
                <w:rFonts w:eastAsia="Times New Roman"/>
                <w:color w:val="000000"/>
                <w:shd w:val="clear" w:color="auto" w:fill="auto"/>
                <w:lang w:eastAsia="en-US"/>
              </w:rPr>
            </w:pPr>
            <w:r w:rsidRPr="001E2911">
              <w:rPr>
                <w:rFonts w:eastAsia="Times New Roman"/>
                <w:color w:val="000000"/>
                <w:shd w:val="clear" w:color="auto" w:fill="auto"/>
                <w:lang w:eastAsia="en-US"/>
              </w:rPr>
              <w:t> </w:t>
            </w:r>
          </w:p>
        </w:tc>
      </w:tr>
      <w:tr w:rsidR="00A06B32" w:rsidRPr="001E2911" w14:paraId="5C01A5C1" w14:textId="77777777" w:rsidTr="00A06B32">
        <w:trPr>
          <w:trHeight w:val="330"/>
        </w:trPr>
        <w:tc>
          <w:tcPr>
            <w:tcW w:w="2240" w:type="dxa"/>
            <w:tcBorders>
              <w:top w:val="nil"/>
              <w:left w:val="single" w:sz="8" w:space="0" w:color="auto"/>
              <w:bottom w:val="nil"/>
              <w:right w:val="single" w:sz="8" w:space="0" w:color="auto"/>
            </w:tcBorders>
            <w:shd w:val="clear" w:color="auto" w:fill="auto"/>
            <w:vAlign w:val="center"/>
            <w:hideMark/>
          </w:tcPr>
          <w:p w14:paraId="0408DCE4" w14:textId="77777777" w:rsidR="00A06B32" w:rsidRPr="001E2911" w:rsidRDefault="00A06B32" w:rsidP="001E2911">
            <w:pPr>
              <w:spacing w:after="0"/>
              <w:contextualSpacing/>
              <w:rPr>
                <w:rFonts w:eastAsia="Times New Roman"/>
                <w:color w:val="000000"/>
                <w:shd w:val="clear" w:color="auto" w:fill="auto"/>
                <w:lang w:eastAsia="en-US"/>
              </w:rPr>
            </w:pPr>
            <w:r w:rsidRPr="001E2911">
              <w:rPr>
                <w:rFonts w:eastAsia="Times New Roman"/>
                <w:color w:val="000000"/>
                <w:shd w:val="clear" w:color="auto" w:fill="auto"/>
                <w:lang w:eastAsia="en-US"/>
              </w:rPr>
              <w:t>Total Assets</w:t>
            </w:r>
          </w:p>
        </w:tc>
        <w:tc>
          <w:tcPr>
            <w:tcW w:w="986" w:type="dxa"/>
            <w:tcBorders>
              <w:top w:val="nil"/>
              <w:left w:val="nil"/>
              <w:bottom w:val="nil"/>
              <w:right w:val="nil"/>
            </w:tcBorders>
            <w:shd w:val="clear" w:color="auto" w:fill="auto"/>
            <w:noWrap/>
            <w:vAlign w:val="bottom"/>
            <w:hideMark/>
          </w:tcPr>
          <w:p w14:paraId="630EBA0B" w14:textId="77777777" w:rsidR="00A06B32" w:rsidRPr="001E2911" w:rsidRDefault="00A06B32" w:rsidP="001E2911">
            <w:pPr>
              <w:spacing w:after="0"/>
              <w:contextualSpacing/>
              <w:jc w:val="left"/>
              <w:rPr>
                <w:rFonts w:eastAsia="Times New Roman"/>
                <w:color w:val="000000"/>
                <w:shd w:val="clear" w:color="auto" w:fill="auto"/>
                <w:lang w:eastAsia="en-US"/>
              </w:rPr>
            </w:pPr>
            <w:r w:rsidRPr="001E2911">
              <w:rPr>
                <w:rFonts w:eastAsia="Times New Roman"/>
                <w:color w:val="000000"/>
                <w:shd w:val="clear" w:color="auto" w:fill="auto"/>
                <w:lang w:eastAsia="en-US"/>
              </w:rPr>
              <w:t> </w:t>
            </w:r>
          </w:p>
        </w:tc>
        <w:tc>
          <w:tcPr>
            <w:tcW w:w="1020" w:type="dxa"/>
            <w:tcBorders>
              <w:top w:val="single" w:sz="4" w:space="0" w:color="auto"/>
              <w:left w:val="nil"/>
              <w:bottom w:val="double" w:sz="6" w:space="0" w:color="auto"/>
              <w:right w:val="single" w:sz="8" w:space="0" w:color="auto"/>
            </w:tcBorders>
            <w:shd w:val="clear" w:color="auto" w:fill="auto"/>
            <w:vAlign w:val="center"/>
            <w:hideMark/>
          </w:tcPr>
          <w:p w14:paraId="47042012" w14:textId="77777777" w:rsidR="00A06B32" w:rsidRPr="001E2911" w:rsidRDefault="00A06B32" w:rsidP="001E2911">
            <w:pPr>
              <w:spacing w:after="0"/>
              <w:contextualSpacing/>
              <w:jc w:val="center"/>
              <w:rPr>
                <w:rFonts w:eastAsia="Times New Roman"/>
                <w:b/>
                <w:bCs/>
                <w:color w:val="000000"/>
                <w:shd w:val="clear" w:color="auto" w:fill="auto"/>
                <w:lang w:eastAsia="en-US"/>
              </w:rPr>
            </w:pPr>
            <w:r w:rsidRPr="001E2911">
              <w:rPr>
                <w:rFonts w:eastAsia="Times New Roman"/>
                <w:b/>
                <w:bCs/>
                <w:color w:val="000000"/>
                <w:shd w:val="clear" w:color="auto" w:fill="auto"/>
                <w:lang w:eastAsia="en-US"/>
              </w:rPr>
              <w:t xml:space="preserve"> 1,185,000 </w:t>
            </w:r>
          </w:p>
        </w:tc>
        <w:tc>
          <w:tcPr>
            <w:tcW w:w="866" w:type="dxa"/>
            <w:tcBorders>
              <w:top w:val="nil"/>
              <w:left w:val="nil"/>
              <w:bottom w:val="nil"/>
              <w:right w:val="nil"/>
            </w:tcBorders>
            <w:shd w:val="clear" w:color="auto" w:fill="auto"/>
            <w:noWrap/>
            <w:vAlign w:val="bottom"/>
            <w:hideMark/>
          </w:tcPr>
          <w:p w14:paraId="044F37D9" w14:textId="77777777" w:rsidR="00A06B32" w:rsidRPr="001E2911" w:rsidRDefault="00A06B32" w:rsidP="001E2911">
            <w:pPr>
              <w:spacing w:after="0"/>
              <w:contextualSpacing/>
              <w:jc w:val="left"/>
              <w:rPr>
                <w:rFonts w:eastAsia="Times New Roman"/>
                <w:color w:val="000000"/>
                <w:shd w:val="clear" w:color="auto" w:fill="auto"/>
                <w:lang w:eastAsia="en-US"/>
              </w:rPr>
            </w:pPr>
            <w:r w:rsidRPr="001E2911">
              <w:rPr>
                <w:rFonts w:eastAsia="Times New Roman"/>
                <w:color w:val="000000"/>
                <w:shd w:val="clear" w:color="auto" w:fill="auto"/>
                <w:lang w:eastAsia="en-US"/>
              </w:rPr>
              <w:t> </w:t>
            </w:r>
          </w:p>
        </w:tc>
        <w:tc>
          <w:tcPr>
            <w:tcW w:w="1020" w:type="dxa"/>
            <w:tcBorders>
              <w:top w:val="single" w:sz="4" w:space="0" w:color="auto"/>
              <w:left w:val="nil"/>
              <w:bottom w:val="double" w:sz="6" w:space="0" w:color="auto"/>
              <w:right w:val="single" w:sz="8" w:space="0" w:color="auto"/>
            </w:tcBorders>
            <w:shd w:val="clear" w:color="auto" w:fill="auto"/>
            <w:vAlign w:val="center"/>
            <w:hideMark/>
          </w:tcPr>
          <w:p w14:paraId="6E1E231F" w14:textId="77777777" w:rsidR="00A06B32" w:rsidRPr="001E2911" w:rsidRDefault="00A06B32" w:rsidP="001E2911">
            <w:pPr>
              <w:spacing w:after="0"/>
              <w:contextualSpacing/>
              <w:jc w:val="center"/>
              <w:rPr>
                <w:rFonts w:eastAsia="Times New Roman"/>
                <w:b/>
                <w:bCs/>
                <w:color w:val="000000"/>
                <w:shd w:val="clear" w:color="auto" w:fill="auto"/>
                <w:lang w:eastAsia="en-US"/>
              </w:rPr>
            </w:pPr>
            <w:r w:rsidRPr="001E2911">
              <w:rPr>
                <w:rFonts w:eastAsia="Times New Roman"/>
                <w:b/>
                <w:bCs/>
                <w:color w:val="000000"/>
                <w:shd w:val="clear" w:color="auto" w:fill="auto"/>
                <w:lang w:eastAsia="en-US"/>
              </w:rPr>
              <w:t xml:space="preserve"> 1,310,000 </w:t>
            </w:r>
          </w:p>
        </w:tc>
        <w:tc>
          <w:tcPr>
            <w:tcW w:w="866" w:type="dxa"/>
            <w:tcBorders>
              <w:top w:val="nil"/>
              <w:left w:val="nil"/>
              <w:bottom w:val="nil"/>
              <w:right w:val="nil"/>
            </w:tcBorders>
            <w:shd w:val="clear" w:color="auto" w:fill="auto"/>
            <w:noWrap/>
            <w:vAlign w:val="bottom"/>
            <w:hideMark/>
          </w:tcPr>
          <w:p w14:paraId="15364B4F" w14:textId="77777777" w:rsidR="00A06B32" w:rsidRPr="001E2911" w:rsidRDefault="00A06B32" w:rsidP="001E2911">
            <w:pPr>
              <w:spacing w:after="0"/>
              <w:contextualSpacing/>
              <w:jc w:val="left"/>
              <w:rPr>
                <w:rFonts w:eastAsia="Times New Roman"/>
                <w:color w:val="000000"/>
                <w:shd w:val="clear" w:color="auto" w:fill="auto"/>
                <w:lang w:eastAsia="en-US"/>
              </w:rPr>
            </w:pPr>
            <w:r w:rsidRPr="001E2911">
              <w:rPr>
                <w:rFonts w:eastAsia="Times New Roman"/>
                <w:color w:val="000000"/>
                <w:shd w:val="clear" w:color="auto" w:fill="auto"/>
                <w:lang w:eastAsia="en-US"/>
              </w:rPr>
              <w:t> </w:t>
            </w:r>
          </w:p>
        </w:tc>
        <w:tc>
          <w:tcPr>
            <w:tcW w:w="1020" w:type="dxa"/>
            <w:tcBorders>
              <w:top w:val="single" w:sz="4" w:space="0" w:color="auto"/>
              <w:left w:val="nil"/>
              <w:bottom w:val="double" w:sz="6" w:space="0" w:color="auto"/>
              <w:right w:val="single" w:sz="8" w:space="0" w:color="auto"/>
            </w:tcBorders>
            <w:shd w:val="clear" w:color="auto" w:fill="auto"/>
            <w:vAlign w:val="center"/>
            <w:hideMark/>
          </w:tcPr>
          <w:p w14:paraId="5EF3D0AB" w14:textId="77777777" w:rsidR="00A06B32" w:rsidRPr="001E2911" w:rsidRDefault="00A06B32" w:rsidP="001E2911">
            <w:pPr>
              <w:spacing w:after="0"/>
              <w:contextualSpacing/>
              <w:jc w:val="center"/>
              <w:rPr>
                <w:rFonts w:eastAsia="Times New Roman"/>
                <w:b/>
                <w:bCs/>
                <w:color w:val="000000"/>
                <w:shd w:val="clear" w:color="auto" w:fill="auto"/>
                <w:lang w:eastAsia="en-US"/>
              </w:rPr>
            </w:pPr>
            <w:r w:rsidRPr="001E2911">
              <w:rPr>
                <w:rFonts w:eastAsia="Times New Roman"/>
                <w:b/>
                <w:bCs/>
                <w:color w:val="000000"/>
                <w:shd w:val="clear" w:color="auto" w:fill="auto"/>
                <w:lang w:eastAsia="en-US"/>
              </w:rPr>
              <w:t xml:space="preserve"> 1,420,000 </w:t>
            </w:r>
          </w:p>
        </w:tc>
        <w:tc>
          <w:tcPr>
            <w:tcW w:w="866" w:type="dxa"/>
            <w:tcBorders>
              <w:top w:val="nil"/>
              <w:left w:val="nil"/>
              <w:bottom w:val="nil"/>
              <w:right w:val="nil"/>
            </w:tcBorders>
            <w:shd w:val="clear" w:color="auto" w:fill="auto"/>
            <w:noWrap/>
            <w:vAlign w:val="bottom"/>
            <w:hideMark/>
          </w:tcPr>
          <w:p w14:paraId="4A990816" w14:textId="77777777" w:rsidR="00A06B32" w:rsidRPr="001E2911" w:rsidRDefault="00A06B32" w:rsidP="001E2911">
            <w:pPr>
              <w:spacing w:after="0"/>
              <w:contextualSpacing/>
              <w:jc w:val="left"/>
              <w:rPr>
                <w:rFonts w:eastAsia="Times New Roman"/>
                <w:color w:val="000000"/>
                <w:shd w:val="clear" w:color="auto" w:fill="auto"/>
                <w:lang w:eastAsia="en-US"/>
              </w:rPr>
            </w:pPr>
            <w:r w:rsidRPr="001E2911">
              <w:rPr>
                <w:rFonts w:eastAsia="Times New Roman"/>
                <w:color w:val="000000"/>
                <w:shd w:val="clear" w:color="auto" w:fill="auto"/>
                <w:lang w:eastAsia="en-US"/>
              </w:rPr>
              <w:t> </w:t>
            </w:r>
          </w:p>
        </w:tc>
        <w:tc>
          <w:tcPr>
            <w:tcW w:w="1020" w:type="dxa"/>
            <w:tcBorders>
              <w:top w:val="single" w:sz="4" w:space="0" w:color="auto"/>
              <w:left w:val="nil"/>
              <w:bottom w:val="double" w:sz="6" w:space="0" w:color="auto"/>
              <w:right w:val="single" w:sz="8" w:space="0" w:color="auto"/>
            </w:tcBorders>
            <w:shd w:val="clear" w:color="auto" w:fill="auto"/>
            <w:vAlign w:val="center"/>
            <w:hideMark/>
          </w:tcPr>
          <w:p w14:paraId="6BD81745" w14:textId="77777777" w:rsidR="00A06B32" w:rsidRPr="001E2911" w:rsidRDefault="00A06B32" w:rsidP="001E2911">
            <w:pPr>
              <w:spacing w:after="0"/>
              <w:contextualSpacing/>
              <w:jc w:val="center"/>
              <w:rPr>
                <w:rFonts w:eastAsia="Times New Roman"/>
                <w:b/>
                <w:bCs/>
                <w:color w:val="000000"/>
                <w:shd w:val="clear" w:color="auto" w:fill="auto"/>
                <w:lang w:eastAsia="en-US"/>
              </w:rPr>
            </w:pPr>
            <w:r w:rsidRPr="001E2911">
              <w:rPr>
                <w:rFonts w:eastAsia="Times New Roman"/>
                <w:b/>
                <w:bCs/>
                <w:color w:val="000000"/>
                <w:shd w:val="clear" w:color="auto" w:fill="auto"/>
                <w:lang w:eastAsia="en-US"/>
              </w:rPr>
              <w:t xml:space="preserve"> 1,650,000 </w:t>
            </w:r>
          </w:p>
        </w:tc>
      </w:tr>
      <w:tr w:rsidR="00A06B32" w:rsidRPr="001E2911" w14:paraId="55A6AF7B" w14:textId="77777777" w:rsidTr="00A06B32">
        <w:trPr>
          <w:trHeight w:val="330"/>
        </w:trPr>
        <w:tc>
          <w:tcPr>
            <w:tcW w:w="2240" w:type="dxa"/>
            <w:tcBorders>
              <w:top w:val="nil"/>
              <w:left w:val="single" w:sz="8" w:space="0" w:color="auto"/>
              <w:bottom w:val="nil"/>
              <w:right w:val="single" w:sz="8" w:space="0" w:color="auto"/>
            </w:tcBorders>
            <w:shd w:val="clear" w:color="auto" w:fill="auto"/>
            <w:noWrap/>
            <w:vAlign w:val="bottom"/>
            <w:hideMark/>
          </w:tcPr>
          <w:p w14:paraId="4640C856" w14:textId="77777777" w:rsidR="00A06B32" w:rsidRPr="001E2911" w:rsidRDefault="00A06B32" w:rsidP="001E2911">
            <w:pPr>
              <w:spacing w:after="0"/>
              <w:contextualSpacing/>
              <w:jc w:val="left"/>
              <w:rPr>
                <w:rFonts w:eastAsia="Times New Roman"/>
                <w:color w:val="000000"/>
                <w:shd w:val="clear" w:color="auto" w:fill="auto"/>
                <w:lang w:eastAsia="en-US"/>
              </w:rPr>
            </w:pPr>
            <w:r w:rsidRPr="001E2911">
              <w:rPr>
                <w:rFonts w:eastAsia="Times New Roman"/>
                <w:color w:val="000000"/>
                <w:shd w:val="clear" w:color="auto" w:fill="auto"/>
                <w:lang w:eastAsia="en-US"/>
              </w:rPr>
              <w:t>Current Liabilities</w:t>
            </w:r>
          </w:p>
        </w:tc>
        <w:tc>
          <w:tcPr>
            <w:tcW w:w="986" w:type="dxa"/>
            <w:tcBorders>
              <w:top w:val="nil"/>
              <w:left w:val="nil"/>
              <w:bottom w:val="nil"/>
              <w:right w:val="nil"/>
            </w:tcBorders>
            <w:shd w:val="clear" w:color="auto" w:fill="auto"/>
            <w:noWrap/>
            <w:vAlign w:val="bottom"/>
            <w:hideMark/>
          </w:tcPr>
          <w:p w14:paraId="3E52624F" w14:textId="77777777" w:rsidR="00A06B32" w:rsidRPr="001E2911" w:rsidRDefault="00A06B32" w:rsidP="001E2911">
            <w:pPr>
              <w:spacing w:after="0"/>
              <w:contextualSpacing/>
              <w:jc w:val="right"/>
              <w:rPr>
                <w:rFonts w:eastAsia="Times New Roman"/>
                <w:color w:val="000000"/>
                <w:shd w:val="clear" w:color="auto" w:fill="auto"/>
                <w:lang w:eastAsia="en-US"/>
              </w:rPr>
            </w:pPr>
            <w:r w:rsidRPr="001E2911">
              <w:rPr>
                <w:rFonts w:eastAsia="Times New Roman"/>
                <w:color w:val="000000"/>
                <w:shd w:val="clear" w:color="auto" w:fill="auto"/>
                <w:lang w:eastAsia="en-US"/>
              </w:rPr>
              <w:t>160,000</w:t>
            </w:r>
          </w:p>
        </w:tc>
        <w:tc>
          <w:tcPr>
            <w:tcW w:w="1020" w:type="dxa"/>
            <w:tcBorders>
              <w:top w:val="nil"/>
              <w:left w:val="nil"/>
              <w:bottom w:val="nil"/>
              <w:right w:val="single" w:sz="8" w:space="0" w:color="auto"/>
            </w:tcBorders>
            <w:shd w:val="clear" w:color="auto" w:fill="auto"/>
            <w:noWrap/>
            <w:vAlign w:val="bottom"/>
            <w:hideMark/>
          </w:tcPr>
          <w:p w14:paraId="79924D15" w14:textId="77777777" w:rsidR="00A06B32" w:rsidRPr="001E2911" w:rsidRDefault="00A06B32" w:rsidP="001E2911">
            <w:pPr>
              <w:spacing w:after="0"/>
              <w:contextualSpacing/>
              <w:jc w:val="left"/>
              <w:rPr>
                <w:rFonts w:eastAsia="Times New Roman"/>
                <w:color w:val="000000"/>
                <w:shd w:val="clear" w:color="auto" w:fill="auto"/>
                <w:lang w:eastAsia="en-US"/>
              </w:rPr>
            </w:pPr>
            <w:r w:rsidRPr="001E2911">
              <w:rPr>
                <w:rFonts w:eastAsia="Times New Roman"/>
                <w:color w:val="000000"/>
                <w:shd w:val="clear" w:color="auto" w:fill="auto"/>
                <w:lang w:eastAsia="en-US"/>
              </w:rPr>
              <w:t> </w:t>
            </w:r>
          </w:p>
        </w:tc>
        <w:tc>
          <w:tcPr>
            <w:tcW w:w="866" w:type="dxa"/>
            <w:tcBorders>
              <w:top w:val="nil"/>
              <w:left w:val="nil"/>
              <w:bottom w:val="nil"/>
              <w:right w:val="nil"/>
            </w:tcBorders>
            <w:shd w:val="clear" w:color="auto" w:fill="auto"/>
            <w:noWrap/>
            <w:vAlign w:val="bottom"/>
            <w:hideMark/>
          </w:tcPr>
          <w:p w14:paraId="7CA41D67" w14:textId="77777777" w:rsidR="00A06B32" w:rsidRPr="001E2911" w:rsidRDefault="00A06B32" w:rsidP="001E2911">
            <w:pPr>
              <w:spacing w:after="0"/>
              <w:contextualSpacing/>
              <w:jc w:val="right"/>
              <w:rPr>
                <w:rFonts w:eastAsia="Times New Roman"/>
                <w:color w:val="000000"/>
                <w:shd w:val="clear" w:color="auto" w:fill="auto"/>
                <w:lang w:eastAsia="en-US"/>
              </w:rPr>
            </w:pPr>
            <w:r w:rsidRPr="001E2911">
              <w:rPr>
                <w:rFonts w:eastAsia="Times New Roman"/>
                <w:color w:val="000000"/>
                <w:shd w:val="clear" w:color="auto" w:fill="auto"/>
                <w:lang w:eastAsia="en-US"/>
              </w:rPr>
              <w:t>170,000</w:t>
            </w:r>
          </w:p>
        </w:tc>
        <w:tc>
          <w:tcPr>
            <w:tcW w:w="1020" w:type="dxa"/>
            <w:tcBorders>
              <w:top w:val="nil"/>
              <w:left w:val="nil"/>
              <w:bottom w:val="nil"/>
              <w:right w:val="single" w:sz="8" w:space="0" w:color="auto"/>
            </w:tcBorders>
            <w:shd w:val="clear" w:color="auto" w:fill="auto"/>
            <w:noWrap/>
            <w:vAlign w:val="bottom"/>
            <w:hideMark/>
          </w:tcPr>
          <w:p w14:paraId="3F090582" w14:textId="77777777" w:rsidR="00A06B32" w:rsidRPr="001E2911" w:rsidRDefault="00A06B32" w:rsidP="001E2911">
            <w:pPr>
              <w:spacing w:after="0"/>
              <w:contextualSpacing/>
              <w:jc w:val="left"/>
              <w:rPr>
                <w:rFonts w:eastAsia="Times New Roman"/>
                <w:color w:val="000000"/>
                <w:shd w:val="clear" w:color="auto" w:fill="auto"/>
                <w:lang w:eastAsia="en-US"/>
              </w:rPr>
            </w:pPr>
            <w:r w:rsidRPr="001E2911">
              <w:rPr>
                <w:rFonts w:eastAsia="Times New Roman"/>
                <w:color w:val="000000"/>
                <w:shd w:val="clear" w:color="auto" w:fill="auto"/>
                <w:lang w:eastAsia="en-US"/>
              </w:rPr>
              <w:t> </w:t>
            </w:r>
          </w:p>
        </w:tc>
        <w:tc>
          <w:tcPr>
            <w:tcW w:w="866" w:type="dxa"/>
            <w:tcBorders>
              <w:top w:val="nil"/>
              <w:left w:val="nil"/>
              <w:bottom w:val="nil"/>
              <w:right w:val="nil"/>
            </w:tcBorders>
            <w:shd w:val="clear" w:color="auto" w:fill="auto"/>
            <w:noWrap/>
            <w:vAlign w:val="bottom"/>
            <w:hideMark/>
          </w:tcPr>
          <w:p w14:paraId="58252743" w14:textId="77777777" w:rsidR="00A06B32" w:rsidRPr="001E2911" w:rsidRDefault="00A06B32" w:rsidP="001E2911">
            <w:pPr>
              <w:spacing w:after="0"/>
              <w:contextualSpacing/>
              <w:jc w:val="right"/>
              <w:rPr>
                <w:rFonts w:eastAsia="Times New Roman"/>
                <w:color w:val="000000"/>
                <w:shd w:val="clear" w:color="auto" w:fill="auto"/>
                <w:lang w:eastAsia="en-US"/>
              </w:rPr>
            </w:pPr>
            <w:r w:rsidRPr="001E2911">
              <w:rPr>
                <w:rFonts w:eastAsia="Times New Roman"/>
                <w:color w:val="000000"/>
                <w:shd w:val="clear" w:color="auto" w:fill="auto"/>
                <w:lang w:eastAsia="en-US"/>
              </w:rPr>
              <w:t>180,000</w:t>
            </w:r>
          </w:p>
        </w:tc>
        <w:tc>
          <w:tcPr>
            <w:tcW w:w="1020" w:type="dxa"/>
            <w:tcBorders>
              <w:top w:val="nil"/>
              <w:left w:val="nil"/>
              <w:bottom w:val="nil"/>
              <w:right w:val="single" w:sz="8" w:space="0" w:color="auto"/>
            </w:tcBorders>
            <w:shd w:val="clear" w:color="auto" w:fill="auto"/>
            <w:noWrap/>
            <w:vAlign w:val="bottom"/>
            <w:hideMark/>
          </w:tcPr>
          <w:p w14:paraId="246029C8" w14:textId="77777777" w:rsidR="00A06B32" w:rsidRPr="001E2911" w:rsidRDefault="00A06B32" w:rsidP="001E2911">
            <w:pPr>
              <w:spacing w:after="0"/>
              <w:contextualSpacing/>
              <w:jc w:val="left"/>
              <w:rPr>
                <w:rFonts w:eastAsia="Times New Roman"/>
                <w:color w:val="000000"/>
                <w:shd w:val="clear" w:color="auto" w:fill="auto"/>
                <w:lang w:eastAsia="en-US"/>
              </w:rPr>
            </w:pPr>
            <w:r w:rsidRPr="001E2911">
              <w:rPr>
                <w:rFonts w:eastAsia="Times New Roman"/>
                <w:color w:val="000000"/>
                <w:shd w:val="clear" w:color="auto" w:fill="auto"/>
                <w:lang w:eastAsia="en-US"/>
              </w:rPr>
              <w:t> </w:t>
            </w:r>
          </w:p>
        </w:tc>
        <w:tc>
          <w:tcPr>
            <w:tcW w:w="866" w:type="dxa"/>
            <w:tcBorders>
              <w:top w:val="nil"/>
              <w:left w:val="nil"/>
              <w:bottom w:val="nil"/>
              <w:right w:val="nil"/>
            </w:tcBorders>
            <w:shd w:val="clear" w:color="auto" w:fill="auto"/>
            <w:noWrap/>
            <w:vAlign w:val="bottom"/>
            <w:hideMark/>
          </w:tcPr>
          <w:p w14:paraId="182F9B7A" w14:textId="77777777" w:rsidR="00A06B32" w:rsidRPr="001E2911" w:rsidRDefault="00A06B32" w:rsidP="001E2911">
            <w:pPr>
              <w:spacing w:after="0"/>
              <w:contextualSpacing/>
              <w:jc w:val="right"/>
              <w:rPr>
                <w:rFonts w:eastAsia="Times New Roman"/>
                <w:color w:val="000000"/>
                <w:shd w:val="clear" w:color="auto" w:fill="auto"/>
                <w:lang w:eastAsia="en-US"/>
              </w:rPr>
            </w:pPr>
            <w:r w:rsidRPr="001E2911">
              <w:rPr>
                <w:rFonts w:eastAsia="Times New Roman"/>
                <w:color w:val="000000"/>
                <w:shd w:val="clear" w:color="auto" w:fill="auto"/>
                <w:lang w:eastAsia="en-US"/>
              </w:rPr>
              <w:t>200,000</w:t>
            </w:r>
          </w:p>
        </w:tc>
        <w:tc>
          <w:tcPr>
            <w:tcW w:w="1020" w:type="dxa"/>
            <w:tcBorders>
              <w:top w:val="nil"/>
              <w:left w:val="nil"/>
              <w:bottom w:val="nil"/>
              <w:right w:val="single" w:sz="8" w:space="0" w:color="auto"/>
            </w:tcBorders>
            <w:shd w:val="clear" w:color="auto" w:fill="auto"/>
            <w:noWrap/>
            <w:vAlign w:val="bottom"/>
            <w:hideMark/>
          </w:tcPr>
          <w:p w14:paraId="756C452C" w14:textId="77777777" w:rsidR="00A06B32" w:rsidRPr="001E2911" w:rsidRDefault="00A06B32" w:rsidP="001E2911">
            <w:pPr>
              <w:spacing w:after="0"/>
              <w:contextualSpacing/>
              <w:jc w:val="left"/>
              <w:rPr>
                <w:rFonts w:eastAsia="Times New Roman"/>
                <w:color w:val="000000"/>
                <w:shd w:val="clear" w:color="auto" w:fill="auto"/>
                <w:lang w:eastAsia="en-US"/>
              </w:rPr>
            </w:pPr>
            <w:r w:rsidRPr="001E2911">
              <w:rPr>
                <w:rFonts w:eastAsia="Times New Roman"/>
                <w:color w:val="000000"/>
                <w:shd w:val="clear" w:color="auto" w:fill="auto"/>
                <w:lang w:eastAsia="en-US"/>
              </w:rPr>
              <w:t> </w:t>
            </w:r>
          </w:p>
        </w:tc>
      </w:tr>
      <w:tr w:rsidR="00A06B32" w:rsidRPr="001E2911" w14:paraId="4F669D7F" w14:textId="77777777" w:rsidTr="00A06B32">
        <w:trPr>
          <w:trHeight w:val="315"/>
        </w:trPr>
        <w:tc>
          <w:tcPr>
            <w:tcW w:w="2240" w:type="dxa"/>
            <w:tcBorders>
              <w:top w:val="nil"/>
              <w:left w:val="single" w:sz="8" w:space="0" w:color="auto"/>
              <w:bottom w:val="nil"/>
              <w:right w:val="single" w:sz="8" w:space="0" w:color="auto"/>
            </w:tcBorders>
            <w:shd w:val="clear" w:color="auto" w:fill="auto"/>
            <w:noWrap/>
            <w:vAlign w:val="bottom"/>
            <w:hideMark/>
          </w:tcPr>
          <w:p w14:paraId="76A6DD51" w14:textId="77777777" w:rsidR="00A06B32" w:rsidRPr="001E2911" w:rsidRDefault="00A06B32" w:rsidP="001E2911">
            <w:pPr>
              <w:spacing w:after="0"/>
              <w:contextualSpacing/>
              <w:jc w:val="left"/>
              <w:rPr>
                <w:rFonts w:eastAsia="Times New Roman"/>
                <w:color w:val="000000"/>
                <w:shd w:val="clear" w:color="auto" w:fill="auto"/>
                <w:lang w:eastAsia="en-US"/>
              </w:rPr>
            </w:pPr>
            <w:r w:rsidRPr="001E2911">
              <w:rPr>
                <w:rFonts w:eastAsia="Times New Roman"/>
                <w:color w:val="000000"/>
                <w:shd w:val="clear" w:color="auto" w:fill="auto"/>
                <w:lang w:eastAsia="en-US"/>
              </w:rPr>
              <w:t>Long-term Debt</w:t>
            </w:r>
          </w:p>
        </w:tc>
        <w:tc>
          <w:tcPr>
            <w:tcW w:w="986" w:type="dxa"/>
            <w:tcBorders>
              <w:top w:val="nil"/>
              <w:left w:val="nil"/>
              <w:bottom w:val="single" w:sz="4" w:space="0" w:color="auto"/>
              <w:right w:val="nil"/>
            </w:tcBorders>
            <w:shd w:val="clear" w:color="auto" w:fill="auto"/>
            <w:noWrap/>
            <w:vAlign w:val="bottom"/>
            <w:hideMark/>
          </w:tcPr>
          <w:p w14:paraId="7A85723F" w14:textId="77777777" w:rsidR="00A06B32" w:rsidRPr="001E2911" w:rsidRDefault="00A06B32" w:rsidP="001E2911">
            <w:pPr>
              <w:spacing w:after="0"/>
              <w:contextualSpacing/>
              <w:jc w:val="right"/>
              <w:rPr>
                <w:rFonts w:eastAsia="Times New Roman"/>
                <w:color w:val="000000"/>
                <w:shd w:val="clear" w:color="auto" w:fill="auto"/>
                <w:lang w:eastAsia="en-US"/>
              </w:rPr>
            </w:pPr>
            <w:r w:rsidRPr="001E2911">
              <w:rPr>
                <w:rFonts w:eastAsia="Times New Roman"/>
                <w:color w:val="000000"/>
                <w:shd w:val="clear" w:color="auto" w:fill="auto"/>
                <w:lang w:eastAsia="en-US"/>
              </w:rPr>
              <w:t>380,000</w:t>
            </w:r>
          </w:p>
        </w:tc>
        <w:tc>
          <w:tcPr>
            <w:tcW w:w="1020" w:type="dxa"/>
            <w:tcBorders>
              <w:top w:val="nil"/>
              <w:left w:val="nil"/>
              <w:bottom w:val="nil"/>
              <w:right w:val="single" w:sz="8" w:space="0" w:color="auto"/>
            </w:tcBorders>
            <w:shd w:val="clear" w:color="auto" w:fill="auto"/>
            <w:noWrap/>
            <w:vAlign w:val="bottom"/>
            <w:hideMark/>
          </w:tcPr>
          <w:p w14:paraId="6C7CC49C" w14:textId="77777777" w:rsidR="00A06B32" w:rsidRPr="001E2911" w:rsidRDefault="00A06B32" w:rsidP="001E2911">
            <w:pPr>
              <w:spacing w:after="0"/>
              <w:contextualSpacing/>
              <w:jc w:val="left"/>
              <w:rPr>
                <w:rFonts w:eastAsia="Times New Roman"/>
                <w:color w:val="000000"/>
                <w:shd w:val="clear" w:color="auto" w:fill="auto"/>
                <w:lang w:eastAsia="en-US"/>
              </w:rPr>
            </w:pPr>
            <w:r w:rsidRPr="001E2911">
              <w:rPr>
                <w:rFonts w:eastAsia="Times New Roman"/>
                <w:color w:val="000000"/>
                <w:shd w:val="clear" w:color="auto" w:fill="auto"/>
                <w:lang w:eastAsia="en-US"/>
              </w:rPr>
              <w:t> </w:t>
            </w:r>
          </w:p>
        </w:tc>
        <w:tc>
          <w:tcPr>
            <w:tcW w:w="866" w:type="dxa"/>
            <w:tcBorders>
              <w:top w:val="nil"/>
              <w:left w:val="nil"/>
              <w:bottom w:val="single" w:sz="4" w:space="0" w:color="auto"/>
              <w:right w:val="nil"/>
            </w:tcBorders>
            <w:shd w:val="clear" w:color="auto" w:fill="auto"/>
            <w:noWrap/>
            <w:vAlign w:val="bottom"/>
            <w:hideMark/>
          </w:tcPr>
          <w:p w14:paraId="098F79E7" w14:textId="77777777" w:rsidR="00A06B32" w:rsidRPr="001E2911" w:rsidRDefault="00A06B32" w:rsidP="001E2911">
            <w:pPr>
              <w:spacing w:after="0"/>
              <w:contextualSpacing/>
              <w:jc w:val="right"/>
              <w:rPr>
                <w:rFonts w:eastAsia="Times New Roman"/>
                <w:color w:val="000000"/>
                <w:shd w:val="clear" w:color="auto" w:fill="auto"/>
                <w:lang w:eastAsia="en-US"/>
              </w:rPr>
            </w:pPr>
            <w:r w:rsidRPr="001E2911">
              <w:rPr>
                <w:rFonts w:eastAsia="Times New Roman"/>
                <w:color w:val="000000"/>
                <w:shd w:val="clear" w:color="auto" w:fill="auto"/>
                <w:lang w:eastAsia="en-US"/>
              </w:rPr>
              <w:t>415,000</w:t>
            </w:r>
          </w:p>
        </w:tc>
        <w:tc>
          <w:tcPr>
            <w:tcW w:w="1020" w:type="dxa"/>
            <w:tcBorders>
              <w:top w:val="nil"/>
              <w:left w:val="nil"/>
              <w:bottom w:val="nil"/>
              <w:right w:val="single" w:sz="8" w:space="0" w:color="auto"/>
            </w:tcBorders>
            <w:shd w:val="clear" w:color="auto" w:fill="auto"/>
            <w:noWrap/>
            <w:vAlign w:val="bottom"/>
            <w:hideMark/>
          </w:tcPr>
          <w:p w14:paraId="604455AD" w14:textId="77777777" w:rsidR="00A06B32" w:rsidRPr="001E2911" w:rsidRDefault="00A06B32" w:rsidP="001E2911">
            <w:pPr>
              <w:spacing w:after="0"/>
              <w:contextualSpacing/>
              <w:jc w:val="left"/>
              <w:rPr>
                <w:rFonts w:eastAsia="Times New Roman"/>
                <w:color w:val="000000"/>
                <w:shd w:val="clear" w:color="auto" w:fill="auto"/>
                <w:lang w:eastAsia="en-US"/>
              </w:rPr>
            </w:pPr>
            <w:r w:rsidRPr="001E2911">
              <w:rPr>
                <w:rFonts w:eastAsia="Times New Roman"/>
                <w:color w:val="000000"/>
                <w:shd w:val="clear" w:color="auto" w:fill="auto"/>
                <w:lang w:eastAsia="en-US"/>
              </w:rPr>
              <w:t> </w:t>
            </w:r>
          </w:p>
        </w:tc>
        <w:tc>
          <w:tcPr>
            <w:tcW w:w="866" w:type="dxa"/>
            <w:tcBorders>
              <w:top w:val="nil"/>
              <w:left w:val="nil"/>
              <w:bottom w:val="single" w:sz="4" w:space="0" w:color="auto"/>
              <w:right w:val="nil"/>
            </w:tcBorders>
            <w:shd w:val="clear" w:color="auto" w:fill="auto"/>
            <w:noWrap/>
            <w:vAlign w:val="bottom"/>
            <w:hideMark/>
          </w:tcPr>
          <w:p w14:paraId="3897C7FB" w14:textId="77777777" w:rsidR="00A06B32" w:rsidRPr="001E2911" w:rsidRDefault="00A06B32" w:rsidP="001E2911">
            <w:pPr>
              <w:spacing w:after="0"/>
              <w:contextualSpacing/>
              <w:jc w:val="right"/>
              <w:rPr>
                <w:rFonts w:eastAsia="Times New Roman"/>
                <w:color w:val="000000"/>
                <w:shd w:val="clear" w:color="auto" w:fill="auto"/>
                <w:lang w:eastAsia="en-US"/>
              </w:rPr>
            </w:pPr>
            <w:r w:rsidRPr="001E2911">
              <w:rPr>
                <w:rFonts w:eastAsia="Times New Roman"/>
                <w:color w:val="000000"/>
                <w:shd w:val="clear" w:color="auto" w:fill="auto"/>
                <w:lang w:eastAsia="en-US"/>
              </w:rPr>
              <w:t>485,000</w:t>
            </w:r>
          </w:p>
        </w:tc>
        <w:tc>
          <w:tcPr>
            <w:tcW w:w="1020" w:type="dxa"/>
            <w:tcBorders>
              <w:top w:val="nil"/>
              <w:left w:val="nil"/>
              <w:bottom w:val="nil"/>
              <w:right w:val="single" w:sz="8" w:space="0" w:color="auto"/>
            </w:tcBorders>
            <w:shd w:val="clear" w:color="auto" w:fill="auto"/>
            <w:noWrap/>
            <w:vAlign w:val="bottom"/>
            <w:hideMark/>
          </w:tcPr>
          <w:p w14:paraId="31DFC4DF" w14:textId="77777777" w:rsidR="00A06B32" w:rsidRPr="001E2911" w:rsidRDefault="00A06B32" w:rsidP="001E2911">
            <w:pPr>
              <w:spacing w:after="0"/>
              <w:contextualSpacing/>
              <w:jc w:val="left"/>
              <w:rPr>
                <w:rFonts w:eastAsia="Times New Roman"/>
                <w:color w:val="000000"/>
                <w:shd w:val="clear" w:color="auto" w:fill="auto"/>
                <w:lang w:eastAsia="en-US"/>
              </w:rPr>
            </w:pPr>
            <w:r w:rsidRPr="001E2911">
              <w:rPr>
                <w:rFonts w:eastAsia="Times New Roman"/>
                <w:color w:val="000000"/>
                <w:shd w:val="clear" w:color="auto" w:fill="auto"/>
                <w:lang w:eastAsia="en-US"/>
              </w:rPr>
              <w:t> </w:t>
            </w:r>
          </w:p>
        </w:tc>
        <w:tc>
          <w:tcPr>
            <w:tcW w:w="866" w:type="dxa"/>
            <w:tcBorders>
              <w:top w:val="nil"/>
              <w:left w:val="nil"/>
              <w:bottom w:val="single" w:sz="4" w:space="0" w:color="auto"/>
              <w:right w:val="nil"/>
            </w:tcBorders>
            <w:shd w:val="clear" w:color="auto" w:fill="auto"/>
            <w:noWrap/>
            <w:vAlign w:val="bottom"/>
            <w:hideMark/>
          </w:tcPr>
          <w:p w14:paraId="70906CEF" w14:textId="77777777" w:rsidR="00A06B32" w:rsidRPr="001E2911" w:rsidRDefault="00A06B32" w:rsidP="001E2911">
            <w:pPr>
              <w:spacing w:after="0"/>
              <w:contextualSpacing/>
              <w:jc w:val="right"/>
              <w:rPr>
                <w:rFonts w:eastAsia="Times New Roman"/>
                <w:color w:val="000000"/>
                <w:shd w:val="clear" w:color="auto" w:fill="auto"/>
                <w:lang w:eastAsia="en-US"/>
              </w:rPr>
            </w:pPr>
            <w:r w:rsidRPr="001E2911">
              <w:rPr>
                <w:rFonts w:eastAsia="Times New Roman"/>
                <w:color w:val="000000"/>
                <w:shd w:val="clear" w:color="auto" w:fill="auto"/>
                <w:lang w:eastAsia="en-US"/>
              </w:rPr>
              <w:t>685,000</w:t>
            </w:r>
          </w:p>
        </w:tc>
        <w:tc>
          <w:tcPr>
            <w:tcW w:w="1020" w:type="dxa"/>
            <w:tcBorders>
              <w:top w:val="nil"/>
              <w:left w:val="nil"/>
              <w:bottom w:val="nil"/>
              <w:right w:val="single" w:sz="8" w:space="0" w:color="auto"/>
            </w:tcBorders>
            <w:shd w:val="clear" w:color="auto" w:fill="auto"/>
            <w:noWrap/>
            <w:vAlign w:val="bottom"/>
            <w:hideMark/>
          </w:tcPr>
          <w:p w14:paraId="6FB0096D" w14:textId="77777777" w:rsidR="00A06B32" w:rsidRPr="001E2911" w:rsidRDefault="00A06B32" w:rsidP="001E2911">
            <w:pPr>
              <w:spacing w:after="0"/>
              <w:contextualSpacing/>
              <w:jc w:val="left"/>
              <w:rPr>
                <w:rFonts w:eastAsia="Times New Roman"/>
                <w:color w:val="000000"/>
                <w:shd w:val="clear" w:color="auto" w:fill="auto"/>
                <w:lang w:eastAsia="en-US"/>
              </w:rPr>
            </w:pPr>
            <w:r w:rsidRPr="001E2911">
              <w:rPr>
                <w:rFonts w:eastAsia="Times New Roman"/>
                <w:color w:val="000000"/>
                <w:shd w:val="clear" w:color="auto" w:fill="auto"/>
                <w:lang w:eastAsia="en-US"/>
              </w:rPr>
              <w:t> </w:t>
            </w:r>
          </w:p>
        </w:tc>
      </w:tr>
      <w:tr w:rsidR="00A06B32" w:rsidRPr="001E2911" w14:paraId="698A70C4" w14:textId="77777777" w:rsidTr="00A06B32">
        <w:trPr>
          <w:trHeight w:val="315"/>
        </w:trPr>
        <w:tc>
          <w:tcPr>
            <w:tcW w:w="2240" w:type="dxa"/>
            <w:tcBorders>
              <w:top w:val="nil"/>
              <w:left w:val="single" w:sz="8" w:space="0" w:color="auto"/>
              <w:bottom w:val="nil"/>
              <w:right w:val="single" w:sz="8" w:space="0" w:color="auto"/>
            </w:tcBorders>
            <w:shd w:val="clear" w:color="auto" w:fill="auto"/>
            <w:noWrap/>
            <w:vAlign w:val="bottom"/>
            <w:hideMark/>
          </w:tcPr>
          <w:p w14:paraId="2EB4F791" w14:textId="77777777" w:rsidR="00A06B32" w:rsidRPr="001E2911" w:rsidRDefault="00A06B32" w:rsidP="001E2911">
            <w:pPr>
              <w:spacing w:after="0"/>
              <w:contextualSpacing/>
              <w:jc w:val="left"/>
              <w:rPr>
                <w:rFonts w:eastAsia="Times New Roman"/>
                <w:color w:val="000000"/>
                <w:shd w:val="clear" w:color="auto" w:fill="auto"/>
                <w:lang w:eastAsia="en-US"/>
              </w:rPr>
            </w:pPr>
            <w:r w:rsidRPr="001E2911">
              <w:rPr>
                <w:rFonts w:eastAsia="Times New Roman"/>
                <w:color w:val="000000"/>
                <w:shd w:val="clear" w:color="auto" w:fill="auto"/>
                <w:lang w:eastAsia="en-US"/>
              </w:rPr>
              <w:t>Total Liabilities</w:t>
            </w:r>
          </w:p>
        </w:tc>
        <w:tc>
          <w:tcPr>
            <w:tcW w:w="986" w:type="dxa"/>
            <w:tcBorders>
              <w:top w:val="nil"/>
              <w:left w:val="nil"/>
              <w:bottom w:val="nil"/>
              <w:right w:val="nil"/>
            </w:tcBorders>
            <w:shd w:val="clear" w:color="auto" w:fill="auto"/>
            <w:noWrap/>
            <w:vAlign w:val="bottom"/>
            <w:hideMark/>
          </w:tcPr>
          <w:p w14:paraId="6F8A34C3" w14:textId="77777777" w:rsidR="00A06B32" w:rsidRPr="001E2911" w:rsidRDefault="00A06B32" w:rsidP="001E2911">
            <w:pPr>
              <w:spacing w:after="0"/>
              <w:contextualSpacing/>
              <w:jc w:val="left"/>
              <w:rPr>
                <w:rFonts w:eastAsia="Times New Roman"/>
                <w:color w:val="000000"/>
                <w:shd w:val="clear" w:color="auto" w:fill="auto"/>
                <w:lang w:eastAsia="en-US"/>
              </w:rPr>
            </w:pPr>
            <w:r w:rsidRPr="001E2911">
              <w:rPr>
                <w:rFonts w:eastAsia="Times New Roman"/>
                <w:color w:val="000000"/>
                <w:shd w:val="clear" w:color="auto" w:fill="auto"/>
                <w:lang w:eastAsia="en-US"/>
              </w:rPr>
              <w:t> </w:t>
            </w:r>
          </w:p>
        </w:tc>
        <w:tc>
          <w:tcPr>
            <w:tcW w:w="1020" w:type="dxa"/>
            <w:tcBorders>
              <w:top w:val="nil"/>
              <w:left w:val="nil"/>
              <w:bottom w:val="nil"/>
              <w:right w:val="single" w:sz="8" w:space="0" w:color="auto"/>
            </w:tcBorders>
            <w:shd w:val="clear" w:color="auto" w:fill="auto"/>
            <w:noWrap/>
            <w:vAlign w:val="bottom"/>
            <w:hideMark/>
          </w:tcPr>
          <w:p w14:paraId="24171ACC" w14:textId="77777777" w:rsidR="00A06B32" w:rsidRPr="001E2911" w:rsidRDefault="00A06B32" w:rsidP="001E2911">
            <w:pPr>
              <w:spacing w:after="0"/>
              <w:contextualSpacing/>
              <w:jc w:val="right"/>
              <w:rPr>
                <w:rFonts w:eastAsia="Times New Roman"/>
                <w:color w:val="000000"/>
                <w:shd w:val="clear" w:color="auto" w:fill="auto"/>
                <w:lang w:eastAsia="en-US"/>
              </w:rPr>
            </w:pPr>
            <w:r w:rsidRPr="001E2911">
              <w:rPr>
                <w:rFonts w:eastAsia="Times New Roman"/>
                <w:color w:val="000000"/>
                <w:shd w:val="clear" w:color="auto" w:fill="auto"/>
                <w:lang w:eastAsia="en-US"/>
              </w:rPr>
              <w:t>540,000</w:t>
            </w:r>
          </w:p>
        </w:tc>
        <w:tc>
          <w:tcPr>
            <w:tcW w:w="866" w:type="dxa"/>
            <w:tcBorders>
              <w:top w:val="nil"/>
              <w:left w:val="nil"/>
              <w:bottom w:val="nil"/>
              <w:right w:val="nil"/>
            </w:tcBorders>
            <w:shd w:val="clear" w:color="auto" w:fill="auto"/>
            <w:noWrap/>
            <w:vAlign w:val="bottom"/>
            <w:hideMark/>
          </w:tcPr>
          <w:p w14:paraId="256BC4A0" w14:textId="77777777" w:rsidR="00A06B32" w:rsidRPr="001E2911" w:rsidRDefault="00A06B32" w:rsidP="001E2911">
            <w:pPr>
              <w:spacing w:after="0"/>
              <w:contextualSpacing/>
              <w:jc w:val="left"/>
              <w:rPr>
                <w:rFonts w:eastAsia="Times New Roman"/>
                <w:color w:val="000000"/>
                <w:shd w:val="clear" w:color="auto" w:fill="auto"/>
                <w:lang w:eastAsia="en-US"/>
              </w:rPr>
            </w:pPr>
            <w:r w:rsidRPr="001E2911">
              <w:rPr>
                <w:rFonts w:eastAsia="Times New Roman"/>
                <w:color w:val="000000"/>
                <w:shd w:val="clear" w:color="auto" w:fill="auto"/>
                <w:lang w:eastAsia="en-US"/>
              </w:rPr>
              <w:t> </w:t>
            </w:r>
          </w:p>
        </w:tc>
        <w:tc>
          <w:tcPr>
            <w:tcW w:w="1020" w:type="dxa"/>
            <w:tcBorders>
              <w:top w:val="nil"/>
              <w:left w:val="nil"/>
              <w:bottom w:val="nil"/>
              <w:right w:val="single" w:sz="8" w:space="0" w:color="auto"/>
            </w:tcBorders>
            <w:shd w:val="clear" w:color="auto" w:fill="auto"/>
            <w:noWrap/>
            <w:vAlign w:val="bottom"/>
            <w:hideMark/>
          </w:tcPr>
          <w:p w14:paraId="3262F0AA" w14:textId="77777777" w:rsidR="00A06B32" w:rsidRPr="001E2911" w:rsidRDefault="00A06B32" w:rsidP="001E2911">
            <w:pPr>
              <w:spacing w:after="0"/>
              <w:contextualSpacing/>
              <w:jc w:val="right"/>
              <w:rPr>
                <w:rFonts w:eastAsia="Times New Roman"/>
                <w:color w:val="000000"/>
                <w:shd w:val="clear" w:color="auto" w:fill="auto"/>
                <w:lang w:eastAsia="en-US"/>
              </w:rPr>
            </w:pPr>
            <w:r w:rsidRPr="001E2911">
              <w:rPr>
                <w:rFonts w:eastAsia="Times New Roman"/>
                <w:color w:val="000000"/>
                <w:shd w:val="clear" w:color="auto" w:fill="auto"/>
                <w:lang w:eastAsia="en-US"/>
              </w:rPr>
              <w:t>585,000</w:t>
            </w:r>
          </w:p>
        </w:tc>
        <w:tc>
          <w:tcPr>
            <w:tcW w:w="866" w:type="dxa"/>
            <w:tcBorders>
              <w:top w:val="nil"/>
              <w:left w:val="nil"/>
              <w:bottom w:val="nil"/>
              <w:right w:val="nil"/>
            </w:tcBorders>
            <w:shd w:val="clear" w:color="auto" w:fill="auto"/>
            <w:noWrap/>
            <w:vAlign w:val="bottom"/>
            <w:hideMark/>
          </w:tcPr>
          <w:p w14:paraId="18B768A0" w14:textId="77777777" w:rsidR="00A06B32" w:rsidRPr="001E2911" w:rsidRDefault="00A06B32" w:rsidP="001E2911">
            <w:pPr>
              <w:spacing w:after="0"/>
              <w:contextualSpacing/>
              <w:jc w:val="left"/>
              <w:rPr>
                <w:rFonts w:eastAsia="Times New Roman"/>
                <w:color w:val="000000"/>
                <w:shd w:val="clear" w:color="auto" w:fill="auto"/>
                <w:lang w:eastAsia="en-US"/>
              </w:rPr>
            </w:pPr>
            <w:r w:rsidRPr="001E2911">
              <w:rPr>
                <w:rFonts w:eastAsia="Times New Roman"/>
                <w:color w:val="000000"/>
                <w:shd w:val="clear" w:color="auto" w:fill="auto"/>
                <w:lang w:eastAsia="en-US"/>
              </w:rPr>
              <w:t> </w:t>
            </w:r>
          </w:p>
        </w:tc>
        <w:tc>
          <w:tcPr>
            <w:tcW w:w="1020" w:type="dxa"/>
            <w:tcBorders>
              <w:top w:val="nil"/>
              <w:left w:val="nil"/>
              <w:bottom w:val="nil"/>
              <w:right w:val="single" w:sz="8" w:space="0" w:color="auto"/>
            </w:tcBorders>
            <w:shd w:val="clear" w:color="auto" w:fill="auto"/>
            <w:noWrap/>
            <w:vAlign w:val="bottom"/>
            <w:hideMark/>
          </w:tcPr>
          <w:p w14:paraId="4F3584D0" w14:textId="77777777" w:rsidR="00A06B32" w:rsidRPr="001E2911" w:rsidRDefault="00A06B32" w:rsidP="001E2911">
            <w:pPr>
              <w:spacing w:after="0"/>
              <w:contextualSpacing/>
              <w:jc w:val="right"/>
              <w:rPr>
                <w:rFonts w:eastAsia="Times New Roman"/>
                <w:color w:val="000000"/>
                <w:shd w:val="clear" w:color="auto" w:fill="auto"/>
                <w:lang w:eastAsia="en-US"/>
              </w:rPr>
            </w:pPr>
            <w:r w:rsidRPr="001E2911">
              <w:rPr>
                <w:rFonts w:eastAsia="Times New Roman"/>
                <w:color w:val="000000"/>
                <w:shd w:val="clear" w:color="auto" w:fill="auto"/>
                <w:lang w:eastAsia="en-US"/>
              </w:rPr>
              <w:t>665,000</w:t>
            </w:r>
          </w:p>
        </w:tc>
        <w:tc>
          <w:tcPr>
            <w:tcW w:w="866" w:type="dxa"/>
            <w:tcBorders>
              <w:top w:val="nil"/>
              <w:left w:val="nil"/>
              <w:bottom w:val="nil"/>
              <w:right w:val="nil"/>
            </w:tcBorders>
            <w:shd w:val="clear" w:color="auto" w:fill="auto"/>
            <w:noWrap/>
            <w:vAlign w:val="bottom"/>
            <w:hideMark/>
          </w:tcPr>
          <w:p w14:paraId="5334EC5D" w14:textId="77777777" w:rsidR="00A06B32" w:rsidRPr="001E2911" w:rsidRDefault="00A06B32" w:rsidP="001E2911">
            <w:pPr>
              <w:spacing w:after="0"/>
              <w:contextualSpacing/>
              <w:jc w:val="left"/>
              <w:rPr>
                <w:rFonts w:eastAsia="Times New Roman"/>
                <w:color w:val="000000"/>
                <w:shd w:val="clear" w:color="auto" w:fill="auto"/>
                <w:lang w:eastAsia="en-US"/>
              </w:rPr>
            </w:pPr>
            <w:r w:rsidRPr="001E2911">
              <w:rPr>
                <w:rFonts w:eastAsia="Times New Roman"/>
                <w:color w:val="000000"/>
                <w:shd w:val="clear" w:color="auto" w:fill="auto"/>
                <w:lang w:eastAsia="en-US"/>
              </w:rPr>
              <w:t> </w:t>
            </w:r>
          </w:p>
        </w:tc>
        <w:tc>
          <w:tcPr>
            <w:tcW w:w="1020" w:type="dxa"/>
            <w:tcBorders>
              <w:top w:val="nil"/>
              <w:left w:val="nil"/>
              <w:bottom w:val="nil"/>
              <w:right w:val="single" w:sz="8" w:space="0" w:color="auto"/>
            </w:tcBorders>
            <w:shd w:val="clear" w:color="auto" w:fill="auto"/>
            <w:noWrap/>
            <w:vAlign w:val="bottom"/>
            <w:hideMark/>
          </w:tcPr>
          <w:p w14:paraId="305C8C98" w14:textId="77777777" w:rsidR="00A06B32" w:rsidRPr="001E2911" w:rsidRDefault="00A06B32" w:rsidP="001E2911">
            <w:pPr>
              <w:spacing w:after="0"/>
              <w:contextualSpacing/>
              <w:jc w:val="right"/>
              <w:rPr>
                <w:rFonts w:eastAsia="Times New Roman"/>
                <w:color w:val="000000"/>
                <w:shd w:val="clear" w:color="auto" w:fill="auto"/>
                <w:lang w:eastAsia="en-US"/>
              </w:rPr>
            </w:pPr>
            <w:r w:rsidRPr="001E2911">
              <w:rPr>
                <w:rFonts w:eastAsia="Times New Roman"/>
                <w:color w:val="000000"/>
                <w:shd w:val="clear" w:color="auto" w:fill="auto"/>
                <w:lang w:eastAsia="en-US"/>
              </w:rPr>
              <w:t>885,000</w:t>
            </w:r>
          </w:p>
        </w:tc>
      </w:tr>
      <w:tr w:rsidR="00A06B32" w:rsidRPr="001E2911" w14:paraId="43387AE8" w14:textId="77777777" w:rsidTr="00A06B32">
        <w:trPr>
          <w:trHeight w:val="315"/>
        </w:trPr>
        <w:tc>
          <w:tcPr>
            <w:tcW w:w="2240" w:type="dxa"/>
            <w:tcBorders>
              <w:top w:val="nil"/>
              <w:left w:val="single" w:sz="8" w:space="0" w:color="auto"/>
              <w:bottom w:val="nil"/>
              <w:right w:val="single" w:sz="8" w:space="0" w:color="auto"/>
            </w:tcBorders>
            <w:shd w:val="clear" w:color="auto" w:fill="auto"/>
            <w:noWrap/>
            <w:vAlign w:val="bottom"/>
            <w:hideMark/>
          </w:tcPr>
          <w:p w14:paraId="7F150F54" w14:textId="77777777" w:rsidR="00A06B32" w:rsidRPr="001E2911" w:rsidRDefault="00A06B32" w:rsidP="001E2911">
            <w:pPr>
              <w:spacing w:after="0"/>
              <w:contextualSpacing/>
              <w:jc w:val="left"/>
              <w:rPr>
                <w:rFonts w:eastAsia="Times New Roman"/>
                <w:color w:val="000000"/>
                <w:shd w:val="clear" w:color="auto" w:fill="auto"/>
                <w:lang w:eastAsia="en-US"/>
              </w:rPr>
            </w:pPr>
            <w:r w:rsidRPr="001E2911">
              <w:rPr>
                <w:rFonts w:eastAsia="Times New Roman"/>
                <w:color w:val="000000"/>
                <w:shd w:val="clear" w:color="auto" w:fill="auto"/>
                <w:lang w:eastAsia="en-US"/>
              </w:rPr>
              <w:t>Equity</w:t>
            </w:r>
          </w:p>
        </w:tc>
        <w:tc>
          <w:tcPr>
            <w:tcW w:w="986" w:type="dxa"/>
            <w:tcBorders>
              <w:top w:val="nil"/>
              <w:left w:val="nil"/>
              <w:bottom w:val="nil"/>
              <w:right w:val="nil"/>
            </w:tcBorders>
            <w:shd w:val="clear" w:color="auto" w:fill="auto"/>
            <w:noWrap/>
            <w:vAlign w:val="bottom"/>
            <w:hideMark/>
          </w:tcPr>
          <w:p w14:paraId="65F9FA95" w14:textId="77777777" w:rsidR="00A06B32" w:rsidRPr="001E2911" w:rsidRDefault="00A06B32" w:rsidP="001E2911">
            <w:pPr>
              <w:spacing w:after="0"/>
              <w:contextualSpacing/>
              <w:jc w:val="left"/>
              <w:rPr>
                <w:rFonts w:eastAsia="Times New Roman"/>
                <w:color w:val="000000"/>
                <w:shd w:val="clear" w:color="auto" w:fill="auto"/>
                <w:lang w:eastAsia="en-US"/>
              </w:rPr>
            </w:pPr>
            <w:r w:rsidRPr="001E2911">
              <w:rPr>
                <w:rFonts w:eastAsia="Times New Roman"/>
                <w:color w:val="000000"/>
                <w:shd w:val="clear" w:color="auto" w:fill="auto"/>
                <w:lang w:eastAsia="en-US"/>
              </w:rPr>
              <w:t> </w:t>
            </w:r>
          </w:p>
        </w:tc>
        <w:tc>
          <w:tcPr>
            <w:tcW w:w="1020" w:type="dxa"/>
            <w:tcBorders>
              <w:top w:val="nil"/>
              <w:left w:val="nil"/>
              <w:bottom w:val="nil"/>
              <w:right w:val="single" w:sz="8" w:space="0" w:color="auto"/>
            </w:tcBorders>
            <w:shd w:val="clear" w:color="auto" w:fill="auto"/>
            <w:noWrap/>
            <w:vAlign w:val="bottom"/>
            <w:hideMark/>
          </w:tcPr>
          <w:p w14:paraId="420F03B7" w14:textId="77777777" w:rsidR="00A06B32" w:rsidRPr="001E2911" w:rsidRDefault="00A06B32" w:rsidP="001E2911">
            <w:pPr>
              <w:spacing w:after="0"/>
              <w:contextualSpacing/>
              <w:jc w:val="right"/>
              <w:rPr>
                <w:rFonts w:eastAsia="Times New Roman"/>
                <w:color w:val="000000"/>
                <w:shd w:val="clear" w:color="auto" w:fill="auto"/>
                <w:lang w:eastAsia="en-US"/>
              </w:rPr>
            </w:pPr>
            <w:r w:rsidRPr="001E2911">
              <w:rPr>
                <w:rFonts w:eastAsia="Times New Roman"/>
                <w:color w:val="000000"/>
                <w:shd w:val="clear" w:color="auto" w:fill="auto"/>
                <w:lang w:eastAsia="en-US"/>
              </w:rPr>
              <w:t>645,000</w:t>
            </w:r>
          </w:p>
        </w:tc>
        <w:tc>
          <w:tcPr>
            <w:tcW w:w="866" w:type="dxa"/>
            <w:tcBorders>
              <w:top w:val="nil"/>
              <w:left w:val="nil"/>
              <w:bottom w:val="nil"/>
              <w:right w:val="nil"/>
            </w:tcBorders>
            <w:shd w:val="clear" w:color="auto" w:fill="auto"/>
            <w:noWrap/>
            <w:vAlign w:val="bottom"/>
            <w:hideMark/>
          </w:tcPr>
          <w:p w14:paraId="550E584C" w14:textId="77777777" w:rsidR="00A06B32" w:rsidRPr="001E2911" w:rsidRDefault="00A06B32" w:rsidP="001E2911">
            <w:pPr>
              <w:spacing w:after="0"/>
              <w:contextualSpacing/>
              <w:jc w:val="left"/>
              <w:rPr>
                <w:rFonts w:eastAsia="Times New Roman"/>
                <w:color w:val="000000"/>
                <w:shd w:val="clear" w:color="auto" w:fill="auto"/>
                <w:lang w:eastAsia="en-US"/>
              </w:rPr>
            </w:pPr>
            <w:r w:rsidRPr="001E2911">
              <w:rPr>
                <w:rFonts w:eastAsia="Times New Roman"/>
                <w:color w:val="000000"/>
                <w:shd w:val="clear" w:color="auto" w:fill="auto"/>
                <w:lang w:eastAsia="en-US"/>
              </w:rPr>
              <w:t> </w:t>
            </w:r>
          </w:p>
        </w:tc>
        <w:tc>
          <w:tcPr>
            <w:tcW w:w="1020" w:type="dxa"/>
            <w:tcBorders>
              <w:top w:val="nil"/>
              <w:left w:val="nil"/>
              <w:bottom w:val="nil"/>
              <w:right w:val="single" w:sz="8" w:space="0" w:color="auto"/>
            </w:tcBorders>
            <w:shd w:val="clear" w:color="auto" w:fill="auto"/>
            <w:noWrap/>
            <w:vAlign w:val="bottom"/>
            <w:hideMark/>
          </w:tcPr>
          <w:p w14:paraId="225E4D21" w14:textId="77777777" w:rsidR="00A06B32" w:rsidRPr="001E2911" w:rsidRDefault="00A06B32" w:rsidP="001E2911">
            <w:pPr>
              <w:spacing w:after="0"/>
              <w:contextualSpacing/>
              <w:jc w:val="right"/>
              <w:rPr>
                <w:rFonts w:eastAsia="Times New Roman"/>
                <w:color w:val="000000"/>
                <w:shd w:val="clear" w:color="auto" w:fill="auto"/>
                <w:lang w:eastAsia="en-US"/>
              </w:rPr>
            </w:pPr>
            <w:r w:rsidRPr="001E2911">
              <w:rPr>
                <w:rFonts w:eastAsia="Times New Roman"/>
                <w:color w:val="000000"/>
                <w:shd w:val="clear" w:color="auto" w:fill="auto"/>
                <w:lang w:eastAsia="en-US"/>
              </w:rPr>
              <w:t>725,000</w:t>
            </w:r>
          </w:p>
        </w:tc>
        <w:tc>
          <w:tcPr>
            <w:tcW w:w="866" w:type="dxa"/>
            <w:tcBorders>
              <w:top w:val="nil"/>
              <w:left w:val="nil"/>
              <w:bottom w:val="nil"/>
              <w:right w:val="nil"/>
            </w:tcBorders>
            <w:shd w:val="clear" w:color="auto" w:fill="auto"/>
            <w:noWrap/>
            <w:vAlign w:val="bottom"/>
            <w:hideMark/>
          </w:tcPr>
          <w:p w14:paraId="16C1A596" w14:textId="77777777" w:rsidR="00A06B32" w:rsidRPr="001E2911" w:rsidRDefault="00A06B32" w:rsidP="001E2911">
            <w:pPr>
              <w:spacing w:after="0"/>
              <w:contextualSpacing/>
              <w:jc w:val="left"/>
              <w:rPr>
                <w:rFonts w:eastAsia="Times New Roman"/>
                <w:color w:val="000000"/>
                <w:shd w:val="clear" w:color="auto" w:fill="auto"/>
                <w:lang w:eastAsia="en-US"/>
              </w:rPr>
            </w:pPr>
            <w:r w:rsidRPr="001E2911">
              <w:rPr>
                <w:rFonts w:eastAsia="Times New Roman"/>
                <w:color w:val="000000"/>
                <w:shd w:val="clear" w:color="auto" w:fill="auto"/>
                <w:lang w:eastAsia="en-US"/>
              </w:rPr>
              <w:t> </w:t>
            </w:r>
          </w:p>
        </w:tc>
        <w:tc>
          <w:tcPr>
            <w:tcW w:w="1020" w:type="dxa"/>
            <w:tcBorders>
              <w:top w:val="nil"/>
              <w:left w:val="nil"/>
              <w:bottom w:val="nil"/>
              <w:right w:val="single" w:sz="8" w:space="0" w:color="auto"/>
            </w:tcBorders>
            <w:shd w:val="clear" w:color="auto" w:fill="auto"/>
            <w:noWrap/>
            <w:vAlign w:val="bottom"/>
            <w:hideMark/>
          </w:tcPr>
          <w:p w14:paraId="1DFA209E" w14:textId="77777777" w:rsidR="00A06B32" w:rsidRPr="001E2911" w:rsidRDefault="00A06B32" w:rsidP="001E2911">
            <w:pPr>
              <w:spacing w:after="0"/>
              <w:contextualSpacing/>
              <w:jc w:val="right"/>
              <w:rPr>
                <w:rFonts w:eastAsia="Times New Roman"/>
                <w:color w:val="000000"/>
                <w:shd w:val="clear" w:color="auto" w:fill="auto"/>
                <w:lang w:eastAsia="en-US"/>
              </w:rPr>
            </w:pPr>
            <w:r w:rsidRPr="001E2911">
              <w:rPr>
                <w:rFonts w:eastAsia="Times New Roman"/>
                <w:color w:val="000000"/>
                <w:shd w:val="clear" w:color="auto" w:fill="auto"/>
                <w:lang w:eastAsia="en-US"/>
              </w:rPr>
              <w:t>755,000</w:t>
            </w:r>
          </w:p>
        </w:tc>
        <w:tc>
          <w:tcPr>
            <w:tcW w:w="866" w:type="dxa"/>
            <w:tcBorders>
              <w:top w:val="nil"/>
              <w:left w:val="nil"/>
              <w:bottom w:val="nil"/>
              <w:right w:val="nil"/>
            </w:tcBorders>
            <w:shd w:val="clear" w:color="auto" w:fill="auto"/>
            <w:noWrap/>
            <w:vAlign w:val="bottom"/>
            <w:hideMark/>
          </w:tcPr>
          <w:p w14:paraId="1FC21EEC" w14:textId="77777777" w:rsidR="00A06B32" w:rsidRPr="001E2911" w:rsidRDefault="00A06B32" w:rsidP="001E2911">
            <w:pPr>
              <w:spacing w:after="0"/>
              <w:contextualSpacing/>
              <w:jc w:val="left"/>
              <w:rPr>
                <w:rFonts w:eastAsia="Times New Roman"/>
                <w:color w:val="000000"/>
                <w:shd w:val="clear" w:color="auto" w:fill="auto"/>
                <w:lang w:eastAsia="en-US"/>
              </w:rPr>
            </w:pPr>
            <w:r w:rsidRPr="001E2911">
              <w:rPr>
                <w:rFonts w:eastAsia="Times New Roman"/>
                <w:color w:val="000000"/>
                <w:shd w:val="clear" w:color="auto" w:fill="auto"/>
                <w:lang w:eastAsia="en-US"/>
              </w:rPr>
              <w:t> </w:t>
            </w:r>
          </w:p>
        </w:tc>
        <w:tc>
          <w:tcPr>
            <w:tcW w:w="1020" w:type="dxa"/>
            <w:tcBorders>
              <w:top w:val="nil"/>
              <w:left w:val="nil"/>
              <w:bottom w:val="nil"/>
              <w:right w:val="single" w:sz="8" w:space="0" w:color="auto"/>
            </w:tcBorders>
            <w:shd w:val="clear" w:color="auto" w:fill="auto"/>
            <w:noWrap/>
            <w:vAlign w:val="bottom"/>
            <w:hideMark/>
          </w:tcPr>
          <w:p w14:paraId="75290F2F" w14:textId="77777777" w:rsidR="00A06B32" w:rsidRPr="001E2911" w:rsidRDefault="00A06B32" w:rsidP="001E2911">
            <w:pPr>
              <w:spacing w:after="0"/>
              <w:contextualSpacing/>
              <w:jc w:val="right"/>
              <w:rPr>
                <w:rFonts w:eastAsia="Times New Roman"/>
                <w:color w:val="000000"/>
                <w:shd w:val="clear" w:color="auto" w:fill="auto"/>
                <w:lang w:eastAsia="en-US"/>
              </w:rPr>
            </w:pPr>
            <w:r w:rsidRPr="001E2911">
              <w:rPr>
                <w:rFonts w:eastAsia="Times New Roman"/>
                <w:color w:val="000000"/>
                <w:shd w:val="clear" w:color="auto" w:fill="auto"/>
                <w:lang w:eastAsia="en-US"/>
              </w:rPr>
              <w:t>765,000</w:t>
            </w:r>
          </w:p>
        </w:tc>
      </w:tr>
      <w:tr w:rsidR="00A06B32" w:rsidRPr="001E2911" w14:paraId="2D856EA2" w14:textId="77777777" w:rsidTr="00A06B32">
        <w:trPr>
          <w:trHeight w:val="330"/>
        </w:trPr>
        <w:tc>
          <w:tcPr>
            <w:tcW w:w="2240" w:type="dxa"/>
            <w:tcBorders>
              <w:top w:val="nil"/>
              <w:left w:val="single" w:sz="8" w:space="0" w:color="auto"/>
              <w:bottom w:val="nil"/>
              <w:right w:val="single" w:sz="8" w:space="0" w:color="auto"/>
            </w:tcBorders>
            <w:shd w:val="clear" w:color="auto" w:fill="auto"/>
            <w:noWrap/>
            <w:vAlign w:val="bottom"/>
            <w:hideMark/>
          </w:tcPr>
          <w:p w14:paraId="68CFE16F" w14:textId="77777777" w:rsidR="00A06B32" w:rsidRPr="001E2911" w:rsidRDefault="00A06B32" w:rsidP="001E2911">
            <w:pPr>
              <w:spacing w:after="0"/>
              <w:contextualSpacing/>
              <w:jc w:val="left"/>
              <w:rPr>
                <w:rFonts w:eastAsia="Times New Roman"/>
                <w:color w:val="000000"/>
                <w:shd w:val="clear" w:color="auto" w:fill="auto"/>
                <w:lang w:eastAsia="en-US"/>
              </w:rPr>
            </w:pPr>
            <w:r w:rsidRPr="001E2911">
              <w:rPr>
                <w:rFonts w:eastAsia="Times New Roman"/>
                <w:color w:val="000000"/>
                <w:shd w:val="clear" w:color="auto" w:fill="auto"/>
                <w:lang w:eastAsia="en-US"/>
              </w:rPr>
              <w:lastRenderedPageBreak/>
              <w:t>Equity and Liabilities</w:t>
            </w:r>
          </w:p>
        </w:tc>
        <w:tc>
          <w:tcPr>
            <w:tcW w:w="986" w:type="dxa"/>
            <w:tcBorders>
              <w:top w:val="nil"/>
              <w:left w:val="nil"/>
              <w:bottom w:val="nil"/>
              <w:right w:val="nil"/>
            </w:tcBorders>
            <w:shd w:val="clear" w:color="auto" w:fill="auto"/>
            <w:noWrap/>
            <w:vAlign w:val="bottom"/>
            <w:hideMark/>
          </w:tcPr>
          <w:p w14:paraId="0A084049" w14:textId="77777777" w:rsidR="00A06B32" w:rsidRPr="001E2911" w:rsidRDefault="00A06B32" w:rsidP="001E2911">
            <w:pPr>
              <w:spacing w:after="0"/>
              <w:contextualSpacing/>
              <w:jc w:val="left"/>
              <w:rPr>
                <w:rFonts w:eastAsia="Times New Roman"/>
                <w:color w:val="000000"/>
                <w:shd w:val="clear" w:color="auto" w:fill="auto"/>
                <w:lang w:eastAsia="en-US"/>
              </w:rPr>
            </w:pPr>
            <w:r w:rsidRPr="001E2911">
              <w:rPr>
                <w:rFonts w:eastAsia="Times New Roman"/>
                <w:color w:val="000000"/>
                <w:shd w:val="clear" w:color="auto" w:fill="auto"/>
                <w:lang w:eastAsia="en-US"/>
              </w:rPr>
              <w:t> </w:t>
            </w:r>
          </w:p>
        </w:tc>
        <w:tc>
          <w:tcPr>
            <w:tcW w:w="1020" w:type="dxa"/>
            <w:tcBorders>
              <w:top w:val="single" w:sz="4" w:space="0" w:color="auto"/>
              <w:left w:val="nil"/>
              <w:bottom w:val="double" w:sz="6" w:space="0" w:color="auto"/>
              <w:right w:val="single" w:sz="8" w:space="0" w:color="auto"/>
            </w:tcBorders>
            <w:shd w:val="clear" w:color="auto" w:fill="auto"/>
            <w:noWrap/>
            <w:vAlign w:val="bottom"/>
            <w:hideMark/>
          </w:tcPr>
          <w:p w14:paraId="7996E5A4" w14:textId="77777777" w:rsidR="00A06B32" w:rsidRPr="001E2911" w:rsidRDefault="00A06B32" w:rsidP="001E2911">
            <w:pPr>
              <w:spacing w:after="0"/>
              <w:contextualSpacing/>
              <w:jc w:val="right"/>
              <w:rPr>
                <w:rFonts w:eastAsia="Times New Roman"/>
                <w:b/>
                <w:bCs/>
                <w:color w:val="000000"/>
                <w:shd w:val="clear" w:color="auto" w:fill="auto"/>
                <w:lang w:eastAsia="en-US"/>
              </w:rPr>
            </w:pPr>
            <w:r w:rsidRPr="001E2911">
              <w:rPr>
                <w:rFonts w:eastAsia="Times New Roman"/>
                <w:b/>
                <w:bCs/>
                <w:color w:val="000000"/>
                <w:shd w:val="clear" w:color="auto" w:fill="auto"/>
                <w:lang w:eastAsia="en-US"/>
              </w:rPr>
              <w:t>1,185,000</w:t>
            </w:r>
          </w:p>
        </w:tc>
        <w:tc>
          <w:tcPr>
            <w:tcW w:w="866" w:type="dxa"/>
            <w:tcBorders>
              <w:top w:val="nil"/>
              <w:left w:val="nil"/>
              <w:bottom w:val="nil"/>
              <w:right w:val="nil"/>
            </w:tcBorders>
            <w:shd w:val="clear" w:color="auto" w:fill="auto"/>
            <w:noWrap/>
            <w:vAlign w:val="bottom"/>
            <w:hideMark/>
          </w:tcPr>
          <w:p w14:paraId="2CF4BC77" w14:textId="77777777" w:rsidR="00A06B32" w:rsidRPr="001E2911" w:rsidRDefault="00A06B32" w:rsidP="001E2911">
            <w:pPr>
              <w:spacing w:after="0"/>
              <w:contextualSpacing/>
              <w:jc w:val="left"/>
              <w:rPr>
                <w:rFonts w:eastAsia="Times New Roman"/>
                <w:color w:val="000000"/>
                <w:shd w:val="clear" w:color="auto" w:fill="auto"/>
                <w:lang w:eastAsia="en-US"/>
              </w:rPr>
            </w:pPr>
            <w:r w:rsidRPr="001E2911">
              <w:rPr>
                <w:rFonts w:eastAsia="Times New Roman"/>
                <w:color w:val="000000"/>
                <w:shd w:val="clear" w:color="auto" w:fill="auto"/>
                <w:lang w:eastAsia="en-US"/>
              </w:rPr>
              <w:t> </w:t>
            </w:r>
          </w:p>
        </w:tc>
        <w:tc>
          <w:tcPr>
            <w:tcW w:w="1020" w:type="dxa"/>
            <w:tcBorders>
              <w:top w:val="single" w:sz="4" w:space="0" w:color="auto"/>
              <w:left w:val="nil"/>
              <w:bottom w:val="double" w:sz="6" w:space="0" w:color="auto"/>
              <w:right w:val="single" w:sz="8" w:space="0" w:color="auto"/>
            </w:tcBorders>
            <w:shd w:val="clear" w:color="auto" w:fill="auto"/>
            <w:noWrap/>
            <w:vAlign w:val="bottom"/>
            <w:hideMark/>
          </w:tcPr>
          <w:p w14:paraId="43EEECAF" w14:textId="77777777" w:rsidR="00A06B32" w:rsidRPr="001E2911" w:rsidRDefault="00A06B32" w:rsidP="001E2911">
            <w:pPr>
              <w:spacing w:after="0"/>
              <w:contextualSpacing/>
              <w:jc w:val="right"/>
              <w:rPr>
                <w:rFonts w:eastAsia="Times New Roman"/>
                <w:b/>
                <w:bCs/>
                <w:color w:val="000000"/>
                <w:shd w:val="clear" w:color="auto" w:fill="auto"/>
                <w:lang w:eastAsia="en-US"/>
              </w:rPr>
            </w:pPr>
            <w:r w:rsidRPr="001E2911">
              <w:rPr>
                <w:rFonts w:eastAsia="Times New Roman"/>
                <w:b/>
                <w:bCs/>
                <w:color w:val="000000"/>
                <w:shd w:val="clear" w:color="auto" w:fill="auto"/>
                <w:lang w:eastAsia="en-US"/>
              </w:rPr>
              <w:t>1,310,000</w:t>
            </w:r>
          </w:p>
        </w:tc>
        <w:tc>
          <w:tcPr>
            <w:tcW w:w="866" w:type="dxa"/>
            <w:tcBorders>
              <w:top w:val="nil"/>
              <w:left w:val="nil"/>
              <w:bottom w:val="nil"/>
              <w:right w:val="nil"/>
            </w:tcBorders>
            <w:shd w:val="clear" w:color="auto" w:fill="auto"/>
            <w:noWrap/>
            <w:vAlign w:val="bottom"/>
            <w:hideMark/>
          </w:tcPr>
          <w:p w14:paraId="3FFACC0B" w14:textId="77777777" w:rsidR="00A06B32" w:rsidRPr="001E2911" w:rsidRDefault="00A06B32" w:rsidP="001E2911">
            <w:pPr>
              <w:spacing w:after="0"/>
              <w:contextualSpacing/>
              <w:jc w:val="left"/>
              <w:rPr>
                <w:rFonts w:eastAsia="Times New Roman"/>
                <w:color w:val="000000"/>
                <w:shd w:val="clear" w:color="auto" w:fill="auto"/>
                <w:lang w:eastAsia="en-US"/>
              </w:rPr>
            </w:pPr>
            <w:r w:rsidRPr="001E2911">
              <w:rPr>
                <w:rFonts w:eastAsia="Times New Roman"/>
                <w:color w:val="000000"/>
                <w:shd w:val="clear" w:color="auto" w:fill="auto"/>
                <w:lang w:eastAsia="en-US"/>
              </w:rPr>
              <w:t> </w:t>
            </w:r>
          </w:p>
        </w:tc>
        <w:tc>
          <w:tcPr>
            <w:tcW w:w="1020" w:type="dxa"/>
            <w:tcBorders>
              <w:top w:val="single" w:sz="4" w:space="0" w:color="auto"/>
              <w:left w:val="nil"/>
              <w:bottom w:val="double" w:sz="6" w:space="0" w:color="auto"/>
              <w:right w:val="single" w:sz="8" w:space="0" w:color="auto"/>
            </w:tcBorders>
            <w:shd w:val="clear" w:color="auto" w:fill="auto"/>
            <w:noWrap/>
            <w:vAlign w:val="bottom"/>
            <w:hideMark/>
          </w:tcPr>
          <w:p w14:paraId="13728D01" w14:textId="77777777" w:rsidR="00A06B32" w:rsidRPr="001E2911" w:rsidRDefault="00A06B32" w:rsidP="001E2911">
            <w:pPr>
              <w:spacing w:after="0"/>
              <w:contextualSpacing/>
              <w:jc w:val="right"/>
              <w:rPr>
                <w:rFonts w:eastAsia="Times New Roman"/>
                <w:b/>
                <w:bCs/>
                <w:color w:val="000000"/>
                <w:shd w:val="clear" w:color="auto" w:fill="auto"/>
                <w:lang w:eastAsia="en-US"/>
              </w:rPr>
            </w:pPr>
            <w:r w:rsidRPr="001E2911">
              <w:rPr>
                <w:rFonts w:eastAsia="Times New Roman"/>
                <w:b/>
                <w:bCs/>
                <w:color w:val="000000"/>
                <w:shd w:val="clear" w:color="auto" w:fill="auto"/>
                <w:lang w:eastAsia="en-US"/>
              </w:rPr>
              <w:t>1,420,000</w:t>
            </w:r>
          </w:p>
        </w:tc>
        <w:tc>
          <w:tcPr>
            <w:tcW w:w="866" w:type="dxa"/>
            <w:tcBorders>
              <w:top w:val="nil"/>
              <w:left w:val="nil"/>
              <w:bottom w:val="nil"/>
              <w:right w:val="nil"/>
            </w:tcBorders>
            <w:shd w:val="clear" w:color="auto" w:fill="auto"/>
            <w:noWrap/>
            <w:vAlign w:val="bottom"/>
            <w:hideMark/>
          </w:tcPr>
          <w:p w14:paraId="2C980C06" w14:textId="77777777" w:rsidR="00A06B32" w:rsidRPr="001E2911" w:rsidRDefault="00A06B32" w:rsidP="001E2911">
            <w:pPr>
              <w:spacing w:after="0"/>
              <w:contextualSpacing/>
              <w:jc w:val="left"/>
              <w:rPr>
                <w:rFonts w:eastAsia="Times New Roman"/>
                <w:color w:val="000000"/>
                <w:shd w:val="clear" w:color="auto" w:fill="auto"/>
                <w:lang w:eastAsia="en-US"/>
              </w:rPr>
            </w:pPr>
            <w:r w:rsidRPr="001E2911">
              <w:rPr>
                <w:rFonts w:eastAsia="Times New Roman"/>
                <w:color w:val="000000"/>
                <w:shd w:val="clear" w:color="auto" w:fill="auto"/>
                <w:lang w:eastAsia="en-US"/>
              </w:rPr>
              <w:t> </w:t>
            </w:r>
          </w:p>
        </w:tc>
        <w:tc>
          <w:tcPr>
            <w:tcW w:w="1020" w:type="dxa"/>
            <w:tcBorders>
              <w:top w:val="single" w:sz="4" w:space="0" w:color="auto"/>
              <w:left w:val="nil"/>
              <w:bottom w:val="double" w:sz="6" w:space="0" w:color="auto"/>
              <w:right w:val="single" w:sz="8" w:space="0" w:color="auto"/>
            </w:tcBorders>
            <w:shd w:val="clear" w:color="auto" w:fill="auto"/>
            <w:noWrap/>
            <w:vAlign w:val="bottom"/>
            <w:hideMark/>
          </w:tcPr>
          <w:p w14:paraId="6011FF8B" w14:textId="77777777" w:rsidR="00A06B32" w:rsidRPr="001E2911" w:rsidRDefault="00A06B32" w:rsidP="001E2911">
            <w:pPr>
              <w:spacing w:after="0"/>
              <w:contextualSpacing/>
              <w:jc w:val="right"/>
              <w:rPr>
                <w:rFonts w:eastAsia="Times New Roman"/>
                <w:b/>
                <w:bCs/>
                <w:color w:val="000000"/>
                <w:shd w:val="clear" w:color="auto" w:fill="auto"/>
                <w:lang w:eastAsia="en-US"/>
              </w:rPr>
            </w:pPr>
            <w:r w:rsidRPr="001E2911">
              <w:rPr>
                <w:rFonts w:eastAsia="Times New Roman"/>
                <w:b/>
                <w:bCs/>
                <w:color w:val="000000"/>
                <w:shd w:val="clear" w:color="auto" w:fill="auto"/>
                <w:lang w:eastAsia="en-US"/>
              </w:rPr>
              <w:t>1,650,000</w:t>
            </w:r>
          </w:p>
        </w:tc>
      </w:tr>
      <w:tr w:rsidR="00A06B32" w:rsidRPr="001E2911" w14:paraId="507097B1" w14:textId="77777777" w:rsidTr="00A06B32">
        <w:trPr>
          <w:trHeight w:val="330"/>
        </w:trPr>
        <w:tc>
          <w:tcPr>
            <w:tcW w:w="2240" w:type="dxa"/>
            <w:tcBorders>
              <w:top w:val="nil"/>
              <w:left w:val="single" w:sz="8" w:space="0" w:color="auto"/>
              <w:bottom w:val="single" w:sz="8" w:space="0" w:color="auto"/>
              <w:right w:val="single" w:sz="8" w:space="0" w:color="auto"/>
            </w:tcBorders>
            <w:shd w:val="clear" w:color="auto" w:fill="auto"/>
            <w:noWrap/>
            <w:vAlign w:val="bottom"/>
            <w:hideMark/>
          </w:tcPr>
          <w:p w14:paraId="72F20F58" w14:textId="77777777" w:rsidR="00A06B32" w:rsidRPr="001E2911" w:rsidRDefault="00A06B32" w:rsidP="001E2911">
            <w:pPr>
              <w:spacing w:after="0"/>
              <w:contextualSpacing/>
              <w:jc w:val="left"/>
              <w:rPr>
                <w:rFonts w:eastAsia="Times New Roman"/>
                <w:color w:val="000000"/>
                <w:shd w:val="clear" w:color="auto" w:fill="auto"/>
                <w:lang w:eastAsia="en-US"/>
              </w:rPr>
            </w:pPr>
            <w:r w:rsidRPr="001E2911">
              <w:rPr>
                <w:rFonts w:eastAsia="Times New Roman"/>
                <w:color w:val="000000"/>
                <w:shd w:val="clear" w:color="auto" w:fill="auto"/>
                <w:lang w:eastAsia="en-US"/>
              </w:rPr>
              <w:t> </w:t>
            </w:r>
          </w:p>
        </w:tc>
        <w:tc>
          <w:tcPr>
            <w:tcW w:w="986" w:type="dxa"/>
            <w:tcBorders>
              <w:top w:val="nil"/>
              <w:left w:val="nil"/>
              <w:bottom w:val="single" w:sz="8" w:space="0" w:color="auto"/>
              <w:right w:val="nil"/>
            </w:tcBorders>
            <w:shd w:val="clear" w:color="auto" w:fill="auto"/>
            <w:noWrap/>
            <w:vAlign w:val="bottom"/>
            <w:hideMark/>
          </w:tcPr>
          <w:p w14:paraId="4B43A2A5" w14:textId="77777777" w:rsidR="00A06B32" w:rsidRPr="001E2911" w:rsidRDefault="00A06B32" w:rsidP="001E2911">
            <w:pPr>
              <w:spacing w:after="0"/>
              <w:contextualSpacing/>
              <w:jc w:val="left"/>
              <w:rPr>
                <w:rFonts w:eastAsia="Times New Roman"/>
                <w:color w:val="000000"/>
                <w:shd w:val="clear" w:color="auto" w:fill="auto"/>
                <w:lang w:eastAsia="en-US"/>
              </w:rPr>
            </w:pPr>
            <w:r w:rsidRPr="001E2911">
              <w:rPr>
                <w:rFonts w:eastAsia="Times New Roman"/>
                <w:color w:val="000000"/>
                <w:shd w:val="clear" w:color="auto" w:fill="auto"/>
                <w:lang w:eastAsia="en-US"/>
              </w:rPr>
              <w:t> </w:t>
            </w:r>
          </w:p>
        </w:tc>
        <w:tc>
          <w:tcPr>
            <w:tcW w:w="1020" w:type="dxa"/>
            <w:tcBorders>
              <w:top w:val="nil"/>
              <w:left w:val="nil"/>
              <w:bottom w:val="single" w:sz="8" w:space="0" w:color="auto"/>
              <w:right w:val="single" w:sz="8" w:space="0" w:color="auto"/>
            </w:tcBorders>
            <w:shd w:val="clear" w:color="auto" w:fill="auto"/>
            <w:noWrap/>
            <w:vAlign w:val="bottom"/>
            <w:hideMark/>
          </w:tcPr>
          <w:p w14:paraId="7CC3818F" w14:textId="77777777" w:rsidR="00A06B32" w:rsidRPr="001E2911" w:rsidRDefault="00A06B32" w:rsidP="001E2911">
            <w:pPr>
              <w:spacing w:after="0"/>
              <w:contextualSpacing/>
              <w:jc w:val="left"/>
              <w:rPr>
                <w:rFonts w:eastAsia="Times New Roman"/>
                <w:color w:val="000000"/>
                <w:shd w:val="clear" w:color="auto" w:fill="auto"/>
                <w:lang w:eastAsia="en-US"/>
              </w:rPr>
            </w:pPr>
            <w:r w:rsidRPr="001E2911">
              <w:rPr>
                <w:rFonts w:eastAsia="Times New Roman"/>
                <w:color w:val="000000"/>
                <w:shd w:val="clear" w:color="auto" w:fill="auto"/>
                <w:lang w:eastAsia="en-US"/>
              </w:rPr>
              <w:t> </w:t>
            </w:r>
          </w:p>
        </w:tc>
        <w:tc>
          <w:tcPr>
            <w:tcW w:w="866" w:type="dxa"/>
            <w:tcBorders>
              <w:top w:val="nil"/>
              <w:left w:val="nil"/>
              <w:bottom w:val="single" w:sz="8" w:space="0" w:color="auto"/>
              <w:right w:val="nil"/>
            </w:tcBorders>
            <w:shd w:val="clear" w:color="auto" w:fill="auto"/>
            <w:noWrap/>
            <w:vAlign w:val="bottom"/>
            <w:hideMark/>
          </w:tcPr>
          <w:p w14:paraId="734E412F" w14:textId="77777777" w:rsidR="00A06B32" w:rsidRPr="001E2911" w:rsidRDefault="00A06B32" w:rsidP="001E2911">
            <w:pPr>
              <w:spacing w:after="0"/>
              <w:contextualSpacing/>
              <w:jc w:val="left"/>
              <w:rPr>
                <w:rFonts w:eastAsia="Times New Roman"/>
                <w:color w:val="000000"/>
                <w:shd w:val="clear" w:color="auto" w:fill="auto"/>
                <w:lang w:eastAsia="en-US"/>
              </w:rPr>
            </w:pPr>
            <w:r w:rsidRPr="001E2911">
              <w:rPr>
                <w:rFonts w:eastAsia="Times New Roman"/>
                <w:color w:val="000000"/>
                <w:shd w:val="clear" w:color="auto" w:fill="auto"/>
                <w:lang w:eastAsia="en-US"/>
              </w:rPr>
              <w:t> </w:t>
            </w:r>
          </w:p>
        </w:tc>
        <w:tc>
          <w:tcPr>
            <w:tcW w:w="1020" w:type="dxa"/>
            <w:tcBorders>
              <w:top w:val="nil"/>
              <w:left w:val="nil"/>
              <w:bottom w:val="single" w:sz="8" w:space="0" w:color="auto"/>
              <w:right w:val="single" w:sz="8" w:space="0" w:color="auto"/>
            </w:tcBorders>
            <w:shd w:val="clear" w:color="auto" w:fill="auto"/>
            <w:noWrap/>
            <w:vAlign w:val="bottom"/>
            <w:hideMark/>
          </w:tcPr>
          <w:p w14:paraId="1C279A31" w14:textId="77777777" w:rsidR="00A06B32" w:rsidRPr="001E2911" w:rsidRDefault="00A06B32" w:rsidP="001E2911">
            <w:pPr>
              <w:spacing w:after="0"/>
              <w:contextualSpacing/>
              <w:jc w:val="left"/>
              <w:rPr>
                <w:rFonts w:eastAsia="Times New Roman"/>
                <w:color w:val="000000"/>
                <w:shd w:val="clear" w:color="auto" w:fill="auto"/>
                <w:lang w:eastAsia="en-US"/>
              </w:rPr>
            </w:pPr>
            <w:r w:rsidRPr="001E2911">
              <w:rPr>
                <w:rFonts w:eastAsia="Times New Roman"/>
                <w:color w:val="000000"/>
                <w:shd w:val="clear" w:color="auto" w:fill="auto"/>
                <w:lang w:eastAsia="en-US"/>
              </w:rPr>
              <w:t> </w:t>
            </w:r>
          </w:p>
        </w:tc>
        <w:tc>
          <w:tcPr>
            <w:tcW w:w="866" w:type="dxa"/>
            <w:tcBorders>
              <w:top w:val="nil"/>
              <w:left w:val="nil"/>
              <w:bottom w:val="single" w:sz="8" w:space="0" w:color="auto"/>
              <w:right w:val="nil"/>
            </w:tcBorders>
            <w:shd w:val="clear" w:color="auto" w:fill="auto"/>
            <w:noWrap/>
            <w:vAlign w:val="bottom"/>
            <w:hideMark/>
          </w:tcPr>
          <w:p w14:paraId="365315DB" w14:textId="77777777" w:rsidR="00A06B32" w:rsidRPr="001E2911" w:rsidRDefault="00A06B32" w:rsidP="001E2911">
            <w:pPr>
              <w:spacing w:after="0"/>
              <w:contextualSpacing/>
              <w:jc w:val="left"/>
              <w:rPr>
                <w:rFonts w:eastAsia="Times New Roman"/>
                <w:color w:val="000000"/>
                <w:shd w:val="clear" w:color="auto" w:fill="auto"/>
                <w:lang w:eastAsia="en-US"/>
              </w:rPr>
            </w:pPr>
            <w:r w:rsidRPr="001E2911">
              <w:rPr>
                <w:rFonts w:eastAsia="Times New Roman"/>
                <w:color w:val="000000"/>
                <w:shd w:val="clear" w:color="auto" w:fill="auto"/>
                <w:lang w:eastAsia="en-US"/>
              </w:rPr>
              <w:t> </w:t>
            </w:r>
          </w:p>
        </w:tc>
        <w:tc>
          <w:tcPr>
            <w:tcW w:w="1020" w:type="dxa"/>
            <w:tcBorders>
              <w:top w:val="nil"/>
              <w:left w:val="nil"/>
              <w:bottom w:val="single" w:sz="8" w:space="0" w:color="auto"/>
              <w:right w:val="single" w:sz="8" w:space="0" w:color="auto"/>
            </w:tcBorders>
            <w:shd w:val="clear" w:color="auto" w:fill="auto"/>
            <w:noWrap/>
            <w:vAlign w:val="bottom"/>
            <w:hideMark/>
          </w:tcPr>
          <w:p w14:paraId="2C7A340C" w14:textId="77777777" w:rsidR="00A06B32" w:rsidRPr="001E2911" w:rsidRDefault="00A06B32" w:rsidP="001E2911">
            <w:pPr>
              <w:spacing w:after="0"/>
              <w:contextualSpacing/>
              <w:jc w:val="left"/>
              <w:rPr>
                <w:rFonts w:eastAsia="Times New Roman"/>
                <w:color w:val="000000"/>
                <w:shd w:val="clear" w:color="auto" w:fill="auto"/>
                <w:lang w:eastAsia="en-US"/>
              </w:rPr>
            </w:pPr>
            <w:r w:rsidRPr="001E2911">
              <w:rPr>
                <w:rFonts w:eastAsia="Times New Roman"/>
                <w:color w:val="000000"/>
                <w:shd w:val="clear" w:color="auto" w:fill="auto"/>
                <w:lang w:eastAsia="en-US"/>
              </w:rPr>
              <w:t> </w:t>
            </w:r>
          </w:p>
        </w:tc>
        <w:tc>
          <w:tcPr>
            <w:tcW w:w="866" w:type="dxa"/>
            <w:tcBorders>
              <w:top w:val="nil"/>
              <w:left w:val="nil"/>
              <w:bottom w:val="single" w:sz="8" w:space="0" w:color="auto"/>
              <w:right w:val="nil"/>
            </w:tcBorders>
            <w:shd w:val="clear" w:color="auto" w:fill="auto"/>
            <w:noWrap/>
            <w:vAlign w:val="bottom"/>
            <w:hideMark/>
          </w:tcPr>
          <w:p w14:paraId="672B80C1" w14:textId="77777777" w:rsidR="00A06B32" w:rsidRPr="001E2911" w:rsidRDefault="00A06B32" w:rsidP="001E2911">
            <w:pPr>
              <w:spacing w:after="0"/>
              <w:contextualSpacing/>
              <w:jc w:val="left"/>
              <w:rPr>
                <w:rFonts w:eastAsia="Times New Roman"/>
                <w:color w:val="000000"/>
                <w:shd w:val="clear" w:color="auto" w:fill="auto"/>
                <w:lang w:eastAsia="en-US"/>
              </w:rPr>
            </w:pPr>
            <w:r w:rsidRPr="001E2911">
              <w:rPr>
                <w:rFonts w:eastAsia="Times New Roman"/>
                <w:color w:val="000000"/>
                <w:shd w:val="clear" w:color="auto" w:fill="auto"/>
                <w:lang w:eastAsia="en-US"/>
              </w:rPr>
              <w:t> </w:t>
            </w:r>
          </w:p>
        </w:tc>
        <w:tc>
          <w:tcPr>
            <w:tcW w:w="1020" w:type="dxa"/>
            <w:tcBorders>
              <w:top w:val="nil"/>
              <w:left w:val="nil"/>
              <w:bottom w:val="single" w:sz="8" w:space="0" w:color="auto"/>
              <w:right w:val="single" w:sz="8" w:space="0" w:color="auto"/>
            </w:tcBorders>
            <w:shd w:val="clear" w:color="auto" w:fill="auto"/>
            <w:noWrap/>
            <w:vAlign w:val="bottom"/>
            <w:hideMark/>
          </w:tcPr>
          <w:p w14:paraId="0AF7687F" w14:textId="77777777" w:rsidR="00A06B32" w:rsidRPr="001E2911" w:rsidRDefault="00A06B32" w:rsidP="001E2911">
            <w:pPr>
              <w:spacing w:after="0"/>
              <w:contextualSpacing/>
              <w:jc w:val="left"/>
              <w:rPr>
                <w:rFonts w:eastAsia="Times New Roman"/>
                <w:color w:val="000000"/>
                <w:shd w:val="clear" w:color="auto" w:fill="auto"/>
                <w:lang w:eastAsia="en-US"/>
              </w:rPr>
            </w:pPr>
            <w:r w:rsidRPr="001E2911">
              <w:rPr>
                <w:rFonts w:eastAsia="Times New Roman"/>
                <w:color w:val="000000"/>
                <w:shd w:val="clear" w:color="auto" w:fill="auto"/>
                <w:lang w:eastAsia="en-US"/>
              </w:rPr>
              <w:t> </w:t>
            </w:r>
          </w:p>
        </w:tc>
      </w:tr>
    </w:tbl>
    <w:p w14:paraId="15EB64B2" w14:textId="77777777" w:rsidR="00A06B32" w:rsidRPr="001E2911" w:rsidRDefault="00A06B32" w:rsidP="001E2911">
      <w:pPr>
        <w:spacing w:after="0"/>
        <w:contextualSpacing/>
      </w:pPr>
    </w:p>
    <w:p w14:paraId="40D11305" w14:textId="77777777" w:rsidR="00264D1E" w:rsidRPr="001E2911" w:rsidRDefault="00264D1E" w:rsidP="001E2911">
      <w:pPr>
        <w:spacing w:after="0"/>
        <w:contextualSpacing/>
      </w:pPr>
    </w:p>
    <w:p w14:paraId="2FD38BE5" w14:textId="77777777" w:rsidR="00264D1E" w:rsidRPr="001E2911" w:rsidRDefault="00264D1E" w:rsidP="001E2911">
      <w:pPr>
        <w:spacing w:after="0"/>
        <w:contextualSpacing/>
      </w:pPr>
    </w:p>
    <w:p w14:paraId="5DD0905A" w14:textId="375E6D6B" w:rsidR="00976F84" w:rsidRPr="001E2911" w:rsidRDefault="00144DCC" w:rsidP="001E2911">
      <w:pPr>
        <w:pStyle w:val="Heading2"/>
        <w:rPr>
          <w:sz w:val="24"/>
          <w:szCs w:val="24"/>
        </w:rPr>
      </w:pPr>
      <w:bookmarkStart w:id="29" w:name="_Toc149874840"/>
      <w:r w:rsidRPr="001E2911">
        <w:rPr>
          <w:sz w:val="24"/>
          <w:szCs w:val="24"/>
        </w:rPr>
        <w:t>Projected Cash Flow Statements</w:t>
      </w:r>
      <w:bookmarkEnd w:id="29"/>
    </w:p>
    <w:tbl>
      <w:tblPr>
        <w:tblW w:w="5000" w:type="pct"/>
        <w:tblLook w:val="04A0" w:firstRow="1" w:lastRow="0" w:firstColumn="1" w:lastColumn="0" w:noHBand="0" w:noVBand="1"/>
      </w:tblPr>
      <w:tblGrid>
        <w:gridCol w:w="2442"/>
        <w:gridCol w:w="1769"/>
        <w:gridCol w:w="1470"/>
        <w:gridCol w:w="1769"/>
        <w:gridCol w:w="1890"/>
      </w:tblGrid>
      <w:tr w:rsidR="00353DEF" w:rsidRPr="001E2911" w14:paraId="28ED82F4" w14:textId="77777777" w:rsidTr="00353DEF">
        <w:trPr>
          <w:trHeight w:val="330"/>
        </w:trPr>
        <w:tc>
          <w:tcPr>
            <w:tcW w:w="1307" w:type="pct"/>
            <w:vMerge w:val="restart"/>
            <w:tcBorders>
              <w:top w:val="single" w:sz="8" w:space="0" w:color="auto"/>
              <w:left w:val="single" w:sz="8" w:space="0" w:color="auto"/>
              <w:bottom w:val="single" w:sz="8" w:space="0" w:color="000000"/>
              <w:right w:val="single" w:sz="8" w:space="0" w:color="auto"/>
            </w:tcBorders>
            <w:shd w:val="clear" w:color="000000" w:fill="A9D08E"/>
            <w:vAlign w:val="center"/>
            <w:hideMark/>
          </w:tcPr>
          <w:p w14:paraId="55EE131B" w14:textId="77777777" w:rsidR="00353DEF" w:rsidRPr="001E2911" w:rsidRDefault="00353DEF" w:rsidP="001E2911">
            <w:pPr>
              <w:spacing w:after="0"/>
              <w:contextualSpacing/>
              <w:jc w:val="center"/>
              <w:rPr>
                <w:rFonts w:eastAsia="Times New Roman"/>
                <w:b/>
                <w:bCs/>
                <w:color w:val="000000"/>
                <w:shd w:val="clear" w:color="auto" w:fill="auto"/>
                <w:lang w:eastAsia="en-US"/>
              </w:rPr>
            </w:pPr>
            <w:r w:rsidRPr="001E2911">
              <w:rPr>
                <w:rFonts w:eastAsia="Times New Roman"/>
                <w:b/>
                <w:bCs/>
                <w:color w:val="000000"/>
                <w:shd w:val="clear" w:color="auto" w:fill="auto"/>
                <w:lang w:eastAsia="en-US"/>
              </w:rPr>
              <w:t>Item</w:t>
            </w:r>
          </w:p>
        </w:tc>
        <w:tc>
          <w:tcPr>
            <w:tcW w:w="947" w:type="pct"/>
            <w:tcBorders>
              <w:top w:val="single" w:sz="8" w:space="0" w:color="auto"/>
              <w:left w:val="nil"/>
              <w:bottom w:val="single" w:sz="8" w:space="0" w:color="auto"/>
              <w:right w:val="single" w:sz="8" w:space="0" w:color="auto"/>
            </w:tcBorders>
            <w:shd w:val="clear" w:color="000000" w:fill="A9D08E"/>
            <w:vAlign w:val="center"/>
            <w:hideMark/>
          </w:tcPr>
          <w:p w14:paraId="295FE766" w14:textId="77777777" w:rsidR="00353DEF" w:rsidRPr="001E2911" w:rsidRDefault="00353DEF" w:rsidP="001E2911">
            <w:pPr>
              <w:spacing w:after="0"/>
              <w:contextualSpacing/>
              <w:jc w:val="center"/>
              <w:rPr>
                <w:rFonts w:eastAsia="Times New Roman"/>
                <w:b/>
                <w:bCs/>
                <w:color w:val="000000"/>
                <w:shd w:val="clear" w:color="auto" w:fill="auto"/>
                <w:lang w:eastAsia="en-US"/>
              </w:rPr>
            </w:pPr>
            <w:r w:rsidRPr="001E2911">
              <w:rPr>
                <w:rFonts w:eastAsia="Times New Roman"/>
                <w:b/>
                <w:bCs/>
                <w:color w:val="000000"/>
                <w:shd w:val="clear" w:color="auto" w:fill="auto"/>
                <w:lang w:eastAsia="en-US"/>
              </w:rPr>
              <w:t>2023</w:t>
            </w:r>
          </w:p>
        </w:tc>
        <w:tc>
          <w:tcPr>
            <w:tcW w:w="787" w:type="pct"/>
            <w:tcBorders>
              <w:top w:val="single" w:sz="8" w:space="0" w:color="auto"/>
              <w:left w:val="nil"/>
              <w:bottom w:val="single" w:sz="8" w:space="0" w:color="auto"/>
              <w:right w:val="single" w:sz="8" w:space="0" w:color="auto"/>
            </w:tcBorders>
            <w:shd w:val="clear" w:color="000000" w:fill="A9D08E"/>
            <w:vAlign w:val="center"/>
            <w:hideMark/>
          </w:tcPr>
          <w:p w14:paraId="5F3CFFCE" w14:textId="77777777" w:rsidR="00353DEF" w:rsidRPr="001E2911" w:rsidRDefault="00353DEF" w:rsidP="001E2911">
            <w:pPr>
              <w:spacing w:after="0"/>
              <w:contextualSpacing/>
              <w:jc w:val="center"/>
              <w:rPr>
                <w:rFonts w:eastAsia="Times New Roman"/>
                <w:b/>
                <w:bCs/>
                <w:color w:val="000000"/>
                <w:shd w:val="clear" w:color="auto" w:fill="auto"/>
                <w:lang w:eastAsia="en-US"/>
              </w:rPr>
            </w:pPr>
            <w:r w:rsidRPr="001E2911">
              <w:rPr>
                <w:rFonts w:eastAsia="Times New Roman"/>
                <w:b/>
                <w:bCs/>
                <w:color w:val="000000"/>
                <w:shd w:val="clear" w:color="auto" w:fill="auto"/>
                <w:lang w:eastAsia="en-US"/>
              </w:rPr>
              <w:t>2024</w:t>
            </w:r>
          </w:p>
        </w:tc>
        <w:tc>
          <w:tcPr>
            <w:tcW w:w="947" w:type="pct"/>
            <w:tcBorders>
              <w:top w:val="single" w:sz="8" w:space="0" w:color="auto"/>
              <w:left w:val="nil"/>
              <w:bottom w:val="single" w:sz="8" w:space="0" w:color="auto"/>
              <w:right w:val="single" w:sz="8" w:space="0" w:color="auto"/>
            </w:tcBorders>
            <w:shd w:val="clear" w:color="000000" w:fill="A9D08E"/>
            <w:vAlign w:val="center"/>
            <w:hideMark/>
          </w:tcPr>
          <w:p w14:paraId="422E742D" w14:textId="77777777" w:rsidR="00353DEF" w:rsidRPr="001E2911" w:rsidRDefault="00353DEF" w:rsidP="001E2911">
            <w:pPr>
              <w:spacing w:after="0"/>
              <w:contextualSpacing/>
              <w:jc w:val="center"/>
              <w:rPr>
                <w:rFonts w:eastAsia="Times New Roman"/>
                <w:b/>
                <w:bCs/>
                <w:color w:val="000000"/>
                <w:shd w:val="clear" w:color="auto" w:fill="auto"/>
                <w:lang w:eastAsia="en-US"/>
              </w:rPr>
            </w:pPr>
            <w:r w:rsidRPr="001E2911">
              <w:rPr>
                <w:rFonts w:eastAsia="Times New Roman"/>
                <w:b/>
                <w:bCs/>
                <w:color w:val="000000"/>
                <w:shd w:val="clear" w:color="auto" w:fill="auto"/>
                <w:lang w:eastAsia="en-US"/>
              </w:rPr>
              <w:t>2025</w:t>
            </w:r>
          </w:p>
        </w:tc>
        <w:tc>
          <w:tcPr>
            <w:tcW w:w="1013" w:type="pct"/>
            <w:tcBorders>
              <w:top w:val="single" w:sz="8" w:space="0" w:color="auto"/>
              <w:left w:val="nil"/>
              <w:bottom w:val="single" w:sz="8" w:space="0" w:color="auto"/>
              <w:right w:val="single" w:sz="8" w:space="0" w:color="auto"/>
            </w:tcBorders>
            <w:shd w:val="clear" w:color="000000" w:fill="A9D08E"/>
            <w:vAlign w:val="center"/>
            <w:hideMark/>
          </w:tcPr>
          <w:p w14:paraId="0B2BC33C" w14:textId="77777777" w:rsidR="00353DEF" w:rsidRPr="001E2911" w:rsidRDefault="00353DEF" w:rsidP="001E2911">
            <w:pPr>
              <w:spacing w:after="0"/>
              <w:contextualSpacing/>
              <w:jc w:val="center"/>
              <w:rPr>
                <w:rFonts w:eastAsia="Times New Roman"/>
                <w:b/>
                <w:bCs/>
                <w:color w:val="000000"/>
                <w:shd w:val="clear" w:color="auto" w:fill="auto"/>
                <w:lang w:eastAsia="en-US"/>
              </w:rPr>
            </w:pPr>
            <w:r w:rsidRPr="001E2911">
              <w:rPr>
                <w:rFonts w:eastAsia="Times New Roman"/>
                <w:b/>
                <w:bCs/>
                <w:color w:val="000000"/>
                <w:shd w:val="clear" w:color="auto" w:fill="auto"/>
                <w:lang w:eastAsia="en-US"/>
              </w:rPr>
              <w:t>2026</w:t>
            </w:r>
          </w:p>
        </w:tc>
      </w:tr>
      <w:tr w:rsidR="00353DEF" w:rsidRPr="001E2911" w14:paraId="1B5AEC1E" w14:textId="77777777" w:rsidTr="00353DEF">
        <w:trPr>
          <w:trHeight w:val="330"/>
        </w:trPr>
        <w:tc>
          <w:tcPr>
            <w:tcW w:w="1307" w:type="pct"/>
            <w:vMerge/>
            <w:tcBorders>
              <w:top w:val="single" w:sz="8" w:space="0" w:color="auto"/>
              <w:left w:val="single" w:sz="8" w:space="0" w:color="auto"/>
              <w:bottom w:val="single" w:sz="8" w:space="0" w:color="000000"/>
              <w:right w:val="single" w:sz="8" w:space="0" w:color="auto"/>
            </w:tcBorders>
            <w:vAlign w:val="center"/>
            <w:hideMark/>
          </w:tcPr>
          <w:p w14:paraId="3AC5A049" w14:textId="77777777" w:rsidR="00353DEF" w:rsidRPr="001E2911" w:rsidRDefault="00353DEF" w:rsidP="001E2911">
            <w:pPr>
              <w:spacing w:after="0"/>
              <w:contextualSpacing/>
              <w:jc w:val="left"/>
              <w:rPr>
                <w:rFonts w:eastAsia="Times New Roman"/>
                <w:b/>
                <w:bCs/>
                <w:color w:val="000000"/>
                <w:shd w:val="clear" w:color="auto" w:fill="auto"/>
                <w:lang w:eastAsia="en-US"/>
              </w:rPr>
            </w:pPr>
          </w:p>
        </w:tc>
        <w:tc>
          <w:tcPr>
            <w:tcW w:w="947" w:type="pct"/>
            <w:tcBorders>
              <w:top w:val="nil"/>
              <w:left w:val="nil"/>
              <w:bottom w:val="single" w:sz="8" w:space="0" w:color="auto"/>
              <w:right w:val="single" w:sz="8" w:space="0" w:color="auto"/>
            </w:tcBorders>
            <w:shd w:val="clear" w:color="000000" w:fill="A9D08E"/>
            <w:vAlign w:val="center"/>
            <w:hideMark/>
          </w:tcPr>
          <w:p w14:paraId="4AA2DB99" w14:textId="77777777" w:rsidR="00353DEF" w:rsidRPr="001E2911" w:rsidRDefault="00353DEF" w:rsidP="001E2911">
            <w:pPr>
              <w:spacing w:after="0"/>
              <w:contextualSpacing/>
              <w:jc w:val="center"/>
              <w:rPr>
                <w:rFonts w:eastAsia="Times New Roman"/>
                <w:b/>
                <w:bCs/>
                <w:color w:val="000000"/>
                <w:shd w:val="clear" w:color="auto" w:fill="auto"/>
                <w:lang w:eastAsia="en-US"/>
              </w:rPr>
            </w:pPr>
            <w:r w:rsidRPr="001E2911">
              <w:rPr>
                <w:rFonts w:eastAsia="Times New Roman"/>
                <w:b/>
                <w:bCs/>
                <w:color w:val="000000"/>
                <w:shd w:val="clear" w:color="auto" w:fill="auto"/>
                <w:lang w:eastAsia="en-US"/>
              </w:rPr>
              <w:t>£</w:t>
            </w:r>
          </w:p>
        </w:tc>
        <w:tc>
          <w:tcPr>
            <w:tcW w:w="787" w:type="pct"/>
            <w:tcBorders>
              <w:top w:val="nil"/>
              <w:left w:val="nil"/>
              <w:bottom w:val="single" w:sz="8" w:space="0" w:color="auto"/>
              <w:right w:val="single" w:sz="8" w:space="0" w:color="auto"/>
            </w:tcBorders>
            <w:shd w:val="clear" w:color="000000" w:fill="A9D08E"/>
            <w:vAlign w:val="center"/>
            <w:hideMark/>
          </w:tcPr>
          <w:p w14:paraId="64CF5692" w14:textId="77777777" w:rsidR="00353DEF" w:rsidRPr="001E2911" w:rsidRDefault="00353DEF" w:rsidP="001E2911">
            <w:pPr>
              <w:spacing w:after="0"/>
              <w:contextualSpacing/>
              <w:jc w:val="center"/>
              <w:rPr>
                <w:rFonts w:eastAsia="Times New Roman"/>
                <w:b/>
                <w:bCs/>
                <w:color w:val="000000"/>
                <w:shd w:val="clear" w:color="auto" w:fill="auto"/>
                <w:lang w:eastAsia="en-US"/>
              </w:rPr>
            </w:pPr>
            <w:r w:rsidRPr="001E2911">
              <w:rPr>
                <w:rFonts w:eastAsia="Times New Roman"/>
                <w:b/>
                <w:bCs/>
                <w:color w:val="000000"/>
                <w:shd w:val="clear" w:color="auto" w:fill="auto"/>
                <w:lang w:eastAsia="en-US"/>
              </w:rPr>
              <w:t>£</w:t>
            </w:r>
          </w:p>
        </w:tc>
        <w:tc>
          <w:tcPr>
            <w:tcW w:w="947" w:type="pct"/>
            <w:tcBorders>
              <w:top w:val="nil"/>
              <w:left w:val="nil"/>
              <w:bottom w:val="single" w:sz="8" w:space="0" w:color="auto"/>
              <w:right w:val="single" w:sz="8" w:space="0" w:color="auto"/>
            </w:tcBorders>
            <w:shd w:val="clear" w:color="000000" w:fill="A9D08E"/>
            <w:vAlign w:val="center"/>
            <w:hideMark/>
          </w:tcPr>
          <w:p w14:paraId="0138FEA7" w14:textId="77777777" w:rsidR="00353DEF" w:rsidRPr="001E2911" w:rsidRDefault="00353DEF" w:rsidP="001E2911">
            <w:pPr>
              <w:spacing w:after="0"/>
              <w:contextualSpacing/>
              <w:jc w:val="center"/>
              <w:rPr>
                <w:rFonts w:eastAsia="Times New Roman"/>
                <w:b/>
                <w:bCs/>
                <w:color w:val="000000"/>
                <w:shd w:val="clear" w:color="auto" w:fill="auto"/>
                <w:lang w:eastAsia="en-US"/>
              </w:rPr>
            </w:pPr>
            <w:r w:rsidRPr="001E2911">
              <w:rPr>
                <w:rFonts w:eastAsia="Times New Roman"/>
                <w:b/>
                <w:bCs/>
                <w:color w:val="000000"/>
                <w:shd w:val="clear" w:color="auto" w:fill="auto"/>
                <w:lang w:eastAsia="en-US"/>
              </w:rPr>
              <w:t>£</w:t>
            </w:r>
          </w:p>
        </w:tc>
        <w:tc>
          <w:tcPr>
            <w:tcW w:w="1013" w:type="pct"/>
            <w:tcBorders>
              <w:top w:val="nil"/>
              <w:left w:val="nil"/>
              <w:bottom w:val="single" w:sz="8" w:space="0" w:color="auto"/>
              <w:right w:val="single" w:sz="8" w:space="0" w:color="auto"/>
            </w:tcBorders>
            <w:shd w:val="clear" w:color="000000" w:fill="A9D08E"/>
            <w:vAlign w:val="center"/>
            <w:hideMark/>
          </w:tcPr>
          <w:p w14:paraId="028DF775" w14:textId="77777777" w:rsidR="00353DEF" w:rsidRPr="001E2911" w:rsidRDefault="00353DEF" w:rsidP="001E2911">
            <w:pPr>
              <w:spacing w:after="0"/>
              <w:contextualSpacing/>
              <w:jc w:val="center"/>
              <w:rPr>
                <w:rFonts w:eastAsia="Times New Roman"/>
                <w:b/>
                <w:bCs/>
                <w:color w:val="000000"/>
                <w:shd w:val="clear" w:color="auto" w:fill="auto"/>
                <w:lang w:eastAsia="en-US"/>
              </w:rPr>
            </w:pPr>
            <w:r w:rsidRPr="001E2911">
              <w:rPr>
                <w:rFonts w:eastAsia="Times New Roman"/>
                <w:b/>
                <w:bCs/>
                <w:color w:val="000000"/>
                <w:shd w:val="clear" w:color="auto" w:fill="auto"/>
                <w:lang w:eastAsia="en-US"/>
              </w:rPr>
              <w:t>£</w:t>
            </w:r>
          </w:p>
        </w:tc>
      </w:tr>
      <w:tr w:rsidR="00353DEF" w:rsidRPr="001E2911" w14:paraId="54762F38" w14:textId="77777777" w:rsidTr="00353DEF">
        <w:trPr>
          <w:trHeight w:val="645"/>
        </w:trPr>
        <w:tc>
          <w:tcPr>
            <w:tcW w:w="1307" w:type="pct"/>
            <w:tcBorders>
              <w:top w:val="nil"/>
              <w:left w:val="single" w:sz="8" w:space="0" w:color="auto"/>
              <w:bottom w:val="single" w:sz="8" w:space="0" w:color="auto"/>
              <w:right w:val="single" w:sz="8" w:space="0" w:color="auto"/>
            </w:tcBorders>
            <w:shd w:val="clear" w:color="auto" w:fill="auto"/>
            <w:vAlign w:val="center"/>
            <w:hideMark/>
          </w:tcPr>
          <w:p w14:paraId="0A210B1C" w14:textId="77777777" w:rsidR="00353DEF" w:rsidRPr="001E2911" w:rsidRDefault="00353DEF" w:rsidP="001E2911">
            <w:pPr>
              <w:spacing w:after="0"/>
              <w:contextualSpacing/>
              <w:rPr>
                <w:rFonts w:eastAsia="Times New Roman"/>
                <w:color w:val="000000"/>
                <w:shd w:val="clear" w:color="auto" w:fill="auto"/>
                <w:lang w:eastAsia="en-US"/>
              </w:rPr>
            </w:pPr>
            <w:r w:rsidRPr="001E2911">
              <w:rPr>
                <w:rFonts w:eastAsia="Times New Roman"/>
                <w:color w:val="000000"/>
                <w:shd w:val="clear" w:color="auto" w:fill="auto"/>
                <w:lang w:eastAsia="en-US"/>
              </w:rPr>
              <w:t>Net Cash Flow from Operations</w:t>
            </w:r>
          </w:p>
        </w:tc>
        <w:tc>
          <w:tcPr>
            <w:tcW w:w="947" w:type="pct"/>
            <w:tcBorders>
              <w:top w:val="nil"/>
              <w:left w:val="nil"/>
              <w:bottom w:val="single" w:sz="8" w:space="0" w:color="auto"/>
              <w:right w:val="single" w:sz="8" w:space="0" w:color="auto"/>
            </w:tcBorders>
            <w:shd w:val="clear" w:color="auto" w:fill="auto"/>
            <w:vAlign w:val="center"/>
            <w:hideMark/>
          </w:tcPr>
          <w:p w14:paraId="30B3F1F3" w14:textId="2FA2D11B" w:rsidR="00353DEF" w:rsidRPr="001E2911" w:rsidRDefault="00353DEF" w:rsidP="001E2911">
            <w:pPr>
              <w:spacing w:after="0"/>
              <w:contextualSpacing/>
              <w:jc w:val="center"/>
              <w:rPr>
                <w:rFonts w:eastAsia="Times New Roman"/>
                <w:color w:val="000000"/>
                <w:shd w:val="clear" w:color="auto" w:fill="auto"/>
                <w:lang w:eastAsia="en-US"/>
              </w:rPr>
            </w:pPr>
            <w:r w:rsidRPr="001E2911">
              <w:rPr>
                <w:rFonts w:eastAsia="Times New Roman"/>
                <w:color w:val="000000"/>
                <w:shd w:val="clear" w:color="auto" w:fill="auto"/>
                <w:lang w:eastAsia="en-US"/>
              </w:rPr>
              <w:t>85,000</w:t>
            </w:r>
          </w:p>
        </w:tc>
        <w:tc>
          <w:tcPr>
            <w:tcW w:w="787" w:type="pct"/>
            <w:tcBorders>
              <w:top w:val="nil"/>
              <w:left w:val="nil"/>
              <w:bottom w:val="single" w:sz="8" w:space="0" w:color="auto"/>
              <w:right w:val="single" w:sz="8" w:space="0" w:color="auto"/>
            </w:tcBorders>
            <w:shd w:val="clear" w:color="auto" w:fill="auto"/>
            <w:vAlign w:val="center"/>
            <w:hideMark/>
          </w:tcPr>
          <w:p w14:paraId="0255BF06" w14:textId="7AB7EF80" w:rsidR="00353DEF" w:rsidRPr="001E2911" w:rsidRDefault="00353DEF" w:rsidP="001E2911">
            <w:pPr>
              <w:spacing w:after="0"/>
              <w:contextualSpacing/>
              <w:jc w:val="center"/>
              <w:rPr>
                <w:rFonts w:eastAsia="Times New Roman"/>
                <w:color w:val="000000"/>
                <w:shd w:val="clear" w:color="auto" w:fill="auto"/>
                <w:lang w:eastAsia="en-US"/>
              </w:rPr>
            </w:pPr>
            <w:r w:rsidRPr="001E2911">
              <w:rPr>
                <w:rFonts w:eastAsia="Times New Roman"/>
                <w:color w:val="000000"/>
                <w:shd w:val="clear" w:color="auto" w:fill="auto"/>
                <w:lang w:eastAsia="en-US"/>
              </w:rPr>
              <w:t>95,000</w:t>
            </w:r>
          </w:p>
        </w:tc>
        <w:tc>
          <w:tcPr>
            <w:tcW w:w="947" w:type="pct"/>
            <w:tcBorders>
              <w:top w:val="nil"/>
              <w:left w:val="nil"/>
              <w:bottom w:val="single" w:sz="8" w:space="0" w:color="auto"/>
              <w:right w:val="single" w:sz="8" w:space="0" w:color="auto"/>
            </w:tcBorders>
            <w:shd w:val="clear" w:color="auto" w:fill="auto"/>
            <w:vAlign w:val="center"/>
            <w:hideMark/>
          </w:tcPr>
          <w:p w14:paraId="2E8E0CCE" w14:textId="34BDBA60" w:rsidR="00353DEF" w:rsidRPr="001E2911" w:rsidRDefault="00353DEF" w:rsidP="001E2911">
            <w:pPr>
              <w:spacing w:after="0"/>
              <w:contextualSpacing/>
              <w:jc w:val="center"/>
              <w:rPr>
                <w:rFonts w:eastAsia="Times New Roman"/>
                <w:color w:val="000000"/>
                <w:shd w:val="clear" w:color="auto" w:fill="auto"/>
                <w:lang w:eastAsia="en-US"/>
              </w:rPr>
            </w:pPr>
            <w:r w:rsidRPr="001E2911">
              <w:rPr>
                <w:rFonts w:eastAsia="Times New Roman"/>
                <w:color w:val="000000"/>
                <w:shd w:val="clear" w:color="auto" w:fill="auto"/>
                <w:lang w:eastAsia="en-US"/>
              </w:rPr>
              <w:t>110,000</w:t>
            </w:r>
          </w:p>
        </w:tc>
        <w:tc>
          <w:tcPr>
            <w:tcW w:w="1013" w:type="pct"/>
            <w:tcBorders>
              <w:top w:val="nil"/>
              <w:left w:val="nil"/>
              <w:bottom w:val="single" w:sz="8" w:space="0" w:color="auto"/>
              <w:right w:val="single" w:sz="8" w:space="0" w:color="auto"/>
            </w:tcBorders>
            <w:shd w:val="clear" w:color="auto" w:fill="auto"/>
            <w:vAlign w:val="center"/>
            <w:hideMark/>
          </w:tcPr>
          <w:p w14:paraId="1A8DFED7" w14:textId="3F6F1D77" w:rsidR="00353DEF" w:rsidRPr="001E2911" w:rsidRDefault="00353DEF" w:rsidP="001E2911">
            <w:pPr>
              <w:spacing w:after="0"/>
              <w:contextualSpacing/>
              <w:jc w:val="center"/>
              <w:rPr>
                <w:rFonts w:eastAsia="Times New Roman"/>
                <w:color w:val="000000"/>
                <w:shd w:val="clear" w:color="auto" w:fill="auto"/>
                <w:lang w:eastAsia="en-US"/>
              </w:rPr>
            </w:pPr>
            <w:r w:rsidRPr="001E2911">
              <w:rPr>
                <w:rFonts w:eastAsia="Times New Roman"/>
                <w:color w:val="000000"/>
                <w:shd w:val="clear" w:color="auto" w:fill="auto"/>
                <w:lang w:eastAsia="en-US"/>
              </w:rPr>
              <w:t>120,000</w:t>
            </w:r>
          </w:p>
        </w:tc>
      </w:tr>
      <w:tr w:rsidR="00353DEF" w:rsidRPr="001E2911" w14:paraId="5052B6B1" w14:textId="77777777" w:rsidTr="00353DEF">
        <w:trPr>
          <w:trHeight w:val="645"/>
        </w:trPr>
        <w:tc>
          <w:tcPr>
            <w:tcW w:w="1307" w:type="pct"/>
            <w:tcBorders>
              <w:top w:val="nil"/>
              <w:left w:val="single" w:sz="8" w:space="0" w:color="auto"/>
              <w:bottom w:val="single" w:sz="8" w:space="0" w:color="auto"/>
              <w:right w:val="single" w:sz="8" w:space="0" w:color="auto"/>
            </w:tcBorders>
            <w:shd w:val="clear" w:color="auto" w:fill="auto"/>
            <w:vAlign w:val="center"/>
            <w:hideMark/>
          </w:tcPr>
          <w:p w14:paraId="54FE66E0" w14:textId="77777777" w:rsidR="00353DEF" w:rsidRPr="001E2911" w:rsidRDefault="00353DEF" w:rsidP="001E2911">
            <w:pPr>
              <w:spacing w:after="0"/>
              <w:contextualSpacing/>
              <w:rPr>
                <w:rFonts w:eastAsia="Times New Roman"/>
                <w:color w:val="000000"/>
                <w:shd w:val="clear" w:color="auto" w:fill="auto"/>
                <w:lang w:eastAsia="en-US"/>
              </w:rPr>
            </w:pPr>
            <w:r w:rsidRPr="001E2911">
              <w:rPr>
                <w:rFonts w:eastAsia="Times New Roman"/>
                <w:color w:val="000000"/>
                <w:shd w:val="clear" w:color="auto" w:fill="auto"/>
                <w:lang w:eastAsia="en-US"/>
              </w:rPr>
              <w:t>Capital Expenditures</w:t>
            </w:r>
          </w:p>
        </w:tc>
        <w:tc>
          <w:tcPr>
            <w:tcW w:w="947" w:type="pct"/>
            <w:tcBorders>
              <w:top w:val="nil"/>
              <w:left w:val="nil"/>
              <w:bottom w:val="single" w:sz="8" w:space="0" w:color="auto"/>
              <w:right w:val="single" w:sz="8" w:space="0" w:color="auto"/>
            </w:tcBorders>
            <w:shd w:val="clear" w:color="auto" w:fill="auto"/>
            <w:vAlign w:val="center"/>
            <w:hideMark/>
          </w:tcPr>
          <w:p w14:paraId="3EBD7458" w14:textId="24CA2D95" w:rsidR="00353DEF" w:rsidRPr="001E2911" w:rsidRDefault="00353DEF" w:rsidP="001E2911">
            <w:pPr>
              <w:spacing w:after="0"/>
              <w:contextualSpacing/>
              <w:jc w:val="center"/>
              <w:rPr>
                <w:rFonts w:eastAsia="Times New Roman"/>
                <w:color w:val="000000"/>
                <w:shd w:val="clear" w:color="auto" w:fill="auto"/>
                <w:lang w:eastAsia="en-US"/>
              </w:rPr>
            </w:pPr>
            <w:r w:rsidRPr="001E2911">
              <w:rPr>
                <w:rFonts w:eastAsia="Times New Roman"/>
                <w:color w:val="000000"/>
                <w:shd w:val="clear" w:color="auto" w:fill="auto"/>
                <w:lang w:eastAsia="en-US"/>
              </w:rPr>
              <w:t>(85,000)</w:t>
            </w:r>
          </w:p>
        </w:tc>
        <w:tc>
          <w:tcPr>
            <w:tcW w:w="787" w:type="pct"/>
            <w:tcBorders>
              <w:top w:val="nil"/>
              <w:left w:val="nil"/>
              <w:bottom w:val="single" w:sz="8" w:space="0" w:color="auto"/>
              <w:right w:val="single" w:sz="8" w:space="0" w:color="auto"/>
            </w:tcBorders>
            <w:shd w:val="clear" w:color="auto" w:fill="auto"/>
            <w:vAlign w:val="center"/>
            <w:hideMark/>
          </w:tcPr>
          <w:p w14:paraId="05252D10" w14:textId="7B436E50" w:rsidR="00353DEF" w:rsidRPr="001E2911" w:rsidRDefault="00353DEF" w:rsidP="001E2911">
            <w:pPr>
              <w:spacing w:after="0"/>
              <w:contextualSpacing/>
              <w:jc w:val="center"/>
              <w:rPr>
                <w:rFonts w:eastAsia="Times New Roman"/>
                <w:color w:val="000000"/>
                <w:shd w:val="clear" w:color="auto" w:fill="auto"/>
                <w:lang w:eastAsia="en-US"/>
              </w:rPr>
            </w:pPr>
            <w:r w:rsidRPr="001E2911">
              <w:rPr>
                <w:rFonts w:eastAsia="Times New Roman"/>
                <w:color w:val="000000"/>
                <w:shd w:val="clear" w:color="auto" w:fill="auto"/>
                <w:lang w:eastAsia="en-US"/>
              </w:rPr>
              <w:t>(25,000)</w:t>
            </w:r>
          </w:p>
        </w:tc>
        <w:tc>
          <w:tcPr>
            <w:tcW w:w="947" w:type="pct"/>
            <w:tcBorders>
              <w:top w:val="nil"/>
              <w:left w:val="nil"/>
              <w:bottom w:val="single" w:sz="8" w:space="0" w:color="auto"/>
              <w:right w:val="single" w:sz="8" w:space="0" w:color="auto"/>
            </w:tcBorders>
            <w:shd w:val="clear" w:color="auto" w:fill="auto"/>
            <w:vAlign w:val="center"/>
            <w:hideMark/>
          </w:tcPr>
          <w:p w14:paraId="7E3E7129" w14:textId="64EBF450" w:rsidR="00353DEF" w:rsidRPr="001E2911" w:rsidRDefault="00353DEF" w:rsidP="001E2911">
            <w:pPr>
              <w:spacing w:after="0"/>
              <w:contextualSpacing/>
              <w:jc w:val="center"/>
              <w:rPr>
                <w:rFonts w:eastAsia="Times New Roman"/>
                <w:color w:val="000000"/>
                <w:shd w:val="clear" w:color="auto" w:fill="auto"/>
                <w:lang w:eastAsia="en-US"/>
              </w:rPr>
            </w:pPr>
            <w:r w:rsidRPr="001E2911">
              <w:rPr>
                <w:rFonts w:eastAsia="Times New Roman"/>
                <w:color w:val="000000"/>
                <w:shd w:val="clear" w:color="auto" w:fill="auto"/>
                <w:lang w:eastAsia="en-US"/>
              </w:rPr>
              <w:t>(30,000)</w:t>
            </w:r>
          </w:p>
        </w:tc>
        <w:tc>
          <w:tcPr>
            <w:tcW w:w="1013" w:type="pct"/>
            <w:tcBorders>
              <w:top w:val="nil"/>
              <w:left w:val="nil"/>
              <w:bottom w:val="single" w:sz="8" w:space="0" w:color="auto"/>
              <w:right w:val="single" w:sz="8" w:space="0" w:color="auto"/>
            </w:tcBorders>
            <w:shd w:val="clear" w:color="auto" w:fill="auto"/>
            <w:vAlign w:val="center"/>
            <w:hideMark/>
          </w:tcPr>
          <w:p w14:paraId="3C88347F" w14:textId="4B0887A4" w:rsidR="00353DEF" w:rsidRPr="001E2911" w:rsidRDefault="00353DEF" w:rsidP="001E2911">
            <w:pPr>
              <w:spacing w:after="0"/>
              <w:contextualSpacing/>
              <w:jc w:val="center"/>
              <w:rPr>
                <w:rFonts w:eastAsia="Times New Roman"/>
                <w:color w:val="000000"/>
                <w:shd w:val="clear" w:color="auto" w:fill="auto"/>
                <w:lang w:eastAsia="en-US"/>
              </w:rPr>
            </w:pPr>
            <w:r w:rsidRPr="001E2911">
              <w:rPr>
                <w:rFonts w:eastAsia="Times New Roman"/>
                <w:color w:val="000000"/>
                <w:shd w:val="clear" w:color="auto" w:fill="auto"/>
                <w:lang w:eastAsia="en-US"/>
              </w:rPr>
              <w:t>(35,000)</w:t>
            </w:r>
          </w:p>
        </w:tc>
      </w:tr>
      <w:tr w:rsidR="00353DEF" w:rsidRPr="001E2911" w14:paraId="431C5E27" w14:textId="77777777" w:rsidTr="00353DEF">
        <w:trPr>
          <w:trHeight w:val="330"/>
        </w:trPr>
        <w:tc>
          <w:tcPr>
            <w:tcW w:w="1307" w:type="pct"/>
            <w:tcBorders>
              <w:top w:val="nil"/>
              <w:left w:val="single" w:sz="8" w:space="0" w:color="auto"/>
              <w:bottom w:val="single" w:sz="8" w:space="0" w:color="auto"/>
              <w:right w:val="single" w:sz="8" w:space="0" w:color="auto"/>
            </w:tcBorders>
            <w:shd w:val="clear" w:color="auto" w:fill="auto"/>
            <w:vAlign w:val="center"/>
            <w:hideMark/>
          </w:tcPr>
          <w:p w14:paraId="103773E1" w14:textId="77777777" w:rsidR="00353DEF" w:rsidRPr="001E2911" w:rsidRDefault="00353DEF" w:rsidP="001E2911">
            <w:pPr>
              <w:spacing w:after="0"/>
              <w:contextualSpacing/>
              <w:rPr>
                <w:rFonts w:eastAsia="Times New Roman"/>
                <w:color w:val="000000"/>
                <w:shd w:val="clear" w:color="auto" w:fill="auto"/>
                <w:lang w:eastAsia="en-US"/>
              </w:rPr>
            </w:pPr>
            <w:r w:rsidRPr="001E2911">
              <w:rPr>
                <w:rFonts w:eastAsia="Times New Roman"/>
                <w:color w:val="000000"/>
                <w:shd w:val="clear" w:color="auto" w:fill="auto"/>
                <w:lang w:eastAsia="en-US"/>
              </w:rPr>
              <w:t>Net Cash Flow</w:t>
            </w:r>
          </w:p>
        </w:tc>
        <w:tc>
          <w:tcPr>
            <w:tcW w:w="947" w:type="pct"/>
            <w:tcBorders>
              <w:top w:val="nil"/>
              <w:left w:val="nil"/>
              <w:bottom w:val="single" w:sz="8" w:space="0" w:color="auto"/>
              <w:right w:val="single" w:sz="8" w:space="0" w:color="auto"/>
            </w:tcBorders>
            <w:shd w:val="clear" w:color="auto" w:fill="auto"/>
            <w:vAlign w:val="center"/>
            <w:hideMark/>
          </w:tcPr>
          <w:p w14:paraId="3A652E78" w14:textId="7254E8A8" w:rsidR="00353DEF" w:rsidRPr="001E2911" w:rsidRDefault="00353DEF" w:rsidP="001E2911">
            <w:pPr>
              <w:spacing w:after="0"/>
              <w:contextualSpacing/>
              <w:jc w:val="center"/>
              <w:rPr>
                <w:rFonts w:eastAsia="Times New Roman"/>
                <w:color w:val="000000"/>
                <w:shd w:val="clear" w:color="auto" w:fill="auto"/>
                <w:lang w:eastAsia="en-US"/>
              </w:rPr>
            </w:pPr>
            <w:r w:rsidRPr="001E2911">
              <w:rPr>
                <w:rFonts w:eastAsia="Times New Roman"/>
                <w:color w:val="000000"/>
                <w:shd w:val="clear" w:color="auto" w:fill="auto"/>
                <w:lang w:eastAsia="en-US"/>
              </w:rPr>
              <w:t>-</w:t>
            </w:r>
          </w:p>
        </w:tc>
        <w:tc>
          <w:tcPr>
            <w:tcW w:w="787" w:type="pct"/>
            <w:tcBorders>
              <w:top w:val="nil"/>
              <w:left w:val="nil"/>
              <w:bottom w:val="single" w:sz="8" w:space="0" w:color="auto"/>
              <w:right w:val="single" w:sz="8" w:space="0" w:color="auto"/>
            </w:tcBorders>
            <w:shd w:val="clear" w:color="auto" w:fill="auto"/>
            <w:vAlign w:val="center"/>
            <w:hideMark/>
          </w:tcPr>
          <w:p w14:paraId="56B4801E" w14:textId="2AE29B2B" w:rsidR="00353DEF" w:rsidRPr="001E2911" w:rsidRDefault="00353DEF" w:rsidP="001E2911">
            <w:pPr>
              <w:spacing w:after="0"/>
              <w:contextualSpacing/>
              <w:jc w:val="center"/>
              <w:rPr>
                <w:rFonts w:eastAsia="Times New Roman"/>
                <w:color w:val="000000"/>
                <w:shd w:val="clear" w:color="auto" w:fill="auto"/>
                <w:lang w:eastAsia="en-US"/>
              </w:rPr>
            </w:pPr>
            <w:r w:rsidRPr="001E2911">
              <w:rPr>
                <w:rFonts w:eastAsia="Times New Roman"/>
                <w:color w:val="000000"/>
                <w:shd w:val="clear" w:color="auto" w:fill="auto"/>
                <w:lang w:eastAsia="en-US"/>
              </w:rPr>
              <w:t>70,000</w:t>
            </w:r>
          </w:p>
        </w:tc>
        <w:tc>
          <w:tcPr>
            <w:tcW w:w="947" w:type="pct"/>
            <w:tcBorders>
              <w:top w:val="nil"/>
              <w:left w:val="nil"/>
              <w:bottom w:val="single" w:sz="8" w:space="0" w:color="auto"/>
              <w:right w:val="single" w:sz="8" w:space="0" w:color="auto"/>
            </w:tcBorders>
            <w:shd w:val="clear" w:color="auto" w:fill="auto"/>
            <w:vAlign w:val="center"/>
            <w:hideMark/>
          </w:tcPr>
          <w:p w14:paraId="65A3E686" w14:textId="69DA26D7" w:rsidR="00353DEF" w:rsidRPr="001E2911" w:rsidRDefault="00353DEF" w:rsidP="001E2911">
            <w:pPr>
              <w:spacing w:after="0"/>
              <w:contextualSpacing/>
              <w:jc w:val="center"/>
              <w:rPr>
                <w:rFonts w:eastAsia="Times New Roman"/>
                <w:color w:val="000000"/>
                <w:shd w:val="clear" w:color="auto" w:fill="auto"/>
                <w:lang w:eastAsia="en-US"/>
              </w:rPr>
            </w:pPr>
            <w:r w:rsidRPr="001E2911">
              <w:rPr>
                <w:rFonts w:eastAsia="Times New Roman"/>
                <w:color w:val="000000"/>
                <w:shd w:val="clear" w:color="auto" w:fill="auto"/>
                <w:lang w:eastAsia="en-US"/>
              </w:rPr>
              <w:t>80,000</w:t>
            </w:r>
          </w:p>
        </w:tc>
        <w:tc>
          <w:tcPr>
            <w:tcW w:w="1013" w:type="pct"/>
            <w:tcBorders>
              <w:top w:val="nil"/>
              <w:left w:val="nil"/>
              <w:bottom w:val="single" w:sz="8" w:space="0" w:color="auto"/>
              <w:right w:val="single" w:sz="8" w:space="0" w:color="auto"/>
            </w:tcBorders>
            <w:shd w:val="clear" w:color="auto" w:fill="auto"/>
            <w:vAlign w:val="center"/>
            <w:hideMark/>
          </w:tcPr>
          <w:p w14:paraId="5BCF8489" w14:textId="34544012" w:rsidR="00353DEF" w:rsidRPr="001E2911" w:rsidRDefault="00353DEF" w:rsidP="001E2911">
            <w:pPr>
              <w:spacing w:after="0"/>
              <w:contextualSpacing/>
              <w:jc w:val="center"/>
              <w:rPr>
                <w:rFonts w:eastAsia="Times New Roman"/>
                <w:color w:val="000000"/>
                <w:shd w:val="clear" w:color="auto" w:fill="auto"/>
                <w:lang w:eastAsia="en-US"/>
              </w:rPr>
            </w:pPr>
            <w:r w:rsidRPr="001E2911">
              <w:rPr>
                <w:rFonts w:eastAsia="Times New Roman"/>
                <w:color w:val="000000"/>
                <w:shd w:val="clear" w:color="auto" w:fill="auto"/>
                <w:lang w:eastAsia="en-US"/>
              </w:rPr>
              <w:t>85,000</w:t>
            </w:r>
          </w:p>
        </w:tc>
      </w:tr>
    </w:tbl>
    <w:p w14:paraId="435C6A3E" w14:textId="77777777" w:rsidR="00976F84" w:rsidRPr="001E2911" w:rsidRDefault="00976F84" w:rsidP="001E2911">
      <w:pPr>
        <w:spacing w:after="0"/>
        <w:contextualSpacing/>
      </w:pPr>
    </w:p>
    <w:p w14:paraId="0F68E466" w14:textId="306DBC23" w:rsidR="00AD608B" w:rsidRPr="001E2911" w:rsidRDefault="009A6E99" w:rsidP="001E2911">
      <w:pPr>
        <w:spacing w:after="0"/>
        <w:contextualSpacing/>
      </w:pPr>
      <w:r w:rsidRPr="001E2911">
        <w:t xml:space="preserve">As the resort successfully implements its turnaround strategy and adjusts to new market conditions, these projections show continued growth in revenue, </w:t>
      </w:r>
      <w:proofErr w:type="gramStart"/>
      <w:r w:rsidRPr="001E2911">
        <w:t>profitability</w:t>
      </w:r>
      <w:proofErr w:type="gramEnd"/>
      <w:r w:rsidR="00846D41" w:rsidRPr="001E2911">
        <w:t xml:space="preserve"> and </w:t>
      </w:r>
      <w:r w:rsidRPr="001E2911">
        <w:t>equity. The resort</w:t>
      </w:r>
      <w:r w:rsidR="00846D41" w:rsidRPr="001E2911">
        <w:t>’</w:t>
      </w:r>
      <w:r w:rsidRPr="001E2911">
        <w:t>s sustained financial health and competitiveness are shown by the positive trends in all major financial indicators. To secure its long-term success, Seaview Resort should continue to take the initiative to preserve its operational effectiveness and seize possibilities.</w:t>
      </w:r>
    </w:p>
    <w:p w14:paraId="1EE1BF32" w14:textId="2D630007" w:rsidR="00B563BB" w:rsidRPr="001E2911" w:rsidRDefault="0026762D" w:rsidP="001E2911">
      <w:pPr>
        <w:pStyle w:val="Heading1"/>
        <w:rPr>
          <w:sz w:val="24"/>
          <w:szCs w:val="24"/>
        </w:rPr>
      </w:pPr>
      <w:bookmarkStart w:id="30" w:name="_Toc149874841"/>
      <w:r w:rsidRPr="001E2911">
        <w:rPr>
          <w:sz w:val="24"/>
          <w:szCs w:val="24"/>
        </w:rPr>
        <w:t xml:space="preserve">10. </w:t>
      </w:r>
      <w:r w:rsidR="00B563BB" w:rsidRPr="001E2911">
        <w:rPr>
          <w:sz w:val="24"/>
          <w:szCs w:val="24"/>
        </w:rPr>
        <w:t>Risk Assessment</w:t>
      </w:r>
      <w:bookmarkEnd w:id="30"/>
    </w:p>
    <w:p w14:paraId="353FD247" w14:textId="0727FD48" w:rsidR="00200890" w:rsidRPr="001E2911" w:rsidRDefault="00200890" w:rsidP="001E2911">
      <w:pPr>
        <w:pStyle w:val="Heading2"/>
        <w:rPr>
          <w:sz w:val="24"/>
          <w:szCs w:val="24"/>
        </w:rPr>
      </w:pPr>
      <w:bookmarkStart w:id="31" w:name="_Toc149874842"/>
      <w:r w:rsidRPr="001E2911">
        <w:rPr>
          <w:sz w:val="24"/>
          <w:szCs w:val="24"/>
        </w:rPr>
        <w:t>Potential Risks</w:t>
      </w:r>
      <w:bookmarkEnd w:id="31"/>
    </w:p>
    <w:p w14:paraId="5570A6D9" w14:textId="5E47A602" w:rsidR="00B563BB" w:rsidRPr="001E2911" w:rsidRDefault="00B563BB" w:rsidP="001E2911">
      <w:pPr>
        <w:numPr>
          <w:ilvl w:val="0"/>
          <w:numId w:val="28"/>
        </w:numPr>
        <w:spacing w:after="0"/>
        <w:contextualSpacing/>
      </w:pPr>
      <w:r w:rsidRPr="001E2911">
        <w:rPr>
          <w:b/>
          <w:bCs/>
        </w:rPr>
        <w:t>Market Competition:</w:t>
      </w:r>
      <w:r w:rsidRPr="001E2911">
        <w:t xml:space="preserve"> </w:t>
      </w:r>
      <w:r w:rsidR="009A6E99" w:rsidRPr="001E2911">
        <w:t>The seaside resort business remains very competitive.</w:t>
      </w:r>
      <w:r w:rsidRPr="001E2911">
        <w:t xml:space="preserve"> </w:t>
      </w:r>
    </w:p>
    <w:p w14:paraId="5DBDA9D3" w14:textId="4D1367DA" w:rsidR="00B563BB" w:rsidRPr="001E2911" w:rsidRDefault="00B563BB" w:rsidP="001E2911">
      <w:pPr>
        <w:numPr>
          <w:ilvl w:val="0"/>
          <w:numId w:val="28"/>
        </w:numPr>
        <w:spacing w:after="0"/>
        <w:contextualSpacing/>
      </w:pPr>
      <w:r w:rsidRPr="001E2911">
        <w:rPr>
          <w:b/>
          <w:bCs/>
        </w:rPr>
        <w:t>Economic Conditions:</w:t>
      </w:r>
      <w:r w:rsidRPr="001E2911">
        <w:t xml:space="preserve"> </w:t>
      </w:r>
      <w:r w:rsidR="009A6E99" w:rsidRPr="001E2911">
        <w:t xml:space="preserve">Fluctuations in the economy may </w:t>
      </w:r>
      <w:proofErr w:type="gramStart"/>
      <w:r w:rsidR="009A6E99" w:rsidRPr="001E2911">
        <w:t>have an effect on</w:t>
      </w:r>
      <w:proofErr w:type="gramEnd"/>
      <w:r w:rsidR="009A6E99" w:rsidRPr="001E2911">
        <w:t xml:space="preserve"> consumer spending on leisure travel</w:t>
      </w:r>
      <w:r w:rsidR="0025311D" w:rsidRPr="001E2911">
        <w:t xml:space="preserve"> (Ballotta et al, 2020)</w:t>
      </w:r>
      <w:r w:rsidR="009A6E99" w:rsidRPr="001E2911">
        <w:t>.</w:t>
      </w:r>
    </w:p>
    <w:p w14:paraId="5028D912" w14:textId="6AC9D4D4" w:rsidR="00B563BB" w:rsidRPr="001E2911" w:rsidRDefault="00B563BB" w:rsidP="001E2911">
      <w:pPr>
        <w:numPr>
          <w:ilvl w:val="0"/>
          <w:numId w:val="28"/>
        </w:numPr>
        <w:spacing w:after="0"/>
        <w:contextualSpacing/>
      </w:pPr>
      <w:r w:rsidRPr="001E2911">
        <w:rPr>
          <w:b/>
          <w:bCs/>
        </w:rPr>
        <w:t>Sustainability Trends:</w:t>
      </w:r>
      <w:r w:rsidRPr="001E2911">
        <w:t xml:space="preserve"> </w:t>
      </w:r>
      <w:r w:rsidR="009A6E99" w:rsidRPr="001E2911">
        <w:t>The resort</w:t>
      </w:r>
      <w:r w:rsidR="00846D41" w:rsidRPr="001E2911">
        <w:t>’</w:t>
      </w:r>
      <w:r w:rsidR="009A6E99" w:rsidRPr="001E2911">
        <w:t xml:space="preserve">s focus on sustainability </w:t>
      </w:r>
      <w:r w:rsidR="0025311D" w:rsidRPr="001E2911">
        <w:t xml:space="preserve">could lead to significant costs </w:t>
      </w:r>
      <w:r w:rsidR="009A6E99" w:rsidRPr="001E2911">
        <w:t>for green projects.</w:t>
      </w:r>
      <w:r w:rsidRPr="001E2911">
        <w:t xml:space="preserve"> </w:t>
      </w:r>
    </w:p>
    <w:p w14:paraId="4A1C6413" w14:textId="5EC744BA" w:rsidR="00B563BB" w:rsidRPr="001E2911" w:rsidRDefault="00B563BB" w:rsidP="001E2911">
      <w:pPr>
        <w:numPr>
          <w:ilvl w:val="0"/>
          <w:numId w:val="28"/>
        </w:numPr>
        <w:spacing w:after="0"/>
        <w:contextualSpacing/>
      </w:pPr>
      <w:r w:rsidRPr="001E2911">
        <w:rPr>
          <w:b/>
          <w:bCs/>
        </w:rPr>
        <w:t>Operational Challenges:</w:t>
      </w:r>
      <w:r w:rsidRPr="001E2911">
        <w:t xml:space="preserve"> </w:t>
      </w:r>
      <w:r w:rsidR="009A6E99" w:rsidRPr="001E2911">
        <w:t>Upgrading services and implementing in innovations may disrupt in daily operations and affect customer satisfaction.</w:t>
      </w:r>
      <w:r w:rsidRPr="001E2911">
        <w:t xml:space="preserve"> </w:t>
      </w:r>
    </w:p>
    <w:p w14:paraId="3E381341" w14:textId="76EB408A" w:rsidR="00B563BB" w:rsidRPr="001E2911" w:rsidRDefault="00B563BB" w:rsidP="001E2911">
      <w:pPr>
        <w:numPr>
          <w:ilvl w:val="0"/>
          <w:numId w:val="28"/>
        </w:numPr>
        <w:spacing w:after="0"/>
        <w:contextualSpacing/>
      </w:pPr>
      <w:r w:rsidRPr="001E2911">
        <w:rPr>
          <w:b/>
          <w:bCs/>
        </w:rPr>
        <w:t>Debt Management:</w:t>
      </w:r>
      <w:r w:rsidRPr="001E2911">
        <w:t xml:space="preserve"> </w:t>
      </w:r>
      <w:r w:rsidR="009A6E99" w:rsidRPr="001E2911">
        <w:t>The resort may continue to be financially challenged by its long-term debt</w:t>
      </w:r>
      <w:r w:rsidR="0025311D" w:rsidRPr="001E2911">
        <w:t xml:space="preserve"> (Zahariev et al, 2021)</w:t>
      </w:r>
      <w:r w:rsidR="009A6E99" w:rsidRPr="001E2911">
        <w:t>.</w:t>
      </w:r>
      <w:r w:rsidRPr="001E2911">
        <w:t xml:space="preserve"> </w:t>
      </w:r>
    </w:p>
    <w:p w14:paraId="0847831A" w14:textId="1E9BDB4A" w:rsidR="00B563BB" w:rsidRPr="001E2911" w:rsidRDefault="00B563BB" w:rsidP="001E2911">
      <w:pPr>
        <w:numPr>
          <w:ilvl w:val="0"/>
          <w:numId w:val="28"/>
        </w:numPr>
        <w:spacing w:after="0"/>
        <w:contextualSpacing/>
      </w:pPr>
      <w:r w:rsidRPr="001E2911">
        <w:rPr>
          <w:b/>
          <w:bCs/>
        </w:rPr>
        <w:lastRenderedPageBreak/>
        <w:t>External Factors:</w:t>
      </w:r>
      <w:r w:rsidRPr="001E2911">
        <w:t xml:space="preserve"> </w:t>
      </w:r>
      <w:r w:rsidR="009A6E99" w:rsidRPr="001E2911">
        <w:t>Operations may be disrupted by unexpected events like pandemics or natural disasters.</w:t>
      </w:r>
      <w:r w:rsidRPr="001E2911">
        <w:t xml:space="preserve"> </w:t>
      </w:r>
    </w:p>
    <w:p w14:paraId="0E909B93" w14:textId="77777777" w:rsidR="00310F90" w:rsidRPr="001E2911" w:rsidRDefault="00B563BB" w:rsidP="001E2911">
      <w:pPr>
        <w:numPr>
          <w:ilvl w:val="0"/>
          <w:numId w:val="28"/>
        </w:numPr>
        <w:spacing w:after="0"/>
        <w:contextualSpacing/>
      </w:pPr>
      <w:r w:rsidRPr="001E2911">
        <w:rPr>
          <w:b/>
          <w:bCs/>
        </w:rPr>
        <w:t>Talent Retention:</w:t>
      </w:r>
      <w:r w:rsidRPr="001E2911">
        <w:t xml:space="preserve"> Attracting and retaining skilled staff may be challenging. </w:t>
      </w:r>
    </w:p>
    <w:p w14:paraId="242C5D7E" w14:textId="12732FC8" w:rsidR="00200890" w:rsidRPr="001E2911" w:rsidRDefault="00200890" w:rsidP="001E2911">
      <w:pPr>
        <w:pStyle w:val="Heading2"/>
        <w:rPr>
          <w:sz w:val="24"/>
          <w:szCs w:val="24"/>
        </w:rPr>
      </w:pPr>
      <w:bookmarkStart w:id="32" w:name="_Toc149874843"/>
      <w:r w:rsidRPr="001E2911">
        <w:rPr>
          <w:sz w:val="24"/>
          <w:szCs w:val="24"/>
        </w:rPr>
        <w:t>Risks Mitigation Plans</w:t>
      </w:r>
      <w:bookmarkEnd w:id="32"/>
    </w:p>
    <w:p w14:paraId="7C8C6FB7" w14:textId="24C34467" w:rsidR="00200890" w:rsidRPr="001E2911" w:rsidRDefault="00220B4E" w:rsidP="001E2911">
      <w:pPr>
        <w:pStyle w:val="ListParagraph"/>
        <w:numPr>
          <w:ilvl w:val="0"/>
          <w:numId w:val="29"/>
        </w:numPr>
        <w:spacing w:after="0"/>
      </w:pPr>
      <w:r w:rsidRPr="001E2911">
        <w:t>To distinguish itself from competitors, the resort should focus on offering exceptional customer service and unique selling factors while also keeping updated on the market and competitors</w:t>
      </w:r>
      <w:r w:rsidR="00846D41" w:rsidRPr="001E2911">
        <w:t>’</w:t>
      </w:r>
      <w:r w:rsidRPr="001E2911">
        <w:t xml:space="preserve"> strategies</w:t>
      </w:r>
      <w:r w:rsidR="002652CB" w:rsidRPr="001E2911">
        <w:t xml:space="preserve"> (Aliperti et al, 2019)</w:t>
      </w:r>
      <w:r w:rsidRPr="001E2911">
        <w:t>.</w:t>
      </w:r>
    </w:p>
    <w:p w14:paraId="32A6ADC7" w14:textId="0B2C976F" w:rsidR="00200890" w:rsidRPr="001E2911" w:rsidRDefault="00220B4E" w:rsidP="001E2911">
      <w:pPr>
        <w:pStyle w:val="ListParagraph"/>
        <w:numPr>
          <w:ilvl w:val="0"/>
          <w:numId w:val="29"/>
        </w:numPr>
        <w:spacing w:after="0"/>
      </w:pPr>
      <w:r w:rsidRPr="001E2911">
        <w:t>Maintain your finances flexible by maintaining a careful eye on your spending and generating a variety of income through activities like event planning or joint ventures with local businesses.</w:t>
      </w:r>
    </w:p>
    <w:p w14:paraId="3F656D28" w14:textId="07CB376A" w:rsidR="00200890" w:rsidRPr="001E2911" w:rsidRDefault="00220B4E" w:rsidP="001E2911">
      <w:pPr>
        <w:pStyle w:val="ListParagraph"/>
        <w:numPr>
          <w:ilvl w:val="0"/>
          <w:numId w:val="29"/>
        </w:numPr>
        <w:spacing w:after="0"/>
      </w:pPr>
      <w:r w:rsidRPr="001E2911">
        <w:t>Costs can be controlled by carefully planning your budget and applying for grants or incentives for sustainable projects.</w:t>
      </w:r>
    </w:p>
    <w:p w14:paraId="31196469" w14:textId="0D5BD64F" w:rsidR="00200890" w:rsidRPr="001E2911" w:rsidRDefault="00220B4E" w:rsidP="001E2911">
      <w:pPr>
        <w:pStyle w:val="ListParagraph"/>
        <w:numPr>
          <w:ilvl w:val="0"/>
          <w:numId w:val="29"/>
        </w:numPr>
        <w:spacing w:after="0"/>
      </w:pPr>
      <w:r w:rsidRPr="001E2911">
        <w:t>To reduce disruptions, organi</w:t>
      </w:r>
      <w:r w:rsidR="00CD6F90" w:rsidRPr="001E2911">
        <w:t>s</w:t>
      </w:r>
      <w:r w:rsidRPr="001E2911">
        <w:t>e renovations for off-peak times and inform visitors of any changes in an organi</w:t>
      </w:r>
      <w:r w:rsidR="00CD6F90" w:rsidRPr="001E2911">
        <w:t>s</w:t>
      </w:r>
      <w:r w:rsidRPr="001E2911">
        <w:t>ed and precise way.</w:t>
      </w:r>
    </w:p>
    <w:p w14:paraId="362DD18F" w14:textId="5D5E977B" w:rsidR="00200890" w:rsidRPr="001E2911" w:rsidRDefault="00220B4E" w:rsidP="001E2911">
      <w:pPr>
        <w:pStyle w:val="ListParagraph"/>
        <w:numPr>
          <w:ilvl w:val="0"/>
          <w:numId w:val="29"/>
        </w:numPr>
        <w:spacing w:after="0"/>
      </w:pPr>
      <w:r w:rsidRPr="001E2911">
        <w:t xml:space="preserve">To ease the burden, negotiate on acceptable terms with creditors and </w:t>
      </w:r>
      <w:proofErr w:type="gramStart"/>
      <w:r w:rsidRPr="001E2911">
        <w:t>look into</w:t>
      </w:r>
      <w:proofErr w:type="gramEnd"/>
      <w:r w:rsidRPr="001E2911">
        <w:t xml:space="preserve"> refinancing opportunities.</w:t>
      </w:r>
      <w:r w:rsidR="00200890" w:rsidRPr="001E2911">
        <w:t xml:space="preserve"> </w:t>
      </w:r>
    </w:p>
    <w:p w14:paraId="16CD2462" w14:textId="31C79457" w:rsidR="00200890" w:rsidRPr="001E2911" w:rsidRDefault="00220B4E" w:rsidP="001E2911">
      <w:pPr>
        <w:pStyle w:val="ListParagraph"/>
        <w:numPr>
          <w:ilvl w:val="0"/>
          <w:numId w:val="29"/>
        </w:numPr>
        <w:spacing w:after="0"/>
      </w:pPr>
      <w:r w:rsidRPr="001E2911">
        <w:t xml:space="preserve">Always be prepared for the unexpected by preserving funds, getting </w:t>
      </w:r>
      <w:proofErr w:type="gramStart"/>
      <w:r w:rsidRPr="001E2911">
        <w:t>insurance</w:t>
      </w:r>
      <w:proofErr w:type="gramEnd"/>
      <w:r w:rsidR="00846D41" w:rsidRPr="001E2911">
        <w:t xml:space="preserve"> and </w:t>
      </w:r>
      <w:r w:rsidRPr="001E2911">
        <w:t>making effective backup strategies.</w:t>
      </w:r>
    </w:p>
    <w:p w14:paraId="7E90639D" w14:textId="692AC4FC" w:rsidR="00A61A8B" w:rsidRPr="001E2911" w:rsidRDefault="00220B4E" w:rsidP="001E2911">
      <w:pPr>
        <w:pStyle w:val="ListParagraph"/>
        <w:numPr>
          <w:ilvl w:val="0"/>
          <w:numId w:val="29"/>
        </w:numPr>
        <w:spacing w:after="0"/>
      </w:pPr>
      <w:r w:rsidRPr="001E2911">
        <w:t>It</w:t>
      </w:r>
      <w:r w:rsidR="00846D41" w:rsidRPr="001E2911">
        <w:t>’</w:t>
      </w:r>
      <w:r w:rsidRPr="001E2911">
        <w:t>s important to provide employees with opportunities for growth, pay them a fair wage</w:t>
      </w:r>
      <w:r w:rsidR="00846D41" w:rsidRPr="001E2911">
        <w:t xml:space="preserve"> and </w:t>
      </w:r>
      <w:r w:rsidRPr="001E2911">
        <w:t>foster a pleasant atmosphere in the office.</w:t>
      </w:r>
    </w:p>
    <w:p w14:paraId="0591FE8B" w14:textId="4A04E1BD" w:rsidR="00A61A8B" w:rsidRPr="001E2911" w:rsidRDefault="0026762D" w:rsidP="001E2911">
      <w:pPr>
        <w:pStyle w:val="Heading1"/>
        <w:rPr>
          <w:sz w:val="24"/>
          <w:szCs w:val="24"/>
        </w:rPr>
      </w:pPr>
      <w:bookmarkStart w:id="33" w:name="_Toc149874844"/>
      <w:r w:rsidRPr="001E2911">
        <w:rPr>
          <w:sz w:val="24"/>
          <w:szCs w:val="24"/>
        </w:rPr>
        <w:t xml:space="preserve">11. </w:t>
      </w:r>
      <w:r w:rsidR="00A61A8B" w:rsidRPr="001E2911">
        <w:rPr>
          <w:sz w:val="24"/>
          <w:szCs w:val="24"/>
        </w:rPr>
        <w:t>Conclusion</w:t>
      </w:r>
      <w:bookmarkEnd w:id="33"/>
    </w:p>
    <w:p w14:paraId="077079C9" w14:textId="033F64E6" w:rsidR="00A61A8B" w:rsidRPr="001E2911" w:rsidRDefault="00220B4E" w:rsidP="001E2911">
      <w:pPr>
        <w:spacing w:after="0"/>
        <w:contextualSpacing/>
      </w:pPr>
      <w:r w:rsidRPr="001E2911">
        <w:t>The resort</w:t>
      </w:r>
      <w:r w:rsidR="00846D41" w:rsidRPr="001E2911">
        <w:t>’</w:t>
      </w:r>
      <w:r w:rsidRPr="001E2911">
        <w:t>s poor financial performance and customer satisfaction in recent years are indicative of the various issues it faces. However, the proposed turnaround strategy offers a detailed path for restoring the resort</w:t>
      </w:r>
      <w:r w:rsidR="00846D41" w:rsidRPr="001E2911">
        <w:t>’</w:t>
      </w:r>
      <w:r w:rsidRPr="001E2911">
        <w:t xml:space="preserve">s financial health and </w:t>
      </w:r>
      <w:r w:rsidR="00846D41" w:rsidRPr="001E2911">
        <w:t>re-establishing</w:t>
      </w:r>
      <w:r w:rsidRPr="001E2911">
        <w:t xml:space="preserve"> its competitive edge.</w:t>
      </w:r>
    </w:p>
    <w:p w14:paraId="00FCD00B" w14:textId="55BC59AC" w:rsidR="00A61A8B" w:rsidRPr="001E2911" w:rsidRDefault="00220B4E" w:rsidP="001E2911">
      <w:pPr>
        <w:spacing w:after="0"/>
        <w:contextualSpacing/>
      </w:pPr>
      <w:r w:rsidRPr="001E2911">
        <w:t>The resort hopes to restore its standing in the industry by adopting price optimi</w:t>
      </w:r>
      <w:r w:rsidR="00846D41" w:rsidRPr="001E2911">
        <w:t>sation</w:t>
      </w:r>
      <w:r w:rsidRPr="001E2911">
        <w:t>, customer experience improvements</w:t>
      </w:r>
      <w:r w:rsidR="00846D41" w:rsidRPr="001E2911">
        <w:t xml:space="preserve"> and </w:t>
      </w:r>
      <w:r w:rsidRPr="001E2911">
        <w:t>sustainability trends. According to the projections, prospects appear to be improving up, with profits expected to rise again and sales expected to increase regularly. It is projected that Seaview would become profitable in 2023 and reach a net profit margin of 17% by 2026.</w:t>
      </w:r>
    </w:p>
    <w:p w14:paraId="044A8882" w14:textId="314DE3E2" w:rsidR="00A61A8B" w:rsidRPr="001E2911" w:rsidRDefault="00220B4E" w:rsidP="001E2911">
      <w:pPr>
        <w:spacing w:after="0"/>
        <w:contextualSpacing/>
      </w:pPr>
      <w:r w:rsidRPr="001E2911">
        <w:t>This strategy is crucial because it puts the resort in a position to respond to evolving market conditions, satisfy consumer demands</w:t>
      </w:r>
      <w:r w:rsidR="00846D41" w:rsidRPr="001E2911">
        <w:t xml:space="preserve"> and </w:t>
      </w:r>
      <w:r w:rsidRPr="001E2911">
        <w:t>ensure long-term financial stability. Seaview Resort</w:t>
      </w:r>
      <w:r w:rsidR="00846D41" w:rsidRPr="001E2911">
        <w:t>’</w:t>
      </w:r>
      <w:r w:rsidRPr="001E2911">
        <w:t xml:space="preserve">s </w:t>
      </w:r>
      <w:r w:rsidRPr="001E2911">
        <w:lastRenderedPageBreak/>
        <w:t>dedication to financial health, improved customer satisfaction</w:t>
      </w:r>
      <w:r w:rsidR="00846D41" w:rsidRPr="001E2911">
        <w:t xml:space="preserve"> and </w:t>
      </w:r>
      <w:r w:rsidRPr="001E2911">
        <w:t>environmental responsibility is in step with the expectations of today</w:t>
      </w:r>
      <w:r w:rsidR="00846D41" w:rsidRPr="001E2911">
        <w:t>’</w:t>
      </w:r>
      <w:r w:rsidRPr="001E2911">
        <w:t>s tourists</w:t>
      </w:r>
      <w:r w:rsidR="00846D41" w:rsidRPr="001E2911">
        <w:t xml:space="preserve"> and </w:t>
      </w:r>
      <w:r w:rsidRPr="001E2911">
        <w:t>reflects well for the resort</w:t>
      </w:r>
      <w:r w:rsidR="00846D41" w:rsidRPr="001E2911">
        <w:t>’</w:t>
      </w:r>
      <w:r w:rsidRPr="001E2911">
        <w:t>s continued success and profitability in the competitive field of coastal resorts.</w:t>
      </w:r>
    </w:p>
    <w:p w14:paraId="6FEC1F2C" w14:textId="3854E5AE" w:rsidR="00B563BB" w:rsidRPr="001E2911" w:rsidRDefault="0026762D" w:rsidP="001E2911">
      <w:pPr>
        <w:pStyle w:val="Heading1"/>
        <w:rPr>
          <w:sz w:val="24"/>
          <w:szCs w:val="24"/>
        </w:rPr>
      </w:pPr>
      <w:bookmarkStart w:id="34" w:name="_Toc149874845"/>
      <w:r w:rsidRPr="001E2911">
        <w:rPr>
          <w:sz w:val="24"/>
          <w:szCs w:val="24"/>
        </w:rPr>
        <w:t xml:space="preserve">12. </w:t>
      </w:r>
      <w:r w:rsidR="00A61A8B" w:rsidRPr="001E2911">
        <w:rPr>
          <w:sz w:val="24"/>
          <w:szCs w:val="24"/>
        </w:rPr>
        <w:t>Recommendations</w:t>
      </w:r>
      <w:bookmarkEnd w:id="34"/>
    </w:p>
    <w:p w14:paraId="4E8468F1" w14:textId="3BB6A7F7" w:rsidR="00A61A8B" w:rsidRPr="001E2911" w:rsidRDefault="00313F8A" w:rsidP="001E2911">
      <w:pPr>
        <w:spacing w:after="0"/>
        <w:contextualSpacing/>
      </w:pPr>
      <w:r w:rsidRPr="001E2911">
        <w:t>The following recommendations are provided to help Seaview Resort successfully implement the planned turnaround strategy:</w:t>
      </w:r>
    </w:p>
    <w:p w14:paraId="48BACE60" w14:textId="0A2B6830" w:rsidR="00A61A8B" w:rsidRPr="001E2911" w:rsidRDefault="00A61A8B" w:rsidP="001E2911">
      <w:pPr>
        <w:numPr>
          <w:ilvl w:val="0"/>
          <w:numId w:val="30"/>
        </w:numPr>
        <w:spacing w:after="0"/>
        <w:contextualSpacing/>
      </w:pPr>
      <w:r w:rsidRPr="001E2911">
        <w:rPr>
          <w:b/>
          <w:bCs/>
        </w:rPr>
        <w:t>Pricing Optimi</w:t>
      </w:r>
      <w:r w:rsidR="00846D41" w:rsidRPr="001E2911">
        <w:rPr>
          <w:b/>
          <w:bCs/>
        </w:rPr>
        <w:t>sation</w:t>
      </w:r>
      <w:r w:rsidRPr="001E2911">
        <w:rPr>
          <w:b/>
          <w:bCs/>
        </w:rPr>
        <w:t>:</w:t>
      </w:r>
      <w:r w:rsidRPr="001E2911">
        <w:t xml:space="preserve"> </w:t>
      </w:r>
      <w:r w:rsidR="00313F8A" w:rsidRPr="001E2911">
        <w:t xml:space="preserve">Strategically modifying accommodations rates </w:t>
      </w:r>
      <w:proofErr w:type="gramStart"/>
      <w:r w:rsidR="00313F8A" w:rsidRPr="001E2911">
        <w:t>in light of</w:t>
      </w:r>
      <w:proofErr w:type="gramEnd"/>
      <w:r w:rsidR="00313F8A" w:rsidRPr="001E2911">
        <w:t xml:space="preserve"> market conditions and fluctuations in tourist demand. The best way to maximi</w:t>
      </w:r>
      <w:r w:rsidR="00CD6F90" w:rsidRPr="001E2911">
        <w:t>s</w:t>
      </w:r>
      <w:r w:rsidR="00313F8A" w:rsidRPr="001E2911">
        <w:t>e profits during peak periods while still providing attractive discounts during down periods is to use dynamic pricing models.</w:t>
      </w:r>
    </w:p>
    <w:p w14:paraId="418C1723" w14:textId="7BA7A106" w:rsidR="00A61A8B" w:rsidRPr="001E2911" w:rsidRDefault="00A61A8B" w:rsidP="001E2911">
      <w:pPr>
        <w:numPr>
          <w:ilvl w:val="0"/>
          <w:numId w:val="30"/>
        </w:numPr>
        <w:spacing w:after="0"/>
        <w:contextualSpacing/>
      </w:pPr>
      <w:r w:rsidRPr="001E2911">
        <w:rPr>
          <w:b/>
          <w:bCs/>
        </w:rPr>
        <w:t>Customer Experience Enhancement:</w:t>
      </w:r>
      <w:r w:rsidRPr="001E2911">
        <w:t xml:space="preserve"> </w:t>
      </w:r>
      <w:r w:rsidR="00313F8A" w:rsidRPr="001E2911">
        <w:t>Invest in your team</w:t>
      </w:r>
      <w:r w:rsidR="00846D41" w:rsidRPr="001E2911">
        <w:t>’</w:t>
      </w:r>
      <w:r w:rsidR="00313F8A" w:rsidRPr="001E2911">
        <w:t>s training so that they can consistently impress customers with their service</w:t>
      </w:r>
      <w:r w:rsidR="00846D41" w:rsidRPr="001E2911">
        <w:t xml:space="preserve"> and </w:t>
      </w:r>
      <w:r w:rsidR="00313F8A" w:rsidRPr="001E2911">
        <w:t>use their feedback to better your operations. Upgrade existing infrastructure to meet the needs of modern tourists.</w:t>
      </w:r>
    </w:p>
    <w:p w14:paraId="36606086" w14:textId="0782A323" w:rsidR="00A61A8B" w:rsidRPr="001E2911" w:rsidRDefault="00A61A8B" w:rsidP="001E2911">
      <w:pPr>
        <w:numPr>
          <w:ilvl w:val="0"/>
          <w:numId w:val="30"/>
        </w:numPr>
        <w:spacing w:after="0"/>
        <w:contextualSpacing/>
      </w:pPr>
      <w:r w:rsidRPr="001E2911">
        <w:rPr>
          <w:b/>
          <w:bCs/>
        </w:rPr>
        <w:t>Sustainability Initiatives:</w:t>
      </w:r>
      <w:r w:rsidRPr="001E2911">
        <w:t xml:space="preserve"> </w:t>
      </w:r>
      <w:r w:rsidR="00313F8A" w:rsidRPr="001E2911">
        <w:t>Maintain your eco-friendly resort practices and publici</w:t>
      </w:r>
      <w:r w:rsidR="00CD6F90" w:rsidRPr="001E2911">
        <w:t>s</w:t>
      </w:r>
      <w:r w:rsidR="00313F8A" w:rsidRPr="001E2911">
        <w:t>e them to potential guests. Connect with people focused on local sustainability for collaboration on projects and share funding.</w:t>
      </w:r>
    </w:p>
    <w:p w14:paraId="2A63C11C" w14:textId="100C275D" w:rsidR="00A61A8B" w:rsidRPr="001E2911" w:rsidRDefault="00A61A8B" w:rsidP="001E2911">
      <w:pPr>
        <w:numPr>
          <w:ilvl w:val="0"/>
          <w:numId w:val="30"/>
        </w:numPr>
        <w:spacing w:after="0"/>
        <w:contextualSpacing/>
      </w:pPr>
      <w:r w:rsidRPr="001E2911">
        <w:rPr>
          <w:b/>
          <w:bCs/>
        </w:rPr>
        <w:t>Cost Control:</w:t>
      </w:r>
      <w:r w:rsidRPr="001E2911">
        <w:t xml:space="preserve"> </w:t>
      </w:r>
      <w:r w:rsidR="00313F8A" w:rsidRPr="001E2911">
        <w:t>Control operating expenses with careful planning, always on seeking for ways to minimi</w:t>
      </w:r>
      <w:r w:rsidR="00CD6F90" w:rsidRPr="001E2911">
        <w:t>s</w:t>
      </w:r>
      <w:r w:rsidR="00313F8A" w:rsidRPr="001E2911">
        <w:t>e costs without sacrificing quality. Keep checks on spending in real time to maintain competitiveness.</w:t>
      </w:r>
    </w:p>
    <w:p w14:paraId="4FF40D23" w14:textId="1804341D" w:rsidR="00A61A8B" w:rsidRPr="001E2911" w:rsidRDefault="00A61A8B" w:rsidP="001E2911">
      <w:pPr>
        <w:numPr>
          <w:ilvl w:val="0"/>
          <w:numId w:val="30"/>
        </w:numPr>
        <w:spacing w:after="0"/>
        <w:contextualSpacing/>
      </w:pPr>
      <w:r w:rsidRPr="001E2911">
        <w:rPr>
          <w:b/>
          <w:bCs/>
        </w:rPr>
        <w:t>Debt Management:</w:t>
      </w:r>
      <w:r w:rsidRPr="001E2911">
        <w:t xml:space="preserve"> </w:t>
      </w:r>
      <w:r w:rsidR="00313F8A" w:rsidRPr="001E2911">
        <w:t xml:space="preserve">Negotiate new terms with your creditors to reduce your overall debt burden. Explore possibilities for refinancing with </w:t>
      </w:r>
      <w:r w:rsidR="00846D41" w:rsidRPr="001E2911">
        <w:t>favourable</w:t>
      </w:r>
      <w:r w:rsidR="00313F8A" w:rsidRPr="001E2911">
        <w:t xml:space="preserve"> terms.</w:t>
      </w:r>
    </w:p>
    <w:p w14:paraId="60A8D9DF" w14:textId="774212DC" w:rsidR="00A61A8B" w:rsidRPr="001E2911" w:rsidRDefault="00A61A8B" w:rsidP="001E2911">
      <w:pPr>
        <w:numPr>
          <w:ilvl w:val="0"/>
          <w:numId w:val="30"/>
        </w:numPr>
        <w:spacing w:after="0"/>
        <w:contextualSpacing/>
      </w:pPr>
      <w:r w:rsidRPr="001E2911">
        <w:rPr>
          <w:b/>
          <w:bCs/>
        </w:rPr>
        <w:t>Market Monitoring:</w:t>
      </w:r>
      <w:r w:rsidRPr="001E2911">
        <w:t xml:space="preserve"> </w:t>
      </w:r>
      <w:r w:rsidR="00313F8A" w:rsidRPr="001E2911">
        <w:t>Always be aware of the latest market trends and rivals</w:t>
      </w:r>
      <w:r w:rsidR="00846D41" w:rsidRPr="001E2911">
        <w:t>’</w:t>
      </w:r>
      <w:r w:rsidR="00313F8A" w:rsidRPr="001E2911">
        <w:t xml:space="preserve"> business operations. To effectively respond to fluctuating market conditions, flexibility and adaptability are required.</w:t>
      </w:r>
    </w:p>
    <w:p w14:paraId="48BB17E7" w14:textId="698B78FC" w:rsidR="00A61A8B" w:rsidRPr="001E2911" w:rsidRDefault="00A61A8B" w:rsidP="001E2911">
      <w:pPr>
        <w:numPr>
          <w:ilvl w:val="0"/>
          <w:numId w:val="30"/>
        </w:numPr>
        <w:spacing w:after="0"/>
        <w:contextualSpacing/>
      </w:pPr>
      <w:r w:rsidRPr="001E2911">
        <w:rPr>
          <w:b/>
          <w:bCs/>
        </w:rPr>
        <w:t>Emergency Preparedness:</w:t>
      </w:r>
      <w:r w:rsidRPr="001E2911">
        <w:t xml:space="preserve"> </w:t>
      </w:r>
      <w:r w:rsidR="00313F8A" w:rsidRPr="001E2911">
        <w:t>Make detailed strategies for dealing with disasters like disasters and pandemic outbreaks</w:t>
      </w:r>
      <w:r w:rsidR="00846D41" w:rsidRPr="001E2911">
        <w:t xml:space="preserve"> and </w:t>
      </w:r>
      <w:r w:rsidR="00313F8A" w:rsidRPr="001E2911">
        <w:t>make sure to update them frequently.</w:t>
      </w:r>
    </w:p>
    <w:p w14:paraId="4C90D53B" w14:textId="6194EDD6" w:rsidR="00A61A8B" w:rsidRPr="001E2911" w:rsidRDefault="00A61A8B" w:rsidP="001E2911">
      <w:pPr>
        <w:numPr>
          <w:ilvl w:val="0"/>
          <w:numId w:val="30"/>
        </w:numPr>
        <w:spacing w:after="0"/>
        <w:contextualSpacing/>
      </w:pPr>
      <w:r w:rsidRPr="001E2911">
        <w:rPr>
          <w:b/>
          <w:bCs/>
        </w:rPr>
        <w:t>Employee Retention:</w:t>
      </w:r>
      <w:r w:rsidRPr="001E2911">
        <w:t xml:space="preserve"> </w:t>
      </w:r>
      <w:r w:rsidR="00313F8A" w:rsidRPr="001E2911">
        <w:t>Invest in your staff by providing them with fair pay and a welcoming environment. Pay attention to training and retaining your workforce.</w:t>
      </w:r>
    </w:p>
    <w:p w14:paraId="6B5109E1" w14:textId="4FC8FB4D" w:rsidR="00A61A8B" w:rsidRPr="001E2911" w:rsidRDefault="00313F8A" w:rsidP="001E2911">
      <w:pPr>
        <w:spacing w:after="0"/>
        <w:contextualSpacing/>
      </w:pPr>
      <w:r w:rsidRPr="001E2911">
        <w:t>Through the implementation of these recommendations, Seaview Resort will be able to overcome challenges, seize benefits and use the turnaround strategy to its fullest potential, ensuring its future as a thriving and profitable coastal resort.</w:t>
      </w:r>
    </w:p>
    <w:p w14:paraId="10E7CC97" w14:textId="77777777" w:rsidR="00A61A8B" w:rsidRPr="001E2911" w:rsidRDefault="00A61A8B" w:rsidP="001E2911">
      <w:pPr>
        <w:spacing w:after="0"/>
        <w:contextualSpacing/>
      </w:pPr>
    </w:p>
    <w:p w14:paraId="1CFD87D2" w14:textId="77777777" w:rsidR="009C0D47" w:rsidRPr="001E2911" w:rsidRDefault="009C0D47" w:rsidP="001E2911">
      <w:pPr>
        <w:spacing w:after="0"/>
        <w:contextualSpacing/>
        <w:jc w:val="left"/>
      </w:pPr>
      <w:r w:rsidRPr="001E2911">
        <w:rPr>
          <w:b/>
        </w:rPr>
        <w:br w:type="page"/>
      </w:r>
    </w:p>
    <w:p w14:paraId="2929B206" w14:textId="73303F69" w:rsidR="009B3E1F" w:rsidRPr="001E2911" w:rsidRDefault="009B3E1F" w:rsidP="001E2911">
      <w:pPr>
        <w:pStyle w:val="Heading1"/>
        <w:rPr>
          <w:sz w:val="24"/>
          <w:szCs w:val="24"/>
        </w:rPr>
      </w:pPr>
      <w:bookmarkStart w:id="35" w:name="_Toc149874846"/>
      <w:r w:rsidRPr="001E2911">
        <w:rPr>
          <w:sz w:val="24"/>
          <w:szCs w:val="24"/>
        </w:rPr>
        <w:lastRenderedPageBreak/>
        <w:t>References:</w:t>
      </w:r>
      <w:bookmarkEnd w:id="35"/>
    </w:p>
    <w:p w14:paraId="4A406A21" w14:textId="77777777" w:rsidR="00734B25" w:rsidRPr="001E2911" w:rsidRDefault="00734B25" w:rsidP="001E2911">
      <w:pPr>
        <w:spacing w:after="0"/>
        <w:ind w:left="720" w:hanging="720"/>
        <w:contextualSpacing/>
      </w:pPr>
      <w:r w:rsidRPr="001E2911">
        <w:t>Aliperti, G., Sandholz, S., Hagenlocher, M., Rizzi, F., Frey, M. and Garschagen, M., 2019. Tourism, crisis, disaster: An interdisciplinary approach. Annals of Tourism Research, 79, p.102808.</w:t>
      </w:r>
    </w:p>
    <w:p w14:paraId="243458C5" w14:textId="77777777" w:rsidR="00734B25" w:rsidRPr="001E2911" w:rsidRDefault="00734B25" w:rsidP="001E2911">
      <w:pPr>
        <w:spacing w:after="0"/>
        <w:ind w:left="720" w:hanging="720"/>
        <w:contextualSpacing/>
      </w:pPr>
      <w:r w:rsidRPr="001E2911">
        <w:t xml:space="preserve">Atthapornpisarn, P., 2022. </w:t>
      </w:r>
      <w:proofErr w:type="gramStart"/>
      <w:r w:rsidRPr="001E2911">
        <w:t>Stakeholders</w:t>
      </w:r>
      <w:proofErr w:type="gramEnd"/>
      <w:r w:rsidRPr="001E2911">
        <w:t xml:space="preserve"> engagement analysis: a case study of Oceanfront Beach Resort.</w:t>
      </w:r>
    </w:p>
    <w:p w14:paraId="073E3CCF" w14:textId="77777777" w:rsidR="00734B25" w:rsidRPr="001E2911" w:rsidRDefault="00734B25" w:rsidP="001E2911">
      <w:pPr>
        <w:spacing w:after="0"/>
        <w:ind w:left="720" w:hanging="720"/>
        <w:contextualSpacing/>
      </w:pPr>
      <w:r w:rsidRPr="001E2911">
        <w:t>Ballotta, L., Fusai, G., Kyriakou, I., Papapostolou, N.C. and Pouliasis, P.K., 2020. Risk management of climate impact for tourism operators: An empirical analysis on ski resorts. Tourism Management, 77, p.104011.</w:t>
      </w:r>
    </w:p>
    <w:p w14:paraId="79AF905C" w14:textId="2435092B" w:rsidR="00734B25" w:rsidRPr="001E2911" w:rsidRDefault="00734B25" w:rsidP="001E2911">
      <w:pPr>
        <w:spacing w:after="0"/>
        <w:ind w:left="720" w:hanging="720"/>
        <w:contextualSpacing/>
      </w:pPr>
      <w:r w:rsidRPr="001E2911">
        <w:t>Fridson, M.S. and Alvarez, F., 2022. Financial statement analysis: a practitioner</w:t>
      </w:r>
      <w:r w:rsidR="00846D41" w:rsidRPr="001E2911">
        <w:t>’</w:t>
      </w:r>
      <w:r w:rsidRPr="001E2911">
        <w:t>s guide. John Wiley &amp; Sons.</w:t>
      </w:r>
    </w:p>
    <w:p w14:paraId="5F421E58" w14:textId="77777777" w:rsidR="00734B25" w:rsidRPr="001E2911" w:rsidRDefault="00734B25" w:rsidP="001E2911">
      <w:pPr>
        <w:spacing w:after="0"/>
        <w:ind w:left="720" w:hanging="720"/>
        <w:contextualSpacing/>
      </w:pPr>
      <w:r w:rsidRPr="001E2911">
        <w:t xml:space="preserve">Gerami, </w:t>
      </w:r>
      <w:proofErr w:type="gramStart"/>
      <w:r w:rsidRPr="001E2911">
        <w:t>F.</w:t>
      </w:r>
      <w:proofErr w:type="gramEnd"/>
      <w:r w:rsidRPr="001E2911">
        <w:t xml:space="preserve"> and Hosseini, S.Z., 2021. Planning for Sustainable Tourism Development using SWOT Analysis–Case Study: Pasargad Region–Fars, Iran. Athens Journal of Tourism, 8(1), pp.43-54.</w:t>
      </w:r>
    </w:p>
    <w:p w14:paraId="0692F8CE" w14:textId="61723FC5" w:rsidR="00734B25" w:rsidRPr="001E2911" w:rsidRDefault="00734B25" w:rsidP="001E2911">
      <w:pPr>
        <w:spacing w:after="0"/>
        <w:ind w:left="720" w:hanging="720"/>
        <w:contextualSpacing/>
      </w:pPr>
      <w:r w:rsidRPr="001E2911">
        <w:t xml:space="preserve">Gotteiner, S., Mas-Machuca, M. and Marimon, F., 2019. Turnaround types, stages, </w:t>
      </w:r>
      <w:proofErr w:type="gramStart"/>
      <w:r w:rsidRPr="001E2911">
        <w:t>strategies</w:t>
      </w:r>
      <w:proofErr w:type="gramEnd"/>
      <w:r w:rsidR="00846D41" w:rsidRPr="001E2911">
        <w:t xml:space="preserve"> and </w:t>
      </w:r>
      <w:r w:rsidRPr="001E2911">
        <w:t>tactics: Putting things in order. European Accounting and Management Review, 5(2), pp.12-37.</w:t>
      </w:r>
    </w:p>
    <w:p w14:paraId="4F5F9A5A" w14:textId="77777777" w:rsidR="00734B25" w:rsidRPr="001E2911" w:rsidRDefault="00734B25" w:rsidP="001E2911">
      <w:pPr>
        <w:spacing w:after="0"/>
        <w:ind w:left="720" w:hanging="720"/>
        <w:contextualSpacing/>
      </w:pPr>
      <w:r w:rsidRPr="001E2911">
        <w:t>Harrigan, K.R. and Wing, B.M., 2021. Corporate renewal and turnaround of troubled businesses: The private equity advantage. Strategic Management Review, 2(2), pp.363-90.</w:t>
      </w:r>
    </w:p>
    <w:p w14:paraId="21B14C48" w14:textId="77777777" w:rsidR="00734B25" w:rsidRPr="001E2911" w:rsidRDefault="00734B25" w:rsidP="001E2911">
      <w:pPr>
        <w:spacing w:after="0"/>
        <w:ind w:left="720" w:hanging="720"/>
        <w:contextualSpacing/>
      </w:pPr>
      <w:r w:rsidRPr="001E2911">
        <w:t>Hertina, D., 2021. The influence of current ratio, debt to equity ratio and company size on return on assets. Turkish Journal of Computer and Mathematics Education (TURCOMAT), 12(8), pp.1702-1709.</w:t>
      </w:r>
    </w:p>
    <w:p w14:paraId="29C83AFA" w14:textId="77777777" w:rsidR="00734B25" w:rsidRPr="001E2911" w:rsidRDefault="00734B25" w:rsidP="001E2911">
      <w:pPr>
        <w:spacing w:after="0"/>
        <w:ind w:left="720" w:hanging="720"/>
        <w:contextualSpacing/>
      </w:pPr>
      <w:r w:rsidRPr="001E2911">
        <w:t>Hosseinzadeh Shahri, M. and Nematollahi Sarvestani, M., 2020. Business model innovation as a turnaround strategy. Journal of Strategy and Management, 13(2), pp.241-253.</w:t>
      </w:r>
    </w:p>
    <w:p w14:paraId="018B53FA" w14:textId="20109E9C" w:rsidR="00734B25" w:rsidRPr="001E2911" w:rsidRDefault="00734B25" w:rsidP="001E2911">
      <w:pPr>
        <w:spacing w:after="0"/>
        <w:ind w:left="720" w:hanging="720"/>
        <w:contextualSpacing/>
      </w:pPr>
      <w:r w:rsidRPr="001E2911">
        <w:t xml:space="preserve">Husna, A. and Satria, I., 2019. Effects of return on asset, debt to asset ratio, current ratio, firm </w:t>
      </w:r>
      <w:proofErr w:type="gramStart"/>
      <w:r w:rsidRPr="001E2911">
        <w:t>size</w:t>
      </w:r>
      <w:proofErr w:type="gramEnd"/>
      <w:r w:rsidR="00846D41" w:rsidRPr="001E2911">
        <w:t xml:space="preserve"> and </w:t>
      </w:r>
      <w:r w:rsidRPr="001E2911">
        <w:t>dividend payout ratio on firm value. International Journal of Economics and Financial Issues, 9(5), pp.50-54.</w:t>
      </w:r>
    </w:p>
    <w:p w14:paraId="5921586A" w14:textId="77777777" w:rsidR="00734B25" w:rsidRPr="001E2911" w:rsidRDefault="00734B25" w:rsidP="001E2911">
      <w:pPr>
        <w:spacing w:after="0"/>
        <w:ind w:left="720" w:hanging="720"/>
        <w:contextualSpacing/>
      </w:pPr>
      <w:r w:rsidRPr="001E2911">
        <w:t>Imhanzenobe, J., 2021. Achieving competitive advantage and financial sustainability through acquisition and restructuring strategies. Journal of Accounting and Taxation, 13(3), pp.217-225.</w:t>
      </w:r>
    </w:p>
    <w:p w14:paraId="6F49B5FE" w14:textId="77777777" w:rsidR="00734B25" w:rsidRPr="001E2911" w:rsidRDefault="00734B25" w:rsidP="001E2911">
      <w:pPr>
        <w:spacing w:after="0"/>
        <w:ind w:left="720" w:hanging="720"/>
        <w:contextualSpacing/>
      </w:pPr>
      <w:r w:rsidRPr="001E2911">
        <w:lastRenderedPageBreak/>
        <w:t xml:space="preserve">Jung, S.S. and Jang, S.S., 2020. Have restaurant firms been using right recession turnaround </w:t>
      </w:r>
      <w:proofErr w:type="gramStart"/>
      <w:r w:rsidRPr="001E2911">
        <w:t>strategies?:</w:t>
      </w:r>
      <w:proofErr w:type="gramEnd"/>
      <w:r w:rsidRPr="001E2911">
        <w:t xml:space="preserve"> Evaluating with propensity score measure. International Journal of Hospitality Management, 91, p.102651.</w:t>
      </w:r>
    </w:p>
    <w:p w14:paraId="79D7D49F" w14:textId="77777777" w:rsidR="00734B25" w:rsidRPr="001E2911" w:rsidRDefault="00734B25" w:rsidP="001E2911">
      <w:pPr>
        <w:spacing w:after="0"/>
        <w:ind w:left="720" w:hanging="720"/>
        <w:contextualSpacing/>
      </w:pPr>
      <w:r w:rsidRPr="001E2911">
        <w:t>Koesrindartoto, D.P. and Do MBA, A.D., 2023. New business strategy to turn around sales performance in the future: Case of Siemens Indonesia. Fair Value: Jurnal Ilmiah Akuntansi dan Keuangan, 5(8), pp.3335-3349.</w:t>
      </w:r>
    </w:p>
    <w:p w14:paraId="6804C1A2" w14:textId="77777777" w:rsidR="00734B25" w:rsidRPr="001E2911" w:rsidRDefault="00734B25" w:rsidP="001E2911">
      <w:pPr>
        <w:spacing w:after="0"/>
        <w:ind w:left="720" w:hanging="720"/>
        <w:contextualSpacing/>
      </w:pPr>
      <w:r w:rsidRPr="001E2911">
        <w:t>Li, Y., 2020. A study of the management innovation mode of coastal resort hotels. Journal of Coastal Research, 107(SI), pp.206-209.</w:t>
      </w:r>
    </w:p>
    <w:p w14:paraId="19855705" w14:textId="77777777" w:rsidR="00734B25" w:rsidRPr="001E2911" w:rsidRDefault="00734B25" w:rsidP="001E2911">
      <w:pPr>
        <w:spacing w:after="0"/>
        <w:ind w:left="720" w:hanging="720"/>
        <w:contextualSpacing/>
      </w:pPr>
      <w:r w:rsidRPr="001E2911">
        <w:t>Liu, P. and Sun, J., 2020. Marketing strategy of marine resort: An exploratory study. Journal of Coastal Research, 106(SI), pp.42-44.</w:t>
      </w:r>
    </w:p>
    <w:p w14:paraId="2B681543" w14:textId="77777777" w:rsidR="00734B25" w:rsidRPr="001E2911" w:rsidRDefault="00734B25" w:rsidP="001E2911">
      <w:pPr>
        <w:spacing w:after="0"/>
        <w:ind w:left="720" w:hanging="720"/>
        <w:contextualSpacing/>
      </w:pPr>
      <w:r w:rsidRPr="001E2911">
        <w:t>Robinson, T.R., 2020. International financial statement analysis. John Wiley &amp; Sons.</w:t>
      </w:r>
    </w:p>
    <w:p w14:paraId="530478E4" w14:textId="77777777" w:rsidR="00734B25" w:rsidRPr="001E2911" w:rsidRDefault="00734B25" w:rsidP="001E2911">
      <w:pPr>
        <w:spacing w:after="0"/>
        <w:ind w:left="720" w:hanging="720"/>
        <w:contextualSpacing/>
      </w:pPr>
      <w:r w:rsidRPr="001E2911">
        <w:t>Sausan, F.R., Korawijayanti, L. and Ciptaningtias, A.F., 2020. The effect of return on asset (ROA), debt to equity ratio (DER), earning per share (EPS), total asset turnover (TATO) and exchange rate on stock return of property and real estate companies at Indonesia stock exchange period 2012-2017. Ilomata International Journal of Tax and Accounting, 1(2), pp.103-114.</w:t>
      </w:r>
    </w:p>
    <w:p w14:paraId="6D9E9C97" w14:textId="2DA731D6" w:rsidR="00734B25" w:rsidRPr="001E2911" w:rsidRDefault="00734B25" w:rsidP="001E2911">
      <w:pPr>
        <w:spacing w:after="0"/>
        <w:ind w:left="720" w:hanging="720"/>
        <w:contextualSpacing/>
      </w:pPr>
      <w:r w:rsidRPr="001E2911">
        <w:t>Tao, Y., Xu, G. and Liu, H., 2020. Compensation gap, retrenchment strategy and organi</w:t>
      </w:r>
      <w:r w:rsidR="00846D41" w:rsidRPr="001E2911">
        <w:t>sation</w:t>
      </w:r>
      <w:r w:rsidRPr="001E2911">
        <w:t>al turnaround: a configurational perspective. Journal of Organi</w:t>
      </w:r>
      <w:r w:rsidR="00846D41" w:rsidRPr="001E2911">
        <w:t>sation</w:t>
      </w:r>
      <w:r w:rsidRPr="001E2911">
        <w:t>al Change Management, 33(5), pp.925-939.</w:t>
      </w:r>
    </w:p>
    <w:p w14:paraId="78EA3DEB" w14:textId="77777777" w:rsidR="00734B25" w:rsidRPr="001E2911" w:rsidRDefault="00734B25" w:rsidP="001E2911">
      <w:pPr>
        <w:spacing w:after="0"/>
        <w:ind w:left="720" w:hanging="720"/>
        <w:contextualSpacing/>
      </w:pPr>
      <w:r w:rsidRPr="001E2911">
        <w:t>Techasriudom, P., 2022. Management strategies analysis of Thai Hotel case study: Oceanfront Beach Resort and Spa.</w:t>
      </w:r>
    </w:p>
    <w:p w14:paraId="4D566452" w14:textId="77777777" w:rsidR="00734B25" w:rsidRPr="001E2911" w:rsidRDefault="00734B25" w:rsidP="001E2911">
      <w:pPr>
        <w:spacing w:after="0"/>
        <w:ind w:left="720" w:hanging="720"/>
        <w:contextualSpacing/>
      </w:pPr>
      <w:r w:rsidRPr="001E2911">
        <w:t xml:space="preserve">Tumanggor, M., 2020. The influence of current ratio, quick </w:t>
      </w:r>
      <w:proofErr w:type="gramStart"/>
      <w:r w:rsidRPr="001E2911">
        <w:t>ratio</w:t>
      </w:r>
      <w:proofErr w:type="gramEnd"/>
      <w:r w:rsidRPr="001E2911">
        <w:t xml:space="preserve"> and net profit margin on return on assets at PT. Hero Supermarket Tbk. PINISI Discretion Review, 3(2), pp.137-146.</w:t>
      </w:r>
    </w:p>
    <w:p w14:paraId="065372B0" w14:textId="77777777" w:rsidR="00734B25" w:rsidRPr="001E2911" w:rsidRDefault="00734B25" w:rsidP="001E2911">
      <w:pPr>
        <w:spacing w:after="0"/>
        <w:ind w:left="720" w:hanging="720"/>
        <w:contextualSpacing/>
      </w:pPr>
      <w:r w:rsidRPr="001E2911">
        <w:t>Welc, J., 2022. Financial statement analysis. In Evaluating Corporate Financial Performance: Tools and Applications (pp. 131-212). Cham: Springer International Publishing.</w:t>
      </w:r>
    </w:p>
    <w:p w14:paraId="4A6375B2" w14:textId="77777777" w:rsidR="00734B25" w:rsidRPr="001E2911" w:rsidRDefault="00734B25" w:rsidP="001E2911">
      <w:pPr>
        <w:spacing w:after="0"/>
        <w:ind w:left="720" w:hanging="720"/>
        <w:contextualSpacing/>
      </w:pPr>
      <w:r w:rsidRPr="001E2911">
        <w:t>Zahariev, A., Radulova, A., Aleksandrova, A. and Petrova, M., 2021. Fiscal sustainability and fiscal risk in the EU: forecasts and challenges in terms of COVID-19. Entrepreneurship and Sustainability Issues, 8(3), pp.618-632.</w:t>
      </w:r>
    </w:p>
    <w:sectPr w:rsidR="00734B25" w:rsidRPr="001E2911" w:rsidSect="00AE7A2B">
      <w:headerReference w:type="default" r:id="rId8"/>
      <w:pgSz w:w="12240" w:h="15840"/>
      <w:pgMar w:top="1440" w:right="1440" w:bottom="1440" w:left="1440" w:header="720" w:footer="720" w:gutter="0"/>
      <w:pgBorders w:offsetFrom="page">
        <w:top w:val="double" w:sz="12" w:space="24" w:color="auto"/>
        <w:left w:val="double" w:sz="12" w:space="24" w:color="auto"/>
        <w:bottom w:val="double" w:sz="12" w:space="24" w:color="auto"/>
        <w:right w:val="double" w:sz="12"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5C9DA7" w14:textId="77777777" w:rsidR="00BC3994" w:rsidRDefault="00BC3994" w:rsidP="00976F84">
      <w:pPr>
        <w:spacing w:after="0" w:line="240" w:lineRule="auto"/>
      </w:pPr>
      <w:r>
        <w:separator/>
      </w:r>
    </w:p>
  </w:endnote>
  <w:endnote w:type="continuationSeparator" w:id="0">
    <w:p w14:paraId="37D7EA8B" w14:textId="77777777" w:rsidR="00BC3994" w:rsidRDefault="00BC3994" w:rsidP="00976F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6E2D16" w14:textId="77777777" w:rsidR="00BC3994" w:rsidRDefault="00BC3994" w:rsidP="00976F84">
      <w:pPr>
        <w:spacing w:after="0" w:line="240" w:lineRule="auto"/>
      </w:pPr>
      <w:r>
        <w:separator/>
      </w:r>
    </w:p>
  </w:footnote>
  <w:footnote w:type="continuationSeparator" w:id="0">
    <w:p w14:paraId="32F0005A" w14:textId="77777777" w:rsidR="00BC3994" w:rsidRDefault="00BC3994" w:rsidP="00976F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1431989"/>
      <w:docPartObj>
        <w:docPartGallery w:val="Page Numbers (Top of Page)"/>
        <w:docPartUnique/>
      </w:docPartObj>
    </w:sdtPr>
    <w:sdtEndPr>
      <w:rPr>
        <w:noProof/>
      </w:rPr>
    </w:sdtEndPr>
    <w:sdtContent>
      <w:p w14:paraId="6C445269" w14:textId="558D3983" w:rsidR="00AB3E7C" w:rsidRDefault="00AB3E7C">
        <w:pPr>
          <w:pStyle w:val="Header"/>
          <w:jc w:val="right"/>
        </w:pPr>
        <w:r>
          <w:fldChar w:fldCharType="begin"/>
        </w:r>
        <w:r>
          <w:instrText xml:space="preserve"> PAGE   \* MERGEFORMAT </w:instrText>
        </w:r>
        <w:r>
          <w:fldChar w:fldCharType="separate"/>
        </w:r>
        <w:r w:rsidR="00264D1E">
          <w:rPr>
            <w:noProof/>
          </w:rPr>
          <w:t>19</w:t>
        </w:r>
        <w:r>
          <w:rPr>
            <w:noProof/>
          </w:rPr>
          <w:fldChar w:fldCharType="end"/>
        </w:r>
      </w:p>
    </w:sdtContent>
  </w:sdt>
  <w:p w14:paraId="3F69EE4A" w14:textId="77777777" w:rsidR="00AB3E7C" w:rsidRDefault="00AB3E7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F2B9F"/>
    <w:multiLevelType w:val="multilevel"/>
    <w:tmpl w:val="67663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BA7640"/>
    <w:multiLevelType w:val="hybridMultilevel"/>
    <w:tmpl w:val="827C71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D0707D"/>
    <w:multiLevelType w:val="hybridMultilevel"/>
    <w:tmpl w:val="885473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7E538D"/>
    <w:multiLevelType w:val="multilevel"/>
    <w:tmpl w:val="1B6C5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96C68BE"/>
    <w:multiLevelType w:val="hybridMultilevel"/>
    <w:tmpl w:val="0C6281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B3568F9"/>
    <w:multiLevelType w:val="multilevel"/>
    <w:tmpl w:val="E84431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0353957"/>
    <w:multiLevelType w:val="hybridMultilevel"/>
    <w:tmpl w:val="116843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7E81E0C"/>
    <w:multiLevelType w:val="hybridMultilevel"/>
    <w:tmpl w:val="C824C9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B8E2B4F"/>
    <w:multiLevelType w:val="hybridMultilevel"/>
    <w:tmpl w:val="506E19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CDF2556"/>
    <w:multiLevelType w:val="multilevel"/>
    <w:tmpl w:val="021AD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38A6D80"/>
    <w:multiLevelType w:val="hybridMultilevel"/>
    <w:tmpl w:val="15E67A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344EEA"/>
    <w:multiLevelType w:val="multilevel"/>
    <w:tmpl w:val="6A7A3F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8BB2C47"/>
    <w:multiLevelType w:val="hybridMultilevel"/>
    <w:tmpl w:val="B9045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DB75DAA"/>
    <w:multiLevelType w:val="multilevel"/>
    <w:tmpl w:val="2F6EEA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F6D04E8"/>
    <w:multiLevelType w:val="multilevel"/>
    <w:tmpl w:val="E5C41D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2CD70E1"/>
    <w:multiLevelType w:val="multilevel"/>
    <w:tmpl w:val="54C6B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6CB22C6"/>
    <w:multiLevelType w:val="hybridMultilevel"/>
    <w:tmpl w:val="863C37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F175D3F"/>
    <w:multiLevelType w:val="hybridMultilevel"/>
    <w:tmpl w:val="2684E1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0CE34EC"/>
    <w:multiLevelType w:val="multilevel"/>
    <w:tmpl w:val="7002711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4482177"/>
    <w:multiLevelType w:val="hybridMultilevel"/>
    <w:tmpl w:val="2452A0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8D0715B"/>
    <w:multiLevelType w:val="hybridMultilevel"/>
    <w:tmpl w:val="FD044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BE52494"/>
    <w:multiLevelType w:val="multilevel"/>
    <w:tmpl w:val="07CC79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E8B54BD"/>
    <w:multiLevelType w:val="hybridMultilevel"/>
    <w:tmpl w:val="6A5EF8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F713515"/>
    <w:multiLevelType w:val="hybridMultilevel"/>
    <w:tmpl w:val="4FD2AA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42F2D24"/>
    <w:multiLevelType w:val="hybridMultilevel"/>
    <w:tmpl w:val="12EA0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5B512F6"/>
    <w:multiLevelType w:val="multilevel"/>
    <w:tmpl w:val="287CA4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73237E4"/>
    <w:multiLevelType w:val="hybridMultilevel"/>
    <w:tmpl w:val="D36080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AED61FD"/>
    <w:multiLevelType w:val="multilevel"/>
    <w:tmpl w:val="C72800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3A12B16"/>
    <w:multiLevelType w:val="hybridMultilevel"/>
    <w:tmpl w:val="2BD03F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6057223"/>
    <w:multiLevelType w:val="hybridMultilevel"/>
    <w:tmpl w:val="D1C4CF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6CD5C94"/>
    <w:multiLevelType w:val="multilevel"/>
    <w:tmpl w:val="E516F9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71A782D"/>
    <w:multiLevelType w:val="hybridMultilevel"/>
    <w:tmpl w:val="6DD277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B6A7038"/>
    <w:multiLevelType w:val="multilevel"/>
    <w:tmpl w:val="A4FCCC7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B9314EB"/>
    <w:multiLevelType w:val="multilevel"/>
    <w:tmpl w:val="7002711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CC721D7"/>
    <w:multiLevelType w:val="multilevel"/>
    <w:tmpl w:val="D2FCA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68044278">
    <w:abstractNumId w:val="14"/>
  </w:num>
  <w:num w:numId="2" w16cid:durableId="161362145">
    <w:abstractNumId w:val="27"/>
  </w:num>
  <w:num w:numId="3" w16cid:durableId="2087723213">
    <w:abstractNumId w:val="17"/>
  </w:num>
  <w:num w:numId="4" w16cid:durableId="1790932395">
    <w:abstractNumId w:val="20"/>
  </w:num>
  <w:num w:numId="5" w16cid:durableId="290593751">
    <w:abstractNumId w:val="12"/>
  </w:num>
  <w:num w:numId="6" w16cid:durableId="1542984294">
    <w:abstractNumId w:val="10"/>
  </w:num>
  <w:num w:numId="7" w16cid:durableId="1273900656">
    <w:abstractNumId w:val="24"/>
  </w:num>
  <w:num w:numId="8" w16cid:durableId="628366250">
    <w:abstractNumId w:val="22"/>
  </w:num>
  <w:num w:numId="9" w16cid:durableId="1699503089">
    <w:abstractNumId w:val="0"/>
  </w:num>
  <w:num w:numId="10" w16cid:durableId="516383424">
    <w:abstractNumId w:val="15"/>
  </w:num>
  <w:num w:numId="11" w16cid:durableId="1292398469">
    <w:abstractNumId w:val="5"/>
  </w:num>
  <w:num w:numId="12" w16cid:durableId="1158231889">
    <w:abstractNumId w:val="21"/>
  </w:num>
  <w:num w:numId="13" w16cid:durableId="237709940">
    <w:abstractNumId w:val="13"/>
  </w:num>
  <w:num w:numId="14" w16cid:durableId="650014247">
    <w:abstractNumId w:val="30"/>
  </w:num>
  <w:num w:numId="15" w16cid:durableId="1050035948">
    <w:abstractNumId w:val="28"/>
  </w:num>
  <w:num w:numId="16" w16cid:durableId="1110902723">
    <w:abstractNumId w:val="16"/>
  </w:num>
  <w:num w:numId="17" w16cid:durableId="1656060760">
    <w:abstractNumId w:val="1"/>
  </w:num>
  <w:num w:numId="18" w16cid:durableId="793209870">
    <w:abstractNumId w:val="19"/>
  </w:num>
  <w:num w:numId="19" w16cid:durableId="2099860089">
    <w:abstractNumId w:val="32"/>
  </w:num>
  <w:num w:numId="20" w16cid:durableId="1087462679">
    <w:abstractNumId w:val="23"/>
  </w:num>
  <w:num w:numId="21" w16cid:durableId="1500925507">
    <w:abstractNumId w:val="31"/>
  </w:num>
  <w:num w:numId="22" w16cid:durableId="95296041">
    <w:abstractNumId w:val="2"/>
  </w:num>
  <w:num w:numId="23" w16cid:durableId="927151028">
    <w:abstractNumId w:val="4"/>
  </w:num>
  <w:num w:numId="24" w16cid:durableId="5601898">
    <w:abstractNumId w:val="26"/>
  </w:num>
  <w:num w:numId="25" w16cid:durableId="624432573">
    <w:abstractNumId w:val="29"/>
  </w:num>
  <w:num w:numId="26" w16cid:durableId="979266829">
    <w:abstractNumId w:val="6"/>
  </w:num>
  <w:num w:numId="27" w16cid:durableId="1628897726">
    <w:abstractNumId w:val="25"/>
  </w:num>
  <w:num w:numId="28" w16cid:durableId="2128045144">
    <w:abstractNumId w:val="33"/>
  </w:num>
  <w:num w:numId="29" w16cid:durableId="1892106128">
    <w:abstractNumId w:val="18"/>
  </w:num>
  <w:num w:numId="30" w16cid:durableId="985596069">
    <w:abstractNumId w:val="11"/>
  </w:num>
  <w:num w:numId="31" w16cid:durableId="582569760">
    <w:abstractNumId w:val="9"/>
  </w:num>
  <w:num w:numId="32" w16cid:durableId="916747453">
    <w:abstractNumId w:val="34"/>
  </w:num>
  <w:num w:numId="33" w16cid:durableId="469514228">
    <w:abstractNumId w:val="3"/>
  </w:num>
  <w:num w:numId="34" w16cid:durableId="1605769112">
    <w:abstractNumId w:val="7"/>
  </w:num>
  <w:num w:numId="35" w16cid:durableId="73119992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8FD"/>
    <w:rsid w:val="00021AC9"/>
    <w:rsid w:val="00065D72"/>
    <w:rsid w:val="000C5ADB"/>
    <w:rsid w:val="000E0421"/>
    <w:rsid w:val="000E38D2"/>
    <w:rsid w:val="000F7CA6"/>
    <w:rsid w:val="00144DCC"/>
    <w:rsid w:val="0015517F"/>
    <w:rsid w:val="0018322E"/>
    <w:rsid w:val="001A26C1"/>
    <w:rsid w:val="001E2911"/>
    <w:rsid w:val="00200890"/>
    <w:rsid w:val="002069FC"/>
    <w:rsid w:val="00213014"/>
    <w:rsid w:val="00220B4E"/>
    <w:rsid w:val="002244A6"/>
    <w:rsid w:val="00236E50"/>
    <w:rsid w:val="002505CA"/>
    <w:rsid w:val="0025311D"/>
    <w:rsid w:val="00264D1E"/>
    <w:rsid w:val="00264ED7"/>
    <w:rsid w:val="002652CB"/>
    <w:rsid w:val="0026762D"/>
    <w:rsid w:val="002D63C1"/>
    <w:rsid w:val="00310F90"/>
    <w:rsid w:val="00311FBB"/>
    <w:rsid w:val="00313F8A"/>
    <w:rsid w:val="00321CE0"/>
    <w:rsid w:val="00353DEF"/>
    <w:rsid w:val="00380951"/>
    <w:rsid w:val="003A3972"/>
    <w:rsid w:val="003E2112"/>
    <w:rsid w:val="004003B2"/>
    <w:rsid w:val="004202B0"/>
    <w:rsid w:val="00422C1A"/>
    <w:rsid w:val="00425003"/>
    <w:rsid w:val="00425C9F"/>
    <w:rsid w:val="00435A8A"/>
    <w:rsid w:val="00453209"/>
    <w:rsid w:val="00456343"/>
    <w:rsid w:val="004A0482"/>
    <w:rsid w:val="004A569C"/>
    <w:rsid w:val="004C5821"/>
    <w:rsid w:val="004D7D00"/>
    <w:rsid w:val="00576071"/>
    <w:rsid w:val="00597005"/>
    <w:rsid w:val="005B33AB"/>
    <w:rsid w:val="005B40DF"/>
    <w:rsid w:val="005E4EDA"/>
    <w:rsid w:val="00606D12"/>
    <w:rsid w:val="00655D14"/>
    <w:rsid w:val="00661F53"/>
    <w:rsid w:val="00666C07"/>
    <w:rsid w:val="00681D07"/>
    <w:rsid w:val="006D04C2"/>
    <w:rsid w:val="006D48FD"/>
    <w:rsid w:val="006D5647"/>
    <w:rsid w:val="00705A52"/>
    <w:rsid w:val="00734B25"/>
    <w:rsid w:val="00761E88"/>
    <w:rsid w:val="00774E87"/>
    <w:rsid w:val="00791332"/>
    <w:rsid w:val="007A21A7"/>
    <w:rsid w:val="007B5504"/>
    <w:rsid w:val="007C50BB"/>
    <w:rsid w:val="0083448D"/>
    <w:rsid w:val="00846D41"/>
    <w:rsid w:val="00852D5E"/>
    <w:rsid w:val="00874C1F"/>
    <w:rsid w:val="0089127F"/>
    <w:rsid w:val="008A3259"/>
    <w:rsid w:val="008A62FB"/>
    <w:rsid w:val="008B099C"/>
    <w:rsid w:val="00910BFC"/>
    <w:rsid w:val="00954DB7"/>
    <w:rsid w:val="009570B5"/>
    <w:rsid w:val="00960C96"/>
    <w:rsid w:val="00975D52"/>
    <w:rsid w:val="00976F84"/>
    <w:rsid w:val="009A6E99"/>
    <w:rsid w:val="009B3E1F"/>
    <w:rsid w:val="009C0D47"/>
    <w:rsid w:val="009C51CE"/>
    <w:rsid w:val="00A06B32"/>
    <w:rsid w:val="00A10861"/>
    <w:rsid w:val="00A425BA"/>
    <w:rsid w:val="00A47E72"/>
    <w:rsid w:val="00A6040A"/>
    <w:rsid w:val="00A61A8B"/>
    <w:rsid w:val="00A92C27"/>
    <w:rsid w:val="00A9504D"/>
    <w:rsid w:val="00AB3E7C"/>
    <w:rsid w:val="00AB6BB7"/>
    <w:rsid w:val="00AD608B"/>
    <w:rsid w:val="00AE5380"/>
    <w:rsid w:val="00AE7A2B"/>
    <w:rsid w:val="00B171F0"/>
    <w:rsid w:val="00B563BB"/>
    <w:rsid w:val="00B646FF"/>
    <w:rsid w:val="00B754A4"/>
    <w:rsid w:val="00B81E38"/>
    <w:rsid w:val="00BA1E36"/>
    <w:rsid w:val="00BC3994"/>
    <w:rsid w:val="00BC64F6"/>
    <w:rsid w:val="00BE3834"/>
    <w:rsid w:val="00BF4065"/>
    <w:rsid w:val="00C02918"/>
    <w:rsid w:val="00C06EC0"/>
    <w:rsid w:val="00C440A1"/>
    <w:rsid w:val="00C561FF"/>
    <w:rsid w:val="00C56C48"/>
    <w:rsid w:val="00C62D23"/>
    <w:rsid w:val="00C93F95"/>
    <w:rsid w:val="00CA45F0"/>
    <w:rsid w:val="00CD098A"/>
    <w:rsid w:val="00CD6F90"/>
    <w:rsid w:val="00CE730F"/>
    <w:rsid w:val="00D2390C"/>
    <w:rsid w:val="00D34F71"/>
    <w:rsid w:val="00DA193F"/>
    <w:rsid w:val="00DD4ADF"/>
    <w:rsid w:val="00DD5DA8"/>
    <w:rsid w:val="00DE2AD7"/>
    <w:rsid w:val="00DE6A08"/>
    <w:rsid w:val="00DF0EAF"/>
    <w:rsid w:val="00E04C61"/>
    <w:rsid w:val="00E414E0"/>
    <w:rsid w:val="00E4310D"/>
    <w:rsid w:val="00E63EF6"/>
    <w:rsid w:val="00E641CA"/>
    <w:rsid w:val="00E71E90"/>
    <w:rsid w:val="00E8207B"/>
    <w:rsid w:val="00E86E2C"/>
    <w:rsid w:val="00E926EA"/>
    <w:rsid w:val="00EB690A"/>
    <w:rsid w:val="00F12A97"/>
    <w:rsid w:val="00F13FDF"/>
    <w:rsid w:val="00F64EA7"/>
    <w:rsid w:val="00F678EC"/>
    <w:rsid w:val="00FA6849"/>
    <w:rsid w:val="00FA718D"/>
    <w:rsid w:val="00FB7F5B"/>
    <w:rsid w:val="00FE03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4E7F95"/>
  <w15:chartTrackingRefBased/>
  <w15:docId w15:val="{5C167CEB-BCD8-49A1-9AF1-4188D474E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1D07"/>
    <w:pPr>
      <w:spacing w:line="360" w:lineRule="auto"/>
      <w:jc w:val="both"/>
    </w:pPr>
    <w:rPr>
      <w:rFonts w:ascii="Times New Roman" w:eastAsiaTheme="minorEastAsia" w:hAnsi="Times New Roman" w:cs="Times New Roman"/>
      <w:sz w:val="24"/>
      <w:szCs w:val="24"/>
      <w:shd w:val="clear" w:color="auto" w:fill="FFFFFF"/>
      <w:lang w:val="en-GB" w:eastAsia="en-GB"/>
    </w:rPr>
  </w:style>
  <w:style w:type="paragraph" w:styleId="Heading1">
    <w:name w:val="heading 1"/>
    <w:basedOn w:val="Normal"/>
    <w:next w:val="Normal"/>
    <w:link w:val="Heading1Char"/>
    <w:autoRedefine/>
    <w:uiPriority w:val="9"/>
    <w:qFormat/>
    <w:rsid w:val="005B33AB"/>
    <w:pPr>
      <w:spacing w:after="0"/>
      <w:contextualSpacing/>
      <w:jc w:val="left"/>
      <w:outlineLvl w:val="0"/>
    </w:pPr>
    <w:rPr>
      <w:b/>
      <w:sz w:val="32"/>
      <w:szCs w:val="32"/>
    </w:rPr>
  </w:style>
  <w:style w:type="paragraph" w:styleId="Heading2">
    <w:name w:val="heading 2"/>
    <w:basedOn w:val="Heading1"/>
    <w:next w:val="Normal"/>
    <w:link w:val="Heading2Char"/>
    <w:autoRedefine/>
    <w:uiPriority w:val="9"/>
    <w:unhideWhenUsed/>
    <w:qFormat/>
    <w:rsid w:val="00774E87"/>
    <w:pPr>
      <w:outlineLvl w:val="1"/>
    </w:pPr>
    <w:rPr>
      <w:sz w:val="28"/>
    </w:rPr>
  </w:style>
  <w:style w:type="paragraph" w:styleId="Heading3">
    <w:name w:val="heading 3"/>
    <w:basedOn w:val="Normal"/>
    <w:next w:val="Normal"/>
    <w:link w:val="Heading3Char"/>
    <w:autoRedefine/>
    <w:uiPriority w:val="9"/>
    <w:unhideWhenUsed/>
    <w:qFormat/>
    <w:rsid w:val="000F7CA6"/>
    <w:pPr>
      <w:keepNext/>
      <w:keepLines/>
      <w:spacing w:before="40" w:after="0"/>
      <w:outlineLvl w:val="2"/>
    </w:pPr>
    <w:rPr>
      <w:rFonts w:eastAsiaTheme="majorEastAsia" w:cstheme="majorBidi"/>
      <w:i/>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3AB"/>
    <w:rPr>
      <w:rFonts w:ascii="Times New Roman" w:eastAsiaTheme="minorEastAsia" w:hAnsi="Times New Roman" w:cs="Times New Roman"/>
      <w:b/>
      <w:sz w:val="32"/>
      <w:szCs w:val="32"/>
      <w:lang w:val="en-GB" w:eastAsia="en-GB"/>
    </w:rPr>
  </w:style>
  <w:style w:type="character" w:customStyle="1" w:styleId="Heading2Char">
    <w:name w:val="Heading 2 Char"/>
    <w:basedOn w:val="DefaultParagraphFont"/>
    <w:link w:val="Heading2"/>
    <w:uiPriority w:val="9"/>
    <w:rsid w:val="00774E87"/>
    <w:rPr>
      <w:rFonts w:ascii="Times New Roman" w:eastAsiaTheme="minorEastAsia" w:hAnsi="Times New Roman" w:cs="Times New Roman"/>
      <w:b/>
      <w:sz w:val="28"/>
      <w:szCs w:val="32"/>
      <w:lang w:val="en-GB" w:eastAsia="en-GB"/>
    </w:rPr>
  </w:style>
  <w:style w:type="character" w:customStyle="1" w:styleId="Heading3Char">
    <w:name w:val="Heading 3 Char"/>
    <w:basedOn w:val="DefaultParagraphFont"/>
    <w:link w:val="Heading3"/>
    <w:uiPriority w:val="9"/>
    <w:rsid w:val="000F7CA6"/>
    <w:rPr>
      <w:rFonts w:ascii="Times New Roman" w:eastAsiaTheme="majorEastAsia" w:hAnsi="Times New Roman" w:cstheme="majorBidi"/>
      <w:i/>
      <w:color w:val="000000" w:themeColor="text1"/>
      <w:sz w:val="24"/>
      <w:szCs w:val="24"/>
      <w:lang w:val="en-GB" w:eastAsia="en-GB"/>
    </w:rPr>
  </w:style>
  <w:style w:type="paragraph" w:styleId="NormalWeb">
    <w:name w:val="Normal (Web)"/>
    <w:basedOn w:val="Normal"/>
    <w:uiPriority w:val="99"/>
    <w:semiHidden/>
    <w:unhideWhenUsed/>
    <w:rsid w:val="00954DB7"/>
  </w:style>
  <w:style w:type="paragraph" w:styleId="ListParagraph">
    <w:name w:val="List Paragraph"/>
    <w:basedOn w:val="Normal"/>
    <w:uiPriority w:val="34"/>
    <w:qFormat/>
    <w:rsid w:val="00DD4ADF"/>
    <w:pPr>
      <w:ind w:left="720"/>
      <w:contextualSpacing/>
    </w:pPr>
  </w:style>
  <w:style w:type="table" w:styleId="TableGrid">
    <w:name w:val="Table Grid"/>
    <w:basedOn w:val="TableNormal"/>
    <w:uiPriority w:val="39"/>
    <w:rsid w:val="008B09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B690A"/>
    <w:rPr>
      <w:color w:val="0000FF"/>
      <w:u w:val="single"/>
    </w:rPr>
  </w:style>
  <w:style w:type="paragraph" w:styleId="TOCHeading">
    <w:name w:val="TOC Heading"/>
    <w:basedOn w:val="Heading1"/>
    <w:next w:val="Normal"/>
    <w:uiPriority w:val="39"/>
    <w:unhideWhenUsed/>
    <w:qFormat/>
    <w:rsid w:val="0026762D"/>
    <w:pPr>
      <w:keepNext/>
      <w:keepLines/>
      <w:spacing w:before="240" w:line="259" w:lineRule="auto"/>
      <w:contextualSpacing w:val="0"/>
      <w:outlineLvl w:val="9"/>
    </w:pPr>
    <w:rPr>
      <w:rFonts w:asciiTheme="majorHAnsi" w:eastAsiaTheme="majorEastAsia" w:hAnsiTheme="majorHAnsi" w:cstheme="majorBidi"/>
      <w:b w:val="0"/>
      <w:color w:val="2F5496" w:themeColor="accent1" w:themeShade="BF"/>
      <w:shd w:val="clear" w:color="auto" w:fill="auto"/>
      <w:lang w:val="en-US" w:eastAsia="en-US"/>
    </w:rPr>
  </w:style>
  <w:style w:type="paragraph" w:styleId="TOC1">
    <w:name w:val="toc 1"/>
    <w:basedOn w:val="Normal"/>
    <w:next w:val="Normal"/>
    <w:autoRedefine/>
    <w:uiPriority w:val="39"/>
    <w:unhideWhenUsed/>
    <w:rsid w:val="0026762D"/>
    <w:pPr>
      <w:spacing w:after="100"/>
    </w:pPr>
  </w:style>
  <w:style w:type="paragraph" w:styleId="TOC2">
    <w:name w:val="toc 2"/>
    <w:basedOn w:val="Normal"/>
    <w:next w:val="Normal"/>
    <w:autoRedefine/>
    <w:uiPriority w:val="39"/>
    <w:unhideWhenUsed/>
    <w:rsid w:val="0026762D"/>
    <w:pPr>
      <w:spacing w:after="100"/>
      <w:ind w:left="240"/>
    </w:pPr>
  </w:style>
  <w:style w:type="paragraph" w:styleId="TOC3">
    <w:name w:val="toc 3"/>
    <w:basedOn w:val="Normal"/>
    <w:next w:val="Normal"/>
    <w:autoRedefine/>
    <w:uiPriority w:val="39"/>
    <w:unhideWhenUsed/>
    <w:rsid w:val="0026762D"/>
    <w:pPr>
      <w:spacing w:after="100"/>
      <w:ind w:left="480"/>
    </w:pPr>
  </w:style>
  <w:style w:type="paragraph" w:styleId="Header">
    <w:name w:val="header"/>
    <w:basedOn w:val="Normal"/>
    <w:link w:val="HeaderChar"/>
    <w:uiPriority w:val="99"/>
    <w:unhideWhenUsed/>
    <w:rsid w:val="00AE7A2B"/>
    <w:pPr>
      <w:tabs>
        <w:tab w:val="center" w:pos="4680"/>
        <w:tab w:val="right" w:pos="9360"/>
      </w:tabs>
      <w:spacing w:after="0" w:line="240" w:lineRule="auto"/>
    </w:pPr>
  </w:style>
  <w:style w:type="character" w:customStyle="1" w:styleId="HeaderChar">
    <w:name w:val="Header Char"/>
    <w:basedOn w:val="DefaultParagraphFont"/>
    <w:link w:val="Header"/>
    <w:uiPriority w:val="99"/>
    <w:rsid w:val="00AE7A2B"/>
    <w:rPr>
      <w:rFonts w:ascii="Times New Roman" w:eastAsiaTheme="minorEastAsia" w:hAnsi="Times New Roman" w:cs="Times New Roman"/>
      <w:sz w:val="24"/>
      <w:szCs w:val="24"/>
      <w:lang w:val="en-GB" w:eastAsia="en-GB"/>
    </w:rPr>
  </w:style>
  <w:style w:type="paragraph" w:styleId="Footer">
    <w:name w:val="footer"/>
    <w:basedOn w:val="Normal"/>
    <w:link w:val="FooterChar"/>
    <w:uiPriority w:val="99"/>
    <w:unhideWhenUsed/>
    <w:rsid w:val="00AE7A2B"/>
    <w:pPr>
      <w:tabs>
        <w:tab w:val="center" w:pos="4680"/>
        <w:tab w:val="right" w:pos="9360"/>
      </w:tabs>
      <w:spacing w:after="0" w:line="240" w:lineRule="auto"/>
    </w:pPr>
  </w:style>
  <w:style w:type="character" w:customStyle="1" w:styleId="FooterChar">
    <w:name w:val="Footer Char"/>
    <w:basedOn w:val="DefaultParagraphFont"/>
    <w:link w:val="Footer"/>
    <w:uiPriority w:val="99"/>
    <w:rsid w:val="00AE7A2B"/>
    <w:rPr>
      <w:rFonts w:ascii="Times New Roman" w:eastAsiaTheme="minorEastAsia"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658756">
      <w:bodyDiv w:val="1"/>
      <w:marLeft w:val="0"/>
      <w:marRight w:val="0"/>
      <w:marTop w:val="0"/>
      <w:marBottom w:val="0"/>
      <w:divBdr>
        <w:top w:val="none" w:sz="0" w:space="0" w:color="auto"/>
        <w:left w:val="none" w:sz="0" w:space="0" w:color="auto"/>
        <w:bottom w:val="none" w:sz="0" w:space="0" w:color="auto"/>
        <w:right w:val="none" w:sz="0" w:space="0" w:color="auto"/>
      </w:divBdr>
      <w:divsChild>
        <w:div w:id="2118134467">
          <w:marLeft w:val="0"/>
          <w:marRight w:val="0"/>
          <w:marTop w:val="0"/>
          <w:marBottom w:val="0"/>
          <w:divBdr>
            <w:top w:val="single" w:sz="2" w:space="0" w:color="auto"/>
            <w:left w:val="single" w:sz="2" w:space="0" w:color="auto"/>
            <w:bottom w:val="single" w:sz="6" w:space="0" w:color="auto"/>
            <w:right w:val="single" w:sz="2" w:space="0" w:color="auto"/>
          </w:divBdr>
          <w:divsChild>
            <w:div w:id="2053193892">
              <w:marLeft w:val="0"/>
              <w:marRight w:val="0"/>
              <w:marTop w:val="100"/>
              <w:marBottom w:val="100"/>
              <w:divBdr>
                <w:top w:val="single" w:sz="2" w:space="0" w:color="D9D9E3"/>
                <w:left w:val="single" w:sz="2" w:space="0" w:color="D9D9E3"/>
                <w:bottom w:val="single" w:sz="2" w:space="0" w:color="D9D9E3"/>
                <w:right w:val="single" w:sz="2" w:space="0" w:color="D9D9E3"/>
              </w:divBdr>
              <w:divsChild>
                <w:div w:id="1311521129">
                  <w:marLeft w:val="0"/>
                  <w:marRight w:val="0"/>
                  <w:marTop w:val="0"/>
                  <w:marBottom w:val="0"/>
                  <w:divBdr>
                    <w:top w:val="single" w:sz="2" w:space="0" w:color="D9D9E3"/>
                    <w:left w:val="single" w:sz="2" w:space="0" w:color="D9D9E3"/>
                    <w:bottom w:val="single" w:sz="2" w:space="0" w:color="D9D9E3"/>
                    <w:right w:val="single" w:sz="2" w:space="0" w:color="D9D9E3"/>
                  </w:divBdr>
                  <w:divsChild>
                    <w:div w:id="172260262">
                      <w:marLeft w:val="0"/>
                      <w:marRight w:val="0"/>
                      <w:marTop w:val="0"/>
                      <w:marBottom w:val="0"/>
                      <w:divBdr>
                        <w:top w:val="single" w:sz="2" w:space="0" w:color="D9D9E3"/>
                        <w:left w:val="single" w:sz="2" w:space="0" w:color="D9D9E3"/>
                        <w:bottom w:val="single" w:sz="2" w:space="0" w:color="D9D9E3"/>
                        <w:right w:val="single" w:sz="2" w:space="0" w:color="D9D9E3"/>
                      </w:divBdr>
                      <w:divsChild>
                        <w:div w:id="2143426909">
                          <w:marLeft w:val="0"/>
                          <w:marRight w:val="0"/>
                          <w:marTop w:val="0"/>
                          <w:marBottom w:val="0"/>
                          <w:divBdr>
                            <w:top w:val="single" w:sz="2" w:space="0" w:color="D9D9E3"/>
                            <w:left w:val="single" w:sz="2" w:space="0" w:color="D9D9E3"/>
                            <w:bottom w:val="single" w:sz="2" w:space="0" w:color="D9D9E3"/>
                            <w:right w:val="single" w:sz="2" w:space="0" w:color="D9D9E3"/>
                          </w:divBdr>
                          <w:divsChild>
                            <w:div w:id="25177134">
                              <w:marLeft w:val="0"/>
                              <w:marRight w:val="0"/>
                              <w:marTop w:val="0"/>
                              <w:marBottom w:val="0"/>
                              <w:divBdr>
                                <w:top w:val="single" w:sz="2" w:space="0" w:color="D9D9E3"/>
                                <w:left w:val="single" w:sz="2" w:space="0" w:color="D9D9E3"/>
                                <w:bottom w:val="single" w:sz="2" w:space="0" w:color="D9D9E3"/>
                                <w:right w:val="single" w:sz="2" w:space="0" w:color="D9D9E3"/>
                              </w:divBdr>
                              <w:divsChild>
                                <w:div w:id="673991018">
                                  <w:marLeft w:val="0"/>
                                  <w:marRight w:val="0"/>
                                  <w:marTop w:val="0"/>
                                  <w:marBottom w:val="0"/>
                                  <w:divBdr>
                                    <w:top w:val="single" w:sz="2" w:space="0" w:color="D9D9E3"/>
                                    <w:left w:val="single" w:sz="2" w:space="0" w:color="D9D9E3"/>
                                    <w:bottom w:val="single" w:sz="2" w:space="0" w:color="D9D9E3"/>
                                    <w:right w:val="single" w:sz="2" w:space="0" w:color="D9D9E3"/>
                                  </w:divBdr>
                                  <w:divsChild>
                                    <w:div w:id="9042681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09978523">
      <w:bodyDiv w:val="1"/>
      <w:marLeft w:val="0"/>
      <w:marRight w:val="0"/>
      <w:marTop w:val="0"/>
      <w:marBottom w:val="0"/>
      <w:divBdr>
        <w:top w:val="none" w:sz="0" w:space="0" w:color="auto"/>
        <w:left w:val="none" w:sz="0" w:space="0" w:color="auto"/>
        <w:bottom w:val="none" w:sz="0" w:space="0" w:color="auto"/>
        <w:right w:val="none" w:sz="0" w:space="0" w:color="auto"/>
      </w:divBdr>
      <w:divsChild>
        <w:div w:id="118040248">
          <w:marLeft w:val="0"/>
          <w:marRight w:val="0"/>
          <w:marTop w:val="0"/>
          <w:marBottom w:val="0"/>
          <w:divBdr>
            <w:top w:val="single" w:sz="2" w:space="0" w:color="auto"/>
            <w:left w:val="single" w:sz="2" w:space="0" w:color="auto"/>
            <w:bottom w:val="single" w:sz="6" w:space="0" w:color="auto"/>
            <w:right w:val="single" w:sz="2" w:space="0" w:color="auto"/>
          </w:divBdr>
          <w:divsChild>
            <w:div w:id="1583680516">
              <w:marLeft w:val="0"/>
              <w:marRight w:val="0"/>
              <w:marTop w:val="100"/>
              <w:marBottom w:val="100"/>
              <w:divBdr>
                <w:top w:val="single" w:sz="2" w:space="0" w:color="D9D9E3"/>
                <w:left w:val="single" w:sz="2" w:space="0" w:color="D9D9E3"/>
                <w:bottom w:val="single" w:sz="2" w:space="0" w:color="D9D9E3"/>
                <w:right w:val="single" w:sz="2" w:space="0" w:color="D9D9E3"/>
              </w:divBdr>
              <w:divsChild>
                <w:div w:id="1590429572">
                  <w:marLeft w:val="0"/>
                  <w:marRight w:val="0"/>
                  <w:marTop w:val="0"/>
                  <w:marBottom w:val="0"/>
                  <w:divBdr>
                    <w:top w:val="single" w:sz="2" w:space="0" w:color="D9D9E3"/>
                    <w:left w:val="single" w:sz="2" w:space="0" w:color="D9D9E3"/>
                    <w:bottom w:val="single" w:sz="2" w:space="0" w:color="D9D9E3"/>
                    <w:right w:val="single" w:sz="2" w:space="0" w:color="D9D9E3"/>
                  </w:divBdr>
                  <w:divsChild>
                    <w:div w:id="1694378466">
                      <w:marLeft w:val="0"/>
                      <w:marRight w:val="0"/>
                      <w:marTop w:val="0"/>
                      <w:marBottom w:val="0"/>
                      <w:divBdr>
                        <w:top w:val="single" w:sz="2" w:space="0" w:color="D9D9E3"/>
                        <w:left w:val="single" w:sz="2" w:space="0" w:color="D9D9E3"/>
                        <w:bottom w:val="single" w:sz="2" w:space="0" w:color="D9D9E3"/>
                        <w:right w:val="single" w:sz="2" w:space="0" w:color="D9D9E3"/>
                      </w:divBdr>
                      <w:divsChild>
                        <w:div w:id="1900048234">
                          <w:marLeft w:val="0"/>
                          <w:marRight w:val="0"/>
                          <w:marTop w:val="0"/>
                          <w:marBottom w:val="0"/>
                          <w:divBdr>
                            <w:top w:val="single" w:sz="2" w:space="0" w:color="D9D9E3"/>
                            <w:left w:val="single" w:sz="2" w:space="0" w:color="D9D9E3"/>
                            <w:bottom w:val="single" w:sz="2" w:space="0" w:color="D9D9E3"/>
                            <w:right w:val="single" w:sz="2" w:space="0" w:color="D9D9E3"/>
                          </w:divBdr>
                          <w:divsChild>
                            <w:div w:id="942372708">
                              <w:marLeft w:val="0"/>
                              <w:marRight w:val="0"/>
                              <w:marTop w:val="0"/>
                              <w:marBottom w:val="0"/>
                              <w:divBdr>
                                <w:top w:val="single" w:sz="2" w:space="0" w:color="D9D9E3"/>
                                <w:left w:val="single" w:sz="2" w:space="0" w:color="D9D9E3"/>
                                <w:bottom w:val="single" w:sz="2" w:space="0" w:color="D9D9E3"/>
                                <w:right w:val="single" w:sz="2" w:space="0" w:color="D9D9E3"/>
                              </w:divBdr>
                              <w:divsChild>
                                <w:div w:id="679888175">
                                  <w:marLeft w:val="0"/>
                                  <w:marRight w:val="0"/>
                                  <w:marTop w:val="0"/>
                                  <w:marBottom w:val="0"/>
                                  <w:divBdr>
                                    <w:top w:val="single" w:sz="2" w:space="0" w:color="D9D9E3"/>
                                    <w:left w:val="single" w:sz="2" w:space="0" w:color="D9D9E3"/>
                                    <w:bottom w:val="single" w:sz="2" w:space="0" w:color="D9D9E3"/>
                                    <w:right w:val="single" w:sz="2" w:space="0" w:color="D9D9E3"/>
                                  </w:divBdr>
                                  <w:divsChild>
                                    <w:div w:id="3020048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28087668">
      <w:bodyDiv w:val="1"/>
      <w:marLeft w:val="0"/>
      <w:marRight w:val="0"/>
      <w:marTop w:val="0"/>
      <w:marBottom w:val="0"/>
      <w:divBdr>
        <w:top w:val="none" w:sz="0" w:space="0" w:color="auto"/>
        <w:left w:val="none" w:sz="0" w:space="0" w:color="auto"/>
        <w:bottom w:val="none" w:sz="0" w:space="0" w:color="auto"/>
        <w:right w:val="none" w:sz="0" w:space="0" w:color="auto"/>
      </w:divBdr>
      <w:divsChild>
        <w:div w:id="410664848">
          <w:marLeft w:val="0"/>
          <w:marRight w:val="0"/>
          <w:marTop w:val="0"/>
          <w:marBottom w:val="0"/>
          <w:divBdr>
            <w:top w:val="single" w:sz="2" w:space="0" w:color="auto"/>
            <w:left w:val="single" w:sz="2" w:space="0" w:color="auto"/>
            <w:bottom w:val="single" w:sz="6" w:space="0" w:color="auto"/>
            <w:right w:val="single" w:sz="2" w:space="0" w:color="auto"/>
          </w:divBdr>
          <w:divsChild>
            <w:div w:id="1475177690">
              <w:marLeft w:val="0"/>
              <w:marRight w:val="0"/>
              <w:marTop w:val="100"/>
              <w:marBottom w:val="100"/>
              <w:divBdr>
                <w:top w:val="single" w:sz="2" w:space="0" w:color="D9D9E3"/>
                <w:left w:val="single" w:sz="2" w:space="0" w:color="D9D9E3"/>
                <w:bottom w:val="single" w:sz="2" w:space="0" w:color="D9D9E3"/>
                <w:right w:val="single" w:sz="2" w:space="0" w:color="D9D9E3"/>
              </w:divBdr>
              <w:divsChild>
                <w:div w:id="840507673">
                  <w:marLeft w:val="0"/>
                  <w:marRight w:val="0"/>
                  <w:marTop w:val="0"/>
                  <w:marBottom w:val="0"/>
                  <w:divBdr>
                    <w:top w:val="single" w:sz="2" w:space="0" w:color="D9D9E3"/>
                    <w:left w:val="single" w:sz="2" w:space="0" w:color="D9D9E3"/>
                    <w:bottom w:val="single" w:sz="2" w:space="0" w:color="D9D9E3"/>
                    <w:right w:val="single" w:sz="2" w:space="0" w:color="D9D9E3"/>
                  </w:divBdr>
                  <w:divsChild>
                    <w:div w:id="981696188">
                      <w:marLeft w:val="0"/>
                      <w:marRight w:val="0"/>
                      <w:marTop w:val="0"/>
                      <w:marBottom w:val="0"/>
                      <w:divBdr>
                        <w:top w:val="single" w:sz="2" w:space="0" w:color="D9D9E3"/>
                        <w:left w:val="single" w:sz="2" w:space="0" w:color="D9D9E3"/>
                        <w:bottom w:val="single" w:sz="2" w:space="0" w:color="D9D9E3"/>
                        <w:right w:val="single" w:sz="2" w:space="0" w:color="D9D9E3"/>
                      </w:divBdr>
                      <w:divsChild>
                        <w:div w:id="1064716068">
                          <w:marLeft w:val="0"/>
                          <w:marRight w:val="0"/>
                          <w:marTop w:val="0"/>
                          <w:marBottom w:val="0"/>
                          <w:divBdr>
                            <w:top w:val="single" w:sz="2" w:space="0" w:color="D9D9E3"/>
                            <w:left w:val="single" w:sz="2" w:space="0" w:color="D9D9E3"/>
                            <w:bottom w:val="single" w:sz="2" w:space="0" w:color="D9D9E3"/>
                            <w:right w:val="single" w:sz="2" w:space="0" w:color="D9D9E3"/>
                          </w:divBdr>
                          <w:divsChild>
                            <w:div w:id="336229292">
                              <w:marLeft w:val="0"/>
                              <w:marRight w:val="0"/>
                              <w:marTop w:val="0"/>
                              <w:marBottom w:val="0"/>
                              <w:divBdr>
                                <w:top w:val="single" w:sz="2" w:space="0" w:color="D9D9E3"/>
                                <w:left w:val="single" w:sz="2" w:space="0" w:color="D9D9E3"/>
                                <w:bottom w:val="single" w:sz="2" w:space="0" w:color="D9D9E3"/>
                                <w:right w:val="single" w:sz="2" w:space="0" w:color="D9D9E3"/>
                              </w:divBdr>
                              <w:divsChild>
                                <w:div w:id="1834562227">
                                  <w:marLeft w:val="0"/>
                                  <w:marRight w:val="0"/>
                                  <w:marTop w:val="0"/>
                                  <w:marBottom w:val="0"/>
                                  <w:divBdr>
                                    <w:top w:val="single" w:sz="2" w:space="0" w:color="D9D9E3"/>
                                    <w:left w:val="single" w:sz="2" w:space="0" w:color="D9D9E3"/>
                                    <w:bottom w:val="single" w:sz="2" w:space="0" w:color="D9D9E3"/>
                                    <w:right w:val="single" w:sz="2" w:space="0" w:color="D9D9E3"/>
                                  </w:divBdr>
                                  <w:divsChild>
                                    <w:div w:id="16631187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68493399">
      <w:bodyDiv w:val="1"/>
      <w:marLeft w:val="0"/>
      <w:marRight w:val="0"/>
      <w:marTop w:val="0"/>
      <w:marBottom w:val="0"/>
      <w:divBdr>
        <w:top w:val="none" w:sz="0" w:space="0" w:color="auto"/>
        <w:left w:val="none" w:sz="0" w:space="0" w:color="auto"/>
        <w:bottom w:val="none" w:sz="0" w:space="0" w:color="auto"/>
        <w:right w:val="none" w:sz="0" w:space="0" w:color="auto"/>
      </w:divBdr>
    </w:div>
    <w:div w:id="182473530">
      <w:bodyDiv w:val="1"/>
      <w:marLeft w:val="0"/>
      <w:marRight w:val="0"/>
      <w:marTop w:val="0"/>
      <w:marBottom w:val="0"/>
      <w:divBdr>
        <w:top w:val="none" w:sz="0" w:space="0" w:color="auto"/>
        <w:left w:val="none" w:sz="0" w:space="0" w:color="auto"/>
        <w:bottom w:val="none" w:sz="0" w:space="0" w:color="auto"/>
        <w:right w:val="none" w:sz="0" w:space="0" w:color="auto"/>
      </w:divBdr>
    </w:div>
    <w:div w:id="296107720">
      <w:bodyDiv w:val="1"/>
      <w:marLeft w:val="0"/>
      <w:marRight w:val="0"/>
      <w:marTop w:val="0"/>
      <w:marBottom w:val="0"/>
      <w:divBdr>
        <w:top w:val="none" w:sz="0" w:space="0" w:color="auto"/>
        <w:left w:val="none" w:sz="0" w:space="0" w:color="auto"/>
        <w:bottom w:val="none" w:sz="0" w:space="0" w:color="auto"/>
        <w:right w:val="none" w:sz="0" w:space="0" w:color="auto"/>
      </w:divBdr>
    </w:div>
    <w:div w:id="318576588">
      <w:bodyDiv w:val="1"/>
      <w:marLeft w:val="0"/>
      <w:marRight w:val="0"/>
      <w:marTop w:val="0"/>
      <w:marBottom w:val="0"/>
      <w:divBdr>
        <w:top w:val="none" w:sz="0" w:space="0" w:color="auto"/>
        <w:left w:val="none" w:sz="0" w:space="0" w:color="auto"/>
        <w:bottom w:val="none" w:sz="0" w:space="0" w:color="auto"/>
        <w:right w:val="none" w:sz="0" w:space="0" w:color="auto"/>
      </w:divBdr>
    </w:div>
    <w:div w:id="353699311">
      <w:bodyDiv w:val="1"/>
      <w:marLeft w:val="0"/>
      <w:marRight w:val="0"/>
      <w:marTop w:val="0"/>
      <w:marBottom w:val="0"/>
      <w:divBdr>
        <w:top w:val="none" w:sz="0" w:space="0" w:color="auto"/>
        <w:left w:val="none" w:sz="0" w:space="0" w:color="auto"/>
        <w:bottom w:val="none" w:sz="0" w:space="0" w:color="auto"/>
        <w:right w:val="none" w:sz="0" w:space="0" w:color="auto"/>
      </w:divBdr>
    </w:div>
    <w:div w:id="355542248">
      <w:bodyDiv w:val="1"/>
      <w:marLeft w:val="0"/>
      <w:marRight w:val="0"/>
      <w:marTop w:val="0"/>
      <w:marBottom w:val="0"/>
      <w:divBdr>
        <w:top w:val="none" w:sz="0" w:space="0" w:color="auto"/>
        <w:left w:val="none" w:sz="0" w:space="0" w:color="auto"/>
        <w:bottom w:val="none" w:sz="0" w:space="0" w:color="auto"/>
        <w:right w:val="none" w:sz="0" w:space="0" w:color="auto"/>
      </w:divBdr>
    </w:div>
    <w:div w:id="402946909">
      <w:bodyDiv w:val="1"/>
      <w:marLeft w:val="0"/>
      <w:marRight w:val="0"/>
      <w:marTop w:val="0"/>
      <w:marBottom w:val="0"/>
      <w:divBdr>
        <w:top w:val="none" w:sz="0" w:space="0" w:color="auto"/>
        <w:left w:val="none" w:sz="0" w:space="0" w:color="auto"/>
        <w:bottom w:val="none" w:sz="0" w:space="0" w:color="auto"/>
        <w:right w:val="none" w:sz="0" w:space="0" w:color="auto"/>
      </w:divBdr>
      <w:divsChild>
        <w:div w:id="997272042">
          <w:marLeft w:val="0"/>
          <w:marRight w:val="0"/>
          <w:marTop w:val="0"/>
          <w:marBottom w:val="0"/>
          <w:divBdr>
            <w:top w:val="single" w:sz="2" w:space="0" w:color="auto"/>
            <w:left w:val="single" w:sz="2" w:space="0" w:color="auto"/>
            <w:bottom w:val="single" w:sz="6" w:space="0" w:color="auto"/>
            <w:right w:val="single" w:sz="2" w:space="0" w:color="auto"/>
          </w:divBdr>
          <w:divsChild>
            <w:div w:id="495342409">
              <w:marLeft w:val="0"/>
              <w:marRight w:val="0"/>
              <w:marTop w:val="100"/>
              <w:marBottom w:val="100"/>
              <w:divBdr>
                <w:top w:val="single" w:sz="2" w:space="0" w:color="D9D9E3"/>
                <w:left w:val="single" w:sz="2" w:space="0" w:color="D9D9E3"/>
                <w:bottom w:val="single" w:sz="2" w:space="0" w:color="D9D9E3"/>
                <w:right w:val="single" w:sz="2" w:space="0" w:color="D9D9E3"/>
              </w:divBdr>
              <w:divsChild>
                <w:div w:id="1392195031">
                  <w:marLeft w:val="0"/>
                  <w:marRight w:val="0"/>
                  <w:marTop w:val="0"/>
                  <w:marBottom w:val="0"/>
                  <w:divBdr>
                    <w:top w:val="single" w:sz="2" w:space="0" w:color="D9D9E3"/>
                    <w:left w:val="single" w:sz="2" w:space="0" w:color="D9D9E3"/>
                    <w:bottom w:val="single" w:sz="2" w:space="0" w:color="D9D9E3"/>
                    <w:right w:val="single" w:sz="2" w:space="0" w:color="D9D9E3"/>
                  </w:divBdr>
                  <w:divsChild>
                    <w:div w:id="1101029675">
                      <w:marLeft w:val="0"/>
                      <w:marRight w:val="0"/>
                      <w:marTop w:val="0"/>
                      <w:marBottom w:val="0"/>
                      <w:divBdr>
                        <w:top w:val="single" w:sz="2" w:space="0" w:color="D9D9E3"/>
                        <w:left w:val="single" w:sz="2" w:space="0" w:color="D9D9E3"/>
                        <w:bottom w:val="single" w:sz="2" w:space="0" w:color="D9D9E3"/>
                        <w:right w:val="single" w:sz="2" w:space="0" w:color="D9D9E3"/>
                      </w:divBdr>
                      <w:divsChild>
                        <w:div w:id="1924490722">
                          <w:marLeft w:val="0"/>
                          <w:marRight w:val="0"/>
                          <w:marTop w:val="0"/>
                          <w:marBottom w:val="0"/>
                          <w:divBdr>
                            <w:top w:val="single" w:sz="2" w:space="0" w:color="D9D9E3"/>
                            <w:left w:val="single" w:sz="2" w:space="0" w:color="D9D9E3"/>
                            <w:bottom w:val="single" w:sz="2" w:space="0" w:color="D9D9E3"/>
                            <w:right w:val="single" w:sz="2" w:space="0" w:color="D9D9E3"/>
                          </w:divBdr>
                          <w:divsChild>
                            <w:div w:id="310908569">
                              <w:marLeft w:val="0"/>
                              <w:marRight w:val="0"/>
                              <w:marTop w:val="0"/>
                              <w:marBottom w:val="0"/>
                              <w:divBdr>
                                <w:top w:val="single" w:sz="2" w:space="0" w:color="D9D9E3"/>
                                <w:left w:val="single" w:sz="2" w:space="0" w:color="D9D9E3"/>
                                <w:bottom w:val="single" w:sz="2" w:space="0" w:color="D9D9E3"/>
                                <w:right w:val="single" w:sz="2" w:space="0" w:color="D9D9E3"/>
                              </w:divBdr>
                              <w:divsChild>
                                <w:div w:id="369574066">
                                  <w:marLeft w:val="0"/>
                                  <w:marRight w:val="0"/>
                                  <w:marTop w:val="0"/>
                                  <w:marBottom w:val="0"/>
                                  <w:divBdr>
                                    <w:top w:val="single" w:sz="2" w:space="0" w:color="D9D9E3"/>
                                    <w:left w:val="single" w:sz="2" w:space="0" w:color="D9D9E3"/>
                                    <w:bottom w:val="single" w:sz="2" w:space="0" w:color="D9D9E3"/>
                                    <w:right w:val="single" w:sz="2" w:space="0" w:color="D9D9E3"/>
                                  </w:divBdr>
                                  <w:divsChild>
                                    <w:div w:id="6806657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462969406">
      <w:bodyDiv w:val="1"/>
      <w:marLeft w:val="0"/>
      <w:marRight w:val="0"/>
      <w:marTop w:val="0"/>
      <w:marBottom w:val="0"/>
      <w:divBdr>
        <w:top w:val="none" w:sz="0" w:space="0" w:color="auto"/>
        <w:left w:val="none" w:sz="0" w:space="0" w:color="auto"/>
        <w:bottom w:val="none" w:sz="0" w:space="0" w:color="auto"/>
        <w:right w:val="none" w:sz="0" w:space="0" w:color="auto"/>
      </w:divBdr>
    </w:div>
    <w:div w:id="507408506">
      <w:bodyDiv w:val="1"/>
      <w:marLeft w:val="0"/>
      <w:marRight w:val="0"/>
      <w:marTop w:val="0"/>
      <w:marBottom w:val="0"/>
      <w:divBdr>
        <w:top w:val="none" w:sz="0" w:space="0" w:color="auto"/>
        <w:left w:val="none" w:sz="0" w:space="0" w:color="auto"/>
        <w:bottom w:val="none" w:sz="0" w:space="0" w:color="auto"/>
        <w:right w:val="none" w:sz="0" w:space="0" w:color="auto"/>
      </w:divBdr>
    </w:div>
    <w:div w:id="592904944">
      <w:bodyDiv w:val="1"/>
      <w:marLeft w:val="0"/>
      <w:marRight w:val="0"/>
      <w:marTop w:val="0"/>
      <w:marBottom w:val="0"/>
      <w:divBdr>
        <w:top w:val="none" w:sz="0" w:space="0" w:color="auto"/>
        <w:left w:val="none" w:sz="0" w:space="0" w:color="auto"/>
        <w:bottom w:val="none" w:sz="0" w:space="0" w:color="auto"/>
        <w:right w:val="none" w:sz="0" w:space="0" w:color="auto"/>
      </w:divBdr>
    </w:div>
    <w:div w:id="606929770">
      <w:bodyDiv w:val="1"/>
      <w:marLeft w:val="0"/>
      <w:marRight w:val="0"/>
      <w:marTop w:val="0"/>
      <w:marBottom w:val="0"/>
      <w:divBdr>
        <w:top w:val="none" w:sz="0" w:space="0" w:color="auto"/>
        <w:left w:val="none" w:sz="0" w:space="0" w:color="auto"/>
        <w:bottom w:val="none" w:sz="0" w:space="0" w:color="auto"/>
        <w:right w:val="none" w:sz="0" w:space="0" w:color="auto"/>
      </w:divBdr>
      <w:divsChild>
        <w:div w:id="519393090">
          <w:marLeft w:val="0"/>
          <w:marRight w:val="0"/>
          <w:marTop w:val="0"/>
          <w:marBottom w:val="0"/>
          <w:divBdr>
            <w:top w:val="single" w:sz="2" w:space="0" w:color="auto"/>
            <w:left w:val="single" w:sz="2" w:space="0" w:color="auto"/>
            <w:bottom w:val="single" w:sz="6" w:space="0" w:color="auto"/>
            <w:right w:val="single" w:sz="2" w:space="0" w:color="auto"/>
          </w:divBdr>
          <w:divsChild>
            <w:div w:id="492797535">
              <w:marLeft w:val="0"/>
              <w:marRight w:val="0"/>
              <w:marTop w:val="100"/>
              <w:marBottom w:val="100"/>
              <w:divBdr>
                <w:top w:val="single" w:sz="2" w:space="0" w:color="D9D9E3"/>
                <w:left w:val="single" w:sz="2" w:space="0" w:color="D9D9E3"/>
                <w:bottom w:val="single" w:sz="2" w:space="0" w:color="D9D9E3"/>
                <w:right w:val="single" w:sz="2" w:space="0" w:color="D9D9E3"/>
              </w:divBdr>
              <w:divsChild>
                <w:div w:id="958606997">
                  <w:marLeft w:val="0"/>
                  <w:marRight w:val="0"/>
                  <w:marTop w:val="0"/>
                  <w:marBottom w:val="0"/>
                  <w:divBdr>
                    <w:top w:val="single" w:sz="2" w:space="0" w:color="D9D9E3"/>
                    <w:left w:val="single" w:sz="2" w:space="0" w:color="D9D9E3"/>
                    <w:bottom w:val="single" w:sz="2" w:space="0" w:color="D9D9E3"/>
                    <w:right w:val="single" w:sz="2" w:space="0" w:color="D9D9E3"/>
                  </w:divBdr>
                  <w:divsChild>
                    <w:div w:id="238289321">
                      <w:marLeft w:val="0"/>
                      <w:marRight w:val="0"/>
                      <w:marTop w:val="0"/>
                      <w:marBottom w:val="0"/>
                      <w:divBdr>
                        <w:top w:val="single" w:sz="2" w:space="0" w:color="D9D9E3"/>
                        <w:left w:val="single" w:sz="2" w:space="0" w:color="D9D9E3"/>
                        <w:bottom w:val="single" w:sz="2" w:space="0" w:color="D9D9E3"/>
                        <w:right w:val="single" w:sz="2" w:space="0" w:color="D9D9E3"/>
                      </w:divBdr>
                      <w:divsChild>
                        <w:div w:id="994988912">
                          <w:marLeft w:val="0"/>
                          <w:marRight w:val="0"/>
                          <w:marTop w:val="0"/>
                          <w:marBottom w:val="0"/>
                          <w:divBdr>
                            <w:top w:val="single" w:sz="2" w:space="0" w:color="D9D9E3"/>
                            <w:left w:val="single" w:sz="2" w:space="0" w:color="D9D9E3"/>
                            <w:bottom w:val="single" w:sz="2" w:space="0" w:color="D9D9E3"/>
                            <w:right w:val="single" w:sz="2" w:space="0" w:color="D9D9E3"/>
                          </w:divBdr>
                          <w:divsChild>
                            <w:div w:id="480081413">
                              <w:marLeft w:val="0"/>
                              <w:marRight w:val="0"/>
                              <w:marTop w:val="0"/>
                              <w:marBottom w:val="0"/>
                              <w:divBdr>
                                <w:top w:val="single" w:sz="2" w:space="0" w:color="D9D9E3"/>
                                <w:left w:val="single" w:sz="2" w:space="0" w:color="D9D9E3"/>
                                <w:bottom w:val="single" w:sz="2" w:space="0" w:color="D9D9E3"/>
                                <w:right w:val="single" w:sz="2" w:space="0" w:color="D9D9E3"/>
                              </w:divBdr>
                              <w:divsChild>
                                <w:div w:id="1007253123">
                                  <w:marLeft w:val="0"/>
                                  <w:marRight w:val="0"/>
                                  <w:marTop w:val="0"/>
                                  <w:marBottom w:val="0"/>
                                  <w:divBdr>
                                    <w:top w:val="single" w:sz="2" w:space="0" w:color="D9D9E3"/>
                                    <w:left w:val="single" w:sz="2" w:space="0" w:color="D9D9E3"/>
                                    <w:bottom w:val="single" w:sz="2" w:space="0" w:color="D9D9E3"/>
                                    <w:right w:val="single" w:sz="2" w:space="0" w:color="D9D9E3"/>
                                  </w:divBdr>
                                  <w:divsChild>
                                    <w:div w:id="1232359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609974044">
      <w:bodyDiv w:val="1"/>
      <w:marLeft w:val="0"/>
      <w:marRight w:val="0"/>
      <w:marTop w:val="0"/>
      <w:marBottom w:val="0"/>
      <w:divBdr>
        <w:top w:val="none" w:sz="0" w:space="0" w:color="auto"/>
        <w:left w:val="none" w:sz="0" w:space="0" w:color="auto"/>
        <w:bottom w:val="none" w:sz="0" w:space="0" w:color="auto"/>
        <w:right w:val="none" w:sz="0" w:space="0" w:color="auto"/>
      </w:divBdr>
    </w:div>
    <w:div w:id="648901493">
      <w:bodyDiv w:val="1"/>
      <w:marLeft w:val="0"/>
      <w:marRight w:val="0"/>
      <w:marTop w:val="0"/>
      <w:marBottom w:val="0"/>
      <w:divBdr>
        <w:top w:val="none" w:sz="0" w:space="0" w:color="auto"/>
        <w:left w:val="none" w:sz="0" w:space="0" w:color="auto"/>
        <w:bottom w:val="none" w:sz="0" w:space="0" w:color="auto"/>
        <w:right w:val="none" w:sz="0" w:space="0" w:color="auto"/>
      </w:divBdr>
      <w:divsChild>
        <w:div w:id="1779719459">
          <w:marLeft w:val="0"/>
          <w:marRight w:val="0"/>
          <w:marTop w:val="0"/>
          <w:marBottom w:val="0"/>
          <w:divBdr>
            <w:top w:val="single" w:sz="2" w:space="0" w:color="auto"/>
            <w:left w:val="single" w:sz="2" w:space="0" w:color="auto"/>
            <w:bottom w:val="single" w:sz="6" w:space="0" w:color="auto"/>
            <w:right w:val="single" w:sz="2" w:space="0" w:color="auto"/>
          </w:divBdr>
          <w:divsChild>
            <w:div w:id="569733681">
              <w:marLeft w:val="0"/>
              <w:marRight w:val="0"/>
              <w:marTop w:val="100"/>
              <w:marBottom w:val="100"/>
              <w:divBdr>
                <w:top w:val="single" w:sz="2" w:space="0" w:color="D9D9E3"/>
                <w:left w:val="single" w:sz="2" w:space="0" w:color="D9D9E3"/>
                <w:bottom w:val="single" w:sz="2" w:space="0" w:color="D9D9E3"/>
                <w:right w:val="single" w:sz="2" w:space="0" w:color="D9D9E3"/>
              </w:divBdr>
              <w:divsChild>
                <w:div w:id="144857999">
                  <w:marLeft w:val="0"/>
                  <w:marRight w:val="0"/>
                  <w:marTop w:val="0"/>
                  <w:marBottom w:val="0"/>
                  <w:divBdr>
                    <w:top w:val="single" w:sz="2" w:space="0" w:color="D9D9E3"/>
                    <w:left w:val="single" w:sz="2" w:space="0" w:color="D9D9E3"/>
                    <w:bottom w:val="single" w:sz="2" w:space="0" w:color="D9D9E3"/>
                    <w:right w:val="single" w:sz="2" w:space="0" w:color="D9D9E3"/>
                  </w:divBdr>
                  <w:divsChild>
                    <w:div w:id="1516729239">
                      <w:marLeft w:val="0"/>
                      <w:marRight w:val="0"/>
                      <w:marTop w:val="0"/>
                      <w:marBottom w:val="0"/>
                      <w:divBdr>
                        <w:top w:val="single" w:sz="2" w:space="0" w:color="D9D9E3"/>
                        <w:left w:val="single" w:sz="2" w:space="0" w:color="D9D9E3"/>
                        <w:bottom w:val="single" w:sz="2" w:space="0" w:color="D9D9E3"/>
                        <w:right w:val="single" w:sz="2" w:space="0" w:color="D9D9E3"/>
                      </w:divBdr>
                      <w:divsChild>
                        <w:div w:id="1893075424">
                          <w:marLeft w:val="0"/>
                          <w:marRight w:val="0"/>
                          <w:marTop w:val="0"/>
                          <w:marBottom w:val="0"/>
                          <w:divBdr>
                            <w:top w:val="single" w:sz="2" w:space="0" w:color="D9D9E3"/>
                            <w:left w:val="single" w:sz="2" w:space="0" w:color="D9D9E3"/>
                            <w:bottom w:val="single" w:sz="2" w:space="0" w:color="D9D9E3"/>
                            <w:right w:val="single" w:sz="2" w:space="0" w:color="D9D9E3"/>
                          </w:divBdr>
                          <w:divsChild>
                            <w:div w:id="780799440">
                              <w:marLeft w:val="0"/>
                              <w:marRight w:val="0"/>
                              <w:marTop w:val="0"/>
                              <w:marBottom w:val="0"/>
                              <w:divBdr>
                                <w:top w:val="single" w:sz="2" w:space="0" w:color="D9D9E3"/>
                                <w:left w:val="single" w:sz="2" w:space="0" w:color="D9D9E3"/>
                                <w:bottom w:val="single" w:sz="2" w:space="0" w:color="D9D9E3"/>
                                <w:right w:val="single" w:sz="2" w:space="0" w:color="D9D9E3"/>
                              </w:divBdr>
                              <w:divsChild>
                                <w:div w:id="1177694783">
                                  <w:marLeft w:val="0"/>
                                  <w:marRight w:val="0"/>
                                  <w:marTop w:val="0"/>
                                  <w:marBottom w:val="0"/>
                                  <w:divBdr>
                                    <w:top w:val="single" w:sz="2" w:space="0" w:color="D9D9E3"/>
                                    <w:left w:val="single" w:sz="2" w:space="0" w:color="D9D9E3"/>
                                    <w:bottom w:val="single" w:sz="2" w:space="0" w:color="D9D9E3"/>
                                    <w:right w:val="single" w:sz="2" w:space="0" w:color="D9D9E3"/>
                                  </w:divBdr>
                                  <w:divsChild>
                                    <w:div w:id="14248401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655307405">
      <w:bodyDiv w:val="1"/>
      <w:marLeft w:val="0"/>
      <w:marRight w:val="0"/>
      <w:marTop w:val="0"/>
      <w:marBottom w:val="0"/>
      <w:divBdr>
        <w:top w:val="none" w:sz="0" w:space="0" w:color="auto"/>
        <w:left w:val="none" w:sz="0" w:space="0" w:color="auto"/>
        <w:bottom w:val="none" w:sz="0" w:space="0" w:color="auto"/>
        <w:right w:val="none" w:sz="0" w:space="0" w:color="auto"/>
      </w:divBdr>
      <w:divsChild>
        <w:div w:id="443422823">
          <w:marLeft w:val="0"/>
          <w:marRight w:val="0"/>
          <w:marTop w:val="0"/>
          <w:marBottom w:val="0"/>
          <w:divBdr>
            <w:top w:val="single" w:sz="2" w:space="0" w:color="auto"/>
            <w:left w:val="single" w:sz="2" w:space="0" w:color="auto"/>
            <w:bottom w:val="single" w:sz="6" w:space="0" w:color="auto"/>
            <w:right w:val="single" w:sz="2" w:space="0" w:color="auto"/>
          </w:divBdr>
          <w:divsChild>
            <w:div w:id="199898747">
              <w:marLeft w:val="0"/>
              <w:marRight w:val="0"/>
              <w:marTop w:val="100"/>
              <w:marBottom w:val="100"/>
              <w:divBdr>
                <w:top w:val="single" w:sz="2" w:space="0" w:color="D9D9E3"/>
                <w:left w:val="single" w:sz="2" w:space="0" w:color="D9D9E3"/>
                <w:bottom w:val="single" w:sz="2" w:space="0" w:color="D9D9E3"/>
                <w:right w:val="single" w:sz="2" w:space="0" w:color="D9D9E3"/>
              </w:divBdr>
              <w:divsChild>
                <w:div w:id="1051424013">
                  <w:marLeft w:val="0"/>
                  <w:marRight w:val="0"/>
                  <w:marTop w:val="0"/>
                  <w:marBottom w:val="0"/>
                  <w:divBdr>
                    <w:top w:val="single" w:sz="2" w:space="0" w:color="D9D9E3"/>
                    <w:left w:val="single" w:sz="2" w:space="0" w:color="D9D9E3"/>
                    <w:bottom w:val="single" w:sz="2" w:space="0" w:color="D9D9E3"/>
                    <w:right w:val="single" w:sz="2" w:space="0" w:color="D9D9E3"/>
                  </w:divBdr>
                  <w:divsChild>
                    <w:div w:id="1694451642">
                      <w:marLeft w:val="0"/>
                      <w:marRight w:val="0"/>
                      <w:marTop w:val="0"/>
                      <w:marBottom w:val="0"/>
                      <w:divBdr>
                        <w:top w:val="single" w:sz="2" w:space="0" w:color="D9D9E3"/>
                        <w:left w:val="single" w:sz="2" w:space="0" w:color="D9D9E3"/>
                        <w:bottom w:val="single" w:sz="2" w:space="0" w:color="D9D9E3"/>
                        <w:right w:val="single" w:sz="2" w:space="0" w:color="D9D9E3"/>
                      </w:divBdr>
                      <w:divsChild>
                        <w:div w:id="1108542407">
                          <w:marLeft w:val="0"/>
                          <w:marRight w:val="0"/>
                          <w:marTop w:val="0"/>
                          <w:marBottom w:val="0"/>
                          <w:divBdr>
                            <w:top w:val="single" w:sz="2" w:space="0" w:color="D9D9E3"/>
                            <w:left w:val="single" w:sz="2" w:space="0" w:color="D9D9E3"/>
                            <w:bottom w:val="single" w:sz="2" w:space="0" w:color="D9D9E3"/>
                            <w:right w:val="single" w:sz="2" w:space="0" w:color="D9D9E3"/>
                          </w:divBdr>
                          <w:divsChild>
                            <w:div w:id="653492151">
                              <w:marLeft w:val="0"/>
                              <w:marRight w:val="0"/>
                              <w:marTop w:val="0"/>
                              <w:marBottom w:val="0"/>
                              <w:divBdr>
                                <w:top w:val="single" w:sz="2" w:space="0" w:color="D9D9E3"/>
                                <w:left w:val="single" w:sz="2" w:space="0" w:color="D9D9E3"/>
                                <w:bottom w:val="single" w:sz="2" w:space="0" w:color="D9D9E3"/>
                                <w:right w:val="single" w:sz="2" w:space="0" w:color="D9D9E3"/>
                              </w:divBdr>
                              <w:divsChild>
                                <w:div w:id="960502877">
                                  <w:marLeft w:val="0"/>
                                  <w:marRight w:val="0"/>
                                  <w:marTop w:val="0"/>
                                  <w:marBottom w:val="0"/>
                                  <w:divBdr>
                                    <w:top w:val="single" w:sz="2" w:space="0" w:color="D9D9E3"/>
                                    <w:left w:val="single" w:sz="2" w:space="0" w:color="D9D9E3"/>
                                    <w:bottom w:val="single" w:sz="2" w:space="0" w:color="D9D9E3"/>
                                    <w:right w:val="single" w:sz="2" w:space="0" w:color="D9D9E3"/>
                                  </w:divBdr>
                                  <w:divsChild>
                                    <w:div w:id="2643890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689841463">
      <w:bodyDiv w:val="1"/>
      <w:marLeft w:val="0"/>
      <w:marRight w:val="0"/>
      <w:marTop w:val="0"/>
      <w:marBottom w:val="0"/>
      <w:divBdr>
        <w:top w:val="none" w:sz="0" w:space="0" w:color="auto"/>
        <w:left w:val="none" w:sz="0" w:space="0" w:color="auto"/>
        <w:bottom w:val="none" w:sz="0" w:space="0" w:color="auto"/>
        <w:right w:val="none" w:sz="0" w:space="0" w:color="auto"/>
      </w:divBdr>
    </w:div>
    <w:div w:id="741215214">
      <w:bodyDiv w:val="1"/>
      <w:marLeft w:val="0"/>
      <w:marRight w:val="0"/>
      <w:marTop w:val="0"/>
      <w:marBottom w:val="0"/>
      <w:divBdr>
        <w:top w:val="none" w:sz="0" w:space="0" w:color="auto"/>
        <w:left w:val="none" w:sz="0" w:space="0" w:color="auto"/>
        <w:bottom w:val="none" w:sz="0" w:space="0" w:color="auto"/>
        <w:right w:val="none" w:sz="0" w:space="0" w:color="auto"/>
      </w:divBdr>
    </w:div>
    <w:div w:id="805583404">
      <w:bodyDiv w:val="1"/>
      <w:marLeft w:val="0"/>
      <w:marRight w:val="0"/>
      <w:marTop w:val="0"/>
      <w:marBottom w:val="0"/>
      <w:divBdr>
        <w:top w:val="none" w:sz="0" w:space="0" w:color="auto"/>
        <w:left w:val="none" w:sz="0" w:space="0" w:color="auto"/>
        <w:bottom w:val="none" w:sz="0" w:space="0" w:color="auto"/>
        <w:right w:val="none" w:sz="0" w:space="0" w:color="auto"/>
      </w:divBdr>
    </w:div>
    <w:div w:id="810708814">
      <w:bodyDiv w:val="1"/>
      <w:marLeft w:val="0"/>
      <w:marRight w:val="0"/>
      <w:marTop w:val="0"/>
      <w:marBottom w:val="0"/>
      <w:divBdr>
        <w:top w:val="none" w:sz="0" w:space="0" w:color="auto"/>
        <w:left w:val="none" w:sz="0" w:space="0" w:color="auto"/>
        <w:bottom w:val="none" w:sz="0" w:space="0" w:color="auto"/>
        <w:right w:val="none" w:sz="0" w:space="0" w:color="auto"/>
      </w:divBdr>
      <w:divsChild>
        <w:div w:id="1785274">
          <w:marLeft w:val="0"/>
          <w:marRight w:val="0"/>
          <w:marTop w:val="0"/>
          <w:marBottom w:val="0"/>
          <w:divBdr>
            <w:top w:val="single" w:sz="2" w:space="0" w:color="auto"/>
            <w:left w:val="single" w:sz="2" w:space="0" w:color="auto"/>
            <w:bottom w:val="single" w:sz="6" w:space="0" w:color="auto"/>
            <w:right w:val="single" w:sz="2" w:space="0" w:color="auto"/>
          </w:divBdr>
          <w:divsChild>
            <w:div w:id="33505655">
              <w:marLeft w:val="0"/>
              <w:marRight w:val="0"/>
              <w:marTop w:val="100"/>
              <w:marBottom w:val="100"/>
              <w:divBdr>
                <w:top w:val="single" w:sz="2" w:space="0" w:color="D9D9E3"/>
                <w:left w:val="single" w:sz="2" w:space="0" w:color="D9D9E3"/>
                <w:bottom w:val="single" w:sz="2" w:space="0" w:color="D9D9E3"/>
                <w:right w:val="single" w:sz="2" w:space="0" w:color="D9D9E3"/>
              </w:divBdr>
              <w:divsChild>
                <w:div w:id="425226611">
                  <w:marLeft w:val="0"/>
                  <w:marRight w:val="0"/>
                  <w:marTop w:val="0"/>
                  <w:marBottom w:val="0"/>
                  <w:divBdr>
                    <w:top w:val="single" w:sz="2" w:space="0" w:color="D9D9E3"/>
                    <w:left w:val="single" w:sz="2" w:space="0" w:color="D9D9E3"/>
                    <w:bottom w:val="single" w:sz="2" w:space="0" w:color="D9D9E3"/>
                    <w:right w:val="single" w:sz="2" w:space="0" w:color="D9D9E3"/>
                  </w:divBdr>
                  <w:divsChild>
                    <w:div w:id="1337263942">
                      <w:marLeft w:val="0"/>
                      <w:marRight w:val="0"/>
                      <w:marTop w:val="0"/>
                      <w:marBottom w:val="0"/>
                      <w:divBdr>
                        <w:top w:val="single" w:sz="2" w:space="0" w:color="D9D9E3"/>
                        <w:left w:val="single" w:sz="2" w:space="0" w:color="D9D9E3"/>
                        <w:bottom w:val="single" w:sz="2" w:space="0" w:color="D9D9E3"/>
                        <w:right w:val="single" w:sz="2" w:space="0" w:color="D9D9E3"/>
                      </w:divBdr>
                      <w:divsChild>
                        <w:div w:id="458843082">
                          <w:marLeft w:val="0"/>
                          <w:marRight w:val="0"/>
                          <w:marTop w:val="0"/>
                          <w:marBottom w:val="0"/>
                          <w:divBdr>
                            <w:top w:val="single" w:sz="2" w:space="0" w:color="D9D9E3"/>
                            <w:left w:val="single" w:sz="2" w:space="0" w:color="D9D9E3"/>
                            <w:bottom w:val="single" w:sz="2" w:space="0" w:color="D9D9E3"/>
                            <w:right w:val="single" w:sz="2" w:space="0" w:color="D9D9E3"/>
                          </w:divBdr>
                          <w:divsChild>
                            <w:div w:id="119615045">
                              <w:marLeft w:val="0"/>
                              <w:marRight w:val="0"/>
                              <w:marTop w:val="0"/>
                              <w:marBottom w:val="0"/>
                              <w:divBdr>
                                <w:top w:val="single" w:sz="2" w:space="0" w:color="D9D9E3"/>
                                <w:left w:val="single" w:sz="2" w:space="0" w:color="D9D9E3"/>
                                <w:bottom w:val="single" w:sz="2" w:space="0" w:color="D9D9E3"/>
                                <w:right w:val="single" w:sz="2" w:space="0" w:color="D9D9E3"/>
                              </w:divBdr>
                              <w:divsChild>
                                <w:div w:id="556164754">
                                  <w:marLeft w:val="0"/>
                                  <w:marRight w:val="0"/>
                                  <w:marTop w:val="0"/>
                                  <w:marBottom w:val="0"/>
                                  <w:divBdr>
                                    <w:top w:val="single" w:sz="2" w:space="0" w:color="D9D9E3"/>
                                    <w:left w:val="single" w:sz="2" w:space="0" w:color="D9D9E3"/>
                                    <w:bottom w:val="single" w:sz="2" w:space="0" w:color="D9D9E3"/>
                                    <w:right w:val="single" w:sz="2" w:space="0" w:color="D9D9E3"/>
                                  </w:divBdr>
                                  <w:divsChild>
                                    <w:div w:id="8261696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837382408">
      <w:bodyDiv w:val="1"/>
      <w:marLeft w:val="0"/>
      <w:marRight w:val="0"/>
      <w:marTop w:val="0"/>
      <w:marBottom w:val="0"/>
      <w:divBdr>
        <w:top w:val="none" w:sz="0" w:space="0" w:color="auto"/>
        <w:left w:val="none" w:sz="0" w:space="0" w:color="auto"/>
        <w:bottom w:val="none" w:sz="0" w:space="0" w:color="auto"/>
        <w:right w:val="none" w:sz="0" w:space="0" w:color="auto"/>
      </w:divBdr>
    </w:div>
    <w:div w:id="871039077">
      <w:bodyDiv w:val="1"/>
      <w:marLeft w:val="0"/>
      <w:marRight w:val="0"/>
      <w:marTop w:val="0"/>
      <w:marBottom w:val="0"/>
      <w:divBdr>
        <w:top w:val="none" w:sz="0" w:space="0" w:color="auto"/>
        <w:left w:val="none" w:sz="0" w:space="0" w:color="auto"/>
        <w:bottom w:val="none" w:sz="0" w:space="0" w:color="auto"/>
        <w:right w:val="none" w:sz="0" w:space="0" w:color="auto"/>
      </w:divBdr>
    </w:div>
    <w:div w:id="890506715">
      <w:bodyDiv w:val="1"/>
      <w:marLeft w:val="0"/>
      <w:marRight w:val="0"/>
      <w:marTop w:val="0"/>
      <w:marBottom w:val="0"/>
      <w:divBdr>
        <w:top w:val="none" w:sz="0" w:space="0" w:color="auto"/>
        <w:left w:val="none" w:sz="0" w:space="0" w:color="auto"/>
        <w:bottom w:val="none" w:sz="0" w:space="0" w:color="auto"/>
        <w:right w:val="none" w:sz="0" w:space="0" w:color="auto"/>
      </w:divBdr>
    </w:div>
    <w:div w:id="949819006">
      <w:bodyDiv w:val="1"/>
      <w:marLeft w:val="0"/>
      <w:marRight w:val="0"/>
      <w:marTop w:val="0"/>
      <w:marBottom w:val="0"/>
      <w:divBdr>
        <w:top w:val="none" w:sz="0" w:space="0" w:color="auto"/>
        <w:left w:val="none" w:sz="0" w:space="0" w:color="auto"/>
        <w:bottom w:val="none" w:sz="0" w:space="0" w:color="auto"/>
        <w:right w:val="none" w:sz="0" w:space="0" w:color="auto"/>
      </w:divBdr>
      <w:divsChild>
        <w:div w:id="406617565">
          <w:marLeft w:val="0"/>
          <w:marRight w:val="0"/>
          <w:marTop w:val="0"/>
          <w:marBottom w:val="0"/>
          <w:divBdr>
            <w:top w:val="single" w:sz="2" w:space="0" w:color="auto"/>
            <w:left w:val="single" w:sz="2" w:space="0" w:color="auto"/>
            <w:bottom w:val="single" w:sz="6" w:space="0" w:color="auto"/>
            <w:right w:val="single" w:sz="2" w:space="0" w:color="auto"/>
          </w:divBdr>
          <w:divsChild>
            <w:div w:id="1001740698">
              <w:marLeft w:val="0"/>
              <w:marRight w:val="0"/>
              <w:marTop w:val="100"/>
              <w:marBottom w:val="100"/>
              <w:divBdr>
                <w:top w:val="single" w:sz="2" w:space="0" w:color="D9D9E3"/>
                <w:left w:val="single" w:sz="2" w:space="0" w:color="D9D9E3"/>
                <w:bottom w:val="single" w:sz="2" w:space="0" w:color="D9D9E3"/>
                <w:right w:val="single" w:sz="2" w:space="0" w:color="D9D9E3"/>
              </w:divBdr>
              <w:divsChild>
                <w:div w:id="466244622">
                  <w:marLeft w:val="0"/>
                  <w:marRight w:val="0"/>
                  <w:marTop w:val="0"/>
                  <w:marBottom w:val="0"/>
                  <w:divBdr>
                    <w:top w:val="single" w:sz="2" w:space="0" w:color="D9D9E3"/>
                    <w:left w:val="single" w:sz="2" w:space="0" w:color="D9D9E3"/>
                    <w:bottom w:val="single" w:sz="2" w:space="0" w:color="D9D9E3"/>
                    <w:right w:val="single" w:sz="2" w:space="0" w:color="D9D9E3"/>
                  </w:divBdr>
                  <w:divsChild>
                    <w:div w:id="509485489">
                      <w:marLeft w:val="0"/>
                      <w:marRight w:val="0"/>
                      <w:marTop w:val="0"/>
                      <w:marBottom w:val="0"/>
                      <w:divBdr>
                        <w:top w:val="single" w:sz="2" w:space="0" w:color="D9D9E3"/>
                        <w:left w:val="single" w:sz="2" w:space="0" w:color="D9D9E3"/>
                        <w:bottom w:val="single" w:sz="2" w:space="0" w:color="D9D9E3"/>
                        <w:right w:val="single" w:sz="2" w:space="0" w:color="D9D9E3"/>
                      </w:divBdr>
                      <w:divsChild>
                        <w:div w:id="611981962">
                          <w:marLeft w:val="0"/>
                          <w:marRight w:val="0"/>
                          <w:marTop w:val="0"/>
                          <w:marBottom w:val="0"/>
                          <w:divBdr>
                            <w:top w:val="single" w:sz="2" w:space="0" w:color="D9D9E3"/>
                            <w:left w:val="single" w:sz="2" w:space="0" w:color="D9D9E3"/>
                            <w:bottom w:val="single" w:sz="2" w:space="0" w:color="D9D9E3"/>
                            <w:right w:val="single" w:sz="2" w:space="0" w:color="D9D9E3"/>
                          </w:divBdr>
                          <w:divsChild>
                            <w:div w:id="1911650090">
                              <w:marLeft w:val="0"/>
                              <w:marRight w:val="0"/>
                              <w:marTop w:val="0"/>
                              <w:marBottom w:val="0"/>
                              <w:divBdr>
                                <w:top w:val="single" w:sz="2" w:space="0" w:color="D9D9E3"/>
                                <w:left w:val="single" w:sz="2" w:space="0" w:color="D9D9E3"/>
                                <w:bottom w:val="single" w:sz="2" w:space="0" w:color="D9D9E3"/>
                                <w:right w:val="single" w:sz="2" w:space="0" w:color="D9D9E3"/>
                              </w:divBdr>
                              <w:divsChild>
                                <w:div w:id="124467874">
                                  <w:marLeft w:val="0"/>
                                  <w:marRight w:val="0"/>
                                  <w:marTop w:val="0"/>
                                  <w:marBottom w:val="0"/>
                                  <w:divBdr>
                                    <w:top w:val="single" w:sz="2" w:space="0" w:color="D9D9E3"/>
                                    <w:left w:val="single" w:sz="2" w:space="0" w:color="D9D9E3"/>
                                    <w:bottom w:val="single" w:sz="2" w:space="0" w:color="D9D9E3"/>
                                    <w:right w:val="single" w:sz="2" w:space="0" w:color="D9D9E3"/>
                                  </w:divBdr>
                                  <w:divsChild>
                                    <w:div w:id="10006228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992101028">
      <w:bodyDiv w:val="1"/>
      <w:marLeft w:val="0"/>
      <w:marRight w:val="0"/>
      <w:marTop w:val="0"/>
      <w:marBottom w:val="0"/>
      <w:divBdr>
        <w:top w:val="none" w:sz="0" w:space="0" w:color="auto"/>
        <w:left w:val="none" w:sz="0" w:space="0" w:color="auto"/>
        <w:bottom w:val="none" w:sz="0" w:space="0" w:color="auto"/>
        <w:right w:val="none" w:sz="0" w:space="0" w:color="auto"/>
      </w:divBdr>
    </w:div>
    <w:div w:id="1047994896">
      <w:bodyDiv w:val="1"/>
      <w:marLeft w:val="0"/>
      <w:marRight w:val="0"/>
      <w:marTop w:val="0"/>
      <w:marBottom w:val="0"/>
      <w:divBdr>
        <w:top w:val="none" w:sz="0" w:space="0" w:color="auto"/>
        <w:left w:val="none" w:sz="0" w:space="0" w:color="auto"/>
        <w:bottom w:val="none" w:sz="0" w:space="0" w:color="auto"/>
        <w:right w:val="none" w:sz="0" w:space="0" w:color="auto"/>
      </w:divBdr>
    </w:div>
    <w:div w:id="1050954237">
      <w:bodyDiv w:val="1"/>
      <w:marLeft w:val="0"/>
      <w:marRight w:val="0"/>
      <w:marTop w:val="0"/>
      <w:marBottom w:val="0"/>
      <w:divBdr>
        <w:top w:val="none" w:sz="0" w:space="0" w:color="auto"/>
        <w:left w:val="none" w:sz="0" w:space="0" w:color="auto"/>
        <w:bottom w:val="none" w:sz="0" w:space="0" w:color="auto"/>
        <w:right w:val="none" w:sz="0" w:space="0" w:color="auto"/>
      </w:divBdr>
      <w:divsChild>
        <w:div w:id="1795905514">
          <w:marLeft w:val="0"/>
          <w:marRight w:val="0"/>
          <w:marTop w:val="0"/>
          <w:marBottom w:val="0"/>
          <w:divBdr>
            <w:top w:val="single" w:sz="2" w:space="0" w:color="auto"/>
            <w:left w:val="single" w:sz="2" w:space="0" w:color="auto"/>
            <w:bottom w:val="single" w:sz="6" w:space="0" w:color="auto"/>
            <w:right w:val="single" w:sz="2" w:space="0" w:color="auto"/>
          </w:divBdr>
          <w:divsChild>
            <w:div w:id="1771194829">
              <w:marLeft w:val="0"/>
              <w:marRight w:val="0"/>
              <w:marTop w:val="100"/>
              <w:marBottom w:val="100"/>
              <w:divBdr>
                <w:top w:val="single" w:sz="2" w:space="0" w:color="D9D9E3"/>
                <w:left w:val="single" w:sz="2" w:space="0" w:color="D9D9E3"/>
                <w:bottom w:val="single" w:sz="2" w:space="0" w:color="D9D9E3"/>
                <w:right w:val="single" w:sz="2" w:space="0" w:color="D9D9E3"/>
              </w:divBdr>
              <w:divsChild>
                <w:div w:id="2019650527">
                  <w:marLeft w:val="0"/>
                  <w:marRight w:val="0"/>
                  <w:marTop w:val="0"/>
                  <w:marBottom w:val="0"/>
                  <w:divBdr>
                    <w:top w:val="single" w:sz="2" w:space="0" w:color="D9D9E3"/>
                    <w:left w:val="single" w:sz="2" w:space="0" w:color="D9D9E3"/>
                    <w:bottom w:val="single" w:sz="2" w:space="0" w:color="D9D9E3"/>
                    <w:right w:val="single" w:sz="2" w:space="0" w:color="D9D9E3"/>
                  </w:divBdr>
                  <w:divsChild>
                    <w:div w:id="355234523">
                      <w:marLeft w:val="0"/>
                      <w:marRight w:val="0"/>
                      <w:marTop w:val="0"/>
                      <w:marBottom w:val="0"/>
                      <w:divBdr>
                        <w:top w:val="single" w:sz="2" w:space="0" w:color="D9D9E3"/>
                        <w:left w:val="single" w:sz="2" w:space="0" w:color="D9D9E3"/>
                        <w:bottom w:val="single" w:sz="2" w:space="0" w:color="D9D9E3"/>
                        <w:right w:val="single" w:sz="2" w:space="0" w:color="D9D9E3"/>
                      </w:divBdr>
                      <w:divsChild>
                        <w:div w:id="398330771">
                          <w:marLeft w:val="0"/>
                          <w:marRight w:val="0"/>
                          <w:marTop w:val="0"/>
                          <w:marBottom w:val="0"/>
                          <w:divBdr>
                            <w:top w:val="single" w:sz="2" w:space="0" w:color="D9D9E3"/>
                            <w:left w:val="single" w:sz="2" w:space="0" w:color="D9D9E3"/>
                            <w:bottom w:val="single" w:sz="2" w:space="0" w:color="D9D9E3"/>
                            <w:right w:val="single" w:sz="2" w:space="0" w:color="D9D9E3"/>
                          </w:divBdr>
                          <w:divsChild>
                            <w:div w:id="1621954955">
                              <w:marLeft w:val="0"/>
                              <w:marRight w:val="0"/>
                              <w:marTop w:val="0"/>
                              <w:marBottom w:val="0"/>
                              <w:divBdr>
                                <w:top w:val="single" w:sz="2" w:space="0" w:color="D9D9E3"/>
                                <w:left w:val="single" w:sz="2" w:space="0" w:color="D9D9E3"/>
                                <w:bottom w:val="single" w:sz="2" w:space="0" w:color="D9D9E3"/>
                                <w:right w:val="single" w:sz="2" w:space="0" w:color="D9D9E3"/>
                              </w:divBdr>
                              <w:divsChild>
                                <w:div w:id="341518565">
                                  <w:marLeft w:val="0"/>
                                  <w:marRight w:val="0"/>
                                  <w:marTop w:val="0"/>
                                  <w:marBottom w:val="0"/>
                                  <w:divBdr>
                                    <w:top w:val="single" w:sz="2" w:space="0" w:color="D9D9E3"/>
                                    <w:left w:val="single" w:sz="2" w:space="0" w:color="D9D9E3"/>
                                    <w:bottom w:val="single" w:sz="2" w:space="0" w:color="D9D9E3"/>
                                    <w:right w:val="single" w:sz="2" w:space="0" w:color="D9D9E3"/>
                                  </w:divBdr>
                                  <w:divsChild>
                                    <w:div w:id="17311512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132405378">
      <w:bodyDiv w:val="1"/>
      <w:marLeft w:val="0"/>
      <w:marRight w:val="0"/>
      <w:marTop w:val="0"/>
      <w:marBottom w:val="0"/>
      <w:divBdr>
        <w:top w:val="none" w:sz="0" w:space="0" w:color="auto"/>
        <w:left w:val="none" w:sz="0" w:space="0" w:color="auto"/>
        <w:bottom w:val="none" w:sz="0" w:space="0" w:color="auto"/>
        <w:right w:val="none" w:sz="0" w:space="0" w:color="auto"/>
      </w:divBdr>
    </w:div>
    <w:div w:id="1228102981">
      <w:bodyDiv w:val="1"/>
      <w:marLeft w:val="0"/>
      <w:marRight w:val="0"/>
      <w:marTop w:val="0"/>
      <w:marBottom w:val="0"/>
      <w:divBdr>
        <w:top w:val="none" w:sz="0" w:space="0" w:color="auto"/>
        <w:left w:val="none" w:sz="0" w:space="0" w:color="auto"/>
        <w:bottom w:val="none" w:sz="0" w:space="0" w:color="auto"/>
        <w:right w:val="none" w:sz="0" w:space="0" w:color="auto"/>
      </w:divBdr>
      <w:divsChild>
        <w:div w:id="1233006757">
          <w:marLeft w:val="0"/>
          <w:marRight w:val="0"/>
          <w:marTop w:val="0"/>
          <w:marBottom w:val="0"/>
          <w:divBdr>
            <w:top w:val="single" w:sz="2" w:space="0" w:color="auto"/>
            <w:left w:val="single" w:sz="2" w:space="0" w:color="auto"/>
            <w:bottom w:val="single" w:sz="6" w:space="0" w:color="auto"/>
            <w:right w:val="single" w:sz="2" w:space="0" w:color="auto"/>
          </w:divBdr>
          <w:divsChild>
            <w:div w:id="1358000344">
              <w:marLeft w:val="0"/>
              <w:marRight w:val="0"/>
              <w:marTop w:val="100"/>
              <w:marBottom w:val="100"/>
              <w:divBdr>
                <w:top w:val="single" w:sz="2" w:space="0" w:color="D9D9E3"/>
                <w:left w:val="single" w:sz="2" w:space="0" w:color="D9D9E3"/>
                <w:bottom w:val="single" w:sz="2" w:space="0" w:color="D9D9E3"/>
                <w:right w:val="single" w:sz="2" w:space="0" w:color="D9D9E3"/>
              </w:divBdr>
              <w:divsChild>
                <w:div w:id="549417217">
                  <w:marLeft w:val="0"/>
                  <w:marRight w:val="0"/>
                  <w:marTop w:val="0"/>
                  <w:marBottom w:val="0"/>
                  <w:divBdr>
                    <w:top w:val="single" w:sz="2" w:space="0" w:color="D9D9E3"/>
                    <w:left w:val="single" w:sz="2" w:space="0" w:color="D9D9E3"/>
                    <w:bottom w:val="single" w:sz="2" w:space="0" w:color="D9D9E3"/>
                    <w:right w:val="single" w:sz="2" w:space="0" w:color="D9D9E3"/>
                  </w:divBdr>
                  <w:divsChild>
                    <w:div w:id="1568881799">
                      <w:marLeft w:val="0"/>
                      <w:marRight w:val="0"/>
                      <w:marTop w:val="0"/>
                      <w:marBottom w:val="0"/>
                      <w:divBdr>
                        <w:top w:val="single" w:sz="2" w:space="0" w:color="D9D9E3"/>
                        <w:left w:val="single" w:sz="2" w:space="0" w:color="D9D9E3"/>
                        <w:bottom w:val="single" w:sz="2" w:space="0" w:color="D9D9E3"/>
                        <w:right w:val="single" w:sz="2" w:space="0" w:color="D9D9E3"/>
                      </w:divBdr>
                      <w:divsChild>
                        <w:div w:id="284502381">
                          <w:marLeft w:val="0"/>
                          <w:marRight w:val="0"/>
                          <w:marTop w:val="0"/>
                          <w:marBottom w:val="0"/>
                          <w:divBdr>
                            <w:top w:val="single" w:sz="2" w:space="0" w:color="D9D9E3"/>
                            <w:left w:val="single" w:sz="2" w:space="0" w:color="D9D9E3"/>
                            <w:bottom w:val="single" w:sz="2" w:space="0" w:color="D9D9E3"/>
                            <w:right w:val="single" w:sz="2" w:space="0" w:color="D9D9E3"/>
                          </w:divBdr>
                          <w:divsChild>
                            <w:div w:id="1963072134">
                              <w:marLeft w:val="0"/>
                              <w:marRight w:val="0"/>
                              <w:marTop w:val="0"/>
                              <w:marBottom w:val="0"/>
                              <w:divBdr>
                                <w:top w:val="single" w:sz="2" w:space="0" w:color="D9D9E3"/>
                                <w:left w:val="single" w:sz="2" w:space="0" w:color="D9D9E3"/>
                                <w:bottom w:val="single" w:sz="2" w:space="0" w:color="D9D9E3"/>
                                <w:right w:val="single" w:sz="2" w:space="0" w:color="D9D9E3"/>
                              </w:divBdr>
                              <w:divsChild>
                                <w:div w:id="39209185">
                                  <w:marLeft w:val="0"/>
                                  <w:marRight w:val="0"/>
                                  <w:marTop w:val="0"/>
                                  <w:marBottom w:val="0"/>
                                  <w:divBdr>
                                    <w:top w:val="single" w:sz="2" w:space="0" w:color="D9D9E3"/>
                                    <w:left w:val="single" w:sz="2" w:space="0" w:color="D9D9E3"/>
                                    <w:bottom w:val="single" w:sz="2" w:space="0" w:color="D9D9E3"/>
                                    <w:right w:val="single" w:sz="2" w:space="0" w:color="D9D9E3"/>
                                  </w:divBdr>
                                  <w:divsChild>
                                    <w:div w:id="16928790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303542635">
      <w:bodyDiv w:val="1"/>
      <w:marLeft w:val="0"/>
      <w:marRight w:val="0"/>
      <w:marTop w:val="0"/>
      <w:marBottom w:val="0"/>
      <w:divBdr>
        <w:top w:val="none" w:sz="0" w:space="0" w:color="auto"/>
        <w:left w:val="none" w:sz="0" w:space="0" w:color="auto"/>
        <w:bottom w:val="none" w:sz="0" w:space="0" w:color="auto"/>
        <w:right w:val="none" w:sz="0" w:space="0" w:color="auto"/>
      </w:divBdr>
    </w:div>
    <w:div w:id="1350327411">
      <w:bodyDiv w:val="1"/>
      <w:marLeft w:val="0"/>
      <w:marRight w:val="0"/>
      <w:marTop w:val="0"/>
      <w:marBottom w:val="0"/>
      <w:divBdr>
        <w:top w:val="none" w:sz="0" w:space="0" w:color="auto"/>
        <w:left w:val="none" w:sz="0" w:space="0" w:color="auto"/>
        <w:bottom w:val="none" w:sz="0" w:space="0" w:color="auto"/>
        <w:right w:val="none" w:sz="0" w:space="0" w:color="auto"/>
      </w:divBdr>
    </w:div>
    <w:div w:id="1358577021">
      <w:bodyDiv w:val="1"/>
      <w:marLeft w:val="0"/>
      <w:marRight w:val="0"/>
      <w:marTop w:val="0"/>
      <w:marBottom w:val="0"/>
      <w:divBdr>
        <w:top w:val="none" w:sz="0" w:space="0" w:color="auto"/>
        <w:left w:val="none" w:sz="0" w:space="0" w:color="auto"/>
        <w:bottom w:val="none" w:sz="0" w:space="0" w:color="auto"/>
        <w:right w:val="none" w:sz="0" w:space="0" w:color="auto"/>
      </w:divBdr>
    </w:div>
    <w:div w:id="1395469112">
      <w:bodyDiv w:val="1"/>
      <w:marLeft w:val="0"/>
      <w:marRight w:val="0"/>
      <w:marTop w:val="0"/>
      <w:marBottom w:val="0"/>
      <w:divBdr>
        <w:top w:val="none" w:sz="0" w:space="0" w:color="auto"/>
        <w:left w:val="none" w:sz="0" w:space="0" w:color="auto"/>
        <w:bottom w:val="none" w:sz="0" w:space="0" w:color="auto"/>
        <w:right w:val="none" w:sz="0" w:space="0" w:color="auto"/>
      </w:divBdr>
      <w:divsChild>
        <w:div w:id="1027828405">
          <w:marLeft w:val="0"/>
          <w:marRight w:val="0"/>
          <w:marTop w:val="0"/>
          <w:marBottom w:val="0"/>
          <w:divBdr>
            <w:top w:val="single" w:sz="2" w:space="0" w:color="auto"/>
            <w:left w:val="single" w:sz="2" w:space="0" w:color="auto"/>
            <w:bottom w:val="single" w:sz="6" w:space="0" w:color="auto"/>
            <w:right w:val="single" w:sz="2" w:space="0" w:color="auto"/>
          </w:divBdr>
          <w:divsChild>
            <w:div w:id="1790123565">
              <w:marLeft w:val="0"/>
              <w:marRight w:val="0"/>
              <w:marTop w:val="100"/>
              <w:marBottom w:val="100"/>
              <w:divBdr>
                <w:top w:val="single" w:sz="2" w:space="0" w:color="D9D9E3"/>
                <w:left w:val="single" w:sz="2" w:space="0" w:color="D9D9E3"/>
                <w:bottom w:val="single" w:sz="2" w:space="0" w:color="D9D9E3"/>
                <w:right w:val="single" w:sz="2" w:space="0" w:color="D9D9E3"/>
              </w:divBdr>
              <w:divsChild>
                <w:div w:id="1027172138">
                  <w:marLeft w:val="0"/>
                  <w:marRight w:val="0"/>
                  <w:marTop w:val="0"/>
                  <w:marBottom w:val="0"/>
                  <w:divBdr>
                    <w:top w:val="single" w:sz="2" w:space="0" w:color="D9D9E3"/>
                    <w:left w:val="single" w:sz="2" w:space="0" w:color="D9D9E3"/>
                    <w:bottom w:val="single" w:sz="2" w:space="0" w:color="D9D9E3"/>
                    <w:right w:val="single" w:sz="2" w:space="0" w:color="D9D9E3"/>
                  </w:divBdr>
                  <w:divsChild>
                    <w:div w:id="128400483">
                      <w:marLeft w:val="0"/>
                      <w:marRight w:val="0"/>
                      <w:marTop w:val="0"/>
                      <w:marBottom w:val="0"/>
                      <w:divBdr>
                        <w:top w:val="single" w:sz="2" w:space="0" w:color="D9D9E3"/>
                        <w:left w:val="single" w:sz="2" w:space="0" w:color="D9D9E3"/>
                        <w:bottom w:val="single" w:sz="2" w:space="0" w:color="D9D9E3"/>
                        <w:right w:val="single" w:sz="2" w:space="0" w:color="D9D9E3"/>
                      </w:divBdr>
                      <w:divsChild>
                        <w:div w:id="690842388">
                          <w:marLeft w:val="0"/>
                          <w:marRight w:val="0"/>
                          <w:marTop w:val="0"/>
                          <w:marBottom w:val="0"/>
                          <w:divBdr>
                            <w:top w:val="single" w:sz="2" w:space="0" w:color="D9D9E3"/>
                            <w:left w:val="single" w:sz="2" w:space="0" w:color="D9D9E3"/>
                            <w:bottom w:val="single" w:sz="2" w:space="0" w:color="D9D9E3"/>
                            <w:right w:val="single" w:sz="2" w:space="0" w:color="D9D9E3"/>
                          </w:divBdr>
                          <w:divsChild>
                            <w:div w:id="1470441936">
                              <w:marLeft w:val="0"/>
                              <w:marRight w:val="0"/>
                              <w:marTop w:val="0"/>
                              <w:marBottom w:val="0"/>
                              <w:divBdr>
                                <w:top w:val="single" w:sz="2" w:space="0" w:color="D9D9E3"/>
                                <w:left w:val="single" w:sz="2" w:space="0" w:color="D9D9E3"/>
                                <w:bottom w:val="single" w:sz="2" w:space="0" w:color="D9D9E3"/>
                                <w:right w:val="single" w:sz="2" w:space="0" w:color="D9D9E3"/>
                              </w:divBdr>
                              <w:divsChild>
                                <w:div w:id="1970817215">
                                  <w:marLeft w:val="0"/>
                                  <w:marRight w:val="0"/>
                                  <w:marTop w:val="0"/>
                                  <w:marBottom w:val="0"/>
                                  <w:divBdr>
                                    <w:top w:val="single" w:sz="2" w:space="0" w:color="D9D9E3"/>
                                    <w:left w:val="single" w:sz="2" w:space="0" w:color="D9D9E3"/>
                                    <w:bottom w:val="single" w:sz="2" w:space="0" w:color="D9D9E3"/>
                                    <w:right w:val="single" w:sz="2" w:space="0" w:color="D9D9E3"/>
                                  </w:divBdr>
                                  <w:divsChild>
                                    <w:div w:id="6622416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422330954">
      <w:bodyDiv w:val="1"/>
      <w:marLeft w:val="0"/>
      <w:marRight w:val="0"/>
      <w:marTop w:val="0"/>
      <w:marBottom w:val="0"/>
      <w:divBdr>
        <w:top w:val="none" w:sz="0" w:space="0" w:color="auto"/>
        <w:left w:val="none" w:sz="0" w:space="0" w:color="auto"/>
        <w:bottom w:val="none" w:sz="0" w:space="0" w:color="auto"/>
        <w:right w:val="none" w:sz="0" w:space="0" w:color="auto"/>
      </w:divBdr>
    </w:div>
    <w:div w:id="1425342542">
      <w:bodyDiv w:val="1"/>
      <w:marLeft w:val="0"/>
      <w:marRight w:val="0"/>
      <w:marTop w:val="0"/>
      <w:marBottom w:val="0"/>
      <w:divBdr>
        <w:top w:val="none" w:sz="0" w:space="0" w:color="auto"/>
        <w:left w:val="none" w:sz="0" w:space="0" w:color="auto"/>
        <w:bottom w:val="none" w:sz="0" w:space="0" w:color="auto"/>
        <w:right w:val="none" w:sz="0" w:space="0" w:color="auto"/>
      </w:divBdr>
    </w:div>
    <w:div w:id="1461997120">
      <w:bodyDiv w:val="1"/>
      <w:marLeft w:val="0"/>
      <w:marRight w:val="0"/>
      <w:marTop w:val="0"/>
      <w:marBottom w:val="0"/>
      <w:divBdr>
        <w:top w:val="none" w:sz="0" w:space="0" w:color="auto"/>
        <w:left w:val="none" w:sz="0" w:space="0" w:color="auto"/>
        <w:bottom w:val="none" w:sz="0" w:space="0" w:color="auto"/>
        <w:right w:val="none" w:sz="0" w:space="0" w:color="auto"/>
      </w:divBdr>
      <w:divsChild>
        <w:div w:id="1316884570">
          <w:marLeft w:val="0"/>
          <w:marRight w:val="0"/>
          <w:marTop w:val="0"/>
          <w:marBottom w:val="0"/>
          <w:divBdr>
            <w:top w:val="single" w:sz="2" w:space="0" w:color="auto"/>
            <w:left w:val="single" w:sz="2" w:space="0" w:color="auto"/>
            <w:bottom w:val="single" w:sz="6" w:space="0" w:color="auto"/>
            <w:right w:val="single" w:sz="2" w:space="0" w:color="auto"/>
          </w:divBdr>
          <w:divsChild>
            <w:div w:id="1965693942">
              <w:marLeft w:val="0"/>
              <w:marRight w:val="0"/>
              <w:marTop w:val="100"/>
              <w:marBottom w:val="100"/>
              <w:divBdr>
                <w:top w:val="single" w:sz="2" w:space="0" w:color="D9D9E3"/>
                <w:left w:val="single" w:sz="2" w:space="0" w:color="D9D9E3"/>
                <w:bottom w:val="single" w:sz="2" w:space="0" w:color="D9D9E3"/>
                <w:right w:val="single" w:sz="2" w:space="0" w:color="D9D9E3"/>
              </w:divBdr>
              <w:divsChild>
                <w:div w:id="1369179620">
                  <w:marLeft w:val="0"/>
                  <w:marRight w:val="0"/>
                  <w:marTop w:val="0"/>
                  <w:marBottom w:val="0"/>
                  <w:divBdr>
                    <w:top w:val="single" w:sz="2" w:space="0" w:color="D9D9E3"/>
                    <w:left w:val="single" w:sz="2" w:space="0" w:color="D9D9E3"/>
                    <w:bottom w:val="single" w:sz="2" w:space="0" w:color="D9D9E3"/>
                    <w:right w:val="single" w:sz="2" w:space="0" w:color="D9D9E3"/>
                  </w:divBdr>
                  <w:divsChild>
                    <w:div w:id="1770271653">
                      <w:marLeft w:val="0"/>
                      <w:marRight w:val="0"/>
                      <w:marTop w:val="0"/>
                      <w:marBottom w:val="0"/>
                      <w:divBdr>
                        <w:top w:val="single" w:sz="2" w:space="0" w:color="D9D9E3"/>
                        <w:left w:val="single" w:sz="2" w:space="0" w:color="D9D9E3"/>
                        <w:bottom w:val="single" w:sz="2" w:space="0" w:color="D9D9E3"/>
                        <w:right w:val="single" w:sz="2" w:space="0" w:color="D9D9E3"/>
                      </w:divBdr>
                      <w:divsChild>
                        <w:div w:id="989017802">
                          <w:marLeft w:val="0"/>
                          <w:marRight w:val="0"/>
                          <w:marTop w:val="0"/>
                          <w:marBottom w:val="0"/>
                          <w:divBdr>
                            <w:top w:val="single" w:sz="2" w:space="0" w:color="D9D9E3"/>
                            <w:left w:val="single" w:sz="2" w:space="0" w:color="D9D9E3"/>
                            <w:bottom w:val="single" w:sz="2" w:space="0" w:color="D9D9E3"/>
                            <w:right w:val="single" w:sz="2" w:space="0" w:color="D9D9E3"/>
                          </w:divBdr>
                          <w:divsChild>
                            <w:div w:id="1232546604">
                              <w:marLeft w:val="0"/>
                              <w:marRight w:val="0"/>
                              <w:marTop w:val="0"/>
                              <w:marBottom w:val="0"/>
                              <w:divBdr>
                                <w:top w:val="single" w:sz="2" w:space="0" w:color="D9D9E3"/>
                                <w:left w:val="single" w:sz="2" w:space="0" w:color="D9D9E3"/>
                                <w:bottom w:val="single" w:sz="2" w:space="0" w:color="D9D9E3"/>
                                <w:right w:val="single" w:sz="2" w:space="0" w:color="D9D9E3"/>
                              </w:divBdr>
                              <w:divsChild>
                                <w:div w:id="196164964">
                                  <w:marLeft w:val="0"/>
                                  <w:marRight w:val="0"/>
                                  <w:marTop w:val="0"/>
                                  <w:marBottom w:val="0"/>
                                  <w:divBdr>
                                    <w:top w:val="single" w:sz="2" w:space="0" w:color="D9D9E3"/>
                                    <w:left w:val="single" w:sz="2" w:space="0" w:color="D9D9E3"/>
                                    <w:bottom w:val="single" w:sz="2" w:space="0" w:color="D9D9E3"/>
                                    <w:right w:val="single" w:sz="2" w:space="0" w:color="D9D9E3"/>
                                  </w:divBdr>
                                  <w:divsChild>
                                    <w:div w:id="16483922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531336022">
      <w:bodyDiv w:val="1"/>
      <w:marLeft w:val="0"/>
      <w:marRight w:val="0"/>
      <w:marTop w:val="0"/>
      <w:marBottom w:val="0"/>
      <w:divBdr>
        <w:top w:val="none" w:sz="0" w:space="0" w:color="auto"/>
        <w:left w:val="none" w:sz="0" w:space="0" w:color="auto"/>
        <w:bottom w:val="none" w:sz="0" w:space="0" w:color="auto"/>
        <w:right w:val="none" w:sz="0" w:space="0" w:color="auto"/>
      </w:divBdr>
      <w:divsChild>
        <w:div w:id="775172362">
          <w:marLeft w:val="0"/>
          <w:marRight w:val="0"/>
          <w:marTop w:val="0"/>
          <w:marBottom w:val="0"/>
          <w:divBdr>
            <w:top w:val="single" w:sz="2" w:space="0" w:color="auto"/>
            <w:left w:val="single" w:sz="2" w:space="0" w:color="auto"/>
            <w:bottom w:val="single" w:sz="6" w:space="0" w:color="auto"/>
            <w:right w:val="single" w:sz="2" w:space="0" w:color="auto"/>
          </w:divBdr>
          <w:divsChild>
            <w:div w:id="1082336860">
              <w:marLeft w:val="0"/>
              <w:marRight w:val="0"/>
              <w:marTop w:val="100"/>
              <w:marBottom w:val="100"/>
              <w:divBdr>
                <w:top w:val="single" w:sz="2" w:space="0" w:color="D9D9E3"/>
                <w:left w:val="single" w:sz="2" w:space="0" w:color="D9D9E3"/>
                <w:bottom w:val="single" w:sz="2" w:space="0" w:color="D9D9E3"/>
                <w:right w:val="single" w:sz="2" w:space="0" w:color="D9D9E3"/>
              </w:divBdr>
              <w:divsChild>
                <w:div w:id="2079939265">
                  <w:marLeft w:val="0"/>
                  <w:marRight w:val="0"/>
                  <w:marTop w:val="0"/>
                  <w:marBottom w:val="0"/>
                  <w:divBdr>
                    <w:top w:val="single" w:sz="2" w:space="0" w:color="D9D9E3"/>
                    <w:left w:val="single" w:sz="2" w:space="0" w:color="D9D9E3"/>
                    <w:bottom w:val="single" w:sz="2" w:space="0" w:color="D9D9E3"/>
                    <w:right w:val="single" w:sz="2" w:space="0" w:color="D9D9E3"/>
                  </w:divBdr>
                  <w:divsChild>
                    <w:div w:id="490604167">
                      <w:marLeft w:val="0"/>
                      <w:marRight w:val="0"/>
                      <w:marTop w:val="0"/>
                      <w:marBottom w:val="0"/>
                      <w:divBdr>
                        <w:top w:val="single" w:sz="2" w:space="0" w:color="D9D9E3"/>
                        <w:left w:val="single" w:sz="2" w:space="0" w:color="D9D9E3"/>
                        <w:bottom w:val="single" w:sz="2" w:space="0" w:color="D9D9E3"/>
                        <w:right w:val="single" w:sz="2" w:space="0" w:color="D9D9E3"/>
                      </w:divBdr>
                      <w:divsChild>
                        <w:div w:id="594361389">
                          <w:marLeft w:val="0"/>
                          <w:marRight w:val="0"/>
                          <w:marTop w:val="0"/>
                          <w:marBottom w:val="0"/>
                          <w:divBdr>
                            <w:top w:val="single" w:sz="2" w:space="0" w:color="D9D9E3"/>
                            <w:left w:val="single" w:sz="2" w:space="0" w:color="D9D9E3"/>
                            <w:bottom w:val="single" w:sz="2" w:space="0" w:color="D9D9E3"/>
                            <w:right w:val="single" w:sz="2" w:space="0" w:color="D9D9E3"/>
                          </w:divBdr>
                          <w:divsChild>
                            <w:div w:id="1679312478">
                              <w:marLeft w:val="0"/>
                              <w:marRight w:val="0"/>
                              <w:marTop w:val="0"/>
                              <w:marBottom w:val="0"/>
                              <w:divBdr>
                                <w:top w:val="single" w:sz="2" w:space="0" w:color="D9D9E3"/>
                                <w:left w:val="single" w:sz="2" w:space="0" w:color="D9D9E3"/>
                                <w:bottom w:val="single" w:sz="2" w:space="0" w:color="D9D9E3"/>
                                <w:right w:val="single" w:sz="2" w:space="0" w:color="D9D9E3"/>
                              </w:divBdr>
                              <w:divsChild>
                                <w:div w:id="616181863">
                                  <w:marLeft w:val="0"/>
                                  <w:marRight w:val="0"/>
                                  <w:marTop w:val="0"/>
                                  <w:marBottom w:val="0"/>
                                  <w:divBdr>
                                    <w:top w:val="single" w:sz="2" w:space="0" w:color="D9D9E3"/>
                                    <w:left w:val="single" w:sz="2" w:space="0" w:color="D9D9E3"/>
                                    <w:bottom w:val="single" w:sz="2" w:space="0" w:color="D9D9E3"/>
                                    <w:right w:val="single" w:sz="2" w:space="0" w:color="D9D9E3"/>
                                  </w:divBdr>
                                  <w:divsChild>
                                    <w:div w:id="7593004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559323192">
      <w:bodyDiv w:val="1"/>
      <w:marLeft w:val="0"/>
      <w:marRight w:val="0"/>
      <w:marTop w:val="0"/>
      <w:marBottom w:val="0"/>
      <w:divBdr>
        <w:top w:val="none" w:sz="0" w:space="0" w:color="auto"/>
        <w:left w:val="none" w:sz="0" w:space="0" w:color="auto"/>
        <w:bottom w:val="none" w:sz="0" w:space="0" w:color="auto"/>
        <w:right w:val="none" w:sz="0" w:space="0" w:color="auto"/>
      </w:divBdr>
    </w:div>
    <w:div w:id="1694915487">
      <w:bodyDiv w:val="1"/>
      <w:marLeft w:val="0"/>
      <w:marRight w:val="0"/>
      <w:marTop w:val="0"/>
      <w:marBottom w:val="0"/>
      <w:divBdr>
        <w:top w:val="none" w:sz="0" w:space="0" w:color="auto"/>
        <w:left w:val="none" w:sz="0" w:space="0" w:color="auto"/>
        <w:bottom w:val="none" w:sz="0" w:space="0" w:color="auto"/>
        <w:right w:val="none" w:sz="0" w:space="0" w:color="auto"/>
      </w:divBdr>
      <w:divsChild>
        <w:div w:id="1869684454">
          <w:marLeft w:val="0"/>
          <w:marRight w:val="0"/>
          <w:marTop w:val="0"/>
          <w:marBottom w:val="0"/>
          <w:divBdr>
            <w:top w:val="none" w:sz="0" w:space="0" w:color="auto"/>
            <w:left w:val="none" w:sz="0" w:space="0" w:color="auto"/>
            <w:bottom w:val="none" w:sz="0" w:space="0" w:color="auto"/>
            <w:right w:val="none" w:sz="0" w:space="0" w:color="auto"/>
          </w:divBdr>
          <w:divsChild>
            <w:div w:id="1504853096">
              <w:marLeft w:val="0"/>
              <w:marRight w:val="0"/>
              <w:marTop w:val="0"/>
              <w:marBottom w:val="0"/>
              <w:divBdr>
                <w:top w:val="none" w:sz="0" w:space="0" w:color="auto"/>
                <w:left w:val="none" w:sz="0" w:space="0" w:color="auto"/>
                <w:bottom w:val="none" w:sz="0" w:space="0" w:color="auto"/>
                <w:right w:val="none" w:sz="0" w:space="0" w:color="auto"/>
              </w:divBdr>
              <w:divsChild>
                <w:div w:id="1866401435">
                  <w:marLeft w:val="0"/>
                  <w:marRight w:val="0"/>
                  <w:marTop w:val="0"/>
                  <w:marBottom w:val="0"/>
                  <w:divBdr>
                    <w:top w:val="none" w:sz="0" w:space="0" w:color="auto"/>
                    <w:left w:val="none" w:sz="0" w:space="0" w:color="auto"/>
                    <w:bottom w:val="none" w:sz="0" w:space="0" w:color="auto"/>
                    <w:right w:val="none" w:sz="0" w:space="0" w:color="auto"/>
                  </w:divBdr>
                  <w:divsChild>
                    <w:div w:id="1756198069">
                      <w:marLeft w:val="0"/>
                      <w:marRight w:val="0"/>
                      <w:marTop w:val="0"/>
                      <w:marBottom w:val="0"/>
                      <w:divBdr>
                        <w:top w:val="none" w:sz="0" w:space="0" w:color="auto"/>
                        <w:left w:val="none" w:sz="0" w:space="0" w:color="auto"/>
                        <w:bottom w:val="none" w:sz="0" w:space="0" w:color="auto"/>
                        <w:right w:val="none" w:sz="0" w:space="0" w:color="auto"/>
                      </w:divBdr>
                      <w:divsChild>
                        <w:div w:id="314114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403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1324098">
      <w:bodyDiv w:val="1"/>
      <w:marLeft w:val="0"/>
      <w:marRight w:val="0"/>
      <w:marTop w:val="0"/>
      <w:marBottom w:val="0"/>
      <w:divBdr>
        <w:top w:val="none" w:sz="0" w:space="0" w:color="auto"/>
        <w:left w:val="none" w:sz="0" w:space="0" w:color="auto"/>
        <w:bottom w:val="none" w:sz="0" w:space="0" w:color="auto"/>
        <w:right w:val="none" w:sz="0" w:space="0" w:color="auto"/>
      </w:divBdr>
    </w:div>
    <w:div w:id="1744716452">
      <w:bodyDiv w:val="1"/>
      <w:marLeft w:val="0"/>
      <w:marRight w:val="0"/>
      <w:marTop w:val="0"/>
      <w:marBottom w:val="0"/>
      <w:divBdr>
        <w:top w:val="none" w:sz="0" w:space="0" w:color="auto"/>
        <w:left w:val="none" w:sz="0" w:space="0" w:color="auto"/>
        <w:bottom w:val="none" w:sz="0" w:space="0" w:color="auto"/>
        <w:right w:val="none" w:sz="0" w:space="0" w:color="auto"/>
      </w:divBdr>
      <w:divsChild>
        <w:div w:id="1059936448">
          <w:marLeft w:val="0"/>
          <w:marRight w:val="0"/>
          <w:marTop w:val="0"/>
          <w:marBottom w:val="0"/>
          <w:divBdr>
            <w:top w:val="single" w:sz="2" w:space="0" w:color="auto"/>
            <w:left w:val="single" w:sz="2" w:space="0" w:color="auto"/>
            <w:bottom w:val="single" w:sz="6" w:space="0" w:color="auto"/>
            <w:right w:val="single" w:sz="2" w:space="0" w:color="auto"/>
          </w:divBdr>
          <w:divsChild>
            <w:div w:id="392582175">
              <w:marLeft w:val="0"/>
              <w:marRight w:val="0"/>
              <w:marTop w:val="100"/>
              <w:marBottom w:val="100"/>
              <w:divBdr>
                <w:top w:val="single" w:sz="2" w:space="0" w:color="D9D9E3"/>
                <w:left w:val="single" w:sz="2" w:space="0" w:color="D9D9E3"/>
                <w:bottom w:val="single" w:sz="2" w:space="0" w:color="D9D9E3"/>
                <w:right w:val="single" w:sz="2" w:space="0" w:color="D9D9E3"/>
              </w:divBdr>
              <w:divsChild>
                <w:div w:id="1469392269">
                  <w:marLeft w:val="0"/>
                  <w:marRight w:val="0"/>
                  <w:marTop w:val="0"/>
                  <w:marBottom w:val="0"/>
                  <w:divBdr>
                    <w:top w:val="single" w:sz="2" w:space="0" w:color="D9D9E3"/>
                    <w:left w:val="single" w:sz="2" w:space="0" w:color="D9D9E3"/>
                    <w:bottom w:val="single" w:sz="2" w:space="0" w:color="D9D9E3"/>
                    <w:right w:val="single" w:sz="2" w:space="0" w:color="D9D9E3"/>
                  </w:divBdr>
                  <w:divsChild>
                    <w:div w:id="1002665748">
                      <w:marLeft w:val="0"/>
                      <w:marRight w:val="0"/>
                      <w:marTop w:val="0"/>
                      <w:marBottom w:val="0"/>
                      <w:divBdr>
                        <w:top w:val="single" w:sz="2" w:space="0" w:color="D9D9E3"/>
                        <w:left w:val="single" w:sz="2" w:space="0" w:color="D9D9E3"/>
                        <w:bottom w:val="single" w:sz="2" w:space="0" w:color="D9D9E3"/>
                        <w:right w:val="single" w:sz="2" w:space="0" w:color="D9D9E3"/>
                      </w:divBdr>
                      <w:divsChild>
                        <w:div w:id="1089305503">
                          <w:marLeft w:val="0"/>
                          <w:marRight w:val="0"/>
                          <w:marTop w:val="0"/>
                          <w:marBottom w:val="0"/>
                          <w:divBdr>
                            <w:top w:val="single" w:sz="2" w:space="0" w:color="D9D9E3"/>
                            <w:left w:val="single" w:sz="2" w:space="0" w:color="D9D9E3"/>
                            <w:bottom w:val="single" w:sz="2" w:space="0" w:color="D9D9E3"/>
                            <w:right w:val="single" w:sz="2" w:space="0" w:color="D9D9E3"/>
                          </w:divBdr>
                          <w:divsChild>
                            <w:div w:id="101848954">
                              <w:marLeft w:val="0"/>
                              <w:marRight w:val="0"/>
                              <w:marTop w:val="0"/>
                              <w:marBottom w:val="0"/>
                              <w:divBdr>
                                <w:top w:val="single" w:sz="2" w:space="0" w:color="D9D9E3"/>
                                <w:left w:val="single" w:sz="2" w:space="0" w:color="D9D9E3"/>
                                <w:bottom w:val="single" w:sz="2" w:space="0" w:color="D9D9E3"/>
                                <w:right w:val="single" w:sz="2" w:space="0" w:color="D9D9E3"/>
                              </w:divBdr>
                              <w:divsChild>
                                <w:div w:id="1811551377">
                                  <w:marLeft w:val="0"/>
                                  <w:marRight w:val="0"/>
                                  <w:marTop w:val="0"/>
                                  <w:marBottom w:val="0"/>
                                  <w:divBdr>
                                    <w:top w:val="single" w:sz="2" w:space="0" w:color="D9D9E3"/>
                                    <w:left w:val="single" w:sz="2" w:space="0" w:color="D9D9E3"/>
                                    <w:bottom w:val="single" w:sz="2" w:space="0" w:color="D9D9E3"/>
                                    <w:right w:val="single" w:sz="2" w:space="0" w:color="D9D9E3"/>
                                  </w:divBdr>
                                  <w:divsChild>
                                    <w:div w:id="2903303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851334049">
      <w:bodyDiv w:val="1"/>
      <w:marLeft w:val="0"/>
      <w:marRight w:val="0"/>
      <w:marTop w:val="0"/>
      <w:marBottom w:val="0"/>
      <w:divBdr>
        <w:top w:val="none" w:sz="0" w:space="0" w:color="auto"/>
        <w:left w:val="none" w:sz="0" w:space="0" w:color="auto"/>
        <w:bottom w:val="none" w:sz="0" w:space="0" w:color="auto"/>
        <w:right w:val="none" w:sz="0" w:space="0" w:color="auto"/>
      </w:divBdr>
    </w:div>
    <w:div w:id="1881473797">
      <w:bodyDiv w:val="1"/>
      <w:marLeft w:val="0"/>
      <w:marRight w:val="0"/>
      <w:marTop w:val="0"/>
      <w:marBottom w:val="0"/>
      <w:divBdr>
        <w:top w:val="none" w:sz="0" w:space="0" w:color="auto"/>
        <w:left w:val="none" w:sz="0" w:space="0" w:color="auto"/>
        <w:bottom w:val="none" w:sz="0" w:space="0" w:color="auto"/>
        <w:right w:val="none" w:sz="0" w:space="0" w:color="auto"/>
      </w:divBdr>
    </w:div>
    <w:div w:id="1893883316">
      <w:bodyDiv w:val="1"/>
      <w:marLeft w:val="0"/>
      <w:marRight w:val="0"/>
      <w:marTop w:val="0"/>
      <w:marBottom w:val="0"/>
      <w:divBdr>
        <w:top w:val="none" w:sz="0" w:space="0" w:color="auto"/>
        <w:left w:val="none" w:sz="0" w:space="0" w:color="auto"/>
        <w:bottom w:val="none" w:sz="0" w:space="0" w:color="auto"/>
        <w:right w:val="none" w:sz="0" w:space="0" w:color="auto"/>
      </w:divBdr>
      <w:divsChild>
        <w:div w:id="1043747141">
          <w:marLeft w:val="0"/>
          <w:marRight w:val="0"/>
          <w:marTop w:val="0"/>
          <w:marBottom w:val="0"/>
          <w:divBdr>
            <w:top w:val="single" w:sz="2" w:space="0" w:color="auto"/>
            <w:left w:val="single" w:sz="2" w:space="0" w:color="auto"/>
            <w:bottom w:val="single" w:sz="6" w:space="0" w:color="auto"/>
            <w:right w:val="single" w:sz="2" w:space="0" w:color="auto"/>
          </w:divBdr>
          <w:divsChild>
            <w:div w:id="1528254668">
              <w:marLeft w:val="0"/>
              <w:marRight w:val="0"/>
              <w:marTop w:val="100"/>
              <w:marBottom w:val="100"/>
              <w:divBdr>
                <w:top w:val="single" w:sz="2" w:space="0" w:color="D9D9E3"/>
                <w:left w:val="single" w:sz="2" w:space="0" w:color="D9D9E3"/>
                <w:bottom w:val="single" w:sz="2" w:space="0" w:color="D9D9E3"/>
                <w:right w:val="single" w:sz="2" w:space="0" w:color="D9D9E3"/>
              </w:divBdr>
              <w:divsChild>
                <w:div w:id="387995770">
                  <w:marLeft w:val="0"/>
                  <w:marRight w:val="0"/>
                  <w:marTop w:val="0"/>
                  <w:marBottom w:val="0"/>
                  <w:divBdr>
                    <w:top w:val="single" w:sz="2" w:space="0" w:color="D9D9E3"/>
                    <w:left w:val="single" w:sz="2" w:space="0" w:color="D9D9E3"/>
                    <w:bottom w:val="single" w:sz="2" w:space="0" w:color="D9D9E3"/>
                    <w:right w:val="single" w:sz="2" w:space="0" w:color="D9D9E3"/>
                  </w:divBdr>
                  <w:divsChild>
                    <w:div w:id="846097006">
                      <w:marLeft w:val="0"/>
                      <w:marRight w:val="0"/>
                      <w:marTop w:val="0"/>
                      <w:marBottom w:val="0"/>
                      <w:divBdr>
                        <w:top w:val="single" w:sz="2" w:space="0" w:color="D9D9E3"/>
                        <w:left w:val="single" w:sz="2" w:space="0" w:color="D9D9E3"/>
                        <w:bottom w:val="single" w:sz="2" w:space="0" w:color="D9D9E3"/>
                        <w:right w:val="single" w:sz="2" w:space="0" w:color="D9D9E3"/>
                      </w:divBdr>
                      <w:divsChild>
                        <w:div w:id="479809443">
                          <w:marLeft w:val="0"/>
                          <w:marRight w:val="0"/>
                          <w:marTop w:val="0"/>
                          <w:marBottom w:val="0"/>
                          <w:divBdr>
                            <w:top w:val="single" w:sz="2" w:space="0" w:color="D9D9E3"/>
                            <w:left w:val="single" w:sz="2" w:space="0" w:color="D9D9E3"/>
                            <w:bottom w:val="single" w:sz="2" w:space="0" w:color="D9D9E3"/>
                            <w:right w:val="single" w:sz="2" w:space="0" w:color="D9D9E3"/>
                          </w:divBdr>
                          <w:divsChild>
                            <w:div w:id="223757351">
                              <w:marLeft w:val="0"/>
                              <w:marRight w:val="0"/>
                              <w:marTop w:val="0"/>
                              <w:marBottom w:val="0"/>
                              <w:divBdr>
                                <w:top w:val="single" w:sz="2" w:space="0" w:color="D9D9E3"/>
                                <w:left w:val="single" w:sz="2" w:space="0" w:color="D9D9E3"/>
                                <w:bottom w:val="single" w:sz="2" w:space="0" w:color="D9D9E3"/>
                                <w:right w:val="single" w:sz="2" w:space="0" w:color="D9D9E3"/>
                              </w:divBdr>
                              <w:divsChild>
                                <w:div w:id="324600602">
                                  <w:marLeft w:val="0"/>
                                  <w:marRight w:val="0"/>
                                  <w:marTop w:val="0"/>
                                  <w:marBottom w:val="0"/>
                                  <w:divBdr>
                                    <w:top w:val="single" w:sz="2" w:space="0" w:color="D9D9E3"/>
                                    <w:left w:val="single" w:sz="2" w:space="0" w:color="D9D9E3"/>
                                    <w:bottom w:val="single" w:sz="2" w:space="0" w:color="D9D9E3"/>
                                    <w:right w:val="single" w:sz="2" w:space="0" w:color="D9D9E3"/>
                                  </w:divBdr>
                                  <w:divsChild>
                                    <w:div w:id="882395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957758349">
      <w:bodyDiv w:val="1"/>
      <w:marLeft w:val="0"/>
      <w:marRight w:val="0"/>
      <w:marTop w:val="0"/>
      <w:marBottom w:val="0"/>
      <w:divBdr>
        <w:top w:val="none" w:sz="0" w:space="0" w:color="auto"/>
        <w:left w:val="none" w:sz="0" w:space="0" w:color="auto"/>
        <w:bottom w:val="none" w:sz="0" w:space="0" w:color="auto"/>
        <w:right w:val="none" w:sz="0" w:space="0" w:color="auto"/>
      </w:divBdr>
    </w:div>
    <w:div w:id="1991135328">
      <w:bodyDiv w:val="1"/>
      <w:marLeft w:val="0"/>
      <w:marRight w:val="0"/>
      <w:marTop w:val="0"/>
      <w:marBottom w:val="0"/>
      <w:divBdr>
        <w:top w:val="none" w:sz="0" w:space="0" w:color="auto"/>
        <w:left w:val="none" w:sz="0" w:space="0" w:color="auto"/>
        <w:bottom w:val="none" w:sz="0" w:space="0" w:color="auto"/>
        <w:right w:val="none" w:sz="0" w:space="0" w:color="auto"/>
      </w:divBdr>
    </w:div>
    <w:div w:id="2037347936">
      <w:bodyDiv w:val="1"/>
      <w:marLeft w:val="0"/>
      <w:marRight w:val="0"/>
      <w:marTop w:val="0"/>
      <w:marBottom w:val="0"/>
      <w:divBdr>
        <w:top w:val="none" w:sz="0" w:space="0" w:color="auto"/>
        <w:left w:val="none" w:sz="0" w:space="0" w:color="auto"/>
        <w:bottom w:val="none" w:sz="0" w:space="0" w:color="auto"/>
        <w:right w:val="none" w:sz="0" w:space="0" w:color="auto"/>
      </w:divBdr>
    </w:div>
    <w:div w:id="2068263632">
      <w:bodyDiv w:val="1"/>
      <w:marLeft w:val="0"/>
      <w:marRight w:val="0"/>
      <w:marTop w:val="0"/>
      <w:marBottom w:val="0"/>
      <w:divBdr>
        <w:top w:val="none" w:sz="0" w:space="0" w:color="auto"/>
        <w:left w:val="none" w:sz="0" w:space="0" w:color="auto"/>
        <w:bottom w:val="none" w:sz="0" w:space="0" w:color="auto"/>
        <w:right w:val="none" w:sz="0" w:space="0" w:color="auto"/>
      </w:divBdr>
      <w:divsChild>
        <w:div w:id="848712896">
          <w:marLeft w:val="0"/>
          <w:marRight w:val="0"/>
          <w:marTop w:val="0"/>
          <w:marBottom w:val="0"/>
          <w:divBdr>
            <w:top w:val="single" w:sz="2" w:space="0" w:color="auto"/>
            <w:left w:val="single" w:sz="2" w:space="0" w:color="auto"/>
            <w:bottom w:val="single" w:sz="6" w:space="0" w:color="auto"/>
            <w:right w:val="single" w:sz="2" w:space="0" w:color="auto"/>
          </w:divBdr>
          <w:divsChild>
            <w:div w:id="352658489">
              <w:marLeft w:val="0"/>
              <w:marRight w:val="0"/>
              <w:marTop w:val="100"/>
              <w:marBottom w:val="100"/>
              <w:divBdr>
                <w:top w:val="single" w:sz="2" w:space="0" w:color="D9D9E3"/>
                <w:left w:val="single" w:sz="2" w:space="0" w:color="D9D9E3"/>
                <w:bottom w:val="single" w:sz="2" w:space="0" w:color="D9D9E3"/>
                <w:right w:val="single" w:sz="2" w:space="0" w:color="D9D9E3"/>
              </w:divBdr>
              <w:divsChild>
                <w:div w:id="357584355">
                  <w:marLeft w:val="0"/>
                  <w:marRight w:val="0"/>
                  <w:marTop w:val="0"/>
                  <w:marBottom w:val="0"/>
                  <w:divBdr>
                    <w:top w:val="single" w:sz="2" w:space="0" w:color="D9D9E3"/>
                    <w:left w:val="single" w:sz="2" w:space="0" w:color="D9D9E3"/>
                    <w:bottom w:val="single" w:sz="2" w:space="0" w:color="D9D9E3"/>
                    <w:right w:val="single" w:sz="2" w:space="0" w:color="D9D9E3"/>
                  </w:divBdr>
                  <w:divsChild>
                    <w:div w:id="1982080747">
                      <w:marLeft w:val="0"/>
                      <w:marRight w:val="0"/>
                      <w:marTop w:val="0"/>
                      <w:marBottom w:val="0"/>
                      <w:divBdr>
                        <w:top w:val="single" w:sz="2" w:space="0" w:color="D9D9E3"/>
                        <w:left w:val="single" w:sz="2" w:space="0" w:color="D9D9E3"/>
                        <w:bottom w:val="single" w:sz="2" w:space="0" w:color="D9D9E3"/>
                        <w:right w:val="single" w:sz="2" w:space="0" w:color="D9D9E3"/>
                      </w:divBdr>
                      <w:divsChild>
                        <w:div w:id="1009453250">
                          <w:marLeft w:val="0"/>
                          <w:marRight w:val="0"/>
                          <w:marTop w:val="0"/>
                          <w:marBottom w:val="0"/>
                          <w:divBdr>
                            <w:top w:val="single" w:sz="2" w:space="0" w:color="D9D9E3"/>
                            <w:left w:val="single" w:sz="2" w:space="0" w:color="D9D9E3"/>
                            <w:bottom w:val="single" w:sz="2" w:space="0" w:color="D9D9E3"/>
                            <w:right w:val="single" w:sz="2" w:space="0" w:color="D9D9E3"/>
                          </w:divBdr>
                          <w:divsChild>
                            <w:div w:id="1458984017">
                              <w:marLeft w:val="0"/>
                              <w:marRight w:val="0"/>
                              <w:marTop w:val="0"/>
                              <w:marBottom w:val="0"/>
                              <w:divBdr>
                                <w:top w:val="single" w:sz="2" w:space="0" w:color="D9D9E3"/>
                                <w:left w:val="single" w:sz="2" w:space="0" w:color="D9D9E3"/>
                                <w:bottom w:val="single" w:sz="2" w:space="0" w:color="D9D9E3"/>
                                <w:right w:val="single" w:sz="2" w:space="0" w:color="D9D9E3"/>
                              </w:divBdr>
                              <w:divsChild>
                                <w:div w:id="2000378111">
                                  <w:marLeft w:val="0"/>
                                  <w:marRight w:val="0"/>
                                  <w:marTop w:val="0"/>
                                  <w:marBottom w:val="0"/>
                                  <w:divBdr>
                                    <w:top w:val="single" w:sz="2" w:space="0" w:color="D9D9E3"/>
                                    <w:left w:val="single" w:sz="2" w:space="0" w:color="D9D9E3"/>
                                    <w:bottom w:val="single" w:sz="2" w:space="0" w:color="D9D9E3"/>
                                    <w:right w:val="single" w:sz="2" w:space="0" w:color="D9D9E3"/>
                                  </w:divBdr>
                                  <w:divsChild>
                                    <w:div w:id="20526080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2107769863">
      <w:bodyDiv w:val="1"/>
      <w:marLeft w:val="0"/>
      <w:marRight w:val="0"/>
      <w:marTop w:val="0"/>
      <w:marBottom w:val="0"/>
      <w:divBdr>
        <w:top w:val="none" w:sz="0" w:space="0" w:color="auto"/>
        <w:left w:val="none" w:sz="0" w:space="0" w:color="auto"/>
        <w:bottom w:val="none" w:sz="0" w:space="0" w:color="auto"/>
        <w:right w:val="none" w:sz="0" w:space="0" w:color="auto"/>
      </w:divBdr>
    </w:div>
    <w:div w:id="2110006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53ECB2-617C-405D-AAC5-B9CD2E3EE5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742</TotalTime>
  <Pages>20</Pages>
  <Words>4733</Words>
  <Characters>25564</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SourceCode</dc:creator>
  <cp:keywords/>
  <dc:description/>
  <cp:lastModifiedBy>Raquel De Oliveira Vazao (2027266)</cp:lastModifiedBy>
  <cp:revision>99</cp:revision>
  <dcterms:created xsi:type="dcterms:W3CDTF">2023-11-02T22:41:00Z</dcterms:created>
  <dcterms:modified xsi:type="dcterms:W3CDTF">2023-11-13T14:09:00Z</dcterms:modified>
</cp:coreProperties>
</file>