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R="00105D77" w:rsidP="00105D77" w:rsidRDefault="00105D77" w14:paraId="502109F9" wp14:textId="77777777">
      <w:pPr>
        <w:jc w:val="both"/>
        <w:rPr>
          <w:rFonts w:asciiTheme="minorHAnsi" w:hAnsiTheme="minorHAnsi"/>
          <w:sz w:val="24"/>
          <w:szCs w:val="24"/>
        </w:rPr>
      </w:pPr>
      <w:r>
        <w:rPr>
          <w:rFonts w:asciiTheme="minorHAnsi" w:hAnsiTheme="minorHAnsi"/>
          <w:sz w:val="24"/>
          <w:szCs w:val="24"/>
        </w:rPr>
        <w:t xml:space="preserve">The Local Authority wishes to establish limestone quarrying on purchased farmland in the upper Swansea Valley. </w:t>
      </w:r>
      <w:r>
        <w:rPr>
          <w:rFonts w:asciiTheme="minorHAnsi" w:hAnsiTheme="minorHAnsi"/>
          <w:sz w:val="24"/>
          <w:szCs w:val="24"/>
        </w:rPr>
        <w:t xml:space="preserve"> </w:t>
      </w:r>
      <w:r>
        <w:rPr>
          <w:rFonts w:asciiTheme="minorHAnsi" w:hAnsiTheme="minorHAnsi"/>
          <w:sz w:val="24"/>
          <w:szCs w:val="24"/>
        </w:rPr>
        <w:t xml:space="preserve">You have been commissioned to identify the impacts on </w:t>
      </w:r>
      <w:r w:rsidRPr="002D233E">
        <w:rPr>
          <w:rFonts w:asciiTheme="minorHAnsi" w:hAnsiTheme="minorHAnsi"/>
          <w:sz w:val="24"/>
          <w:szCs w:val="24"/>
        </w:rPr>
        <w:t>the environment</w:t>
      </w:r>
      <w:r>
        <w:rPr>
          <w:rFonts w:asciiTheme="minorHAnsi" w:hAnsiTheme="minorHAnsi"/>
          <w:sz w:val="24"/>
          <w:szCs w:val="24"/>
        </w:rPr>
        <w:t xml:space="preserve"> and community</w:t>
      </w:r>
      <w:r>
        <w:rPr>
          <w:rFonts w:asciiTheme="minorHAnsi" w:hAnsiTheme="minorHAnsi"/>
          <w:sz w:val="24"/>
          <w:szCs w:val="24"/>
        </w:rPr>
        <w:t xml:space="preserve"> surrounding the proposed</w:t>
      </w:r>
      <w:r w:rsidR="00617218">
        <w:rPr>
          <w:rFonts w:asciiTheme="minorHAnsi" w:hAnsiTheme="minorHAnsi"/>
          <w:sz w:val="24"/>
          <w:szCs w:val="24"/>
        </w:rPr>
        <w:t xml:space="preserve"> development, and </w:t>
      </w:r>
      <w:r w:rsidR="00617218">
        <w:rPr>
          <w:rFonts w:asciiTheme="minorHAnsi" w:hAnsiTheme="minorHAnsi"/>
          <w:sz w:val="24"/>
          <w:szCs w:val="24"/>
        </w:rPr>
        <w:t>how these impacts can be mitigated</w:t>
      </w:r>
      <w:r w:rsidR="003D4176">
        <w:rPr>
          <w:rFonts w:asciiTheme="minorHAnsi" w:hAnsiTheme="minorHAnsi"/>
          <w:sz w:val="24"/>
          <w:szCs w:val="24"/>
        </w:rPr>
        <w:t>.</w:t>
      </w:r>
      <w:r w:rsidR="00617218">
        <w:rPr>
          <w:rFonts w:asciiTheme="minorHAnsi" w:hAnsiTheme="minorHAnsi"/>
          <w:sz w:val="24"/>
          <w:szCs w:val="24"/>
        </w:rPr>
        <w:t xml:space="preserve"> </w:t>
      </w:r>
      <w:r>
        <w:rPr>
          <w:rFonts w:asciiTheme="minorHAnsi" w:hAnsiTheme="minorHAnsi"/>
          <w:sz w:val="24"/>
          <w:szCs w:val="24"/>
        </w:rPr>
        <w:t>The site is on the border of the Brecon Beacons National Park and two vill</w:t>
      </w:r>
      <w:r w:rsidR="00617218">
        <w:rPr>
          <w:rFonts w:asciiTheme="minorHAnsi" w:hAnsiTheme="minorHAnsi"/>
          <w:sz w:val="24"/>
          <w:szCs w:val="24"/>
        </w:rPr>
        <w:t>age communities exist within a half</w:t>
      </w:r>
      <w:r>
        <w:rPr>
          <w:rFonts w:asciiTheme="minorHAnsi" w:hAnsiTheme="minorHAnsi"/>
          <w:sz w:val="24"/>
          <w:szCs w:val="24"/>
        </w:rPr>
        <w:t xml:space="preserve"> mile radius of the site.</w:t>
      </w:r>
      <w:r>
        <w:rPr>
          <w:rFonts w:asciiTheme="minorHAnsi" w:hAnsiTheme="minorHAnsi"/>
          <w:sz w:val="24"/>
          <w:szCs w:val="24"/>
        </w:rPr>
        <w:t xml:space="preserve"> </w:t>
      </w:r>
      <w:r>
        <w:rPr>
          <w:rFonts w:asciiTheme="minorHAnsi" w:hAnsiTheme="minorHAnsi"/>
          <w:sz w:val="24"/>
          <w:szCs w:val="24"/>
        </w:rPr>
        <w:t>The site has the potential to contain varied species of Flora and Fauna, and has a water course at its Southern boundary.</w:t>
      </w:r>
      <w:r w:rsidR="00617218">
        <w:rPr>
          <w:rFonts w:asciiTheme="minorHAnsi" w:hAnsiTheme="minorHAnsi"/>
          <w:sz w:val="24"/>
          <w:szCs w:val="24"/>
        </w:rPr>
        <w:t xml:space="preserve"> </w:t>
      </w:r>
      <w:r>
        <w:rPr>
          <w:rFonts w:asciiTheme="minorHAnsi" w:hAnsiTheme="minorHAnsi"/>
          <w:sz w:val="24"/>
          <w:szCs w:val="24"/>
        </w:rPr>
        <w:t xml:space="preserve">Your response </w:t>
      </w:r>
      <w:r>
        <w:rPr>
          <w:rFonts w:asciiTheme="minorHAnsi" w:hAnsiTheme="minorHAnsi"/>
          <w:sz w:val="24"/>
          <w:szCs w:val="24"/>
        </w:rPr>
        <w:t>should draw upon project design elements</w:t>
      </w:r>
      <w:r w:rsidR="00617218">
        <w:rPr>
          <w:rFonts w:asciiTheme="minorHAnsi" w:hAnsiTheme="minorHAnsi"/>
          <w:sz w:val="24"/>
          <w:szCs w:val="24"/>
        </w:rPr>
        <w:t>, including infrastructure</w:t>
      </w:r>
      <w:r>
        <w:rPr>
          <w:rFonts w:asciiTheme="minorHAnsi" w:hAnsiTheme="minorHAnsi"/>
          <w:sz w:val="24"/>
          <w:szCs w:val="24"/>
        </w:rPr>
        <w:t>, and the development’s use and life cycle in relation to potential ecological and community impacts,</w:t>
      </w:r>
      <w:r>
        <w:rPr>
          <w:rFonts w:asciiTheme="minorHAnsi" w:hAnsiTheme="minorHAnsi"/>
          <w:sz w:val="24"/>
          <w:szCs w:val="24"/>
        </w:rPr>
        <w:t xml:space="preserve"> esta</w:t>
      </w:r>
      <w:r w:rsidR="00617218">
        <w:rPr>
          <w:rFonts w:asciiTheme="minorHAnsi" w:hAnsiTheme="minorHAnsi"/>
          <w:sz w:val="24"/>
          <w:szCs w:val="24"/>
        </w:rPr>
        <w:t>blishing both (</w:t>
      </w:r>
      <w:r>
        <w:rPr>
          <w:rFonts w:asciiTheme="minorHAnsi" w:hAnsiTheme="minorHAnsi"/>
          <w:sz w:val="24"/>
          <w:szCs w:val="24"/>
        </w:rPr>
        <w:t>hypothetical</w:t>
      </w:r>
      <w:r w:rsidR="00617218">
        <w:rPr>
          <w:rFonts w:asciiTheme="minorHAnsi" w:hAnsiTheme="minorHAnsi"/>
          <w:sz w:val="24"/>
          <w:szCs w:val="24"/>
        </w:rPr>
        <w:t>)</w:t>
      </w:r>
      <w:r>
        <w:rPr>
          <w:rFonts w:asciiTheme="minorHAnsi" w:hAnsiTheme="minorHAnsi"/>
          <w:sz w:val="24"/>
          <w:szCs w:val="24"/>
        </w:rPr>
        <w:t xml:space="preserve"> potential negative and positive impacts.</w:t>
      </w:r>
    </w:p>
    <w:p xmlns:wp14="http://schemas.microsoft.com/office/word/2010/wordml" w:rsidR="00105D77" w:rsidP="00105D77" w:rsidRDefault="00105D77" w14:paraId="36CFEEDE" wp14:textId="77777777">
      <w:pPr>
        <w:jc w:val="both"/>
        <w:rPr>
          <w:sz w:val="24"/>
          <w:szCs w:val="24"/>
        </w:rPr>
      </w:pPr>
      <w:r>
        <w:rPr>
          <w:rFonts w:asciiTheme="minorHAnsi" w:hAnsiTheme="minorHAnsi"/>
          <w:sz w:val="24"/>
          <w:szCs w:val="24"/>
        </w:rPr>
        <w:t>This scrutiny sh</w:t>
      </w:r>
      <w:r>
        <w:rPr>
          <w:rFonts w:asciiTheme="minorHAnsi" w:hAnsiTheme="minorHAnsi"/>
          <w:sz w:val="24"/>
          <w:szCs w:val="24"/>
        </w:rPr>
        <w:t xml:space="preserve">ould consider </w:t>
      </w:r>
      <w:r w:rsidR="003D4176">
        <w:rPr>
          <w:rFonts w:asciiTheme="minorHAnsi" w:hAnsiTheme="minorHAnsi"/>
          <w:sz w:val="24"/>
          <w:szCs w:val="24"/>
        </w:rPr>
        <w:t>proper</w:t>
      </w:r>
      <w:bookmarkStart w:name="_GoBack" w:id="0"/>
      <w:bookmarkEnd w:id="0"/>
      <w:r w:rsidR="00617218">
        <w:rPr>
          <w:rFonts w:asciiTheme="minorHAnsi" w:hAnsiTheme="minorHAnsi"/>
          <w:sz w:val="24"/>
          <w:szCs w:val="24"/>
        </w:rPr>
        <w:t xml:space="preserve"> protection for </w:t>
      </w:r>
      <w:r w:rsidRPr="002D233E">
        <w:rPr>
          <w:rFonts w:asciiTheme="minorHAnsi" w:hAnsiTheme="minorHAnsi"/>
          <w:sz w:val="24"/>
          <w:szCs w:val="24"/>
        </w:rPr>
        <w:t>both natural and human</w:t>
      </w:r>
      <w:r>
        <w:rPr>
          <w:rFonts w:asciiTheme="minorHAnsi" w:hAnsiTheme="minorHAnsi"/>
          <w:sz w:val="24"/>
          <w:szCs w:val="24"/>
        </w:rPr>
        <w:t xml:space="preserve"> environments</w:t>
      </w:r>
      <w:r w:rsidR="00617218">
        <w:rPr>
          <w:rFonts w:asciiTheme="minorHAnsi" w:hAnsiTheme="minorHAnsi"/>
          <w:sz w:val="24"/>
          <w:szCs w:val="24"/>
        </w:rPr>
        <w:t>.</w:t>
      </w:r>
    </w:p>
    <w:p xmlns:wp14="http://schemas.microsoft.com/office/word/2010/wordml" w:rsidR="00105D77" w:rsidP="00105D77" w:rsidRDefault="00105D77" w14:paraId="672A6659" wp14:textId="77777777">
      <w:pPr>
        <w:rPr>
          <w:sz w:val="24"/>
          <w:szCs w:val="24"/>
        </w:rPr>
      </w:pPr>
    </w:p>
    <w:p xmlns:wp14="http://schemas.microsoft.com/office/word/2010/wordml" w:rsidRPr="002D233E" w:rsidR="00105D77" w:rsidP="00105D77" w:rsidRDefault="00105D77" w14:paraId="0A37501D" wp14:textId="77777777">
      <w:pPr>
        <w:jc w:val="both"/>
        <w:rPr>
          <w:rFonts w:asciiTheme="minorHAnsi" w:hAnsiTheme="minorHAnsi"/>
          <w:b/>
          <w:sz w:val="24"/>
          <w:szCs w:val="24"/>
        </w:rPr>
      </w:pPr>
    </w:p>
    <w:tbl>
      <w:tblPr>
        <w:tblW w:w="10670" w:type="dxa"/>
        <w:tblLayout w:type="fixed"/>
        <w:tblLook w:val="0000" w:firstRow="0" w:lastRow="0" w:firstColumn="0" w:lastColumn="0" w:noHBand="0" w:noVBand="0"/>
      </w:tblPr>
      <w:tblGrid>
        <w:gridCol w:w="10670"/>
      </w:tblGrid>
      <w:tr xmlns:wp14="http://schemas.microsoft.com/office/word/2010/wordml" w:rsidRPr="002D233E" w:rsidR="00105D77" w:rsidTr="00730A22" w14:paraId="5DAB6C7B" wp14:textId="77777777">
        <w:tc>
          <w:tcPr>
            <w:tcW w:w="10632" w:type="dxa"/>
          </w:tcPr>
          <w:p w:rsidRPr="002D233E" w:rsidR="00105D77" w:rsidP="00730A22" w:rsidRDefault="00105D77" w14:paraId="02EB378F" wp14:textId="77777777">
            <w:pPr>
              <w:jc w:val="both"/>
              <w:rPr>
                <w:rFonts w:asciiTheme="minorHAnsi" w:hAnsiTheme="minorHAnsi"/>
                <w:sz w:val="24"/>
                <w:szCs w:val="24"/>
              </w:rPr>
            </w:pPr>
          </w:p>
        </w:tc>
      </w:tr>
      <w:tr xmlns:wp14="http://schemas.microsoft.com/office/word/2010/wordml" w:rsidRPr="002D233E" w:rsidR="00105D77" w:rsidTr="00730A22" w14:paraId="1E90B23D" wp14:textId="77777777">
        <w:tc>
          <w:tcPr>
            <w:tcW w:w="10632" w:type="dxa"/>
          </w:tcPr>
          <w:p w:rsidR="00617218" w:rsidP="00617218" w:rsidRDefault="00617218" w14:paraId="3726619E" wp14:textId="77777777">
            <w:pPr>
              <w:pStyle w:val="ListParagraph"/>
              <w:numPr>
                <w:ilvl w:val="0"/>
                <w:numId w:val="1"/>
              </w:numPr>
              <w:jc w:val="both"/>
              <w:rPr>
                <w:rFonts w:asciiTheme="minorHAnsi" w:hAnsiTheme="minorHAnsi"/>
                <w:sz w:val="24"/>
                <w:szCs w:val="24"/>
              </w:rPr>
            </w:pPr>
            <w:r>
              <w:rPr>
                <w:rFonts w:asciiTheme="minorHAnsi" w:hAnsiTheme="minorHAnsi"/>
                <w:sz w:val="24"/>
                <w:szCs w:val="24"/>
              </w:rPr>
              <w:t>Suggest how the Community Engagement should best be approached, describing where</w:t>
            </w:r>
          </w:p>
          <w:p w:rsidR="00105D77" w:rsidP="00617218" w:rsidRDefault="00617218" w14:paraId="415BD87F" wp14:textId="77777777">
            <w:pPr>
              <w:pStyle w:val="ListParagraph"/>
              <w:jc w:val="both"/>
              <w:rPr>
                <w:rFonts w:asciiTheme="minorHAnsi" w:hAnsiTheme="minorHAnsi"/>
                <w:sz w:val="24"/>
                <w:szCs w:val="24"/>
              </w:rPr>
            </w:pPr>
            <w:r>
              <w:rPr>
                <w:rFonts w:asciiTheme="minorHAnsi" w:hAnsiTheme="minorHAnsi"/>
                <w:sz w:val="24"/>
                <w:szCs w:val="24"/>
              </w:rPr>
              <w:t xml:space="preserve">In the development process this could happen?  </w:t>
            </w:r>
            <w:r w:rsidR="003D4176">
              <w:rPr>
                <w:rFonts w:asciiTheme="minorHAnsi" w:hAnsiTheme="minorHAnsi"/>
                <w:sz w:val="24"/>
                <w:szCs w:val="24"/>
              </w:rPr>
              <w:t xml:space="preserve">    (</w:t>
            </w:r>
            <w:r>
              <w:rPr>
                <w:rFonts w:asciiTheme="minorHAnsi" w:hAnsiTheme="minorHAnsi"/>
                <w:sz w:val="24"/>
                <w:szCs w:val="24"/>
              </w:rPr>
              <w:t>10 m</w:t>
            </w:r>
            <w:r w:rsidRPr="00617218">
              <w:rPr>
                <w:rFonts w:asciiTheme="minorHAnsi" w:hAnsiTheme="minorHAnsi"/>
                <w:sz w:val="24"/>
                <w:szCs w:val="24"/>
              </w:rPr>
              <w:t>arks</w:t>
            </w:r>
            <w:r w:rsidR="003D4176">
              <w:rPr>
                <w:rFonts w:asciiTheme="minorHAnsi" w:hAnsiTheme="minorHAnsi"/>
                <w:sz w:val="24"/>
                <w:szCs w:val="24"/>
              </w:rPr>
              <w:t>)</w:t>
            </w:r>
          </w:p>
          <w:p w:rsidR="00617218" w:rsidP="00617218" w:rsidRDefault="00617218" w14:paraId="56CED5DF" wp14:textId="77777777">
            <w:pPr>
              <w:pStyle w:val="ListParagraph"/>
              <w:numPr>
                <w:ilvl w:val="0"/>
                <w:numId w:val="1"/>
              </w:numPr>
              <w:jc w:val="both"/>
              <w:rPr>
                <w:rFonts w:asciiTheme="minorHAnsi" w:hAnsiTheme="minorHAnsi"/>
                <w:sz w:val="24"/>
                <w:szCs w:val="24"/>
              </w:rPr>
            </w:pPr>
            <w:r>
              <w:rPr>
                <w:rFonts w:asciiTheme="minorHAnsi" w:hAnsiTheme="minorHAnsi"/>
                <w:sz w:val="24"/>
                <w:szCs w:val="24"/>
              </w:rPr>
              <w:t xml:space="preserve">Define possible impacts of the development to the environment and to community, </w:t>
            </w:r>
          </w:p>
          <w:p w:rsidR="00617218" w:rsidP="003D4176" w:rsidRDefault="003D4176" w14:paraId="26F57D6C" wp14:textId="77777777">
            <w:pPr>
              <w:pStyle w:val="ListParagraph"/>
              <w:jc w:val="both"/>
              <w:rPr>
                <w:rFonts w:asciiTheme="minorHAnsi" w:hAnsiTheme="minorHAnsi"/>
                <w:sz w:val="24"/>
                <w:szCs w:val="24"/>
              </w:rPr>
            </w:pPr>
            <w:r>
              <w:rPr>
                <w:rFonts w:asciiTheme="minorHAnsi" w:hAnsiTheme="minorHAnsi"/>
                <w:sz w:val="24"/>
                <w:szCs w:val="24"/>
              </w:rPr>
              <w:t>establishing general headings under which these impacts could be studied. (30 marks)</w:t>
            </w:r>
          </w:p>
          <w:p w:rsidRPr="002D233E" w:rsidR="00105D77" w:rsidP="003D4176" w:rsidRDefault="00617218" w14:paraId="1CC8A9FB" wp14:textId="77777777">
            <w:pPr>
              <w:pStyle w:val="ListParagraph"/>
              <w:numPr>
                <w:ilvl w:val="0"/>
                <w:numId w:val="1"/>
              </w:numPr>
              <w:jc w:val="both"/>
              <w:rPr>
                <w:rFonts w:asciiTheme="minorHAnsi" w:hAnsiTheme="minorHAnsi"/>
                <w:sz w:val="24"/>
                <w:szCs w:val="24"/>
              </w:rPr>
            </w:pPr>
            <w:r w:rsidRPr="003D4176">
              <w:rPr>
                <w:rFonts w:asciiTheme="minorHAnsi" w:hAnsiTheme="minorHAnsi"/>
                <w:sz w:val="24"/>
                <w:szCs w:val="24"/>
              </w:rPr>
              <w:t xml:space="preserve">Make </w:t>
            </w:r>
            <w:r w:rsidRPr="003D4176" w:rsidR="00105D77">
              <w:rPr>
                <w:rFonts w:asciiTheme="minorHAnsi" w:hAnsiTheme="minorHAnsi"/>
                <w:sz w:val="24"/>
                <w:szCs w:val="24"/>
              </w:rPr>
              <w:t xml:space="preserve">suggestions for impact minimisation </w:t>
            </w:r>
            <w:r w:rsidR="003D4176">
              <w:rPr>
                <w:rFonts w:asciiTheme="minorHAnsi" w:hAnsiTheme="minorHAnsi"/>
                <w:sz w:val="24"/>
                <w:szCs w:val="24"/>
              </w:rPr>
              <w:t>(10 marks)</w:t>
            </w:r>
          </w:p>
        </w:tc>
      </w:tr>
    </w:tbl>
    <w:p xmlns:wp14="http://schemas.microsoft.com/office/word/2010/wordml" w:rsidR="00F2576E" w:rsidRDefault="00F2576E" w14:paraId="6A05A809" wp14:textId="77777777" wp14:noSpellErr="1"/>
    <w:p w:rsidR="6CE316C4" w:rsidP="6CE316C4" w:rsidRDefault="6CE316C4" w14:paraId="11814596" w14:textId="3CE653FD">
      <w:pPr>
        <w:pStyle w:val="Normal"/>
      </w:pPr>
    </w:p>
    <w:p w:rsidR="6CE316C4" w:rsidP="6CE316C4" w:rsidRDefault="6CE316C4" w14:paraId="5FCC9B9E" w14:textId="03F225C1">
      <w:pPr>
        <w:pStyle w:val="Normal"/>
      </w:pPr>
    </w:p>
    <w:p w:rsidR="6CE316C4" w:rsidP="6CE316C4" w:rsidRDefault="6CE316C4" w14:paraId="7D45D99D" w14:textId="62F60F4A">
      <w:pPr>
        <w:pStyle w:val="Normal"/>
        <w:rPr>
          <w:u w:val="single"/>
        </w:rPr>
      </w:pPr>
      <w:r w:rsidRPr="6CE316C4" w:rsidR="6CE316C4">
        <w:rPr>
          <w:u w:val="single"/>
        </w:rPr>
        <w:t>Possible approach to solution:</w:t>
      </w:r>
    </w:p>
    <w:p w:rsidR="6CE316C4" w:rsidP="6CE316C4" w:rsidRDefault="6CE316C4" w14:paraId="403F6124" w14:textId="1657637F">
      <w:pPr>
        <w:pStyle w:val="Normal"/>
        <w:rPr>
          <w:u w:val="single"/>
        </w:rPr>
      </w:pPr>
    </w:p>
    <w:p w:rsidR="6CE316C4" w:rsidP="6CE316C4" w:rsidRDefault="6CE316C4" w14:paraId="70F1FC16" w14:textId="377825E8">
      <w:pPr>
        <w:pStyle w:val="ListParagraph"/>
        <w:numPr>
          <w:ilvl w:val="0"/>
          <w:numId w:val="3"/>
        </w:numPr>
        <w:jc w:val="left"/>
        <w:rPr>
          <w:sz w:val="20"/>
          <w:szCs w:val="20"/>
        </w:rPr>
      </w:pPr>
      <w:r w:rsidR="6CE316C4">
        <w:rPr/>
        <w:t>We discussed how important Community engagement is with any project, and how best community can be kept informed of the design aesthetic, likely impacts, intended constructor actions and progress of the work. The response could be one as demonstrated with the Bristol Airport development, where various approaches were used including presentations, question and answer, local leaflet drop, drop in sessions etc. See our flow chart within the EIA scoping presentation for where these occur in the whole process...this is important.</w:t>
      </w:r>
    </w:p>
    <w:p w:rsidR="6CE316C4" w:rsidP="6CE316C4" w:rsidRDefault="6CE316C4" w14:paraId="3C640EF9" w14:textId="588B8D8E">
      <w:pPr>
        <w:pStyle w:val="ListParagraph"/>
        <w:numPr>
          <w:ilvl w:val="0"/>
          <w:numId w:val="3"/>
        </w:numPr>
        <w:jc w:val="left"/>
        <w:rPr>
          <w:sz w:val="20"/>
          <w:szCs w:val="20"/>
        </w:rPr>
      </w:pPr>
      <w:r w:rsidR="6CE316C4">
        <w:rPr/>
        <w:t>The direct impacts of quarrying are obvious. Dust, Noise, increased traffic, heavy vehicles in rural country lanes etc. Along-side these, what effects would these have on flora, fauna, birds, air quality and water quality, and Community. Check out likely impacts in the woodland case study. We talked about how some impacts can be positive.  All projects are individual in content, but the evaluation of impacts is basically generic, the thought process of impact choice must draw from the project directly however. The solution should be based in both the Woodland and Bristol airport case study responses to evaluating impacts. What was considered there? Does it apply here? What does?</w:t>
      </w:r>
    </w:p>
    <w:p w:rsidR="6CE316C4" w:rsidP="6CE316C4" w:rsidRDefault="6CE316C4" w14:paraId="1867C145" w14:textId="1D7B3F6D">
      <w:pPr>
        <w:pStyle w:val="Normal"/>
        <w:ind w:left="720" w:firstLine="0"/>
        <w:jc w:val="left"/>
      </w:pPr>
      <w:r w:rsidR="6CE316C4">
        <w:rPr/>
        <w:t>Headings under which we could analyse these impacts are defined in all three presentations on Moodle.....Physical, Ecological Community.....then …....time, severity, regional.....   etc.</w:t>
      </w:r>
    </w:p>
    <w:p w:rsidR="6CE316C4" w:rsidP="6CE316C4" w:rsidRDefault="6CE316C4" w14:paraId="0B959C15" w14:textId="4BBFCED0">
      <w:pPr>
        <w:pStyle w:val="Normal"/>
        <w:ind w:left="720" w:firstLine="0"/>
        <w:jc w:val="left"/>
      </w:pPr>
    </w:p>
    <w:p w:rsidR="6CE316C4" w:rsidP="6CE316C4" w:rsidRDefault="6CE316C4" w14:paraId="0793079A" w14:textId="5C77231F">
      <w:pPr>
        <w:pStyle w:val="ListParagraph"/>
        <w:numPr>
          <w:ilvl w:val="0"/>
          <w:numId w:val="3"/>
        </w:numPr>
        <w:jc w:val="left"/>
        <w:rPr>
          <w:sz w:val="20"/>
          <w:szCs w:val="20"/>
        </w:rPr>
      </w:pPr>
      <w:r w:rsidR="6CE316C4">
        <w:rPr/>
        <w:t>We said that once impacts had been identified, the EIA should seek to negate or at least minimise the impact that is negative. Usual approaches are to provide a positive in balance to the negative. Again, look at how Entec approached this for Bristol airport and apply.</w:t>
      </w:r>
    </w:p>
    <w:p w:rsidR="6CE316C4" w:rsidP="6CE316C4" w:rsidRDefault="6CE316C4" w14:paraId="2F0AD13F" w14:textId="41DDED95">
      <w:pPr>
        <w:pStyle w:val="Normal"/>
        <w:jc w:val="left"/>
      </w:pPr>
    </w:p>
    <w:p w:rsidR="6CE316C4" w:rsidP="6CE316C4" w:rsidRDefault="6CE316C4" w14:paraId="78FAB169" w14:textId="1F603AB6">
      <w:pPr>
        <w:pStyle w:val="Normal"/>
        <w:jc w:val="left"/>
        <w:rPr>
          <w:b w:val="1"/>
          <w:bCs w:val="1"/>
        </w:rPr>
      </w:pPr>
      <w:r w:rsidRPr="6CE316C4" w:rsidR="6CE316C4">
        <w:rPr>
          <w:b w:val="1"/>
          <w:bCs w:val="1"/>
        </w:rPr>
        <w:t xml:space="preserve">Note: </w:t>
      </w:r>
    </w:p>
    <w:p w:rsidR="6CE316C4" w:rsidP="6CE316C4" w:rsidRDefault="6CE316C4" w14:paraId="478F6D42" w14:textId="755E8A49">
      <w:pPr>
        <w:pStyle w:val="Normal"/>
        <w:jc w:val="left"/>
      </w:pPr>
    </w:p>
    <w:p w:rsidR="6CE316C4" w:rsidP="6CE316C4" w:rsidRDefault="6CE316C4" w14:paraId="5EB5C67F" w14:textId="053A7F96">
      <w:pPr>
        <w:pStyle w:val="Normal"/>
        <w:jc w:val="left"/>
      </w:pPr>
      <w:r w:rsidR="6CE316C4">
        <w:rPr/>
        <w:t xml:space="preserve">You do not have the full EIA here. This is a </w:t>
      </w:r>
      <w:r w:rsidRPr="6CE316C4" w:rsidR="6CE316C4">
        <w:rPr>
          <w:b w:val="1"/>
          <w:bCs w:val="1"/>
        </w:rPr>
        <w:t>hypothetical</w:t>
      </w:r>
      <w:r w:rsidR="6CE316C4">
        <w:rPr/>
        <w:t xml:space="preserve"> approach to attempt to evaluate possible implications to environment and community. You have licence to generalise. </w:t>
      </w:r>
    </w:p>
    <w:p w:rsidR="6CE316C4" w:rsidP="6CE316C4" w:rsidRDefault="6CE316C4" w14:paraId="7AADC47D" w14:textId="1D08B874">
      <w:pPr>
        <w:pStyle w:val="Normal"/>
        <w:jc w:val="left"/>
      </w:pPr>
      <w:r w:rsidR="6CE316C4">
        <w:rPr/>
        <w:t xml:space="preserve">What </w:t>
      </w:r>
      <w:r w:rsidRPr="6CE316C4" w:rsidR="6CE316C4">
        <w:rPr>
          <w:b w:val="1"/>
          <w:bCs w:val="1"/>
        </w:rPr>
        <w:t>is</w:t>
      </w:r>
      <w:r w:rsidR="6CE316C4">
        <w:rPr/>
        <w:t xml:space="preserve"> required is proof that you have considered the nature of the project thoroughly (drawing not only on your EIA lectures but also on your Built Portfolio lectures) and that you have understood the general process applied to evaluating it environmentally.</w:t>
      </w:r>
    </w:p>
    <w:sectPr w:rsidR="00F2576E">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274779BF"/>
    <w:multiLevelType w:val="hybridMultilevel"/>
    <w:tmpl w:val="F642E9AA"/>
    <w:lvl w:ilvl="0" w:tplc="6A34C682">
      <w:start w:val="10"/>
      <w:numFmt w:val="decimal"/>
      <w:lvlText w:val="%1"/>
      <w:lvlJc w:val="left"/>
      <w:pPr>
        <w:ind w:left="9600" w:hanging="360"/>
      </w:pPr>
      <w:rPr>
        <w:rFonts w:hint="default"/>
      </w:rPr>
    </w:lvl>
    <w:lvl w:ilvl="1" w:tplc="08090019" w:tentative="1">
      <w:start w:val="1"/>
      <w:numFmt w:val="lowerLetter"/>
      <w:lvlText w:val="%2."/>
      <w:lvlJc w:val="left"/>
      <w:pPr>
        <w:ind w:left="10320" w:hanging="360"/>
      </w:pPr>
    </w:lvl>
    <w:lvl w:ilvl="2" w:tplc="0809001B" w:tentative="1">
      <w:start w:val="1"/>
      <w:numFmt w:val="lowerRoman"/>
      <w:lvlText w:val="%3."/>
      <w:lvlJc w:val="right"/>
      <w:pPr>
        <w:ind w:left="11040" w:hanging="180"/>
      </w:pPr>
    </w:lvl>
    <w:lvl w:ilvl="3" w:tplc="0809000F" w:tentative="1">
      <w:start w:val="1"/>
      <w:numFmt w:val="decimal"/>
      <w:lvlText w:val="%4."/>
      <w:lvlJc w:val="left"/>
      <w:pPr>
        <w:ind w:left="11760" w:hanging="360"/>
      </w:pPr>
    </w:lvl>
    <w:lvl w:ilvl="4" w:tplc="08090019" w:tentative="1">
      <w:start w:val="1"/>
      <w:numFmt w:val="lowerLetter"/>
      <w:lvlText w:val="%5."/>
      <w:lvlJc w:val="left"/>
      <w:pPr>
        <w:ind w:left="12480" w:hanging="360"/>
      </w:pPr>
    </w:lvl>
    <w:lvl w:ilvl="5" w:tplc="0809001B" w:tentative="1">
      <w:start w:val="1"/>
      <w:numFmt w:val="lowerRoman"/>
      <w:lvlText w:val="%6."/>
      <w:lvlJc w:val="right"/>
      <w:pPr>
        <w:ind w:left="13200" w:hanging="180"/>
      </w:pPr>
    </w:lvl>
    <w:lvl w:ilvl="6" w:tplc="0809000F" w:tentative="1">
      <w:start w:val="1"/>
      <w:numFmt w:val="decimal"/>
      <w:lvlText w:val="%7."/>
      <w:lvlJc w:val="left"/>
      <w:pPr>
        <w:ind w:left="13920" w:hanging="360"/>
      </w:pPr>
    </w:lvl>
    <w:lvl w:ilvl="7" w:tplc="08090019" w:tentative="1">
      <w:start w:val="1"/>
      <w:numFmt w:val="lowerLetter"/>
      <w:lvlText w:val="%8."/>
      <w:lvlJc w:val="left"/>
      <w:pPr>
        <w:ind w:left="14640" w:hanging="360"/>
      </w:pPr>
    </w:lvl>
    <w:lvl w:ilvl="8" w:tplc="0809001B" w:tentative="1">
      <w:start w:val="1"/>
      <w:numFmt w:val="lowerRoman"/>
      <w:lvlText w:val="%9."/>
      <w:lvlJc w:val="right"/>
      <w:pPr>
        <w:ind w:left="15360" w:hanging="180"/>
      </w:pPr>
    </w:lvl>
  </w:abstractNum>
  <w:abstractNum w:abstractNumId="1" w15:restartNumberingAfterBreak="0">
    <w:nsid w:val="36371336"/>
    <w:multiLevelType w:val="hybridMultilevel"/>
    <w:tmpl w:val="AB4AAD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3">
    <w:abstractNumId w:val="2"/>
  </w:num>
  <w:num w:numId="1">
    <w:abstractNumId w:val="1"/>
  </w:num>
  <w:num w:numId="2">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5D77"/>
    <w:rsid w:val="00105D77"/>
    <w:rsid w:val="00165438"/>
    <w:rsid w:val="0017245D"/>
    <w:rsid w:val="002D0329"/>
    <w:rsid w:val="003226F8"/>
    <w:rsid w:val="00350E1F"/>
    <w:rsid w:val="003D4176"/>
    <w:rsid w:val="004B18A0"/>
    <w:rsid w:val="00567AC6"/>
    <w:rsid w:val="00586E04"/>
    <w:rsid w:val="00614670"/>
    <w:rsid w:val="00617218"/>
    <w:rsid w:val="007E436D"/>
    <w:rsid w:val="00A84BC6"/>
    <w:rsid w:val="00AC21EB"/>
    <w:rsid w:val="00B51CFD"/>
    <w:rsid w:val="00E162DB"/>
    <w:rsid w:val="00F2576E"/>
    <w:rsid w:val="6CE31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E0F287B-B61C-421E-85A1-A64E15545036}"/>
  <w14:docId w14:val="095934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105D77"/>
    <w:pPr>
      <w:spacing w:after="0" w:line="240" w:lineRule="auto"/>
    </w:pPr>
    <w:rPr>
      <w:rFonts w:ascii="Times New Roman" w:hAnsi="Times New Roman" w:eastAsia="Times New Roman" w:cs="Times New Roman"/>
      <w:sz w:val="20"/>
      <w:szCs w:val="20"/>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105D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Alan Nantel</dc:creator>
  <keywords/>
  <dc:description/>
  <lastModifiedBy>Alan Nantel</lastModifiedBy>
  <revision>2</revision>
  <dcterms:created xsi:type="dcterms:W3CDTF">2019-04-11T08:56:00.0000000Z</dcterms:created>
  <dcterms:modified xsi:type="dcterms:W3CDTF">2019-05-16T08:34:05.6616221Z</dcterms:modified>
</coreProperties>
</file>