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1CA" w:rsidRPr="00A064B3" w:rsidRDefault="00B661CA" w:rsidP="00777587">
      <w:pPr>
        <w:rPr>
          <w:rFonts w:asciiTheme="majorBidi" w:hAnsiTheme="majorBidi" w:cstheme="majorBidi"/>
          <w:b/>
          <w:bCs/>
          <w:sz w:val="24"/>
          <w:szCs w:val="24"/>
          <w:u w:val="single"/>
          <w:lang w:val="cy-GB"/>
        </w:rPr>
      </w:pPr>
      <w:r w:rsidRPr="00A064B3">
        <w:rPr>
          <w:rFonts w:asciiTheme="majorBidi" w:hAnsiTheme="majorBidi" w:cstheme="majorBidi"/>
          <w:b/>
          <w:bCs/>
          <w:sz w:val="24"/>
          <w:szCs w:val="24"/>
          <w:u w:val="single"/>
          <w:lang w:val="cy-GB"/>
        </w:rPr>
        <w:t>Gan ddefnyddio fframwaith EntreComp, gwerthuswch</w:t>
      </w:r>
      <w:r w:rsidR="00B738DC" w:rsidRPr="00A064B3">
        <w:rPr>
          <w:rFonts w:asciiTheme="majorBidi" w:hAnsiTheme="majorBidi" w:cstheme="majorBidi"/>
          <w:b/>
          <w:bCs/>
          <w:sz w:val="24"/>
          <w:szCs w:val="24"/>
          <w:u w:val="single"/>
          <w:lang w:val="cy-GB"/>
        </w:rPr>
        <w:t xml:space="preserve"> </w:t>
      </w:r>
      <w:r w:rsidRPr="00A064B3">
        <w:rPr>
          <w:rFonts w:asciiTheme="majorBidi" w:hAnsiTheme="majorBidi" w:cstheme="majorBidi"/>
          <w:b/>
          <w:bCs/>
          <w:sz w:val="24"/>
          <w:szCs w:val="24"/>
          <w:u w:val="single"/>
          <w:lang w:val="cy-GB"/>
        </w:rPr>
        <w:t>yn feirniadol eich creadigrwydd a’ch menter eich hun</w:t>
      </w:r>
      <w:r w:rsidR="00B738DC" w:rsidRPr="00A064B3">
        <w:rPr>
          <w:rFonts w:asciiTheme="majorBidi" w:hAnsiTheme="majorBidi" w:cstheme="majorBidi"/>
          <w:b/>
          <w:bCs/>
          <w:sz w:val="24"/>
          <w:szCs w:val="24"/>
          <w:u w:val="single"/>
          <w:lang w:val="cy-GB"/>
        </w:rPr>
        <w:t xml:space="preserve"> </w:t>
      </w:r>
      <w:r w:rsidRPr="00A064B3">
        <w:rPr>
          <w:rFonts w:asciiTheme="majorBidi" w:hAnsiTheme="majorBidi" w:cstheme="majorBidi"/>
          <w:b/>
          <w:bCs/>
          <w:sz w:val="24"/>
          <w:szCs w:val="24"/>
          <w:u w:val="single"/>
          <w:lang w:val="cy-GB"/>
        </w:rPr>
        <w:t xml:space="preserve">ac ystyried sut y gallech chi ddatblygu sgiliau creadigol </w:t>
      </w:r>
      <w:r w:rsidR="00B738DC" w:rsidRPr="00A064B3">
        <w:rPr>
          <w:rFonts w:asciiTheme="majorBidi" w:hAnsiTheme="majorBidi" w:cstheme="majorBidi"/>
          <w:b/>
          <w:bCs/>
          <w:sz w:val="24"/>
          <w:szCs w:val="24"/>
          <w:u w:val="single"/>
          <w:lang w:val="cy-GB"/>
        </w:rPr>
        <w:t xml:space="preserve">a mentrus dysgwyr cynradd trwy’ch addysgeg eich hun. </w:t>
      </w:r>
    </w:p>
    <w:p w:rsidR="00373E55" w:rsidRPr="00A064B3" w:rsidRDefault="00E4185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Ar gyfer y traethawd hwn bwriedir trafod a chynnal gwerthusiad beirniadol o sgiliau creadigrwydd a menter b</w:t>
      </w:r>
      <w:r w:rsidR="00332AFD" w:rsidRPr="00A064B3">
        <w:rPr>
          <w:rFonts w:asciiTheme="majorBidi" w:hAnsiTheme="majorBidi" w:cstheme="majorBidi"/>
          <w:sz w:val="24"/>
          <w:szCs w:val="24"/>
          <w:lang w:val="cy-GB"/>
        </w:rPr>
        <w:t>ersonol, ynghyd â</w:t>
      </w:r>
      <w:r w:rsidRPr="00A064B3">
        <w:rPr>
          <w:rFonts w:asciiTheme="majorBidi" w:hAnsiTheme="majorBidi" w:cstheme="majorBidi"/>
          <w:sz w:val="24"/>
          <w:szCs w:val="24"/>
          <w:lang w:val="cy-GB"/>
        </w:rPr>
        <w:t xml:space="preserve"> thrafod posib</w:t>
      </w:r>
      <w:r w:rsidR="005B76D1" w:rsidRPr="00A064B3">
        <w:rPr>
          <w:rFonts w:asciiTheme="majorBidi" w:hAnsiTheme="majorBidi" w:cstheme="majorBidi"/>
          <w:sz w:val="24"/>
          <w:szCs w:val="24"/>
          <w:lang w:val="cy-GB"/>
        </w:rPr>
        <w:t>iliadau i ddatblygu’r sgiliau gyda</w:t>
      </w:r>
      <w:r w:rsidRPr="00A064B3">
        <w:rPr>
          <w:rFonts w:asciiTheme="majorBidi" w:hAnsiTheme="majorBidi" w:cstheme="majorBidi"/>
          <w:sz w:val="24"/>
          <w:szCs w:val="24"/>
          <w:lang w:val="cy-GB"/>
        </w:rPr>
        <w:t xml:space="preserve"> p</w:t>
      </w:r>
      <w:r w:rsidR="005B76D1" w:rsidRPr="00A064B3">
        <w:rPr>
          <w:rFonts w:asciiTheme="majorBidi" w:hAnsiTheme="majorBidi" w:cstheme="majorBidi"/>
          <w:sz w:val="24"/>
          <w:szCs w:val="24"/>
          <w:lang w:val="cy-GB"/>
        </w:rPr>
        <w:t>h</w:t>
      </w:r>
      <w:r w:rsidRPr="00A064B3">
        <w:rPr>
          <w:rFonts w:asciiTheme="majorBidi" w:hAnsiTheme="majorBidi" w:cstheme="majorBidi"/>
          <w:sz w:val="24"/>
          <w:szCs w:val="24"/>
          <w:lang w:val="cy-GB"/>
        </w:rPr>
        <w:t>lant cynradd. Wrth gynnal y gwerthusiad ynglŷn â chreadigrwydd personol, bwriedir cyfeirio at y Fframwaith Ent</w:t>
      </w:r>
      <w:r w:rsidR="005B76D1" w:rsidRPr="00A064B3">
        <w:rPr>
          <w:rFonts w:asciiTheme="majorBidi" w:hAnsiTheme="majorBidi" w:cstheme="majorBidi"/>
          <w:sz w:val="24"/>
          <w:szCs w:val="24"/>
          <w:lang w:val="cy-GB"/>
        </w:rPr>
        <w:t>reComp yn benodol, ac at dd</w:t>
      </w:r>
      <w:r w:rsidRPr="00A064B3">
        <w:rPr>
          <w:rFonts w:asciiTheme="majorBidi" w:hAnsiTheme="majorBidi" w:cstheme="majorBidi"/>
          <w:sz w:val="24"/>
          <w:szCs w:val="24"/>
          <w:lang w:val="cy-GB"/>
        </w:rPr>
        <w:t xml:space="preserve">arllen ehangach wrth drafod ffyrdd o ddatblygu sgiliau mentrus a chreadigol dysgwyr cynradd. Sgiliau allweddol yw cyflawni creadigrwydd a menter, wrth ddatblygu dysgwyr unigryw ar gyfer y dyfodol wrth iddynt ddatblygu sgiliau hanfodol, megis annibyniaeth ac amrywiaeth o sgiliau meddwl fydd angen arnynt trwy gydol eu hoes. Penderfynwyd trafod yn fras datblygiad creadigol a mentrus yn y Cyfnod Sylfaen, hwyrach yn y traethawd, a sut cynigwyd amrywiaeth o gyfleoedd i’r plant ddatblygu eu </w:t>
      </w:r>
      <w:r w:rsidR="005B76D1" w:rsidRPr="00A064B3">
        <w:rPr>
          <w:rFonts w:asciiTheme="majorBidi" w:hAnsiTheme="majorBidi" w:cstheme="majorBidi"/>
          <w:sz w:val="24"/>
          <w:szCs w:val="24"/>
          <w:lang w:val="cy-GB"/>
        </w:rPr>
        <w:t>creadigrwydd personol yn ystod</w:t>
      </w:r>
      <w:r w:rsidRPr="00A064B3">
        <w:rPr>
          <w:rFonts w:asciiTheme="majorBidi" w:hAnsiTheme="majorBidi" w:cstheme="majorBidi"/>
          <w:sz w:val="24"/>
          <w:szCs w:val="24"/>
          <w:lang w:val="cy-GB"/>
        </w:rPr>
        <w:t xml:space="preserve"> profiadau </w:t>
      </w:r>
      <w:r w:rsidR="005B76D1" w:rsidRPr="00A064B3">
        <w:rPr>
          <w:rFonts w:asciiTheme="majorBidi" w:hAnsiTheme="majorBidi" w:cstheme="majorBidi"/>
          <w:sz w:val="24"/>
          <w:szCs w:val="24"/>
          <w:lang w:val="cy-GB"/>
        </w:rPr>
        <w:t xml:space="preserve">PAP </w:t>
      </w:r>
      <w:r w:rsidRPr="00A064B3">
        <w:rPr>
          <w:rFonts w:asciiTheme="majorBidi" w:hAnsiTheme="majorBidi" w:cstheme="majorBidi"/>
          <w:sz w:val="24"/>
          <w:szCs w:val="24"/>
          <w:lang w:val="cy-GB"/>
        </w:rPr>
        <w:t>gan sicrhau roeddent yn llwyr ymwybodol bod creadigrwydd pob un ohonynt yn unigryw, gan gofio ei fod yn hanfodol i lwyddiant a boddhad</w:t>
      </w:r>
      <w:r w:rsidR="005B76D1" w:rsidRPr="00A064B3">
        <w:rPr>
          <w:rFonts w:asciiTheme="majorBidi" w:hAnsiTheme="majorBidi" w:cstheme="majorBidi"/>
          <w:sz w:val="24"/>
          <w:szCs w:val="24"/>
          <w:lang w:val="cy-GB"/>
        </w:rPr>
        <w:t xml:space="preserve"> plant</w:t>
      </w:r>
      <w:r w:rsidRPr="00A064B3">
        <w:rPr>
          <w:rFonts w:asciiTheme="majorBidi" w:hAnsiTheme="majorBidi" w:cstheme="majorBidi"/>
          <w:sz w:val="24"/>
          <w:szCs w:val="24"/>
          <w:lang w:val="cy-GB"/>
        </w:rPr>
        <w:t xml:space="preserve"> (Smith, 2013).</w:t>
      </w:r>
    </w:p>
    <w:p w:rsidR="00522DED" w:rsidRPr="00A064B3" w:rsidRDefault="001D3DA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Rhaid nodi bod creadigrwydd eisoes yn rhan o’r cwricwlwm cenedlaethol, a chysyllta hyn gydag amrywiaeth o bynciau a meysydd dysgu, ac nid i bynciau a meysydd sy’n ymwneud â’r celfyddydau’n unig, wrth fod yn hafal ym mhob maes, gan fod elfennau megis ysgrifennu medru hybu creadigrwydd. Er hynny, rhaid nodi nid yw ystyr a phwysigrwydd creadigrwydd yn glir i bawb, ac o ganlyniad mae yna bosibilrwydd cryf mae athrawon wedi rhwystro creadigrwydd plant am gyfnod sylweddol o amser, hyd at yn ddiweddar le gwelir newid a phwyslais cryf ar gre</w:t>
      </w:r>
      <w:r w:rsidR="00A064B3">
        <w:rPr>
          <w:rFonts w:asciiTheme="majorBidi" w:hAnsiTheme="majorBidi" w:cstheme="majorBidi"/>
          <w:sz w:val="24"/>
          <w:szCs w:val="24"/>
          <w:lang w:val="cy-GB"/>
        </w:rPr>
        <w:t>adigrwydd yn y sector addysg</w:t>
      </w:r>
      <w:r w:rsidRPr="00A064B3">
        <w:rPr>
          <w:rFonts w:asciiTheme="majorBidi" w:hAnsiTheme="majorBidi" w:cstheme="majorBidi"/>
          <w:sz w:val="24"/>
          <w:szCs w:val="24"/>
          <w:lang w:val="cy-GB"/>
        </w:rPr>
        <w:t xml:space="preserve"> gan fod cwricwlwm newydd ar y brig yng Nghymru. Ar yr un llaw wrth ystyried hyn, allweddol yw nodi pwysigrwydd athrawon i hybu creadigrwydd ar draws y cwricwlwm yn yr ysgol, ac i sicrhau ni fyddent yn amddifadu'r un disgybl rhag datblygu’n greadigol (Jones a Wyse, 2004), gan gofio eu rôl allweddol i baratoi canran uchel iawn o ddisgyblion ar gyfer swyddi anhysbys y dyfodol (HWB Gwyddoniaeth JRC, 2018) ac felly mae’n holl bwysig i hybu ac ysbrydoli creadigrwydd y plant ar lawr y dosbarth a thu hwnt i furiau’r ysgol, gan gofio mai'r rheini sydd agosach ac yn treulio llawer o amser gyda phlant sy’n wir dylanwadu arnynt yn ôl ‘System Ecolegol’ Bonfenbrenner (Hopwood a Defis, 2017).</w:t>
      </w:r>
    </w:p>
    <w:p w:rsidR="00AC5D4E" w:rsidRPr="00A064B3" w:rsidRDefault="001D3DA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 xml:space="preserve">Wrth ystyried mai modelau rôl yw unrhyw athro i blant wrth iddynt arwain neu hyd yn oed hwyluso’r dysgu, mae agwedd athrawon y allweddol i ddatblygu creadigrwydd, gan gynnwys eu cynllunio, wrth ystyried y wahanol fathau o addysgu, gan gynnwys pedagogaeth le mae’r </w:t>
      </w:r>
      <w:r w:rsidRPr="00A064B3">
        <w:rPr>
          <w:rFonts w:asciiTheme="majorBidi" w:hAnsiTheme="majorBidi" w:cstheme="majorBidi"/>
          <w:sz w:val="24"/>
          <w:szCs w:val="24"/>
          <w:lang w:val="cy-GB"/>
        </w:rPr>
        <w:lastRenderedPageBreak/>
        <w:t>plant yn ganolog i’r dysgu, neu hutagogaeth le mae’r dysgwyr yn arwain, gyda’r ddau yn hybu creadigrwydd i gymharu â andragogaeth le mai’r athro’n arwain, ac yn fwy tebygol i rwystro datblygiad creadigol, o brofiad personol. O bosib mi fydd canran o athrawon yn ddihyder gyda chreadigrwydd, oherwydd nid ydynt wir yn deall ei ystyr neu ei bwrpas (Cropley, 2001), ac o ganlyniad yn debygol gyda diffyg gwybodaeth pwnc ar sut i’w ddatblygu, elfen mi fydd yn debygol o effeithio’n negyddol ar gyrhaeddiad plant i gyrraedd ei llawn botensial (Aloisi et al. 2014). I’r gwrthwyneb golyga gwybodaeth pwnc cadarn mi fydd y disgyblion medru datblygu’n hyderus gyda’u harweiniant, ac er efallai nid yw creadigrwydd personol yr athro’n gryf, golyga gwybodaeth pwnc neu ymwybyddiaeth gadarn o’i bwysigrwydd gellir datblygu’r elfen yma gyda’r plant, ac felly’n ymateb i ddibenion Donaldson (2015) wrth i’r disgyblion ddatblygu’n unigolion creadigol, mentrus a hyderus. Er hynny pwysig yw ystyried bod rhai athrawon yn llwyr ymwybodol o’i bwysigrwydd ac yn ei ddatblygu fel rhan annatod o’r cwricwlwm ac felly’n arloesi wrth gynnig cyfleoedd newydd i ddisgyblion a chyfoethogi sgiliau blaenorol, sydd felly’n dylanwadu’n gryf ar greadigrwydd personol disgyblion. Gan gofio hyn wrth ddatblygu creadigrwydd disgyblion rhaid nodi fod creadigrwydd pawb yn wahanol ac yn unigryw a phwysig yw hybu hyn. I gefnogi hyn, rhaid cyfeirio yn ôl at bwysigrwydd creadigrwydd gan gofio mai ganddo botensial i sicrhau mi fydd dysgwyr yn cyrraedd y gorau gallent fod wrth wella safonau ar draws y cwricwlwm, wrth gofio mai codi safonau yw cenhadaeth ein cenedl (Williams, 2017).</w:t>
      </w:r>
    </w:p>
    <w:p w:rsidR="00D578AD" w:rsidRPr="00A064B3" w:rsidRDefault="00E4185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Nid oes amheuaeth fod creadigrwydd a menter bellach yn elfennau sydd yn allweddol yn y sector a</w:t>
      </w:r>
      <w:r w:rsidR="00D341DE" w:rsidRPr="00A064B3">
        <w:rPr>
          <w:rFonts w:asciiTheme="majorBidi" w:hAnsiTheme="majorBidi" w:cstheme="majorBidi"/>
          <w:sz w:val="24"/>
          <w:szCs w:val="24"/>
          <w:lang w:val="cy-GB"/>
        </w:rPr>
        <w:t>ddysg, ond ar y llaw arall yn sgiliau</w:t>
      </w:r>
      <w:r w:rsidRPr="00A064B3">
        <w:rPr>
          <w:rFonts w:asciiTheme="majorBidi" w:hAnsiTheme="majorBidi" w:cstheme="majorBidi"/>
          <w:sz w:val="24"/>
          <w:szCs w:val="24"/>
          <w:lang w:val="cy-GB"/>
        </w:rPr>
        <w:t xml:space="preserve"> sydd angen datblygu, ac felly mae’n hanfodol i ddatblygu’r elfennau yma ar lawr y dosbarth gydag athrawon presennol, ac yn ystod cyrsiau hyfforddi darpar-athrawon yn y brifysgol gan fod lle annatod i ddatblygu creadigrwydd (Furlong, 2015). O brofiad personol ar adegau mae sicrhau creadigrwydd personol medru fod yn anodd</w:t>
      </w:r>
      <w:r w:rsidR="00D341DE" w:rsidRPr="00A064B3">
        <w:rPr>
          <w:rFonts w:asciiTheme="majorBidi" w:hAnsiTheme="majorBidi" w:cstheme="majorBidi"/>
          <w:sz w:val="24"/>
          <w:szCs w:val="24"/>
          <w:lang w:val="cy-GB"/>
        </w:rPr>
        <w:t xml:space="preserve"> </w:t>
      </w:r>
      <w:r w:rsidRPr="00A064B3">
        <w:rPr>
          <w:rFonts w:asciiTheme="majorBidi" w:hAnsiTheme="majorBidi" w:cstheme="majorBidi"/>
          <w:sz w:val="24"/>
          <w:szCs w:val="24"/>
          <w:lang w:val="cy-GB"/>
        </w:rPr>
        <w:t xml:space="preserve">, wrth adfyfyrio ac ailedrych ar yr hyn addysgwyd yn ystod profiadau addysgu proffesiynol diweddar. Fodd bynnag, nid oedd hyn yn wir ar bob adeg oherwydd darparwyd cyfleoedd eang i’r plant ddatblygu eu creadigrwydd ym mhynciau a meysydd yn ymwneud a’r celfyddydau, megis creu gwaith celf yn seiliedig ar waith arlunwyr Cymreig, </w:t>
      </w:r>
      <w:r w:rsidR="00550AF4">
        <w:rPr>
          <w:rFonts w:asciiTheme="majorBidi" w:hAnsiTheme="majorBidi" w:cstheme="majorBidi"/>
          <w:sz w:val="24"/>
          <w:szCs w:val="24"/>
          <w:lang w:val="cy-GB"/>
        </w:rPr>
        <w:t>gweler atodiad 1</w:t>
      </w:r>
      <w:r w:rsidRPr="00E305E1">
        <w:rPr>
          <w:rFonts w:asciiTheme="majorBidi" w:hAnsiTheme="majorBidi" w:cstheme="majorBidi"/>
          <w:sz w:val="24"/>
          <w:szCs w:val="24"/>
          <w:lang w:val="cy-GB"/>
        </w:rPr>
        <w:t>.</w:t>
      </w:r>
      <w:r w:rsidRPr="00A064B3">
        <w:rPr>
          <w:rFonts w:asciiTheme="majorBidi" w:hAnsiTheme="majorBidi" w:cstheme="majorBidi"/>
          <w:sz w:val="24"/>
          <w:szCs w:val="24"/>
          <w:lang w:val="cy-GB"/>
        </w:rPr>
        <w:t xml:space="preserve"> Fodd bynnag nid oedd yna ddigon o gyfleoedd i ddatblygu’u creadigrwydd ar draws y cwricwlwm. Yn fwy amlwg yn yr ail brofiad oedd hyn oherwydd y sgiliau cwricwlaidd penodol roedd angen i’r dysgwyr datblygu, a oedd o bosib yn eu cyfyngu rhag datblygu</w:t>
      </w:r>
      <w:r w:rsidR="00D341DE" w:rsidRPr="00A064B3">
        <w:rPr>
          <w:rFonts w:asciiTheme="majorBidi" w:hAnsiTheme="majorBidi" w:cstheme="majorBidi"/>
          <w:sz w:val="24"/>
          <w:szCs w:val="24"/>
          <w:lang w:val="cy-GB"/>
        </w:rPr>
        <w:t>’u</w:t>
      </w:r>
      <w:r w:rsidRPr="00A064B3">
        <w:rPr>
          <w:rFonts w:asciiTheme="majorBidi" w:hAnsiTheme="majorBidi" w:cstheme="majorBidi"/>
          <w:sz w:val="24"/>
          <w:szCs w:val="24"/>
          <w:lang w:val="cy-GB"/>
        </w:rPr>
        <w:t xml:space="preserve"> creadigrwydd, i gymharu â’r profiad cyntaf, gan leolwyd mewn ysgol arloesol, le datblyga’r plant fwy drwy amrywiaeth eang o dechnegau dysgu megis dysgu drwy brofiadau ac wrth arbrofi.</w:t>
      </w:r>
    </w:p>
    <w:p w:rsidR="00D578AD" w:rsidRPr="00A064B3" w:rsidRDefault="001D3DA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 xml:space="preserve">I gynorthwyo’n bellach gyda’r gwerthusiad hwn defnyddir y Fframwaith EntreComp i fod yn feirniadol, wrth ddadansoddi’r cymwyseddau menter gwelir ynddo. Wrth ystyried hyn, gwelir yn y Fframwaith EntreComp pwysigrwydd datblygu creadigrwydd a sgiliau menter, wrth ystyried rôl allweddol unigolion sydd am ddatblygu hyn gyda’u dysgwyr, ond hefyd ar gyfer eu datblygiad personol. Yn ystod PAP rhoddwyd cyfleoedd i’r dysgwyr datblygu eu creadigrwydd sef adran allweddol yn Fframwaith y Cyfnod Sylfaen. Gyda lefelau clir i wahanol ardaloedd a’r cymwyseddau yn y Fframwaith EntreComp, o ran creadigrwydd gellir gweld er credir fel ymarferydd bod fy nghreadigrwydd personol yn gadarn, </w:t>
      </w:r>
      <w:r w:rsidRPr="00550AF4">
        <w:rPr>
          <w:rFonts w:asciiTheme="majorBidi" w:hAnsiTheme="majorBidi" w:cstheme="majorBidi"/>
          <w:sz w:val="24"/>
          <w:szCs w:val="24"/>
          <w:lang w:val="cy-GB"/>
        </w:rPr>
        <w:t>gweler atodiad</w:t>
      </w:r>
      <w:r w:rsidR="00550AF4" w:rsidRPr="00550AF4">
        <w:rPr>
          <w:rFonts w:asciiTheme="majorBidi" w:hAnsiTheme="majorBidi" w:cstheme="majorBidi"/>
          <w:sz w:val="24"/>
          <w:szCs w:val="24"/>
          <w:lang w:val="cy-GB"/>
        </w:rPr>
        <w:t xml:space="preserve"> 2</w:t>
      </w:r>
      <w:r w:rsidRPr="00550AF4">
        <w:rPr>
          <w:rFonts w:asciiTheme="majorBidi" w:hAnsiTheme="majorBidi" w:cstheme="majorBidi"/>
          <w:sz w:val="24"/>
          <w:szCs w:val="24"/>
          <w:lang w:val="cy-GB"/>
        </w:rPr>
        <w:t>, n</w:t>
      </w:r>
      <w:r w:rsidRPr="00A064B3">
        <w:rPr>
          <w:rFonts w:asciiTheme="majorBidi" w:hAnsiTheme="majorBidi" w:cstheme="majorBidi"/>
          <w:sz w:val="24"/>
          <w:szCs w:val="24"/>
          <w:lang w:val="cy-GB"/>
        </w:rPr>
        <w:t>id oes amheuaeth wrth ddadansoddi gwahano</w:t>
      </w:r>
      <w:r w:rsidRPr="00A064B3">
        <w:rPr>
          <w:rFonts w:asciiTheme="majorBidi" w:hAnsiTheme="majorBidi" w:cstheme="majorBidi"/>
          <w:sz w:val="24"/>
          <w:szCs w:val="24"/>
          <w:lang w:val="cy-GB"/>
        </w:rPr>
        <w:t>l c</w:t>
      </w:r>
      <w:r w:rsidRPr="00A064B3">
        <w:rPr>
          <w:rFonts w:asciiTheme="majorBidi" w:hAnsiTheme="majorBidi" w:cstheme="majorBidi"/>
          <w:sz w:val="24"/>
          <w:szCs w:val="24"/>
          <w:lang w:val="cy-GB"/>
        </w:rPr>
        <w:t>ymwyseddau, fod angen i mi ddatblygu ymhellach. Elfen allweddol o’r gymhwysedd creadigrwydd, sef un o’r cymwyseddau allan o bymtheg, yw’r gallu i ddatblygu syniadau, le gwelir yn y fframwaith pwysigrwydd elfennau megis gweithio fel tîm i ddatblygu creadigrwydd, elfen sy’n allweddol ar lawr y dosbarth wrth sicrhau'r defnydd orau o staff ychwanegol, i ddatblygu syniadau creadigol ymhellach, ond hefyd ym mywyd personol wrth ystyried pwysigrwydd datblygu'r hyn rydym am wneud neu yn gwneud hyd yn oed yn fwy i sicrhau buddugoliaeth a tharo uchelgeisiau. Yn ychwanegol at hyn yw’r hyn nodwyd fel rhan o lefel tri'r disgrifiad ‘datblygu syniadau’ sef elfen o arbrofi gyda gwahanol dechnegau gydag amrywiaeth o offer. Yn bersonol mae hyn yn rhywbeth sy’n cysylltu’n gref gyda datblygu creadigrwydd o brofiad personol, oherwydd dengys hyn unigrwydd, wrth ddatblygu amrywiaeth o sgiliau hanfodol sy’n gysylltiedig gyda sgiliau gydol oes bersonol, megis datrys problemau, ac felly’n elfen hanfodol wrth ystyried pwysigrwydd y sgiliau yn yr unfed ganrif ar hugain wrth i’r byd modern ddatblygu’n barhaus, ond hefyd fel athro ysbrydoledig gan gofio pwysigrwydd modelu sgiliau creadigrwydd a menter ar lawr y dosbarth (Bacigalupo et al. 2016). . Cyniga hyn cyfleoedd gwych i’r athro cwestiynu a thrafod amrywiaeth o dechnegau wrth ddefnyddio gwahanol offer wrth gwblhau gwaith creadigol, ac felly’n elfen sy’n datblygu dealltwriaeth plant a chynnig profiadau newydd ar gyfer y plant, wrth i’r athro cwestiynu a datblygu dysgu’r plant wrth ddilyn athroniaeth Bruner gan sgaffaldio’r dysgu a hefyd ar yr un llaw asesu’n ffurfiannol gwybodaeth y plant sy’n allweddol gan gofio mai dyma’r ffordd orau i ddatblygu’r dysgu (Black a Wiliam, 1998). Er teimlaf yn bersonol hyderus wrth ystyried datblygu syniadau creadigol, rhaid nodi mae tua chanol y raddfa asesu cyrhaeddaf ar hyn o bryd ar gyfer y disgrifiad penodol hwn o’r cymhwysedd creadigrwydd, ac felly’n cyrraedd yr elfen ganolog yn sicr, a rhai elfennau o lefelau uwch, ac felly teimlaf fod angen i mi osod targedau personol, gan gynnwys pwysigrwydd profi syniadau a chynnwys mwy o randdeiliaid yng nghynnwys gwaith fy hun megis athrawon eraill yn yr ysgol ac nid staff ychwanegol sydd ar lawr y dosbarth yn unig. Teimlaf fydd y targedau yma’n werthfawr wrth gofio mae gweithio fel athro cymwysedig yw fy uchelgais yn y pen draw, ac felly gan gofio pwysigrwydd rhaddeiliaid fel athro, credaf fod neud defnydd o arbenigedd eraill yn allweddol, gan gofio er nid wyf yn gryf ym mhob maes wrth ystyried creadigrwydd, gan fod creadigrwydd yn hafal ym mhob maes, pwysig yw cofio mi fydd gan gydlynwyr pynciau dyletswydd i fy nghynorthwyo i ddatblygu hyn ar draws y cwricwlwm.</w:t>
      </w:r>
    </w:p>
    <w:p w:rsidR="0002054F" w:rsidRPr="00A064B3" w:rsidRDefault="001D3DA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Cymhwysedd arall cysyllta’n gryf gyda hyn yw cydweithio gydag eraill gan fod hyn yn elfen cysyllta’n gryf gyda’r cymhwysedd creadigrwydd, ond hefyd yn allweddol i ddatblygu menter, ac felly sgil hanfodol ar gyfer y dyfodol. Credaf fod yr elfen o dderbyn fod pawb yn wahanol sy’n elfen allweddol o’r cymhwysedd yma yn arwyddocaol iawn gan fydd gyda’r elfen hyn potential o sicrhau mi fydd pawb yn cyflawni’n wahanol, ac felly mae cyfraniad pawb yn hafal, a phwysig yw gwerthfawrogi hyn. O ran barn bersonol, credaf yn gryf fod gweithio gydag eraill medru sbarduno syniadau creadigol, ac unigryw gan ddatblygu’r hyn sydd o ddiddordeb personol, ond hefyd wrth ystyried rôl fel athro gellir cydweithio o’r fath cyfrannu at gynllunio amrywiaeth o weithgareddau cyfoethog i’r plant cyflawni, a datblygu. Yn bersonol gallaf dderbyn gwahanol gyfraniadau a chefnogi’r gwahanol gyfraniadau yma o fewn tîm, sydd felly’n cyrraedd lefel 6 y disgrifiad o allu derbyn gwahanol amrywiaeth, gan gynnwys pobl. Wrth ystyried hyn fel cymhwysedd cefnoga creadigrwydd yn sylweddol, mae hyn yn allweddol, ac felly mae pwysigrwydd gwerth, parch, a chyfraniadau eraill yn allweddol, wrth ystyried lefelau blaenorol disgrifiad y cymhwysedd hwn. Fodd bynnag credaf fod gosod targedau i ddatblygu’n bellach yn allweddol, ac felly’ gysylltiedig gyda hyn yw pwysigrwydd dathlu’r hyn darganfuwyd yn ystod gwaith tîm, i gyrraedd lefel saith yr agwedd hynny, sef y brig. Credaf fod hyn yn allweddol oherwydd mae’n cysylltu yn ôl at rai o’r lefelau cynharach, gan gofio pwysigrwydd elfennau megis gwerth, ac felly’n holl bwysig gan gofio cysyniad datblygu sgiliau menter a chreadigrwydd (Bacigalupo et al. 2016).</w:t>
      </w:r>
    </w:p>
    <w:p w:rsidR="00EB6E95" w:rsidRPr="00A064B3" w:rsidRDefault="001D3DA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Er mae’r cymwyseddau yma’n allweddol i fesur sgiliau menter a chreadigrwydd personol, ac er mae’r Fframwaith EntreComp yn gyhoeddiad diweddar, rhaid cofio fod rhai anfanteision i’r ddogfen. Ar un llaw mae’n ddogfen sydd a chynnwys trylwyr i hybu a mesur sgiliau menter a chreadigol a chyda cynnwys allweddol ynddo i ddatblygu sgiliau gydol oes sy’n allweddol i’r maes, gan gynnwys cyfarwyddiadau clir ar sut i ddatblygu (Rhaglen Erasmus+, 2018</w:t>
      </w:r>
      <w:r w:rsidRPr="00A064B3">
        <w:rPr>
          <w:rFonts w:asciiTheme="majorBidi" w:hAnsiTheme="majorBidi" w:cstheme="majorBidi"/>
          <w:b/>
          <w:bCs/>
          <w:sz w:val="24"/>
          <w:szCs w:val="24"/>
          <w:lang w:val="cy-GB"/>
        </w:rPr>
        <w:t>)</w:t>
      </w:r>
      <w:r w:rsidRPr="00A064B3">
        <w:rPr>
          <w:rFonts w:asciiTheme="majorBidi" w:hAnsiTheme="majorBidi" w:cstheme="majorBidi"/>
          <w:sz w:val="24"/>
          <w:szCs w:val="24"/>
          <w:lang w:val="cy-GB"/>
        </w:rPr>
        <w:t>. I gyd-fynd a hyn mae’n ddogfen sy’n werthfawr iawn i asesu datblygiad personol, neu hyd yn oed datblygiad y plant yn barhaus wrth wybod beth yw’r camau datblygiadol gan gofio mai’r bont rhwng dysgu ac addysgu yw asesu o’r fath (Williams, 2017). Fodd bynnag, pwysig yw nodi fod y fframwaith sydd â sgiliau hyfforddi da (HB Gwyddoniaeth JRC, 2018) ar hyn nid oes ddigon o dystiolaeth neu ddata ynglŷn â pha mor effeithiol mae’r cynnwys ar gyfer datblygiad cynnydd personol (Bacigalupo et al. 2016), ac felly mae rhaid cofio hyn wrth ei ddefnyddio.</w:t>
      </w:r>
    </w:p>
    <w:p w:rsidR="00210323" w:rsidRPr="00A064B3" w:rsidRDefault="001D3DA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I gyd-fynd a’r hyn trafodwyd uchod, gan ychwanegu at yr hyn amlinellir am greadigrwydd a menter yn sector addysg Cymru, ac fel ddarpar-athro, elfen allweddol sydd angen i unrhyw athro gofio wrth ddatblygu sgiliau creadigrwydd a menter y plant yw pwysigrwydd sicrhau derbynnir profiadau, i atgyfnerthu a chyfoethogi’r dysgu. Yn aml ar ôl i blant ddechrau addysg ffurfiol, mae eu creadigrwydd yn debygol o gael eu ‘gwaredu’ (Duffy, 2000)</w:t>
      </w:r>
      <w:r w:rsidRPr="00A064B3">
        <w:rPr>
          <w:rFonts w:asciiTheme="majorBidi" w:hAnsiTheme="majorBidi" w:cstheme="majorBidi"/>
          <w:b/>
          <w:bCs/>
          <w:sz w:val="24"/>
          <w:szCs w:val="24"/>
          <w:lang w:val="cy-GB"/>
        </w:rPr>
        <w:t xml:space="preserve"> </w:t>
      </w:r>
      <w:r w:rsidRPr="00A064B3">
        <w:rPr>
          <w:rFonts w:asciiTheme="majorBidi" w:hAnsiTheme="majorBidi" w:cstheme="majorBidi"/>
          <w:sz w:val="24"/>
          <w:szCs w:val="24"/>
          <w:lang w:val="cy-GB"/>
        </w:rPr>
        <w:t>oherwydd diffyg cyfleoedd cwricwlaidd i gymharu â meysydd traddodiadol, sy’n hybu sgiliau ‘academaidd’, le pwysleisia (Robinson, 2014) fod creadigrwydd yr un mor bwysig â llythrennedd a rhifedd. O bosib mi fydd plant yn dechrau’r ysgol wrth feddwl yn ddargyfeiriol, sef fyrdd o feddwl agored, gan ystyried amrywiaeth o batrymau a syniadau, heb ddilyn system benodol. O ran datblygu’r sgiliau dan sylw, mae’r fath yma o feddwl yn allweddol, oherwydd datblygir sgiliau a syniadau sy’n unigryw i bob unigolyn, fodd bynnag oherwydd diffyg cyfleoedd o bosib sydd ar lawr y dosbarth ac oherwydd y cwricwlwm cyfyng ffurfia’r sector addysg yn bresennol nid yw plant yn datblygu’r ffyrdd yma o feddwl, elfen cred Pink (2006) sy’n holl bwysig i ddatblygu. I’r gwrthwyneb i’r fath yma o feddwl, mae ‘meddwl cydgyfeiriol’ sef fyrdd o feddwl sydd o bosib yn rhwystro plant rhag bod yn unigryw o ran y sgiliau dan sylw, oherwydd maent yn datblygu sgiliau sy’n arwain at ganlyniadau pendant, megis pwysigrwydd defnyddio techneg benodol wrth gwblhau gweithgareddau datblygiad creadigol i sicrhau canlyniad pendant. O ganlyniad i hyn nid yw sgiliau dargyfeiriol plant yn datblygu ymhellach o’u cam gychwyn yn y blynyddoedd cynnar yn yr ysgol, ac oherwydd hynny arweinir hyn at ganlyniad le nid yw’r disgyblion yn datblygu’r sgiliau dan sylw digon neu’n foddhaol, (Robinson, 2014).</w:t>
      </w:r>
    </w:p>
    <w:p w:rsidR="00B65D1A" w:rsidRPr="00A064B3" w:rsidRDefault="00600DDC"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 xml:space="preserve">O ganlyniad nid oes amheuaeth fod angen i athrawon adnabod y gwendid hwn yn y system addysg, gan gofio fod dyletswydd arnynt i ddatblygu’r sgiliau yma gyda’r dysgwyr, elfen sy’n bwysicach yn dilyn cyhoeddiadau diweddar yn pwysleisio pwysigrwydd y sgiliau, gan gynnwys eu pwysigrwydd yn ôl adroddiad Dyfodol Llwyddiannus (2015). O bosib gellir defnyddio amrywiaeth o strategaethau a thechnegau i hybu’r sgiliau yn yr ysgol, </w:t>
      </w:r>
      <w:r w:rsidR="004E037C" w:rsidRPr="00A064B3">
        <w:rPr>
          <w:rFonts w:asciiTheme="majorBidi" w:hAnsiTheme="majorBidi" w:cstheme="majorBidi"/>
          <w:sz w:val="24"/>
          <w:szCs w:val="24"/>
          <w:lang w:val="cy-GB"/>
        </w:rPr>
        <w:t>a hynny ar draws yr ysgol,</w:t>
      </w:r>
      <w:r w:rsidRPr="00A064B3">
        <w:rPr>
          <w:rFonts w:asciiTheme="majorBidi" w:hAnsiTheme="majorBidi" w:cstheme="majorBidi"/>
          <w:sz w:val="24"/>
          <w:szCs w:val="24"/>
          <w:lang w:val="cy-GB"/>
        </w:rPr>
        <w:t xml:space="preserve"> ac nid y Cyfnod Sylfaen yn unig. Gan gofio dylai elfennau o greadigrwydd </w:t>
      </w:r>
      <w:r w:rsidR="004E037C" w:rsidRPr="00A064B3">
        <w:rPr>
          <w:rFonts w:asciiTheme="majorBidi" w:hAnsiTheme="majorBidi" w:cstheme="majorBidi"/>
          <w:sz w:val="24"/>
          <w:szCs w:val="24"/>
          <w:lang w:val="cy-GB"/>
        </w:rPr>
        <w:t>fod yn glir ym mhob maes, mae DAWNS</w:t>
      </w:r>
      <w:r w:rsidRPr="00A064B3">
        <w:rPr>
          <w:rFonts w:asciiTheme="majorBidi" w:hAnsiTheme="majorBidi" w:cstheme="majorBidi"/>
          <w:sz w:val="24"/>
          <w:szCs w:val="24"/>
          <w:lang w:val="cy-GB"/>
        </w:rPr>
        <w:t>IO, sef acronym am amrywiaeth o dechnegau, gellir defnyddio yn yr ysgol i hybu a datblygu’r sgiliau dan sylw. Cofrif yw DAWNSIO yn cynrychioli amrywiaeth o elfennau sydd medru hybu creadigrwydd a datblyga Ebrele (1996), a phwysig cofio mai casgliad o dechnegau ydynt, wedi iddo gynnwys technegau megis, dadwneud, addasu, a newid pwrpas, felly technegau cysyllta’n gref gyda meddwl dargyfe</w:t>
      </w:r>
      <w:r w:rsidR="004E037C" w:rsidRPr="00A064B3">
        <w:rPr>
          <w:rFonts w:asciiTheme="majorBidi" w:hAnsiTheme="majorBidi" w:cstheme="majorBidi"/>
          <w:sz w:val="24"/>
          <w:szCs w:val="24"/>
          <w:lang w:val="cy-GB"/>
        </w:rPr>
        <w:t>iriol yn ôl gwaith yr arbenigwr a sgiliau hanfodol yn ôl Pink (2006).</w:t>
      </w:r>
    </w:p>
    <w:p w:rsidR="00F72BC2" w:rsidRPr="00A064B3" w:rsidRDefault="001D3DA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Nid oes amheuaeth bod y technegau sy’n gysylltiedig gyda’r acronym yn rhai fydd yn datblygu sgiliau’r dysgwyr wrth iddynt gysylltu’n gref gyda phwysigrwydd meddwl yn ddargyfeiriol. Cynigir yr amrywiaeth o dechnegau, cyfleoedd i ddysgwyr cynradd meddwl yn ehangach i’r arferol neu’r disgwyl, wrth iddynt ymateb ac ymdrin â sgiliau allweddol ac o ganlyniad yn darganfod a chyflawni’r hyn sy’n unigryw. Cynigir technegau megis newid pwrpas sy’n gysylltiedig â’r acronym, amrywiaeth o gyfleoedd i’r plant datblygu eu medrau meddwl ymhellach, megis defnyddio deunyddiau ar gyfer pwrpas doeddent ddim wedi eu creu ar gyfer. Golyga cyfleoedd o’r fath datblyga’r plant eu meddyliau dargyfeiriol, a gan gofio mai unigryw yw creadigrwydd pawb, pwysig yw cofio ni fydd gwaith plant yn cael eu hystyried fel camgymeriadau, gan gofio’r hyn cred Dweck (2007) am bwysigrwydd fod plant yn teimlo’n gyffyrddus i gyflawni’r heb dderbyn beirniadaeth, megis camgymeriadau. Cysyllta hyn yn gryf gyda’r hyn noda Estyn (2013) am gyflawniad plant ar lawr y dosbarth sef prin yw disgwyliadau staff am yr hyn gall eu disgyblion cyflawni, sy’n cysylltu’n benodol i’r sgiliau dan sylw oherwydd nid yw dysgwyr yn profi digon o gyfleoedd eang i gyfoethogi’r sgiliau yma, a’u medrau meddwl dargyfeiriol.</w:t>
      </w:r>
    </w:p>
    <w:p w:rsidR="00DA4D2C" w:rsidRPr="00A064B3" w:rsidRDefault="001D3DA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Wrth ystyried diffyg cyfleoedd i ddatblygu’r sgiliau yma yn yr ysgol, mae rhaid cofio fod yna cyfleodd posib ar gael, megis addysgu yn yr awyr agored, a phwysigrwydd sicrhau’r cyfleoedd o ddatblygu creadigrwydd, le gweir ar un wefan “creativity is as natural and necessary for children as fresh air and sunshine” (Earlychildhoodnews.com, 2008). Noda fframwaith y Cyfnod Sylfaen yn glir, fod angen sicrhau cyfleoedd i blant ddysgu dan do ac yn yr awyr agored (APADGOS, 2015), a rhaid cofio mai dyletswydd yr athro yw sicrhau’r cyfloed yma yn ei gynllunio, fydd o bosib yn sbarduno sgiliau creadigrwydd y plant yn fwy, wrth ystyried pwysigrwydd meddwl yn ddargyfeiriol ac effaith hyn ar ddyfodol y dysgwyr. Gydag wyth elfen i’r fath yma o feddwl, megis, dychymyg, chwilfrydedd a manylder, o bosib cynigir amrywiaeth o amgylcheddau megis yr awyr agored cyfleoedd eang i’r plant datblygu profiadau hollol wahanol i’r ystafell ddosbarth, gan gynnwys rhai uniongyrchol, mi fydd o bosib canran uchel o blant heb eu profi’n flaenorol, megis gwaith celf yn ymwneud â’r gwahanol fathau o ddail. Cynigir yr awyr agored cyfleoedd i’r plant cymryd risgiau rhesymol, elfen allweddol o feddwl yn ddargyfeiriol gan fod yr awyr agored yn ardal sy’n cynnig cyfleoedd anturus i’r plant cyflawni’n unigryw, gan gofio ar yr un llaw fod yr awyr agored yn fan sy’n hybu cyfathrebu (Siencyn, 2010), ac felly’n amgylchedd sy’n hybu amrywiaeth o sgiliau cwricwlaidd. Yn gysylltiedig gyda hyn yw’r hyn noda Estyn (2013, t. 12) sef fod “cynnydd gormod o blant o gartrefi di-gymraeg yn rhy araf” ac felly mae cynllunio amgylcheddau o’r fath yn allweddol i sicrhau cynnydd wrth ystyried hyn noda Siencyn (2010) ac felly’n cynnig cyfleoedd i’r athrawon asesu’r plant yn barhaus ar draws y cwricwlwm gan gofio, yr arfer dda o’r fath yma o ddysgu’n weithredol, gwelir yn Reggio Emilia wrth i blant ddatblygu sgiliau megis llythrennedd drwy fod yn greadigol (Reggio Emilia Approach, 2017), wrth hefyd nodi dibenion Donaldson (2015) o sicrhau fod plant yn rhai creadigol, mentrus, a hyderus.</w:t>
      </w:r>
    </w:p>
    <w:p w:rsidR="000427A8" w:rsidRPr="00A064B3" w:rsidRDefault="00E4185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Er bod yr awyr agored yn amgylchedd sydd gyda photensial i sbarduno, a hybu creadigrwydd, rhaid cofio f</w:t>
      </w:r>
      <w:r w:rsidR="004E037C" w:rsidRPr="00A064B3">
        <w:rPr>
          <w:rFonts w:asciiTheme="majorBidi" w:hAnsiTheme="majorBidi" w:cstheme="majorBidi"/>
          <w:sz w:val="24"/>
          <w:szCs w:val="24"/>
          <w:lang w:val="cy-GB"/>
        </w:rPr>
        <w:t>od yr ystafell ddosbarth gyda rô</w:t>
      </w:r>
      <w:r w:rsidRPr="00A064B3">
        <w:rPr>
          <w:rFonts w:asciiTheme="majorBidi" w:hAnsiTheme="majorBidi" w:cstheme="majorBidi"/>
          <w:sz w:val="24"/>
          <w:szCs w:val="24"/>
          <w:lang w:val="cy-GB"/>
        </w:rPr>
        <w:t>l allweddol i gyd fynd a hybu’r sgiliau yma, gan gofio’r hyn noda Grigg (2014) am bwysigrwydd cynllunio amgylcheddau dysgu sy’n galluogi plant i gyrraedd y gorau gallent fod. I gyd fynd a hyn, rhaid cofio adnabuwyd darpariaeth y Cyfnod Sylfaen fel arfer dda o ddysgu ac addysgu gan gynigir cyfleodd i blant weithio mewn gwahanol amgylcheddau, m</w:t>
      </w:r>
      <w:r w:rsidR="00347A75" w:rsidRPr="00A064B3">
        <w:rPr>
          <w:rFonts w:asciiTheme="majorBidi" w:hAnsiTheme="majorBidi" w:cstheme="majorBidi"/>
          <w:sz w:val="24"/>
          <w:szCs w:val="24"/>
          <w:lang w:val="cy-GB"/>
        </w:rPr>
        <w:t>egis yr ardal creu,</w:t>
      </w:r>
      <w:r w:rsidRPr="00A064B3">
        <w:rPr>
          <w:rFonts w:asciiTheme="majorBidi" w:hAnsiTheme="majorBidi" w:cstheme="majorBidi"/>
          <w:sz w:val="24"/>
          <w:szCs w:val="24"/>
          <w:lang w:val="cy-GB"/>
        </w:rPr>
        <w:t xml:space="preserve"> a sicrhau cyfleoedd i’r plant ddatblygu amrywiaeth o sgiliau gydol oes megis cydweithio, elfen sy’n allweddol yn ôl Vygotsgy gan fod bron 80% o’r hyn mae plant yn dysgu oddi wrth ei gilydd (APADGOS, 2010). O brofiadau PAP mae’r ddarpariaeth pan mae’n gywir yn sicrhau fod cyfleoedd gan y plant i ddatblygu’u sgiliau creadigol, a pharau gyda’u gwaith unigryw wrth iddynt fedru cyflawni amrywiaeth o dasgau creadigol yn y gwahanol ddarpariaethau, wrth gyfoethogi sgiliau neu ddatblygu sgiliau hollol newydd, gan gynnwys elfennau o ‘DAWNSIO’ megis cymryd risg, wrth iddynt gwblhau gweithgareddau yn y </w:t>
      </w:r>
      <w:r w:rsidR="00347A75" w:rsidRPr="00A064B3">
        <w:rPr>
          <w:rFonts w:asciiTheme="majorBidi" w:hAnsiTheme="majorBidi" w:cstheme="majorBidi"/>
          <w:sz w:val="24"/>
          <w:szCs w:val="24"/>
          <w:lang w:val="cy-GB"/>
        </w:rPr>
        <w:t>‘</w:t>
      </w:r>
      <w:r w:rsidRPr="00A064B3">
        <w:rPr>
          <w:rFonts w:asciiTheme="majorBidi" w:hAnsiTheme="majorBidi" w:cstheme="majorBidi"/>
          <w:sz w:val="24"/>
          <w:szCs w:val="24"/>
          <w:lang w:val="cy-GB"/>
        </w:rPr>
        <w:t>gegin fwd.</w:t>
      </w:r>
      <w:r w:rsidR="00347A75" w:rsidRPr="00A064B3">
        <w:rPr>
          <w:rFonts w:asciiTheme="majorBidi" w:hAnsiTheme="majorBidi" w:cstheme="majorBidi"/>
          <w:sz w:val="24"/>
          <w:szCs w:val="24"/>
          <w:lang w:val="cy-GB"/>
        </w:rPr>
        <w:t>’</w:t>
      </w:r>
      <w:r w:rsidRPr="00A064B3">
        <w:rPr>
          <w:rFonts w:asciiTheme="majorBidi" w:hAnsiTheme="majorBidi" w:cstheme="majorBidi"/>
          <w:sz w:val="24"/>
          <w:szCs w:val="24"/>
          <w:lang w:val="cy-GB"/>
        </w:rPr>
        <w:t xml:space="preserve"> Fodd bynnag</w:t>
      </w:r>
      <w:r w:rsidR="00347A75" w:rsidRPr="00A064B3">
        <w:rPr>
          <w:rFonts w:asciiTheme="majorBidi" w:hAnsiTheme="majorBidi" w:cstheme="majorBidi"/>
          <w:sz w:val="24"/>
          <w:szCs w:val="24"/>
          <w:lang w:val="cy-GB"/>
        </w:rPr>
        <w:t xml:space="preserve">, er mae tystiolaeth gadarn </w:t>
      </w:r>
      <w:r w:rsidRPr="00A064B3">
        <w:rPr>
          <w:rFonts w:asciiTheme="majorBidi" w:hAnsiTheme="majorBidi" w:cstheme="majorBidi"/>
          <w:sz w:val="24"/>
          <w:szCs w:val="24"/>
          <w:lang w:val="cy-GB"/>
        </w:rPr>
        <w:t>am safon y ddarpariaeth hon, nid oes amheuaeth o brofiad personol oherwydd gofynion arferion da megis yr hyn mae Estyn ynghyd ag eraill yn pwysleisio am bwysigrwydd nodau a meini prawf llwyddiant clir ar gyfer gweithgareddau, mae posibilrwydd fod yr hyn gall dysgwyr cyflawni, neu’r hyn y bwriadant i gyflawni ddim yn digwydd oherwydd mae elfennau megis meini prawf llwyddiant yn rhwystro hyn.</w:t>
      </w:r>
    </w:p>
    <w:p w:rsidR="00877F45" w:rsidRPr="00A064B3" w:rsidRDefault="001D3DA1"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 xml:space="preserve">Er mae’r ddau amgylchedd gyda rôl arwyddocaol iawn i ddatblygu creadigrwydd, gan gofio rôl allweddol athrawon i gynllunio darpariaethau sy’n hybu sgiliau creadigrwydd a menter, pwysig nodi bod yna dystiolaeth gref yn nodi nid yw’r amgylchedd pob amser yn datblygu’r sgiliau. I gyd-fynd a hyn, cerdded a symud yw elfen allweddol sy’n helpu medrau meddwl yn gysylltiedig gyda chreadigrwydd, le trafoda un wefan tystiolaeth gwelir yn un cylchgrawn  yn dilyn arbrawf (Levy, 2005), le gwelir llawer fwy o ymatebion creadigol, ac unigryw oddi wrth bobl wrth iddynt symud, i gymharu â’r rheiny doeddent yn symud, ond yn eistedd. Mi fydd hyn o bosib yn hybu sgiliau meddwl dargyfeiriol dysgwyr, elfen pwysleisiwyd ei bwysigrwydd yn aml yn ystod y traethawd hwn, wrth i’r weithred o symud medru hybu cymhelliant, a brwdfrydedd plant. Trafoda a chefnoga Pink (2006) hyn wrth iddo bwysleisio sut gall hyn a gwahanol amgylcheddau hybu plant i feddwl yn wahanol, </w:t>
      </w:r>
      <w:r w:rsidR="006A12E9">
        <w:rPr>
          <w:rFonts w:asciiTheme="majorBidi" w:hAnsiTheme="majorBidi" w:cstheme="majorBidi"/>
          <w:sz w:val="24"/>
          <w:szCs w:val="24"/>
          <w:lang w:val="cy-GB"/>
        </w:rPr>
        <w:t xml:space="preserve">yn wahanol i </w:t>
      </w:r>
      <w:r w:rsidRPr="00A064B3">
        <w:rPr>
          <w:rFonts w:asciiTheme="majorBidi" w:hAnsiTheme="majorBidi" w:cstheme="majorBidi"/>
          <w:sz w:val="24"/>
          <w:szCs w:val="24"/>
          <w:lang w:val="cy-GB"/>
        </w:rPr>
        <w:t>elfen adnabuwyd fel ‘sefydlogrwydd swyddogaethol’, elfen cre</w:t>
      </w:r>
      <w:r w:rsidR="006A12E9">
        <w:rPr>
          <w:rFonts w:asciiTheme="majorBidi" w:hAnsiTheme="majorBidi" w:cstheme="majorBidi"/>
          <w:sz w:val="24"/>
          <w:szCs w:val="24"/>
          <w:lang w:val="cy-GB"/>
        </w:rPr>
        <w:t>d ef sydd angen i addysgwyr osgoi sy’n c</w:t>
      </w:r>
      <w:r w:rsidRPr="00A064B3">
        <w:rPr>
          <w:rFonts w:asciiTheme="majorBidi" w:hAnsiTheme="majorBidi" w:cstheme="majorBidi"/>
          <w:sz w:val="24"/>
          <w:szCs w:val="24"/>
          <w:lang w:val="cy-GB"/>
        </w:rPr>
        <w:t>yd-fynd â’r acronym DAWNSIO.</w:t>
      </w:r>
    </w:p>
    <w:p w:rsidR="00A064B3" w:rsidRPr="00A064B3" w:rsidRDefault="00600DDC" w:rsidP="00A064B3">
      <w:pPr>
        <w:spacing w:line="360" w:lineRule="auto"/>
        <w:rPr>
          <w:rFonts w:asciiTheme="majorBidi" w:hAnsiTheme="majorBidi" w:cstheme="majorBidi"/>
          <w:sz w:val="24"/>
          <w:szCs w:val="24"/>
          <w:lang w:val="cy-GB"/>
        </w:rPr>
      </w:pPr>
      <w:r w:rsidRPr="00A064B3">
        <w:rPr>
          <w:rFonts w:asciiTheme="majorBidi" w:hAnsiTheme="majorBidi" w:cstheme="majorBidi"/>
          <w:sz w:val="24"/>
          <w:szCs w:val="24"/>
          <w:lang w:val="cy-GB"/>
        </w:rPr>
        <w:t xml:space="preserve">I gloi’r holl drafodaeth a’r gwerthusiad cynhaliwyd drwy gydol y traethawd hwn, pwysig </w:t>
      </w:r>
      <w:r w:rsidR="00347A75" w:rsidRPr="00A064B3">
        <w:rPr>
          <w:rFonts w:asciiTheme="majorBidi" w:hAnsiTheme="majorBidi" w:cstheme="majorBidi"/>
          <w:sz w:val="24"/>
          <w:szCs w:val="24"/>
          <w:lang w:val="cy-GB"/>
        </w:rPr>
        <w:t>yw cofio fod rô</w:t>
      </w:r>
      <w:r w:rsidRPr="00A064B3">
        <w:rPr>
          <w:rFonts w:asciiTheme="majorBidi" w:hAnsiTheme="majorBidi" w:cstheme="majorBidi"/>
          <w:sz w:val="24"/>
          <w:szCs w:val="24"/>
          <w:lang w:val="cy-GB"/>
        </w:rPr>
        <w:t>l allweddol gan holl addysgwyr i hybu a throsglwyddo sgiliau creadigrwydd a menter i ddinasyddion y dyfodol, gan gofio pwysigrwydd fod angen datblygu’r sgiliau yma i gwrdd nid yn unig gydag anghenion heddiw, ond hefyd ar gyfer heriau yfory (Donaldson, 2015). Nid oes amheuaeth fod datblygu’r sgiliau yma’n allweddol ar lawr y dosbarth gan gofio pwysigrwydd y sgiliau sydd angen i blant ddatblygu</w:t>
      </w:r>
      <w:r w:rsidR="00347A75" w:rsidRPr="00A064B3">
        <w:rPr>
          <w:rFonts w:asciiTheme="majorBidi" w:hAnsiTheme="majorBidi" w:cstheme="majorBidi"/>
          <w:sz w:val="24"/>
          <w:szCs w:val="24"/>
          <w:lang w:val="cy-GB"/>
        </w:rPr>
        <w:t xml:space="preserve"> a</w:t>
      </w:r>
      <w:r w:rsidRPr="00A064B3">
        <w:rPr>
          <w:rFonts w:asciiTheme="majorBidi" w:hAnsiTheme="majorBidi" w:cstheme="majorBidi"/>
          <w:sz w:val="24"/>
          <w:szCs w:val="24"/>
          <w:lang w:val="cy-GB"/>
        </w:rPr>
        <w:t xml:space="preserve"> byddent yn defnyddio trwy gydol eu hoes, fodd bynnag mae gwybodaeth a dealltwriaeth athrawon o sut i’w ddatblygu’n allweddol, ac er mi fydd pob plentyn yn debygol o wynebu anawsterau o ryw fath neu'i gilydd yn ystod ei addysg (Donaldson, 2015), rhaid cofio ni ddylai amddifadu’r un pl</w:t>
      </w:r>
      <w:r w:rsidR="00347A75" w:rsidRPr="00A064B3">
        <w:rPr>
          <w:rFonts w:asciiTheme="majorBidi" w:hAnsiTheme="majorBidi" w:cstheme="majorBidi"/>
          <w:sz w:val="24"/>
          <w:szCs w:val="24"/>
          <w:lang w:val="cy-GB"/>
        </w:rPr>
        <w:t>entyn rhag datblygu’n greadigol, a phwysigrwydd technegau megis DAWNSIO.</w:t>
      </w:r>
      <w:r w:rsidRPr="00A064B3">
        <w:rPr>
          <w:rFonts w:asciiTheme="majorBidi" w:hAnsiTheme="majorBidi" w:cstheme="majorBidi"/>
          <w:sz w:val="24"/>
          <w:szCs w:val="24"/>
          <w:lang w:val="cy-GB"/>
        </w:rPr>
        <w:t xml:space="preserve"> Sgiliau allweddol yw'r rhain, gan gynnwys rhai dengys elfennau</w:t>
      </w:r>
      <w:r w:rsidR="00347A75" w:rsidRPr="00A064B3">
        <w:rPr>
          <w:rFonts w:asciiTheme="majorBidi" w:hAnsiTheme="majorBidi" w:cstheme="majorBidi"/>
          <w:sz w:val="24"/>
          <w:szCs w:val="24"/>
          <w:lang w:val="cy-GB"/>
        </w:rPr>
        <w:t xml:space="preserve"> unigryw clir</w:t>
      </w:r>
      <w:r w:rsidRPr="00A064B3">
        <w:rPr>
          <w:rFonts w:asciiTheme="majorBidi" w:hAnsiTheme="majorBidi" w:cstheme="majorBidi"/>
          <w:sz w:val="24"/>
          <w:szCs w:val="24"/>
          <w:lang w:val="cy-GB"/>
        </w:rPr>
        <w:t>, gan gofio’r hyn noda Bruner (1997, t. 18) m</w:t>
      </w:r>
      <w:r w:rsidR="00AE72E4" w:rsidRPr="00A064B3">
        <w:rPr>
          <w:rFonts w:asciiTheme="majorBidi" w:hAnsiTheme="majorBidi" w:cstheme="majorBidi"/>
          <w:sz w:val="24"/>
          <w:szCs w:val="24"/>
          <w:lang w:val="cy-GB"/>
        </w:rPr>
        <w:t>a</w:t>
      </w:r>
      <w:r w:rsidRPr="00A064B3">
        <w:rPr>
          <w:rFonts w:asciiTheme="majorBidi" w:hAnsiTheme="majorBidi" w:cstheme="majorBidi"/>
          <w:sz w:val="24"/>
          <w:szCs w:val="24"/>
          <w:lang w:val="cy-GB"/>
        </w:rPr>
        <w:t>i creadigrwydd yw’r “act that creates effective surprise” gan</w:t>
      </w:r>
      <w:r w:rsidR="001B656F" w:rsidRPr="00A064B3">
        <w:rPr>
          <w:rFonts w:asciiTheme="majorBidi" w:hAnsiTheme="majorBidi" w:cstheme="majorBidi"/>
          <w:sz w:val="24"/>
          <w:szCs w:val="24"/>
          <w:lang w:val="cy-GB"/>
        </w:rPr>
        <w:t xml:space="preserve"> fod pob unigolyn gyda’r ddawn i</w:t>
      </w:r>
      <w:r w:rsidRPr="00A064B3">
        <w:rPr>
          <w:rFonts w:asciiTheme="majorBidi" w:hAnsiTheme="majorBidi" w:cstheme="majorBidi"/>
          <w:sz w:val="24"/>
          <w:szCs w:val="24"/>
          <w:lang w:val="cy-GB"/>
        </w:rPr>
        <w:t xml:space="preserve"> fod yn greadigol.</w:t>
      </w:r>
    </w:p>
    <w:p w:rsidR="00A064B3" w:rsidRPr="00A064B3" w:rsidRDefault="00A064B3">
      <w:pPr>
        <w:rPr>
          <w:rFonts w:asciiTheme="majorBidi" w:hAnsiTheme="majorBidi" w:cstheme="majorBidi"/>
          <w:sz w:val="24"/>
          <w:szCs w:val="24"/>
          <w:lang w:val="cy-GB"/>
        </w:rPr>
      </w:pPr>
      <w:r w:rsidRPr="00A064B3">
        <w:rPr>
          <w:rFonts w:asciiTheme="majorBidi" w:hAnsiTheme="majorBidi" w:cstheme="majorBidi"/>
          <w:sz w:val="24"/>
          <w:szCs w:val="24"/>
          <w:lang w:val="cy-GB"/>
        </w:rPr>
        <w:br w:type="page"/>
      </w:r>
    </w:p>
    <w:p w:rsidR="00A064B3" w:rsidRPr="00A064B3" w:rsidRDefault="00A064B3" w:rsidP="00A064B3">
      <w:pPr>
        <w:rPr>
          <w:rFonts w:asciiTheme="majorBidi" w:hAnsiTheme="majorBidi" w:cstheme="majorBidi"/>
          <w:b/>
          <w:bCs/>
          <w:sz w:val="24"/>
          <w:szCs w:val="24"/>
          <w:u w:val="single"/>
          <w:lang w:val="cy-GB"/>
        </w:rPr>
      </w:pPr>
      <w:r>
        <w:rPr>
          <w:rFonts w:asciiTheme="majorBidi" w:hAnsiTheme="majorBidi" w:cstheme="majorBidi"/>
          <w:sz w:val="24"/>
          <w:szCs w:val="24"/>
          <w:lang w:val="cy-GB"/>
        </w:rPr>
        <w:t xml:space="preserve">                                                   </w:t>
      </w:r>
      <w:r w:rsidRPr="00A064B3">
        <w:rPr>
          <w:rFonts w:asciiTheme="majorBidi" w:hAnsiTheme="majorBidi" w:cstheme="majorBidi"/>
          <w:b/>
          <w:bCs/>
          <w:sz w:val="24"/>
          <w:szCs w:val="24"/>
          <w:u w:val="single"/>
          <w:lang w:val="cy-GB"/>
        </w:rPr>
        <w:t>Rhestr gyfeiriadau</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APADGOS (2010) </w:t>
      </w:r>
      <w:r w:rsidRPr="00A064B3">
        <w:rPr>
          <w:rFonts w:asciiTheme="majorBidi" w:hAnsiTheme="majorBidi" w:cstheme="majorBidi"/>
          <w:i/>
          <w:iCs/>
          <w:sz w:val="24"/>
          <w:szCs w:val="24"/>
          <w:lang w:val="cy-GB"/>
        </w:rPr>
        <w:t>Sut i ddatblygu meddwl ac asesu ar gyfer dysgu yn yr ystafell ddosbarth.</w:t>
      </w:r>
      <w:r w:rsidRPr="00A064B3">
        <w:rPr>
          <w:rFonts w:asciiTheme="majorBidi" w:hAnsiTheme="majorBidi" w:cstheme="majorBidi"/>
          <w:sz w:val="24"/>
          <w:szCs w:val="24"/>
          <w:lang w:val="cy-GB"/>
        </w:rPr>
        <w:t xml:space="preserve"> Caerdydd: Llywodraeth Cynulliad Cymru.</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APADGOS (2015) </w:t>
      </w:r>
      <w:r w:rsidRPr="00A064B3">
        <w:rPr>
          <w:rFonts w:asciiTheme="majorBidi" w:hAnsiTheme="majorBidi" w:cstheme="majorBidi"/>
          <w:i/>
          <w:iCs/>
          <w:sz w:val="24"/>
          <w:szCs w:val="24"/>
          <w:lang w:val="cy-GB"/>
        </w:rPr>
        <w:t>Fframwaith y Cyfnod Sylfaen (Diwygiedig 2015).</w:t>
      </w:r>
      <w:r w:rsidRPr="00A064B3">
        <w:rPr>
          <w:rFonts w:asciiTheme="majorBidi" w:hAnsiTheme="majorBidi" w:cstheme="majorBidi"/>
          <w:sz w:val="24"/>
          <w:szCs w:val="24"/>
          <w:lang w:val="cy-GB"/>
        </w:rPr>
        <w:t xml:space="preserve"> Caerdydd: Llywodraeth Cynulliad Cymru.</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Aloisi, C. et al. (2014</w:t>
      </w:r>
      <w:r w:rsidRPr="00A064B3">
        <w:rPr>
          <w:rFonts w:asciiTheme="majorBidi" w:hAnsiTheme="majorBidi" w:cstheme="majorBidi"/>
          <w:sz w:val="24"/>
          <w:szCs w:val="24"/>
          <w:lang w:val="cy-GB"/>
        </w:rPr>
        <w:t>)</w:t>
      </w:r>
      <w:r w:rsidRPr="00A064B3">
        <w:rPr>
          <w:rFonts w:asciiTheme="majorBidi" w:hAnsiTheme="majorBidi" w:cstheme="majorBidi"/>
          <w:i/>
          <w:iCs/>
          <w:sz w:val="24"/>
          <w:szCs w:val="24"/>
          <w:lang w:val="cy-GB"/>
        </w:rPr>
        <w:t xml:space="preserve"> What Make great teaching?.</w:t>
      </w:r>
      <w:r w:rsidRPr="00A064B3">
        <w:rPr>
          <w:rFonts w:asciiTheme="majorBidi" w:hAnsiTheme="majorBidi" w:cstheme="majorBidi"/>
          <w:sz w:val="24"/>
          <w:szCs w:val="24"/>
          <w:lang w:val="cy-GB"/>
        </w:rPr>
        <w:t xml:space="preserve"> Llundain: The Sutton Trust. Ar gael yn: </w:t>
      </w:r>
      <w:hyperlink r:id="rId6" w:history="1">
        <w:r w:rsidR="0038616D" w:rsidRPr="00AD4AA4">
          <w:rPr>
            <w:rStyle w:val="Hyperlink"/>
            <w:rFonts w:asciiTheme="majorBidi" w:hAnsiTheme="majorBidi" w:cstheme="majorBidi"/>
            <w:sz w:val="24"/>
            <w:szCs w:val="24"/>
            <w:lang w:val="cy-GB"/>
          </w:rPr>
          <w:t>https://www.suttontrust.com/wp-content/uploads/2014/10/What-Makes-Great-Teaching-REPORT.pdf</w:t>
        </w:r>
      </w:hyperlink>
      <w:r w:rsidR="0038616D">
        <w:rPr>
          <w:rFonts w:asciiTheme="majorBidi" w:hAnsiTheme="majorBidi" w:cstheme="majorBidi"/>
          <w:sz w:val="24"/>
          <w:szCs w:val="24"/>
          <w:lang w:val="cy-GB"/>
        </w:rPr>
        <w:t xml:space="preserve"> </w:t>
      </w:r>
      <w:r w:rsidRPr="00A064B3">
        <w:rPr>
          <w:rFonts w:asciiTheme="majorBidi" w:hAnsiTheme="majorBidi" w:cstheme="majorBidi"/>
          <w:sz w:val="24"/>
          <w:szCs w:val="24"/>
          <w:lang w:val="cy-GB"/>
        </w:rPr>
        <w:t>(Darllenwyd: 15 Ionawr 2019).</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Bacigalupo, M. et al. (2016) </w:t>
      </w:r>
      <w:r w:rsidRPr="00A064B3">
        <w:rPr>
          <w:rFonts w:asciiTheme="majorBidi" w:hAnsiTheme="majorBidi" w:cstheme="majorBidi"/>
          <w:i/>
          <w:iCs/>
          <w:sz w:val="24"/>
          <w:szCs w:val="24"/>
          <w:lang w:val="cy-GB"/>
        </w:rPr>
        <w:t>EntreComp: The Entrepreneurship Competence Framework.</w:t>
      </w:r>
      <w:r w:rsidRPr="00A064B3">
        <w:rPr>
          <w:rFonts w:asciiTheme="majorBidi" w:hAnsiTheme="majorBidi" w:cstheme="majorBidi"/>
          <w:sz w:val="24"/>
          <w:szCs w:val="24"/>
          <w:lang w:val="cy-GB"/>
        </w:rPr>
        <w:t xml:space="preserve"> Luxembourg: Publication Office of the European Union.</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Black, P. a Wiliam, D. (1998) </w:t>
      </w:r>
      <w:r w:rsidRPr="00A064B3">
        <w:rPr>
          <w:rFonts w:asciiTheme="majorBidi" w:hAnsiTheme="majorBidi" w:cstheme="majorBidi"/>
          <w:i/>
          <w:iCs/>
          <w:sz w:val="24"/>
          <w:szCs w:val="24"/>
          <w:lang w:val="cy-GB"/>
        </w:rPr>
        <w:t xml:space="preserve">‘Inside the Black Box: Raising Standards Through Classroom Assessment’, </w:t>
      </w:r>
      <w:r w:rsidRPr="00A064B3">
        <w:rPr>
          <w:rFonts w:asciiTheme="majorBidi" w:hAnsiTheme="majorBidi" w:cstheme="majorBidi"/>
          <w:sz w:val="24"/>
          <w:szCs w:val="24"/>
          <w:lang w:val="cy-GB"/>
        </w:rPr>
        <w:t xml:space="preserve">tt. 1-8. Ar gael yn: </w:t>
      </w:r>
      <w:hyperlink r:id="rId7" w:history="1">
        <w:r w:rsidR="0038616D" w:rsidRPr="00AD4AA4">
          <w:rPr>
            <w:rStyle w:val="Hyperlink"/>
            <w:rFonts w:asciiTheme="majorBidi" w:hAnsiTheme="majorBidi" w:cstheme="majorBidi"/>
            <w:sz w:val="24"/>
            <w:szCs w:val="24"/>
            <w:lang w:val="cy-GB"/>
          </w:rPr>
          <w:t>http://electronicportfolios.org/afl/InsideBlackBox.pdf</w:t>
        </w:r>
      </w:hyperlink>
      <w:r w:rsidR="0038616D">
        <w:rPr>
          <w:rFonts w:asciiTheme="majorBidi" w:hAnsiTheme="majorBidi" w:cstheme="majorBidi"/>
          <w:sz w:val="24"/>
          <w:szCs w:val="24"/>
          <w:lang w:val="cy-GB"/>
        </w:rPr>
        <w:t xml:space="preserve"> </w:t>
      </w:r>
      <w:r w:rsidRPr="00A064B3">
        <w:rPr>
          <w:rFonts w:asciiTheme="majorBidi" w:hAnsiTheme="majorBidi" w:cstheme="majorBidi"/>
          <w:sz w:val="24"/>
          <w:szCs w:val="24"/>
          <w:lang w:val="cy-GB"/>
        </w:rPr>
        <w:t xml:space="preserve"> </w:t>
      </w:r>
      <w:r w:rsidR="0038616D">
        <w:rPr>
          <w:rFonts w:asciiTheme="majorBidi" w:hAnsiTheme="majorBidi" w:cstheme="majorBidi"/>
          <w:sz w:val="24"/>
          <w:szCs w:val="24"/>
          <w:lang w:val="cy-GB"/>
        </w:rPr>
        <w:t xml:space="preserve"> </w:t>
      </w:r>
      <w:r w:rsidRPr="00A064B3">
        <w:rPr>
          <w:rFonts w:asciiTheme="majorBidi" w:hAnsiTheme="majorBidi" w:cstheme="majorBidi"/>
          <w:sz w:val="24"/>
          <w:szCs w:val="24"/>
          <w:lang w:val="cy-GB"/>
        </w:rPr>
        <w:t>(Darllenwyd</w:t>
      </w:r>
      <w:r w:rsidR="00354238">
        <w:rPr>
          <w:rFonts w:asciiTheme="majorBidi" w:hAnsiTheme="majorBidi" w:cstheme="majorBidi"/>
          <w:sz w:val="24"/>
          <w:szCs w:val="24"/>
          <w:lang w:val="cy-GB"/>
        </w:rPr>
        <w:t>:</w:t>
      </w:r>
      <w:r w:rsidRPr="00A064B3">
        <w:rPr>
          <w:rFonts w:asciiTheme="majorBidi" w:hAnsiTheme="majorBidi" w:cstheme="majorBidi"/>
          <w:sz w:val="24"/>
          <w:szCs w:val="24"/>
          <w:lang w:val="cy-GB"/>
        </w:rPr>
        <w:t xml:space="preserve"> 19 Ionawr 2019).</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Bruner, J. (1997). </w:t>
      </w:r>
      <w:r w:rsidRPr="00A064B3">
        <w:rPr>
          <w:rFonts w:asciiTheme="majorBidi" w:hAnsiTheme="majorBidi" w:cstheme="majorBidi"/>
          <w:i/>
          <w:iCs/>
          <w:sz w:val="24"/>
          <w:szCs w:val="24"/>
          <w:lang w:val="cy-GB"/>
        </w:rPr>
        <w:t>On knowing.</w:t>
      </w:r>
      <w:r w:rsidRPr="00A064B3">
        <w:rPr>
          <w:rFonts w:asciiTheme="majorBidi" w:hAnsiTheme="majorBidi" w:cstheme="majorBidi"/>
          <w:sz w:val="24"/>
          <w:szCs w:val="24"/>
          <w:lang w:val="cy-GB"/>
        </w:rPr>
        <w:t xml:space="preserve"> Cambridge/Mass: Belknap Press of Harvard University Press.</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Cropley, A. (2001) </w:t>
      </w:r>
      <w:r w:rsidRPr="00A064B3">
        <w:rPr>
          <w:rFonts w:asciiTheme="majorBidi" w:hAnsiTheme="majorBidi" w:cstheme="majorBidi"/>
          <w:i/>
          <w:iCs/>
          <w:sz w:val="24"/>
          <w:szCs w:val="24"/>
          <w:lang w:val="cy-GB"/>
        </w:rPr>
        <w:t>Creativity in Education and Learning.</w:t>
      </w:r>
      <w:r w:rsidRPr="00A064B3">
        <w:rPr>
          <w:rFonts w:asciiTheme="majorBidi" w:hAnsiTheme="majorBidi" w:cstheme="majorBidi"/>
          <w:sz w:val="24"/>
          <w:szCs w:val="24"/>
          <w:lang w:val="cy-GB"/>
        </w:rPr>
        <w:t xml:space="preserve"> Llundain: Kogan Page.</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Donaldson, G. (2015) </w:t>
      </w:r>
      <w:r w:rsidRPr="00A064B3">
        <w:rPr>
          <w:rFonts w:asciiTheme="majorBidi" w:hAnsiTheme="majorBidi" w:cstheme="majorBidi"/>
          <w:i/>
          <w:iCs/>
          <w:sz w:val="24"/>
          <w:szCs w:val="24"/>
          <w:lang w:val="cy-GB"/>
        </w:rPr>
        <w:t>Dyfodol Llwyddiannus: Adolygiad Annibynnol o’r cwricwlwm a’r trefniadau asesu yng Nghymru.</w:t>
      </w:r>
      <w:r w:rsidRPr="00A064B3">
        <w:rPr>
          <w:rFonts w:asciiTheme="majorBidi" w:hAnsiTheme="majorBidi" w:cstheme="majorBidi"/>
          <w:sz w:val="24"/>
          <w:szCs w:val="24"/>
          <w:lang w:val="cy-GB"/>
        </w:rPr>
        <w:t xml:space="preserve"> Caerdydd: Llywodraeth Cynulliad Cymru.</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Duffy, B. (2000) </w:t>
      </w:r>
      <w:r w:rsidRPr="00A064B3">
        <w:rPr>
          <w:rFonts w:asciiTheme="majorBidi" w:hAnsiTheme="majorBidi" w:cstheme="majorBidi"/>
          <w:i/>
          <w:iCs/>
          <w:sz w:val="24"/>
          <w:szCs w:val="24"/>
          <w:lang w:val="cy-GB"/>
        </w:rPr>
        <w:t>Supporting Creativity in the Primary Classroom.</w:t>
      </w:r>
      <w:r w:rsidRPr="00A064B3">
        <w:rPr>
          <w:rFonts w:asciiTheme="majorBidi" w:hAnsiTheme="majorBidi" w:cstheme="majorBidi"/>
          <w:sz w:val="24"/>
          <w:szCs w:val="24"/>
          <w:lang w:val="cy-GB"/>
        </w:rPr>
        <w:t xml:space="preserve"> Buckingham: Open University Press.</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Dweck, C. (2007) </w:t>
      </w:r>
      <w:r w:rsidRPr="00A064B3">
        <w:rPr>
          <w:rFonts w:asciiTheme="majorBidi" w:hAnsiTheme="majorBidi" w:cstheme="majorBidi"/>
          <w:i/>
          <w:iCs/>
          <w:sz w:val="24"/>
          <w:szCs w:val="24"/>
          <w:lang w:val="cy-GB"/>
        </w:rPr>
        <w:t>‘The Perils and Promises of Praise.’</w:t>
      </w:r>
      <w:r w:rsidRPr="00A064B3">
        <w:rPr>
          <w:rFonts w:asciiTheme="majorBidi" w:hAnsiTheme="majorBidi" w:cstheme="majorBidi"/>
          <w:sz w:val="24"/>
          <w:szCs w:val="24"/>
          <w:lang w:val="cy-GB"/>
        </w:rPr>
        <w:t xml:space="preserve"> Ar gael yn: </w:t>
      </w:r>
      <w:hyperlink r:id="rId8" w:history="1">
        <w:r w:rsidR="0038616D" w:rsidRPr="00AD4AA4">
          <w:rPr>
            <w:rStyle w:val="Hyperlink"/>
            <w:rFonts w:asciiTheme="majorBidi" w:hAnsiTheme="majorBidi" w:cstheme="majorBidi"/>
            <w:sz w:val="24"/>
            <w:szCs w:val="24"/>
            <w:lang w:val="cy-GB"/>
          </w:rPr>
          <w:t>http://www.ascd.org/publications/educational-leadership/oct07/vol65/num02/The-Perils-and-Promises-of-Praise.aspx</w:t>
        </w:r>
      </w:hyperlink>
      <w:r w:rsidR="0038616D">
        <w:rPr>
          <w:rFonts w:asciiTheme="majorBidi" w:hAnsiTheme="majorBidi" w:cstheme="majorBidi"/>
          <w:sz w:val="24"/>
          <w:szCs w:val="24"/>
          <w:lang w:val="cy-GB"/>
        </w:rPr>
        <w:t xml:space="preserve"> </w:t>
      </w:r>
      <w:r w:rsidRPr="00A064B3">
        <w:rPr>
          <w:rFonts w:asciiTheme="majorBidi" w:hAnsiTheme="majorBidi" w:cstheme="majorBidi"/>
          <w:sz w:val="24"/>
          <w:szCs w:val="24"/>
          <w:lang w:val="cy-GB"/>
        </w:rPr>
        <w:t>(Darllenwyd: 20 Ionawr 2019).</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Earlychildhoodnews.com. (2008). </w:t>
      </w:r>
      <w:r w:rsidRPr="00A064B3">
        <w:rPr>
          <w:rFonts w:asciiTheme="majorBidi" w:hAnsiTheme="majorBidi" w:cstheme="majorBidi"/>
          <w:i/>
          <w:iCs/>
          <w:sz w:val="24"/>
          <w:szCs w:val="24"/>
          <w:lang w:val="cy-GB"/>
        </w:rPr>
        <w:t>Earlychildhood News – Article Reading Centre.</w:t>
      </w:r>
      <w:r w:rsidRPr="00A064B3">
        <w:rPr>
          <w:rFonts w:asciiTheme="majorBidi" w:hAnsiTheme="majorBidi" w:cstheme="majorBidi"/>
          <w:sz w:val="24"/>
          <w:szCs w:val="24"/>
          <w:lang w:val="cy-GB"/>
        </w:rPr>
        <w:t xml:space="preserve"> Ar gael yn: </w:t>
      </w:r>
      <w:hyperlink r:id="rId9" w:history="1">
        <w:r w:rsidR="0038616D" w:rsidRPr="00AD4AA4">
          <w:rPr>
            <w:rStyle w:val="Hyperlink"/>
            <w:rFonts w:asciiTheme="majorBidi" w:hAnsiTheme="majorBidi" w:cstheme="majorBidi"/>
            <w:sz w:val="24"/>
            <w:szCs w:val="24"/>
            <w:lang w:val="cy-GB"/>
          </w:rPr>
          <w:t>http://www.earlychildhoodnews.com/earlychild...ArticelID=349</w:t>
        </w:r>
      </w:hyperlink>
      <w:r w:rsidRPr="00A064B3">
        <w:rPr>
          <w:rFonts w:asciiTheme="majorBidi" w:hAnsiTheme="majorBidi" w:cstheme="majorBidi"/>
          <w:sz w:val="24"/>
          <w:szCs w:val="24"/>
          <w:lang w:val="cy-GB"/>
        </w:rPr>
        <w:t xml:space="preserve"> (Darllenwyd: 21 Ionawr 2019).</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Eberle, B. (1996) </w:t>
      </w:r>
      <w:r w:rsidRPr="0038616D">
        <w:rPr>
          <w:rFonts w:asciiTheme="majorBidi" w:hAnsiTheme="majorBidi" w:cstheme="majorBidi"/>
          <w:i/>
          <w:iCs/>
          <w:sz w:val="24"/>
          <w:szCs w:val="24"/>
          <w:lang w:val="cy-GB"/>
        </w:rPr>
        <w:t>Scamper, Let your imagnation run wild.</w:t>
      </w:r>
      <w:r w:rsidRPr="00A064B3">
        <w:rPr>
          <w:rFonts w:asciiTheme="majorBidi" w:hAnsiTheme="majorBidi" w:cstheme="majorBidi"/>
          <w:sz w:val="24"/>
          <w:szCs w:val="24"/>
          <w:lang w:val="cy-GB"/>
        </w:rPr>
        <w:t xml:space="preserve"> America: Purfrock Press Inc.</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Erasmus+ (2018) </w:t>
      </w:r>
      <w:r w:rsidRPr="0038616D">
        <w:rPr>
          <w:rFonts w:asciiTheme="majorBidi" w:hAnsiTheme="majorBidi" w:cstheme="majorBidi"/>
          <w:i/>
          <w:iCs/>
          <w:sz w:val="24"/>
          <w:szCs w:val="24"/>
          <w:lang w:val="cy-GB"/>
        </w:rPr>
        <w:t>Empowering LTUs.</w:t>
      </w:r>
      <w:r w:rsidRPr="00A064B3">
        <w:rPr>
          <w:rFonts w:asciiTheme="majorBidi" w:hAnsiTheme="majorBidi" w:cstheme="majorBidi"/>
          <w:sz w:val="24"/>
          <w:szCs w:val="24"/>
          <w:lang w:val="cy-GB"/>
        </w:rPr>
        <w:t xml:space="preserve"> Ar gael yn: </w:t>
      </w:r>
      <w:hyperlink r:id="rId10" w:history="1">
        <w:r w:rsidR="0038616D" w:rsidRPr="00AD4AA4">
          <w:rPr>
            <w:rStyle w:val="Hyperlink"/>
            <w:rFonts w:asciiTheme="majorBidi" w:hAnsiTheme="majorBidi" w:cstheme="majorBidi"/>
            <w:sz w:val="24"/>
            <w:szCs w:val="24"/>
            <w:lang w:val="cy-GB"/>
          </w:rPr>
          <w:t>http://empower45plus.eu/images/results/LTU_SKILLS_COMPETENCES_INVENTORY.pdf</w:t>
        </w:r>
      </w:hyperlink>
      <w:r w:rsidR="0038616D">
        <w:rPr>
          <w:rFonts w:asciiTheme="majorBidi" w:hAnsiTheme="majorBidi" w:cstheme="majorBidi"/>
          <w:sz w:val="24"/>
          <w:szCs w:val="24"/>
          <w:lang w:val="cy-GB"/>
        </w:rPr>
        <w:t xml:space="preserve"> </w:t>
      </w:r>
      <w:r w:rsidRPr="00A064B3">
        <w:rPr>
          <w:rFonts w:asciiTheme="majorBidi" w:hAnsiTheme="majorBidi" w:cstheme="majorBidi"/>
          <w:sz w:val="24"/>
          <w:szCs w:val="24"/>
          <w:lang w:val="cy-GB"/>
        </w:rPr>
        <w:t xml:space="preserve">(Darllenwyd: 14 Ionawr 2019). </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Estyn (2013) </w:t>
      </w:r>
      <w:r w:rsidRPr="0038616D">
        <w:rPr>
          <w:rFonts w:asciiTheme="majorBidi" w:hAnsiTheme="majorBidi" w:cstheme="majorBidi"/>
          <w:i/>
          <w:iCs/>
          <w:sz w:val="24"/>
          <w:szCs w:val="24"/>
          <w:lang w:val="cy-GB"/>
        </w:rPr>
        <w:t>Adroddiad blynyddol 2012-2013.</w:t>
      </w:r>
      <w:r w:rsidRPr="00A064B3">
        <w:rPr>
          <w:rFonts w:asciiTheme="majorBidi" w:hAnsiTheme="majorBidi" w:cstheme="majorBidi"/>
          <w:sz w:val="24"/>
          <w:szCs w:val="24"/>
          <w:lang w:val="cy-GB"/>
        </w:rPr>
        <w:t xml:space="preserve"> Caerdydd: Llywodraeth Cynulliad Cymru.</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Furlong, J. (2015) </w:t>
      </w:r>
      <w:r w:rsidRPr="0038616D">
        <w:rPr>
          <w:rFonts w:asciiTheme="majorBidi" w:hAnsiTheme="majorBidi" w:cstheme="majorBidi"/>
          <w:i/>
          <w:iCs/>
          <w:sz w:val="24"/>
          <w:szCs w:val="24"/>
          <w:lang w:val="cy-GB"/>
        </w:rPr>
        <w:t>Teaching tomorrow’s teachers</w:t>
      </w:r>
      <w:r w:rsidRPr="00A064B3">
        <w:rPr>
          <w:rFonts w:asciiTheme="majorBidi" w:hAnsiTheme="majorBidi" w:cstheme="majorBidi"/>
          <w:sz w:val="24"/>
          <w:szCs w:val="24"/>
          <w:lang w:val="cy-GB"/>
        </w:rPr>
        <w:t>. Oxford: Llywodraeth Cynulliad Cymru.</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Grigg, R. (2014) </w:t>
      </w:r>
      <w:r w:rsidRPr="0038616D">
        <w:rPr>
          <w:rFonts w:asciiTheme="majorBidi" w:hAnsiTheme="majorBidi" w:cstheme="majorBidi"/>
          <w:i/>
          <w:iCs/>
          <w:sz w:val="24"/>
          <w:szCs w:val="24"/>
          <w:lang w:val="cy-GB"/>
        </w:rPr>
        <w:t>Becoming an outstanding Primary school Teacher.</w:t>
      </w:r>
      <w:r w:rsidRPr="00A064B3">
        <w:rPr>
          <w:rFonts w:asciiTheme="majorBidi" w:hAnsiTheme="majorBidi" w:cstheme="majorBidi"/>
          <w:sz w:val="24"/>
          <w:szCs w:val="24"/>
          <w:lang w:val="cy-GB"/>
        </w:rPr>
        <w:t xml:space="preserve"> 2ail Arg. Harlow: Pearson.</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Hopwood, M. a Defis, N. (gol.) (2017</w:t>
      </w:r>
      <w:r w:rsidRPr="0038616D">
        <w:rPr>
          <w:rFonts w:asciiTheme="majorBidi" w:hAnsiTheme="majorBidi" w:cstheme="majorBidi"/>
          <w:i/>
          <w:iCs/>
          <w:sz w:val="24"/>
          <w:szCs w:val="24"/>
          <w:lang w:val="cy-GB"/>
        </w:rPr>
        <w:t>) Llawlyfr Darpar-Athrawon Cymru.</w:t>
      </w:r>
      <w:r w:rsidRPr="00A064B3">
        <w:rPr>
          <w:rFonts w:asciiTheme="majorBidi" w:hAnsiTheme="majorBidi" w:cstheme="majorBidi"/>
          <w:sz w:val="24"/>
          <w:szCs w:val="24"/>
          <w:lang w:val="cy-GB"/>
        </w:rPr>
        <w:t xml:space="preserve"> Caerfyrddin: Yr Athrofa. [llawlyfr mewnol].</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HWB Gwyddoniaeth JRC (2018</w:t>
      </w:r>
      <w:r w:rsidRPr="0038616D">
        <w:rPr>
          <w:rFonts w:asciiTheme="majorBidi" w:hAnsiTheme="majorBidi" w:cstheme="majorBidi"/>
          <w:i/>
          <w:iCs/>
          <w:sz w:val="24"/>
          <w:szCs w:val="24"/>
          <w:lang w:val="cy-GB"/>
        </w:rPr>
        <w:t xml:space="preserve">) EntreComp into Action – Get Inspired Make It Happen. </w:t>
      </w:r>
      <w:r w:rsidRPr="00A064B3">
        <w:rPr>
          <w:rFonts w:asciiTheme="majorBidi" w:hAnsiTheme="majorBidi" w:cstheme="majorBidi"/>
          <w:sz w:val="24"/>
          <w:szCs w:val="24"/>
          <w:lang w:val="cy-GB"/>
        </w:rPr>
        <w:t>Luxembourg: Swyddaf’r Undeb Unedig.</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Jones, R. a Wyse, D. (2004) </w:t>
      </w:r>
      <w:r w:rsidRPr="0038616D">
        <w:rPr>
          <w:rFonts w:asciiTheme="majorBidi" w:hAnsiTheme="majorBidi" w:cstheme="majorBidi"/>
          <w:i/>
          <w:iCs/>
          <w:sz w:val="24"/>
          <w:szCs w:val="24"/>
          <w:lang w:val="cy-GB"/>
        </w:rPr>
        <w:t>Creativity in the Primary Curriculum.</w:t>
      </w:r>
      <w:r w:rsidRPr="00A064B3">
        <w:rPr>
          <w:rFonts w:asciiTheme="majorBidi" w:hAnsiTheme="majorBidi" w:cstheme="majorBidi"/>
          <w:sz w:val="24"/>
          <w:szCs w:val="24"/>
          <w:lang w:val="cy-GB"/>
        </w:rPr>
        <w:t xml:space="preserve"> Llundain: David Fulton. </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Levy, S. (2005) </w:t>
      </w:r>
      <w:r w:rsidRPr="0038616D">
        <w:rPr>
          <w:rFonts w:asciiTheme="majorBidi" w:hAnsiTheme="majorBidi" w:cstheme="majorBidi"/>
          <w:i/>
          <w:iCs/>
          <w:sz w:val="24"/>
          <w:szCs w:val="24"/>
          <w:lang w:val="cy-GB"/>
        </w:rPr>
        <w:t>Walking May Bosst Your Creativity.</w:t>
      </w:r>
      <w:r w:rsidRPr="00A064B3">
        <w:rPr>
          <w:rFonts w:asciiTheme="majorBidi" w:hAnsiTheme="majorBidi" w:cstheme="majorBidi"/>
          <w:sz w:val="24"/>
          <w:szCs w:val="24"/>
          <w:lang w:val="cy-GB"/>
        </w:rPr>
        <w:t xml:space="preserve"> Ar gael yn: </w:t>
      </w:r>
      <w:hyperlink r:id="rId11" w:history="1">
        <w:r w:rsidR="0038616D" w:rsidRPr="00AD4AA4">
          <w:rPr>
            <w:rStyle w:val="Hyperlink"/>
            <w:rFonts w:asciiTheme="majorBidi" w:hAnsiTheme="majorBidi" w:cstheme="majorBidi"/>
            <w:sz w:val="24"/>
            <w:szCs w:val="24"/>
            <w:lang w:val="cy-GB"/>
          </w:rPr>
          <w:t>https://www.healthline.com/health-news/walking-indoors-outdoors-increases-creativity-042814#1</w:t>
        </w:r>
      </w:hyperlink>
      <w:r w:rsidRPr="00A064B3">
        <w:rPr>
          <w:rFonts w:asciiTheme="majorBidi" w:hAnsiTheme="majorBidi" w:cstheme="majorBidi"/>
          <w:sz w:val="24"/>
          <w:szCs w:val="24"/>
          <w:lang w:val="cy-GB"/>
        </w:rPr>
        <w:t xml:space="preserve"> (Darllenwyd: 20 Ionawr 2019).</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Pink, D. (2006) </w:t>
      </w:r>
      <w:r w:rsidRPr="0038616D">
        <w:rPr>
          <w:rFonts w:asciiTheme="majorBidi" w:hAnsiTheme="majorBidi" w:cstheme="majorBidi"/>
          <w:i/>
          <w:iCs/>
          <w:sz w:val="24"/>
          <w:szCs w:val="24"/>
          <w:lang w:val="cy-GB"/>
        </w:rPr>
        <w:t>A Whole New Mind</w:t>
      </w:r>
      <w:r w:rsidRPr="00A064B3">
        <w:rPr>
          <w:rFonts w:asciiTheme="majorBidi" w:hAnsiTheme="majorBidi" w:cstheme="majorBidi"/>
          <w:sz w:val="24"/>
          <w:szCs w:val="24"/>
          <w:lang w:val="cy-GB"/>
        </w:rPr>
        <w:t>. Washington: Penguin Publishing Group.</w:t>
      </w:r>
    </w:p>
    <w:p w:rsidR="00A064B3" w:rsidRPr="00A064B3" w:rsidRDefault="00A064B3" w:rsidP="00A064B3">
      <w:pPr>
        <w:rPr>
          <w:rFonts w:asciiTheme="majorBidi" w:hAnsiTheme="majorBidi" w:cstheme="majorBidi"/>
          <w:sz w:val="24"/>
          <w:szCs w:val="24"/>
          <w:lang w:val="cy-GB"/>
        </w:rPr>
      </w:pPr>
      <w:r w:rsidRPr="0038616D">
        <w:rPr>
          <w:rFonts w:asciiTheme="majorBidi" w:hAnsiTheme="majorBidi" w:cstheme="majorBidi"/>
          <w:i/>
          <w:iCs/>
          <w:sz w:val="24"/>
          <w:szCs w:val="24"/>
          <w:lang w:val="cy-GB"/>
        </w:rPr>
        <w:t xml:space="preserve">Reggio Emilia Approach / Reggio Children. </w:t>
      </w:r>
      <w:r w:rsidRPr="00A064B3">
        <w:rPr>
          <w:rFonts w:asciiTheme="majorBidi" w:hAnsiTheme="majorBidi" w:cstheme="majorBidi"/>
          <w:sz w:val="24"/>
          <w:szCs w:val="24"/>
          <w:lang w:val="cy-GB"/>
        </w:rPr>
        <w:t xml:space="preserve">(2017). Ar gael yn: </w:t>
      </w:r>
      <w:hyperlink r:id="rId12" w:history="1">
        <w:r w:rsidR="0038616D" w:rsidRPr="00AD4AA4">
          <w:rPr>
            <w:rStyle w:val="Hyperlink"/>
            <w:rFonts w:asciiTheme="majorBidi" w:hAnsiTheme="majorBidi" w:cstheme="majorBidi"/>
            <w:sz w:val="24"/>
            <w:szCs w:val="24"/>
            <w:lang w:val="cy-GB"/>
          </w:rPr>
          <w:t>http://www.reggiochildren.it/identita/reggio-emilia-approach/?lang=en</w:t>
        </w:r>
      </w:hyperlink>
      <w:r w:rsidR="0038616D">
        <w:rPr>
          <w:rFonts w:asciiTheme="majorBidi" w:hAnsiTheme="majorBidi" w:cstheme="majorBidi"/>
          <w:sz w:val="24"/>
          <w:szCs w:val="24"/>
          <w:lang w:val="cy-GB"/>
        </w:rPr>
        <w:t xml:space="preserve"> (Darllenwyd: 8</w:t>
      </w:r>
      <w:r w:rsidRPr="00A064B3">
        <w:rPr>
          <w:rFonts w:asciiTheme="majorBidi" w:hAnsiTheme="majorBidi" w:cstheme="majorBidi"/>
          <w:sz w:val="24"/>
          <w:szCs w:val="24"/>
          <w:lang w:val="cy-GB"/>
        </w:rPr>
        <w:t xml:space="preserve"> Ionawr 2019).</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Robinson, K. (2014) </w:t>
      </w:r>
      <w:r w:rsidRPr="0038616D">
        <w:rPr>
          <w:rFonts w:asciiTheme="majorBidi" w:hAnsiTheme="majorBidi" w:cstheme="majorBidi"/>
          <w:i/>
          <w:iCs/>
          <w:sz w:val="24"/>
          <w:szCs w:val="24"/>
          <w:lang w:val="cy-GB"/>
        </w:rPr>
        <w:t>Do schools kill creativity?</w:t>
      </w:r>
      <w:r w:rsidRPr="00A064B3">
        <w:rPr>
          <w:rFonts w:asciiTheme="majorBidi" w:hAnsiTheme="majorBidi" w:cstheme="majorBidi"/>
          <w:sz w:val="24"/>
          <w:szCs w:val="24"/>
          <w:lang w:val="cy-GB"/>
        </w:rPr>
        <w:t xml:space="preserve"> [Fideo]. Ar gael yn: </w:t>
      </w:r>
      <w:hyperlink r:id="rId13" w:history="1">
        <w:r w:rsidR="0038616D" w:rsidRPr="00AD4AA4">
          <w:rPr>
            <w:rStyle w:val="Hyperlink"/>
            <w:rFonts w:asciiTheme="majorBidi" w:hAnsiTheme="majorBidi" w:cstheme="majorBidi"/>
            <w:sz w:val="24"/>
            <w:szCs w:val="24"/>
            <w:lang w:val="cy-GB"/>
          </w:rPr>
          <w:t>https://www.ted.com/talks/ken_robinson_says_schools_kill_creativity/up-next?language=en</w:t>
        </w:r>
      </w:hyperlink>
      <w:r w:rsidR="0038616D">
        <w:rPr>
          <w:rFonts w:asciiTheme="majorBidi" w:hAnsiTheme="majorBidi" w:cstheme="majorBidi"/>
          <w:sz w:val="24"/>
          <w:szCs w:val="24"/>
          <w:lang w:val="cy-GB"/>
        </w:rPr>
        <w:t xml:space="preserve"> </w:t>
      </w:r>
      <w:r w:rsidRPr="00A064B3">
        <w:rPr>
          <w:rFonts w:asciiTheme="majorBidi" w:hAnsiTheme="majorBidi" w:cstheme="majorBidi"/>
          <w:sz w:val="24"/>
          <w:szCs w:val="24"/>
          <w:lang w:val="cy-GB"/>
        </w:rPr>
        <w:t xml:space="preserve"> (Cyrchwyd: 11 Ionawr 2019).</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Siencyn, S.W. (gol). (2010). </w:t>
      </w:r>
      <w:r w:rsidRPr="0038616D">
        <w:rPr>
          <w:rFonts w:asciiTheme="majorBidi" w:hAnsiTheme="majorBidi" w:cstheme="majorBidi"/>
          <w:i/>
          <w:iCs/>
          <w:sz w:val="24"/>
          <w:szCs w:val="24"/>
          <w:lang w:val="cy-GB"/>
        </w:rPr>
        <w:t>Y Cyfnod Sylfaen 3-7 oed: Athroniaeth, Ymchwil ac ymarfer.</w:t>
      </w:r>
      <w:r w:rsidRPr="00A064B3">
        <w:rPr>
          <w:rFonts w:asciiTheme="majorBidi" w:hAnsiTheme="majorBidi" w:cstheme="majorBidi"/>
          <w:sz w:val="24"/>
          <w:szCs w:val="24"/>
          <w:lang w:val="cy-GB"/>
        </w:rPr>
        <w:t xml:space="preserve"> Arg 1af. Caerfyrddin: Cyhoeddiadau Prifysgol Cymru Y Drindod Dewi Sant.</w:t>
      </w:r>
    </w:p>
    <w:p w:rsidR="00A064B3" w:rsidRPr="00A064B3"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Smith, D. (2013). </w:t>
      </w:r>
      <w:r w:rsidRPr="0038616D">
        <w:rPr>
          <w:rFonts w:asciiTheme="majorBidi" w:hAnsiTheme="majorBidi" w:cstheme="majorBidi"/>
          <w:i/>
          <w:iCs/>
          <w:sz w:val="24"/>
          <w:szCs w:val="24"/>
          <w:lang w:val="cy-GB"/>
        </w:rPr>
        <w:t>Adroddiad annibynnol ar gyfer Llywodraeth Cymru ar y Celfyddydau mewn Addysg yn Ysgolion Cymru.</w:t>
      </w:r>
      <w:r w:rsidRPr="00A064B3">
        <w:rPr>
          <w:rFonts w:asciiTheme="majorBidi" w:hAnsiTheme="majorBidi" w:cstheme="majorBidi"/>
          <w:sz w:val="24"/>
          <w:szCs w:val="24"/>
          <w:lang w:val="cy-GB"/>
        </w:rPr>
        <w:t xml:space="preserve"> Caerdydd: Llywodraeth Cymru.</w:t>
      </w:r>
    </w:p>
    <w:p w:rsidR="0038616D" w:rsidRDefault="00A064B3" w:rsidP="00A064B3">
      <w:pPr>
        <w:rPr>
          <w:rFonts w:asciiTheme="majorBidi" w:hAnsiTheme="majorBidi" w:cstheme="majorBidi"/>
          <w:sz w:val="24"/>
          <w:szCs w:val="24"/>
          <w:lang w:val="cy-GB"/>
        </w:rPr>
      </w:pPr>
      <w:r w:rsidRPr="00A064B3">
        <w:rPr>
          <w:rFonts w:asciiTheme="majorBidi" w:hAnsiTheme="majorBidi" w:cstheme="majorBidi"/>
          <w:sz w:val="24"/>
          <w:szCs w:val="24"/>
          <w:lang w:val="cy-GB"/>
        </w:rPr>
        <w:t xml:space="preserve">Williams, K. (2017) </w:t>
      </w:r>
      <w:r w:rsidRPr="0038616D">
        <w:rPr>
          <w:rFonts w:asciiTheme="majorBidi" w:hAnsiTheme="majorBidi" w:cstheme="majorBidi"/>
          <w:i/>
          <w:iCs/>
          <w:sz w:val="24"/>
          <w:szCs w:val="24"/>
          <w:lang w:val="cy-GB"/>
        </w:rPr>
        <w:t>Addysg yng Nghymru: Cenhadaeth ein cenedl – Cynllun gweithredu 2017-21.</w:t>
      </w:r>
      <w:r w:rsidRPr="00A064B3">
        <w:rPr>
          <w:rFonts w:asciiTheme="majorBidi" w:hAnsiTheme="majorBidi" w:cstheme="majorBidi"/>
          <w:sz w:val="24"/>
          <w:szCs w:val="24"/>
          <w:lang w:val="cy-GB"/>
        </w:rPr>
        <w:t xml:space="preserve"> Caerdydd: Llywodraeth Cynulliad Cymru.</w:t>
      </w:r>
    </w:p>
    <w:p w:rsidR="0038616D" w:rsidRDefault="0038616D">
      <w:pPr>
        <w:rPr>
          <w:rFonts w:asciiTheme="majorBidi" w:hAnsiTheme="majorBidi" w:cstheme="majorBidi"/>
          <w:sz w:val="24"/>
          <w:szCs w:val="24"/>
          <w:lang w:val="cy-GB"/>
        </w:rPr>
      </w:pPr>
      <w:r>
        <w:rPr>
          <w:rFonts w:asciiTheme="majorBidi" w:hAnsiTheme="majorBidi" w:cstheme="majorBidi"/>
          <w:sz w:val="24"/>
          <w:szCs w:val="24"/>
          <w:lang w:val="cy-GB"/>
        </w:rPr>
        <w:br w:type="page"/>
      </w:r>
    </w:p>
    <w:p w:rsidR="00550AF4" w:rsidRDefault="00550AF4" w:rsidP="0038616D">
      <w:pPr>
        <w:rPr>
          <w:rFonts w:asciiTheme="majorBidi" w:hAnsiTheme="majorBidi" w:cstheme="majorBidi"/>
          <w:b/>
          <w:bCs/>
          <w:sz w:val="32"/>
          <w:szCs w:val="32"/>
          <w:u w:val="single"/>
          <w:lang w:val="cy-GB"/>
        </w:rPr>
      </w:pPr>
      <w:r>
        <w:rPr>
          <w:rFonts w:asciiTheme="majorBidi" w:hAnsiTheme="majorBidi" w:cstheme="majorBidi"/>
          <w:b/>
          <w:bCs/>
          <w:sz w:val="32"/>
          <w:szCs w:val="32"/>
          <w:u w:val="single"/>
          <w:lang w:val="cy-GB"/>
        </w:rPr>
        <w:t>Atodiad 1</w:t>
      </w:r>
    </w:p>
    <w:p w:rsidR="00AA2EC3" w:rsidRPr="00AA2EC3" w:rsidRDefault="00AA2EC3" w:rsidP="00AA2EC3">
      <w:pPr>
        <w:pBdr>
          <w:bottom w:val="single" w:sz="8" w:space="4" w:color="4F81BD"/>
        </w:pBdr>
        <w:spacing w:after="300" w:line="240" w:lineRule="auto"/>
        <w:contextualSpacing/>
        <w:rPr>
          <w:rFonts w:ascii="Arial" w:eastAsia="Times New Roman" w:hAnsi="Arial" w:cs="Arial"/>
          <w:color w:val="17365D"/>
          <w:spacing w:val="5"/>
          <w:kern w:val="28"/>
          <w:sz w:val="48"/>
          <w:szCs w:val="48"/>
          <w:lang w:val="cy-GB" w:bidi="ar-SA"/>
        </w:rPr>
      </w:pPr>
      <w:r w:rsidRPr="00AA2EC3">
        <w:rPr>
          <w:rFonts w:ascii="Arial" w:eastAsia="Times New Roman" w:hAnsi="Arial" w:cs="Arial"/>
          <w:color w:val="17365D"/>
          <w:spacing w:val="5"/>
          <w:kern w:val="28"/>
          <w:sz w:val="48"/>
          <w:szCs w:val="48"/>
          <w:lang w:val="cy-GB" w:bidi="ar-SA"/>
        </w:rPr>
        <w:t>Model Beirniadau Wedi Adfyfyrio (BWA)</w:t>
      </w:r>
    </w:p>
    <w:p w:rsidR="00AA2EC3" w:rsidRPr="00AA2EC3" w:rsidRDefault="00AA2EC3" w:rsidP="00AA2EC3">
      <w:pPr>
        <w:spacing w:after="200" w:line="276" w:lineRule="auto"/>
        <w:rPr>
          <w:rFonts w:ascii="Arial" w:eastAsia="Calibri" w:hAnsi="Arial" w:cs="Arial"/>
          <w:bCs/>
          <w:sz w:val="24"/>
          <w:szCs w:val="24"/>
          <w:lang w:val="cy-GB" w:bidi="ar-SA"/>
        </w:rPr>
      </w:pPr>
      <w:r w:rsidRPr="00AA2EC3">
        <w:rPr>
          <w:rFonts w:ascii="Arial" w:eastAsia="Calibri" w:hAnsi="Arial" w:cs="Arial"/>
          <w:b/>
          <w:sz w:val="24"/>
          <w:szCs w:val="24"/>
          <w:u w:val="single"/>
          <w:lang w:val="cy-GB" w:bidi="ar-SA"/>
        </w:rPr>
        <w:t xml:space="preserve">Dyddiad: </w:t>
      </w:r>
      <w:r w:rsidRPr="00AA2EC3">
        <w:rPr>
          <w:rFonts w:ascii="Arial" w:eastAsia="Calibri" w:hAnsi="Arial" w:cs="Arial"/>
          <w:bCs/>
          <w:sz w:val="24"/>
          <w:szCs w:val="24"/>
          <w:lang w:val="cy-GB" w:bidi="ar-SA"/>
        </w:rPr>
        <w:t>10/02/2017</w:t>
      </w:r>
    </w:p>
    <w:p w:rsidR="00AA2EC3" w:rsidRPr="00AA2EC3" w:rsidRDefault="00AA2EC3" w:rsidP="00AA2EC3">
      <w:pPr>
        <w:spacing w:after="200" w:line="276" w:lineRule="auto"/>
        <w:rPr>
          <w:rFonts w:ascii="Arial" w:eastAsia="Calibri" w:hAnsi="Arial" w:cs="Arial"/>
          <w:b/>
          <w:sz w:val="24"/>
          <w:szCs w:val="24"/>
          <w:u w:val="single"/>
          <w:lang w:val="cy-GB" w:bidi="ar-SA"/>
        </w:rPr>
      </w:pPr>
      <w:r w:rsidRPr="00AA2EC3">
        <w:rPr>
          <w:rFonts w:ascii="Arial" w:eastAsia="Calibri" w:hAnsi="Arial" w:cs="Arial"/>
          <w:b/>
          <w:bCs/>
          <w:sz w:val="24"/>
          <w:szCs w:val="24"/>
          <w:u w:val="single"/>
          <w:lang w:val="cy-GB"/>
        </w:rPr>
        <w:t xml:space="preserve">Digwyddiad critigol (Ffocws):  </w:t>
      </w:r>
      <w:r w:rsidRPr="00AA2EC3">
        <w:rPr>
          <w:rFonts w:ascii="Arial" w:eastAsia="Calibri" w:hAnsi="Arial" w:cs="Arial"/>
          <w:sz w:val="24"/>
          <w:szCs w:val="24"/>
          <w:lang w:val="cy-GB"/>
        </w:rPr>
        <w:t>Gwaith Celf – Defnyddio offer</w:t>
      </w:r>
    </w:p>
    <w:tbl>
      <w:tblPr>
        <w:tblStyle w:val="TableGrid"/>
        <w:tblW w:w="10206" w:type="dxa"/>
        <w:tblInd w:w="-459" w:type="dxa"/>
        <w:tblLook w:val="04A0" w:firstRow="1" w:lastRow="0" w:firstColumn="1" w:lastColumn="0" w:noHBand="0" w:noVBand="1"/>
      </w:tblPr>
      <w:tblGrid>
        <w:gridCol w:w="2552"/>
        <w:gridCol w:w="7654"/>
      </w:tblGrid>
      <w:tr w:rsidR="00AA2EC3" w:rsidRPr="00AA2EC3" w:rsidTr="00AA2EC3">
        <w:tc>
          <w:tcPr>
            <w:tcW w:w="10206" w:type="dxa"/>
            <w:gridSpan w:val="2"/>
            <w:shd w:val="clear" w:color="auto" w:fill="EEECE1"/>
          </w:tcPr>
          <w:p w:rsidR="00AA2EC3" w:rsidRPr="00AA2EC3" w:rsidRDefault="00AA2EC3" w:rsidP="00AA2EC3">
            <w:pPr>
              <w:jc w:val="center"/>
              <w:rPr>
                <w:rFonts w:ascii="Arial" w:eastAsia="Calibri" w:hAnsi="Arial" w:cs="Arial"/>
                <w:b/>
                <w:bCs/>
                <w:sz w:val="24"/>
                <w:szCs w:val="24"/>
                <w:u w:val="single"/>
                <w:lang w:val="cy-GB"/>
              </w:rPr>
            </w:pPr>
            <w:r w:rsidRPr="00AA2EC3">
              <w:rPr>
                <w:rFonts w:ascii="Arial" w:eastAsia="Calibri" w:hAnsi="Arial" w:cs="Arial"/>
                <w:b/>
                <w:bCs/>
                <w:sz w:val="24"/>
                <w:szCs w:val="24"/>
                <w:lang w:val="cy-GB"/>
              </w:rPr>
              <w:t>Profiad</w:t>
            </w:r>
          </w:p>
        </w:tc>
      </w:tr>
      <w:tr w:rsidR="00AA2EC3" w:rsidRPr="00AA2EC3" w:rsidTr="00712868">
        <w:tc>
          <w:tcPr>
            <w:tcW w:w="2552" w:type="dxa"/>
          </w:tcPr>
          <w:p w:rsidR="00AA2EC3" w:rsidRPr="00AA2EC3" w:rsidRDefault="00AA2EC3" w:rsidP="00AA2EC3">
            <w:pPr>
              <w:rPr>
                <w:rFonts w:ascii="Arial" w:eastAsia="Calibri" w:hAnsi="Arial" w:cs="Arial"/>
                <w:b/>
                <w:bCs/>
                <w:i/>
                <w:sz w:val="24"/>
                <w:szCs w:val="24"/>
                <w:lang w:val="cy-GB"/>
              </w:rPr>
            </w:pPr>
            <w:r w:rsidRPr="00AA2EC3">
              <w:rPr>
                <w:rFonts w:ascii="Arial" w:eastAsia="Calibri" w:hAnsi="Arial" w:cs="Arial"/>
                <w:b/>
                <w:bCs/>
                <w:sz w:val="24"/>
                <w:szCs w:val="24"/>
                <w:lang w:val="cy-GB"/>
              </w:rPr>
              <w:t>Teimladau</w:t>
            </w:r>
          </w:p>
          <w:p w:rsidR="00AA2EC3" w:rsidRPr="00AA2EC3" w:rsidRDefault="00AA2EC3" w:rsidP="00AA2EC3">
            <w:pPr>
              <w:rPr>
                <w:rFonts w:ascii="Arial" w:eastAsia="Calibri" w:hAnsi="Arial" w:cs="Arial"/>
                <w:i/>
                <w:sz w:val="24"/>
                <w:szCs w:val="24"/>
                <w:lang w:val="cy-GB"/>
              </w:rPr>
            </w:pPr>
          </w:p>
          <w:p w:rsidR="00AA2EC3" w:rsidRPr="00AA2EC3" w:rsidRDefault="00AA2EC3" w:rsidP="00AA2EC3">
            <w:pPr>
              <w:rPr>
                <w:rFonts w:ascii="Arial" w:eastAsia="Calibri" w:hAnsi="Arial" w:cs="Arial"/>
                <w:sz w:val="24"/>
                <w:szCs w:val="24"/>
                <w:lang w:val="cy-GB"/>
              </w:rPr>
            </w:pPr>
            <w:r w:rsidRPr="00AA2EC3">
              <w:rPr>
                <w:rFonts w:ascii="Arial" w:eastAsia="Calibri" w:hAnsi="Arial" w:cs="Arial"/>
                <w:sz w:val="24"/>
                <w:szCs w:val="24"/>
                <w:lang w:val="cy-GB"/>
              </w:rPr>
              <w:t>Beth yw eich teimladau ynghylch y profiad?</w:t>
            </w:r>
          </w:p>
          <w:p w:rsidR="00AA2EC3" w:rsidRPr="00AA2EC3" w:rsidRDefault="00AA2EC3" w:rsidP="00AA2EC3">
            <w:pPr>
              <w:rPr>
                <w:rFonts w:ascii="Arial" w:eastAsia="Calibri" w:hAnsi="Arial" w:cs="Arial"/>
                <w:i/>
                <w:sz w:val="24"/>
                <w:szCs w:val="24"/>
                <w:lang w:val="cy-GB"/>
              </w:rPr>
            </w:pPr>
          </w:p>
        </w:tc>
        <w:tc>
          <w:tcPr>
            <w:tcW w:w="7654" w:type="dxa"/>
          </w:tcPr>
          <w:p w:rsidR="00AA2EC3" w:rsidRPr="00AA2EC3" w:rsidRDefault="00AA2EC3" w:rsidP="00AA2EC3">
            <w:pPr>
              <w:rPr>
                <w:rFonts w:ascii="Arial" w:eastAsia="Calibri" w:hAnsi="Arial" w:cs="Arial"/>
                <w:bCs/>
                <w:sz w:val="24"/>
                <w:szCs w:val="24"/>
                <w:lang w:val="cy-GB"/>
              </w:rPr>
            </w:pPr>
            <w:r w:rsidRPr="00AA2EC3">
              <w:rPr>
                <w:rFonts w:ascii="Arial" w:eastAsia="Calibri" w:hAnsi="Arial" w:cs="Arial"/>
                <w:sz w:val="24"/>
                <w:szCs w:val="24"/>
                <w:lang w:val="cy-GB"/>
              </w:rPr>
              <w:t>Heddiw wnaeth y plant cwblhau gwaith celf yn seiliedig ar waith arlunydd Cymraeg, Helen Elliott. Gan mai Sblish, Sbalsh, Sblosh yw thema Dosbarth Blwyddyn 1, gwnaethant baentio lluniau yn seiliedig ar waith celf yr arlunwriag yn portreadu’r môr. Teimlaf aeth y gweithgaredd yn dda ar y cyfan gyda’r plant yn datblygu amrywiaeth o sgiliau, gan gynnwys cyfoethogi sgiliau gweithgareddau blaenorol megis, cymysgu paent.</w:t>
            </w:r>
          </w:p>
        </w:tc>
      </w:tr>
      <w:tr w:rsidR="00AA2EC3" w:rsidRPr="00AA2EC3" w:rsidTr="00712868">
        <w:trPr>
          <w:trHeight w:val="3423"/>
        </w:trPr>
        <w:tc>
          <w:tcPr>
            <w:tcW w:w="2552" w:type="dxa"/>
          </w:tcPr>
          <w:p w:rsidR="00AA2EC3" w:rsidRPr="00AA2EC3" w:rsidRDefault="00AA2EC3" w:rsidP="00AA2EC3">
            <w:pPr>
              <w:rPr>
                <w:rFonts w:ascii="Arial" w:eastAsia="Calibri" w:hAnsi="Arial" w:cs="Arial"/>
                <w:b/>
                <w:bCs/>
                <w:i/>
                <w:sz w:val="24"/>
                <w:szCs w:val="24"/>
                <w:lang w:val="cy-GB"/>
              </w:rPr>
            </w:pPr>
            <w:r w:rsidRPr="00AA2EC3">
              <w:rPr>
                <w:rFonts w:ascii="Arial" w:eastAsia="Calibri" w:hAnsi="Arial" w:cs="Arial"/>
                <w:b/>
                <w:bCs/>
                <w:sz w:val="24"/>
                <w:szCs w:val="24"/>
                <w:lang w:val="cy-GB"/>
              </w:rPr>
              <w:t>Cofio a Deall</w:t>
            </w:r>
          </w:p>
          <w:p w:rsidR="00AA2EC3" w:rsidRPr="00AA2EC3" w:rsidRDefault="00AA2EC3" w:rsidP="00AA2EC3">
            <w:pPr>
              <w:rPr>
                <w:rFonts w:ascii="Arial" w:eastAsia="Calibri" w:hAnsi="Arial" w:cs="Arial"/>
                <w:i/>
                <w:sz w:val="24"/>
                <w:szCs w:val="24"/>
                <w:lang w:val="cy-GB"/>
              </w:rPr>
            </w:pPr>
          </w:p>
          <w:p w:rsidR="00AA2EC3" w:rsidRPr="00AA2EC3" w:rsidRDefault="00AA2EC3" w:rsidP="00AA2EC3">
            <w:pPr>
              <w:rPr>
                <w:rFonts w:ascii="Arial" w:eastAsia="Calibri" w:hAnsi="Arial" w:cs="Arial"/>
                <w:sz w:val="24"/>
                <w:szCs w:val="24"/>
                <w:lang w:val="cy-GB"/>
              </w:rPr>
            </w:pPr>
            <w:r w:rsidRPr="00AA2EC3">
              <w:rPr>
                <w:rFonts w:ascii="Arial" w:eastAsia="Calibri" w:hAnsi="Arial" w:cs="Arial"/>
                <w:sz w:val="24"/>
                <w:szCs w:val="24"/>
                <w:lang w:val="cy-GB"/>
              </w:rPr>
              <w:t>Allwch chi restru’r agweddau ar y profiad dysgu a aeth yn dda?</w:t>
            </w:r>
          </w:p>
          <w:p w:rsidR="00AA2EC3" w:rsidRPr="00AA2EC3" w:rsidRDefault="00AA2EC3" w:rsidP="00AA2EC3">
            <w:pPr>
              <w:rPr>
                <w:rFonts w:ascii="Arial" w:eastAsia="Calibri" w:hAnsi="Arial" w:cs="Arial"/>
                <w:i/>
                <w:sz w:val="24"/>
                <w:szCs w:val="24"/>
                <w:lang w:val="cy-GB"/>
              </w:rPr>
            </w:pPr>
          </w:p>
          <w:p w:rsidR="00AA2EC3" w:rsidRPr="00AA2EC3" w:rsidRDefault="00AA2EC3" w:rsidP="00AA2EC3">
            <w:pPr>
              <w:rPr>
                <w:rFonts w:ascii="Arial" w:eastAsia="Calibri" w:hAnsi="Arial" w:cs="Arial"/>
                <w:i/>
                <w:sz w:val="24"/>
                <w:szCs w:val="24"/>
                <w:lang w:val="cy-GB"/>
              </w:rPr>
            </w:pPr>
          </w:p>
          <w:p w:rsidR="00AA2EC3" w:rsidRPr="00AA2EC3" w:rsidRDefault="00AA2EC3" w:rsidP="00AA2EC3">
            <w:pPr>
              <w:rPr>
                <w:rFonts w:ascii="Arial" w:eastAsia="Calibri" w:hAnsi="Arial" w:cs="Arial"/>
                <w:sz w:val="24"/>
                <w:szCs w:val="24"/>
                <w:lang w:val="cy-GB"/>
              </w:rPr>
            </w:pPr>
            <w:r w:rsidRPr="00AA2EC3">
              <w:rPr>
                <w:rFonts w:ascii="Arial" w:eastAsia="Calibri" w:hAnsi="Arial" w:cs="Arial"/>
                <w:sz w:val="24"/>
                <w:szCs w:val="24"/>
                <w:lang w:val="cy-GB"/>
              </w:rPr>
              <w:t>Pa elfennau o'r profiad dysgu oedd yn siomedig?</w:t>
            </w:r>
          </w:p>
          <w:p w:rsidR="00AA2EC3" w:rsidRPr="00AA2EC3" w:rsidRDefault="00AA2EC3" w:rsidP="00AA2EC3">
            <w:pPr>
              <w:rPr>
                <w:rFonts w:ascii="Arial" w:eastAsia="Calibri" w:hAnsi="Arial" w:cs="Arial"/>
                <w:i/>
                <w:sz w:val="24"/>
                <w:szCs w:val="24"/>
                <w:lang w:val="cy-GB"/>
              </w:rPr>
            </w:pPr>
          </w:p>
        </w:tc>
        <w:tc>
          <w:tcPr>
            <w:tcW w:w="7654" w:type="dxa"/>
          </w:tcPr>
          <w:p w:rsidR="00AA2EC3" w:rsidRPr="00AA2EC3" w:rsidRDefault="00AA2EC3" w:rsidP="00AA2EC3">
            <w:pPr>
              <w:rPr>
                <w:rFonts w:ascii="Arial" w:eastAsia="Calibri" w:hAnsi="Arial" w:cs="Arial"/>
                <w:bCs/>
                <w:sz w:val="24"/>
                <w:szCs w:val="24"/>
                <w:lang w:val="cy-GB"/>
              </w:rPr>
            </w:pPr>
            <w:r w:rsidRPr="00AA2EC3">
              <w:rPr>
                <w:rFonts w:ascii="Arial" w:eastAsia="Calibri" w:hAnsi="Arial" w:cs="Arial"/>
                <w:sz w:val="24"/>
                <w:szCs w:val="24"/>
                <w:lang w:val="cy-GB"/>
              </w:rPr>
              <w:t>Cyfoethogwyd y sgil cymysgu paent a phortreadu gwahanol donau yn dda, ac wrth wneud hyn arbrofi gyda gwahanol liwiau. Gwnaethant ddefnyddio amrywiaeth o luniau’r arlunwraig fel sbardun i gwblhau lluniau eu hun, a defnyddio technegau tebyg. Defnyddiwyd offer paent yn dda ar y cyfan gan hybu eu sgiliau echddygol manwl.</w:t>
            </w:r>
          </w:p>
          <w:p w:rsidR="00AA2EC3" w:rsidRPr="00AA2EC3" w:rsidRDefault="00AA2EC3" w:rsidP="00AA2EC3">
            <w:pPr>
              <w:rPr>
                <w:rFonts w:ascii="Arial" w:eastAsia="Calibri" w:hAnsi="Arial" w:cs="Arial"/>
                <w:bCs/>
                <w:sz w:val="24"/>
                <w:szCs w:val="24"/>
                <w:lang w:val="cy-GB"/>
              </w:rPr>
            </w:pPr>
            <w:r w:rsidRPr="00AA2EC3">
              <w:rPr>
                <w:rFonts w:ascii="Arial" w:eastAsia="Calibri" w:hAnsi="Arial" w:cs="Arial"/>
                <w:bCs/>
                <w:sz w:val="24"/>
                <w:szCs w:val="24"/>
                <w:lang w:val="cy-GB"/>
              </w:rPr>
              <w:t xml:space="preserve"> </w:t>
            </w:r>
          </w:p>
          <w:p w:rsidR="00AA2EC3" w:rsidRPr="00AA2EC3" w:rsidRDefault="00AA2EC3" w:rsidP="00AA2EC3">
            <w:pPr>
              <w:rPr>
                <w:rFonts w:ascii="Arial" w:eastAsia="Calibri" w:hAnsi="Arial" w:cs="Arial"/>
                <w:bCs/>
                <w:sz w:val="24"/>
                <w:szCs w:val="24"/>
                <w:lang w:val="cy-GB"/>
              </w:rPr>
            </w:pPr>
            <w:r w:rsidRPr="00AA2EC3">
              <w:rPr>
                <w:rFonts w:ascii="Arial" w:eastAsia="Calibri" w:hAnsi="Arial" w:cs="Arial"/>
                <w:sz w:val="24"/>
                <w:szCs w:val="24"/>
                <w:lang w:val="cy-GB"/>
              </w:rPr>
              <w:t>Nid oedd y plant wedi defnyddio amrywiaeth eang o offer gan gynnwys eu bysedd, oherwydd roedd angen iddynt ddatblygu’u sgiliau echddygol manwl gan ddefnyddio brws, a oedd o bosib yn eu rhwystro, rhag cwblhau gwaith hollol unigryw.</w:t>
            </w:r>
          </w:p>
        </w:tc>
      </w:tr>
      <w:tr w:rsidR="00AA2EC3" w:rsidRPr="00AA2EC3" w:rsidTr="00712868">
        <w:tc>
          <w:tcPr>
            <w:tcW w:w="2552" w:type="dxa"/>
          </w:tcPr>
          <w:p w:rsidR="00AA2EC3" w:rsidRPr="00AA2EC3" w:rsidRDefault="00AA2EC3" w:rsidP="00AA2EC3">
            <w:pPr>
              <w:rPr>
                <w:rFonts w:ascii="Arial" w:eastAsia="Calibri" w:hAnsi="Arial" w:cs="Arial"/>
                <w:b/>
                <w:bCs/>
                <w:i/>
                <w:sz w:val="24"/>
                <w:szCs w:val="24"/>
                <w:lang w:val="cy-GB"/>
              </w:rPr>
            </w:pPr>
            <w:r w:rsidRPr="00AA2EC3">
              <w:rPr>
                <w:rFonts w:ascii="Arial" w:eastAsia="Calibri" w:hAnsi="Arial" w:cs="Arial"/>
                <w:b/>
                <w:bCs/>
                <w:sz w:val="24"/>
                <w:szCs w:val="24"/>
                <w:lang w:val="cy-GB"/>
              </w:rPr>
              <w:t>Gwerthuso a dadansoddi</w:t>
            </w:r>
          </w:p>
          <w:p w:rsidR="00AA2EC3" w:rsidRPr="00AA2EC3" w:rsidRDefault="00AA2EC3" w:rsidP="00AA2EC3">
            <w:pPr>
              <w:rPr>
                <w:rFonts w:ascii="Arial" w:eastAsia="Calibri" w:hAnsi="Arial" w:cs="Arial"/>
                <w:b/>
                <w:bCs/>
                <w:i/>
                <w:sz w:val="24"/>
                <w:szCs w:val="24"/>
                <w:lang w:val="cy-GB"/>
              </w:rPr>
            </w:pPr>
          </w:p>
          <w:p w:rsidR="00AA2EC3" w:rsidRPr="00AA2EC3" w:rsidRDefault="00AA2EC3" w:rsidP="00AA2EC3">
            <w:pPr>
              <w:rPr>
                <w:rFonts w:ascii="Arial" w:eastAsia="Calibri" w:hAnsi="Arial" w:cs="Arial"/>
                <w:sz w:val="24"/>
                <w:szCs w:val="24"/>
                <w:lang w:val="cy-GB"/>
              </w:rPr>
            </w:pPr>
            <w:r w:rsidRPr="00AA2EC3">
              <w:rPr>
                <w:rFonts w:ascii="Arial" w:eastAsia="Calibri" w:hAnsi="Arial" w:cs="Arial"/>
                <w:sz w:val="24"/>
                <w:szCs w:val="24"/>
                <w:lang w:val="cy-GB"/>
              </w:rPr>
              <w:t>Beth fyddwch chi'n cadw'r un fath i sicrhau dysgu ac addysgu effeithiol yn y dyfodol?</w:t>
            </w:r>
          </w:p>
          <w:p w:rsidR="00AA2EC3" w:rsidRPr="00AA2EC3" w:rsidRDefault="00AA2EC3" w:rsidP="00AA2EC3">
            <w:pPr>
              <w:rPr>
                <w:rFonts w:ascii="Arial" w:eastAsia="Calibri" w:hAnsi="Arial" w:cs="Arial"/>
                <w:i/>
                <w:sz w:val="24"/>
                <w:szCs w:val="24"/>
                <w:lang w:val="cy-GB"/>
              </w:rPr>
            </w:pPr>
          </w:p>
          <w:p w:rsidR="00AA2EC3" w:rsidRPr="00AA2EC3" w:rsidRDefault="00AA2EC3" w:rsidP="00AA2EC3">
            <w:pPr>
              <w:rPr>
                <w:rFonts w:ascii="Arial" w:eastAsia="Calibri" w:hAnsi="Arial" w:cs="Arial"/>
                <w:sz w:val="24"/>
                <w:szCs w:val="24"/>
                <w:lang w:val="cy-GB"/>
              </w:rPr>
            </w:pPr>
            <w:r w:rsidRPr="00AA2EC3">
              <w:rPr>
                <w:rFonts w:ascii="Arial" w:eastAsia="Calibri" w:hAnsi="Arial" w:cs="Arial"/>
                <w:sz w:val="24"/>
                <w:szCs w:val="24"/>
                <w:lang w:val="cy-GB"/>
              </w:rPr>
              <w:t>Beth oedd achos yr elfen siomedig bwysicaf?</w:t>
            </w:r>
          </w:p>
          <w:p w:rsidR="00AA2EC3" w:rsidRPr="00AA2EC3" w:rsidRDefault="00AA2EC3" w:rsidP="00AA2EC3">
            <w:pPr>
              <w:rPr>
                <w:rFonts w:ascii="Arial" w:eastAsia="Calibri" w:hAnsi="Arial" w:cs="Arial"/>
                <w:i/>
                <w:sz w:val="24"/>
                <w:szCs w:val="24"/>
                <w:lang w:val="cy-GB"/>
              </w:rPr>
            </w:pPr>
          </w:p>
        </w:tc>
        <w:tc>
          <w:tcPr>
            <w:tcW w:w="7654" w:type="dxa"/>
          </w:tcPr>
          <w:p w:rsidR="00AA2EC3" w:rsidRPr="00AA2EC3" w:rsidRDefault="00AA2EC3" w:rsidP="00AA2EC3">
            <w:pPr>
              <w:rPr>
                <w:rFonts w:ascii="Arial" w:eastAsia="Calibri" w:hAnsi="Arial" w:cs="Arial"/>
                <w:sz w:val="24"/>
                <w:szCs w:val="24"/>
                <w:lang w:val="cy-GB"/>
              </w:rPr>
            </w:pPr>
          </w:p>
          <w:p w:rsidR="00AA2EC3" w:rsidRPr="00AA2EC3" w:rsidRDefault="00AA2EC3" w:rsidP="00AA2EC3">
            <w:pPr>
              <w:rPr>
                <w:rFonts w:ascii="Arial" w:eastAsia="Calibri" w:hAnsi="Arial" w:cs="Arial"/>
                <w:sz w:val="24"/>
                <w:szCs w:val="24"/>
                <w:lang w:val="cy-GB"/>
              </w:rPr>
            </w:pPr>
            <w:r w:rsidRPr="00AA2EC3">
              <w:rPr>
                <w:rFonts w:ascii="Arial" w:eastAsia="Calibri" w:hAnsi="Arial" w:cs="Arial"/>
                <w:sz w:val="24"/>
                <w:szCs w:val="24"/>
                <w:lang w:val="cy-GB"/>
              </w:rPr>
              <w:t>Yr hyn byddaf yn cadw’r un fath yw sicrhau fod amrywiaeth o waith celf thematig gyda’r plant fel sbardun i gwblhau eu gwaith nhw. Roedd gwersi blaenorol hefyd wedi hybu sgiliau hanfodol ar gyfer  wers, megis cymysgu paent.</w:t>
            </w:r>
          </w:p>
          <w:p w:rsidR="00AA2EC3" w:rsidRPr="00AA2EC3" w:rsidRDefault="00AA2EC3" w:rsidP="00AA2EC3">
            <w:pPr>
              <w:rPr>
                <w:rFonts w:ascii="Arial" w:eastAsia="Calibri" w:hAnsi="Arial" w:cs="Arial"/>
                <w:sz w:val="24"/>
                <w:szCs w:val="24"/>
                <w:lang w:val="cy-GB"/>
              </w:rPr>
            </w:pPr>
          </w:p>
          <w:p w:rsidR="00AA2EC3" w:rsidRPr="00AA2EC3" w:rsidRDefault="00AA2EC3" w:rsidP="00AA2EC3">
            <w:pPr>
              <w:rPr>
                <w:rFonts w:ascii="Arial" w:eastAsia="Calibri" w:hAnsi="Arial" w:cs="Arial"/>
                <w:sz w:val="24"/>
                <w:szCs w:val="24"/>
                <w:lang w:val="cy-GB"/>
              </w:rPr>
            </w:pPr>
            <w:r w:rsidRPr="00AA2EC3">
              <w:rPr>
                <w:rFonts w:ascii="Arial" w:eastAsia="Calibri" w:hAnsi="Arial" w:cs="Arial"/>
                <w:sz w:val="24"/>
                <w:szCs w:val="24"/>
                <w:lang w:val="cy-GB"/>
              </w:rPr>
              <w:t>Yr hyn byddaf yn newid y tro nesaf, yw parhau gyda’r gwaith o ddal brws, ond sicrhau mi fydd y plant yn cael cyfleoedd i ddefnyddio amrywiaeth o offer megis darnau o bren a’u bysedd i gwblhau gwaith, fel darnau o waith unigryw oherwydd roedd llawer ohonynt yn debyg.</w:t>
            </w:r>
          </w:p>
        </w:tc>
      </w:tr>
      <w:tr w:rsidR="00AA2EC3" w:rsidRPr="00AA2EC3" w:rsidTr="00712868">
        <w:trPr>
          <w:trHeight w:val="2555"/>
        </w:trPr>
        <w:tc>
          <w:tcPr>
            <w:tcW w:w="2552" w:type="dxa"/>
          </w:tcPr>
          <w:p w:rsidR="00AA2EC3" w:rsidRPr="00AA2EC3" w:rsidRDefault="00AA2EC3" w:rsidP="00AA2EC3">
            <w:pPr>
              <w:rPr>
                <w:rFonts w:ascii="Arial" w:eastAsia="Calibri" w:hAnsi="Arial" w:cs="Arial"/>
                <w:b/>
                <w:bCs/>
                <w:sz w:val="24"/>
                <w:szCs w:val="24"/>
                <w:lang w:val="cy-GB"/>
              </w:rPr>
            </w:pPr>
            <w:r w:rsidRPr="00AA2EC3">
              <w:rPr>
                <w:rFonts w:ascii="Arial" w:eastAsia="Calibri" w:hAnsi="Arial" w:cs="Arial"/>
                <w:b/>
                <w:bCs/>
                <w:sz w:val="24"/>
                <w:szCs w:val="24"/>
                <w:lang w:val="cy-GB"/>
              </w:rPr>
              <w:t>Casgliadau a chamau gweithredu</w:t>
            </w:r>
          </w:p>
          <w:p w:rsidR="00AA2EC3" w:rsidRPr="00AA2EC3" w:rsidRDefault="00AA2EC3" w:rsidP="00AA2EC3">
            <w:pPr>
              <w:rPr>
                <w:rFonts w:ascii="Arial" w:eastAsia="Calibri" w:hAnsi="Arial" w:cs="Arial"/>
                <w:i/>
                <w:sz w:val="24"/>
                <w:szCs w:val="24"/>
                <w:lang w:val="cy-GB"/>
              </w:rPr>
            </w:pPr>
          </w:p>
          <w:p w:rsidR="00AA2EC3" w:rsidRPr="00AA2EC3" w:rsidRDefault="00AA2EC3" w:rsidP="00AA2EC3">
            <w:pPr>
              <w:rPr>
                <w:rFonts w:ascii="Arial" w:eastAsia="Calibri" w:hAnsi="Arial" w:cs="Arial"/>
                <w:sz w:val="24"/>
                <w:szCs w:val="24"/>
                <w:lang w:val="cy-GB"/>
              </w:rPr>
            </w:pPr>
            <w:r w:rsidRPr="00AA2EC3">
              <w:rPr>
                <w:rFonts w:ascii="Arial" w:eastAsia="Calibri" w:hAnsi="Arial" w:cs="Arial"/>
                <w:sz w:val="24"/>
                <w:szCs w:val="24"/>
                <w:lang w:val="cy-GB"/>
              </w:rPr>
              <w:t>Beth yw eich atebion posibl i'r materion siomedig a nodwyd?</w:t>
            </w:r>
          </w:p>
          <w:p w:rsidR="00AA2EC3" w:rsidRPr="00AA2EC3" w:rsidRDefault="00AA2EC3" w:rsidP="00AA2EC3">
            <w:pPr>
              <w:rPr>
                <w:rFonts w:ascii="Arial" w:eastAsia="Calibri" w:hAnsi="Arial" w:cs="Arial"/>
                <w:i/>
                <w:sz w:val="24"/>
                <w:szCs w:val="24"/>
                <w:lang w:val="cy-GB"/>
              </w:rPr>
            </w:pPr>
          </w:p>
          <w:p w:rsidR="00AA2EC3" w:rsidRPr="00AA2EC3" w:rsidRDefault="00AA2EC3" w:rsidP="00AA2EC3">
            <w:pPr>
              <w:rPr>
                <w:rFonts w:ascii="Arial" w:eastAsia="Calibri" w:hAnsi="Arial" w:cs="Arial"/>
                <w:sz w:val="24"/>
                <w:szCs w:val="24"/>
                <w:lang w:val="cy-GB"/>
              </w:rPr>
            </w:pPr>
            <w:r w:rsidRPr="00AA2EC3">
              <w:rPr>
                <w:rFonts w:ascii="Arial" w:eastAsia="Calibri" w:hAnsi="Arial" w:cs="Arial"/>
                <w:sz w:val="24"/>
                <w:szCs w:val="24"/>
                <w:lang w:val="cy-GB"/>
              </w:rPr>
              <w:t>Beth ydych yn mynd i’w wneud nesaf?</w:t>
            </w:r>
          </w:p>
          <w:p w:rsidR="00AA2EC3" w:rsidRPr="00AA2EC3" w:rsidRDefault="00AA2EC3" w:rsidP="00AA2EC3">
            <w:pPr>
              <w:rPr>
                <w:rFonts w:ascii="Arial" w:eastAsia="Calibri" w:hAnsi="Arial" w:cs="Arial"/>
                <w:i/>
                <w:sz w:val="24"/>
                <w:szCs w:val="24"/>
                <w:lang w:val="cy-GB"/>
              </w:rPr>
            </w:pPr>
          </w:p>
        </w:tc>
        <w:tc>
          <w:tcPr>
            <w:tcW w:w="7654" w:type="dxa"/>
          </w:tcPr>
          <w:p w:rsidR="00AA2EC3" w:rsidRPr="00AA2EC3" w:rsidRDefault="00AA2EC3" w:rsidP="00AA2EC3">
            <w:pPr>
              <w:rPr>
                <w:rFonts w:ascii="Arial" w:eastAsia="Calibri" w:hAnsi="Arial" w:cs="Arial"/>
                <w:sz w:val="24"/>
                <w:szCs w:val="24"/>
                <w:lang w:val="cy-GB"/>
              </w:rPr>
            </w:pPr>
          </w:p>
          <w:p w:rsidR="00AA2EC3" w:rsidRPr="00AA2EC3" w:rsidRDefault="00AA2EC3" w:rsidP="00AA2EC3">
            <w:pPr>
              <w:rPr>
                <w:rFonts w:ascii="Arial" w:eastAsia="Calibri" w:hAnsi="Arial" w:cs="Arial"/>
                <w:sz w:val="24"/>
                <w:szCs w:val="24"/>
                <w:lang w:val="cy-GB"/>
              </w:rPr>
            </w:pPr>
            <w:r w:rsidRPr="00AA2EC3">
              <w:rPr>
                <w:rFonts w:ascii="Arial" w:eastAsia="Calibri" w:hAnsi="Arial" w:cs="Arial"/>
                <w:sz w:val="24"/>
                <w:szCs w:val="24"/>
                <w:lang w:val="cy-GB"/>
              </w:rPr>
              <w:t>O bosib y meini prawf llwyddiant wnaeth rhwystro gwaith unigryw rhai unigolion oherwydd pwysigrwydd yr elfen. Er hynny bwriadaf sicrhau bydd y plant yn cael profiad o ddefnyddio gwahanol offer fydd hefyd yn hybu eu sgiliau echddygol manwl a chyfoethogi sgiliau gwnaethant ddysgu heddiw ac yn flaenorol yn yr ardal creu, yn y ddarpariaeth barhaus yr wythnos nesaf.</w:t>
            </w:r>
          </w:p>
        </w:tc>
      </w:tr>
      <w:tr w:rsidR="00AA2EC3" w:rsidRPr="00AA2EC3" w:rsidTr="00AA2EC3">
        <w:tc>
          <w:tcPr>
            <w:tcW w:w="10206" w:type="dxa"/>
            <w:gridSpan w:val="2"/>
            <w:shd w:val="clear" w:color="auto" w:fill="EEECE1"/>
          </w:tcPr>
          <w:p w:rsidR="00AA2EC3" w:rsidRPr="00AA2EC3" w:rsidRDefault="00AA2EC3" w:rsidP="00AA2EC3">
            <w:pPr>
              <w:jc w:val="center"/>
              <w:rPr>
                <w:rFonts w:ascii="Arial" w:eastAsia="Calibri" w:hAnsi="Arial" w:cs="Arial"/>
                <w:i/>
                <w:sz w:val="24"/>
                <w:szCs w:val="24"/>
                <w:lang w:val="cy-GB"/>
              </w:rPr>
            </w:pPr>
            <w:r w:rsidRPr="00AA2EC3">
              <w:rPr>
                <w:rFonts w:ascii="Arial" w:eastAsia="Calibri" w:hAnsi="Arial" w:cs="Arial"/>
                <w:sz w:val="24"/>
                <w:szCs w:val="24"/>
                <w:lang w:val="cy-GB"/>
              </w:rPr>
              <w:t xml:space="preserve">Y profiad newydd </w:t>
            </w:r>
          </w:p>
        </w:tc>
      </w:tr>
    </w:tbl>
    <w:p w:rsidR="00AA2EC3" w:rsidRPr="00AA2EC3" w:rsidRDefault="00AA2EC3" w:rsidP="00AA2EC3">
      <w:pPr>
        <w:spacing w:after="200" w:line="276" w:lineRule="auto"/>
        <w:rPr>
          <w:rFonts w:ascii="Calibri" w:eastAsia="Calibri" w:hAnsi="Calibri" w:cs="Arial"/>
          <w:b/>
          <w:szCs w:val="28"/>
          <w:u w:val="single"/>
          <w:lang w:val="en-US" w:bidi="ar-SA"/>
        </w:rPr>
      </w:pPr>
    </w:p>
    <w:p w:rsidR="00550AF4" w:rsidRDefault="00550AF4">
      <w:pPr>
        <w:rPr>
          <w:rFonts w:asciiTheme="majorBidi" w:hAnsiTheme="majorBidi" w:cstheme="majorBidi"/>
          <w:b/>
          <w:bCs/>
          <w:sz w:val="32"/>
          <w:szCs w:val="32"/>
          <w:u w:val="single"/>
          <w:lang w:val="cy-GB"/>
        </w:rPr>
      </w:pPr>
      <w:bookmarkStart w:id="0" w:name="_GoBack"/>
      <w:bookmarkEnd w:id="0"/>
      <w:r>
        <w:rPr>
          <w:rFonts w:asciiTheme="majorBidi" w:hAnsiTheme="majorBidi" w:cstheme="majorBidi"/>
          <w:b/>
          <w:bCs/>
          <w:sz w:val="32"/>
          <w:szCs w:val="32"/>
          <w:u w:val="single"/>
          <w:lang w:val="cy-GB"/>
        </w:rPr>
        <w:br w:type="page"/>
      </w:r>
    </w:p>
    <w:p w:rsidR="0038616D" w:rsidRPr="00E305E1" w:rsidRDefault="00550AF4" w:rsidP="0038616D">
      <w:pPr>
        <w:rPr>
          <w:rFonts w:asciiTheme="majorBidi" w:hAnsiTheme="majorBidi" w:cstheme="majorBidi"/>
          <w:b/>
          <w:bCs/>
          <w:sz w:val="32"/>
          <w:szCs w:val="32"/>
          <w:u w:val="single"/>
          <w:lang w:val="cy-GB"/>
        </w:rPr>
      </w:pPr>
      <w:r>
        <w:rPr>
          <w:rFonts w:asciiTheme="majorBidi" w:hAnsiTheme="majorBidi" w:cstheme="majorBidi"/>
          <w:b/>
          <w:bCs/>
          <w:sz w:val="32"/>
          <w:szCs w:val="32"/>
          <w:u w:val="single"/>
          <w:lang w:val="cy-GB"/>
        </w:rPr>
        <w:t>Atodiad 2</w:t>
      </w:r>
    </w:p>
    <w:p w:rsidR="0038616D" w:rsidRPr="0038616D" w:rsidRDefault="0038616D" w:rsidP="0038616D">
      <w:pPr>
        <w:rPr>
          <w:rFonts w:asciiTheme="majorBidi" w:hAnsiTheme="majorBidi" w:cstheme="majorBidi"/>
          <w:b/>
          <w:bCs/>
          <w:sz w:val="24"/>
          <w:szCs w:val="24"/>
          <w:u w:val="single"/>
          <w:lang w:val="cy-GB"/>
        </w:rPr>
      </w:pPr>
      <w:r w:rsidRPr="0038616D">
        <w:rPr>
          <w:rFonts w:asciiTheme="majorBidi" w:hAnsiTheme="majorBidi" w:cstheme="majorBidi"/>
          <w:b/>
          <w:bCs/>
          <w:sz w:val="24"/>
          <w:szCs w:val="24"/>
          <w:u w:val="single"/>
          <w:lang w:val="cy-GB"/>
        </w:rPr>
        <w:t>Adroddiad Ffurfiannol (Dysgu am arlunwyr Cymreig). Dengys hyn gwybodaeth pwnc cadarn gan roi cyfleoedd eang i’r plant dysgu</w:t>
      </w:r>
      <w:r w:rsidR="00E305E1">
        <w:rPr>
          <w:rFonts w:asciiTheme="majorBidi" w:hAnsiTheme="majorBidi" w:cstheme="majorBidi"/>
          <w:b/>
          <w:bCs/>
          <w:sz w:val="24"/>
          <w:szCs w:val="24"/>
          <w:u w:val="single"/>
          <w:lang w:val="cy-GB"/>
        </w:rPr>
        <w:t xml:space="preserve"> am wahanol alunwyr Cymreig, gyda chysylltiadau Cwricwlwm Cymreig, clir</w:t>
      </w:r>
      <w:r w:rsidRPr="0038616D">
        <w:rPr>
          <w:rFonts w:asciiTheme="majorBidi" w:hAnsiTheme="majorBidi" w:cstheme="majorBidi"/>
          <w:b/>
          <w:bCs/>
          <w:sz w:val="24"/>
          <w:szCs w:val="24"/>
          <w:u w:val="single"/>
          <w:lang w:val="cy-GB"/>
        </w:rPr>
        <w:t>.</w:t>
      </w:r>
    </w:p>
    <w:p w:rsidR="0038616D" w:rsidRPr="0038616D" w:rsidRDefault="0038616D" w:rsidP="0038616D">
      <w:pPr>
        <w:rPr>
          <w:rFonts w:asciiTheme="majorBidi" w:hAnsiTheme="majorBidi" w:cstheme="majorBidi"/>
          <w:b/>
          <w:bCs/>
          <w:sz w:val="24"/>
          <w:szCs w:val="24"/>
          <w:u w:val="single"/>
          <w:lang w:val="cy-GB"/>
        </w:rPr>
      </w:pPr>
    </w:p>
    <w:p w:rsidR="0038616D" w:rsidRPr="0038616D" w:rsidRDefault="0038616D" w:rsidP="0038616D">
      <w:pPr>
        <w:rPr>
          <w:rFonts w:asciiTheme="majorBidi" w:hAnsiTheme="majorBidi" w:cstheme="majorBidi"/>
          <w:sz w:val="24"/>
          <w:szCs w:val="24"/>
          <w:lang w:val="cy-GB"/>
        </w:rPr>
      </w:pPr>
      <w:r w:rsidRPr="0038616D">
        <w:rPr>
          <w:rFonts w:asciiTheme="majorBidi" w:hAnsiTheme="majorBidi" w:cstheme="majorBidi"/>
          <w:sz w:val="24"/>
          <w:szCs w:val="24"/>
          <w:lang w:val="cy-GB"/>
        </w:rPr>
        <w:t>S2: Knowledge and Understanding</w:t>
      </w:r>
      <w:r>
        <w:rPr>
          <w:rFonts w:asciiTheme="majorBidi" w:hAnsiTheme="majorBidi" w:cstheme="majorBidi"/>
          <w:sz w:val="24"/>
          <w:szCs w:val="24"/>
          <w:lang w:val="cy-GB"/>
        </w:rPr>
        <w:t xml:space="preserve">: </w:t>
      </w:r>
      <w:r w:rsidRPr="0038616D">
        <w:rPr>
          <w:rFonts w:asciiTheme="majorBidi" w:hAnsiTheme="majorBidi" w:cstheme="majorBidi"/>
          <w:sz w:val="24"/>
          <w:szCs w:val="24"/>
          <w:lang w:val="cy-GB"/>
        </w:rPr>
        <w:t>Good</w:t>
      </w:r>
    </w:p>
    <w:p w:rsidR="0038616D" w:rsidRPr="0038616D" w:rsidRDefault="0038616D" w:rsidP="0038616D">
      <w:pPr>
        <w:rPr>
          <w:rFonts w:asciiTheme="majorBidi" w:hAnsiTheme="majorBidi" w:cstheme="majorBidi"/>
          <w:sz w:val="24"/>
          <w:szCs w:val="24"/>
          <w:lang w:val="cy-GB"/>
        </w:rPr>
      </w:pPr>
      <w:r w:rsidRPr="0038616D">
        <w:rPr>
          <w:rFonts w:asciiTheme="majorBidi" w:hAnsiTheme="majorBidi" w:cstheme="majorBidi"/>
          <w:sz w:val="24"/>
          <w:szCs w:val="24"/>
          <w:lang w:val="cy-GB"/>
        </w:rPr>
        <w:t>•</w:t>
      </w:r>
      <w:r w:rsidRPr="0038616D">
        <w:rPr>
          <w:rFonts w:asciiTheme="majorBidi" w:hAnsiTheme="majorBidi" w:cstheme="majorBidi"/>
          <w:sz w:val="24"/>
          <w:szCs w:val="24"/>
          <w:lang w:val="cy-GB"/>
        </w:rPr>
        <w:tab/>
        <w:t>Comments and Evidence</w:t>
      </w:r>
    </w:p>
    <w:p w:rsidR="0038616D" w:rsidRPr="0038616D" w:rsidRDefault="0038616D" w:rsidP="0038616D">
      <w:pPr>
        <w:rPr>
          <w:rFonts w:asciiTheme="majorBidi" w:hAnsiTheme="majorBidi" w:cstheme="majorBidi"/>
          <w:sz w:val="24"/>
          <w:szCs w:val="24"/>
          <w:lang w:val="cy-GB"/>
        </w:rPr>
      </w:pPr>
      <w:r w:rsidRPr="0038616D">
        <w:rPr>
          <w:rFonts w:asciiTheme="majorBidi" w:hAnsiTheme="majorBidi" w:cstheme="majorBidi"/>
          <w:sz w:val="24"/>
          <w:szCs w:val="24"/>
          <w:lang w:val="cy-GB"/>
        </w:rPr>
        <w:t>•</w:t>
      </w:r>
      <w:r w:rsidRPr="0038616D">
        <w:rPr>
          <w:rFonts w:asciiTheme="majorBidi" w:hAnsiTheme="majorBidi" w:cstheme="majorBidi"/>
          <w:sz w:val="24"/>
          <w:szCs w:val="24"/>
          <w:lang w:val="cy-GB"/>
        </w:rPr>
        <w:tab/>
        <w:t>Targets for improvement and suggested ways forward</w:t>
      </w:r>
    </w:p>
    <w:p w:rsidR="0038616D" w:rsidRPr="0038616D" w:rsidRDefault="0038616D" w:rsidP="0038616D">
      <w:pPr>
        <w:rPr>
          <w:rFonts w:asciiTheme="majorBidi" w:hAnsiTheme="majorBidi" w:cstheme="majorBidi"/>
          <w:sz w:val="24"/>
          <w:szCs w:val="24"/>
          <w:lang w:val="cy-GB"/>
        </w:rPr>
      </w:pPr>
      <w:r w:rsidRPr="0038616D">
        <w:rPr>
          <w:rFonts w:asciiTheme="majorBidi" w:hAnsiTheme="majorBidi" w:cstheme="majorBidi"/>
          <w:sz w:val="24"/>
          <w:szCs w:val="24"/>
          <w:lang w:val="cy-GB"/>
        </w:rPr>
        <w:t>Mae’n amlwg dy fod wedi ymchwilio’n fanwl i’r testun ac mi wyt yn rhannu dy ddealltwriaeth gyda’r dysgwyr. Rwyt wedi casglu adnoddau priodol er mwyn sicrhau fod y wers yn llifo a’r dysgwyr yn gallu cylchdroi yn effeithiol. Roedd dy wybodaeth bynciol, o ran yr arlunwyr Cymreig, yn dda iawn.</w:t>
      </w:r>
    </w:p>
    <w:p w:rsidR="0038616D" w:rsidRPr="0038616D" w:rsidRDefault="0038616D" w:rsidP="0038616D">
      <w:pPr>
        <w:rPr>
          <w:rFonts w:asciiTheme="majorBidi" w:hAnsiTheme="majorBidi" w:cstheme="majorBidi"/>
          <w:sz w:val="24"/>
          <w:szCs w:val="24"/>
          <w:lang w:val="cy-GB"/>
        </w:rPr>
      </w:pPr>
    </w:p>
    <w:p w:rsidR="00D53A05" w:rsidRPr="00A064B3" w:rsidRDefault="00D53A05" w:rsidP="00F72BC2">
      <w:pPr>
        <w:rPr>
          <w:rFonts w:asciiTheme="majorBidi" w:hAnsiTheme="majorBidi" w:cstheme="majorBidi"/>
          <w:sz w:val="24"/>
          <w:szCs w:val="24"/>
          <w:lang w:val="cy-GB"/>
        </w:rPr>
      </w:pPr>
    </w:p>
    <w:sectPr w:rsidR="00D53A05" w:rsidRPr="00A064B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16D" w:rsidRDefault="0038616D" w:rsidP="0038616D">
      <w:pPr>
        <w:spacing w:after="0" w:line="240" w:lineRule="auto"/>
      </w:pPr>
      <w:r>
        <w:separator/>
      </w:r>
    </w:p>
  </w:endnote>
  <w:endnote w:type="continuationSeparator" w:id="0">
    <w:p w:rsidR="0038616D" w:rsidRDefault="0038616D" w:rsidP="00386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16D" w:rsidRDefault="0038616D">
    <w:pPr>
      <w:pStyle w:val="Footer"/>
    </w:pPr>
    <w:r>
      <w:t xml:space="preserve">                                                                                                                                                        Tudalen </w:t>
    </w:r>
    <w:sdt>
      <w:sdtPr>
        <w:id w:val="-72637790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AA2EC3">
          <w:rPr>
            <w:noProof/>
          </w:rPr>
          <w:t>1</w:t>
        </w:r>
        <w:r>
          <w:rPr>
            <w:noProof/>
          </w:rPr>
          <w:fldChar w:fldCharType="end"/>
        </w:r>
      </w:sdtContent>
    </w:sdt>
  </w:p>
  <w:p w:rsidR="0038616D" w:rsidRDefault="003861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16D" w:rsidRDefault="0038616D" w:rsidP="0038616D">
      <w:pPr>
        <w:spacing w:after="0" w:line="240" w:lineRule="auto"/>
      </w:pPr>
      <w:r>
        <w:separator/>
      </w:r>
    </w:p>
  </w:footnote>
  <w:footnote w:type="continuationSeparator" w:id="0">
    <w:p w:rsidR="0038616D" w:rsidRDefault="0038616D" w:rsidP="003861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16D" w:rsidRDefault="0038616D">
    <w:pPr>
      <w:pStyle w:val="Header"/>
    </w:pPr>
    <w:r>
      <w:t xml:space="preserve">                                                                                                                                       Rhif Myfyriwr: 1600511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DED"/>
    <w:rsid w:val="000115D0"/>
    <w:rsid w:val="0002054F"/>
    <w:rsid w:val="00027FDC"/>
    <w:rsid w:val="000427A8"/>
    <w:rsid w:val="000A3996"/>
    <w:rsid w:val="000D2AE9"/>
    <w:rsid w:val="000E6423"/>
    <w:rsid w:val="00106AE9"/>
    <w:rsid w:val="00107269"/>
    <w:rsid w:val="001300FC"/>
    <w:rsid w:val="001448E4"/>
    <w:rsid w:val="001813BD"/>
    <w:rsid w:val="001B656F"/>
    <w:rsid w:val="001D3DA1"/>
    <w:rsid w:val="001E3BC4"/>
    <w:rsid w:val="001F6044"/>
    <w:rsid w:val="001F7FE7"/>
    <w:rsid w:val="00210323"/>
    <w:rsid w:val="002A23F1"/>
    <w:rsid w:val="002B3175"/>
    <w:rsid w:val="002C1840"/>
    <w:rsid w:val="002E030F"/>
    <w:rsid w:val="002F2AF2"/>
    <w:rsid w:val="002F30DB"/>
    <w:rsid w:val="003066AB"/>
    <w:rsid w:val="0031014F"/>
    <w:rsid w:val="00323100"/>
    <w:rsid w:val="00332AFD"/>
    <w:rsid w:val="003333DA"/>
    <w:rsid w:val="00347A75"/>
    <w:rsid w:val="00350C97"/>
    <w:rsid w:val="00354238"/>
    <w:rsid w:val="00355147"/>
    <w:rsid w:val="0035541F"/>
    <w:rsid w:val="00373E55"/>
    <w:rsid w:val="0038616D"/>
    <w:rsid w:val="003A0492"/>
    <w:rsid w:val="003E326E"/>
    <w:rsid w:val="00420563"/>
    <w:rsid w:val="00446B61"/>
    <w:rsid w:val="0047377E"/>
    <w:rsid w:val="004A3304"/>
    <w:rsid w:val="004E037C"/>
    <w:rsid w:val="004F082F"/>
    <w:rsid w:val="00522DED"/>
    <w:rsid w:val="00550AF4"/>
    <w:rsid w:val="00572664"/>
    <w:rsid w:val="0059691C"/>
    <w:rsid w:val="005B76D1"/>
    <w:rsid w:val="00600DDC"/>
    <w:rsid w:val="00625CE3"/>
    <w:rsid w:val="00661F5B"/>
    <w:rsid w:val="006A12E9"/>
    <w:rsid w:val="006E477F"/>
    <w:rsid w:val="007030F6"/>
    <w:rsid w:val="007371D8"/>
    <w:rsid w:val="007503A6"/>
    <w:rsid w:val="00774BE5"/>
    <w:rsid w:val="00777587"/>
    <w:rsid w:val="007A5263"/>
    <w:rsid w:val="00812950"/>
    <w:rsid w:val="0084507B"/>
    <w:rsid w:val="008638DB"/>
    <w:rsid w:val="00867FFB"/>
    <w:rsid w:val="00877F45"/>
    <w:rsid w:val="008849A2"/>
    <w:rsid w:val="00887D9A"/>
    <w:rsid w:val="008A601F"/>
    <w:rsid w:val="008C55A8"/>
    <w:rsid w:val="008E20EA"/>
    <w:rsid w:val="00933E57"/>
    <w:rsid w:val="009664B1"/>
    <w:rsid w:val="0099336E"/>
    <w:rsid w:val="009B7B21"/>
    <w:rsid w:val="00A01664"/>
    <w:rsid w:val="00A0390A"/>
    <w:rsid w:val="00A064B3"/>
    <w:rsid w:val="00A4795D"/>
    <w:rsid w:val="00A80D93"/>
    <w:rsid w:val="00AA2EC3"/>
    <w:rsid w:val="00AA7C12"/>
    <w:rsid w:val="00AB019B"/>
    <w:rsid w:val="00AB514E"/>
    <w:rsid w:val="00AC5D4E"/>
    <w:rsid w:val="00AD2483"/>
    <w:rsid w:val="00AE72E4"/>
    <w:rsid w:val="00B14897"/>
    <w:rsid w:val="00B16CB9"/>
    <w:rsid w:val="00B32805"/>
    <w:rsid w:val="00B53B9E"/>
    <w:rsid w:val="00B65D1A"/>
    <w:rsid w:val="00B661CA"/>
    <w:rsid w:val="00B72E05"/>
    <w:rsid w:val="00B738DC"/>
    <w:rsid w:val="00B95ABC"/>
    <w:rsid w:val="00B97D9F"/>
    <w:rsid w:val="00BB6B45"/>
    <w:rsid w:val="00BB7C7A"/>
    <w:rsid w:val="00BD495D"/>
    <w:rsid w:val="00BE6CDD"/>
    <w:rsid w:val="00C22D26"/>
    <w:rsid w:val="00CA46AF"/>
    <w:rsid w:val="00CE6A78"/>
    <w:rsid w:val="00CF5E28"/>
    <w:rsid w:val="00D041DD"/>
    <w:rsid w:val="00D341DE"/>
    <w:rsid w:val="00D53A05"/>
    <w:rsid w:val="00D53F1F"/>
    <w:rsid w:val="00D549EA"/>
    <w:rsid w:val="00D578AD"/>
    <w:rsid w:val="00D811F4"/>
    <w:rsid w:val="00DA4D2C"/>
    <w:rsid w:val="00DC1A23"/>
    <w:rsid w:val="00DF2BFF"/>
    <w:rsid w:val="00E305E1"/>
    <w:rsid w:val="00E41851"/>
    <w:rsid w:val="00E63C03"/>
    <w:rsid w:val="00E8794D"/>
    <w:rsid w:val="00E97EC1"/>
    <w:rsid w:val="00EB486F"/>
    <w:rsid w:val="00EB6E95"/>
    <w:rsid w:val="00EE2A29"/>
    <w:rsid w:val="00F2689F"/>
    <w:rsid w:val="00F54416"/>
    <w:rsid w:val="00F72BC2"/>
    <w:rsid w:val="00FD0A7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4589BE-4C8B-4AA7-890B-BEAB7528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616D"/>
    <w:rPr>
      <w:color w:val="0563C1" w:themeColor="hyperlink"/>
      <w:u w:val="single"/>
    </w:rPr>
  </w:style>
  <w:style w:type="paragraph" w:styleId="Header">
    <w:name w:val="header"/>
    <w:basedOn w:val="Normal"/>
    <w:link w:val="HeaderChar"/>
    <w:uiPriority w:val="99"/>
    <w:unhideWhenUsed/>
    <w:rsid w:val="00386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16D"/>
  </w:style>
  <w:style w:type="paragraph" w:styleId="Footer">
    <w:name w:val="footer"/>
    <w:basedOn w:val="Normal"/>
    <w:link w:val="FooterChar"/>
    <w:uiPriority w:val="99"/>
    <w:unhideWhenUsed/>
    <w:rsid w:val="00386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16D"/>
  </w:style>
  <w:style w:type="table" w:styleId="TableGrid">
    <w:name w:val="Table Grid"/>
    <w:basedOn w:val="TableNormal"/>
    <w:uiPriority w:val="59"/>
    <w:rsid w:val="00AA2EC3"/>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cd.org/publications/educational-leadership/oct07/vol65/num02/The-Perils-and-Promises-of-Praise.aspx" TargetMode="External"/><Relationship Id="rId13" Type="http://schemas.openxmlformats.org/officeDocument/2006/relationships/hyperlink" Target="https://www.ted.com/talks/ken_robinson_says_schools_kill_creativity/up-next?language=en" TargetMode="External"/><Relationship Id="rId3" Type="http://schemas.openxmlformats.org/officeDocument/2006/relationships/webSettings" Target="webSettings.xml"/><Relationship Id="rId7" Type="http://schemas.openxmlformats.org/officeDocument/2006/relationships/hyperlink" Target="http://electronicportfolios.org/afl/InsideBlackBox.pdf" TargetMode="External"/><Relationship Id="rId12" Type="http://schemas.openxmlformats.org/officeDocument/2006/relationships/hyperlink" Target="http://www.reggiochildren.it/identita/reggio-emilia-approach/?lang=en"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uttontrust.com/wp-content/uploads/2014/10/What-Makes-Great-Teaching-REPORT.pdf" TargetMode="External"/><Relationship Id="rId11" Type="http://schemas.openxmlformats.org/officeDocument/2006/relationships/hyperlink" Target="https://www.healthline.com/health-news/walking-indoors-outdoors-increases-creativity-042814#1"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empower45plus.eu/images/results/LTU_SKILLS_COMPETENCES_INVENTORY.pdf" TargetMode="External"/><Relationship Id="rId4" Type="http://schemas.openxmlformats.org/officeDocument/2006/relationships/footnotes" Target="footnotes.xml"/><Relationship Id="rId9" Type="http://schemas.openxmlformats.org/officeDocument/2006/relationships/hyperlink" Target="http://www.earlychildhoodnews.com/earlychild...ArticelID=349"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3512</TotalTime>
  <Pages>13</Pages>
  <Words>4328</Words>
  <Characters>24671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Thomas</dc:creator>
  <cp:keywords/>
  <dc:description/>
  <cp:lastModifiedBy>Steffan Thomas</cp:lastModifiedBy>
  <cp:revision>83</cp:revision>
  <dcterms:created xsi:type="dcterms:W3CDTF">2019-01-11T11:35:00Z</dcterms:created>
  <dcterms:modified xsi:type="dcterms:W3CDTF">2019-01-25T17:36:00Z</dcterms:modified>
</cp:coreProperties>
</file>