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A0A58" w14:textId="77777777" w:rsidR="00793D25" w:rsidRPr="00B904A8" w:rsidRDefault="00793D25" w:rsidP="00793D25">
      <w:r w:rsidRPr="00B904A8">
        <w:rPr>
          <w:noProof/>
          <w:lang w:eastAsia="en-GB"/>
        </w:rPr>
        <w:drawing>
          <wp:inline distT="0" distB="0" distL="0" distR="0" wp14:anchorId="2CBF656E" wp14:editId="45A2E768">
            <wp:extent cx="1876425" cy="638175"/>
            <wp:effectExtent l="0" t="0" r="9525" b="9525"/>
            <wp:docPr id="3" name="Picture 3"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the week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l="3729" t="20833" r="2310" b="21474"/>
                    <a:stretch>
                      <a:fillRect/>
                    </a:stretch>
                  </pic:blipFill>
                  <pic:spPr bwMode="auto">
                    <a:xfrm>
                      <a:off x="0" y="0"/>
                      <a:ext cx="1876425" cy="638175"/>
                    </a:xfrm>
                    <a:prstGeom prst="rect">
                      <a:avLst/>
                    </a:prstGeom>
                    <a:noFill/>
                    <a:ln>
                      <a:noFill/>
                    </a:ln>
                  </pic:spPr>
                </pic:pic>
              </a:graphicData>
            </a:graphic>
          </wp:inline>
        </w:drawing>
      </w:r>
    </w:p>
    <w:p w14:paraId="741BC07C" w14:textId="77777777" w:rsidR="00793D25" w:rsidRDefault="00793D25" w:rsidP="00793D25">
      <w:pPr>
        <w:pStyle w:val="Title"/>
      </w:pPr>
    </w:p>
    <w:p w14:paraId="67B45240" w14:textId="77777777" w:rsidR="00793D25" w:rsidRDefault="00793D25" w:rsidP="00793D25">
      <w:pPr>
        <w:pStyle w:val="Title"/>
      </w:pPr>
      <w:r w:rsidRPr="00B904A8">
        <w:t>Foreign Languages &amp; Cultural Awareness</w:t>
      </w:r>
    </w:p>
    <w:p w14:paraId="0BC44F2C" w14:textId="77777777" w:rsidR="00793D25" w:rsidRPr="00B904A8" w:rsidRDefault="00793D25" w:rsidP="00793D25">
      <w:pPr>
        <w:pStyle w:val="Title"/>
      </w:pPr>
      <w:r w:rsidRPr="00B904A8">
        <w:t>BMIH5003</w:t>
      </w:r>
    </w:p>
    <w:p w14:paraId="051E105F" w14:textId="77777777" w:rsidR="00793D25" w:rsidRPr="00376B71" w:rsidRDefault="00793D25" w:rsidP="00793D25"/>
    <w:p w14:paraId="6D66C7A1" w14:textId="77777777" w:rsidR="00793D25" w:rsidRPr="00376B71" w:rsidRDefault="00793D25" w:rsidP="00793D25">
      <w:pPr>
        <w:pStyle w:val="Title"/>
        <w:rPr>
          <w:b/>
          <w:bCs/>
        </w:rPr>
      </w:pPr>
      <w:r w:rsidRPr="00376B71">
        <w:rPr>
          <w:bCs/>
        </w:rPr>
        <w:t>Intercultural Competence Report</w:t>
      </w:r>
    </w:p>
    <w:p w14:paraId="1B055165" w14:textId="77777777" w:rsidR="00793D25" w:rsidRDefault="00793D25" w:rsidP="00793D25">
      <w:pPr>
        <w:jc w:val="center"/>
        <w:rPr>
          <w:sz w:val="32"/>
          <w:szCs w:val="32"/>
        </w:rPr>
      </w:pPr>
    </w:p>
    <w:p w14:paraId="3610445E" w14:textId="52741403" w:rsidR="00793D25" w:rsidRPr="00376B71" w:rsidRDefault="00793D25" w:rsidP="00793D25">
      <w:pPr>
        <w:jc w:val="center"/>
        <w:rPr>
          <w:sz w:val="32"/>
          <w:szCs w:val="32"/>
        </w:rPr>
      </w:pPr>
      <w:r w:rsidRPr="00376B71">
        <w:rPr>
          <w:sz w:val="32"/>
          <w:szCs w:val="32"/>
        </w:rPr>
        <w:t>Lecturer Name:</w:t>
      </w:r>
      <w:r>
        <w:rPr>
          <w:sz w:val="32"/>
          <w:szCs w:val="32"/>
        </w:rPr>
        <w:t xml:space="preserve"> Heidi Prosser</w:t>
      </w:r>
    </w:p>
    <w:p w14:paraId="291B983A" w14:textId="77777777" w:rsidR="00793D25" w:rsidRPr="00376B71" w:rsidRDefault="00793D25" w:rsidP="00793D25">
      <w:pPr>
        <w:jc w:val="center"/>
        <w:rPr>
          <w:sz w:val="32"/>
          <w:szCs w:val="32"/>
        </w:rPr>
      </w:pPr>
      <w:r w:rsidRPr="00376B71">
        <w:rPr>
          <w:sz w:val="32"/>
          <w:szCs w:val="32"/>
        </w:rPr>
        <w:t>Student Name: Salam Al-Masoud</w:t>
      </w:r>
    </w:p>
    <w:p w14:paraId="22ABA6E3" w14:textId="77777777" w:rsidR="00793D25" w:rsidRPr="00376B71" w:rsidRDefault="00793D25" w:rsidP="00793D25">
      <w:pPr>
        <w:jc w:val="center"/>
        <w:rPr>
          <w:sz w:val="32"/>
          <w:szCs w:val="32"/>
          <w:shd w:val="clear" w:color="auto" w:fill="FFFFFF"/>
        </w:rPr>
      </w:pPr>
      <w:r w:rsidRPr="00376B71">
        <w:rPr>
          <w:sz w:val="32"/>
          <w:szCs w:val="32"/>
        </w:rPr>
        <w:t xml:space="preserve">Student ID: </w:t>
      </w:r>
      <w:r w:rsidRPr="00376B71">
        <w:rPr>
          <w:sz w:val="32"/>
          <w:szCs w:val="32"/>
          <w:shd w:val="clear" w:color="auto" w:fill="FFFFFF"/>
        </w:rPr>
        <w:t>2235444</w:t>
      </w:r>
    </w:p>
    <w:p w14:paraId="2E2E26B0" w14:textId="77777777" w:rsidR="00793D25" w:rsidRPr="00B904A8" w:rsidRDefault="00793D25" w:rsidP="00793D25"/>
    <w:p w14:paraId="3B8EE7B5" w14:textId="77777777" w:rsidR="00793D25" w:rsidRPr="00B904A8" w:rsidRDefault="00793D25" w:rsidP="00793D25"/>
    <w:p w14:paraId="745BE650" w14:textId="77777777" w:rsidR="00793D25" w:rsidRPr="00B904A8" w:rsidRDefault="00793D25" w:rsidP="00793D25">
      <w:pPr>
        <w:spacing w:line="259" w:lineRule="auto"/>
        <w:jc w:val="left"/>
      </w:pPr>
      <w:r w:rsidRPr="00B904A8">
        <w:br w:type="page"/>
      </w:r>
    </w:p>
    <w:p w14:paraId="049F89EC" w14:textId="77777777" w:rsidR="00793D25" w:rsidRPr="00B904A8" w:rsidRDefault="00793D25" w:rsidP="00793D25">
      <w:pPr>
        <w:pStyle w:val="Heading1"/>
      </w:pPr>
      <w:bookmarkStart w:id="0" w:name="_Toc159414005"/>
      <w:r w:rsidRPr="00B904A8">
        <w:lastRenderedPageBreak/>
        <w:t>Executive Summary</w:t>
      </w:r>
      <w:bookmarkEnd w:id="0"/>
      <w:r w:rsidRPr="00B904A8">
        <w:t xml:space="preserve"> </w:t>
      </w:r>
    </w:p>
    <w:p w14:paraId="777AC3C6" w14:textId="77777777" w:rsidR="00793D25" w:rsidRPr="00B904A8" w:rsidRDefault="00793D25" w:rsidP="00793D25">
      <w:r w:rsidRPr="00B904A8">
        <w:t xml:space="preserve">This report on Inclusivity Hotel &amp; Spa shows England and France's cultural and leadership contrasts. Performance orientation, communication, and leadership preferences differ greatly in GLOBE Project assessments. Different cooperation styles and power distances limit intercultural leadership. The article provides conflict scenarios and suggestions. Cross-cultural communication training, collaboration, and inclusive leadership can help the Hotel Management Team integrate French workers and create a culturally harmonious workplace. </w:t>
      </w:r>
      <w:r w:rsidRPr="00B904A8">
        <w:br/>
      </w:r>
    </w:p>
    <w:p w14:paraId="3BB5871B" w14:textId="77777777" w:rsidR="00793D25" w:rsidRPr="00B904A8" w:rsidRDefault="00793D25" w:rsidP="00793D25">
      <w:pPr>
        <w:spacing w:line="259" w:lineRule="auto"/>
        <w:jc w:val="left"/>
      </w:pPr>
      <w:r w:rsidRPr="00B904A8">
        <w:br w:type="page"/>
      </w:r>
    </w:p>
    <w:sdt>
      <w:sdtPr>
        <w:rPr>
          <w:rFonts w:ascii="Times New Roman" w:eastAsiaTheme="minorHAnsi" w:hAnsi="Times New Roman" w:cstheme="minorBidi"/>
          <w:color w:val="auto"/>
          <w:sz w:val="24"/>
          <w:szCs w:val="22"/>
          <w:lang w:val="en-GB"/>
        </w:rPr>
        <w:id w:val="-1936130340"/>
        <w:docPartObj>
          <w:docPartGallery w:val="Table of Contents"/>
          <w:docPartUnique/>
        </w:docPartObj>
      </w:sdtPr>
      <w:sdtEndPr>
        <w:rPr>
          <w:b/>
          <w:bCs/>
          <w:noProof/>
        </w:rPr>
      </w:sdtEndPr>
      <w:sdtContent>
        <w:p w14:paraId="3E0CDA2B" w14:textId="77777777" w:rsidR="00793D25" w:rsidRDefault="00793D25" w:rsidP="00793D25">
          <w:pPr>
            <w:pStyle w:val="TOCHeading"/>
          </w:pPr>
          <w:r>
            <w:t>Table of Contents</w:t>
          </w:r>
        </w:p>
        <w:p w14:paraId="0E1A88C7" w14:textId="77777777" w:rsidR="00793D25" w:rsidRDefault="00793D25" w:rsidP="00793D25">
          <w:pPr>
            <w:pStyle w:val="TOC1"/>
            <w:tabs>
              <w:tab w:val="right" w:leader="dot" w:pos="9350"/>
            </w:tabs>
            <w:rPr>
              <w:noProof/>
            </w:rPr>
          </w:pPr>
          <w:r>
            <w:fldChar w:fldCharType="begin"/>
          </w:r>
          <w:r>
            <w:instrText xml:space="preserve"> TOC \o "1-3" \h \z \u </w:instrText>
          </w:r>
          <w:r>
            <w:fldChar w:fldCharType="separate"/>
          </w:r>
          <w:hyperlink w:anchor="_Toc159414005" w:history="1">
            <w:r w:rsidRPr="00D25AFC">
              <w:rPr>
                <w:rStyle w:val="Hyperlink"/>
                <w:noProof/>
              </w:rPr>
              <w:t>Executive Summary</w:t>
            </w:r>
            <w:r>
              <w:rPr>
                <w:noProof/>
                <w:webHidden/>
              </w:rPr>
              <w:tab/>
            </w:r>
            <w:r>
              <w:rPr>
                <w:noProof/>
                <w:webHidden/>
              </w:rPr>
              <w:fldChar w:fldCharType="begin"/>
            </w:r>
            <w:r>
              <w:rPr>
                <w:noProof/>
                <w:webHidden/>
              </w:rPr>
              <w:instrText xml:space="preserve"> PAGEREF _Toc159414005 \h </w:instrText>
            </w:r>
            <w:r>
              <w:rPr>
                <w:noProof/>
                <w:webHidden/>
              </w:rPr>
            </w:r>
            <w:r>
              <w:rPr>
                <w:noProof/>
                <w:webHidden/>
              </w:rPr>
              <w:fldChar w:fldCharType="separate"/>
            </w:r>
            <w:r>
              <w:rPr>
                <w:noProof/>
                <w:webHidden/>
              </w:rPr>
              <w:t>2</w:t>
            </w:r>
            <w:r>
              <w:rPr>
                <w:noProof/>
                <w:webHidden/>
              </w:rPr>
              <w:fldChar w:fldCharType="end"/>
            </w:r>
          </w:hyperlink>
        </w:p>
        <w:p w14:paraId="2AFDF603" w14:textId="77777777" w:rsidR="00793D25" w:rsidRDefault="00793D25" w:rsidP="00793D25">
          <w:pPr>
            <w:pStyle w:val="TOC1"/>
            <w:tabs>
              <w:tab w:val="right" w:leader="dot" w:pos="9350"/>
            </w:tabs>
            <w:rPr>
              <w:noProof/>
            </w:rPr>
          </w:pPr>
          <w:hyperlink w:anchor="_Toc159414006" w:history="1">
            <w:r w:rsidRPr="00D25AFC">
              <w:rPr>
                <w:rStyle w:val="Hyperlink"/>
                <w:noProof/>
              </w:rPr>
              <w:t>Introduction</w:t>
            </w:r>
            <w:r>
              <w:rPr>
                <w:noProof/>
                <w:webHidden/>
              </w:rPr>
              <w:tab/>
            </w:r>
            <w:r>
              <w:rPr>
                <w:noProof/>
                <w:webHidden/>
              </w:rPr>
              <w:fldChar w:fldCharType="begin"/>
            </w:r>
            <w:r>
              <w:rPr>
                <w:noProof/>
                <w:webHidden/>
              </w:rPr>
              <w:instrText xml:space="preserve"> PAGEREF _Toc159414006 \h </w:instrText>
            </w:r>
            <w:r>
              <w:rPr>
                <w:noProof/>
                <w:webHidden/>
              </w:rPr>
            </w:r>
            <w:r>
              <w:rPr>
                <w:noProof/>
                <w:webHidden/>
              </w:rPr>
              <w:fldChar w:fldCharType="separate"/>
            </w:r>
            <w:r>
              <w:rPr>
                <w:noProof/>
                <w:webHidden/>
              </w:rPr>
              <w:t>4</w:t>
            </w:r>
            <w:r>
              <w:rPr>
                <w:noProof/>
                <w:webHidden/>
              </w:rPr>
              <w:fldChar w:fldCharType="end"/>
            </w:r>
          </w:hyperlink>
        </w:p>
        <w:p w14:paraId="6BD3A203" w14:textId="77777777" w:rsidR="00793D25" w:rsidRDefault="00793D25" w:rsidP="00793D25">
          <w:pPr>
            <w:pStyle w:val="TOC1"/>
            <w:tabs>
              <w:tab w:val="right" w:leader="dot" w:pos="9350"/>
            </w:tabs>
            <w:rPr>
              <w:noProof/>
            </w:rPr>
          </w:pPr>
          <w:hyperlink w:anchor="_Toc159414007" w:history="1">
            <w:r w:rsidRPr="00D25AFC">
              <w:rPr>
                <w:rStyle w:val="Hyperlink"/>
                <w:noProof/>
              </w:rPr>
              <w:t>The Main Body of Analysis</w:t>
            </w:r>
            <w:r>
              <w:rPr>
                <w:noProof/>
                <w:webHidden/>
              </w:rPr>
              <w:tab/>
            </w:r>
            <w:r>
              <w:rPr>
                <w:noProof/>
                <w:webHidden/>
              </w:rPr>
              <w:fldChar w:fldCharType="begin"/>
            </w:r>
            <w:r>
              <w:rPr>
                <w:noProof/>
                <w:webHidden/>
              </w:rPr>
              <w:instrText xml:space="preserve"> PAGEREF _Toc159414007 \h </w:instrText>
            </w:r>
            <w:r>
              <w:rPr>
                <w:noProof/>
                <w:webHidden/>
              </w:rPr>
            </w:r>
            <w:r>
              <w:rPr>
                <w:noProof/>
                <w:webHidden/>
              </w:rPr>
              <w:fldChar w:fldCharType="separate"/>
            </w:r>
            <w:r>
              <w:rPr>
                <w:noProof/>
                <w:webHidden/>
              </w:rPr>
              <w:t>5</w:t>
            </w:r>
            <w:r>
              <w:rPr>
                <w:noProof/>
                <w:webHidden/>
              </w:rPr>
              <w:fldChar w:fldCharType="end"/>
            </w:r>
          </w:hyperlink>
        </w:p>
        <w:p w14:paraId="30FB2D86" w14:textId="77777777" w:rsidR="00793D25" w:rsidRDefault="00793D25" w:rsidP="00793D25">
          <w:pPr>
            <w:pStyle w:val="TOC2"/>
            <w:tabs>
              <w:tab w:val="right" w:leader="dot" w:pos="9350"/>
            </w:tabs>
            <w:ind w:left="0"/>
            <w:rPr>
              <w:noProof/>
            </w:rPr>
          </w:pPr>
          <w:hyperlink w:anchor="_Toc159414008" w:history="1">
            <w:r w:rsidRPr="00D25AFC">
              <w:rPr>
                <w:rStyle w:val="Hyperlink"/>
                <w:noProof/>
              </w:rPr>
              <w:t>Culture Overview</w:t>
            </w:r>
            <w:r>
              <w:rPr>
                <w:noProof/>
                <w:webHidden/>
              </w:rPr>
              <w:tab/>
            </w:r>
            <w:r>
              <w:rPr>
                <w:noProof/>
                <w:webHidden/>
              </w:rPr>
              <w:fldChar w:fldCharType="begin"/>
            </w:r>
            <w:r>
              <w:rPr>
                <w:noProof/>
                <w:webHidden/>
              </w:rPr>
              <w:instrText xml:space="preserve"> PAGEREF _Toc159414008 \h </w:instrText>
            </w:r>
            <w:r>
              <w:rPr>
                <w:noProof/>
                <w:webHidden/>
              </w:rPr>
            </w:r>
            <w:r>
              <w:rPr>
                <w:noProof/>
                <w:webHidden/>
              </w:rPr>
              <w:fldChar w:fldCharType="separate"/>
            </w:r>
            <w:r>
              <w:rPr>
                <w:noProof/>
                <w:webHidden/>
              </w:rPr>
              <w:t>5</w:t>
            </w:r>
            <w:r>
              <w:rPr>
                <w:noProof/>
                <w:webHidden/>
              </w:rPr>
              <w:fldChar w:fldCharType="end"/>
            </w:r>
          </w:hyperlink>
        </w:p>
        <w:p w14:paraId="2F0E3ED4" w14:textId="77777777" w:rsidR="00793D25" w:rsidRDefault="00793D25" w:rsidP="00793D25">
          <w:pPr>
            <w:pStyle w:val="TOC2"/>
            <w:tabs>
              <w:tab w:val="right" w:leader="dot" w:pos="9350"/>
            </w:tabs>
            <w:ind w:left="0"/>
            <w:rPr>
              <w:noProof/>
            </w:rPr>
          </w:pPr>
          <w:hyperlink w:anchor="_Toc159414009" w:history="1">
            <w:r w:rsidRPr="00D25AFC">
              <w:rPr>
                <w:rStyle w:val="Hyperlink"/>
                <w:noProof/>
              </w:rPr>
              <w:t>Country Analysis using Globe Project</w:t>
            </w:r>
            <w:r>
              <w:rPr>
                <w:noProof/>
                <w:webHidden/>
              </w:rPr>
              <w:tab/>
            </w:r>
            <w:r>
              <w:rPr>
                <w:noProof/>
                <w:webHidden/>
              </w:rPr>
              <w:fldChar w:fldCharType="begin"/>
            </w:r>
            <w:r>
              <w:rPr>
                <w:noProof/>
                <w:webHidden/>
              </w:rPr>
              <w:instrText xml:space="preserve"> PAGEREF _Toc159414009 \h </w:instrText>
            </w:r>
            <w:r>
              <w:rPr>
                <w:noProof/>
                <w:webHidden/>
              </w:rPr>
            </w:r>
            <w:r>
              <w:rPr>
                <w:noProof/>
                <w:webHidden/>
              </w:rPr>
              <w:fldChar w:fldCharType="separate"/>
            </w:r>
            <w:r>
              <w:rPr>
                <w:noProof/>
                <w:webHidden/>
              </w:rPr>
              <w:t>6</w:t>
            </w:r>
            <w:r>
              <w:rPr>
                <w:noProof/>
                <w:webHidden/>
              </w:rPr>
              <w:fldChar w:fldCharType="end"/>
            </w:r>
          </w:hyperlink>
        </w:p>
        <w:p w14:paraId="508D19FD" w14:textId="77777777" w:rsidR="00793D25" w:rsidRDefault="00793D25" w:rsidP="00793D25">
          <w:pPr>
            <w:pStyle w:val="TOC2"/>
            <w:tabs>
              <w:tab w:val="right" w:leader="dot" w:pos="9350"/>
            </w:tabs>
            <w:ind w:left="0"/>
            <w:rPr>
              <w:noProof/>
            </w:rPr>
          </w:pPr>
          <w:hyperlink w:anchor="_Toc159414010" w:history="1">
            <w:r w:rsidRPr="00D25AFC">
              <w:rPr>
                <w:rStyle w:val="Hyperlink"/>
                <w:noProof/>
              </w:rPr>
              <w:t>Critical discussion of the challenges</w:t>
            </w:r>
            <w:r>
              <w:rPr>
                <w:noProof/>
                <w:webHidden/>
              </w:rPr>
              <w:tab/>
            </w:r>
            <w:r>
              <w:rPr>
                <w:noProof/>
                <w:webHidden/>
              </w:rPr>
              <w:fldChar w:fldCharType="begin"/>
            </w:r>
            <w:r>
              <w:rPr>
                <w:noProof/>
                <w:webHidden/>
              </w:rPr>
              <w:instrText xml:space="preserve"> PAGEREF _Toc159414010 \h </w:instrText>
            </w:r>
            <w:r>
              <w:rPr>
                <w:noProof/>
                <w:webHidden/>
              </w:rPr>
            </w:r>
            <w:r>
              <w:rPr>
                <w:noProof/>
                <w:webHidden/>
              </w:rPr>
              <w:fldChar w:fldCharType="separate"/>
            </w:r>
            <w:r>
              <w:rPr>
                <w:noProof/>
                <w:webHidden/>
              </w:rPr>
              <w:t>8</w:t>
            </w:r>
            <w:r>
              <w:rPr>
                <w:noProof/>
                <w:webHidden/>
              </w:rPr>
              <w:fldChar w:fldCharType="end"/>
            </w:r>
          </w:hyperlink>
        </w:p>
        <w:p w14:paraId="502AE9FB" w14:textId="77777777" w:rsidR="00793D25" w:rsidRDefault="00793D25" w:rsidP="00793D25">
          <w:pPr>
            <w:pStyle w:val="TOC1"/>
            <w:tabs>
              <w:tab w:val="right" w:leader="dot" w:pos="9350"/>
            </w:tabs>
            <w:rPr>
              <w:noProof/>
            </w:rPr>
          </w:pPr>
          <w:hyperlink w:anchor="_Toc159414011" w:history="1">
            <w:r w:rsidRPr="00D25AFC">
              <w:rPr>
                <w:rStyle w:val="Hyperlink"/>
                <w:noProof/>
              </w:rPr>
              <w:t>Conclusion</w:t>
            </w:r>
            <w:r>
              <w:rPr>
                <w:noProof/>
                <w:webHidden/>
              </w:rPr>
              <w:tab/>
            </w:r>
            <w:r>
              <w:rPr>
                <w:noProof/>
                <w:webHidden/>
              </w:rPr>
              <w:fldChar w:fldCharType="begin"/>
            </w:r>
            <w:r>
              <w:rPr>
                <w:noProof/>
                <w:webHidden/>
              </w:rPr>
              <w:instrText xml:space="preserve"> PAGEREF _Toc159414011 \h </w:instrText>
            </w:r>
            <w:r>
              <w:rPr>
                <w:noProof/>
                <w:webHidden/>
              </w:rPr>
            </w:r>
            <w:r>
              <w:rPr>
                <w:noProof/>
                <w:webHidden/>
              </w:rPr>
              <w:fldChar w:fldCharType="separate"/>
            </w:r>
            <w:r>
              <w:rPr>
                <w:noProof/>
                <w:webHidden/>
              </w:rPr>
              <w:t>10</w:t>
            </w:r>
            <w:r>
              <w:rPr>
                <w:noProof/>
                <w:webHidden/>
              </w:rPr>
              <w:fldChar w:fldCharType="end"/>
            </w:r>
          </w:hyperlink>
        </w:p>
        <w:p w14:paraId="195F31AE" w14:textId="77777777" w:rsidR="00793D25" w:rsidRDefault="00793D25" w:rsidP="00793D25">
          <w:pPr>
            <w:pStyle w:val="TOC1"/>
            <w:tabs>
              <w:tab w:val="right" w:leader="dot" w:pos="9350"/>
            </w:tabs>
            <w:rPr>
              <w:noProof/>
            </w:rPr>
          </w:pPr>
          <w:hyperlink w:anchor="_Toc159414012" w:history="1">
            <w:r w:rsidRPr="00D25AFC">
              <w:rPr>
                <w:rStyle w:val="Hyperlink"/>
                <w:noProof/>
              </w:rPr>
              <w:t>Recommendations</w:t>
            </w:r>
            <w:r>
              <w:rPr>
                <w:noProof/>
                <w:webHidden/>
              </w:rPr>
              <w:tab/>
            </w:r>
            <w:r>
              <w:rPr>
                <w:noProof/>
                <w:webHidden/>
              </w:rPr>
              <w:fldChar w:fldCharType="begin"/>
            </w:r>
            <w:r>
              <w:rPr>
                <w:noProof/>
                <w:webHidden/>
              </w:rPr>
              <w:instrText xml:space="preserve"> PAGEREF _Toc159414012 \h </w:instrText>
            </w:r>
            <w:r>
              <w:rPr>
                <w:noProof/>
                <w:webHidden/>
              </w:rPr>
            </w:r>
            <w:r>
              <w:rPr>
                <w:noProof/>
                <w:webHidden/>
              </w:rPr>
              <w:fldChar w:fldCharType="separate"/>
            </w:r>
            <w:r>
              <w:rPr>
                <w:noProof/>
                <w:webHidden/>
              </w:rPr>
              <w:t>11</w:t>
            </w:r>
            <w:r>
              <w:rPr>
                <w:noProof/>
                <w:webHidden/>
              </w:rPr>
              <w:fldChar w:fldCharType="end"/>
            </w:r>
          </w:hyperlink>
        </w:p>
        <w:p w14:paraId="74019E79" w14:textId="77777777" w:rsidR="00793D25" w:rsidRDefault="00793D25" w:rsidP="00793D25">
          <w:pPr>
            <w:pStyle w:val="TOC1"/>
            <w:tabs>
              <w:tab w:val="right" w:leader="dot" w:pos="9350"/>
            </w:tabs>
            <w:rPr>
              <w:noProof/>
            </w:rPr>
          </w:pPr>
          <w:hyperlink w:anchor="_Toc159414013" w:history="1">
            <w:r w:rsidRPr="00D25AFC">
              <w:rPr>
                <w:rStyle w:val="Hyperlink"/>
                <w:noProof/>
              </w:rPr>
              <w:t>References</w:t>
            </w:r>
            <w:r>
              <w:rPr>
                <w:noProof/>
                <w:webHidden/>
              </w:rPr>
              <w:tab/>
            </w:r>
            <w:r>
              <w:rPr>
                <w:noProof/>
                <w:webHidden/>
              </w:rPr>
              <w:fldChar w:fldCharType="begin"/>
            </w:r>
            <w:r>
              <w:rPr>
                <w:noProof/>
                <w:webHidden/>
              </w:rPr>
              <w:instrText xml:space="preserve"> PAGEREF _Toc159414013 \h </w:instrText>
            </w:r>
            <w:r>
              <w:rPr>
                <w:noProof/>
                <w:webHidden/>
              </w:rPr>
            </w:r>
            <w:r>
              <w:rPr>
                <w:noProof/>
                <w:webHidden/>
              </w:rPr>
              <w:fldChar w:fldCharType="separate"/>
            </w:r>
            <w:r>
              <w:rPr>
                <w:noProof/>
                <w:webHidden/>
              </w:rPr>
              <w:t>12</w:t>
            </w:r>
            <w:r>
              <w:rPr>
                <w:noProof/>
                <w:webHidden/>
              </w:rPr>
              <w:fldChar w:fldCharType="end"/>
            </w:r>
          </w:hyperlink>
        </w:p>
        <w:p w14:paraId="7D2985FC" w14:textId="77777777" w:rsidR="00793D25" w:rsidRDefault="00793D25" w:rsidP="00793D25">
          <w:r>
            <w:rPr>
              <w:b/>
              <w:bCs/>
              <w:noProof/>
            </w:rPr>
            <w:fldChar w:fldCharType="end"/>
          </w:r>
        </w:p>
      </w:sdtContent>
    </w:sdt>
    <w:p w14:paraId="3D060278" w14:textId="77777777" w:rsidR="00793D25" w:rsidRPr="00B904A8" w:rsidRDefault="00793D25" w:rsidP="00793D25">
      <w:pPr>
        <w:spacing w:line="259" w:lineRule="auto"/>
        <w:jc w:val="left"/>
      </w:pPr>
      <w:r w:rsidRPr="00B904A8">
        <w:br w:type="page"/>
      </w:r>
    </w:p>
    <w:p w14:paraId="2A997B0E" w14:textId="77777777" w:rsidR="00793D25" w:rsidRPr="00B904A8" w:rsidRDefault="00793D25" w:rsidP="00793D25">
      <w:pPr>
        <w:pStyle w:val="Heading1"/>
      </w:pPr>
      <w:bookmarkStart w:id="1" w:name="_Toc159414006"/>
      <w:r w:rsidRPr="00B904A8">
        <w:lastRenderedPageBreak/>
        <w:t>Introduction</w:t>
      </w:r>
      <w:bookmarkEnd w:id="1"/>
    </w:p>
    <w:p w14:paraId="5D128A2C" w14:textId="77777777" w:rsidR="00793D25" w:rsidRPr="00B904A8" w:rsidRDefault="00793D25" w:rsidP="00793D25">
      <w:r w:rsidRPr="00B904A8">
        <w:t xml:space="preserve">This study compares </w:t>
      </w:r>
      <w:r>
        <w:t xml:space="preserve">France </w:t>
      </w:r>
      <w:r w:rsidRPr="00B904A8">
        <w:t xml:space="preserve">and English cultures to help </w:t>
      </w:r>
      <w:r>
        <w:t>France</w:t>
      </w:r>
      <w:r w:rsidRPr="00B904A8">
        <w:t xml:space="preserve"> staff assimilate into the Anglo Cluster Inclusivity Hotel &amp; Spa. Performance orientation, assertiveness, future orientation, caring, and collectivism are tested. Diversity and leadership will address power distance, gender equality, and uncertainty avoidance. Participative leadership, transcultural communication training, and a comprehensive risk management framework may create a culturally mindful and harmonious hospitality workplace. </w:t>
      </w:r>
    </w:p>
    <w:p w14:paraId="2B4B9BC4" w14:textId="77777777" w:rsidR="00793D25" w:rsidRPr="00B904A8" w:rsidRDefault="00793D25" w:rsidP="00793D25"/>
    <w:p w14:paraId="0EA3899E" w14:textId="77777777" w:rsidR="00793D25" w:rsidRPr="00B904A8" w:rsidRDefault="00793D25" w:rsidP="00793D25"/>
    <w:p w14:paraId="32E33CF4" w14:textId="77777777" w:rsidR="00793D25" w:rsidRPr="00B904A8" w:rsidRDefault="00793D25" w:rsidP="00793D25"/>
    <w:p w14:paraId="52A62C37" w14:textId="77777777" w:rsidR="00793D25" w:rsidRPr="00B904A8" w:rsidRDefault="00793D25" w:rsidP="00793D25"/>
    <w:p w14:paraId="4BFB1013" w14:textId="77777777" w:rsidR="00793D25" w:rsidRPr="00B904A8" w:rsidRDefault="00793D25" w:rsidP="00793D25"/>
    <w:p w14:paraId="79A4776D" w14:textId="77777777" w:rsidR="00793D25" w:rsidRPr="00B904A8" w:rsidRDefault="00793D25" w:rsidP="00793D25"/>
    <w:p w14:paraId="35867839" w14:textId="77777777" w:rsidR="00793D25" w:rsidRPr="00B904A8" w:rsidRDefault="00793D25" w:rsidP="00793D25"/>
    <w:p w14:paraId="02BF04A4" w14:textId="77777777" w:rsidR="00793D25" w:rsidRPr="00B904A8" w:rsidRDefault="00793D25" w:rsidP="00793D25"/>
    <w:p w14:paraId="7521CA90" w14:textId="77777777" w:rsidR="00793D25" w:rsidRPr="00B904A8" w:rsidRDefault="00793D25" w:rsidP="00793D25"/>
    <w:p w14:paraId="2C64DEFE" w14:textId="77777777" w:rsidR="00793D25" w:rsidRPr="00B904A8" w:rsidRDefault="00793D25" w:rsidP="00793D25"/>
    <w:p w14:paraId="34CB773D" w14:textId="77777777" w:rsidR="00793D25" w:rsidRPr="00B904A8" w:rsidRDefault="00793D25" w:rsidP="00793D25"/>
    <w:p w14:paraId="7CAA2524" w14:textId="77777777" w:rsidR="00793D25" w:rsidRPr="00B904A8" w:rsidRDefault="00793D25" w:rsidP="00793D25"/>
    <w:p w14:paraId="265FC8F2" w14:textId="77777777" w:rsidR="00793D25" w:rsidRPr="00B904A8" w:rsidRDefault="00793D25" w:rsidP="00793D25"/>
    <w:p w14:paraId="43ACB0EC" w14:textId="77777777" w:rsidR="00793D25" w:rsidRPr="00B904A8" w:rsidRDefault="00793D25" w:rsidP="00793D25"/>
    <w:p w14:paraId="530C32BD" w14:textId="77777777" w:rsidR="00793D25" w:rsidRPr="00B904A8" w:rsidRDefault="00793D25" w:rsidP="00793D25"/>
    <w:p w14:paraId="160350CF" w14:textId="77777777" w:rsidR="00793D25" w:rsidRPr="00B904A8" w:rsidRDefault="00793D25" w:rsidP="00793D25"/>
    <w:p w14:paraId="183FC801" w14:textId="77777777" w:rsidR="00793D25" w:rsidRPr="00B904A8" w:rsidRDefault="00793D25" w:rsidP="00793D25"/>
    <w:p w14:paraId="61E887AF" w14:textId="77777777" w:rsidR="00793D25" w:rsidRPr="00B904A8" w:rsidRDefault="00793D25" w:rsidP="00793D25">
      <w:pPr>
        <w:pStyle w:val="Heading1"/>
      </w:pPr>
      <w:bookmarkStart w:id="2" w:name="_Toc159414007"/>
      <w:r w:rsidRPr="00B904A8">
        <w:lastRenderedPageBreak/>
        <w:t>The Main Body of Analysis</w:t>
      </w:r>
      <w:bookmarkEnd w:id="2"/>
    </w:p>
    <w:p w14:paraId="30AA1CB1" w14:textId="77777777" w:rsidR="00793D25" w:rsidRPr="00B904A8" w:rsidRDefault="00793D25" w:rsidP="00793D25">
      <w:pPr>
        <w:pStyle w:val="Heading2"/>
      </w:pPr>
      <w:bookmarkStart w:id="3" w:name="_Toc159414008"/>
      <w:r w:rsidRPr="00B904A8">
        <w:t>Culture Overview</w:t>
      </w:r>
      <w:bookmarkEnd w:id="3"/>
      <w:r w:rsidRPr="00B904A8">
        <w:t xml:space="preserve"> </w:t>
      </w:r>
    </w:p>
    <w:p w14:paraId="091B7D28" w14:textId="77777777" w:rsidR="00793D25" w:rsidRPr="00B904A8" w:rsidRDefault="00793D25" w:rsidP="00793D25">
      <w:r w:rsidRPr="00B904A8">
        <w:t xml:space="preserve">Subtle differences between English and French cultures affect social and professional relations. French communication is direct, unlike English. France prioritises formality, reflecting deep-rooted societal hierarchies, while England values egalitarianism and informality. Personal-professional balance varies tremendously (Globeproject.com, 2020). English culture promotes inclusivity, while French culture values restrictions. English people are punctual and organised. Instead of deadlines, the French value </w:t>
      </w:r>
      <w:proofErr w:type="gramStart"/>
      <w:r w:rsidRPr="00B904A8">
        <w:t>flexibility</w:t>
      </w:r>
      <w:proofErr w:type="gramEnd"/>
      <w:r w:rsidRPr="00B904A8">
        <w:t xml:space="preserve"> and relationships. Traditions in cuisine reflect culture. French cuisine is complicated and slow, whereas English food is simpler. Different cuisines represent cultural values. </w:t>
      </w:r>
    </w:p>
    <w:tbl>
      <w:tblPr>
        <w:tblStyle w:val="GridTable4-Accent1"/>
        <w:tblW w:w="0" w:type="auto"/>
        <w:tblLook w:val="04A0" w:firstRow="1" w:lastRow="0" w:firstColumn="1" w:lastColumn="0" w:noHBand="0" w:noVBand="1"/>
      </w:tblPr>
      <w:tblGrid>
        <w:gridCol w:w="2421"/>
        <w:gridCol w:w="4131"/>
        <w:gridCol w:w="2798"/>
      </w:tblGrid>
      <w:tr w:rsidR="00793D25" w:rsidRPr="00B904A8" w14:paraId="6E0ED23C" w14:textId="77777777" w:rsidTr="002471A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9D2C9D" w14:textId="77777777" w:rsidR="00793D25" w:rsidRPr="00B904A8" w:rsidRDefault="00793D25" w:rsidP="002471A1">
            <w:pPr>
              <w:rPr>
                <w:color w:val="auto"/>
              </w:rPr>
            </w:pPr>
            <w:r w:rsidRPr="00B904A8">
              <w:rPr>
                <w:color w:val="auto"/>
              </w:rPr>
              <w:t>Aspect</w:t>
            </w:r>
          </w:p>
        </w:tc>
        <w:tc>
          <w:tcPr>
            <w:tcW w:w="0" w:type="auto"/>
            <w:hideMark/>
          </w:tcPr>
          <w:p w14:paraId="6EC56F01" w14:textId="77777777" w:rsidR="00793D25" w:rsidRPr="00B904A8" w:rsidRDefault="00793D25" w:rsidP="002471A1">
            <w:pPr>
              <w:cnfStyle w:val="100000000000" w:firstRow="1" w:lastRow="0" w:firstColumn="0" w:lastColumn="0" w:oddVBand="0" w:evenVBand="0" w:oddHBand="0" w:evenHBand="0" w:firstRowFirstColumn="0" w:firstRowLastColumn="0" w:lastRowFirstColumn="0" w:lastRowLastColumn="0"/>
              <w:rPr>
                <w:color w:val="auto"/>
              </w:rPr>
            </w:pPr>
            <w:r w:rsidRPr="00B904A8">
              <w:rPr>
                <w:color w:val="auto"/>
              </w:rPr>
              <w:t>England</w:t>
            </w:r>
          </w:p>
        </w:tc>
        <w:tc>
          <w:tcPr>
            <w:tcW w:w="0" w:type="auto"/>
            <w:hideMark/>
          </w:tcPr>
          <w:p w14:paraId="27406FD4" w14:textId="77777777" w:rsidR="00793D25" w:rsidRPr="00B904A8" w:rsidRDefault="00793D25" w:rsidP="002471A1">
            <w:pPr>
              <w:cnfStyle w:val="100000000000" w:firstRow="1" w:lastRow="0" w:firstColumn="0" w:lastColumn="0" w:oddVBand="0" w:evenVBand="0" w:oddHBand="0" w:evenHBand="0" w:firstRowFirstColumn="0" w:firstRowLastColumn="0" w:lastRowFirstColumn="0" w:lastRowLastColumn="0"/>
              <w:rPr>
                <w:color w:val="auto"/>
              </w:rPr>
            </w:pPr>
            <w:r w:rsidRPr="00B904A8">
              <w:rPr>
                <w:color w:val="auto"/>
              </w:rPr>
              <w:t>France</w:t>
            </w:r>
          </w:p>
        </w:tc>
      </w:tr>
      <w:tr w:rsidR="00793D25" w:rsidRPr="00B904A8" w14:paraId="4193D9C6" w14:textId="77777777" w:rsidTr="002471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A426CE" w14:textId="77777777" w:rsidR="00793D25" w:rsidRPr="00B904A8" w:rsidRDefault="00793D25" w:rsidP="00793D25">
            <w:pPr>
              <w:pStyle w:val="ListParagraph"/>
              <w:numPr>
                <w:ilvl w:val="0"/>
                <w:numId w:val="1"/>
              </w:numPr>
              <w:rPr>
                <w:b w:val="0"/>
              </w:rPr>
            </w:pPr>
            <w:r w:rsidRPr="00B904A8">
              <w:rPr>
                <w:b w:val="0"/>
              </w:rPr>
              <w:t>Communication Style</w:t>
            </w:r>
          </w:p>
        </w:tc>
        <w:tc>
          <w:tcPr>
            <w:tcW w:w="0" w:type="auto"/>
            <w:hideMark/>
          </w:tcPr>
          <w:p w14:paraId="397192F7" w14:textId="77777777" w:rsidR="00793D25" w:rsidRPr="00B904A8" w:rsidRDefault="00793D25" w:rsidP="00793D25">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B904A8">
              <w:t>Indirect and Implicit</w:t>
            </w:r>
          </w:p>
        </w:tc>
        <w:tc>
          <w:tcPr>
            <w:tcW w:w="0" w:type="auto"/>
            <w:hideMark/>
          </w:tcPr>
          <w:p w14:paraId="551FD74F" w14:textId="77777777" w:rsidR="00793D25" w:rsidRPr="00B904A8" w:rsidRDefault="00793D25" w:rsidP="00793D25">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B904A8">
              <w:t>Direct and Explicit</w:t>
            </w:r>
          </w:p>
        </w:tc>
      </w:tr>
      <w:tr w:rsidR="00793D25" w:rsidRPr="00B904A8" w14:paraId="3281D879" w14:textId="77777777" w:rsidTr="002471A1">
        <w:tc>
          <w:tcPr>
            <w:cnfStyle w:val="001000000000" w:firstRow="0" w:lastRow="0" w:firstColumn="1" w:lastColumn="0" w:oddVBand="0" w:evenVBand="0" w:oddHBand="0" w:evenHBand="0" w:firstRowFirstColumn="0" w:firstRowLastColumn="0" w:lastRowFirstColumn="0" w:lastRowLastColumn="0"/>
            <w:tcW w:w="0" w:type="auto"/>
            <w:hideMark/>
          </w:tcPr>
          <w:p w14:paraId="6016663B" w14:textId="77777777" w:rsidR="00793D25" w:rsidRPr="00B904A8" w:rsidRDefault="00793D25" w:rsidP="00793D25">
            <w:pPr>
              <w:pStyle w:val="ListParagraph"/>
              <w:numPr>
                <w:ilvl w:val="0"/>
                <w:numId w:val="1"/>
              </w:numPr>
              <w:rPr>
                <w:b w:val="0"/>
              </w:rPr>
            </w:pPr>
            <w:r w:rsidRPr="00B904A8">
              <w:rPr>
                <w:b w:val="0"/>
              </w:rPr>
              <w:t>Social Interactions</w:t>
            </w:r>
          </w:p>
        </w:tc>
        <w:tc>
          <w:tcPr>
            <w:tcW w:w="0" w:type="auto"/>
            <w:hideMark/>
          </w:tcPr>
          <w:p w14:paraId="565CD573" w14:textId="77777777" w:rsidR="00793D25" w:rsidRPr="00B904A8" w:rsidRDefault="00793D25" w:rsidP="00793D25">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B904A8">
              <w:t>Egalitarian and Informal</w:t>
            </w:r>
          </w:p>
        </w:tc>
        <w:tc>
          <w:tcPr>
            <w:tcW w:w="0" w:type="auto"/>
            <w:hideMark/>
          </w:tcPr>
          <w:p w14:paraId="42758BD2" w14:textId="77777777" w:rsidR="00793D25" w:rsidRPr="00B904A8" w:rsidRDefault="00793D25" w:rsidP="00793D25">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B904A8">
              <w:t>Formal with Social Hierarchies</w:t>
            </w:r>
          </w:p>
        </w:tc>
      </w:tr>
      <w:tr w:rsidR="00793D25" w:rsidRPr="00B904A8" w14:paraId="6DA6C3CC" w14:textId="77777777" w:rsidTr="002471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5A63FD" w14:textId="77777777" w:rsidR="00793D25" w:rsidRPr="00B904A8" w:rsidRDefault="00793D25" w:rsidP="00793D25">
            <w:pPr>
              <w:pStyle w:val="ListParagraph"/>
              <w:numPr>
                <w:ilvl w:val="0"/>
                <w:numId w:val="1"/>
              </w:numPr>
              <w:rPr>
                <w:b w:val="0"/>
              </w:rPr>
            </w:pPr>
            <w:r w:rsidRPr="00B904A8">
              <w:rPr>
                <w:b w:val="0"/>
              </w:rPr>
              <w:t>Time Management</w:t>
            </w:r>
          </w:p>
        </w:tc>
        <w:tc>
          <w:tcPr>
            <w:tcW w:w="0" w:type="auto"/>
            <w:hideMark/>
          </w:tcPr>
          <w:p w14:paraId="38BAA612" w14:textId="77777777" w:rsidR="00793D25" w:rsidRPr="00B904A8" w:rsidRDefault="00793D25" w:rsidP="00793D25">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B904A8">
              <w:t>Strict Adherence to Schedules (Hofstede Insights, 2023).</w:t>
            </w:r>
          </w:p>
        </w:tc>
        <w:tc>
          <w:tcPr>
            <w:tcW w:w="0" w:type="auto"/>
            <w:hideMark/>
          </w:tcPr>
          <w:p w14:paraId="6B81CD1D" w14:textId="77777777" w:rsidR="00793D25" w:rsidRPr="00B904A8" w:rsidRDefault="00793D25" w:rsidP="00793D25">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B904A8">
              <w:t>Flexible, Values Relationships</w:t>
            </w:r>
          </w:p>
        </w:tc>
      </w:tr>
      <w:tr w:rsidR="00793D25" w:rsidRPr="00B904A8" w14:paraId="32BED476" w14:textId="77777777" w:rsidTr="002471A1">
        <w:tc>
          <w:tcPr>
            <w:cnfStyle w:val="001000000000" w:firstRow="0" w:lastRow="0" w:firstColumn="1" w:lastColumn="0" w:oddVBand="0" w:evenVBand="0" w:oddHBand="0" w:evenHBand="0" w:firstRowFirstColumn="0" w:firstRowLastColumn="0" w:lastRowFirstColumn="0" w:lastRowLastColumn="0"/>
            <w:tcW w:w="0" w:type="auto"/>
            <w:hideMark/>
          </w:tcPr>
          <w:p w14:paraId="31B26976" w14:textId="77777777" w:rsidR="00793D25" w:rsidRPr="00B904A8" w:rsidRDefault="00793D25" w:rsidP="00793D25">
            <w:pPr>
              <w:pStyle w:val="ListParagraph"/>
              <w:numPr>
                <w:ilvl w:val="0"/>
                <w:numId w:val="1"/>
              </w:numPr>
              <w:rPr>
                <w:b w:val="0"/>
              </w:rPr>
            </w:pPr>
            <w:r w:rsidRPr="00B904A8">
              <w:rPr>
                <w:b w:val="0"/>
              </w:rPr>
              <w:t>Culinary Customs</w:t>
            </w:r>
          </w:p>
        </w:tc>
        <w:tc>
          <w:tcPr>
            <w:tcW w:w="0" w:type="auto"/>
            <w:hideMark/>
          </w:tcPr>
          <w:p w14:paraId="2484B38D" w14:textId="77777777" w:rsidR="00793D25" w:rsidRPr="00B904A8" w:rsidRDefault="00793D25" w:rsidP="00793D25">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B904A8">
              <w:t>Functional Meals</w:t>
            </w:r>
          </w:p>
        </w:tc>
        <w:tc>
          <w:tcPr>
            <w:tcW w:w="0" w:type="auto"/>
            <w:hideMark/>
          </w:tcPr>
          <w:p w14:paraId="11E90057" w14:textId="77777777" w:rsidR="00793D25" w:rsidRPr="00B904A8" w:rsidRDefault="00793D25" w:rsidP="00793D25">
            <w:pPr>
              <w:pStyle w:val="ListParagraph"/>
              <w:numPr>
                <w:ilvl w:val="0"/>
                <w:numId w:val="1"/>
              </w:numPr>
              <w:cnfStyle w:val="000000000000" w:firstRow="0" w:lastRow="0" w:firstColumn="0" w:lastColumn="0" w:oddVBand="0" w:evenVBand="0" w:oddHBand="0" w:evenHBand="0" w:firstRowFirstColumn="0" w:firstRowLastColumn="0" w:lastRowFirstColumn="0" w:lastRowLastColumn="0"/>
            </w:pPr>
            <w:r w:rsidRPr="00B904A8">
              <w:t>Leisurely, Intricate Recipes</w:t>
            </w:r>
          </w:p>
        </w:tc>
      </w:tr>
      <w:tr w:rsidR="00793D25" w:rsidRPr="00B904A8" w14:paraId="05469AF9" w14:textId="77777777" w:rsidTr="002471A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E977F3" w14:textId="77777777" w:rsidR="00793D25" w:rsidRPr="00B904A8" w:rsidRDefault="00793D25" w:rsidP="00793D25">
            <w:pPr>
              <w:pStyle w:val="ListParagraph"/>
              <w:numPr>
                <w:ilvl w:val="0"/>
                <w:numId w:val="1"/>
              </w:numPr>
              <w:rPr>
                <w:b w:val="0"/>
              </w:rPr>
            </w:pPr>
            <w:r w:rsidRPr="00B904A8">
              <w:rPr>
                <w:b w:val="0"/>
              </w:rPr>
              <w:t>Work Environment</w:t>
            </w:r>
          </w:p>
        </w:tc>
        <w:tc>
          <w:tcPr>
            <w:tcW w:w="0" w:type="auto"/>
            <w:hideMark/>
          </w:tcPr>
          <w:p w14:paraId="60AB913F" w14:textId="77777777" w:rsidR="00793D25" w:rsidRPr="00B904A8" w:rsidRDefault="00793D25" w:rsidP="00793D25">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B904A8">
              <w:t>Individual Contributions</w:t>
            </w:r>
          </w:p>
        </w:tc>
        <w:tc>
          <w:tcPr>
            <w:tcW w:w="0" w:type="auto"/>
            <w:hideMark/>
          </w:tcPr>
          <w:p w14:paraId="30F01446" w14:textId="77777777" w:rsidR="00793D25" w:rsidRPr="00B904A8" w:rsidRDefault="00793D25" w:rsidP="00793D25">
            <w:pPr>
              <w:pStyle w:val="ListParagraph"/>
              <w:numPr>
                <w:ilvl w:val="0"/>
                <w:numId w:val="1"/>
              </w:numPr>
              <w:cnfStyle w:val="000000100000" w:firstRow="0" w:lastRow="0" w:firstColumn="0" w:lastColumn="0" w:oddVBand="0" w:evenVBand="0" w:oddHBand="1" w:evenHBand="0" w:firstRowFirstColumn="0" w:firstRowLastColumn="0" w:lastRowFirstColumn="0" w:lastRowLastColumn="0"/>
            </w:pPr>
            <w:r w:rsidRPr="00B904A8">
              <w:t>Collective, Team-oriented</w:t>
            </w:r>
          </w:p>
        </w:tc>
      </w:tr>
    </w:tbl>
    <w:p w14:paraId="00B3F842" w14:textId="77777777" w:rsidR="00793D25" w:rsidRDefault="00793D25" w:rsidP="00793D25">
      <w:r w:rsidRPr="00B904A8">
        <w:br/>
        <w:t xml:space="preserve">Divergence persists professionally. French corporations value consensus and teamwork. Collaboration is valued in decision-making. In contrast, English workplaces value independence. Personal initiative and responsibility are instilled. The Anglo Cluster Inclusivity Hotel &amp; Spa's cross-cultural partnership is complicated by these cultural differences (Nazarian et al., 2021). To balance cultural sensitivity, French workers must be carefully integrated. This research goes beyond academia to build a tranquil, culturally aware workplace that matches the hotel chain's values. Cultural differences bring opportunities and challenges. </w:t>
      </w:r>
    </w:p>
    <w:p w14:paraId="1347BF7D" w14:textId="77777777" w:rsidR="00793D25" w:rsidRDefault="00793D25" w:rsidP="00793D25">
      <w:pPr>
        <w:pStyle w:val="Heading2"/>
      </w:pPr>
      <w:bookmarkStart w:id="4" w:name="_Toc159414009"/>
      <w:r w:rsidRPr="00B904A8">
        <w:lastRenderedPageBreak/>
        <w:t>Country Analysis using Globe Project</w:t>
      </w:r>
      <w:bookmarkEnd w:id="4"/>
      <w:r w:rsidRPr="00B904A8">
        <w:t xml:space="preserve"> </w:t>
      </w:r>
    </w:p>
    <w:p w14:paraId="4289EB23" w14:textId="77777777" w:rsidR="00793D25" w:rsidRPr="00B904A8" w:rsidRDefault="00793D25" w:rsidP="00793D25">
      <w:r w:rsidRPr="00B904A8">
        <w:t xml:space="preserve">The GLOBE Project's culture and leadership research contrasts France and England. France scores 4.11, more performance-oriented than England's 4.08. England gets 5.9, indicating high intensity, while France scores 5.65, indicating similar but lower emphasis. France's attention is higher than England's middle performance. England has a median assertiveness of 4.15, whereas France has 4.13 (GLOBE Project, 2020). Both countries balance assertiveness, while England uses forceful communication. England scored 4.28, indicating medium to high future orientation, while France scored 3.48. The two nations' strategic thinking and plans diverge. </w:t>
      </w:r>
    </w:p>
    <w:p w14:paraId="400E830E" w14:textId="77777777" w:rsidR="00793D25" w:rsidRDefault="00793D25" w:rsidP="00793D25">
      <w:pPr>
        <w:jc w:val="center"/>
      </w:pPr>
      <w:r w:rsidRPr="00B904A8">
        <w:rPr>
          <w:noProof/>
          <w:lang w:eastAsia="en-GB"/>
        </w:rPr>
        <w:drawing>
          <wp:inline distT="0" distB="0" distL="0" distR="0" wp14:anchorId="15944E56" wp14:editId="758DECA4">
            <wp:extent cx="4886325" cy="3457575"/>
            <wp:effectExtent l="0" t="0" r="9525" b="952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6"/>
                    <a:srcRect l="19872" t="14245" r="24038" b="9686"/>
                    <a:stretch/>
                  </pic:blipFill>
                  <pic:spPr bwMode="auto">
                    <a:xfrm>
                      <a:off x="0" y="0"/>
                      <a:ext cx="4886325" cy="3457575"/>
                    </a:xfrm>
                    <a:prstGeom prst="rect">
                      <a:avLst/>
                    </a:prstGeom>
                    <a:ln>
                      <a:noFill/>
                    </a:ln>
                    <a:extLst>
                      <a:ext uri="{53640926-AAD7-44D8-BBD7-CCE9431645EC}">
                        <a14:shadowObscured xmlns:a14="http://schemas.microsoft.com/office/drawing/2010/main"/>
                      </a:ext>
                    </a:extLst>
                  </pic:spPr>
                </pic:pic>
              </a:graphicData>
            </a:graphic>
          </wp:inline>
        </w:drawing>
      </w:r>
    </w:p>
    <w:p w14:paraId="07C69073" w14:textId="77777777" w:rsidR="00793D25" w:rsidRDefault="00793D25" w:rsidP="00793D25">
      <w:pPr>
        <w:jc w:val="center"/>
      </w:pPr>
      <w:r>
        <w:t xml:space="preserve">Figure 1: Culture visualisation (France) </w:t>
      </w:r>
    </w:p>
    <w:p w14:paraId="67A02F84" w14:textId="77777777" w:rsidR="00793D25" w:rsidRPr="00B904A8" w:rsidRDefault="00793D25" w:rsidP="00793D25">
      <w:pPr>
        <w:jc w:val="center"/>
      </w:pPr>
      <w:r>
        <w:t xml:space="preserve">Source: </w:t>
      </w:r>
      <w:r w:rsidRPr="00B904A8">
        <w:t>(Globeproject.com, 2020)</w:t>
      </w:r>
    </w:p>
    <w:p w14:paraId="074BCD73" w14:textId="77777777" w:rsidR="00793D25" w:rsidRDefault="00793D25" w:rsidP="00793D25">
      <w:pPr>
        <w:jc w:val="center"/>
      </w:pPr>
      <w:r w:rsidRPr="00B904A8">
        <w:rPr>
          <w:noProof/>
          <w:lang w:eastAsia="en-GB"/>
        </w:rPr>
        <w:lastRenderedPageBreak/>
        <w:drawing>
          <wp:inline distT="0" distB="0" distL="0" distR="0" wp14:anchorId="60BC40A5" wp14:editId="3108D787">
            <wp:extent cx="4400550" cy="2543175"/>
            <wp:effectExtent l="0" t="0" r="0" b="9525"/>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7"/>
                    <a:srcRect l="18910" t="14815" r="22917" b="9116"/>
                    <a:stretch/>
                  </pic:blipFill>
                  <pic:spPr bwMode="auto">
                    <a:xfrm>
                      <a:off x="0" y="0"/>
                      <a:ext cx="4400550" cy="2543175"/>
                    </a:xfrm>
                    <a:prstGeom prst="rect">
                      <a:avLst/>
                    </a:prstGeom>
                    <a:ln>
                      <a:noFill/>
                    </a:ln>
                    <a:extLst>
                      <a:ext uri="{53640926-AAD7-44D8-BBD7-CCE9431645EC}">
                        <a14:shadowObscured xmlns:a14="http://schemas.microsoft.com/office/drawing/2010/main"/>
                      </a:ext>
                    </a:extLst>
                  </pic:spPr>
                </pic:pic>
              </a:graphicData>
            </a:graphic>
          </wp:inline>
        </w:drawing>
      </w:r>
    </w:p>
    <w:p w14:paraId="021556E0" w14:textId="77777777" w:rsidR="00793D25" w:rsidRDefault="00793D25" w:rsidP="00793D25">
      <w:pPr>
        <w:jc w:val="center"/>
      </w:pPr>
      <w:r>
        <w:t xml:space="preserve">Figure 2: Culture visualisation (England) </w:t>
      </w:r>
    </w:p>
    <w:p w14:paraId="07B2754B" w14:textId="77777777" w:rsidR="00793D25" w:rsidRPr="00B904A8" w:rsidRDefault="00793D25" w:rsidP="00793D25">
      <w:pPr>
        <w:jc w:val="center"/>
      </w:pPr>
      <w:r>
        <w:t xml:space="preserve">Source: </w:t>
      </w:r>
      <w:r w:rsidRPr="00B904A8">
        <w:t>(Globeproject.com, 2020)</w:t>
      </w:r>
    </w:p>
    <w:p w14:paraId="644A6E47" w14:textId="77777777" w:rsidR="00793D25" w:rsidRPr="00B904A8" w:rsidRDefault="00793D25" w:rsidP="00793D25">
      <w:r w:rsidRPr="00B904A8">
        <w:t>France has 3.4 median compassion, while England has 3.72. The English appear to value compassion and connections more. English institutional collectivism scores are 4.27 and French scores are 3.93, indicating a medium to high emphasis on England and a low emphasis on France. In different countries, people prioritise collective goals over individual ones. In-group collectivism ratings were similar in England (4.08, medium emphasis) and France (4.37, medium to high emphasis). Medium gender equality scores for England and France were 3.67 and 3.64 (</w:t>
      </w:r>
      <w:proofErr w:type="spellStart"/>
      <w:r w:rsidRPr="00B904A8">
        <w:t>Hahang</w:t>
      </w:r>
      <w:proofErr w:type="spellEnd"/>
      <w:r w:rsidRPr="00B904A8">
        <w:t xml:space="preserve">, Bayraktar and Jiménez, 2022). England scored 5.15 (high) and France 5.28 (high), showing cultural differences in hierarchical structure acceptance. England and France have medium uncertainty avoidance ratings of 4.65 and 4.43. Both societies handle surprises similarly. </w:t>
      </w:r>
      <w:r w:rsidRPr="00B904A8">
        <w:br/>
        <w:t xml:space="preserve">English charismatic leadership (6.01) and French 4.93 (slightly) contribute considerably. England prefers charismatic leaders over France. France ranks 5.11 in team-oriented leadership, whereas England scores 5.71. Participative leadership scores were 5.57 and 5.9 for England and France, indicating equal concentration. England has 4.9 humane-oriented leadership scores (contributes substantially) and France 3.82 (somewhat inhibits), demonstrating that empathy and compassion differ greatly (Globeproject.com, 2020). Individual autonomy is moderately regarded in England and France, with 3.92 and 3.32 autonomous leadership ratings. England scores 3.04 on self-protective leadership, while France scores 2.81, reflecting a middle emphasis. In conclusion, the GLOBE Project's extensive study illustrates France and England's significant cultural and </w:t>
      </w:r>
      <w:r w:rsidRPr="00B904A8">
        <w:lastRenderedPageBreak/>
        <w:t>leadership differences (Nazarian et al., 2020). These ideas aid Anglo Cluster teamwork and leadership across cultures.</w:t>
      </w:r>
    </w:p>
    <w:p w14:paraId="167574D3" w14:textId="77777777" w:rsidR="00793D25" w:rsidRDefault="00793D25" w:rsidP="00793D25">
      <w:pPr>
        <w:jc w:val="center"/>
      </w:pPr>
      <w:r w:rsidRPr="00B904A8">
        <w:rPr>
          <w:noProof/>
          <w:lang w:eastAsia="en-GB"/>
        </w:rPr>
        <w:drawing>
          <wp:inline distT="0" distB="0" distL="0" distR="0" wp14:anchorId="3B412ADD" wp14:editId="4E162B70">
            <wp:extent cx="3867150" cy="2085975"/>
            <wp:effectExtent l="0" t="0" r="0" b="952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8"/>
                    <a:srcRect l="20833" t="34188" r="24519" b="15955"/>
                    <a:stretch/>
                  </pic:blipFill>
                  <pic:spPr bwMode="auto">
                    <a:xfrm>
                      <a:off x="0" y="0"/>
                      <a:ext cx="3867150" cy="2085975"/>
                    </a:xfrm>
                    <a:prstGeom prst="rect">
                      <a:avLst/>
                    </a:prstGeom>
                    <a:ln>
                      <a:noFill/>
                    </a:ln>
                    <a:extLst>
                      <a:ext uri="{53640926-AAD7-44D8-BBD7-CCE9431645EC}">
                        <a14:shadowObscured xmlns:a14="http://schemas.microsoft.com/office/drawing/2010/main"/>
                      </a:ext>
                    </a:extLst>
                  </pic:spPr>
                </pic:pic>
              </a:graphicData>
            </a:graphic>
          </wp:inline>
        </w:drawing>
      </w:r>
    </w:p>
    <w:p w14:paraId="330F8172" w14:textId="77777777" w:rsidR="00793D25" w:rsidRDefault="00793D25" w:rsidP="00793D25">
      <w:pPr>
        <w:jc w:val="center"/>
      </w:pPr>
      <w:r>
        <w:t xml:space="preserve">Figure 3: Leadership visualisation (France) </w:t>
      </w:r>
    </w:p>
    <w:p w14:paraId="74E5AE21" w14:textId="77777777" w:rsidR="00793D25" w:rsidRDefault="00793D25" w:rsidP="00793D25">
      <w:pPr>
        <w:jc w:val="center"/>
      </w:pPr>
      <w:r>
        <w:t xml:space="preserve">Source: </w:t>
      </w:r>
      <w:r w:rsidRPr="00B904A8">
        <w:t>(Globeproject.com, 2020)</w:t>
      </w:r>
    </w:p>
    <w:p w14:paraId="2A561F47" w14:textId="77777777" w:rsidR="00793D25" w:rsidRPr="00B904A8" w:rsidRDefault="00793D25" w:rsidP="00793D25">
      <w:pPr>
        <w:jc w:val="center"/>
      </w:pPr>
    </w:p>
    <w:p w14:paraId="44FAA0DD" w14:textId="77777777" w:rsidR="00793D25" w:rsidRDefault="00793D25" w:rsidP="00793D25">
      <w:pPr>
        <w:jc w:val="center"/>
      </w:pPr>
      <w:r w:rsidRPr="00B904A8">
        <w:rPr>
          <w:noProof/>
          <w:lang w:eastAsia="en-GB"/>
        </w:rPr>
        <w:drawing>
          <wp:inline distT="0" distB="0" distL="0" distR="0" wp14:anchorId="438D48A5" wp14:editId="1E28BD6E">
            <wp:extent cx="4400550" cy="2457450"/>
            <wp:effectExtent l="0" t="0" r="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9"/>
                    <a:srcRect l="20513" t="33049" r="25000" b="14530"/>
                    <a:stretch/>
                  </pic:blipFill>
                  <pic:spPr bwMode="auto">
                    <a:xfrm>
                      <a:off x="0" y="0"/>
                      <a:ext cx="4400550" cy="2457450"/>
                    </a:xfrm>
                    <a:prstGeom prst="rect">
                      <a:avLst/>
                    </a:prstGeom>
                    <a:ln>
                      <a:noFill/>
                    </a:ln>
                    <a:extLst>
                      <a:ext uri="{53640926-AAD7-44D8-BBD7-CCE9431645EC}">
                        <a14:shadowObscured xmlns:a14="http://schemas.microsoft.com/office/drawing/2010/main"/>
                      </a:ext>
                    </a:extLst>
                  </pic:spPr>
                </pic:pic>
              </a:graphicData>
            </a:graphic>
          </wp:inline>
        </w:drawing>
      </w:r>
    </w:p>
    <w:p w14:paraId="5DFA0F5B" w14:textId="77777777" w:rsidR="00793D25" w:rsidRDefault="00793D25" w:rsidP="00793D25">
      <w:pPr>
        <w:jc w:val="center"/>
      </w:pPr>
      <w:r>
        <w:t xml:space="preserve">Figure 4: Leadership visualisation (England) </w:t>
      </w:r>
    </w:p>
    <w:p w14:paraId="5D2C046D" w14:textId="77777777" w:rsidR="00793D25" w:rsidRPr="00B904A8" w:rsidRDefault="00793D25" w:rsidP="00793D25">
      <w:pPr>
        <w:jc w:val="center"/>
      </w:pPr>
      <w:r>
        <w:t xml:space="preserve">Source: </w:t>
      </w:r>
      <w:r w:rsidRPr="00B904A8">
        <w:t>(Globeproject.com, 2020)</w:t>
      </w:r>
    </w:p>
    <w:p w14:paraId="7CB2B8CA" w14:textId="77777777" w:rsidR="00793D25" w:rsidRPr="00B904A8" w:rsidRDefault="00793D25" w:rsidP="00793D25">
      <w:pPr>
        <w:pStyle w:val="Heading2"/>
      </w:pPr>
      <w:bookmarkStart w:id="5" w:name="_Toc159414010"/>
      <w:r w:rsidRPr="00B904A8">
        <w:lastRenderedPageBreak/>
        <w:t>Critical discussion of the challenges</w:t>
      </w:r>
      <w:bookmarkEnd w:id="5"/>
      <w:r w:rsidRPr="00B904A8">
        <w:t xml:space="preserve"> </w:t>
      </w:r>
    </w:p>
    <w:p w14:paraId="6F680C80" w14:textId="77777777" w:rsidR="00793D25" w:rsidRDefault="00793D25" w:rsidP="00793D25">
      <w:r w:rsidRPr="00B904A8">
        <w:rPr>
          <w:b/>
        </w:rPr>
        <w:t>Divergent Approaches to Teamwork:</w:t>
      </w:r>
      <w:r w:rsidRPr="00B904A8">
        <w:t xml:space="preserve"> Problems arise from different collaboration and decision-making methods. France and England have differing institutional and in-group collectivism scores, indicating team dynamics issues. England is more individualistic, with 4.27 and 4.08 institutional and in-group collectivism. France scored 3.93 and 4.37, emphasising community autonomy (</w:t>
      </w:r>
      <w:proofErr w:type="spellStart"/>
      <w:r w:rsidRPr="00B904A8">
        <w:t>Cró</w:t>
      </w:r>
      <w:proofErr w:type="spellEnd"/>
      <w:r w:rsidRPr="00B904A8">
        <w:t xml:space="preserve"> and Martins, 2020). French workers who value collaboration may dislike English management that values autonomy and individual contributions. Therefore, intercultural teams may struggle to collaborate and function. </w:t>
      </w:r>
      <w:r w:rsidRPr="00B904A8">
        <w:br/>
      </w:r>
      <w:r w:rsidRPr="00B904A8">
        <w:rPr>
          <w:b/>
        </w:rPr>
        <w:t xml:space="preserve">Communication issues: </w:t>
      </w:r>
      <w:r w:rsidRPr="00B904A8">
        <w:t xml:space="preserve">Hospitality multicultural leadership struggles with communication. French and English assertiveness scores differ. English teams favour indirect and implicit communication, so French teams with 3.38 assertiveness may misjudge 4.15 (Ghani et al., 2022). French team members used to clear instructions may mistake elusive English leader communication. This issue can impair multicultural team communication, collaboration, and conflict. </w:t>
      </w:r>
      <w:r w:rsidRPr="00B904A8">
        <w:br/>
      </w:r>
      <w:r w:rsidRPr="00B904A8">
        <w:rPr>
          <w:b/>
        </w:rPr>
        <w:t>Power Distance Differences:</w:t>
      </w:r>
      <w:r w:rsidRPr="00B904A8">
        <w:t xml:space="preserve"> Power distance complicates hospitality multicultural leadership. English and French power distance scores are 5.15 and 5.28, demonstrating hierarchy respect. Power imbalances may make French and English teammates uncomfortable or reluctant. French workers used to hierarchical settings may hate English managers who are flatter (Hofstede, </w:t>
      </w:r>
      <w:proofErr w:type="gramStart"/>
      <w:r w:rsidRPr="00B904A8">
        <w:t>Hofstede</w:t>
      </w:r>
      <w:proofErr w:type="gramEnd"/>
      <w:r w:rsidRPr="00B904A8">
        <w:t xml:space="preserve"> and Minkov, 2010). Power dynamics must be addressed for intercultural workplace harmony. If unresolved, this issue can strain hierarchical relationships, cause disagreements, and inhibit teamwork. </w:t>
      </w:r>
    </w:p>
    <w:p w14:paraId="05B472BB" w14:textId="77777777" w:rsidR="00793D25" w:rsidRDefault="00793D25" w:rsidP="00793D25"/>
    <w:p w14:paraId="76A21685" w14:textId="77777777" w:rsidR="00793D25" w:rsidRDefault="00793D25" w:rsidP="00793D25"/>
    <w:p w14:paraId="4346DB10" w14:textId="77777777" w:rsidR="00793D25" w:rsidRDefault="00793D25" w:rsidP="00793D25"/>
    <w:p w14:paraId="104EBA46" w14:textId="77777777" w:rsidR="00793D25" w:rsidRDefault="00793D25" w:rsidP="00793D25"/>
    <w:p w14:paraId="374CD184" w14:textId="77777777" w:rsidR="00793D25" w:rsidRDefault="00793D25" w:rsidP="00793D25"/>
    <w:p w14:paraId="190E96BD" w14:textId="77777777" w:rsidR="00793D25" w:rsidRDefault="00793D25" w:rsidP="00793D25"/>
    <w:p w14:paraId="5FB985B5" w14:textId="77777777" w:rsidR="00793D25" w:rsidRDefault="00793D25" w:rsidP="00793D25"/>
    <w:p w14:paraId="6B4B61AB" w14:textId="77777777" w:rsidR="00793D25" w:rsidRDefault="00793D25" w:rsidP="00793D25"/>
    <w:p w14:paraId="45EED30F" w14:textId="77777777" w:rsidR="00793D25" w:rsidRDefault="00793D25" w:rsidP="00793D25"/>
    <w:p w14:paraId="7623BCB0" w14:textId="77777777" w:rsidR="00793D25" w:rsidRPr="00B904A8" w:rsidRDefault="00793D25" w:rsidP="00793D25"/>
    <w:p w14:paraId="540AAEC3" w14:textId="77777777" w:rsidR="00793D25" w:rsidRPr="00B904A8" w:rsidRDefault="00793D25" w:rsidP="00793D25">
      <w:pPr>
        <w:pStyle w:val="Heading1"/>
      </w:pPr>
      <w:bookmarkStart w:id="6" w:name="_Toc159414011"/>
      <w:r w:rsidRPr="00B904A8">
        <w:t>Conclusion</w:t>
      </w:r>
      <w:bookmarkEnd w:id="6"/>
      <w:r w:rsidRPr="00B904A8">
        <w:t xml:space="preserve"> </w:t>
      </w:r>
    </w:p>
    <w:p w14:paraId="38DF4E60" w14:textId="77777777" w:rsidR="00793D25" w:rsidRDefault="00793D25" w:rsidP="00793D25">
      <w:r w:rsidRPr="00B904A8">
        <w:t xml:space="preserve">To cross cultural boundaries, English and French hospitality professionals must comprehend different norms and leadership styles. The GLOBE Project recommends addressing cultural differences to create a harmonious workplace. Culture affects performance orientation, communication, and leadership in the two countries. Multicultural leadership difficulties include communication, workgroup, and power distance dynamics require purposeful integration. Consider inclusive leadership, teamwork, and cross-cultural communication training. This can help the Hotel Management Team create a diverse and thriving workplace that aligns with the Anglo Cluster's Inclusivity Hotel &amp; Spa mission. </w:t>
      </w:r>
    </w:p>
    <w:p w14:paraId="69CE830D" w14:textId="77777777" w:rsidR="00793D25" w:rsidRDefault="00793D25" w:rsidP="00793D25"/>
    <w:p w14:paraId="3286832F" w14:textId="77777777" w:rsidR="00793D25" w:rsidRDefault="00793D25" w:rsidP="00793D25"/>
    <w:p w14:paraId="6D636668" w14:textId="77777777" w:rsidR="00793D25" w:rsidRDefault="00793D25" w:rsidP="00793D25"/>
    <w:p w14:paraId="195C96CD" w14:textId="77777777" w:rsidR="00793D25" w:rsidRDefault="00793D25" w:rsidP="00793D25"/>
    <w:p w14:paraId="1011E30F" w14:textId="77777777" w:rsidR="00793D25" w:rsidRDefault="00793D25" w:rsidP="00793D25"/>
    <w:p w14:paraId="19406CDA" w14:textId="77777777" w:rsidR="00793D25" w:rsidRDefault="00793D25" w:rsidP="00793D25"/>
    <w:p w14:paraId="579C95BA" w14:textId="77777777" w:rsidR="00793D25" w:rsidRDefault="00793D25" w:rsidP="00793D25"/>
    <w:p w14:paraId="2D28D2B1" w14:textId="77777777" w:rsidR="00793D25" w:rsidRDefault="00793D25" w:rsidP="00793D25"/>
    <w:p w14:paraId="1227AD24" w14:textId="77777777" w:rsidR="00793D25" w:rsidRDefault="00793D25" w:rsidP="00793D25"/>
    <w:p w14:paraId="1729F394" w14:textId="77777777" w:rsidR="00793D25" w:rsidRDefault="00793D25" w:rsidP="00793D25"/>
    <w:p w14:paraId="3F7242C4" w14:textId="77777777" w:rsidR="00793D25" w:rsidRDefault="00793D25" w:rsidP="00793D25"/>
    <w:p w14:paraId="1D78366B" w14:textId="77777777" w:rsidR="00793D25" w:rsidRDefault="00793D25" w:rsidP="00793D25"/>
    <w:p w14:paraId="27CC58DA" w14:textId="77777777" w:rsidR="00793D25" w:rsidRDefault="00793D25" w:rsidP="00793D25"/>
    <w:p w14:paraId="65795C97" w14:textId="77777777" w:rsidR="00793D25" w:rsidRDefault="00793D25" w:rsidP="00793D25"/>
    <w:p w14:paraId="7BE1EBF0" w14:textId="77777777" w:rsidR="00793D25" w:rsidRDefault="00793D25" w:rsidP="00793D25"/>
    <w:p w14:paraId="25254349" w14:textId="77777777" w:rsidR="00793D25" w:rsidRPr="00B904A8" w:rsidRDefault="00793D25" w:rsidP="00793D25">
      <w:pPr>
        <w:pStyle w:val="Heading1"/>
      </w:pPr>
      <w:bookmarkStart w:id="7" w:name="_Toc159414012"/>
      <w:r w:rsidRPr="00B904A8">
        <w:t>Recommendations</w:t>
      </w:r>
      <w:bookmarkEnd w:id="7"/>
      <w:r w:rsidRPr="00B904A8">
        <w:t xml:space="preserve"> </w:t>
      </w:r>
    </w:p>
    <w:p w14:paraId="21930CFB" w14:textId="77777777" w:rsidR="00793D25" w:rsidRPr="00B904A8" w:rsidRDefault="00793D25" w:rsidP="00793D25">
      <w:pPr>
        <w:pStyle w:val="ListParagraph"/>
        <w:numPr>
          <w:ilvl w:val="0"/>
          <w:numId w:val="2"/>
        </w:numPr>
      </w:pPr>
      <w:r w:rsidRPr="00B904A8">
        <w:t xml:space="preserve">Understanding and cooperating are needed to overcome teamwork differences. Hotel Management can plan team-building activities to encourage individual and collective decision-making (Christiansen, Branch and </w:t>
      </w:r>
      <w:proofErr w:type="spellStart"/>
      <w:r w:rsidRPr="00B904A8">
        <w:t>Karmowska</w:t>
      </w:r>
      <w:proofErr w:type="spellEnd"/>
      <w:r w:rsidRPr="00B904A8">
        <w:t xml:space="preserve">, 2020). To balance individual autonomy with collaborative efforts, establish roles and responsibilities, and create organised decision-making frameworks. Team feedback meetings can also resolve difficulties and improve collaboration. </w:t>
      </w:r>
    </w:p>
    <w:p w14:paraId="2165BB46" w14:textId="77777777" w:rsidR="00793D25" w:rsidRPr="00B904A8" w:rsidRDefault="00793D25" w:rsidP="00793D25">
      <w:pPr>
        <w:pStyle w:val="ListParagraph"/>
        <w:numPr>
          <w:ilvl w:val="0"/>
          <w:numId w:val="2"/>
        </w:numPr>
      </w:pPr>
      <w:r w:rsidRPr="00B904A8">
        <w:t xml:space="preserve">To bridge communication barriers, the Hotel Management Team should train workers in cross-cultural communication. This training should raise awareness of different communication styles and teach intercultural communication. Feedback and open discourse strengthen communication too. Translation-enabled digital communication tools can also help team members comprehend messages. </w:t>
      </w:r>
    </w:p>
    <w:p w14:paraId="56CE27D9" w14:textId="77777777" w:rsidR="00793D25" w:rsidRPr="00B904A8" w:rsidRDefault="00793D25" w:rsidP="00793D25">
      <w:pPr>
        <w:pStyle w:val="ListParagraph"/>
        <w:numPr>
          <w:ilvl w:val="0"/>
          <w:numId w:val="2"/>
        </w:numPr>
      </w:pPr>
      <w:r w:rsidRPr="00B904A8">
        <w:t>To balance power distances, the Hotel Management Team should lead inclusively. Encourage cross-hierarchy communication and feedback (</w:t>
      </w:r>
      <w:proofErr w:type="spellStart"/>
      <w:r w:rsidRPr="00B904A8">
        <w:t>Hahang</w:t>
      </w:r>
      <w:proofErr w:type="spellEnd"/>
      <w:r w:rsidRPr="00B904A8">
        <w:t>, Bayraktar and Jiménez, 2022). Teamwork can be promoted in leadership training. Mentorship programmes and cross-functional cooperation can flatten hierarchies and encourage teamwork and shared decision-making. Regular team forums for sharing concerns may lessen power distance.</w:t>
      </w:r>
    </w:p>
    <w:p w14:paraId="3DDB8B3F" w14:textId="77777777" w:rsidR="00793D25" w:rsidRDefault="00793D25" w:rsidP="00793D25"/>
    <w:p w14:paraId="2A79BA71" w14:textId="77777777" w:rsidR="00793D25" w:rsidRDefault="00793D25" w:rsidP="00793D25"/>
    <w:p w14:paraId="1AF250A1" w14:textId="77777777" w:rsidR="00793D25" w:rsidRDefault="00793D25" w:rsidP="00793D25"/>
    <w:p w14:paraId="5D0BE037" w14:textId="77777777" w:rsidR="00793D25" w:rsidRDefault="00793D25" w:rsidP="00793D25"/>
    <w:p w14:paraId="2BA592DF" w14:textId="77777777" w:rsidR="00793D25" w:rsidRDefault="00793D25" w:rsidP="00793D25"/>
    <w:p w14:paraId="0A003647" w14:textId="77777777" w:rsidR="00793D25" w:rsidRDefault="00793D25" w:rsidP="00793D25"/>
    <w:p w14:paraId="452EFD49" w14:textId="77777777" w:rsidR="00793D25" w:rsidRDefault="00793D25" w:rsidP="00793D25"/>
    <w:p w14:paraId="36B7BBE7" w14:textId="77777777" w:rsidR="00793D25" w:rsidRPr="00B904A8" w:rsidRDefault="00793D25" w:rsidP="00793D25"/>
    <w:p w14:paraId="41B0535A" w14:textId="77777777" w:rsidR="00793D25" w:rsidRPr="00B904A8" w:rsidRDefault="00793D25" w:rsidP="00793D25">
      <w:pPr>
        <w:pStyle w:val="Heading1"/>
      </w:pPr>
      <w:bookmarkStart w:id="8" w:name="_Toc159414013"/>
      <w:r w:rsidRPr="00B904A8">
        <w:t>Reference</w:t>
      </w:r>
      <w:r>
        <w:t>s</w:t>
      </w:r>
      <w:bookmarkEnd w:id="8"/>
    </w:p>
    <w:p w14:paraId="247A73A5" w14:textId="77777777" w:rsidR="00793D25" w:rsidRPr="00B904A8" w:rsidRDefault="00793D25" w:rsidP="00793D25">
      <w:pPr>
        <w:pStyle w:val="NormalWeb"/>
        <w:spacing w:before="0" w:beforeAutospacing="0" w:after="240" w:afterAutospacing="0" w:line="360" w:lineRule="auto"/>
        <w:jc w:val="both"/>
      </w:pPr>
      <w:r w:rsidRPr="00B904A8">
        <w:t xml:space="preserve">Christiansen, B., Branch, J.D. and </w:t>
      </w:r>
      <w:proofErr w:type="spellStart"/>
      <w:r w:rsidRPr="00B904A8">
        <w:t>Karmowska</w:t>
      </w:r>
      <w:proofErr w:type="spellEnd"/>
      <w:r w:rsidRPr="00B904A8">
        <w:t xml:space="preserve">, J. (2020). </w:t>
      </w:r>
      <w:r w:rsidRPr="00B904A8">
        <w:rPr>
          <w:i/>
          <w:iCs/>
        </w:rPr>
        <w:t>Cultural Factors and Performance in 21st Century Businesses</w:t>
      </w:r>
      <w:r w:rsidRPr="00B904A8">
        <w:t>. IGI Global.</w:t>
      </w:r>
    </w:p>
    <w:p w14:paraId="08B35384" w14:textId="77777777" w:rsidR="00793D25" w:rsidRPr="00B904A8" w:rsidRDefault="00793D25" w:rsidP="00793D25">
      <w:pPr>
        <w:pStyle w:val="NormalWeb"/>
        <w:spacing w:before="0" w:beforeAutospacing="0" w:after="240" w:afterAutospacing="0" w:line="360" w:lineRule="auto"/>
        <w:jc w:val="both"/>
      </w:pPr>
      <w:proofErr w:type="spellStart"/>
      <w:r w:rsidRPr="00B904A8">
        <w:t>Cró</w:t>
      </w:r>
      <w:proofErr w:type="spellEnd"/>
      <w:r w:rsidRPr="00B904A8">
        <w:t xml:space="preserve">, S. and Martins, A.M. (2020). Foreign Direct Investment in the tourism sector: The case of France. </w:t>
      </w:r>
      <w:r w:rsidRPr="00B904A8">
        <w:rPr>
          <w:i/>
          <w:iCs/>
        </w:rPr>
        <w:t>Tourism Management Perspectives</w:t>
      </w:r>
      <w:r w:rsidRPr="00B904A8">
        <w:t xml:space="preserve">, 33, p.100614. </w:t>
      </w:r>
      <w:proofErr w:type="spellStart"/>
      <w:proofErr w:type="gramStart"/>
      <w:r w:rsidRPr="00B904A8">
        <w:t>doi:https</w:t>
      </w:r>
      <w:proofErr w:type="spellEnd"/>
      <w:r w:rsidRPr="00B904A8">
        <w:t>://doi.org/10.1016/j.tmp.2019.100614</w:t>
      </w:r>
      <w:proofErr w:type="gramEnd"/>
      <w:r w:rsidRPr="00B904A8">
        <w:t>.</w:t>
      </w:r>
    </w:p>
    <w:p w14:paraId="6297A8DF" w14:textId="77777777" w:rsidR="00793D25" w:rsidRPr="00B904A8" w:rsidRDefault="00793D25" w:rsidP="00793D25">
      <w:pPr>
        <w:pStyle w:val="NormalWeb"/>
        <w:spacing w:before="0" w:beforeAutospacing="0" w:after="240" w:afterAutospacing="0" w:line="360" w:lineRule="auto"/>
        <w:jc w:val="both"/>
      </w:pPr>
      <w:r w:rsidRPr="00B904A8">
        <w:t xml:space="preserve">Ghani, B., Zada, M., Memon, K.R., Ullah, R., Khattak, A., Han, H., Montes, A.A. and Castillo, L.A. (2022). Challenges and Strategies for Employee Retention in the Hospitality Industry: A Review. </w:t>
      </w:r>
      <w:r w:rsidRPr="00B904A8">
        <w:rPr>
          <w:i/>
          <w:iCs/>
        </w:rPr>
        <w:t>Sustainability</w:t>
      </w:r>
      <w:r w:rsidRPr="00B904A8">
        <w:t>, [online] 14(5), p.2885. Available at: https://www.mdpi.com/2071-1050/14/5/2885.</w:t>
      </w:r>
    </w:p>
    <w:p w14:paraId="6F365C82" w14:textId="77777777" w:rsidR="00793D25" w:rsidRPr="00B904A8" w:rsidRDefault="00793D25" w:rsidP="00793D25">
      <w:pPr>
        <w:pStyle w:val="NormalWeb"/>
        <w:spacing w:before="0" w:beforeAutospacing="0" w:after="240" w:afterAutospacing="0" w:line="360" w:lineRule="auto"/>
        <w:jc w:val="both"/>
      </w:pPr>
      <w:r w:rsidRPr="00B904A8">
        <w:t xml:space="preserve">GLOBE Project (2020). </w:t>
      </w:r>
      <w:r w:rsidRPr="00B904A8">
        <w:rPr>
          <w:i/>
          <w:iCs/>
        </w:rPr>
        <w:t>Results - France GLOBE Project</w:t>
      </w:r>
      <w:r w:rsidRPr="00B904A8">
        <w:t>. [online] Globeproject.com. Available at: https://globeproject.com/results/countries/FRA%3Fmenu=list.html#list.</w:t>
      </w:r>
    </w:p>
    <w:p w14:paraId="1387DDD7" w14:textId="77777777" w:rsidR="00793D25" w:rsidRPr="00B904A8" w:rsidRDefault="00793D25" w:rsidP="00793D25">
      <w:pPr>
        <w:pStyle w:val="NormalWeb"/>
        <w:spacing w:before="0" w:beforeAutospacing="0" w:after="240" w:afterAutospacing="0" w:line="360" w:lineRule="auto"/>
        <w:jc w:val="both"/>
      </w:pPr>
      <w:r w:rsidRPr="00B904A8">
        <w:t xml:space="preserve">Globeproject.com. (2020). </w:t>
      </w:r>
      <w:r w:rsidRPr="00B904A8">
        <w:rPr>
          <w:i/>
          <w:iCs/>
        </w:rPr>
        <w:t>Results - England GLOBE Project</w:t>
      </w:r>
      <w:r w:rsidRPr="00B904A8">
        <w:t>. [online] Available at: https://globeproject.com/results/countries/GBR%3Fmenu=list.html#list [Accessed 21 Feb. 2024].</w:t>
      </w:r>
    </w:p>
    <w:p w14:paraId="5E564943" w14:textId="77777777" w:rsidR="00793D25" w:rsidRPr="00B904A8" w:rsidRDefault="00793D25" w:rsidP="00793D25">
      <w:pPr>
        <w:pStyle w:val="NormalWeb"/>
        <w:spacing w:before="0" w:beforeAutospacing="0" w:after="240" w:afterAutospacing="0" w:line="360" w:lineRule="auto"/>
        <w:jc w:val="both"/>
      </w:pPr>
      <w:proofErr w:type="spellStart"/>
      <w:r w:rsidRPr="00B904A8">
        <w:t>Hahang</w:t>
      </w:r>
      <w:proofErr w:type="spellEnd"/>
      <w:r w:rsidRPr="00B904A8">
        <w:t xml:space="preserve">, E., Bayraktar, S. and Jiménez, A. (2022). Early evidence of leadership skills and strategies in managing the impact of COVID-19 pandemic in the hospitality industry. </w:t>
      </w:r>
      <w:r w:rsidRPr="00B904A8">
        <w:rPr>
          <w:i/>
          <w:iCs/>
        </w:rPr>
        <w:t>Cross Cultural &amp; Strategic Management</w:t>
      </w:r>
      <w:r w:rsidRPr="00B904A8">
        <w:t xml:space="preserve">, ahead-of-print(ahead-of-print). </w:t>
      </w:r>
      <w:proofErr w:type="spellStart"/>
      <w:proofErr w:type="gramStart"/>
      <w:r w:rsidRPr="00B904A8">
        <w:t>doi:https</w:t>
      </w:r>
      <w:proofErr w:type="spellEnd"/>
      <w:r w:rsidRPr="00B904A8">
        <w:t>://doi.org/10.1108/ccsm-03-2021-0041</w:t>
      </w:r>
      <w:proofErr w:type="gramEnd"/>
      <w:r w:rsidRPr="00B904A8">
        <w:t>.</w:t>
      </w:r>
    </w:p>
    <w:p w14:paraId="2F45661C" w14:textId="77777777" w:rsidR="00793D25" w:rsidRPr="00B904A8" w:rsidRDefault="00793D25" w:rsidP="00793D25">
      <w:pPr>
        <w:pStyle w:val="NormalWeb"/>
        <w:spacing w:before="0" w:beforeAutospacing="0" w:after="240" w:afterAutospacing="0" w:line="360" w:lineRule="auto"/>
        <w:jc w:val="both"/>
      </w:pPr>
      <w:r w:rsidRPr="00B904A8">
        <w:t xml:space="preserve">Hofstede Insights (2023). </w:t>
      </w:r>
      <w:r w:rsidRPr="00B904A8">
        <w:rPr>
          <w:i/>
          <w:iCs/>
        </w:rPr>
        <w:t>Country Comparison Tool</w:t>
      </w:r>
      <w:r w:rsidRPr="00B904A8">
        <w:t>. [online] www.hofstede-insights.com. Available at: https://www.hofstede-insights.com/country-comparison-tool?countries=france%2Cunited+kingdom [Accessed 21 Feb. 2024].</w:t>
      </w:r>
    </w:p>
    <w:p w14:paraId="146B00B0" w14:textId="77777777" w:rsidR="00793D25" w:rsidRPr="00B904A8" w:rsidRDefault="00793D25" w:rsidP="00793D25">
      <w:pPr>
        <w:pStyle w:val="NormalWeb"/>
        <w:spacing w:before="0" w:beforeAutospacing="0" w:after="240" w:afterAutospacing="0" w:line="360" w:lineRule="auto"/>
        <w:jc w:val="both"/>
      </w:pPr>
      <w:r w:rsidRPr="00B904A8">
        <w:t xml:space="preserve">Hofstede, G., Hofstede, G.J. and Minkov, M. (2010). </w:t>
      </w:r>
      <w:r w:rsidRPr="00B904A8">
        <w:rPr>
          <w:i/>
          <w:iCs/>
        </w:rPr>
        <w:t>Cultures and Organizations: Software of the Mind: Intercultural Cooperation and Its Importance for Survival</w:t>
      </w:r>
      <w:r w:rsidRPr="00B904A8">
        <w:t xml:space="preserve">. 3rd ed. [online] Maidenhead: </w:t>
      </w:r>
      <w:r w:rsidRPr="00B904A8">
        <w:lastRenderedPageBreak/>
        <w:t>McGraw-Hill. Available at: https://e-edu.nbu.bg/pluginfile.php/900222/mod_resource/content/1/G.Hofstede_G.J.Hofstede_M.Minkov%20-%20Cultures%20and%20Organizations%20-%20Software%20of%20the%20Mind%203rd_edition%202010.pdf.</w:t>
      </w:r>
    </w:p>
    <w:p w14:paraId="68062279" w14:textId="77777777" w:rsidR="00793D25" w:rsidRPr="00B904A8" w:rsidRDefault="00793D25" w:rsidP="00793D25">
      <w:pPr>
        <w:pStyle w:val="NormalWeb"/>
        <w:spacing w:before="0" w:beforeAutospacing="0" w:after="240" w:afterAutospacing="0" w:line="360" w:lineRule="auto"/>
        <w:jc w:val="both"/>
      </w:pPr>
      <w:r w:rsidRPr="00B904A8">
        <w:t xml:space="preserve">Nazarian, A., Atkinson, P., </w:t>
      </w:r>
      <w:proofErr w:type="spellStart"/>
      <w:r w:rsidRPr="00B904A8">
        <w:t>Foroudi</w:t>
      </w:r>
      <w:proofErr w:type="spellEnd"/>
      <w:r w:rsidRPr="00B904A8">
        <w:t xml:space="preserve">, P. and Edirisinghe, D. (2020). Leaders or organisations? A comparison study of factors affecting organisational citizenship behaviour in independent hotels. </w:t>
      </w:r>
      <w:r w:rsidRPr="00B904A8">
        <w:rPr>
          <w:i/>
          <w:iCs/>
        </w:rPr>
        <w:t>International Journal of Contemporary Hospitality Management</w:t>
      </w:r>
      <w:r w:rsidRPr="00B904A8">
        <w:t xml:space="preserve">, 32(6), pp.2055–2074. </w:t>
      </w:r>
      <w:proofErr w:type="spellStart"/>
      <w:proofErr w:type="gramStart"/>
      <w:r w:rsidRPr="00B904A8">
        <w:t>doi:https</w:t>
      </w:r>
      <w:proofErr w:type="spellEnd"/>
      <w:r w:rsidRPr="00B904A8">
        <w:t>://doi.org/10.1108/ijchm-05-2019-0463</w:t>
      </w:r>
      <w:proofErr w:type="gramEnd"/>
      <w:r w:rsidRPr="00B904A8">
        <w:t>.</w:t>
      </w:r>
    </w:p>
    <w:p w14:paraId="4E65612F" w14:textId="77777777" w:rsidR="00793D25" w:rsidRPr="00B904A8" w:rsidRDefault="00793D25" w:rsidP="00793D25">
      <w:pPr>
        <w:pStyle w:val="NormalWeb"/>
        <w:spacing w:before="0" w:beforeAutospacing="0" w:after="240" w:afterAutospacing="0" w:line="360" w:lineRule="auto"/>
        <w:jc w:val="both"/>
      </w:pPr>
      <w:r w:rsidRPr="00B904A8">
        <w:t xml:space="preserve">Nazarian, A., Velayati, R., </w:t>
      </w:r>
      <w:proofErr w:type="spellStart"/>
      <w:r w:rsidRPr="00B904A8">
        <w:t>Foroudi</w:t>
      </w:r>
      <w:proofErr w:type="spellEnd"/>
      <w:r w:rsidRPr="00B904A8">
        <w:t xml:space="preserve">, P., Edirisinghe, D. and Atkinson, P. (2021). Organizational justice in the hotel industry: revisiting GLOBE from a national culture perspective. </w:t>
      </w:r>
      <w:r w:rsidRPr="00B904A8">
        <w:rPr>
          <w:i/>
          <w:iCs/>
        </w:rPr>
        <w:t>International Journal of Contemporary Hospitality Management</w:t>
      </w:r>
      <w:r w:rsidRPr="00B904A8">
        <w:t xml:space="preserve">, 33(12), pp.4418–4438. </w:t>
      </w:r>
      <w:proofErr w:type="spellStart"/>
      <w:proofErr w:type="gramStart"/>
      <w:r w:rsidRPr="00B904A8">
        <w:t>doi:https</w:t>
      </w:r>
      <w:proofErr w:type="spellEnd"/>
      <w:r w:rsidRPr="00B904A8">
        <w:t>://doi.org/10.1108/ijchm-04-2021-0449</w:t>
      </w:r>
      <w:proofErr w:type="gramEnd"/>
      <w:r w:rsidRPr="00B904A8">
        <w:t>.</w:t>
      </w:r>
    </w:p>
    <w:p w14:paraId="224E3120" w14:textId="77777777" w:rsidR="00793D25" w:rsidRPr="00B904A8" w:rsidRDefault="00793D25" w:rsidP="00793D25">
      <w:r w:rsidRPr="00B904A8">
        <w:br/>
      </w:r>
      <w:r w:rsidRPr="00B904A8">
        <w:br/>
      </w:r>
    </w:p>
    <w:p w14:paraId="0C2E346F" w14:textId="77777777" w:rsidR="00DE3D5B" w:rsidRDefault="00DE3D5B"/>
    <w:sectPr w:rsidR="00DE3D5B" w:rsidSect="004B33C6">
      <w:footerReference w:type="default" r:id="rId1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2307716"/>
      <w:docPartObj>
        <w:docPartGallery w:val="Page Numbers (Bottom of Page)"/>
        <w:docPartUnique/>
      </w:docPartObj>
    </w:sdtPr>
    <w:sdtEndPr>
      <w:rPr>
        <w:noProof/>
      </w:rPr>
    </w:sdtEndPr>
    <w:sdtContent>
      <w:p w14:paraId="1BF7F67C" w14:textId="77777777" w:rsidR="00000000"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2B7BE81"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74495"/>
    <w:multiLevelType w:val="hybridMultilevel"/>
    <w:tmpl w:val="B2222F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6112DE6"/>
    <w:multiLevelType w:val="hybridMultilevel"/>
    <w:tmpl w:val="00BA3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745959">
    <w:abstractNumId w:val="0"/>
  </w:num>
  <w:num w:numId="2" w16cid:durableId="2444583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D25"/>
    <w:rsid w:val="004B33C6"/>
    <w:rsid w:val="00793D25"/>
    <w:rsid w:val="00DE3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4911A"/>
  <w15:chartTrackingRefBased/>
  <w15:docId w15:val="{F3E3E1E5-24BB-4C84-A9C7-6E0A595E1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D2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93D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93D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3D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3D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3D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3D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3D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3D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3D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3D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93D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3D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3D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3D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3D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3D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3D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3D25"/>
    <w:rPr>
      <w:rFonts w:eastAsiaTheme="majorEastAsia" w:cstheme="majorBidi"/>
      <w:color w:val="272727" w:themeColor="text1" w:themeTint="D8"/>
    </w:rPr>
  </w:style>
  <w:style w:type="paragraph" w:styleId="Title">
    <w:name w:val="Title"/>
    <w:basedOn w:val="Normal"/>
    <w:next w:val="Normal"/>
    <w:link w:val="TitleChar"/>
    <w:uiPriority w:val="10"/>
    <w:qFormat/>
    <w:rsid w:val="00793D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3D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3D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3D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3D25"/>
    <w:pPr>
      <w:spacing w:before="160"/>
      <w:jc w:val="center"/>
    </w:pPr>
    <w:rPr>
      <w:i/>
      <w:iCs/>
      <w:color w:val="404040" w:themeColor="text1" w:themeTint="BF"/>
    </w:rPr>
  </w:style>
  <w:style w:type="character" w:customStyle="1" w:styleId="QuoteChar">
    <w:name w:val="Quote Char"/>
    <w:basedOn w:val="DefaultParagraphFont"/>
    <w:link w:val="Quote"/>
    <w:uiPriority w:val="29"/>
    <w:rsid w:val="00793D25"/>
    <w:rPr>
      <w:i/>
      <w:iCs/>
      <w:color w:val="404040" w:themeColor="text1" w:themeTint="BF"/>
    </w:rPr>
  </w:style>
  <w:style w:type="paragraph" w:styleId="ListParagraph">
    <w:name w:val="List Paragraph"/>
    <w:basedOn w:val="Normal"/>
    <w:uiPriority w:val="34"/>
    <w:qFormat/>
    <w:rsid w:val="00793D25"/>
    <w:pPr>
      <w:ind w:left="720"/>
      <w:contextualSpacing/>
    </w:pPr>
  </w:style>
  <w:style w:type="character" w:styleId="IntenseEmphasis">
    <w:name w:val="Intense Emphasis"/>
    <w:basedOn w:val="DefaultParagraphFont"/>
    <w:uiPriority w:val="21"/>
    <w:qFormat/>
    <w:rsid w:val="00793D25"/>
    <w:rPr>
      <w:i/>
      <w:iCs/>
      <w:color w:val="0F4761" w:themeColor="accent1" w:themeShade="BF"/>
    </w:rPr>
  </w:style>
  <w:style w:type="paragraph" w:styleId="IntenseQuote">
    <w:name w:val="Intense Quote"/>
    <w:basedOn w:val="Normal"/>
    <w:next w:val="Normal"/>
    <w:link w:val="IntenseQuoteChar"/>
    <w:uiPriority w:val="30"/>
    <w:qFormat/>
    <w:rsid w:val="00793D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3D25"/>
    <w:rPr>
      <w:i/>
      <w:iCs/>
      <w:color w:val="0F4761" w:themeColor="accent1" w:themeShade="BF"/>
    </w:rPr>
  </w:style>
  <w:style w:type="character" w:styleId="IntenseReference">
    <w:name w:val="Intense Reference"/>
    <w:basedOn w:val="DefaultParagraphFont"/>
    <w:uiPriority w:val="32"/>
    <w:qFormat/>
    <w:rsid w:val="00793D25"/>
    <w:rPr>
      <w:b/>
      <w:bCs/>
      <w:smallCaps/>
      <w:color w:val="0F4761" w:themeColor="accent1" w:themeShade="BF"/>
      <w:spacing w:val="5"/>
    </w:rPr>
  </w:style>
  <w:style w:type="paragraph" w:styleId="NormalWeb">
    <w:name w:val="Normal (Web)"/>
    <w:basedOn w:val="Normal"/>
    <w:uiPriority w:val="99"/>
    <w:semiHidden/>
    <w:unhideWhenUsed/>
    <w:rsid w:val="00793D25"/>
    <w:pPr>
      <w:spacing w:before="100" w:beforeAutospacing="1" w:after="100" w:afterAutospacing="1" w:line="240" w:lineRule="auto"/>
      <w:jc w:val="left"/>
    </w:pPr>
    <w:rPr>
      <w:rFonts w:eastAsia="Times New Roman" w:cs="Times New Roman"/>
      <w:szCs w:val="24"/>
      <w:lang w:eastAsia="en-GB"/>
    </w:rPr>
  </w:style>
  <w:style w:type="paragraph" w:styleId="Footer">
    <w:name w:val="footer"/>
    <w:basedOn w:val="Normal"/>
    <w:link w:val="FooterChar"/>
    <w:uiPriority w:val="99"/>
    <w:unhideWhenUsed/>
    <w:rsid w:val="00793D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3D25"/>
    <w:rPr>
      <w:rFonts w:ascii="Times New Roman" w:hAnsi="Times New Roman"/>
      <w:sz w:val="24"/>
    </w:rPr>
  </w:style>
  <w:style w:type="table" w:styleId="GridTable4-Accent1">
    <w:name w:val="Grid Table 4 Accent 1"/>
    <w:basedOn w:val="TableNormal"/>
    <w:uiPriority w:val="49"/>
    <w:rsid w:val="00793D25"/>
    <w:pPr>
      <w:spacing w:after="0" w:line="240" w:lineRule="auto"/>
    </w:pPr>
    <w:rPr>
      <w:lang w:val="en-US"/>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Heading">
    <w:name w:val="TOC Heading"/>
    <w:basedOn w:val="Heading1"/>
    <w:next w:val="Normal"/>
    <w:uiPriority w:val="39"/>
    <w:unhideWhenUsed/>
    <w:qFormat/>
    <w:rsid w:val="00793D25"/>
    <w:pPr>
      <w:spacing w:before="240" w:after="0"/>
      <w:outlineLvl w:val="9"/>
    </w:pPr>
    <w:rPr>
      <w:sz w:val="32"/>
      <w:szCs w:val="32"/>
      <w:lang w:val="en-US"/>
    </w:rPr>
  </w:style>
  <w:style w:type="paragraph" w:styleId="TOC1">
    <w:name w:val="toc 1"/>
    <w:basedOn w:val="Normal"/>
    <w:next w:val="Normal"/>
    <w:autoRedefine/>
    <w:uiPriority w:val="39"/>
    <w:unhideWhenUsed/>
    <w:rsid w:val="00793D25"/>
    <w:pPr>
      <w:spacing w:after="100"/>
    </w:pPr>
  </w:style>
  <w:style w:type="paragraph" w:styleId="TOC2">
    <w:name w:val="toc 2"/>
    <w:basedOn w:val="Normal"/>
    <w:next w:val="Normal"/>
    <w:autoRedefine/>
    <w:uiPriority w:val="39"/>
    <w:unhideWhenUsed/>
    <w:rsid w:val="00793D25"/>
    <w:pPr>
      <w:spacing w:after="100"/>
      <w:ind w:left="240"/>
    </w:pPr>
  </w:style>
  <w:style w:type="character" w:styleId="Hyperlink">
    <w:name w:val="Hyperlink"/>
    <w:basedOn w:val="DefaultParagraphFont"/>
    <w:uiPriority w:val="99"/>
    <w:unhideWhenUsed/>
    <w:rsid w:val="00793D2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1918</Words>
  <Characters>10937</Characters>
  <Application>Microsoft Office Word</Application>
  <DocSecurity>0</DocSecurity>
  <Lines>91</Lines>
  <Paragraphs>25</Paragraphs>
  <ScaleCrop>false</ScaleCrop>
  <Company/>
  <LinksUpToDate>false</LinksUpToDate>
  <CharactersWithSpaces>12830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Yousra Herash [mt20yh]</dc:creator>
  <cp:keywords/>
  <dc:description/>
  <cp:lastModifiedBy>Yousra Herash [mt20yh]</cp:lastModifiedBy>
  <cp:revision>1</cp:revision>
  <dcterms:created xsi:type="dcterms:W3CDTF">2024-02-24T19:28:00Z</dcterms:created>
  <dcterms:modified xsi:type="dcterms:W3CDTF">2024-02-24T19:32:00Z</dcterms:modified>
</cp:coreProperties>
</file>