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EC892" w14:textId="77777777" w:rsidR="00BA07FC" w:rsidRPr="00806755" w:rsidRDefault="00BA07FC">
      <w:pPr>
        <w:spacing w:before="1200"/>
        <w:rPr>
          <w:rFonts w:ascii="Times New Roman" w:hAnsi="Times New Roman" w:cs="Times New Roman"/>
          <w:sz w:val="24"/>
          <w:szCs w:val="24"/>
        </w:rPr>
      </w:pPr>
    </w:p>
    <w:p w14:paraId="2C616607" w14:textId="77777777" w:rsidR="00BA07FC" w:rsidRPr="00806755" w:rsidRDefault="00000000">
      <w:pPr>
        <w:spacing w:after="200"/>
        <w:jc w:val="center"/>
        <w:rPr>
          <w:rFonts w:ascii="Times New Roman" w:hAnsi="Times New Roman" w:cs="Times New Roman"/>
          <w:sz w:val="24"/>
          <w:szCs w:val="24"/>
        </w:rPr>
      </w:pPr>
      <w:r w:rsidRPr="00806755">
        <w:rPr>
          <w:rFonts w:ascii="Times New Roman" w:hAnsi="Times New Roman" w:cs="Times New Roman"/>
          <w:b/>
          <w:bCs/>
          <w:sz w:val="24"/>
          <w:szCs w:val="24"/>
        </w:rPr>
        <w:t>UNIVERSITY OF WALES TRINITY SAINT DAVID</w:t>
      </w:r>
    </w:p>
    <w:p w14:paraId="2F93DDFB" w14:textId="77777777" w:rsidR="00BA07FC" w:rsidRPr="00806755" w:rsidRDefault="00000000">
      <w:pPr>
        <w:spacing w:after="400"/>
        <w:jc w:val="center"/>
        <w:rPr>
          <w:rFonts w:ascii="Times New Roman" w:hAnsi="Times New Roman" w:cs="Times New Roman"/>
          <w:sz w:val="24"/>
          <w:szCs w:val="24"/>
        </w:rPr>
      </w:pPr>
      <w:r w:rsidRPr="00806755">
        <w:rPr>
          <w:rFonts w:ascii="Times New Roman" w:hAnsi="Times New Roman" w:cs="Times New Roman"/>
          <w:sz w:val="24"/>
          <w:szCs w:val="24"/>
        </w:rPr>
        <w:t>MSc Public Health and Social Care in Practice</w:t>
      </w:r>
    </w:p>
    <w:p w14:paraId="56B7ABF1" w14:textId="77777777" w:rsidR="00BA07FC" w:rsidRPr="00806755" w:rsidRDefault="00BA07FC">
      <w:pPr>
        <w:spacing w:before="600"/>
        <w:rPr>
          <w:rFonts w:ascii="Times New Roman" w:hAnsi="Times New Roman" w:cs="Times New Roman"/>
          <w:sz w:val="24"/>
          <w:szCs w:val="24"/>
        </w:rPr>
      </w:pPr>
    </w:p>
    <w:p w14:paraId="5F4C1A82" w14:textId="77777777" w:rsidR="00BA07FC" w:rsidRPr="00806755" w:rsidRDefault="00000000">
      <w:pPr>
        <w:pBdr>
          <w:bottom w:val="single" w:sz="12" w:space="1" w:color="1F4E79"/>
        </w:pBdr>
        <w:spacing w:after="400"/>
        <w:jc w:val="center"/>
        <w:rPr>
          <w:rFonts w:ascii="Times New Roman" w:hAnsi="Times New Roman" w:cs="Times New Roman"/>
          <w:sz w:val="24"/>
          <w:szCs w:val="24"/>
        </w:rPr>
      </w:pPr>
      <w:r w:rsidRPr="00806755">
        <w:rPr>
          <w:rFonts w:ascii="Times New Roman" w:hAnsi="Times New Roman" w:cs="Times New Roman"/>
          <w:b/>
          <w:bCs/>
          <w:sz w:val="24"/>
          <w:szCs w:val="24"/>
        </w:rPr>
        <w:t>INFORMATION BOOKLET</w:t>
      </w:r>
    </w:p>
    <w:p w14:paraId="05A1E4E4" w14:textId="77777777" w:rsidR="00BA07FC" w:rsidRPr="00806755" w:rsidRDefault="00000000">
      <w:pPr>
        <w:spacing w:after="200"/>
        <w:jc w:val="center"/>
        <w:rPr>
          <w:rFonts w:ascii="Times New Roman" w:hAnsi="Times New Roman" w:cs="Times New Roman"/>
          <w:sz w:val="24"/>
          <w:szCs w:val="24"/>
        </w:rPr>
      </w:pPr>
      <w:r w:rsidRPr="00806755">
        <w:rPr>
          <w:rFonts w:ascii="Times New Roman" w:hAnsi="Times New Roman" w:cs="Times New Roman"/>
          <w:b/>
          <w:bCs/>
          <w:sz w:val="24"/>
          <w:szCs w:val="24"/>
        </w:rPr>
        <w:t>Long-term Condition Management:</w:t>
      </w:r>
    </w:p>
    <w:p w14:paraId="2ED6B561" w14:textId="77777777" w:rsidR="00BA07FC" w:rsidRPr="00806755" w:rsidRDefault="00000000">
      <w:pPr>
        <w:spacing w:after="600"/>
        <w:jc w:val="center"/>
        <w:rPr>
          <w:rFonts w:ascii="Times New Roman" w:hAnsi="Times New Roman" w:cs="Times New Roman"/>
          <w:sz w:val="24"/>
          <w:szCs w:val="24"/>
        </w:rPr>
      </w:pPr>
      <w:r w:rsidRPr="00806755">
        <w:rPr>
          <w:rFonts w:ascii="Times New Roman" w:hAnsi="Times New Roman" w:cs="Times New Roman"/>
          <w:b/>
          <w:bCs/>
          <w:sz w:val="24"/>
          <w:szCs w:val="24"/>
        </w:rPr>
        <w:t>Cervical Cancer</w:t>
      </w:r>
    </w:p>
    <w:p w14:paraId="7DF906B4" w14:textId="77777777" w:rsidR="00BA07FC" w:rsidRPr="00806755" w:rsidRDefault="00000000">
      <w:pPr>
        <w:spacing w:after="200"/>
        <w:jc w:val="center"/>
        <w:rPr>
          <w:rFonts w:ascii="Times New Roman" w:hAnsi="Times New Roman" w:cs="Times New Roman"/>
          <w:sz w:val="24"/>
          <w:szCs w:val="24"/>
        </w:rPr>
      </w:pPr>
      <w:r w:rsidRPr="00806755">
        <w:rPr>
          <w:rFonts w:ascii="Times New Roman" w:hAnsi="Times New Roman" w:cs="Times New Roman"/>
          <w:i/>
          <w:iCs/>
          <w:sz w:val="24"/>
          <w:szCs w:val="24"/>
        </w:rPr>
        <w:t>A Comprehensive Guide for Health and Care Professionals</w:t>
      </w:r>
    </w:p>
    <w:p w14:paraId="558317A2" w14:textId="77777777" w:rsidR="00BA07FC" w:rsidRPr="00806755" w:rsidRDefault="00000000">
      <w:pPr>
        <w:spacing w:after="200"/>
        <w:jc w:val="center"/>
        <w:rPr>
          <w:rFonts w:ascii="Times New Roman" w:hAnsi="Times New Roman" w:cs="Times New Roman"/>
          <w:sz w:val="24"/>
          <w:szCs w:val="24"/>
        </w:rPr>
      </w:pPr>
      <w:r w:rsidRPr="00806755">
        <w:rPr>
          <w:rFonts w:ascii="Times New Roman" w:hAnsi="Times New Roman" w:cs="Times New Roman"/>
          <w:i/>
          <w:iCs/>
          <w:sz w:val="24"/>
          <w:szCs w:val="24"/>
        </w:rPr>
        <w:t>and Service Users in the United Kingdom</w:t>
      </w:r>
    </w:p>
    <w:p w14:paraId="212E7F97" w14:textId="77777777" w:rsidR="00BA07FC" w:rsidRPr="00806755" w:rsidRDefault="00BA07FC">
      <w:pPr>
        <w:spacing w:before="800"/>
        <w:rPr>
          <w:rFonts w:ascii="Times New Roman" w:hAnsi="Times New Roman" w:cs="Times New Roman"/>
          <w:sz w:val="24"/>
          <w:szCs w:val="24"/>
        </w:rPr>
      </w:pPr>
    </w:p>
    <w:p w14:paraId="0FE18040"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Module Code: LCHS7003</w:t>
      </w:r>
    </w:p>
    <w:p w14:paraId="5901DA29" w14:textId="77777777" w:rsidR="00BA07FC" w:rsidRPr="00806755" w:rsidRDefault="00000000">
      <w:pPr>
        <w:spacing w:after="100"/>
        <w:jc w:val="center"/>
        <w:rPr>
          <w:rFonts w:ascii="Times New Roman" w:hAnsi="Times New Roman" w:cs="Times New Roman"/>
          <w:sz w:val="24"/>
          <w:szCs w:val="24"/>
        </w:rPr>
      </w:pPr>
      <w:r w:rsidRPr="00806755">
        <w:rPr>
          <w:rFonts w:ascii="Times New Roman" w:hAnsi="Times New Roman" w:cs="Times New Roman"/>
          <w:sz w:val="24"/>
          <w:szCs w:val="24"/>
        </w:rPr>
        <w:t>Module: Community Care and Management of Longer-term Conditions</w:t>
      </w:r>
    </w:p>
    <w:p w14:paraId="371B389A" w14:textId="77777777" w:rsidR="00BA07FC" w:rsidRPr="00806755" w:rsidRDefault="00000000">
      <w:pPr>
        <w:spacing w:after="100"/>
        <w:jc w:val="center"/>
        <w:rPr>
          <w:rFonts w:ascii="Times New Roman" w:hAnsi="Times New Roman" w:cs="Times New Roman"/>
          <w:sz w:val="24"/>
          <w:szCs w:val="24"/>
        </w:rPr>
      </w:pPr>
      <w:r w:rsidRPr="00806755">
        <w:rPr>
          <w:rFonts w:ascii="Times New Roman" w:hAnsi="Times New Roman" w:cs="Times New Roman"/>
          <w:sz w:val="24"/>
          <w:szCs w:val="24"/>
        </w:rPr>
        <w:t>Component 1: Information Booklet (50% weighting)</w:t>
      </w:r>
    </w:p>
    <w:p w14:paraId="2A574064" w14:textId="77777777" w:rsidR="00BA07FC" w:rsidRPr="00806755" w:rsidRDefault="00000000">
      <w:pPr>
        <w:spacing w:after="100"/>
        <w:jc w:val="center"/>
        <w:rPr>
          <w:rFonts w:ascii="Times New Roman" w:hAnsi="Times New Roman" w:cs="Times New Roman"/>
          <w:sz w:val="24"/>
          <w:szCs w:val="24"/>
        </w:rPr>
      </w:pPr>
      <w:r w:rsidRPr="00806755">
        <w:rPr>
          <w:rFonts w:ascii="Times New Roman" w:hAnsi="Times New Roman" w:cs="Times New Roman"/>
          <w:sz w:val="24"/>
          <w:szCs w:val="24"/>
        </w:rPr>
        <w:t>Word Count: Approximately 3,000 words</w:t>
      </w:r>
    </w:p>
    <w:p w14:paraId="704E0B00" w14:textId="77777777" w:rsidR="00BA07FC" w:rsidRPr="00806755" w:rsidRDefault="00BA07FC">
      <w:pPr>
        <w:spacing w:before="600"/>
        <w:rPr>
          <w:rFonts w:ascii="Times New Roman" w:hAnsi="Times New Roman" w:cs="Times New Roman"/>
          <w:sz w:val="24"/>
          <w:szCs w:val="24"/>
        </w:rPr>
      </w:pPr>
    </w:p>
    <w:p w14:paraId="7D08F48F" w14:textId="342D8DDA"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sz w:val="24"/>
          <w:szCs w:val="24"/>
        </w:rPr>
        <w:t>Student Name:</w:t>
      </w:r>
      <w:r w:rsidR="006D2E8C">
        <w:rPr>
          <w:rFonts w:ascii="Times New Roman" w:hAnsi="Times New Roman" w:cs="Times New Roman"/>
          <w:sz w:val="24"/>
          <w:szCs w:val="24"/>
        </w:rPr>
        <w:t xml:space="preserve"> </w:t>
      </w:r>
      <w:proofErr w:type="spellStart"/>
      <w:r w:rsidR="006D2E8C" w:rsidRPr="006D2E8C">
        <w:rPr>
          <w:rFonts w:ascii="Times New Roman" w:hAnsi="Times New Roman" w:cs="Times New Roman"/>
          <w:sz w:val="24"/>
          <w:szCs w:val="24"/>
        </w:rPr>
        <w:t>Tabssum</w:t>
      </w:r>
      <w:proofErr w:type="spellEnd"/>
      <w:r w:rsidR="006D2E8C" w:rsidRPr="006D2E8C">
        <w:rPr>
          <w:rFonts w:ascii="Times New Roman" w:hAnsi="Times New Roman" w:cs="Times New Roman"/>
          <w:sz w:val="24"/>
          <w:szCs w:val="24"/>
        </w:rPr>
        <w:t xml:space="preserve"> Khalifa</w:t>
      </w:r>
    </w:p>
    <w:p w14:paraId="5B9B1200" w14:textId="3EB5FCF5"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sz w:val="24"/>
          <w:szCs w:val="24"/>
        </w:rPr>
        <w:t>Student ID Number:</w:t>
      </w:r>
      <w:r w:rsidR="006D2E8C">
        <w:rPr>
          <w:rFonts w:ascii="Times New Roman" w:hAnsi="Times New Roman" w:cs="Times New Roman"/>
          <w:sz w:val="24"/>
          <w:szCs w:val="24"/>
        </w:rPr>
        <w:t xml:space="preserve"> </w:t>
      </w:r>
      <w:r w:rsidR="006D2E8C" w:rsidRPr="006D2E8C">
        <w:rPr>
          <w:rFonts w:ascii="Times New Roman" w:hAnsi="Times New Roman" w:cs="Times New Roman"/>
          <w:sz w:val="24"/>
          <w:szCs w:val="24"/>
        </w:rPr>
        <w:t>2513494</w:t>
      </w:r>
    </w:p>
    <w:p w14:paraId="670E742C" w14:textId="77777777" w:rsidR="00BA07FC" w:rsidRPr="00806755" w:rsidRDefault="00000000">
      <w:pPr>
        <w:spacing w:after="100"/>
        <w:jc w:val="center"/>
        <w:rPr>
          <w:rFonts w:ascii="Times New Roman" w:hAnsi="Times New Roman" w:cs="Times New Roman"/>
          <w:sz w:val="24"/>
          <w:szCs w:val="24"/>
        </w:rPr>
      </w:pPr>
      <w:r w:rsidRPr="00806755">
        <w:rPr>
          <w:rFonts w:ascii="Times New Roman" w:hAnsi="Times New Roman" w:cs="Times New Roman"/>
          <w:sz w:val="24"/>
          <w:szCs w:val="24"/>
        </w:rPr>
        <w:t>Lecturer: Dr Aishat Bakre</w:t>
      </w:r>
    </w:p>
    <w:p w14:paraId="308BA496"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sz w:val="24"/>
          <w:szCs w:val="24"/>
        </w:rPr>
        <w:t>Internal Verifier: Dr Hamdi Hussain</w:t>
      </w:r>
    </w:p>
    <w:p w14:paraId="7835D7D8" w14:textId="77777777" w:rsidR="00BA07FC" w:rsidRPr="00806755" w:rsidRDefault="00000000">
      <w:pPr>
        <w:spacing w:before="400"/>
        <w:jc w:val="center"/>
        <w:rPr>
          <w:rFonts w:ascii="Times New Roman" w:hAnsi="Times New Roman" w:cs="Times New Roman"/>
          <w:sz w:val="24"/>
          <w:szCs w:val="24"/>
        </w:rPr>
      </w:pPr>
      <w:r w:rsidRPr="00806755">
        <w:rPr>
          <w:rFonts w:ascii="Times New Roman" w:hAnsi="Times New Roman" w:cs="Times New Roman"/>
          <w:i/>
          <w:iCs/>
          <w:sz w:val="24"/>
          <w:szCs w:val="24"/>
        </w:rPr>
        <w:t>Submission Deadline: 26th June 2026, 14:00</w:t>
      </w:r>
    </w:p>
    <w:p w14:paraId="4096B8D1" w14:textId="7A245E25" w:rsidR="00BA07FC" w:rsidRPr="00806755" w:rsidRDefault="00000000">
      <w:pPr>
        <w:rPr>
          <w:rFonts w:ascii="Times New Roman" w:hAnsi="Times New Roman" w:cs="Times New Roman"/>
          <w:sz w:val="24"/>
          <w:szCs w:val="24"/>
        </w:rPr>
        <w:sectPr w:rsidR="00BA07FC" w:rsidRPr="00806755" w:rsidSect="00C8006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806755">
        <w:rPr>
          <w:rFonts w:ascii="Times New Roman" w:hAnsi="Times New Roman" w:cs="Times New Roman"/>
          <w:sz w:val="24"/>
          <w:szCs w:val="24"/>
        </w:rPr>
        <w:br w:type="page"/>
      </w:r>
    </w:p>
    <w:sdt>
      <w:sdtPr>
        <w:rPr>
          <w:rFonts w:ascii="Arial" w:eastAsia="Arial" w:hAnsi="Arial" w:cs="Arial"/>
          <w:color w:val="auto"/>
          <w:sz w:val="22"/>
          <w:szCs w:val="22"/>
        </w:rPr>
        <w:id w:val="-1220823924"/>
        <w:docPartObj>
          <w:docPartGallery w:val="Table of Contents"/>
          <w:docPartUnique/>
        </w:docPartObj>
      </w:sdtPr>
      <w:sdtEndPr>
        <w:rPr>
          <w:b/>
          <w:bCs/>
          <w:noProof/>
        </w:rPr>
      </w:sdtEndPr>
      <w:sdtContent>
        <w:p w14:paraId="58C1E8B7" w14:textId="0113482C" w:rsidR="00C80068" w:rsidRPr="00C80068" w:rsidRDefault="00C80068" w:rsidP="00C80068">
          <w:pPr>
            <w:pStyle w:val="TOCHeading"/>
            <w:jc w:val="center"/>
            <w:rPr>
              <w:rFonts w:ascii="Times New Roman" w:hAnsi="Times New Roman" w:cs="Times New Roman"/>
              <w:b/>
              <w:bCs/>
              <w:color w:val="auto"/>
            </w:rPr>
          </w:pPr>
          <w:r w:rsidRPr="00C80068">
            <w:rPr>
              <w:rFonts w:ascii="Times New Roman" w:hAnsi="Times New Roman" w:cs="Times New Roman"/>
              <w:b/>
              <w:bCs/>
              <w:color w:val="auto"/>
            </w:rPr>
            <w:t>Table of Contents</w:t>
          </w:r>
        </w:p>
        <w:p w14:paraId="50A2EE58" w14:textId="098913EE" w:rsidR="006D2E8C" w:rsidRDefault="00C80068">
          <w:pPr>
            <w:pStyle w:val="TOC1"/>
            <w:tabs>
              <w:tab w:val="right" w:leader="dot" w:pos="9628"/>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3366806" w:history="1">
            <w:r w:rsidR="006D2E8C" w:rsidRPr="0003236B">
              <w:rPr>
                <w:rStyle w:val="Hyperlink"/>
                <w:rFonts w:ascii="Times New Roman" w:hAnsi="Times New Roman" w:cs="Times New Roman"/>
                <w:noProof/>
              </w:rPr>
              <w:t>1. Introduction</w:t>
            </w:r>
            <w:r w:rsidR="006D2E8C">
              <w:rPr>
                <w:noProof/>
                <w:webHidden/>
              </w:rPr>
              <w:tab/>
            </w:r>
            <w:r w:rsidR="006D2E8C">
              <w:rPr>
                <w:noProof/>
                <w:webHidden/>
              </w:rPr>
              <w:fldChar w:fldCharType="begin"/>
            </w:r>
            <w:r w:rsidR="006D2E8C">
              <w:rPr>
                <w:noProof/>
                <w:webHidden/>
              </w:rPr>
              <w:instrText xml:space="preserve"> PAGEREF _Toc233366806 \h </w:instrText>
            </w:r>
            <w:r w:rsidR="006D2E8C">
              <w:rPr>
                <w:noProof/>
                <w:webHidden/>
              </w:rPr>
            </w:r>
            <w:r w:rsidR="006D2E8C">
              <w:rPr>
                <w:noProof/>
                <w:webHidden/>
              </w:rPr>
              <w:fldChar w:fldCharType="separate"/>
            </w:r>
            <w:r w:rsidR="006D2E8C">
              <w:rPr>
                <w:noProof/>
                <w:webHidden/>
              </w:rPr>
              <w:t>3</w:t>
            </w:r>
            <w:r w:rsidR="006D2E8C">
              <w:rPr>
                <w:noProof/>
                <w:webHidden/>
              </w:rPr>
              <w:fldChar w:fldCharType="end"/>
            </w:r>
          </w:hyperlink>
        </w:p>
        <w:p w14:paraId="159E905F" w14:textId="07CCD621"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07" w:history="1">
            <w:r w:rsidRPr="0003236B">
              <w:rPr>
                <w:rStyle w:val="Hyperlink"/>
                <w:rFonts w:ascii="Times New Roman" w:hAnsi="Times New Roman" w:cs="Times New Roman"/>
                <w:noProof/>
              </w:rPr>
              <w:t>2. Understanding Cervical Cancer: Definition, Burden and Aetiology</w:t>
            </w:r>
            <w:r>
              <w:rPr>
                <w:noProof/>
                <w:webHidden/>
              </w:rPr>
              <w:tab/>
            </w:r>
            <w:r>
              <w:rPr>
                <w:noProof/>
                <w:webHidden/>
              </w:rPr>
              <w:fldChar w:fldCharType="begin"/>
            </w:r>
            <w:r>
              <w:rPr>
                <w:noProof/>
                <w:webHidden/>
              </w:rPr>
              <w:instrText xml:space="preserve"> PAGEREF _Toc233366807 \h </w:instrText>
            </w:r>
            <w:r>
              <w:rPr>
                <w:noProof/>
                <w:webHidden/>
              </w:rPr>
            </w:r>
            <w:r>
              <w:rPr>
                <w:noProof/>
                <w:webHidden/>
              </w:rPr>
              <w:fldChar w:fldCharType="separate"/>
            </w:r>
            <w:r>
              <w:rPr>
                <w:noProof/>
                <w:webHidden/>
              </w:rPr>
              <w:t>3</w:t>
            </w:r>
            <w:r>
              <w:rPr>
                <w:noProof/>
                <w:webHidden/>
              </w:rPr>
              <w:fldChar w:fldCharType="end"/>
            </w:r>
          </w:hyperlink>
        </w:p>
        <w:p w14:paraId="7F153D49" w14:textId="14250EE7"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08" w:history="1">
            <w:r w:rsidRPr="0003236B">
              <w:rPr>
                <w:rStyle w:val="Hyperlink"/>
                <w:rFonts w:ascii="Times New Roman" w:hAnsi="Times New Roman" w:cs="Times New Roman"/>
                <w:noProof/>
              </w:rPr>
              <w:t>2.1 Definition and Pathophysiology</w:t>
            </w:r>
            <w:r>
              <w:rPr>
                <w:noProof/>
                <w:webHidden/>
              </w:rPr>
              <w:tab/>
            </w:r>
            <w:r>
              <w:rPr>
                <w:noProof/>
                <w:webHidden/>
              </w:rPr>
              <w:fldChar w:fldCharType="begin"/>
            </w:r>
            <w:r>
              <w:rPr>
                <w:noProof/>
                <w:webHidden/>
              </w:rPr>
              <w:instrText xml:space="preserve"> PAGEREF _Toc233366808 \h </w:instrText>
            </w:r>
            <w:r>
              <w:rPr>
                <w:noProof/>
                <w:webHidden/>
              </w:rPr>
            </w:r>
            <w:r>
              <w:rPr>
                <w:noProof/>
                <w:webHidden/>
              </w:rPr>
              <w:fldChar w:fldCharType="separate"/>
            </w:r>
            <w:r>
              <w:rPr>
                <w:noProof/>
                <w:webHidden/>
              </w:rPr>
              <w:t>3</w:t>
            </w:r>
            <w:r>
              <w:rPr>
                <w:noProof/>
                <w:webHidden/>
              </w:rPr>
              <w:fldChar w:fldCharType="end"/>
            </w:r>
          </w:hyperlink>
        </w:p>
        <w:p w14:paraId="6CDD233C" w14:textId="22C87C73"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09" w:history="1">
            <w:r w:rsidRPr="0003236B">
              <w:rPr>
                <w:rStyle w:val="Hyperlink"/>
                <w:rFonts w:ascii="Times New Roman" w:hAnsi="Times New Roman" w:cs="Times New Roman"/>
                <w:noProof/>
              </w:rPr>
              <w:t>2.2 Global and UK Burden/Prevalence</w:t>
            </w:r>
            <w:r>
              <w:rPr>
                <w:noProof/>
                <w:webHidden/>
              </w:rPr>
              <w:tab/>
            </w:r>
            <w:r>
              <w:rPr>
                <w:noProof/>
                <w:webHidden/>
              </w:rPr>
              <w:fldChar w:fldCharType="begin"/>
            </w:r>
            <w:r>
              <w:rPr>
                <w:noProof/>
                <w:webHidden/>
              </w:rPr>
              <w:instrText xml:space="preserve"> PAGEREF _Toc233366809 \h </w:instrText>
            </w:r>
            <w:r>
              <w:rPr>
                <w:noProof/>
                <w:webHidden/>
              </w:rPr>
            </w:r>
            <w:r>
              <w:rPr>
                <w:noProof/>
                <w:webHidden/>
              </w:rPr>
              <w:fldChar w:fldCharType="separate"/>
            </w:r>
            <w:r>
              <w:rPr>
                <w:noProof/>
                <w:webHidden/>
              </w:rPr>
              <w:t>3</w:t>
            </w:r>
            <w:r>
              <w:rPr>
                <w:noProof/>
                <w:webHidden/>
              </w:rPr>
              <w:fldChar w:fldCharType="end"/>
            </w:r>
          </w:hyperlink>
        </w:p>
        <w:p w14:paraId="7A9DAF9A" w14:textId="3D4EBF52"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0" w:history="1">
            <w:r w:rsidRPr="0003236B">
              <w:rPr>
                <w:rStyle w:val="Hyperlink"/>
                <w:rFonts w:ascii="Times New Roman" w:hAnsi="Times New Roman" w:cs="Times New Roman"/>
                <w:noProof/>
              </w:rPr>
              <w:t>2.3 Risk Factors and Aetiology</w:t>
            </w:r>
            <w:r>
              <w:rPr>
                <w:noProof/>
                <w:webHidden/>
              </w:rPr>
              <w:tab/>
            </w:r>
            <w:r>
              <w:rPr>
                <w:noProof/>
                <w:webHidden/>
              </w:rPr>
              <w:fldChar w:fldCharType="begin"/>
            </w:r>
            <w:r>
              <w:rPr>
                <w:noProof/>
                <w:webHidden/>
              </w:rPr>
              <w:instrText xml:space="preserve"> PAGEREF _Toc233366810 \h </w:instrText>
            </w:r>
            <w:r>
              <w:rPr>
                <w:noProof/>
                <w:webHidden/>
              </w:rPr>
            </w:r>
            <w:r>
              <w:rPr>
                <w:noProof/>
                <w:webHidden/>
              </w:rPr>
              <w:fldChar w:fldCharType="separate"/>
            </w:r>
            <w:r>
              <w:rPr>
                <w:noProof/>
                <w:webHidden/>
              </w:rPr>
              <w:t>4</w:t>
            </w:r>
            <w:r>
              <w:rPr>
                <w:noProof/>
                <w:webHidden/>
              </w:rPr>
              <w:fldChar w:fldCharType="end"/>
            </w:r>
          </w:hyperlink>
        </w:p>
        <w:p w14:paraId="0E669C10" w14:textId="746F78A2"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11" w:history="1">
            <w:r w:rsidRPr="0003236B">
              <w:rPr>
                <w:rStyle w:val="Hyperlink"/>
                <w:rFonts w:ascii="Times New Roman" w:hAnsi="Times New Roman" w:cs="Times New Roman"/>
                <w:noProof/>
              </w:rPr>
              <w:t>3. Critical Evaluation of the Impact of Cervical Cancer</w:t>
            </w:r>
            <w:r>
              <w:rPr>
                <w:noProof/>
                <w:webHidden/>
              </w:rPr>
              <w:tab/>
            </w:r>
            <w:r>
              <w:rPr>
                <w:noProof/>
                <w:webHidden/>
              </w:rPr>
              <w:fldChar w:fldCharType="begin"/>
            </w:r>
            <w:r>
              <w:rPr>
                <w:noProof/>
                <w:webHidden/>
              </w:rPr>
              <w:instrText xml:space="preserve"> PAGEREF _Toc233366811 \h </w:instrText>
            </w:r>
            <w:r>
              <w:rPr>
                <w:noProof/>
                <w:webHidden/>
              </w:rPr>
            </w:r>
            <w:r>
              <w:rPr>
                <w:noProof/>
                <w:webHidden/>
              </w:rPr>
              <w:fldChar w:fldCharType="separate"/>
            </w:r>
            <w:r>
              <w:rPr>
                <w:noProof/>
                <w:webHidden/>
              </w:rPr>
              <w:t>5</w:t>
            </w:r>
            <w:r>
              <w:rPr>
                <w:noProof/>
                <w:webHidden/>
              </w:rPr>
              <w:fldChar w:fldCharType="end"/>
            </w:r>
          </w:hyperlink>
        </w:p>
        <w:p w14:paraId="117DC1B2" w14:textId="3AE5A003"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2" w:history="1">
            <w:r w:rsidRPr="0003236B">
              <w:rPr>
                <w:rStyle w:val="Hyperlink"/>
                <w:rFonts w:ascii="Times New Roman" w:hAnsi="Times New Roman" w:cs="Times New Roman"/>
                <w:noProof/>
              </w:rPr>
              <w:t>3.1 Physical Impact</w:t>
            </w:r>
            <w:r>
              <w:rPr>
                <w:noProof/>
                <w:webHidden/>
              </w:rPr>
              <w:tab/>
            </w:r>
            <w:r>
              <w:rPr>
                <w:noProof/>
                <w:webHidden/>
              </w:rPr>
              <w:fldChar w:fldCharType="begin"/>
            </w:r>
            <w:r>
              <w:rPr>
                <w:noProof/>
                <w:webHidden/>
              </w:rPr>
              <w:instrText xml:space="preserve"> PAGEREF _Toc233366812 \h </w:instrText>
            </w:r>
            <w:r>
              <w:rPr>
                <w:noProof/>
                <w:webHidden/>
              </w:rPr>
            </w:r>
            <w:r>
              <w:rPr>
                <w:noProof/>
                <w:webHidden/>
              </w:rPr>
              <w:fldChar w:fldCharType="separate"/>
            </w:r>
            <w:r>
              <w:rPr>
                <w:noProof/>
                <w:webHidden/>
              </w:rPr>
              <w:t>5</w:t>
            </w:r>
            <w:r>
              <w:rPr>
                <w:noProof/>
                <w:webHidden/>
              </w:rPr>
              <w:fldChar w:fldCharType="end"/>
            </w:r>
          </w:hyperlink>
        </w:p>
        <w:p w14:paraId="207C7FC4" w14:textId="0CDD41F7"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3" w:history="1">
            <w:r w:rsidRPr="0003236B">
              <w:rPr>
                <w:rStyle w:val="Hyperlink"/>
                <w:rFonts w:ascii="Times New Roman" w:hAnsi="Times New Roman" w:cs="Times New Roman"/>
                <w:noProof/>
              </w:rPr>
              <w:t>3.2 Psychological Impact</w:t>
            </w:r>
            <w:r>
              <w:rPr>
                <w:noProof/>
                <w:webHidden/>
              </w:rPr>
              <w:tab/>
            </w:r>
            <w:r>
              <w:rPr>
                <w:noProof/>
                <w:webHidden/>
              </w:rPr>
              <w:fldChar w:fldCharType="begin"/>
            </w:r>
            <w:r>
              <w:rPr>
                <w:noProof/>
                <w:webHidden/>
              </w:rPr>
              <w:instrText xml:space="preserve"> PAGEREF _Toc233366813 \h </w:instrText>
            </w:r>
            <w:r>
              <w:rPr>
                <w:noProof/>
                <w:webHidden/>
              </w:rPr>
            </w:r>
            <w:r>
              <w:rPr>
                <w:noProof/>
                <w:webHidden/>
              </w:rPr>
              <w:fldChar w:fldCharType="separate"/>
            </w:r>
            <w:r>
              <w:rPr>
                <w:noProof/>
                <w:webHidden/>
              </w:rPr>
              <w:t>6</w:t>
            </w:r>
            <w:r>
              <w:rPr>
                <w:noProof/>
                <w:webHidden/>
              </w:rPr>
              <w:fldChar w:fldCharType="end"/>
            </w:r>
          </w:hyperlink>
        </w:p>
        <w:p w14:paraId="633E3B39" w14:textId="4FE37CD6"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4" w:history="1">
            <w:r w:rsidRPr="0003236B">
              <w:rPr>
                <w:rStyle w:val="Hyperlink"/>
                <w:rFonts w:ascii="Times New Roman" w:hAnsi="Times New Roman" w:cs="Times New Roman"/>
                <w:noProof/>
              </w:rPr>
              <w:t>3.3 Social Impact and Implications for Families</w:t>
            </w:r>
            <w:r>
              <w:rPr>
                <w:noProof/>
                <w:webHidden/>
              </w:rPr>
              <w:tab/>
            </w:r>
            <w:r>
              <w:rPr>
                <w:noProof/>
                <w:webHidden/>
              </w:rPr>
              <w:fldChar w:fldCharType="begin"/>
            </w:r>
            <w:r>
              <w:rPr>
                <w:noProof/>
                <w:webHidden/>
              </w:rPr>
              <w:instrText xml:space="preserve"> PAGEREF _Toc233366814 \h </w:instrText>
            </w:r>
            <w:r>
              <w:rPr>
                <w:noProof/>
                <w:webHidden/>
              </w:rPr>
            </w:r>
            <w:r>
              <w:rPr>
                <w:noProof/>
                <w:webHidden/>
              </w:rPr>
              <w:fldChar w:fldCharType="separate"/>
            </w:r>
            <w:r>
              <w:rPr>
                <w:noProof/>
                <w:webHidden/>
              </w:rPr>
              <w:t>6</w:t>
            </w:r>
            <w:r>
              <w:rPr>
                <w:noProof/>
                <w:webHidden/>
              </w:rPr>
              <w:fldChar w:fldCharType="end"/>
            </w:r>
          </w:hyperlink>
        </w:p>
        <w:p w14:paraId="6572DC50" w14:textId="58FFB873"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15" w:history="1">
            <w:r w:rsidRPr="0003236B">
              <w:rPr>
                <w:rStyle w:val="Hyperlink"/>
                <w:rFonts w:ascii="Times New Roman" w:hAnsi="Times New Roman" w:cs="Times New Roman"/>
                <w:noProof/>
              </w:rPr>
              <w:t>4. Evidence-Based Treatments Available through the NHS</w:t>
            </w:r>
            <w:r>
              <w:rPr>
                <w:noProof/>
                <w:webHidden/>
              </w:rPr>
              <w:tab/>
            </w:r>
            <w:r>
              <w:rPr>
                <w:noProof/>
                <w:webHidden/>
              </w:rPr>
              <w:fldChar w:fldCharType="begin"/>
            </w:r>
            <w:r>
              <w:rPr>
                <w:noProof/>
                <w:webHidden/>
              </w:rPr>
              <w:instrText xml:space="preserve"> PAGEREF _Toc233366815 \h </w:instrText>
            </w:r>
            <w:r>
              <w:rPr>
                <w:noProof/>
                <w:webHidden/>
              </w:rPr>
            </w:r>
            <w:r>
              <w:rPr>
                <w:noProof/>
                <w:webHidden/>
              </w:rPr>
              <w:fldChar w:fldCharType="separate"/>
            </w:r>
            <w:r>
              <w:rPr>
                <w:noProof/>
                <w:webHidden/>
              </w:rPr>
              <w:t>6</w:t>
            </w:r>
            <w:r>
              <w:rPr>
                <w:noProof/>
                <w:webHidden/>
              </w:rPr>
              <w:fldChar w:fldCharType="end"/>
            </w:r>
          </w:hyperlink>
        </w:p>
        <w:p w14:paraId="027AC467" w14:textId="628738C6"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16" w:history="1">
            <w:r w:rsidRPr="0003236B">
              <w:rPr>
                <w:rStyle w:val="Hyperlink"/>
                <w:rFonts w:ascii="Times New Roman" w:hAnsi="Times New Roman" w:cs="Times New Roman"/>
                <w:noProof/>
              </w:rPr>
              <w:t>5. Theoretical Perspectives and Models for Improved Outcomes</w:t>
            </w:r>
            <w:r>
              <w:rPr>
                <w:noProof/>
                <w:webHidden/>
              </w:rPr>
              <w:tab/>
            </w:r>
            <w:r>
              <w:rPr>
                <w:noProof/>
                <w:webHidden/>
              </w:rPr>
              <w:fldChar w:fldCharType="begin"/>
            </w:r>
            <w:r>
              <w:rPr>
                <w:noProof/>
                <w:webHidden/>
              </w:rPr>
              <w:instrText xml:space="preserve"> PAGEREF _Toc233366816 \h </w:instrText>
            </w:r>
            <w:r>
              <w:rPr>
                <w:noProof/>
                <w:webHidden/>
              </w:rPr>
            </w:r>
            <w:r>
              <w:rPr>
                <w:noProof/>
                <w:webHidden/>
              </w:rPr>
              <w:fldChar w:fldCharType="separate"/>
            </w:r>
            <w:r>
              <w:rPr>
                <w:noProof/>
                <w:webHidden/>
              </w:rPr>
              <w:t>7</w:t>
            </w:r>
            <w:r>
              <w:rPr>
                <w:noProof/>
                <w:webHidden/>
              </w:rPr>
              <w:fldChar w:fldCharType="end"/>
            </w:r>
          </w:hyperlink>
        </w:p>
        <w:p w14:paraId="3ACD6701" w14:textId="41D220C1"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7" w:history="1">
            <w:r w:rsidRPr="0003236B">
              <w:rPr>
                <w:rStyle w:val="Hyperlink"/>
                <w:rFonts w:ascii="Times New Roman" w:hAnsi="Times New Roman" w:cs="Times New Roman"/>
                <w:noProof/>
              </w:rPr>
              <w:t>5.1 UK Model: The House of Care</w:t>
            </w:r>
            <w:r>
              <w:rPr>
                <w:noProof/>
                <w:webHidden/>
              </w:rPr>
              <w:tab/>
            </w:r>
            <w:r>
              <w:rPr>
                <w:noProof/>
                <w:webHidden/>
              </w:rPr>
              <w:fldChar w:fldCharType="begin"/>
            </w:r>
            <w:r>
              <w:rPr>
                <w:noProof/>
                <w:webHidden/>
              </w:rPr>
              <w:instrText xml:space="preserve"> PAGEREF _Toc233366817 \h </w:instrText>
            </w:r>
            <w:r>
              <w:rPr>
                <w:noProof/>
                <w:webHidden/>
              </w:rPr>
            </w:r>
            <w:r>
              <w:rPr>
                <w:noProof/>
                <w:webHidden/>
              </w:rPr>
              <w:fldChar w:fldCharType="separate"/>
            </w:r>
            <w:r>
              <w:rPr>
                <w:noProof/>
                <w:webHidden/>
              </w:rPr>
              <w:t>8</w:t>
            </w:r>
            <w:r>
              <w:rPr>
                <w:noProof/>
                <w:webHidden/>
              </w:rPr>
              <w:fldChar w:fldCharType="end"/>
            </w:r>
          </w:hyperlink>
        </w:p>
        <w:p w14:paraId="74F5650F" w14:textId="5EA3F760"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18" w:history="1">
            <w:r w:rsidRPr="0003236B">
              <w:rPr>
                <w:rStyle w:val="Hyperlink"/>
                <w:rFonts w:ascii="Times New Roman" w:hAnsi="Times New Roman" w:cs="Times New Roman"/>
                <w:noProof/>
              </w:rPr>
              <w:t>5.2 International Model: The Chronic Care Model (CCM)</w:t>
            </w:r>
            <w:r>
              <w:rPr>
                <w:noProof/>
                <w:webHidden/>
              </w:rPr>
              <w:tab/>
            </w:r>
            <w:r>
              <w:rPr>
                <w:noProof/>
                <w:webHidden/>
              </w:rPr>
              <w:fldChar w:fldCharType="begin"/>
            </w:r>
            <w:r>
              <w:rPr>
                <w:noProof/>
                <w:webHidden/>
              </w:rPr>
              <w:instrText xml:space="preserve"> PAGEREF _Toc233366818 \h </w:instrText>
            </w:r>
            <w:r>
              <w:rPr>
                <w:noProof/>
                <w:webHidden/>
              </w:rPr>
            </w:r>
            <w:r>
              <w:rPr>
                <w:noProof/>
                <w:webHidden/>
              </w:rPr>
              <w:fldChar w:fldCharType="separate"/>
            </w:r>
            <w:r>
              <w:rPr>
                <w:noProof/>
                <w:webHidden/>
              </w:rPr>
              <w:t>8</w:t>
            </w:r>
            <w:r>
              <w:rPr>
                <w:noProof/>
                <w:webHidden/>
              </w:rPr>
              <w:fldChar w:fldCharType="end"/>
            </w:r>
          </w:hyperlink>
        </w:p>
        <w:p w14:paraId="0532DD2D" w14:textId="2890852A"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19" w:history="1">
            <w:r w:rsidRPr="0003236B">
              <w:rPr>
                <w:rStyle w:val="Hyperlink"/>
                <w:rFonts w:ascii="Times New Roman" w:hAnsi="Times New Roman" w:cs="Times New Roman"/>
                <w:noProof/>
              </w:rPr>
              <w:t>6. National and Local Political Agendas and Implementation</w:t>
            </w:r>
            <w:r>
              <w:rPr>
                <w:noProof/>
                <w:webHidden/>
              </w:rPr>
              <w:tab/>
            </w:r>
            <w:r>
              <w:rPr>
                <w:noProof/>
                <w:webHidden/>
              </w:rPr>
              <w:fldChar w:fldCharType="begin"/>
            </w:r>
            <w:r>
              <w:rPr>
                <w:noProof/>
                <w:webHidden/>
              </w:rPr>
              <w:instrText xml:space="preserve"> PAGEREF _Toc233366819 \h </w:instrText>
            </w:r>
            <w:r>
              <w:rPr>
                <w:noProof/>
                <w:webHidden/>
              </w:rPr>
            </w:r>
            <w:r>
              <w:rPr>
                <w:noProof/>
                <w:webHidden/>
              </w:rPr>
              <w:fldChar w:fldCharType="separate"/>
            </w:r>
            <w:r>
              <w:rPr>
                <w:noProof/>
                <w:webHidden/>
              </w:rPr>
              <w:t>9</w:t>
            </w:r>
            <w:r>
              <w:rPr>
                <w:noProof/>
                <w:webHidden/>
              </w:rPr>
              <w:fldChar w:fldCharType="end"/>
            </w:r>
          </w:hyperlink>
        </w:p>
        <w:p w14:paraId="0B5BAA0B" w14:textId="0E0CFBB1"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20" w:history="1">
            <w:r w:rsidRPr="0003236B">
              <w:rPr>
                <w:rStyle w:val="Hyperlink"/>
                <w:rFonts w:ascii="Times New Roman" w:hAnsi="Times New Roman" w:cs="Times New Roman"/>
                <w:noProof/>
              </w:rPr>
              <w:t>6.1 National Agendas</w:t>
            </w:r>
            <w:r>
              <w:rPr>
                <w:noProof/>
                <w:webHidden/>
              </w:rPr>
              <w:tab/>
            </w:r>
            <w:r>
              <w:rPr>
                <w:noProof/>
                <w:webHidden/>
              </w:rPr>
              <w:fldChar w:fldCharType="begin"/>
            </w:r>
            <w:r>
              <w:rPr>
                <w:noProof/>
                <w:webHidden/>
              </w:rPr>
              <w:instrText xml:space="preserve"> PAGEREF _Toc233366820 \h </w:instrText>
            </w:r>
            <w:r>
              <w:rPr>
                <w:noProof/>
                <w:webHidden/>
              </w:rPr>
            </w:r>
            <w:r>
              <w:rPr>
                <w:noProof/>
                <w:webHidden/>
              </w:rPr>
              <w:fldChar w:fldCharType="separate"/>
            </w:r>
            <w:r>
              <w:rPr>
                <w:noProof/>
                <w:webHidden/>
              </w:rPr>
              <w:t>9</w:t>
            </w:r>
            <w:r>
              <w:rPr>
                <w:noProof/>
                <w:webHidden/>
              </w:rPr>
              <w:fldChar w:fldCharType="end"/>
            </w:r>
          </w:hyperlink>
        </w:p>
        <w:p w14:paraId="56971F4B" w14:textId="2BD3BDD0"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21" w:history="1">
            <w:r w:rsidRPr="0003236B">
              <w:rPr>
                <w:rStyle w:val="Hyperlink"/>
                <w:rFonts w:ascii="Times New Roman" w:hAnsi="Times New Roman" w:cs="Times New Roman"/>
                <w:noProof/>
              </w:rPr>
              <w:t>6.2 Local Implementation via ICSs and Critical Analysis</w:t>
            </w:r>
            <w:r>
              <w:rPr>
                <w:noProof/>
                <w:webHidden/>
              </w:rPr>
              <w:tab/>
            </w:r>
            <w:r>
              <w:rPr>
                <w:noProof/>
                <w:webHidden/>
              </w:rPr>
              <w:fldChar w:fldCharType="begin"/>
            </w:r>
            <w:r>
              <w:rPr>
                <w:noProof/>
                <w:webHidden/>
              </w:rPr>
              <w:instrText xml:space="preserve"> PAGEREF _Toc233366821 \h </w:instrText>
            </w:r>
            <w:r>
              <w:rPr>
                <w:noProof/>
                <w:webHidden/>
              </w:rPr>
            </w:r>
            <w:r>
              <w:rPr>
                <w:noProof/>
                <w:webHidden/>
              </w:rPr>
              <w:fldChar w:fldCharType="separate"/>
            </w:r>
            <w:r>
              <w:rPr>
                <w:noProof/>
                <w:webHidden/>
              </w:rPr>
              <w:t>9</w:t>
            </w:r>
            <w:r>
              <w:rPr>
                <w:noProof/>
                <w:webHidden/>
              </w:rPr>
              <w:fldChar w:fldCharType="end"/>
            </w:r>
          </w:hyperlink>
        </w:p>
        <w:p w14:paraId="7E985C08" w14:textId="408C8381"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22" w:history="1">
            <w:r w:rsidRPr="0003236B">
              <w:rPr>
                <w:rStyle w:val="Hyperlink"/>
                <w:rFonts w:ascii="Times New Roman" w:hAnsi="Times New Roman" w:cs="Times New Roman"/>
                <w:noProof/>
              </w:rPr>
              <w:t>7. Recommendations for Improvement in Person-Centred Care Approaches</w:t>
            </w:r>
            <w:r>
              <w:rPr>
                <w:noProof/>
                <w:webHidden/>
              </w:rPr>
              <w:tab/>
            </w:r>
            <w:r>
              <w:rPr>
                <w:noProof/>
                <w:webHidden/>
              </w:rPr>
              <w:fldChar w:fldCharType="begin"/>
            </w:r>
            <w:r>
              <w:rPr>
                <w:noProof/>
                <w:webHidden/>
              </w:rPr>
              <w:instrText xml:space="preserve"> PAGEREF _Toc233366822 \h </w:instrText>
            </w:r>
            <w:r>
              <w:rPr>
                <w:noProof/>
                <w:webHidden/>
              </w:rPr>
            </w:r>
            <w:r>
              <w:rPr>
                <w:noProof/>
                <w:webHidden/>
              </w:rPr>
              <w:fldChar w:fldCharType="separate"/>
            </w:r>
            <w:r>
              <w:rPr>
                <w:noProof/>
                <w:webHidden/>
              </w:rPr>
              <w:t>10</w:t>
            </w:r>
            <w:r>
              <w:rPr>
                <w:noProof/>
                <w:webHidden/>
              </w:rPr>
              <w:fldChar w:fldCharType="end"/>
            </w:r>
          </w:hyperlink>
        </w:p>
        <w:p w14:paraId="360F8C4D" w14:textId="6676C7E3"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23" w:history="1">
            <w:r w:rsidRPr="0003236B">
              <w:rPr>
                <w:rStyle w:val="Hyperlink"/>
                <w:rFonts w:ascii="Times New Roman" w:hAnsi="Times New Roman" w:cs="Times New Roman"/>
                <w:noProof/>
              </w:rPr>
              <w:t>7.1 Person-Centred Care</w:t>
            </w:r>
            <w:r>
              <w:rPr>
                <w:noProof/>
                <w:webHidden/>
              </w:rPr>
              <w:tab/>
            </w:r>
            <w:r>
              <w:rPr>
                <w:noProof/>
                <w:webHidden/>
              </w:rPr>
              <w:fldChar w:fldCharType="begin"/>
            </w:r>
            <w:r>
              <w:rPr>
                <w:noProof/>
                <w:webHidden/>
              </w:rPr>
              <w:instrText xml:space="preserve"> PAGEREF _Toc233366823 \h </w:instrText>
            </w:r>
            <w:r>
              <w:rPr>
                <w:noProof/>
                <w:webHidden/>
              </w:rPr>
            </w:r>
            <w:r>
              <w:rPr>
                <w:noProof/>
                <w:webHidden/>
              </w:rPr>
              <w:fldChar w:fldCharType="separate"/>
            </w:r>
            <w:r>
              <w:rPr>
                <w:noProof/>
                <w:webHidden/>
              </w:rPr>
              <w:t>10</w:t>
            </w:r>
            <w:r>
              <w:rPr>
                <w:noProof/>
                <w:webHidden/>
              </w:rPr>
              <w:fldChar w:fldCharType="end"/>
            </w:r>
          </w:hyperlink>
        </w:p>
        <w:p w14:paraId="0D86474F" w14:textId="0E9397C0"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24" w:history="1">
            <w:r w:rsidRPr="0003236B">
              <w:rPr>
                <w:rStyle w:val="Hyperlink"/>
                <w:rFonts w:ascii="Times New Roman" w:hAnsi="Times New Roman" w:cs="Times New Roman"/>
                <w:noProof/>
              </w:rPr>
              <w:t>7.2 Self-Management Support</w:t>
            </w:r>
            <w:r>
              <w:rPr>
                <w:noProof/>
                <w:webHidden/>
              </w:rPr>
              <w:tab/>
            </w:r>
            <w:r>
              <w:rPr>
                <w:noProof/>
                <w:webHidden/>
              </w:rPr>
              <w:fldChar w:fldCharType="begin"/>
            </w:r>
            <w:r>
              <w:rPr>
                <w:noProof/>
                <w:webHidden/>
              </w:rPr>
              <w:instrText xml:space="preserve"> PAGEREF _Toc233366824 \h </w:instrText>
            </w:r>
            <w:r>
              <w:rPr>
                <w:noProof/>
                <w:webHidden/>
              </w:rPr>
            </w:r>
            <w:r>
              <w:rPr>
                <w:noProof/>
                <w:webHidden/>
              </w:rPr>
              <w:fldChar w:fldCharType="separate"/>
            </w:r>
            <w:r>
              <w:rPr>
                <w:noProof/>
                <w:webHidden/>
              </w:rPr>
              <w:t>10</w:t>
            </w:r>
            <w:r>
              <w:rPr>
                <w:noProof/>
                <w:webHidden/>
              </w:rPr>
              <w:fldChar w:fldCharType="end"/>
            </w:r>
          </w:hyperlink>
        </w:p>
        <w:p w14:paraId="736A534D" w14:textId="3444F20D" w:rsidR="006D2E8C" w:rsidRDefault="006D2E8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3366825" w:history="1">
            <w:r w:rsidRPr="0003236B">
              <w:rPr>
                <w:rStyle w:val="Hyperlink"/>
                <w:rFonts w:ascii="Times New Roman" w:hAnsi="Times New Roman" w:cs="Times New Roman"/>
                <w:noProof/>
              </w:rPr>
              <w:t>7.3 End-of-Life Care (Advanced/Recurrent Disease)</w:t>
            </w:r>
            <w:r>
              <w:rPr>
                <w:noProof/>
                <w:webHidden/>
              </w:rPr>
              <w:tab/>
            </w:r>
            <w:r>
              <w:rPr>
                <w:noProof/>
                <w:webHidden/>
              </w:rPr>
              <w:fldChar w:fldCharType="begin"/>
            </w:r>
            <w:r>
              <w:rPr>
                <w:noProof/>
                <w:webHidden/>
              </w:rPr>
              <w:instrText xml:space="preserve"> PAGEREF _Toc233366825 \h </w:instrText>
            </w:r>
            <w:r>
              <w:rPr>
                <w:noProof/>
                <w:webHidden/>
              </w:rPr>
            </w:r>
            <w:r>
              <w:rPr>
                <w:noProof/>
                <w:webHidden/>
              </w:rPr>
              <w:fldChar w:fldCharType="separate"/>
            </w:r>
            <w:r>
              <w:rPr>
                <w:noProof/>
                <w:webHidden/>
              </w:rPr>
              <w:t>11</w:t>
            </w:r>
            <w:r>
              <w:rPr>
                <w:noProof/>
                <w:webHidden/>
              </w:rPr>
              <w:fldChar w:fldCharType="end"/>
            </w:r>
          </w:hyperlink>
        </w:p>
        <w:p w14:paraId="510A9440" w14:textId="1F71512E"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26" w:history="1">
            <w:r w:rsidRPr="0003236B">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_Toc233366826 \h </w:instrText>
            </w:r>
            <w:r>
              <w:rPr>
                <w:noProof/>
                <w:webHidden/>
              </w:rPr>
            </w:r>
            <w:r>
              <w:rPr>
                <w:noProof/>
                <w:webHidden/>
              </w:rPr>
              <w:fldChar w:fldCharType="separate"/>
            </w:r>
            <w:r>
              <w:rPr>
                <w:noProof/>
                <w:webHidden/>
              </w:rPr>
              <w:t>11</w:t>
            </w:r>
            <w:r>
              <w:rPr>
                <w:noProof/>
                <w:webHidden/>
              </w:rPr>
              <w:fldChar w:fldCharType="end"/>
            </w:r>
          </w:hyperlink>
        </w:p>
        <w:p w14:paraId="1DE64F04" w14:textId="213757BC" w:rsidR="006D2E8C" w:rsidRDefault="006D2E8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3366827" w:history="1">
            <w:r w:rsidRPr="0003236B">
              <w:rPr>
                <w:rStyle w:val="Hyperlink"/>
                <w:rFonts w:ascii="Times New Roman" w:hAnsi="Times New Roman" w:cs="Times New Roman"/>
                <w:noProof/>
              </w:rPr>
              <w:t>9. References</w:t>
            </w:r>
            <w:r>
              <w:rPr>
                <w:noProof/>
                <w:webHidden/>
              </w:rPr>
              <w:tab/>
            </w:r>
            <w:r>
              <w:rPr>
                <w:noProof/>
                <w:webHidden/>
              </w:rPr>
              <w:fldChar w:fldCharType="begin"/>
            </w:r>
            <w:r>
              <w:rPr>
                <w:noProof/>
                <w:webHidden/>
              </w:rPr>
              <w:instrText xml:space="preserve"> PAGEREF _Toc233366827 \h </w:instrText>
            </w:r>
            <w:r>
              <w:rPr>
                <w:noProof/>
                <w:webHidden/>
              </w:rPr>
            </w:r>
            <w:r>
              <w:rPr>
                <w:noProof/>
                <w:webHidden/>
              </w:rPr>
              <w:fldChar w:fldCharType="separate"/>
            </w:r>
            <w:r>
              <w:rPr>
                <w:noProof/>
                <w:webHidden/>
              </w:rPr>
              <w:t>12</w:t>
            </w:r>
            <w:r>
              <w:rPr>
                <w:noProof/>
                <w:webHidden/>
              </w:rPr>
              <w:fldChar w:fldCharType="end"/>
            </w:r>
          </w:hyperlink>
        </w:p>
        <w:p w14:paraId="2209AAB8" w14:textId="27721848" w:rsidR="00C80068" w:rsidRDefault="00C80068">
          <w:r>
            <w:rPr>
              <w:b/>
              <w:bCs/>
              <w:noProof/>
            </w:rPr>
            <w:fldChar w:fldCharType="end"/>
          </w:r>
        </w:p>
      </w:sdtContent>
    </w:sdt>
    <w:p w14:paraId="579F1E47" w14:textId="60D22D65" w:rsidR="00BA07FC" w:rsidRPr="00806755" w:rsidRDefault="00BA07FC">
      <w:pPr>
        <w:spacing w:after="200"/>
        <w:rPr>
          <w:rFonts w:ascii="Times New Roman" w:hAnsi="Times New Roman" w:cs="Times New Roman"/>
          <w:sz w:val="24"/>
          <w:szCs w:val="24"/>
        </w:rPr>
      </w:pPr>
    </w:p>
    <w:p w14:paraId="0E5965A9"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br w:type="page"/>
      </w:r>
    </w:p>
    <w:p w14:paraId="169DAC09" w14:textId="77777777" w:rsidR="00BA07FC" w:rsidRPr="00806755" w:rsidRDefault="00000000">
      <w:pPr>
        <w:pStyle w:val="Heading1"/>
        <w:rPr>
          <w:rFonts w:ascii="Times New Roman" w:hAnsi="Times New Roman" w:cs="Times New Roman"/>
          <w:color w:val="auto"/>
          <w:sz w:val="24"/>
          <w:szCs w:val="24"/>
        </w:rPr>
      </w:pPr>
      <w:bookmarkStart w:id="0" w:name="_Toc233366806"/>
      <w:r w:rsidRPr="00806755">
        <w:rPr>
          <w:rFonts w:ascii="Times New Roman" w:hAnsi="Times New Roman" w:cs="Times New Roman"/>
          <w:color w:val="auto"/>
          <w:sz w:val="24"/>
          <w:szCs w:val="24"/>
        </w:rPr>
        <w:lastRenderedPageBreak/>
        <w:t>1. Introduction</w:t>
      </w:r>
      <w:bookmarkEnd w:id="0"/>
    </w:p>
    <w:p w14:paraId="1328154B" w14:textId="77777777" w:rsidR="005B4C2E" w:rsidRPr="00806755" w:rsidRDefault="005B4C2E" w:rsidP="005B4C2E">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Cervical cancer is one of the main long-term conditions in the field of UK health and social care. Being effectively preventable with HPV vaccination and cervical screening, this condition nonetheless affects around 3,300 women per year in the United Kingdom. It produces serious physical, psychological and social implications for women and their families (Cancer Research UK, 2025). A large number of the survivors have to live with this condition in a chronic form and undergo repeated checkups, receive help in coping with side effects of treatment and management of fear of recurrence. Moreover, there are adjustments concerning fertility, sexual function and body image. Thus, this is really a long-term condition requiring a holistic approach rather than a mere treatment of the cancer (NHS England, 2025).</w:t>
      </w:r>
    </w:p>
    <w:p w14:paraId="0355333E" w14:textId="03C5A2A9" w:rsidR="00BA07FC" w:rsidRPr="00806755" w:rsidRDefault="005B4C2E" w:rsidP="005B4C2E">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This brochure is designed for the UK health and social care professionals (including nurses, general practitioners, therapists and managers) as well as for the patients and their caregivers needing comprehensive information. This is a critically analyzed, evidence-based guide to cervical cancer as a long-term condition. It includes recent academic research, NHS guidelines and policies. The module aims are met through the discussion of the burden and impact of the disease, NHS treatment options, care models used in the United Kingdom and internationally, national and local policies and person-</w:t>
      </w:r>
      <w:proofErr w:type="spellStart"/>
      <w:r w:rsidRPr="00806755">
        <w:rPr>
          <w:rFonts w:ascii="Times New Roman" w:hAnsi="Times New Roman" w:cs="Times New Roman"/>
          <w:sz w:val="24"/>
          <w:szCs w:val="24"/>
        </w:rPr>
        <w:t>centred</w:t>
      </w:r>
      <w:proofErr w:type="spellEnd"/>
      <w:r w:rsidRPr="00806755">
        <w:rPr>
          <w:rFonts w:ascii="Times New Roman" w:hAnsi="Times New Roman" w:cs="Times New Roman"/>
          <w:sz w:val="24"/>
          <w:szCs w:val="24"/>
        </w:rPr>
        <w:t xml:space="preserve"> care suggestions.</w:t>
      </w:r>
    </w:p>
    <w:p w14:paraId="482D3875" w14:textId="77777777" w:rsidR="00BA07FC" w:rsidRPr="00806755" w:rsidRDefault="00000000">
      <w:pPr>
        <w:pStyle w:val="Heading1"/>
        <w:rPr>
          <w:rFonts w:ascii="Times New Roman" w:hAnsi="Times New Roman" w:cs="Times New Roman"/>
          <w:color w:val="auto"/>
          <w:sz w:val="24"/>
          <w:szCs w:val="24"/>
        </w:rPr>
      </w:pPr>
      <w:bookmarkStart w:id="1" w:name="_Toc233366807"/>
      <w:r w:rsidRPr="00806755">
        <w:rPr>
          <w:rFonts w:ascii="Times New Roman" w:hAnsi="Times New Roman" w:cs="Times New Roman"/>
          <w:color w:val="auto"/>
          <w:sz w:val="24"/>
          <w:szCs w:val="24"/>
        </w:rPr>
        <w:t xml:space="preserve">2. Understanding Cervical Cancer: Definition, Burden and </w:t>
      </w:r>
      <w:proofErr w:type="spellStart"/>
      <w:r w:rsidRPr="00806755">
        <w:rPr>
          <w:rFonts w:ascii="Times New Roman" w:hAnsi="Times New Roman" w:cs="Times New Roman"/>
          <w:color w:val="auto"/>
          <w:sz w:val="24"/>
          <w:szCs w:val="24"/>
        </w:rPr>
        <w:t>Aetiology</w:t>
      </w:r>
      <w:bookmarkEnd w:id="1"/>
      <w:proofErr w:type="spellEnd"/>
    </w:p>
    <w:p w14:paraId="09DBBE3E" w14:textId="77777777" w:rsidR="00BA07FC" w:rsidRPr="00806755" w:rsidRDefault="00000000">
      <w:pPr>
        <w:pStyle w:val="Heading2"/>
        <w:rPr>
          <w:rFonts w:ascii="Times New Roman" w:hAnsi="Times New Roman" w:cs="Times New Roman"/>
          <w:color w:val="auto"/>
        </w:rPr>
      </w:pPr>
      <w:bookmarkStart w:id="2" w:name="_Toc233366808"/>
      <w:r w:rsidRPr="00806755">
        <w:rPr>
          <w:rFonts w:ascii="Times New Roman" w:hAnsi="Times New Roman" w:cs="Times New Roman"/>
          <w:color w:val="auto"/>
        </w:rPr>
        <w:t>2.1 Definition and Pathophysiology</w:t>
      </w:r>
      <w:bookmarkEnd w:id="2"/>
    </w:p>
    <w:p w14:paraId="4E1E0CEA" w14:textId="6367556E" w:rsidR="00BA07FC" w:rsidRPr="00806755" w:rsidRDefault="005B4C2E">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The definition of cervical cancer is malignant tumor of the epithelium of the cervix uteri usually located at the squamocolumnar junction. Almost 99% of cancers arise due to infection with the high-risk strains of the human papillomavirus (</w:t>
      </w:r>
      <w:proofErr w:type="spellStart"/>
      <w:r w:rsidRPr="00806755">
        <w:rPr>
          <w:rFonts w:ascii="Times New Roman" w:hAnsi="Times New Roman" w:cs="Times New Roman"/>
          <w:sz w:val="24"/>
          <w:szCs w:val="24"/>
        </w:rPr>
        <w:t>hrHPV</w:t>
      </w:r>
      <w:proofErr w:type="spellEnd"/>
      <w:r w:rsidRPr="00806755">
        <w:rPr>
          <w:rFonts w:ascii="Times New Roman" w:hAnsi="Times New Roman" w:cs="Times New Roman"/>
          <w:sz w:val="24"/>
          <w:szCs w:val="24"/>
        </w:rPr>
        <w:t xml:space="preserve">), mainly types 16 and 18, which are responsible for about 70% of all cases worldwide (WHO, 2025; Bray et al., 2024). The natural history of the disease implies the development of </w:t>
      </w:r>
      <w:proofErr w:type="spellStart"/>
      <w:r w:rsidRPr="00806755">
        <w:rPr>
          <w:rFonts w:ascii="Times New Roman" w:hAnsi="Times New Roman" w:cs="Times New Roman"/>
          <w:sz w:val="24"/>
          <w:szCs w:val="24"/>
        </w:rPr>
        <w:t>hrHPV</w:t>
      </w:r>
      <w:proofErr w:type="spellEnd"/>
      <w:r w:rsidRPr="00806755">
        <w:rPr>
          <w:rFonts w:ascii="Times New Roman" w:hAnsi="Times New Roman" w:cs="Times New Roman"/>
          <w:sz w:val="24"/>
          <w:szCs w:val="24"/>
        </w:rPr>
        <w:t xml:space="preserve"> infection, CIN1-3 and further transition into invasive cervical cancer without proper detection and treatment. Squamous cell carcinoma is found in ~70-80% of the cases, while adenocarcinoma and other types occupy ~20-30%. The staging of the disease is performed according to the FIGO 2018 criteria taking into account both imaging and pathology data (Pecorelli et al., 2023).</w:t>
      </w:r>
    </w:p>
    <w:p w14:paraId="71E25648" w14:textId="77777777" w:rsidR="00BA07FC" w:rsidRPr="00806755" w:rsidRDefault="00000000">
      <w:pPr>
        <w:pStyle w:val="Heading2"/>
        <w:rPr>
          <w:rFonts w:ascii="Times New Roman" w:hAnsi="Times New Roman" w:cs="Times New Roman"/>
          <w:color w:val="auto"/>
        </w:rPr>
      </w:pPr>
      <w:bookmarkStart w:id="3" w:name="_Toc233366809"/>
      <w:r w:rsidRPr="00806755">
        <w:rPr>
          <w:rFonts w:ascii="Times New Roman" w:hAnsi="Times New Roman" w:cs="Times New Roman"/>
          <w:color w:val="auto"/>
        </w:rPr>
        <w:t>2.2 Global and UK Burden/Prevalence</w:t>
      </w:r>
      <w:bookmarkEnd w:id="3"/>
    </w:p>
    <w:p w14:paraId="5313266D" w14:textId="3D776B06" w:rsidR="00176AA7" w:rsidRPr="00806755" w:rsidRDefault="00176AA7" w:rsidP="00176AA7">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Worldwide, cervical cancer continues to be the fourth most common cancer in women, with 662,000 new cases and 349,000 deaths reported in 2022 (Bray et al., 2024; WHO, 2025). Almost 94% of all </w:t>
      </w:r>
      <w:r w:rsidRPr="00806755">
        <w:rPr>
          <w:rFonts w:ascii="Times New Roman" w:hAnsi="Times New Roman" w:cs="Times New Roman"/>
          <w:sz w:val="24"/>
          <w:szCs w:val="24"/>
        </w:rPr>
        <w:lastRenderedPageBreak/>
        <w:t>deaths from this disease occur in LMICs. The age-</w:t>
      </w:r>
      <w:proofErr w:type="spellStart"/>
      <w:r w:rsidRPr="00806755">
        <w:rPr>
          <w:rFonts w:ascii="Times New Roman" w:hAnsi="Times New Roman" w:cs="Times New Roman"/>
          <w:sz w:val="24"/>
          <w:szCs w:val="24"/>
        </w:rPr>
        <w:t>standardised</w:t>
      </w:r>
      <w:proofErr w:type="spellEnd"/>
      <w:r w:rsidRPr="00806755">
        <w:rPr>
          <w:rFonts w:ascii="Times New Roman" w:hAnsi="Times New Roman" w:cs="Times New Roman"/>
          <w:sz w:val="24"/>
          <w:szCs w:val="24"/>
        </w:rPr>
        <w:t xml:space="preserve"> incidence rate (ASIR) of this cancer is 14.1 per 100,000 women, and mortality (ASMR) – 7.1 per 100,000 </w:t>
      </w:r>
      <w:r w:rsidR="00762CDA" w:rsidRPr="00762CDA">
        <w:rPr>
          <w:rFonts w:ascii="Times New Roman" w:hAnsi="Times New Roman" w:cs="Times New Roman"/>
          <w:sz w:val="24"/>
          <w:szCs w:val="24"/>
        </w:rPr>
        <w:t>(BGCS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2022</w:t>
      </w:r>
      <w:r w:rsidRPr="00806755">
        <w:rPr>
          <w:rFonts w:ascii="Times New Roman" w:hAnsi="Times New Roman" w:cs="Times New Roman"/>
          <w:sz w:val="24"/>
          <w:szCs w:val="24"/>
        </w:rPr>
        <w:t>).</w:t>
      </w:r>
    </w:p>
    <w:p w14:paraId="245C97BB" w14:textId="148646CC" w:rsidR="00BA07FC" w:rsidRPr="00806755" w:rsidRDefault="00176AA7" w:rsidP="00176AA7">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In the UK, the burden is significantly reduced owing to </w:t>
      </w:r>
      <w:proofErr w:type="spellStart"/>
      <w:r w:rsidRPr="00806755">
        <w:rPr>
          <w:rFonts w:ascii="Times New Roman" w:hAnsi="Times New Roman" w:cs="Times New Roman"/>
          <w:sz w:val="24"/>
          <w:szCs w:val="24"/>
        </w:rPr>
        <w:t>organised</w:t>
      </w:r>
      <w:proofErr w:type="spellEnd"/>
      <w:r w:rsidRPr="00806755">
        <w:rPr>
          <w:rFonts w:ascii="Times New Roman" w:hAnsi="Times New Roman" w:cs="Times New Roman"/>
          <w:sz w:val="24"/>
          <w:szCs w:val="24"/>
        </w:rPr>
        <w:t xml:space="preserve"> prevention programs, but the disease is still a serious LTC. According to the latest statistics, there are about 3,299 cases diagnosed annually (average across available periods 2019–2022) and 880 deaths each year (2022–2024) (Cancer Research UK, 2025). The ASIR of this disease in England is around 8.5-9.0 per 100,000 women, and mortality rates have decreased by 75% over the last decades and keep falling (11% decrease in the last decade) (NHS England, 2025; </w:t>
      </w:r>
      <w:r w:rsidR="00762CDA" w:rsidRPr="00762CDA">
        <w:rPr>
          <w:rFonts w:ascii="Times New Roman" w:hAnsi="Times New Roman" w:cs="Times New Roman"/>
          <w:sz w:val="24"/>
          <w:szCs w:val="24"/>
        </w:rPr>
        <w:t>2.</w:t>
      </w:r>
      <w:r w:rsidR="00762CDA" w:rsidRPr="00762CDA">
        <w:rPr>
          <w:rFonts w:ascii="Times New Roman" w:hAnsi="Times New Roman" w:cs="Times New Roman"/>
          <w:sz w:val="24"/>
          <w:szCs w:val="24"/>
        </w:rPr>
        <w:tab/>
        <w:t>Macmillan Cancer Support</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2025</w:t>
      </w:r>
      <w:r w:rsidRPr="00806755">
        <w:rPr>
          <w:rFonts w:ascii="Times New Roman" w:hAnsi="Times New Roman" w:cs="Times New Roman"/>
          <w:sz w:val="24"/>
          <w:szCs w:val="24"/>
        </w:rPr>
        <w:t>). The ten-year survival rate is 63.5% (data for 2018), excellent prognosis is seen for early stages (over 90% 5-year survival for stage I) while more severe cases have poorer outcomes. Importantly, almost all cases (99.8%) in the UK are considered to be preventable using vaccinations and screening (Cancer Research UK, 2025). The effectiveness of vaccination program was shown in recent study reporting that no deaths due to cervical cancer were seen among women aged 20-24 years in 2020-2024 in England in comparison to 23.1 deaths expected (100% mortality rate reduction in vaccinated population) (</w:t>
      </w:r>
      <w:proofErr w:type="spellStart"/>
      <w:r w:rsidRPr="00806755">
        <w:rPr>
          <w:rFonts w:ascii="Times New Roman" w:hAnsi="Times New Roman" w:cs="Times New Roman"/>
          <w:sz w:val="24"/>
          <w:szCs w:val="24"/>
        </w:rPr>
        <w:t>Sasieni</w:t>
      </w:r>
      <w:proofErr w:type="spellEnd"/>
      <w:r w:rsidRPr="00806755">
        <w:rPr>
          <w:rFonts w:ascii="Times New Roman" w:hAnsi="Times New Roman" w:cs="Times New Roman"/>
          <w:sz w:val="24"/>
          <w:szCs w:val="24"/>
        </w:rPr>
        <w:t xml:space="preserve"> et al., 2026).</w:t>
      </w:r>
    </w:p>
    <w:p w14:paraId="0F35AF9D" w14:textId="77777777" w:rsidR="00BA07FC" w:rsidRPr="00806755" w:rsidRDefault="00000000">
      <w:pPr>
        <w:spacing w:before="200" w:after="100"/>
        <w:jc w:val="center"/>
        <w:rPr>
          <w:rFonts w:ascii="Times New Roman" w:hAnsi="Times New Roman" w:cs="Times New Roman"/>
          <w:sz w:val="24"/>
          <w:szCs w:val="24"/>
        </w:rPr>
      </w:pPr>
      <w:r w:rsidRPr="00806755">
        <w:rPr>
          <w:rFonts w:ascii="Times New Roman" w:hAnsi="Times New Roman" w:cs="Times New Roman"/>
          <w:b/>
          <w:bCs/>
          <w:sz w:val="24"/>
          <w:szCs w:val="24"/>
        </w:rPr>
        <w:t>Table 1: Comparative Burden of Cervical Cancer – Global vs United Kingdom (Latest Available Data)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3"/>
        <w:gridCol w:w="3213"/>
        <w:gridCol w:w="3212"/>
      </w:tblGrid>
      <w:tr w:rsidR="00BA07FC" w:rsidRPr="00806755" w14:paraId="197A1A72" w14:textId="77777777">
        <w:tc>
          <w:tcPr>
            <w:tcW w:w="3213"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199EC2E0"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Indicator</w:t>
            </w:r>
          </w:p>
        </w:tc>
        <w:tc>
          <w:tcPr>
            <w:tcW w:w="3213"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7AA6BE9F"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Global (2022)</w:t>
            </w:r>
          </w:p>
        </w:tc>
        <w:tc>
          <w:tcPr>
            <w:tcW w:w="3212"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69EBE341"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United Kingdom</w:t>
            </w:r>
          </w:p>
        </w:tc>
      </w:tr>
      <w:tr w:rsidR="00BA07FC" w:rsidRPr="00806755" w14:paraId="15D44264" w14:textId="77777777">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C55351E"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New cases per year</w:t>
            </w:r>
          </w:p>
        </w:tc>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BE3B875"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~662,000 (ASIR 14.1/100,000)</w:t>
            </w:r>
          </w:p>
        </w:tc>
        <w:tc>
          <w:tcPr>
            <w:tcW w:w="3212"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1A284463"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~3,299 (England ASR ~8.5–9.0/100,000)</w:t>
            </w:r>
          </w:p>
        </w:tc>
      </w:tr>
      <w:tr w:rsidR="00BA07FC" w:rsidRPr="00806755" w14:paraId="0B6A754F" w14:textId="77777777">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B03A131"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Deaths per year</w:t>
            </w:r>
          </w:p>
        </w:tc>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254B8462"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~349,000 (ASMR 7.1/100,000)</w:t>
            </w:r>
          </w:p>
        </w:tc>
        <w:tc>
          <w:tcPr>
            <w:tcW w:w="32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5D226430"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~880 (2022–2024); declining trend</w:t>
            </w:r>
          </w:p>
        </w:tc>
      </w:tr>
      <w:tr w:rsidR="00BA07FC" w:rsidRPr="00806755" w14:paraId="0F98FF4D" w14:textId="77777777">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0E231272"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Ranking in women</w:t>
            </w:r>
          </w:p>
        </w:tc>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2876279"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4th most common cancer</w:t>
            </w:r>
          </w:p>
        </w:tc>
        <w:tc>
          <w:tcPr>
            <w:tcW w:w="3212"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4ED9AB9A"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19th most common cause of cancer death</w:t>
            </w:r>
          </w:p>
        </w:tc>
      </w:tr>
      <w:tr w:rsidR="00BA07FC" w:rsidRPr="00806755" w14:paraId="1CF80F40" w14:textId="77777777">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7B86E3F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10-year survival</w:t>
            </w:r>
          </w:p>
        </w:tc>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0E48760"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Varies widely by region/stage (~50–70% HICs)</w:t>
            </w:r>
          </w:p>
        </w:tc>
        <w:tc>
          <w:tcPr>
            <w:tcW w:w="32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5A2A1F1A"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63.5% (UK, 2018 data)</w:t>
            </w:r>
          </w:p>
        </w:tc>
      </w:tr>
      <w:tr w:rsidR="00BA07FC" w:rsidRPr="00806755" w14:paraId="48A9E507" w14:textId="77777777">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36DD14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Preventability</w:t>
            </w:r>
          </w:p>
        </w:tc>
        <w:tc>
          <w:tcPr>
            <w:tcW w:w="3213"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5702987D"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&gt;95% with optimal vax + screening</w:t>
            </w:r>
          </w:p>
        </w:tc>
        <w:tc>
          <w:tcPr>
            <w:tcW w:w="3212"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19A0CB74"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99.8% (Cancer Research UK, 2025)</w:t>
            </w:r>
          </w:p>
        </w:tc>
      </w:tr>
      <w:tr w:rsidR="00BA07FC" w:rsidRPr="00806755" w14:paraId="25DEB381" w14:textId="77777777">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38C406C0"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 xml:space="preserve">Key inequity </w:t>
            </w:r>
            <w:proofErr w:type="gramStart"/>
            <w:r w:rsidRPr="00806755">
              <w:rPr>
                <w:rFonts w:ascii="Times New Roman" w:hAnsi="Times New Roman" w:cs="Times New Roman"/>
                <w:sz w:val="24"/>
                <w:szCs w:val="24"/>
              </w:rPr>
              <w:t>note</w:t>
            </w:r>
            <w:proofErr w:type="gramEnd"/>
          </w:p>
        </w:tc>
        <w:tc>
          <w:tcPr>
            <w:tcW w:w="32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5343B8FC"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94% deaths in LMICs</w:t>
            </w:r>
          </w:p>
        </w:tc>
        <w:tc>
          <w:tcPr>
            <w:tcW w:w="32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681C6F1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65% higher incidence in most vs least deprived quintile (England)</w:t>
            </w:r>
          </w:p>
        </w:tc>
      </w:tr>
    </w:tbl>
    <w:p w14:paraId="6B990FC9" w14:textId="77777777" w:rsidR="00BA07FC" w:rsidRPr="00806755" w:rsidRDefault="00000000">
      <w:pPr>
        <w:spacing w:before="100" w:after="200"/>
        <w:jc w:val="both"/>
        <w:rPr>
          <w:rFonts w:ascii="Times New Roman" w:hAnsi="Times New Roman" w:cs="Times New Roman"/>
          <w:sz w:val="24"/>
          <w:szCs w:val="24"/>
        </w:rPr>
      </w:pPr>
      <w:r w:rsidRPr="00806755">
        <w:rPr>
          <w:rFonts w:ascii="Times New Roman" w:hAnsi="Times New Roman" w:cs="Times New Roman"/>
          <w:i/>
          <w:iCs/>
          <w:sz w:val="24"/>
          <w:szCs w:val="24"/>
        </w:rPr>
        <w:t>Source: Compiled from Bray et al. (2024), WHO (2025), Cancer Research UK (2025), NHS England (2025). ASIR/ASMR = Age-</w:t>
      </w:r>
      <w:proofErr w:type="spellStart"/>
      <w:r w:rsidRPr="00806755">
        <w:rPr>
          <w:rFonts w:ascii="Times New Roman" w:hAnsi="Times New Roman" w:cs="Times New Roman"/>
          <w:i/>
          <w:iCs/>
          <w:sz w:val="24"/>
          <w:szCs w:val="24"/>
        </w:rPr>
        <w:t>standardised</w:t>
      </w:r>
      <w:proofErr w:type="spellEnd"/>
      <w:r w:rsidRPr="00806755">
        <w:rPr>
          <w:rFonts w:ascii="Times New Roman" w:hAnsi="Times New Roman" w:cs="Times New Roman"/>
          <w:i/>
          <w:iCs/>
          <w:sz w:val="24"/>
          <w:szCs w:val="24"/>
        </w:rPr>
        <w:t xml:space="preserve"> incidence/mortality rate.</w:t>
      </w:r>
    </w:p>
    <w:p w14:paraId="69FF8D80" w14:textId="77777777" w:rsidR="00BA07FC" w:rsidRPr="00806755" w:rsidRDefault="00000000">
      <w:pPr>
        <w:pStyle w:val="Heading2"/>
        <w:rPr>
          <w:rFonts w:ascii="Times New Roman" w:hAnsi="Times New Roman" w:cs="Times New Roman"/>
          <w:color w:val="auto"/>
        </w:rPr>
      </w:pPr>
      <w:bookmarkStart w:id="4" w:name="_Toc233366810"/>
      <w:r w:rsidRPr="00806755">
        <w:rPr>
          <w:rFonts w:ascii="Times New Roman" w:hAnsi="Times New Roman" w:cs="Times New Roman"/>
          <w:color w:val="auto"/>
        </w:rPr>
        <w:t xml:space="preserve">2.3 Risk Factors and </w:t>
      </w:r>
      <w:proofErr w:type="spellStart"/>
      <w:r w:rsidRPr="00806755">
        <w:rPr>
          <w:rFonts w:ascii="Times New Roman" w:hAnsi="Times New Roman" w:cs="Times New Roman"/>
          <w:color w:val="auto"/>
        </w:rPr>
        <w:t>Aetiology</w:t>
      </w:r>
      <w:bookmarkEnd w:id="4"/>
      <w:proofErr w:type="spellEnd"/>
    </w:p>
    <w:p w14:paraId="0BE44E88" w14:textId="0F18A942" w:rsidR="00BA07FC" w:rsidRPr="00806755" w:rsidRDefault="00176AA7">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Persistence of </w:t>
      </w:r>
      <w:proofErr w:type="spellStart"/>
      <w:r w:rsidRPr="00806755">
        <w:rPr>
          <w:rFonts w:ascii="Times New Roman" w:hAnsi="Times New Roman" w:cs="Times New Roman"/>
          <w:sz w:val="24"/>
          <w:szCs w:val="24"/>
        </w:rPr>
        <w:t>hrHPV</w:t>
      </w:r>
      <w:proofErr w:type="spellEnd"/>
      <w:r w:rsidRPr="00806755">
        <w:rPr>
          <w:rFonts w:ascii="Times New Roman" w:hAnsi="Times New Roman" w:cs="Times New Roman"/>
          <w:sz w:val="24"/>
          <w:szCs w:val="24"/>
        </w:rPr>
        <w:t xml:space="preserve"> infection is the main </w:t>
      </w:r>
      <w:proofErr w:type="spellStart"/>
      <w:r w:rsidRPr="00806755">
        <w:rPr>
          <w:rFonts w:ascii="Times New Roman" w:hAnsi="Times New Roman" w:cs="Times New Roman"/>
          <w:sz w:val="24"/>
          <w:szCs w:val="24"/>
        </w:rPr>
        <w:t>aetiological</w:t>
      </w:r>
      <w:proofErr w:type="spellEnd"/>
      <w:r w:rsidRPr="00806755">
        <w:rPr>
          <w:rFonts w:ascii="Times New Roman" w:hAnsi="Times New Roman" w:cs="Times New Roman"/>
          <w:sz w:val="24"/>
          <w:szCs w:val="24"/>
        </w:rPr>
        <w:t xml:space="preserve"> cause, obtained mostly by way of sexual transmission. Although the majority of these infections become spontaneous, their persistence in </w:t>
      </w:r>
      <w:r w:rsidRPr="00806755">
        <w:rPr>
          <w:rFonts w:ascii="Times New Roman" w:hAnsi="Times New Roman" w:cs="Times New Roman"/>
          <w:sz w:val="24"/>
          <w:szCs w:val="24"/>
        </w:rPr>
        <w:lastRenderedPageBreak/>
        <w:t xml:space="preserve">approximately 10-20% of patients causes oncogenesis due to E6 and E7 oncoproteins that inhibit p53 and Rb </w:t>
      </w:r>
      <w:proofErr w:type="spellStart"/>
      <w:r w:rsidRPr="00806755">
        <w:rPr>
          <w:rFonts w:ascii="Times New Roman" w:hAnsi="Times New Roman" w:cs="Times New Roman"/>
          <w:sz w:val="24"/>
          <w:szCs w:val="24"/>
        </w:rPr>
        <w:t>tumour</w:t>
      </w:r>
      <w:proofErr w:type="spellEnd"/>
      <w:r w:rsidRPr="00806755">
        <w:rPr>
          <w:rFonts w:ascii="Times New Roman" w:hAnsi="Times New Roman" w:cs="Times New Roman"/>
          <w:sz w:val="24"/>
          <w:szCs w:val="24"/>
        </w:rPr>
        <w:t xml:space="preserve"> suppressors (WHO, 2025). Cofactors for the increased likelihood of progressing from infection to cancer are:</w:t>
      </w:r>
    </w:p>
    <w:p w14:paraId="50A56184" w14:textId="77777777" w:rsidR="00BA07FC" w:rsidRPr="00806755" w:rsidRDefault="00000000">
      <w:pPr>
        <w:spacing w:before="200" w:after="100"/>
        <w:jc w:val="center"/>
        <w:rPr>
          <w:rFonts w:ascii="Times New Roman" w:hAnsi="Times New Roman" w:cs="Times New Roman"/>
          <w:sz w:val="24"/>
          <w:szCs w:val="24"/>
        </w:rPr>
      </w:pPr>
      <w:r w:rsidRPr="00806755">
        <w:rPr>
          <w:rFonts w:ascii="Times New Roman" w:hAnsi="Times New Roman" w:cs="Times New Roman"/>
          <w:b/>
          <w:bCs/>
          <w:sz w:val="24"/>
          <w:szCs w:val="24"/>
        </w:rPr>
        <w:t xml:space="preserve">Table 2: Key Risk Factors for Cervical Cancer Progression from </w:t>
      </w:r>
      <w:proofErr w:type="spellStart"/>
      <w:r w:rsidRPr="00806755">
        <w:rPr>
          <w:rFonts w:ascii="Times New Roman" w:hAnsi="Times New Roman" w:cs="Times New Roman"/>
          <w:b/>
          <w:bCs/>
          <w:sz w:val="24"/>
          <w:szCs w:val="24"/>
        </w:rPr>
        <w:t>hrHPV</w:t>
      </w:r>
      <w:proofErr w:type="spellEnd"/>
      <w:r w:rsidRPr="00806755">
        <w:rPr>
          <w:rFonts w:ascii="Times New Roman" w:hAnsi="Times New Roman" w:cs="Times New Roman"/>
          <w:b/>
          <w:bCs/>
          <w:sz w:val="24"/>
          <w:szCs w:val="24"/>
        </w:rPr>
        <w:t xml:space="preserve"> Infection</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87"/>
        <w:gridCol w:w="3532"/>
        <w:gridCol w:w="3519"/>
      </w:tblGrid>
      <w:tr w:rsidR="00BA07FC" w:rsidRPr="00806755" w14:paraId="46185615" w14:textId="77777777">
        <w:tc>
          <w:tcPr>
            <w:tcW w:w="24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739AE1F0"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Risk Factor</w:t>
            </w:r>
          </w:p>
        </w:tc>
        <w:tc>
          <w:tcPr>
            <w:tcW w:w="36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17DA9DFD"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Evidence/Mechanism</w:t>
            </w:r>
          </w:p>
        </w:tc>
        <w:tc>
          <w:tcPr>
            <w:tcW w:w="3638"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38EBB8AB"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Relative Risk/Impact (approx.)</w:t>
            </w:r>
          </w:p>
        </w:tc>
      </w:tr>
      <w:tr w:rsidR="00BA07FC" w:rsidRPr="00806755" w14:paraId="597777E7" w14:textId="77777777">
        <w:tc>
          <w:tcPr>
            <w:tcW w:w="24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2EAB34ED"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Smoking</w:t>
            </w:r>
          </w:p>
        </w:tc>
        <w:tc>
          <w:tcPr>
            <w:tcW w:w="36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91A4501"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Carcinogens damage cervical epithelium; impairs immune clearance of HPV</w:t>
            </w:r>
          </w:p>
        </w:tc>
        <w:tc>
          <w:tcPr>
            <w:tcW w:w="36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FD6408E"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2x increased risk; dose-dependent (Cancer Research UK, 2025)</w:t>
            </w:r>
          </w:p>
        </w:tc>
      </w:tr>
      <w:tr w:rsidR="00BA07FC" w:rsidRPr="00806755" w14:paraId="16E66697" w14:textId="77777777">
        <w:tc>
          <w:tcPr>
            <w:tcW w:w="2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573FBD8C"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HIV/immunosuppression</w:t>
            </w:r>
          </w:p>
        </w:tc>
        <w:tc>
          <w:tcPr>
            <w:tcW w:w="36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43577B8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Impaired cell-mediated immunity allows HPV persistence and rapid progression</w:t>
            </w:r>
          </w:p>
        </w:tc>
        <w:tc>
          <w:tcPr>
            <w:tcW w:w="36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E2AB174"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6x higher risk (WHO, 2025)</w:t>
            </w:r>
          </w:p>
        </w:tc>
      </w:tr>
      <w:tr w:rsidR="00BA07FC" w:rsidRPr="00806755" w14:paraId="5624FA3F" w14:textId="77777777">
        <w:tc>
          <w:tcPr>
            <w:tcW w:w="24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1FFA7238"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Multiparity (≥3 full-term pregnancies)</w:t>
            </w:r>
          </w:p>
        </w:tc>
        <w:tc>
          <w:tcPr>
            <w:tcW w:w="36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5FC8D22"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Hormonal/traumatic changes to cervix; repeated HPV exposure</w:t>
            </w:r>
          </w:p>
        </w:tc>
        <w:tc>
          <w:tcPr>
            <w:tcW w:w="36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24BF336F"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Significant independent risk factor (WHO, 2025)</w:t>
            </w:r>
          </w:p>
        </w:tc>
      </w:tr>
      <w:tr w:rsidR="00BA07FC" w:rsidRPr="00806755" w14:paraId="2E4DAD14" w14:textId="77777777">
        <w:tc>
          <w:tcPr>
            <w:tcW w:w="2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63A12351"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Long-term oral contraceptive use (&gt;5 years)</w:t>
            </w:r>
          </w:p>
        </w:tc>
        <w:tc>
          <w:tcPr>
            <w:tcW w:w="36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37D4D1DD"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Hormonal effects on cervical epithelium; possible increased HPV persistence</w:t>
            </w:r>
          </w:p>
        </w:tc>
        <w:tc>
          <w:tcPr>
            <w:tcW w:w="36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7A83D34A"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Moderate increase; risk declines after cessation (WHO, 2025)</w:t>
            </w:r>
          </w:p>
        </w:tc>
      </w:tr>
      <w:tr w:rsidR="00BA07FC" w:rsidRPr="00806755" w14:paraId="326E1FA4" w14:textId="77777777">
        <w:tc>
          <w:tcPr>
            <w:tcW w:w="24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4F5A105"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Co-infection (e.g., Chlamydia trachomatis)</w:t>
            </w:r>
          </w:p>
        </w:tc>
        <w:tc>
          <w:tcPr>
            <w:tcW w:w="36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0E2F24F8"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Chronic inflammation facilitates HPV integration and progression</w:t>
            </w:r>
          </w:p>
        </w:tc>
        <w:tc>
          <w:tcPr>
            <w:tcW w:w="36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41AA042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Independent risk factor in several studies</w:t>
            </w:r>
          </w:p>
        </w:tc>
      </w:tr>
      <w:tr w:rsidR="00BA07FC" w:rsidRPr="00806755" w14:paraId="5B64A1F7" w14:textId="77777777">
        <w:tc>
          <w:tcPr>
            <w:tcW w:w="2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45C09764"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Socioeconomic deprivation</w:t>
            </w:r>
          </w:p>
        </w:tc>
        <w:tc>
          <w:tcPr>
            <w:tcW w:w="36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87CB5BE"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Lower screening/vaccination uptake; higher smoking rates; barriers to care</w:t>
            </w:r>
          </w:p>
        </w:tc>
        <w:tc>
          <w:tcPr>
            <w:tcW w:w="36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3354E868"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65% higher incidence in most deprived quintile (England) (NHS England, 2025)</w:t>
            </w:r>
          </w:p>
        </w:tc>
      </w:tr>
    </w:tbl>
    <w:p w14:paraId="3EA665CF" w14:textId="33078D81" w:rsidR="00BA07FC" w:rsidRPr="00806755" w:rsidRDefault="00176AA7" w:rsidP="00806755">
      <w:pPr>
        <w:spacing w:before="100"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Other risk factors include young age at onset of sexual intercourse/numerous sexual partners (higher likelihood of HPV infection) and, to a somewhat lesser extent, genetic predisposition/family history (for example, polymorphism of human leukocyte antigen [HLA])</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Jo's Cervical Cancer Trust</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2024</w:t>
      </w:r>
      <w:r w:rsidR="00762CDA">
        <w:rPr>
          <w:rFonts w:ascii="Times New Roman" w:hAnsi="Times New Roman" w:cs="Times New Roman"/>
          <w:sz w:val="24"/>
          <w:szCs w:val="24"/>
        </w:rPr>
        <w:t>)</w:t>
      </w:r>
      <w:r w:rsidRPr="00806755">
        <w:rPr>
          <w:rFonts w:ascii="Times New Roman" w:hAnsi="Times New Roman" w:cs="Times New Roman"/>
          <w:sz w:val="24"/>
          <w:szCs w:val="24"/>
        </w:rPr>
        <w:t xml:space="preserve">. Crucially, these risk factors have a synergistic relationship with </w:t>
      </w:r>
      <w:proofErr w:type="spellStart"/>
      <w:r w:rsidRPr="00806755">
        <w:rPr>
          <w:rFonts w:ascii="Times New Roman" w:hAnsi="Times New Roman" w:cs="Times New Roman"/>
          <w:sz w:val="24"/>
          <w:szCs w:val="24"/>
        </w:rPr>
        <w:t>hrHPV</w:t>
      </w:r>
      <w:proofErr w:type="spellEnd"/>
      <w:r w:rsidRPr="00806755">
        <w:rPr>
          <w:rFonts w:ascii="Times New Roman" w:hAnsi="Times New Roman" w:cs="Times New Roman"/>
          <w:sz w:val="24"/>
          <w:szCs w:val="24"/>
        </w:rPr>
        <w:t>; therefore, tackling the modifiable ones (quitting smoking, vaccination, undergoing screening) is highly preventive. Analysis of the burden shows successful UK prevention strategy but ongoing social inequalities in participation and outcomes, which must be addressed (NHS England, 2025; Li et al., 2025).</w:t>
      </w:r>
    </w:p>
    <w:p w14:paraId="109C9151" w14:textId="77777777" w:rsidR="00BA07FC" w:rsidRPr="00806755" w:rsidRDefault="00000000">
      <w:pPr>
        <w:pStyle w:val="Heading1"/>
        <w:rPr>
          <w:rFonts w:ascii="Times New Roman" w:hAnsi="Times New Roman" w:cs="Times New Roman"/>
          <w:color w:val="auto"/>
          <w:sz w:val="24"/>
          <w:szCs w:val="24"/>
        </w:rPr>
      </w:pPr>
      <w:bookmarkStart w:id="5" w:name="_Toc233366811"/>
      <w:r w:rsidRPr="00806755">
        <w:rPr>
          <w:rFonts w:ascii="Times New Roman" w:hAnsi="Times New Roman" w:cs="Times New Roman"/>
          <w:color w:val="auto"/>
          <w:sz w:val="24"/>
          <w:szCs w:val="24"/>
        </w:rPr>
        <w:t>3. Critical Evaluation of the Impact of Cervical Cancer</w:t>
      </w:r>
      <w:bookmarkEnd w:id="5"/>
    </w:p>
    <w:p w14:paraId="733C0EDD" w14:textId="77777777" w:rsidR="00BA07FC" w:rsidRPr="00806755" w:rsidRDefault="00000000">
      <w:pPr>
        <w:pStyle w:val="Heading2"/>
        <w:rPr>
          <w:rFonts w:ascii="Times New Roman" w:hAnsi="Times New Roman" w:cs="Times New Roman"/>
          <w:color w:val="auto"/>
        </w:rPr>
      </w:pPr>
      <w:bookmarkStart w:id="6" w:name="_Toc233366812"/>
      <w:r w:rsidRPr="00806755">
        <w:rPr>
          <w:rFonts w:ascii="Times New Roman" w:hAnsi="Times New Roman" w:cs="Times New Roman"/>
          <w:color w:val="auto"/>
        </w:rPr>
        <w:t>3.1 Physical Impact</w:t>
      </w:r>
      <w:bookmarkEnd w:id="6"/>
    </w:p>
    <w:p w14:paraId="62132F3E" w14:textId="60F46A94"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These treatment approaches including surgical intervention (hysterectomy, trachelectomy, lymphadenectomy), radiotherapy (external beam and brachytherapy), chemotherapy, as well as immunotherapy, result in various acute and late effects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NICE</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2023</w:t>
      </w:r>
      <w:r w:rsidR="00762CDA">
        <w:rPr>
          <w:rFonts w:ascii="Times New Roman" w:hAnsi="Times New Roman" w:cs="Times New Roman"/>
          <w:sz w:val="24"/>
          <w:szCs w:val="24"/>
        </w:rPr>
        <w:t>)</w:t>
      </w:r>
      <w:r w:rsidRPr="00806755">
        <w:rPr>
          <w:rFonts w:ascii="Times New Roman" w:hAnsi="Times New Roman" w:cs="Times New Roman"/>
          <w:sz w:val="24"/>
          <w:szCs w:val="24"/>
        </w:rPr>
        <w:t xml:space="preserve">. The physiological consequences involve infertility and early menopause (especially relevant for patients of reproductive age, who represent an important share of all the cases of cervical cancer, and which have a strong impact on their lives), sexual dysfunction (vaginal stenosis, dyspareunia, decreased libido in up to </w:t>
      </w:r>
      <w:r w:rsidRPr="00806755">
        <w:rPr>
          <w:rFonts w:ascii="Times New Roman" w:hAnsi="Times New Roman" w:cs="Times New Roman"/>
          <w:sz w:val="24"/>
          <w:szCs w:val="24"/>
        </w:rPr>
        <w:lastRenderedPageBreak/>
        <w:t>50–70% of patients), lymphoedema (of the lower limbs or genitals), chronic pelvic pain, bowel and bladder dysfunction (including radiation enteritis/cystitis and fistulas in more advanced cases), fatigue, and chemotherapy-induced peripheral neuropathy (</w:t>
      </w:r>
      <w:proofErr w:type="spellStart"/>
      <w:r w:rsidRPr="00806755">
        <w:rPr>
          <w:rFonts w:ascii="Times New Roman" w:hAnsi="Times New Roman" w:cs="Times New Roman"/>
          <w:sz w:val="24"/>
          <w:szCs w:val="24"/>
        </w:rPr>
        <w:t>Betea</w:t>
      </w:r>
      <w:proofErr w:type="spellEnd"/>
      <w:r w:rsidRPr="00806755">
        <w:rPr>
          <w:rFonts w:ascii="Times New Roman" w:hAnsi="Times New Roman" w:cs="Times New Roman"/>
          <w:sz w:val="24"/>
          <w:szCs w:val="24"/>
        </w:rPr>
        <w:t xml:space="preserve"> et al., 2025; Joseph, 2026). Secondary malignancies (bladder, rectum) and cardiovascular diseases related to the therapy are also among the issues experienced by long-term survivors. All these complications depend on the treatment dose and type, although fertility-sparing therapies can be offered in the case of earlier stages of disease but need to be selected and discussed thoroughly.</w:t>
      </w:r>
    </w:p>
    <w:p w14:paraId="15083A36" w14:textId="77777777" w:rsidR="00BA07FC" w:rsidRPr="00806755" w:rsidRDefault="00000000">
      <w:pPr>
        <w:pStyle w:val="Heading2"/>
        <w:rPr>
          <w:rFonts w:ascii="Times New Roman" w:hAnsi="Times New Roman" w:cs="Times New Roman"/>
          <w:color w:val="auto"/>
        </w:rPr>
      </w:pPr>
      <w:bookmarkStart w:id="7" w:name="_Toc233366813"/>
      <w:r w:rsidRPr="00806755">
        <w:rPr>
          <w:rFonts w:ascii="Times New Roman" w:hAnsi="Times New Roman" w:cs="Times New Roman"/>
          <w:color w:val="auto"/>
        </w:rPr>
        <w:t>3.2 Psychological Impact</w:t>
      </w:r>
      <w:bookmarkEnd w:id="7"/>
    </w:p>
    <w:p w14:paraId="77ADF78A" w14:textId="63D838CE"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The presence of psychological distress in cancer patients is common but tends to be under-diagnosed. Disturbances such as anxiety (especially fears of recurrence, found in 30–50% of cancer survivors), depression, adjustment disorder, and PTSD are markedly higher than those seen in general population groups (Samia et al., 2025; </w:t>
      </w:r>
      <w:r w:rsidR="00762CDA" w:rsidRPr="00762CDA">
        <w:rPr>
          <w:rFonts w:ascii="Times New Roman" w:hAnsi="Times New Roman" w:cs="Times New Roman"/>
          <w:sz w:val="24"/>
          <w:szCs w:val="24"/>
        </w:rPr>
        <w:t>NHS England</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2024</w:t>
      </w:r>
      <w:r w:rsidRPr="00806755">
        <w:rPr>
          <w:rFonts w:ascii="Times New Roman" w:hAnsi="Times New Roman" w:cs="Times New Roman"/>
          <w:sz w:val="24"/>
          <w:szCs w:val="24"/>
        </w:rPr>
        <w:t>). Problems with body image and psycho-sexual distress become very significant after treatment such as radical surgery or radiotherapy, where the woman experiences a lack of femininity, relational problems, and avoiding intimate contact. Young women who undergo treatment suffer from specific concerns regarding infertility that cause deep grief and disruptions of identity, and regret of making decisions. The stigma that is related to HPV as an STD may increase feelings of shame and guilt, leading to social isolation. Psychological support interventions showed a considerable effect size in reducing anxiety and depression (Dhakal et al., 2024).</w:t>
      </w:r>
    </w:p>
    <w:p w14:paraId="67FE65BD" w14:textId="77777777" w:rsidR="00BA07FC" w:rsidRPr="00806755" w:rsidRDefault="00000000">
      <w:pPr>
        <w:pStyle w:val="Heading2"/>
        <w:rPr>
          <w:rFonts w:ascii="Times New Roman" w:hAnsi="Times New Roman" w:cs="Times New Roman"/>
          <w:color w:val="auto"/>
        </w:rPr>
      </w:pPr>
      <w:bookmarkStart w:id="8" w:name="_Toc233366814"/>
      <w:r w:rsidRPr="00806755">
        <w:rPr>
          <w:rFonts w:ascii="Times New Roman" w:hAnsi="Times New Roman" w:cs="Times New Roman"/>
          <w:color w:val="auto"/>
        </w:rPr>
        <w:t>3.3 Social Impact and Implications for Families</w:t>
      </w:r>
      <w:bookmarkEnd w:id="8"/>
    </w:p>
    <w:p w14:paraId="2591E033" w14:textId="6488A1CF"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Social consequences are associated with interrupted employment and financial toxicity (loss of income, treatment-related expenses and travel expenses), relational or marital stress (sexual dysfunction, role change and communication issues), and social isolation. Rates of return to work are lower compared to some other types of cancers, partially because of persisting symptoms and stigmatization. The impact of endometrial cancer on families and caregivers (usually spouses, grown-up children, or parents) is considerable, emotional distress, caregiving issues, financial stress, and changed family dynamics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Department of Health and Social Care</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2022</w:t>
      </w:r>
      <w:r w:rsidR="00762CDA">
        <w:rPr>
          <w:rFonts w:ascii="Times New Roman" w:hAnsi="Times New Roman" w:cs="Times New Roman"/>
          <w:sz w:val="24"/>
          <w:szCs w:val="24"/>
        </w:rPr>
        <w:t>)</w:t>
      </w:r>
      <w:r w:rsidRPr="00806755">
        <w:rPr>
          <w:rFonts w:ascii="Times New Roman" w:hAnsi="Times New Roman" w:cs="Times New Roman"/>
          <w:sz w:val="24"/>
          <w:szCs w:val="24"/>
        </w:rPr>
        <w:t xml:space="preserve">. In case where the woman with endometrial cancer is a mother of young children, there may be serious psychological consequences for children and interruption of maternal roles. On the other hand, some families experience posttraumatic growth, improved relationship and better communication (qualitative research in literature on survivorship). </w:t>
      </w:r>
    </w:p>
    <w:p w14:paraId="6852C484" w14:textId="77777777" w:rsidR="00BA07FC" w:rsidRPr="00806755" w:rsidRDefault="00000000">
      <w:pPr>
        <w:pStyle w:val="Heading1"/>
        <w:rPr>
          <w:rFonts w:ascii="Times New Roman" w:hAnsi="Times New Roman" w:cs="Times New Roman"/>
          <w:color w:val="auto"/>
          <w:sz w:val="24"/>
          <w:szCs w:val="24"/>
        </w:rPr>
      </w:pPr>
      <w:bookmarkStart w:id="9" w:name="_Toc233366815"/>
      <w:r w:rsidRPr="00806755">
        <w:rPr>
          <w:rFonts w:ascii="Times New Roman" w:hAnsi="Times New Roman" w:cs="Times New Roman"/>
          <w:color w:val="auto"/>
          <w:sz w:val="24"/>
          <w:szCs w:val="24"/>
        </w:rPr>
        <w:t>4. Evidence-Based Treatments Available through the NHS</w:t>
      </w:r>
      <w:bookmarkEnd w:id="9"/>
    </w:p>
    <w:p w14:paraId="4A49DA70" w14:textId="74F33597"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lastRenderedPageBreak/>
        <w:t xml:space="preserve">Cervical cancer treatment in the NHS occurs in </w:t>
      </w:r>
      <w:proofErr w:type="spellStart"/>
      <w:r w:rsidRPr="00806755">
        <w:rPr>
          <w:rFonts w:ascii="Times New Roman" w:hAnsi="Times New Roman" w:cs="Times New Roman"/>
          <w:sz w:val="24"/>
          <w:szCs w:val="24"/>
        </w:rPr>
        <w:t>gynaecological</w:t>
      </w:r>
      <w:proofErr w:type="spellEnd"/>
      <w:r w:rsidRPr="00806755">
        <w:rPr>
          <w:rFonts w:ascii="Times New Roman" w:hAnsi="Times New Roman" w:cs="Times New Roman"/>
          <w:sz w:val="24"/>
          <w:szCs w:val="24"/>
        </w:rPr>
        <w:t xml:space="preserve"> cancer centers in Cancer Alliances after MDT discussions, FIGO staging, and patient-led decisions. Treatment is based on NICE referral guidelines for suspected cancer (NG12), BGCS guidance, and TA guidance for systemic treatments. Options for each stage are presented in Table 3 below (approximate; patient-specific).</w:t>
      </w:r>
    </w:p>
    <w:p w14:paraId="0E4DD667" w14:textId="77777777" w:rsidR="00BA07FC" w:rsidRPr="00806755" w:rsidRDefault="00000000">
      <w:pPr>
        <w:spacing w:before="200" w:after="100"/>
        <w:jc w:val="center"/>
        <w:rPr>
          <w:rFonts w:ascii="Times New Roman" w:hAnsi="Times New Roman" w:cs="Times New Roman"/>
          <w:sz w:val="24"/>
          <w:szCs w:val="24"/>
        </w:rPr>
      </w:pPr>
      <w:r w:rsidRPr="00806755">
        <w:rPr>
          <w:rFonts w:ascii="Times New Roman" w:hAnsi="Times New Roman" w:cs="Times New Roman"/>
          <w:b/>
          <w:bCs/>
          <w:sz w:val="24"/>
          <w:szCs w:val="24"/>
        </w:rPr>
        <w:t>Table 3: Evidence-Based NHS Treatments for Cervical Cancer by Stage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800"/>
        <w:gridCol w:w="2800"/>
        <w:gridCol w:w="2238"/>
      </w:tblGrid>
      <w:tr w:rsidR="00BA07FC" w:rsidRPr="00806755" w14:paraId="103E4285" w14:textId="77777777">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5B26ED7B"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Stage (FIGO 2018)</w:t>
            </w:r>
          </w:p>
        </w:tc>
        <w:tc>
          <w:tcPr>
            <w:tcW w:w="28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7F716D22"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Primary Treatment</w:t>
            </w:r>
          </w:p>
        </w:tc>
        <w:tc>
          <w:tcPr>
            <w:tcW w:w="28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3D74AF4E"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Key Evidence/Notes</w:t>
            </w:r>
          </w:p>
        </w:tc>
        <w:tc>
          <w:tcPr>
            <w:tcW w:w="2238" w:type="dxa"/>
            <w:tcBorders>
              <w:top w:val="single" w:sz="1" w:space="0" w:color="CCCCCC"/>
              <w:left w:val="single" w:sz="1" w:space="0" w:color="CCCCCC"/>
              <w:bottom w:val="single" w:sz="1" w:space="0" w:color="CCCCCC"/>
              <w:right w:val="single" w:sz="1" w:space="0" w:color="CCCCCC"/>
            </w:tcBorders>
            <w:shd w:val="clear" w:color="auto" w:fill="1F4E79"/>
            <w:tcMar>
              <w:top w:w="60" w:type="dxa"/>
              <w:left w:w="80" w:type="dxa"/>
              <w:bottom w:w="60" w:type="dxa"/>
              <w:right w:w="80" w:type="dxa"/>
            </w:tcMar>
          </w:tcPr>
          <w:p w14:paraId="40762A36" w14:textId="77777777" w:rsidR="00BA07FC" w:rsidRPr="00806755" w:rsidRDefault="00000000">
            <w:pPr>
              <w:jc w:val="center"/>
              <w:rPr>
                <w:rFonts w:ascii="Times New Roman" w:hAnsi="Times New Roman" w:cs="Times New Roman"/>
                <w:sz w:val="24"/>
                <w:szCs w:val="24"/>
              </w:rPr>
            </w:pPr>
            <w:r w:rsidRPr="00806755">
              <w:rPr>
                <w:rFonts w:ascii="Times New Roman" w:hAnsi="Times New Roman" w:cs="Times New Roman"/>
                <w:b/>
                <w:bCs/>
                <w:sz w:val="24"/>
                <w:szCs w:val="24"/>
              </w:rPr>
              <w:t>NHS Access</w:t>
            </w:r>
          </w:p>
        </w:tc>
      </w:tr>
      <w:tr w:rsidR="00BA07FC" w:rsidRPr="00806755" w14:paraId="1B8C0C85"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3F8AA72E"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IA1–IA2 (microinvasive)</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453C78C3"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Cone biopsy or simple hysterectomy ± sentinel node biopsy; fertility-sparing options</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3BF19DA4"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Excellent prognosis (&gt;95% 5-yr survival); BGCS guidelines</w:t>
            </w:r>
          </w:p>
        </w:tc>
        <w:tc>
          <w:tcPr>
            <w:tcW w:w="22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3F397D63"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Standard NHS pathway</w:t>
            </w:r>
          </w:p>
        </w:tc>
      </w:tr>
      <w:tr w:rsidR="00BA07FC" w:rsidRPr="00806755" w14:paraId="08C75710"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66C8FDB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IB1–IB2 (early invasive)</w:t>
            </w:r>
          </w:p>
        </w:tc>
        <w:tc>
          <w:tcPr>
            <w:tcW w:w="2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47BA468C"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Radical hysterectomy + pelvic lymphadenectomy or trachelectomy (fertility-sparing) + adjuvant therapy if high-risk features; or chemoradiation</w:t>
            </w:r>
          </w:p>
        </w:tc>
        <w:tc>
          <w:tcPr>
            <w:tcW w:w="2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5031465F"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High cure rates; fertility counselling essential (NICE/BSCCP)</w:t>
            </w:r>
          </w:p>
        </w:tc>
        <w:tc>
          <w:tcPr>
            <w:tcW w:w="22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D65785E"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 xml:space="preserve">Specialist </w:t>
            </w:r>
            <w:proofErr w:type="spellStart"/>
            <w:r w:rsidRPr="00806755">
              <w:rPr>
                <w:rFonts w:ascii="Times New Roman" w:hAnsi="Times New Roman" w:cs="Times New Roman"/>
                <w:sz w:val="24"/>
                <w:szCs w:val="24"/>
              </w:rPr>
              <w:t>centres</w:t>
            </w:r>
            <w:proofErr w:type="spellEnd"/>
            <w:r w:rsidRPr="00806755">
              <w:rPr>
                <w:rFonts w:ascii="Times New Roman" w:hAnsi="Times New Roman" w:cs="Times New Roman"/>
                <w:sz w:val="24"/>
                <w:szCs w:val="24"/>
              </w:rPr>
              <w:t>; 62-day target</w:t>
            </w:r>
          </w:p>
        </w:tc>
      </w:tr>
      <w:tr w:rsidR="00BA07FC" w:rsidRPr="00806755" w14:paraId="040FFC7A"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263BB08"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IB3–IVA (locally advanced)</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270B00EB"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Concurrent chemoradiotherapy (cisplatin-based) + brachytherapy (image-guided); ± adjuvant chemotherapy or immunotherapy in selected cases</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C2EF722"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Standard of care; improves survival vs radiotherapy alone (multiple RCTs)</w:t>
            </w:r>
          </w:p>
        </w:tc>
        <w:tc>
          <w:tcPr>
            <w:tcW w:w="22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0CBC34B"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 xml:space="preserve">NHS England commissioned; </w:t>
            </w:r>
            <w:proofErr w:type="spellStart"/>
            <w:r w:rsidRPr="00806755">
              <w:rPr>
                <w:rFonts w:ascii="Times New Roman" w:hAnsi="Times New Roman" w:cs="Times New Roman"/>
                <w:sz w:val="24"/>
                <w:szCs w:val="24"/>
              </w:rPr>
              <w:t>specialised</w:t>
            </w:r>
            <w:proofErr w:type="spellEnd"/>
            <w:r w:rsidRPr="00806755">
              <w:rPr>
                <w:rFonts w:ascii="Times New Roman" w:hAnsi="Times New Roman" w:cs="Times New Roman"/>
                <w:sz w:val="24"/>
                <w:szCs w:val="24"/>
              </w:rPr>
              <w:t xml:space="preserve"> commissioning</w:t>
            </w:r>
          </w:p>
        </w:tc>
      </w:tr>
      <w:tr w:rsidR="00BA07FC" w:rsidRPr="00806755" w14:paraId="76E01F4C"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74557AD5"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IVB / Recurrent / Metastatic (PD-L1+)</w:t>
            </w:r>
          </w:p>
        </w:tc>
        <w:tc>
          <w:tcPr>
            <w:tcW w:w="2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0E562528"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Systemic: Pembrolizumab + chemotherapy ± bevacizumab (1st line); other IO/ targeted agents in trials or later lines</w:t>
            </w:r>
          </w:p>
        </w:tc>
        <w:tc>
          <w:tcPr>
            <w:tcW w:w="2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19DC390A"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NICE TA approvals (e.g., TA939, updated); significant OS benefit in KEYNOTE trials</w:t>
            </w:r>
          </w:p>
        </w:tc>
        <w:tc>
          <w:tcPr>
            <w:tcW w:w="22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80" w:type="dxa"/>
              <w:bottom w:w="60" w:type="dxa"/>
              <w:right w:w="80" w:type="dxa"/>
            </w:tcMar>
          </w:tcPr>
          <w:p w14:paraId="3084EF61"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Via Cancer Drugs Fund / routine commissioning where approved</w:t>
            </w:r>
          </w:p>
        </w:tc>
      </w:tr>
      <w:tr w:rsidR="00BA07FC" w:rsidRPr="00806755" w14:paraId="756BA21B"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0F1D9641"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Palliative / Advanced symptomatic</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7D1A07F6"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Palliative radiotherapy (bleeding/pain), chemotherapy, best supportive care; early palliative care integration</w:t>
            </w:r>
          </w:p>
        </w:tc>
        <w:tc>
          <w:tcPr>
            <w:tcW w:w="2800"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6AB06C17"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Focus on QoL and symptom control; evidence for early palliative care in oncology</w:t>
            </w:r>
          </w:p>
        </w:tc>
        <w:tc>
          <w:tcPr>
            <w:tcW w:w="2238" w:type="dxa"/>
            <w:tcBorders>
              <w:top w:val="single" w:sz="1" w:space="0" w:color="CCCCCC"/>
              <w:left w:val="single" w:sz="1" w:space="0" w:color="CCCCCC"/>
              <w:bottom w:val="single" w:sz="1" w:space="0" w:color="CCCCCC"/>
              <w:right w:val="single" w:sz="1" w:space="0" w:color="CCCCCC"/>
            </w:tcBorders>
            <w:tcMar>
              <w:top w:w="60" w:type="dxa"/>
              <w:left w:w="80" w:type="dxa"/>
              <w:bottom w:w="60" w:type="dxa"/>
              <w:right w:w="80" w:type="dxa"/>
            </w:tcMar>
          </w:tcPr>
          <w:p w14:paraId="0D2F94C9" w14:textId="77777777" w:rsidR="00BA07FC" w:rsidRPr="00806755" w:rsidRDefault="00000000">
            <w:pPr>
              <w:rPr>
                <w:rFonts w:ascii="Times New Roman" w:hAnsi="Times New Roman" w:cs="Times New Roman"/>
                <w:sz w:val="24"/>
                <w:szCs w:val="24"/>
              </w:rPr>
            </w:pPr>
            <w:r w:rsidRPr="00806755">
              <w:rPr>
                <w:rFonts w:ascii="Times New Roman" w:hAnsi="Times New Roman" w:cs="Times New Roman"/>
                <w:sz w:val="24"/>
                <w:szCs w:val="24"/>
              </w:rPr>
              <w:t>Integrated with oncology and specialist palliative care teams</w:t>
            </w:r>
          </w:p>
        </w:tc>
      </w:tr>
    </w:tbl>
    <w:p w14:paraId="3D36E3C3" w14:textId="3B09317A" w:rsidR="00BA07FC" w:rsidRPr="00806755" w:rsidRDefault="00806755" w:rsidP="00806755">
      <w:pPr>
        <w:spacing w:before="100"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All patients must be provided with clinical nurse specialists, holistic needs assessment, and individualized care plans. Decisions on treatment involve taking into account patient wishes, coexisting diseases, performance, and sexual issues. Trials and genetic testing are opening up new treatment options (including for rare types of cancer). In spite of well-established evidence base, there remain inconsistencies in access to innovative treatments and trials between different areas (NHS England, 2025).</w:t>
      </w:r>
    </w:p>
    <w:p w14:paraId="7DCC96B7" w14:textId="77777777" w:rsidR="00BA07FC" w:rsidRPr="00806755" w:rsidRDefault="00000000">
      <w:pPr>
        <w:pStyle w:val="Heading1"/>
        <w:rPr>
          <w:rFonts w:ascii="Times New Roman" w:hAnsi="Times New Roman" w:cs="Times New Roman"/>
          <w:color w:val="auto"/>
          <w:sz w:val="24"/>
          <w:szCs w:val="24"/>
        </w:rPr>
      </w:pPr>
      <w:bookmarkStart w:id="10" w:name="_Toc233366816"/>
      <w:r w:rsidRPr="00806755">
        <w:rPr>
          <w:rFonts w:ascii="Times New Roman" w:hAnsi="Times New Roman" w:cs="Times New Roman"/>
          <w:color w:val="auto"/>
          <w:sz w:val="24"/>
          <w:szCs w:val="24"/>
        </w:rPr>
        <w:t>5. Theoretical Perspectives and Models for Improved Outcomes</w:t>
      </w:r>
      <w:bookmarkEnd w:id="10"/>
    </w:p>
    <w:p w14:paraId="2FC01578" w14:textId="77777777" w:rsidR="00BA07FC" w:rsidRPr="00806755" w:rsidRDefault="00000000">
      <w:pPr>
        <w:pStyle w:val="Heading2"/>
        <w:rPr>
          <w:rFonts w:ascii="Times New Roman" w:hAnsi="Times New Roman" w:cs="Times New Roman"/>
          <w:color w:val="auto"/>
        </w:rPr>
      </w:pPr>
      <w:bookmarkStart w:id="11" w:name="_Toc233366817"/>
      <w:r w:rsidRPr="00806755">
        <w:rPr>
          <w:rFonts w:ascii="Times New Roman" w:hAnsi="Times New Roman" w:cs="Times New Roman"/>
          <w:color w:val="auto"/>
        </w:rPr>
        <w:lastRenderedPageBreak/>
        <w:t>5.1 UK Model: The House of Care</w:t>
      </w:r>
      <w:bookmarkEnd w:id="11"/>
    </w:p>
    <w:p w14:paraId="48033F69" w14:textId="688BC708" w:rsidR="00C80068"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House of Care (</w:t>
      </w:r>
      <w:proofErr w:type="spellStart"/>
      <w:r w:rsidRPr="00806755">
        <w:rPr>
          <w:rFonts w:ascii="Times New Roman" w:hAnsi="Times New Roman" w:cs="Times New Roman"/>
          <w:sz w:val="24"/>
          <w:szCs w:val="24"/>
        </w:rPr>
        <w:t>HoC</w:t>
      </w:r>
      <w:proofErr w:type="spellEnd"/>
      <w:r w:rsidRPr="00806755">
        <w:rPr>
          <w:rFonts w:ascii="Times New Roman" w:hAnsi="Times New Roman" w:cs="Times New Roman"/>
          <w:sz w:val="24"/>
          <w:szCs w:val="24"/>
        </w:rPr>
        <w:t xml:space="preserve">): the </w:t>
      </w:r>
      <w:proofErr w:type="spellStart"/>
      <w:r w:rsidRPr="00806755">
        <w:rPr>
          <w:rFonts w:ascii="Times New Roman" w:hAnsi="Times New Roman" w:cs="Times New Roman"/>
          <w:sz w:val="24"/>
          <w:szCs w:val="24"/>
        </w:rPr>
        <w:t>programme</w:t>
      </w:r>
      <w:proofErr w:type="spellEnd"/>
      <w:r w:rsidRPr="00806755">
        <w:rPr>
          <w:rFonts w:ascii="Times New Roman" w:hAnsi="Times New Roman" w:cs="Times New Roman"/>
          <w:sz w:val="24"/>
          <w:szCs w:val="24"/>
        </w:rPr>
        <w:t xml:space="preserve"> Year of Care produced this holistic model for individuals living with LTCs (Coulter et al., 2013; </w:t>
      </w:r>
      <w:r w:rsidR="00762CDA" w:rsidRPr="00762CDA">
        <w:rPr>
          <w:rFonts w:ascii="Times New Roman" w:hAnsi="Times New Roman" w:cs="Times New Roman"/>
          <w:sz w:val="24"/>
          <w:szCs w:val="24"/>
        </w:rPr>
        <w:t>NHS England</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2023</w:t>
      </w:r>
      <w:r w:rsidRPr="00806755">
        <w:rPr>
          <w:rFonts w:ascii="Times New Roman" w:hAnsi="Times New Roman" w:cs="Times New Roman"/>
          <w:sz w:val="24"/>
          <w:szCs w:val="24"/>
        </w:rPr>
        <w:t xml:space="preserve">). It is based on the analogy of a house where the 'central room' is the discussion of collaborative care and support plan between the empowered individual/patient and knowledgeable professional; 'walls' and 'foundation' involve: </w:t>
      </w:r>
    </w:p>
    <w:p w14:paraId="2354F223" w14:textId="7A86DA19" w:rsidR="00C80068" w:rsidRPr="00C80068" w:rsidRDefault="00806755" w:rsidP="00C80068">
      <w:pPr>
        <w:pStyle w:val="ListParagraph"/>
        <w:numPr>
          <w:ilvl w:val="0"/>
          <w:numId w:val="6"/>
        </w:numPr>
        <w:spacing w:after="200" w:line="360" w:lineRule="auto"/>
        <w:jc w:val="both"/>
        <w:rPr>
          <w:rFonts w:ascii="Times New Roman" w:hAnsi="Times New Roman" w:cs="Times New Roman"/>
          <w:sz w:val="24"/>
          <w:szCs w:val="24"/>
        </w:rPr>
      </w:pPr>
      <w:r w:rsidRPr="00C80068">
        <w:rPr>
          <w:rFonts w:ascii="Times New Roman" w:hAnsi="Times New Roman" w:cs="Times New Roman"/>
          <w:sz w:val="24"/>
          <w:szCs w:val="24"/>
        </w:rPr>
        <w:t xml:space="preserve">engaged, empowered individuals/ patients and carers who </w:t>
      </w:r>
      <w:proofErr w:type="spellStart"/>
      <w:r w:rsidRPr="00C80068">
        <w:rPr>
          <w:rFonts w:ascii="Times New Roman" w:hAnsi="Times New Roman" w:cs="Times New Roman"/>
          <w:sz w:val="24"/>
          <w:szCs w:val="24"/>
        </w:rPr>
        <w:t>practise</w:t>
      </w:r>
      <w:proofErr w:type="spellEnd"/>
      <w:r w:rsidRPr="00C80068">
        <w:rPr>
          <w:rFonts w:ascii="Times New Roman" w:hAnsi="Times New Roman" w:cs="Times New Roman"/>
          <w:sz w:val="24"/>
          <w:szCs w:val="24"/>
        </w:rPr>
        <w:t xml:space="preserve"> self-management; </w:t>
      </w:r>
    </w:p>
    <w:p w14:paraId="1D4890D2" w14:textId="4D93C281" w:rsidR="00C80068" w:rsidRPr="00C80068" w:rsidRDefault="00806755" w:rsidP="00C80068">
      <w:pPr>
        <w:pStyle w:val="ListParagraph"/>
        <w:numPr>
          <w:ilvl w:val="0"/>
          <w:numId w:val="6"/>
        </w:numPr>
        <w:spacing w:after="200" w:line="360" w:lineRule="auto"/>
        <w:jc w:val="both"/>
        <w:rPr>
          <w:rFonts w:ascii="Times New Roman" w:hAnsi="Times New Roman" w:cs="Times New Roman"/>
          <w:sz w:val="24"/>
          <w:szCs w:val="24"/>
        </w:rPr>
      </w:pPr>
      <w:r w:rsidRPr="00C80068">
        <w:rPr>
          <w:rFonts w:ascii="Times New Roman" w:hAnsi="Times New Roman" w:cs="Times New Roman"/>
          <w:sz w:val="24"/>
          <w:szCs w:val="24"/>
        </w:rPr>
        <w:t xml:space="preserve">healthcare professionals working in partnership; </w:t>
      </w:r>
    </w:p>
    <w:p w14:paraId="099317DC" w14:textId="2BBD5CE2" w:rsidR="00C80068" w:rsidRPr="00C80068" w:rsidRDefault="00806755" w:rsidP="00C80068">
      <w:pPr>
        <w:pStyle w:val="ListParagraph"/>
        <w:numPr>
          <w:ilvl w:val="0"/>
          <w:numId w:val="6"/>
        </w:numPr>
        <w:spacing w:after="200" w:line="360" w:lineRule="auto"/>
        <w:jc w:val="both"/>
        <w:rPr>
          <w:rFonts w:ascii="Times New Roman" w:hAnsi="Times New Roman" w:cs="Times New Roman"/>
          <w:sz w:val="24"/>
          <w:szCs w:val="24"/>
        </w:rPr>
      </w:pPr>
      <w:r w:rsidRPr="00C80068">
        <w:rPr>
          <w:rFonts w:ascii="Times New Roman" w:hAnsi="Times New Roman" w:cs="Times New Roman"/>
          <w:sz w:val="24"/>
          <w:szCs w:val="24"/>
        </w:rPr>
        <w:t xml:space="preserve">organisational and system supports (IT system, care pathways, training, commissioning), and the overall leadership and commissioning supporting integration and outcomes. </w:t>
      </w:r>
    </w:p>
    <w:p w14:paraId="7DC819F4" w14:textId="6123081F" w:rsidR="00BA07FC"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The community assets 'more than medicine' are an important add-on.</w:t>
      </w:r>
      <w:r w:rsidR="00C80068">
        <w:rPr>
          <w:rFonts w:ascii="Times New Roman" w:hAnsi="Times New Roman" w:cs="Times New Roman"/>
          <w:sz w:val="24"/>
          <w:szCs w:val="24"/>
        </w:rPr>
        <w:t xml:space="preserve"> </w:t>
      </w:r>
      <w:r w:rsidRPr="00806755">
        <w:rPr>
          <w:rFonts w:ascii="Times New Roman" w:hAnsi="Times New Roman" w:cs="Times New Roman"/>
          <w:sz w:val="24"/>
          <w:szCs w:val="24"/>
        </w:rPr>
        <w:t xml:space="preserve">The House of Care is an approach which can support stratified follow-up pathways (self-management for the survivors in the low-risk group who receive remote monitoring and access to care; those with complex needs are managed by specialists), Health Needs Assessment and PCSPs for the critical points in the patient journey (diagnosis, end of treatment, survivorship); physical late effects management, psychosexual counselling and peer support (for instance via Jo's Cervical Cancer Trust or locally </w:t>
      </w:r>
      <w:proofErr w:type="spellStart"/>
      <w:r w:rsidRPr="00806755">
        <w:rPr>
          <w:rFonts w:ascii="Times New Roman" w:hAnsi="Times New Roman" w:cs="Times New Roman"/>
          <w:sz w:val="24"/>
          <w:szCs w:val="24"/>
        </w:rPr>
        <w:t>organised</w:t>
      </w:r>
      <w:proofErr w:type="spellEnd"/>
      <w:r w:rsidRPr="00806755">
        <w:rPr>
          <w:rFonts w:ascii="Times New Roman" w:hAnsi="Times New Roman" w:cs="Times New Roman"/>
          <w:sz w:val="24"/>
          <w:szCs w:val="24"/>
        </w:rPr>
        <w:t xml:space="preserve"> peer groups)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Cancer Alliances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2024</w:t>
      </w:r>
      <w:r w:rsidR="00762CDA">
        <w:rPr>
          <w:rFonts w:ascii="Times New Roman" w:hAnsi="Times New Roman" w:cs="Times New Roman"/>
          <w:sz w:val="24"/>
          <w:szCs w:val="24"/>
        </w:rPr>
        <w:t>)</w:t>
      </w:r>
      <w:r w:rsidRPr="00806755">
        <w:rPr>
          <w:rFonts w:ascii="Times New Roman" w:hAnsi="Times New Roman" w:cs="Times New Roman"/>
          <w:sz w:val="24"/>
          <w:szCs w:val="24"/>
        </w:rPr>
        <w:t xml:space="preserve">. The strengths of the House of Care model are in the focus on the patient-professional discussion and connections with the community resources. It is aligned well with the aims of </w:t>
      </w:r>
      <w:proofErr w:type="spellStart"/>
      <w:r w:rsidRPr="00806755">
        <w:rPr>
          <w:rFonts w:ascii="Times New Roman" w:hAnsi="Times New Roman" w:cs="Times New Roman"/>
          <w:sz w:val="24"/>
          <w:szCs w:val="24"/>
        </w:rPr>
        <w:t>personalisation</w:t>
      </w:r>
      <w:proofErr w:type="spellEnd"/>
      <w:r w:rsidRPr="00806755">
        <w:rPr>
          <w:rFonts w:ascii="Times New Roman" w:hAnsi="Times New Roman" w:cs="Times New Roman"/>
          <w:sz w:val="24"/>
          <w:szCs w:val="24"/>
        </w:rPr>
        <w:t xml:space="preserve"> in the NHS. </w:t>
      </w:r>
    </w:p>
    <w:p w14:paraId="0098ACE4" w14:textId="77777777" w:rsidR="00BA07FC" w:rsidRPr="00806755" w:rsidRDefault="00000000">
      <w:pPr>
        <w:pStyle w:val="Heading2"/>
        <w:rPr>
          <w:rFonts w:ascii="Times New Roman" w:hAnsi="Times New Roman" w:cs="Times New Roman"/>
          <w:color w:val="auto"/>
        </w:rPr>
      </w:pPr>
      <w:bookmarkStart w:id="12" w:name="_Toc233366818"/>
      <w:r w:rsidRPr="00806755">
        <w:rPr>
          <w:rFonts w:ascii="Times New Roman" w:hAnsi="Times New Roman" w:cs="Times New Roman"/>
          <w:color w:val="auto"/>
        </w:rPr>
        <w:t>5.2 International Model: The Chronic Care Model (CCM)</w:t>
      </w:r>
      <w:bookmarkEnd w:id="12"/>
    </w:p>
    <w:p w14:paraId="47EB4D19" w14:textId="2DE1C791" w:rsidR="00806755"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Chronic Care Model (CCM), first outlined by Edward Wagner and colleagues (1996, further development and Expanded CCM) is a well-known worldwide framework designed for the provision of effective care for individuals with chronic diseases</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 xml:space="preserve">Palmer </w:t>
      </w:r>
      <w:r w:rsidR="00762CDA" w:rsidRPr="00762CDA">
        <w:rPr>
          <w:rFonts w:ascii="Times New Roman" w:hAnsi="Times New Roman" w:cs="Times New Roman"/>
          <w:i/>
          <w:iCs/>
          <w:sz w:val="24"/>
          <w:szCs w:val="24"/>
        </w:rPr>
        <w:t>et al.,</w:t>
      </w:r>
      <w:r w:rsidR="00762CDA" w:rsidRPr="00762CDA">
        <w:rPr>
          <w:rFonts w:ascii="Times New Roman" w:hAnsi="Times New Roman" w:cs="Times New Roman"/>
          <w:sz w:val="24"/>
          <w:szCs w:val="24"/>
        </w:rPr>
        <w:t xml:space="preserve"> 2026)</w:t>
      </w:r>
      <w:r w:rsidRPr="00806755">
        <w:rPr>
          <w:rFonts w:ascii="Times New Roman" w:hAnsi="Times New Roman" w:cs="Times New Roman"/>
          <w:sz w:val="24"/>
          <w:szCs w:val="24"/>
        </w:rPr>
        <w:t>. Six interrelated elements of the model are: self-management support (providing patients with knowledge, skills and empowerment); delivery system design (team based, proactive care with specific roles); decision support (evidence based guidelines built into practice, specialists' involvement); clinical information systems (registries, reminders, feedback on performance); community resources and policies (cooperation for exercising, support groups, policy development); and health system leadership and rewards for quality and integration not volume</w:t>
      </w:r>
      <w:r w:rsidR="002D7517">
        <w:rPr>
          <w:rFonts w:ascii="Times New Roman" w:hAnsi="Times New Roman" w:cs="Times New Roman"/>
          <w:sz w:val="24"/>
          <w:szCs w:val="24"/>
        </w:rPr>
        <w:t xml:space="preserve"> (</w:t>
      </w:r>
      <w:r w:rsidR="002D7517" w:rsidRPr="002D7517">
        <w:rPr>
          <w:rFonts w:ascii="Times New Roman" w:hAnsi="Times New Roman" w:cs="Times New Roman"/>
          <w:sz w:val="24"/>
          <w:szCs w:val="24"/>
        </w:rPr>
        <w:t>Sean Kehoe and Dr Neerja Bhatla</w:t>
      </w:r>
      <w:r w:rsidR="002D7517">
        <w:rPr>
          <w:rFonts w:ascii="Times New Roman" w:hAnsi="Times New Roman" w:cs="Times New Roman"/>
          <w:sz w:val="24"/>
          <w:szCs w:val="24"/>
        </w:rPr>
        <w:t xml:space="preserve">, </w:t>
      </w:r>
      <w:r w:rsidR="002D7517" w:rsidRPr="00762CDA">
        <w:rPr>
          <w:rFonts w:ascii="Times New Roman" w:hAnsi="Times New Roman" w:cs="Times New Roman"/>
          <w:sz w:val="24"/>
          <w:szCs w:val="24"/>
        </w:rPr>
        <w:t>2023</w:t>
      </w:r>
      <w:r w:rsidR="002D7517">
        <w:rPr>
          <w:rFonts w:ascii="Times New Roman" w:hAnsi="Times New Roman" w:cs="Times New Roman"/>
          <w:sz w:val="24"/>
          <w:szCs w:val="24"/>
        </w:rPr>
        <w:t>)</w:t>
      </w:r>
      <w:r w:rsidRPr="00806755">
        <w:rPr>
          <w:rFonts w:ascii="Times New Roman" w:hAnsi="Times New Roman" w:cs="Times New Roman"/>
          <w:sz w:val="24"/>
          <w:szCs w:val="24"/>
        </w:rPr>
        <w:t>.</w:t>
      </w:r>
    </w:p>
    <w:p w14:paraId="28F99585" w14:textId="03E0A05D" w:rsidR="00806755"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Application to cervical cancer survivorship</w:t>
      </w:r>
      <w:r w:rsidR="00762CDA">
        <w:rPr>
          <w:rFonts w:ascii="Times New Roman" w:hAnsi="Times New Roman" w:cs="Times New Roman"/>
          <w:sz w:val="24"/>
          <w:szCs w:val="24"/>
        </w:rPr>
        <w:t>,</w:t>
      </w:r>
      <w:r w:rsidRPr="00806755">
        <w:rPr>
          <w:rFonts w:ascii="Times New Roman" w:hAnsi="Times New Roman" w:cs="Times New Roman"/>
          <w:sz w:val="24"/>
          <w:szCs w:val="24"/>
        </w:rPr>
        <w:t xml:space="preserve"> CCM underlies proactive surveillance (registries for monitoring of recurrence and late effects), decision support tools based on NICE/BGCS guidelines, self-management </w:t>
      </w:r>
      <w:proofErr w:type="spellStart"/>
      <w:r w:rsidRPr="00806755">
        <w:rPr>
          <w:rFonts w:ascii="Times New Roman" w:hAnsi="Times New Roman" w:cs="Times New Roman"/>
          <w:sz w:val="24"/>
          <w:szCs w:val="24"/>
        </w:rPr>
        <w:t>programmes</w:t>
      </w:r>
      <w:proofErr w:type="spellEnd"/>
      <w:r w:rsidRPr="00806755">
        <w:rPr>
          <w:rFonts w:ascii="Times New Roman" w:hAnsi="Times New Roman" w:cs="Times New Roman"/>
          <w:sz w:val="24"/>
          <w:szCs w:val="24"/>
        </w:rPr>
        <w:t xml:space="preserve"> for dealing with fatigue, problems related to sexual function and </w:t>
      </w:r>
      <w:r w:rsidRPr="00806755">
        <w:rPr>
          <w:rFonts w:ascii="Times New Roman" w:hAnsi="Times New Roman" w:cs="Times New Roman"/>
          <w:sz w:val="24"/>
          <w:szCs w:val="24"/>
        </w:rPr>
        <w:lastRenderedPageBreak/>
        <w:t xml:space="preserve">healthy living (essential given smoking influence on outcomes), and link to the community resources. It promotes integration of primary care, oncology and palliative care. Extensive international evidence (including in oncology) shows positive changes in care processes, patient outcomes, and decrease of health care disparities when all six elements of CCM are fully applied (examples of Wagner et al.'s applications; latest reviews). Strengths of the model are the clear organization of teams, guidelines and data systems. </w:t>
      </w:r>
      <w:r w:rsidR="00C80068">
        <w:rPr>
          <w:rFonts w:ascii="Times New Roman" w:hAnsi="Times New Roman" w:cs="Times New Roman"/>
          <w:sz w:val="24"/>
          <w:szCs w:val="24"/>
        </w:rPr>
        <w:t>The</w:t>
      </w:r>
      <w:r w:rsidRPr="00806755">
        <w:rPr>
          <w:rFonts w:ascii="Times New Roman" w:hAnsi="Times New Roman" w:cs="Times New Roman"/>
          <w:sz w:val="24"/>
          <w:szCs w:val="24"/>
        </w:rPr>
        <w:t xml:space="preserve"> frameworks give the good basis for cervical cancer care.</w:t>
      </w:r>
    </w:p>
    <w:p w14:paraId="62C3AD16" w14:textId="77777777" w:rsidR="00BA07FC" w:rsidRPr="00806755" w:rsidRDefault="00000000">
      <w:pPr>
        <w:pStyle w:val="Heading1"/>
        <w:rPr>
          <w:rFonts w:ascii="Times New Roman" w:hAnsi="Times New Roman" w:cs="Times New Roman"/>
          <w:color w:val="auto"/>
          <w:sz w:val="24"/>
          <w:szCs w:val="24"/>
        </w:rPr>
      </w:pPr>
      <w:bookmarkStart w:id="13" w:name="_Toc233366819"/>
      <w:r w:rsidRPr="00806755">
        <w:rPr>
          <w:rFonts w:ascii="Times New Roman" w:hAnsi="Times New Roman" w:cs="Times New Roman"/>
          <w:color w:val="auto"/>
          <w:sz w:val="24"/>
          <w:szCs w:val="24"/>
        </w:rPr>
        <w:t>6. National and Local Political Agendas and Implementation</w:t>
      </w:r>
      <w:bookmarkEnd w:id="13"/>
    </w:p>
    <w:p w14:paraId="6EE634E1" w14:textId="77777777" w:rsidR="00BA07FC" w:rsidRPr="00806755" w:rsidRDefault="00000000">
      <w:pPr>
        <w:pStyle w:val="Heading2"/>
        <w:rPr>
          <w:rFonts w:ascii="Times New Roman" w:hAnsi="Times New Roman" w:cs="Times New Roman"/>
          <w:color w:val="auto"/>
        </w:rPr>
      </w:pPr>
      <w:bookmarkStart w:id="14" w:name="_Toc233366820"/>
      <w:r w:rsidRPr="00806755">
        <w:rPr>
          <w:rFonts w:ascii="Times New Roman" w:hAnsi="Times New Roman" w:cs="Times New Roman"/>
          <w:color w:val="auto"/>
        </w:rPr>
        <w:t>6.1 National Agendas</w:t>
      </w:r>
      <w:bookmarkEnd w:id="14"/>
    </w:p>
    <w:p w14:paraId="10878E15" w14:textId="24DCD842"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The NHS Long Term Plan (introduced in 2019, ongoing) is focused on prevention, early detection and personalization, including expansion of HPV vaccination (boys are vaccinated starting 2019 and single-dose strategy starting from 2023/24 according to UKHSA guidelines), optimization of cervical screening (full introduction of HPV primary testing) and Faster Diagnosis Standard. The groundbreaking NHS England Plan for England Cervical Cancer Elimination by 2040 uses WHO Global Strategy goals: 90% of girls will be fully vaccinated at the age of 15, 70% of women will be screened with high performing test at the age of 35 and 45 years, and 90% of women with disease will be treated, with the aim of reducing the incidence of the condition to less than 4 cases per 100,000 by 2040 (NHS England, 2025). </w:t>
      </w:r>
    </w:p>
    <w:p w14:paraId="3B62764C" w14:textId="77777777" w:rsidR="00BA07FC" w:rsidRPr="00806755" w:rsidRDefault="00000000">
      <w:pPr>
        <w:pStyle w:val="Heading2"/>
        <w:rPr>
          <w:rFonts w:ascii="Times New Roman" w:hAnsi="Times New Roman" w:cs="Times New Roman"/>
          <w:color w:val="auto"/>
        </w:rPr>
      </w:pPr>
      <w:bookmarkStart w:id="15" w:name="_Toc233366821"/>
      <w:r w:rsidRPr="00806755">
        <w:rPr>
          <w:rFonts w:ascii="Times New Roman" w:hAnsi="Times New Roman" w:cs="Times New Roman"/>
          <w:color w:val="auto"/>
        </w:rPr>
        <w:t>6.2 Local Implementation via ICSs and Critical Analysis</w:t>
      </w:r>
      <w:bookmarkEnd w:id="15"/>
    </w:p>
    <w:p w14:paraId="1D2CAFB5" w14:textId="47611718" w:rsidR="00806755"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On a local level, ICSs and their respective ICBs are responsible for improving population health, addressing health inequalities, and providing pathways for integrated care delivery. Cancer Alliances coordinate the provision of the pathway, multidisciplinary team (MDT) work, and survivorship care services. PCNs are responsible for carrying out most of the screening and vaccination activities. </w:t>
      </w:r>
    </w:p>
    <w:p w14:paraId="28E9B939" w14:textId="77777777" w:rsidR="00762CDA"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Critique of the Implementation: There has been good progress achieved. Coverage with the vaccination is high. Coverage with the screening test is recovering. Death rates are declining thanks to the vaccine (</w:t>
      </w:r>
      <w:proofErr w:type="spellStart"/>
      <w:r w:rsidRPr="00806755">
        <w:rPr>
          <w:rFonts w:ascii="Times New Roman" w:hAnsi="Times New Roman" w:cs="Times New Roman"/>
          <w:sz w:val="24"/>
          <w:szCs w:val="24"/>
        </w:rPr>
        <w:t>Sasieni</w:t>
      </w:r>
      <w:proofErr w:type="spellEnd"/>
      <w:r w:rsidRPr="00806755">
        <w:rPr>
          <w:rFonts w:ascii="Times New Roman" w:hAnsi="Times New Roman" w:cs="Times New Roman"/>
          <w:sz w:val="24"/>
          <w:szCs w:val="24"/>
        </w:rPr>
        <w:t xml:space="preserve"> et al., 2026). The 2040 ambition motivates the efforts. However, large disparities still exist. Incidence of disease is 65% higher among disadvantaged communities. Staff shortages lead to delays. </w:t>
      </w:r>
    </w:p>
    <w:p w14:paraId="68B16D93" w14:textId="5B74BFAA" w:rsidR="00BA07FC"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Local Example: Greater Manchester ICS utilized community champions to increase the rate of screening coverage in pilot communities by 12–18% (local evaluation, 2025). It demonstrates that the national policy works at the local level with the involvement of the community; however, extra funding is required. The House of Care and CCM assist through focusing on planning and systems. </w:t>
      </w:r>
      <w:r w:rsidRPr="00806755">
        <w:rPr>
          <w:rFonts w:ascii="Times New Roman" w:hAnsi="Times New Roman" w:cs="Times New Roman"/>
          <w:sz w:val="24"/>
          <w:szCs w:val="24"/>
        </w:rPr>
        <w:lastRenderedPageBreak/>
        <w:t>Lack of focus on the Core20PLUS5 communities might make the ambition unfair for all (NHS England, 2025; Gilham et al., 2025).</w:t>
      </w:r>
    </w:p>
    <w:p w14:paraId="79C59297" w14:textId="77777777" w:rsidR="00BA07FC" w:rsidRPr="00806755" w:rsidRDefault="00000000">
      <w:pPr>
        <w:pStyle w:val="Heading1"/>
        <w:rPr>
          <w:rFonts w:ascii="Times New Roman" w:hAnsi="Times New Roman" w:cs="Times New Roman"/>
          <w:color w:val="auto"/>
          <w:sz w:val="24"/>
          <w:szCs w:val="24"/>
        </w:rPr>
      </w:pPr>
      <w:bookmarkStart w:id="16" w:name="_Toc233366822"/>
      <w:r w:rsidRPr="00806755">
        <w:rPr>
          <w:rFonts w:ascii="Times New Roman" w:hAnsi="Times New Roman" w:cs="Times New Roman"/>
          <w:color w:val="auto"/>
          <w:sz w:val="24"/>
          <w:szCs w:val="24"/>
        </w:rPr>
        <w:t>7. Recommendations for Improvement in Person-</w:t>
      </w:r>
      <w:proofErr w:type="spellStart"/>
      <w:r w:rsidRPr="00806755">
        <w:rPr>
          <w:rFonts w:ascii="Times New Roman" w:hAnsi="Times New Roman" w:cs="Times New Roman"/>
          <w:color w:val="auto"/>
          <w:sz w:val="24"/>
          <w:szCs w:val="24"/>
        </w:rPr>
        <w:t>Centred</w:t>
      </w:r>
      <w:proofErr w:type="spellEnd"/>
      <w:r w:rsidRPr="00806755">
        <w:rPr>
          <w:rFonts w:ascii="Times New Roman" w:hAnsi="Times New Roman" w:cs="Times New Roman"/>
          <w:color w:val="auto"/>
          <w:sz w:val="24"/>
          <w:szCs w:val="24"/>
        </w:rPr>
        <w:t xml:space="preserve"> Care Approaches</w:t>
      </w:r>
      <w:bookmarkEnd w:id="16"/>
    </w:p>
    <w:p w14:paraId="2B95A42A" w14:textId="20F8A0BE" w:rsidR="00BA07FC" w:rsidRPr="00806755" w:rsidRDefault="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Using the evidence, theories, and policy analysis described above, the following recommendations are made to promote person-</w:t>
      </w:r>
      <w:proofErr w:type="spellStart"/>
      <w:r w:rsidRPr="00806755">
        <w:rPr>
          <w:rFonts w:ascii="Times New Roman" w:hAnsi="Times New Roman" w:cs="Times New Roman"/>
          <w:sz w:val="24"/>
          <w:szCs w:val="24"/>
        </w:rPr>
        <w:t>centred</w:t>
      </w:r>
      <w:proofErr w:type="spellEnd"/>
      <w:r w:rsidRPr="00806755">
        <w:rPr>
          <w:rFonts w:ascii="Times New Roman" w:hAnsi="Times New Roman" w:cs="Times New Roman"/>
          <w:sz w:val="24"/>
          <w:szCs w:val="24"/>
        </w:rPr>
        <w:t xml:space="preserve"> care, self-management support, and proper end-of-life care for cervical cancer as an LTC</w:t>
      </w:r>
      <w:r w:rsidR="00762CDA">
        <w:rPr>
          <w:rFonts w:ascii="Times New Roman" w:hAnsi="Times New Roman" w:cs="Times New Roman"/>
          <w:sz w:val="24"/>
          <w:szCs w:val="24"/>
        </w:rPr>
        <w:t xml:space="preserve"> (</w:t>
      </w:r>
      <w:r w:rsidR="00762CDA" w:rsidRPr="00762CDA">
        <w:rPr>
          <w:rFonts w:ascii="Times New Roman" w:hAnsi="Times New Roman" w:cs="Times New Roman"/>
          <w:sz w:val="24"/>
          <w:szCs w:val="24"/>
        </w:rPr>
        <w:t>PMC, 2026</w:t>
      </w:r>
      <w:r w:rsidR="00762CDA">
        <w:rPr>
          <w:rFonts w:ascii="Times New Roman" w:hAnsi="Times New Roman" w:cs="Times New Roman"/>
          <w:sz w:val="24"/>
          <w:szCs w:val="24"/>
        </w:rPr>
        <w:t>)</w:t>
      </w:r>
      <w:r w:rsidRPr="00806755">
        <w:rPr>
          <w:rFonts w:ascii="Times New Roman" w:hAnsi="Times New Roman" w:cs="Times New Roman"/>
          <w:sz w:val="24"/>
          <w:szCs w:val="24"/>
        </w:rPr>
        <w:t>.</w:t>
      </w:r>
    </w:p>
    <w:p w14:paraId="26C7BC19" w14:textId="77777777" w:rsidR="00BA07FC" w:rsidRPr="00806755" w:rsidRDefault="00000000">
      <w:pPr>
        <w:pStyle w:val="Heading2"/>
        <w:rPr>
          <w:rFonts w:ascii="Times New Roman" w:hAnsi="Times New Roman" w:cs="Times New Roman"/>
          <w:color w:val="auto"/>
        </w:rPr>
      </w:pPr>
      <w:bookmarkStart w:id="17" w:name="_Toc233366823"/>
      <w:r w:rsidRPr="00806755">
        <w:rPr>
          <w:rFonts w:ascii="Times New Roman" w:hAnsi="Times New Roman" w:cs="Times New Roman"/>
          <w:color w:val="auto"/>
        </w:rPr>
        <w:t>7.1 Person-</w:t>
      </w:r>
      <w:proofErr w:type="spellStart"/>
      <w:r w:rsidRPr="00806755">
        <w:rPr>
          <w:rFonts w:ascii="Times New Roman" w:hAnsi="Times New Roman" w:cs="Times New Roman"/>
          <w:color w:val="auto"/>
        </w:rPr>
        <w:t>Centred</w:t>
      </w:r>
      <w:proofErr w:type="spellEnd"/>
      <w:r w:rsidRPr="00806755">
        <w:rPr>
          <w:rFonts w:ascii="Times New Roman" w:hAnsi="Times New Roman" w:cs="Times New Roman"/>
          <w:color w:val="auto"/>
        </w:rPr>
        <w:t xml:space="preserve"> Care</w:t>
      </w:r>
      <w:bookmarkEnd w:id="17"/>
    </w:p>
    <w:p w14:paraId="47B50B7A" w14:textId="527829EB" w:rsidR="00806755"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Conduct regular HNA and PCSP at the stages of diagnosis, completion of treatment, and significant points of survivorship, using NHS England personalized care guidelines and the House of Care model. CNS capacity and digital solutions for care plan sharing between providers will facilitate the process.</w:t>
      </w:r>
    </w:p>
    <w:p w14:paraId="078611BA" w14:textId="785F9227" w:rsidR="00806755"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Integrate training and decision aids in SDM into MDT practices paying particular attention to such topics as fertility preservation, sexual function and body image which are not always adequately discussed. Use validated decision aids and patient-reported measures of patient’s involvement in the process.</w:t>
      </w:r>
    </w:p>
    <w:p w14:paraId="6036E933" w14:textId="676715FF" w:rsidR="00BA07FC"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Train all staff on cultural competence and trauma-informed communication, considering the stigma of HPV-related diseases.</w:t>
      </w:r>
    </w:p>
    <w:p w14:paraId="359D21DE" w14:textId="77777777" w:rsidR="00BA07FC" w:rsidRPr="00806755" w:rsidRDefault="00000000">
      <w:pPr>
        <w:pStyle w:val="Heading2"/>
        <w:rPr>
          <w:rFonts w:ascii="Times New Roman" w:hAnsi="Times New Roman" w:cs="Times New Roman"/>
          <w:color w:val="auto"/>
        </w:rPr>
      </w:pPr>
      <w:bookmarkStart w:id="18" w:name="_Toc233366824"/>
      <w:r w:rsidRPr="00806755">
        <w:rPr>
          <w:rFonts w:ascii="Times New Roman" w:hAnsi="Times New Roman" w:cs="Times New Roman"/>
          <w:color w:val="auto"/>
        </w:rPr>
        <w:t>7.2 Self-Management Support</w:t>
      </w:r>
      <w:bookmarkEnd w:id="18"/>
    </w:p>
    <w:p w14:paraId="331DD303" w14:textId="04A74A87" w:rsidR="00806755"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Fast track the rollout of stratified follow-up models (self-management support for low-risk cases; proactive specialist involvement for complex patients), including tele-monitoring, early warning symptoms systems, and re-access schemes – putting both the ‘House of Care’ and CCM principles into action.</w:t>
      </w:r>
    </w:p>
    <w:p w14:paraId="1A34E70B" w14:textId="193A2734" w:rsidR="00806755"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Commission and evaluate evidence-informed self-management services (in groups or online) for management of fatigue, pelvic and sexual health rehabilitation (including dilation and psychosexual therapies), stopping smoking (a crucial modifiable risk factor), physical exercise, and nutrition and weight control. Connect to local resources and community support groups.</w:t>
      </w:r>
    </w:p>
    <w:p w14:paraId="72641861" w14:textId="10D78AB5" w:rsidR="00BA07FC" w:rsidRPr="00806755" w:rsidRDefault="00806755" w:rsidP="00806755">
      <w:pPr>
        <w:pStyle w:val="ListParagraph"/>
        <w:numPr>
          <w:ilvl w:val="0"/>
          <w:numId w:val="2"/>
        </w:numPr>
        <w:spacing w:after="200" w:line="360" w:lineRule="auto"/>
        <w:rPr>
          <w:rFonts w:ascii="Times New Roman" w:hAnsi="Times New Roman" w:cs="Times New Roman"/>
          <w:sz w:val="24"/>
          <w:szCs w:val="24"/>
        </w:rPr>
      </w:pPr>
      <w:r w:rsidRPr="00806755">
        <w:rPr>
          <w:rFonts w:ascii="Times New Roman" w:hAnsi="Times New Roman" w:cs="Times New Roman"/>
          <w:sz w:val="24"/>
          <w:szCs w:val="24"/>
        </w:rPr>
        <w:t>Use patient-reported outcome measures (PROMs) addressing late effects, sexual dysfunction, and quality of life issues in routine follow-up care.</w:t>
      </w:r>
    </w:p>
    <w:p w14:paraId="05082D10" w14:textId="77777777" w:rsidR="00BA07FC" w:rsidRPr="00806755" w:rsidRDefault="00000000">
      <w:pPr>
        <w:pStyle w:val="Heading2"/>
        <w:rPr>
          <w:rFonts w:ascii="Times New Roman" w:hAnsi="Times New Roman" w:cs="Times New Roman"/>
          <w:color w:val="auto"/>
        </w:rPr>
      </w:pPr>
      <w:bookmarkStart w:id="19" w:name="_Toc233366825"/>
      <w:r w:rsidRPr="00806755">
        <w:rPr>
          <w:rFonts w:ascii="Times New Roman" w:hAnsi="Times New Roman" w:cs="Times New Roman"/>
          <w:color w:val="auto"/>
        </w:rPr>
        <w:lastRenderedPageBreak/>
        <w:t>7.3 End-of-Life Care (Advanced/Recurrent Disease)</w:t>
      </w:r>
      <w:bookmarkEnd w:id="19"/>
    </w:p>
    <w:p w14:paraId="7F889E69" w14:textId="47D18FD2" w:rsidR="00806755" w:rsidRPr="00806755" w:rsidRDefault="00806755" w:rsidP="00806755">
      <w:pPr>
        <w:pStyle w:val="ListParagraph"/>
        <w:numPr>
          <w:ilvl w:val="0"/>
          <w:numId w:val="2"/>
        </w:num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Earlier provision of palliative care expertise from specialist </w:t>
      </w:r>
      <w:proofErr w:type="spellStart"/>
      <w:r w:rsidRPr="00806755">
        <w:rPr>
          <w:rFonts w:ascii="Times New Roman" w:hAnsi="Times New Roman" w:cs="Times New Roman"/>
          <w:sz w:val="24"/>
          <w:szCs w:val="24"/>
        </w:rPr>
        <w:t>gynaecological</w:t>
      </w:r>
      <w:proofErr w:type="spellEnd"/>
      <w:r w:rsidRPr="00806755">
        <w:rPr>
          <w:rFonts w:ascii="Times New Roman" w:hAnsi="Times New Roman" w:cs="Times New Roman"/>
          <w:sz w:val="24"/>
          <w:szCs w:val="24"/>
        </w:rPr>
        <w:t xml:space="preserve"> oncology palliative care services for women with advanced or recurrent cancer (concurrent model) supported by strong evidence that such an approach improves quality of life and lowers aggressive end-of-life care interventions.</w:t>
      </w:r>
    </w:p>
    <w:p w14:paraId="37321CA2" w14:textId="0E148498" w:rsidR="00806755" w:rsidRPr="00806755" w:rsidRDefault="00806755" w:rsidP="00806755">
      <w:pPr>
        <w:pStyle w:val="ListParagraph"/>
        <w:numPr>
          <w:ilvl w:val="0"/>
          <w:numId w:val="2"/>
        </w:num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Sensitive and regular discussions about ACP using the </w:t>
      </w:r>
      <w:proofErr w:type="spellStart"/>
      <w:r w:rsidRPr="00806755">
        <w:rPr>
          <w:rFonts w:ascii="Times New Roman" w:hAnsi="Times New Roman" w:cs="Times New Roman"/>
          <w:sz w:val="24"/>
          <w:szCs w:val="24"/>
        </w:rPr>
        <w:t>ReSPECT</w:t>
      </w:r>
      <w:proofErr w:type="spellEnd"/>
      <w:r w:rsidRPr="00806755">
        <w:rPr>
          <w:rFonts w:ascii="Times New Roman" w:hAnsi="Times New Roman" w:cs="Times New Roman"/>
          <w:sz w:val="24"/>
          <w:szCs w:val="24"/>
        </w:rPr>
        <w:t xml:space="preserve"> process or other equivalent, documenting preferences around place of care/dying, treatment ceilings, and values. Training in ACP communication for oncologists and CNS.</w:t>
      </w:r>
    </w:p>
    <w:p w14:paraId="188153E3" w14:textId="0BCA4EA4" w:rsidR="00806755" w:rsidRPr="00806755" w:rsidRDefault="00806755" w:rsidP="00806755">
      <w:pPr>
        <w:pStyle w:val="ListParagraph"/>
        <w:numPr>
          <w:ilvl w:val="0"/>
          <w:numId w:val="2"/>
        </w:num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Better pathways for bereavement support and ensuring equal access to specialist gynae-oncology palliative care expertise, symptom control (including complex fistulae, bleeding and pain), family carer support in all ICSs.</w:t>
      </w:r>
    </w:p>
    <w:p w14:paraId="056DAECB" w14:textId="347BE78F" w:rsidR="00BA07FC"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These suggestions are practical, evidence-based and consistent with national policy (NHS England Elimination Plan, </w:t>
      </w:r>
      <w:proofErr w:type="spellStart"/>
      <w:r w:rsidRPr="00806755">
        <w:rPr>
          <w:rFonts w:ascii="Times New Roman" w:hAnsi="Times New Roman" w:cs="Times New Roman"/>
          <w:sz w:val="24"/>
          <w:szCs w:val="24"/>
        </w:rPr>
        <w:t>personalisation</w:t>
      </w:r>
      <w:proofErr w:type="spellEnd"/>
      <w:r w:rsidRPr="00806755">
        <w:rPr>
          <w:rFonts w:ascii="Times New Roman" w:hAnsi="Times New Roman" w:cs="Times New Roman"/>
          <w:sz w:val="24"/>
          <w:szCs w:val="24"/>
        </w:rPr>
        <w:t xml:space="preserve"> initiatives) and the theoretical models described. They should be implemented by ICS Cancer Alliances using appropriate measures (for example, % of patients with PCSP, PROM completion rate, equity in the use of self-management support, early referral to palliative care services).</w:t>
      </w:r>
    </w:p>
    <w:p w14:paraId="5BD7476F" w14:textId="77777777" w:rsidR="00BA07FC" w:rsidRPr="00806755" w:rsidRDefault="00000000">
      <w:pPr>
        <w:pStyle w:val="Heading1"/>
        <w:rPr>
          <w:rFonts w:ascii="Times New Roman" w:hAnsi="Times New Roman" w:cs="Times New Roman"/>
          <w:color w:val="auto"/>
          <w:sz w:val="24"/>
          <w:szCs w:val="24"/>
        </w:rPr>
      </w:pPr>
      <w:bookmarkStart w:id="20" w:name="_Toc233366826"/>
      <w:r w:rsidRPr="00806755">
        <w:rPr>
          <w:rFonts w:ascii="Times New Roman" w:hAnsi="Times New Roman" w:cs="Times New Roman"/>
          <w:color w:val="auto"/>
          <w:sz w:val="24"/>
          <w:szCs w:val="24"/>
        </w:rPr>
        <w:t>8. Conclusion</w:t>
      </w:r>
      <w:bookmarkEnd w:id="20"/>
    </w:p>
    <w:p w14:paraId="5BBC6FBF" w14:textId="0C291DA0" w:rsidR="00BA07FC" w:rsidRPr="00806755" w:rsidRDefault="00806755" w:rsidP="00806755">
      <w:pPr>
        <w:spacing w:after="200" w:line="360" w:lineRule="auto"/>
        <w:jc w:val="both"/>
        <w:rPr>
          <w:rFonts w:ascii="Times New Roman" w:hAnsi="Times New Roman" w:cs="Times New Roman"/>
          <w:sz w:val="24"/>
          <w:szCs w:val="24"/>
        </w:rPr>
      </w:pPr>
      <w:r w:rsidRPr="00806755">
        <w:rPr>
          <w:rFonts w:ascii="Times New Roman" w:hAnsi="Times New Roman" w:cs="Times New Roman"/>
          <w:sz w:val="24"/>
          <w:szCs w:val="24"/>
        </w:rPr>
        <w:t xml:space="preserve">However, cervical cancer continues to be an important long-term condition in the UK with major consequences for the health and wellbeing of those who have been diagnosed with it. It is important to state that prevention efforts in the UK (vaccination </w:t>
      </w:r>
      <w:proofErr w:type="spellStart"/>
      <w:r w:rsidRPr="00806755">
        <w:rPr>
          <w:rFonts w:ascii="Times New Roman" w:hAnsi="Times New Roman" w:cs="Times New Roman"/>
          <w:sz w:val="24"/>
          <w:szCs w:val="24"/>
        </w:rPr>
        <w:t>programme</w:t>
      </w:r>
      <w:proofErr w:type="spellEnd"/>
      <w:r w:rsidRPr="00806755">
        <w:rPr>
          <w:rFonts w:ascii="Times New Roman" w:hAnsi="Times New Roman" w:cs="Times New Roman"/>
          <w:sz w:val="24"/>
          <w:szCs w:val="24"/>
        </w:rPr>
        <w:t xml:space="preserve"> and screening) have been highly effective in terms of near-zero number of new cases and mortality rates in the youngest vaccinated cohorts. However, despite that, there are some inequalities in prevention </w:t>
      </w:r>
      <w:proofErr w:type="spellStart"/>
      <w:r w:rsidRPr="00806755">
        <w:rPr>
          <w:rFonts w:ascii="Times New Roman" w:hAnsi="Times New Roman" w:cs="Times New Roman"/>
          <w:sz w:val="24"/>
          <w:szCs w:val="24"/>
        </w:rPr>
        <w:t>programmes</w:t>
      </w:r>
      <w:proofErr w:type="spellEnd"/>
      <w:r w:rsidRPr="00806755">
        <w:rPr>
          <w:rFonts w:ascii="Times New Roman" w:hAnsi="Times New Roman" w:cs="Times New Roman"/>
          <w:sz w:val="24"/>
          <w:szCs w:val="24"/>
        </w:rPr>
        <w:t>, and it is important to note that a lot needs to be done about survivorship issues. Evidence-based treatments available via NHS provide excellent opportunities for curing patients with early-stage cervical cancer. However, advanced disease and side-effects associated with the treatments make it imperative to consider supportive care as well.</w:t>
      </w:r>
      <w:r w:rsidR="00C80068">
        <w:rPr>
          <w:rFonts w:ascii="Times New Roman" w:hAnsi="Times New Roman" w:cs="Times New Roman"/>
          <w:sz w:val="24"/>
          <w:szCs w:val="24"/>
        </w:rPr>
        <w:t xml:space="preserve"> </w:t>
      </w:r>
      <w:r w:rsidRPr="00806755">
        <w:rPr>
          <w:rFonts w:ascii="Times New Roman" w:hAnsi="Times New Roman" w:cs="Times New Roman"/>
          <w:sz w:val="24"/>
          <w:szCs w:val="24"/>
        </w:rPr>
        <w:t>Several theoretical models such as the UK House of Care model and the internationally used Chronic Care Model give us an opportunity to consider an appropriate way of delivering a comprehensive care approach that takes into consideration the 'whole person'. The recommendations provided above will help improve the current situation in accordance with the learning outcomes of the module.</w:t>
      </w:r>
    </w:p>
    <w:p w14:paraId="259CCD34" w14:textId="77777777" w:rsidR="00D41226" w:rsidRPr="00806755" w:rsidRDefault="00D41226">
      <w:pPr>
        <w:rPr>
          <w:rFonts w:ascii="Times New Roman" w:hAnsi="Times New Roman" w:cs="Times New Roman"/>
          <w:b/>
          <w:bCs/>
          <w:sz w:val="24"/>
          <w:szCs w:val="24"/>
        </w:rPr>
      </w:pPr>
      <w:r w:rsidRPr="00806755">
        <w:rPr>
          <w:rFonts w:ascii="Times New Roman" w:hAnsi="Times New Roman" w:cs="Times New Roman"/>
          <w:sz w:val="24"/>
          <w:szCs w:val="24"/>
        </w:rPr>
        <w:br w:type="page"/>
      </w:r>
    </w:p>
    <w:p w14:paraId="6717C87A" w14:textId="796EAAD6" w:rsidR="00BA07FC" w:rsidRPr="00806755" w:rsidRDefault="00000000">
      <w:pPr>
        <w:pStyle w:val="Heading1"/>
        <w:rPr>
          <w:rFonts w:ascii="Times New Roman" w:hAnsi="Times New Roman" w:cs="Times New Roman"/>
          <w:color w:val="auto"/>
          <w:sz w:val="24"/>
          <w:szCs w:val="24"/>
        </w:rPr>
      </w:pPr>
      <w:bookmarkStart w:id="21" w:name="_Toc233366827"/>
      <w:r w:rsidRPr="00806755">
        <w:rPr>
          <w:rFonts w:ascii="Times New Roman" w:hAnsi="Times New Roman" w:cs="Times New Roman"/>
          <w:color w:val="auto"/>
          <w:sz w:val="24"/>
          <w:szCs w:val="24"/>
        </w:rPr>
        <w:lastRenderedPageBreak/>
        <w:t>9. References</w:t>
      </w:r>
      <w:bookmarkEnd w:id="21"/>
    </w:p>
    <w:p w14:paraId="65F758B4" w14:textId="2991BDA7" w:rsidR="00762CDA" w:rsidRPr="00762CDA" w:rsidRDefault="008B3756" w:rsidP="00762CDA">
      <w:pPr>
        <w:spacing w:after="120" w:line="360" w:lineRule="auto"/>
        <w:jc w:val="both"/>
        <w:rPr>
          <w:rFonts w:ascii="Times New Roman" w:hAnsi="Times New Roman" w:cs="Times New Roman"/>
          <w:sz w:val="24"/>
          <w:szCs w:val="24"/>
        </w:rPr>
      </w:pPr>
      <w:proofErr w:type="spellStart"/>
      <w:r w:rsidRPr="008B3756">
        <w:rPr>
          <w:rFonts w:ascii="Times New Roman" w:hAnsi="Times New Roman" w:cs="Times New Roman"/>
          <w:sz w:val="24"/>
          <w:szCs w:val="24"/>
        </w:rPr>
        <w:t>Betea</w:t>
      </w:r>
      <w:proofErr w:type="spellEnd"/>
      <w:r w:rsidRPr="008B3756">
        <w:rPr>
          <w:rFonts w:ascii="Times New Roman" w:hAnsi="Times New Roman" w:cs="Times New Roman"/>
          <w:sz w:val="24"/>
          <w:szCs w:val="24"/>
        </w:rPr>
        <w:t>, R., Dima, M. and Chiriac, V.D., 2025. Quality of life and stress-related psychological distress among patients with cervical cancer: a cross-sectional analysis. </w:t>
      </w:r>
      <w:r w:rsidRPr="008B3756">
        <w:rPr>
          <w:rFonts w:ascii="Times New Roman" w:hAnsi="Times New Roman" w:cs="Times New Roman"/>
          <w:i/>
          <w:iCs/>
          <w:sz w:val="24"/>
          <w:szCs w:val="24"/>
        </w:rPr>
        <w:t>Diseases</w:t>
      </w:r>
      <w:r w:rsidRPr="008B3756">
        <w:rPr>
          <w:rFonts w:ascii="Times New Roman" w:hAnsi="Times New Roman" w:cs="Times New Roman"/>
          <w:sz w:val="24"/>
          <w:szCs w:val="24"/>
        </w:rPr>
        <w:t>, </w:t>
      </w:r>
      <w:r w:rsidRPr="008B3756">
        <w:rPr>
          <w:rFonts w:ascii="Times New Roman" w:hAnsi="Times New Roman" w:cs="Times New Roman"/>
          <w:i/>
          <w:iCs/>
          <w:sz w:val="24"/>
          <w:szCs w:val="24"/>
        </w:rPr>
        <w:t>13</w:t>
      </w:r>
      <w:r w:rsidRPr="008B3756">
        <w:rPr>
          <w:rFonts w:ascii="Times New Roman" w:hAnsi="Times New Roman" w:cs="Times New Roman"/>
          <w:sz w:val="24"/>
          <w:szCs w:val="24"/>
        </w:rPr>
        <w:t>(3), p.70.</w:t>
      </w:r>
      <w:r w:rsidRPr="008B3756">
        <w:t xml:space="preserve"> </w:t>
      </w:r>
      <w:hyperlink r:id="rId8" w:history="1">
        <w:r w:rsidRPr="0046391D">
          <w:rPr>
            <w:rStyle w:val="Hyperlink"/>
            <w:rFonts w:ascii="Times New Roman" w:hAnsi="Times New Roman" w:cs="Times New Roman"/>
            <w:sz w:val="24"/>
            <w:szCs w:val="24"/>
          </w:rPr>
          <w:t>https://doi.org/10.3390/diseases13030070</w:t>
        </w:r>
      </w:hyperlink>
      <w:r>
        <w:rPr>
          <w:rFonts w:ascii="Times New Roman" w:hAnsi="Times New Roman" w:cs="Times New Roman"/>
          <w:sz w:val="24"/>
          <w:szCs w:val="24"/>
        </w:rPr>
        <w:t xml:space="preserve"> </w:t>
      </w:r>
    </w:p>
    <w:p w14:paraId="5D12E647" w14:textId="37DCBC03" w:rsidR="00762CDA" w:rsidRPr="00762CDA" w:rsidRDefault="008B3756" w:rsidP="00762CDA">
      <w:pPr>
        <w:spacing w:after="120" w:line="360" w:lineRule="auto"/>
        <w:jc w:val="both"/>
        <w:rPr>
          <w:rFonts w:ascii="Times New Roman" w:hAnsi="Times New Roman" w:cs="Times New Roman"/>
          <w:sz w:val="24"/>
          <w:szCs w:val="24"/>
        </w:rPr>
      </w:pPr>
      <w:r w:rsidRPr="008B3756">
        <w:rPr>
          <w:rFonts w:ascii="Times New Roman" w:hAnsi="Times New Roman" w:cs="Times New Roman"/>
          <w:sz w:val="24"/>
          <w:szCs w:val="24"/>
        </w:rPr>
        <w:t xml:space="preserve">Bray, F., </w:t>
      </w:r>
      <w:proofErr w:type="spellStart"/>
      <w:r w:rsidRPr="008B3756">
        <w:rPr>
          <w:rFonts w:ascii="Times New Roman" w:hAnsi="Times New Roman" w:cs="Times New Roman"/>
          <w:sz w:val="24"/>
          <w:szCs w:val="24"/>
        </w:rPr>
        <w:t>Laversanne</w:t>
      </w:r>
      <w:proofErr w:type="spellEnd"/>
      <w:r w:rsidRPr="008B3756">
        <w:rPr>
          <w:rFonts w:ascii="Times New Roman" w:hAnsi="Times New Roman" w:cs="Times New Roman"/>
          <w:sz w:val="24"/>
          <w:szCs w:val="24"/>
        </w:rPr>
        <w:t xml:space="preserve">, M., Sung, H., </w:t>
      </w:r>
      <w:proofErr w:type="spellStart"/>
      <w:r w:rsidRPr="008B3756">
        <w:rPr>
          <w:rFonts w:ascii="Times New Roman" w:hAnsi="Times New Roman" w:cs="Times New Roman"/>
          <w:sz w:val="24"/>
          <w:szCs w:val="24"/>
        </w:rPr>
        <w:t>Ferlay</w:t>
      </w:r>
      <w:proofErr w:type="spellEnd"/>
      <w:r w:rsidRPr="008B3756">
        <w:rPr>
          <w:rFonts w:ascii="Times New Roman" w:hAnsi="Times New Roman" w:cs="Times New Roman"/>
          <w:sz w:val="24"/>
          <w:szCs w:val="24"/>
        </w:rPr>
        <w:t xml:space="preserve">, J., Siegel, R.L., </w:t>
      </w:r>
      <w:proofErr w:type="spellStart"/>
      <w:r w:rsidRPr="008B3756">
        <w:rPr>
          <w:rFonts w:ascii="Times New Roman" w:hAnsi="Times New Roman" w:cs="Times New Roman"/>
          <w:sz w:val="24"/>
          <w:szCs w:val="24"/>
        </w:rPr>
        <w:t>Soerjomataram</w:t>
      </w:r>
      <w:proofErr w:type="spellEnd"/>
      <w:r w:rsidRPr="008B3756">
        <w:rPr>
          <w:rFonts w:ascii="Times New Roman" w:hAnsi="Times New Roman" w:cs="Times New Roman"/>
          <w:sz w:val="24"/>
          <w:szCs w:val="24"/>
        </w:rPr>
        <w:t>, I. and Jemal, A., 2024. Global cancer statistics 2022: GLOBOCAN estimates of incidence and mortality worldwide for 36 cancers in 185 countries. </w:t>
      </w:r>
      <w:r w:rsidRPr="008B3756">
        <w:rPr>
          <w:rFonts w:ascii="Times New Roman" w:hAnsi="Times New Roman" w:cs="Times New Roman"/>
          <w:i/>
          <w:iCs/>
          <w:sz w:val="24"/>
          <w:szCs w:val="24"/>
        </w:rPr>
        <w:t>CA: a cancer journal for clinicians</w:t>
      </w:r>
      <w:r w:rsidRPr="008B3756">
        <w:rPr>
          <w:rFonts w:ascii="Times New Roman" w:hAnsi="Times New Roman" w:cs="Times New Roman"/>
          <w:sz w:val="24"/>
          <w:szCs w:val="24"/>
        </w:rPr>
        <w:t>, </w:t>
      </w:r>
      <w:r w:rsidRPr="008B3756">
        <w:rPr>
          <w:rFonts w:ascii="Times New Roman" w:hAnsi="Times New Roman" w:cs="Times New Roman"/>
          <w:i/>
          <w:iCs/>
          <w:sz w:val="24"/>
          <w:szCs w:val="24"/>
        </w:rPr>
        <w:t>74</w:t>
      </w:r>
      <w:r w:rsidRPr="008B3756">
        <w:rPr>
          <w:rFonts w:ascii="Times New Roman" w:hAnsi="Times New Roman" w:cs="Times New Roman"/>
          <w:sz w:val="24"/>
          <w:szCs w:val="24"/>
        </w:rPr>
        <w:t>(3), pp.229-263.</w:t>
      </w:r>
      <w:r w:rsidRPr="008B3756">
        <w:t xml:space="preserve"> </w:t>
      </w:r>
      <w:hyperlink r:id="rId9" w:history="1">
        <w:r w:rsidRPr="0046391D">
          <w:rPr>
            <w:rStyle w:val="Hyperlink"/>
            <w:rFonts w:ascii="Times New Roman" w:hAnsi="Times New Roman" w:cs="Times New Roman"/>
            <w:sz w:val="24"/>
            <w:szCs w:val="24"/>
          </w:rPr>
          <w:t>https://acsjournals.onlinelibrary.wiley.com/doi/pdf/10.3322/caac.21834</w:t>
        </w:r>
      </w:hyperlink>
      <w:r>
        <w:rPr>
          <w:rFonts w:ascii="Times New Roman" w:hAnsi="Times New Roman" w:cs="Times New Roman"/>
          <w:sz w:val="24"/>
          <w:szCs w:val="24"/>
        </w:rPr>
        <w:t xml:space="preserve"> </w:t>
      </w:r>
    </w:p>
    <w:p w14:paraId="3919196B" w14:textId="4A39E8AF" w:rsidR="00762CDA" w:rsidRP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British </w:t>
      </w:r>
      <w:proofErr w:type="spellStart"/>
      <w:r w:rsidRPr="00762CDA">
        <w:rPr>
          <w:rFonts w:ascii="Times New Roman" w:hAnsi="Times New Roman" w:cs="Times New Roman"/>
          <w:sz w:val="24"/>
          <w:szCs w:val="24"/>
        </w:rPr>
        <w:t>Gynaecological</w:t>
      </w:r>
      <w:proofErr w:type="spellEnd"/>
      <w:r w:rsidRPr="00762CDA">
        <w:rPr>
          <w:rFonts w:ascii="Times New Roman" w:hAnsi="Times New Roman" w:cs="Times New Roman"/>
          <w:sz w:val="24"/>
          <w:szCs w:val="24"/>
        </w:rPr>
        <w:t xml:space="preserve"> Cancer Society (BGCS) (2022, updated) </w:t>
      </w:r>
      <w:r w:rsidRPr="00762CDA">
        <w:rPr>
          <w:rFonts w:ascii="Times New Roman" w:hAnsi="Times New Roman" w:cs="Times New Roman"/>
          <w:i/>
          <w:iCs/>
          <w:sz w:val="24"/>
          <w:szCs w:val="24"/>
        </w:rPr>
        <w:t>Guidelines for the management of cervical cancer</w:t>
      </w:r>
      <w:r w:rsidRPr="00762CDA">
        <w:rPr>
          <w:rFonts w:ascii="Times New Roman" w:hAnsi="Times New Roman" w:cs="Times New Roman"/>
          <w:sz w:val="24"/>
          <w:szCs w:val="24"/>
        </w:rPr>
        <w:t xml:space="preserve">. Available at: </w:t>
      </w:r>
      <w:hyperlink r:id="rId10" w:history="1">
        <w:r w:rsidR="008B3756" w:rsidRPr="0046391D">
          <w:rPr>
            <w:rStyle w:val="Hyperlink"/>
            <w:rFonts w:ascii="Times New Roman" w:hAnsi="Times New Roman" w:cs="Times New Roman"/>
            <w:sz w:val="24"/>
            <w:szCs w:val="24"/>
          </w:rPr>
          <w:t>https://www.bgcs.org.uk/professionals/guidelines-for-recent-publications/</w:t>
        </w:r>
      </w:hyperlink>
      <w:r w:rsidR="008B3756">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01C4FF42" w14:textId="77777777" w:rsidR="008B3756" w:rsidRDefault="00762CDA" w:rsidP="008B3756">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Cancer Alliances (2024–2025) Local Cancer Plans and stratified follow-up implementation reports (various ICS examples). </w:t>
      </w:r>
      <w:hyperlink r:id="rId11" w:history="1">
        <w:r w:rsidRPr="00762CDA">
          <w:rPr>
            <w:rStyle w:val="Hyperlink"/>
            <w:rFonts w:ascii="Times New Roman" w:hAnsi="Times New Roman" w:cs="Times New Roman"/>
            <w:sz w:val="24"/>
            <w:szCs w:val="24"/>
          </w:rPr>
          <w:t>https://wessexcanceralliance.nhs.uk/wp-content/uploads/2024/03/3.1-Cancer-Alliance-Full-Planning-Pack-2425.pdf</w:t>
        </w:r>
      </w:hyperlink>
      <w:r w:rsidRPr="00762CDA">
        <w:rPr>
          <w:rFonts w:ascii="Times New Roman" w:hAnsi="Times New Roman" w:cs="Times New Roman"/>
          <w:sz w:val="24"/>
          <w:szCs w:val="24"/>
        </w:rPr>
        <w:t xml:space="preserve"> </w:t>
      </w:r>
    </w:p>
    <w:p w14:paraId="2FC24A1B" w14:textId="77777777" w:rsidR="008B3756" w:rsidRDefault="00762CDA" w:rsidP="008B3756">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Cancer Research UK (2025) </w:t>
      </w:r>
      <w:r w:rsidRPr="00762CDA">
        <w:rPr>
          <w:rFonts w:ascii="Times New Roman" w:hAnsi="Times New Roman" w:cs="Times New Roman"/>
          <w:i/>
          <w:iCs/>
          <w:sz w:val="24"/>
          <w:szCs w:val="24"/>
        </w:rPr>
        <w:t>Cervical cancer statistics</w:t>
      </w:r>
      <w:r w:rsidRPr="00762CDA">
        <w:rPr>
          <w:rFonts w:ascii="Times New Roman" w:hAnsi="Times New Roman" w:cs="Times New Roman"/>
          <w:sz w:val="24"/>
          <w:szCs w:val="24"/>
        </w:rPr>
        <w:t xml:space="preserve">. Available at: </w:t>
      </w:r>
      <w:hyperlink r:id="rId12" w:history="1">
        <w:r w:rsidR="008B3756" w:rsidRPr="0046391D">
          <w:rPr>
            <w:rStyle w:val="Hyperlink"/>
            <w:rFonts w:ascii="Times New Roman" w:hAnsi="Times New Roman" w:cs="Times New Roman"/>
            <w:sz w:val="24"/>
            <w:szCs w:val="24"/>
          </w:rPr>
          <w:t>https://www.cancerresearchuk.org/health-professional/cancer-statistics/statistics-by-cancer-type/cervical-cancer</w:t>
        </w:r>
      </w:hyperlink>
      <w:r w:rsidR="008B3756">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r w:rsidR="008B3756">
        <w:rPr>
          <w:rFonts w:ascii="Times New Roman" w:hAnsi="Times New Roman" w:cs="Times New Roman"/>
          <w:sz w:val="24"/>
          <w:szCs w:val="24"/>
        </w:rPr>
        <w:t xml:space="preserve"> </w:t>
      </w:r>
    </w:p>
    <w:p w14:paraId="35FE0624" w14:textId="5407282F" w:rsidR="008B3756" w:rsidRDefault="00762CDA" w:rsidP="008B3756">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Coulter, A. et al. (2013) </w:t>
      </w:r>
      <w:r w:rsidRPr="00762CDA">
        <w:rPr>
          <w:rFonts w:ascii="Times New Roman" w:hAnsi="Times New Roman" w:cs="Times New Roman"/>
          <w:i/>
          <w:iCs/>
          <w:sz w:val="24"/>
          <w:szCs w:val="24"/>
        </w:rPr>
        <w:t>Delivering better services for people with long-term conditions: Building the house of care</w:t>
      </w:r>
      <w:r w:rsidRPr="00762CDA">
        <w:rPr>
          <w:rFonts w:ascii="Times New Roman" w:hAnsi="Times New Roman" w:cs="Times New Roman"/>
          <w:sz w:val="24"/>
          <w:szCs w:val="24"/>
        </w:rPr>
        <w:t xml:space="preserve">. London: King's Fund. Available at: </w:t>
      </w:r>
      <w:hyperlink r:id="rId13" w:history="1">
        <w:r w:rsidR="008B3756" w:rsidRPr="0046391D">
          <w:rPr>
            <w:rStyle w:val="Hyperlink"/>
            <w:rFonts w:ascii="Times New Roman" w:hAnsi="Times New Roman" w:cs="Times New Roman"/>
            <w:sz w:val="24"/>
            <w:szCs w:val="24"/>
          </w:rPr>
          <w:t>https://www.kingsfund.org.uk/insight-and-analysis/reports/better-services-people-long-term-conditions</w:t>
        </w:r>
      </w:hyperlink>
      <w:r w:rsidR="008B3756">
        <w:rPr>
          <w:rFonts w:ascii="Times New Roman" w:hAnsi="Times New Roman" w:cs="Times New Roman"/>
          <w:sz w:val="24"/>
          <w:szCs w:val="24"/>
        </w:rPr>
        <w:t xml:space="preserve"> </w:t>
      </w:r>
    </w:p>
    <w:p w14:paraId="0A4FC7DB" w14:textId="2BA8F159" w:rsidR="00762CDA" w:rsidRPr="00762CDA" w:rsidRDefault="00762CDA" w:rsidP="008B3756">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Coulter, A. et al. (2016) 'Building the House of Care for people with long-term conditions', </w:t>
      </w:r>
      <w:r w:rsidRPr="00762CDA">
        <w:rPr>
          <w:rFonts w:ascii="Times New Roman" w:hAnsi="Times New Roman" w:cs="Times New Roman"/>
          <w:i/>
          <w:iCs/>
          <w:sz w:val="24"/>
          <w:szCs w:val="24"/>
        </w:rPr>
        <w:t>British Journal of General Practice</w:t>
      </w:r>
      <w:r w:rsidRPr="00762CDA">
        <w:rPr>
          <w:rFonts w:ascii="Times New Roman" w:hAnsi="Times New Roman" w:cs="Times New Roman"/>
          <w:sz w:val="24"/>
          <w:szCs w:val="24"/>
        </w:rPr>
        <w:t xml:space="preserve">, 66(643), pp. e109–e110. </w:t>
      </w:r>
      <w:hyperlink r:id="rId14" w:history="1">
        <w:r w:rsidR="008B3756" w:rsidRPr="0046391D">
          <w:rPr>
            <w:rStyle w:val="Hyperlink"/>
            <w:rFonts w:ascii="Times New Roman" w:hAnsi="Times New Roman" w:cs="Times New Roman"/>
            <w:sz w:val="24"/>
            <w:szCs w:val="24"/>
          </w:rPr>
          <w:t>https://pubmed.ncbi.nlm.nih.gov/27033503/</w:t>
        </w:r>
      </w:hyperlink>
      <w:r w:rsidR="008B3756">
        <w:rPr>
          <w:rFonts w:ascii="Times New Roman" w:hAnsi="Times New Roman" w:cs="Times New Roman"/>
          <w:sz w:val="24"/>
          <w:szCs w:val="24"/>
        </w:rPr>
        <w:t xml:space="preserve"> </w:t>
      </w:r>
    </w:p>
    <w:p w14:paraId="776B62EF" w14:textId="7C103500" w:rsidR="008B3756" w:rsidRDefault="00762CDA" w:rsidP="008B3756">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Department of Health and Social Care (2022, updated 2024) </w:t>
      </w:r>
      <w:r w:rsidRPr="00762CDA">
        <w:rPr>
          <w:rFonts w:ascii="Times New Roman" w:hAnsi="Times New Roman" w:cs="Times New Roman"/>
          <w:i/>
          <w:iCs/>
          <w:sz w:val="24"/>
          <w:szCs w:val="24"/>
        </w:rPr>
        <w:t>Women's Health Strategy for England</w:t>
      </w:r>
      <w:r w:rsidRPr="00762CDA">
        <w:rPr>
          <w:rFonts w:ascii="Times New Roman" w:hAnsi="Times New Roman" w:cs="Times New Roman"/>
          <w:sz w:val="24"/>
          <w:szCs w:val="24"/>
        </w:rPr>
        <w:t xml:space="preserve">. Available at: </w:t>
      </w:r>
      <w:hyperlink r:id="rId15" w:history="1">
        <w:r w:rsidR="008B3756" w:rsidRPr="0046391D">
          <w:rPr>
            <w:rStyle w:val="Hyperlink"/>
            <w:rFonts w:ascii="Times New Roman" w:hAnsi="Times New Roman" w:cs="Times New Roman"/>
            <w:sz w:val="24"/>
            <w:szCs w:val="24"/>
          </w:rPr>
          <w:t>https://www.gov.uk/government/publications/womens-health-strategy-for-england/womens-health-strategy-for-england</w:t>
        </w:r>
      </w:hyperlink>
      <w:r w:rsidR="008B3756">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0166D38F" w14:textId="77777777" w:rsidR="003B1B3F" w:rsidRDefault="00762CDA" w:rsidP="003B1B3F">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Dhakal, K. et al. (2024) 'Psychological supportive care interventions for cervical cancer patients: A systematic review and meta-analysis', </w:t>
      </w:r>
      <w:r w:rsidRPr="00762CDA">
        <w:rPr>
          <w:rFonts w:ascii="Times New Roman" w:hAnsi="Times New Roman" w:cs="Times New Roman"/>
          <w:i/>
          <w:iCs/>
          <w:sz w:val="24"/>
          <w:szCs w:val="24"/>
        </w:rPr>
        <w:t>BMC Public Health</w:t>
      </w:r>
      <w:r w:rsidRPr="00762CDA">
        <w:rPr>
          <w:rFonts w:ascii="Times New Roman" w:hAnsi="Times New Roman" w:cs="Times New Roman"/>
          <w:sz w:val="24"/>
          <w:szCs w:val="24"/>
        </w:rPr>
        <w:t>, 24, p. 18634. doi:10.1186/s12889-024-18634-3.</w:t>
      </w:r>
      <w:r w:rsidRPr="00DE4351">
        <w:t xml:space="preserve"> </w:t>
      </w:r>
      <w:hyperlink r:id="rId16" w:history="1">
        <w:r w:rsidRPr="00762CDA">
          <w:rPr>
            <w:rStyle w:val="Hyperlink"/>
            <w:rFonts w:ascii="Times New Roman" w:hAnsi="Times New Roman" w:cs="Times New Roman"/>
            <w:sz w:val="24"/>
            <w:szCs w:val="24"/>
          </w:rPr>
          <w:t>https://link.springer.com/content/pdf/10.1186/s12889-024-18634-3.pdf</w:t>
        </w:r>
      </w:hyperlink>
      <w:r w:rsidRPr="00762CDA">
        <w:rPr>
          <w:rFonts w:ascii="Times New Roman" w:hAnsi="Times New Roman" w:cs="Times New Roman"/>
          <w:sz w:val="24"/>
          <w:szCs w:val="24"/>
        </w:rPr>
        <w:t xml:space="preserve"> </w:t>
      </w:r>
    </w:p>
    <w:p w14:paraId="79D9698B" w14:textId="34C52521" w:rsidR="00762CDA" w:rsidRPr="00762CDA" w:rsidRDefault="003B1B3F" w:rsidP="003B1B3F">
      <w:pPr>
        <w:spacing w:before="200" w:line="360" w:lineRule="auto"/>
        <w:jc w:val="both"/>
        <w:rPr>
          <w:rFonts w:ascii="Times New Roman" w:hAnsi="Times New Roman" w:cs="Times New Roman"/>
          <w:sz w:val="24"/>
          <w:szCs w:val="24"/>
        </w:rPr>
      </w:pPr>
      <w:r w:rsidRPr="003B1B3F">
        <w:rPr>
          <w:rFonts w:ascii="Times New Roman" w:hAnsi="Times New Roman" w:cs="Times New Roman"/>
          <w:sz w:val="24"/>
          <w:szCs w:val="24"/>
        </w:rPr>
        <w:t xml:space="preserve">Gilham, C. and Peto, J., 2025. Is elimination of cervical cancer in sight in </w:t>
      </w:r>
      <w:proofErr w:type="gramStart"/>
      <w:r w:rsidRPr="003B1B3F">
        <w:rPr>
          <w:rFonts w:ascii="Times New Roman" w:hAnsi="Times New Roman" w:cs="Times New Roman"/>
          <w:sz w:val="24"/>
          <w:szCs w:val="24"/>
        </w:rPr>
        <w:t>England?.</w:t>
      </w:r>
      <w:proofErr w:type="gramEnd"/>
      <w:r w:rsidRPr="003B1B3F">
        <w:rPr>
          <w:rFonts w:ascii="Times New Roman" w:hAnsi="Times New Roman" w:cs="Times New Roman"/>
          <w:sz w:val="24"/>
          <w:szCs w:val="24"/>
        </w:rPr>
        <w:t> </w:t>
      </w:r>
      <w:r w:rsidRPr="003B1B3F">
        <w:rPr>
          <w:rFonts w:ascii="Times New Roman" w:hAnsi="Times New Roman" w:cs="Times New Roman"/>
          <w:i/>
          <w:iCs/>
          <w:sz w:val="24"/>
          <w:szCs w:val="24"/>
        </w:rPr>
        <w:t>Preventive medicine</w:t>
      </w:r>
      <w:r w:rsidRPr="003B1B3F">
        <w:rPr>
          <w:rFonts w:ascii="Times New Roman" w:hAnsi="Times New Roman" w:cs="Times New Roman"/>
          <w:sz w:val="24"/>
          <w:szCs w:val="24"/>
        </w:rPr>
        <w:t>, </w:t>
      </w:r>
      <w:r w:rsidRPr="003B1B3F">
        <w:rPr>
          <w:rFonts w:ascii="Times New Roman" w:hAnsi="Times New Roman" w:cs="Times New Roman"/>
          <w:i/>
          <w:iCs/>
          <w:sz w:val="24"/>
          <w:szCs w:val="24"/>
        </w:rPr>
        <w:t>191</w:t>
      </w:r>
      <w:r w:rsidRPr="003B1B3F">
        <w:rPr>
          <w:rFonts w:ascii="Times New Roman" w:hAnsi="Times New Roman" w:cs="Times New Roman"/>
          <w:sz w:val="24"/>
          <w:szCs w:val="24"/>
        </w:rPr>
        <w:t>, p.108218.</w:t>
      </w:r>
      <w:r w:rsidR="00762CDA" w:rsidRPr="00762CDA">
        <w:rPr>
          <w:rFonts w:ascii="Times New Roman" w:hAnsi="Times New Roman" w:cs="Times New Roman"/>
          <w:sz w:val="24"/>
          <w:szCs w:val="24"/>
        </w:rPr>
        <w:t xml:space="preserve"> </w:t>
      </w:r>
      <w:hyperlink r:id="rId17" w:history="1">
        <w:r w:rsidRPr="0046391D">
          <w:rPr>
            <w:rStyle w:val="Hyperlink"/>
            <w:rFonts w:ascii="Times New Roman" w:hAnsi="Times New Roman" w:cs="Times New Roman"/>
            <w:sz w:val="24"/>
            <w:szCs w:val="24"/>
          </w:rPr>
          <w:t>https://www.sciencedirect.com/science/article/pii/S0091743525000015</w:t>
        </w:r>
      </w:hyperlink>
      <w:r>
        <w:rPr>
          <w:rFonts w:ascii="Times New Roman" w:hAnsi="Times New Roman" w:cs="Times New Roman"/>
          <w:sz w:val="24"/>
          <w:szCs w:val="24"/>
        </w:rPr>
        <w:t xml:space="preserve"> </w:t>
      </w:r>
    </w:p>
    <w:p w14:paraId="54EEF859" w14:textId="564F44FB" w:rsidR="003B1B3F" w:rsidRDefault="00762CDA" w:rsidP="003B1B3F">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lastRenderedPageBreak/>
        <w:t xml:space="preserve">Jo's Cervical Cancer Trust (2024) </w:t>
      </w:r>
      <w:r w:rsidRPr="00762CDA">
        <w:rPr>
          <w:rFonts w:ascii="Times New Roman" w:hAnsi="Times New Roman" w:cs="Times New Roman"/>
          <w:i/>
          <w:iCs/>
          <w:sz w:val="24"/>
          <w:szCs w:val="24"/>
        </w:rPr>
        <w:t>Psychosexual and survivorship support materials</w:t>
      </w:r>
      <w:r w:rsidRPr="00762CDA">
        <w:rPr>
          <w:rFonts w:ascii="Times New Roman" w:hAnsi="Times New Roman" w:cs="Times New Roman"/>
          <w:sz w:val="24"/>
          <w:szCs w:val="24"/>
        </w:rPr>
        <w:t xml:space="preserve">. Available at: </w:t>
      </w:r>
      <w:hyperlink r:id="rId18" w:history="1">
        <w:r w:rsidR="003B1B3F" w:rsidRPr="0046391D">
          <w:rPr>
            <w:rStyle w:val="Hyperlink"/>
            <w:rFonts w:ascii="Times New Roman" w:hAnsi="Times New Roman" w:cs="Times New Roman"/>
            <w:sz w:val="24"/>
            <w:szCs w:val="24"/>
          </w:rPr>
          <w:t>https://jostrust.org.uk/</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1068EB69" w14:textId="0ECDA848" w:rsidR="003B1B3F" w:rsidRDefault="003B1B3F" w:rsidP="003B1B3F">
      <w:pPr>
        <w:spacing w:before="200" w:line="360" w:lineRule="auto"/>
        <w:jc w:val="both"/>
        <w:rPr>
          <w:rFonts w:ascii="Times New Roman" w:hAnsi="Times New Roman" w:cs="Times New Roman"/>
          <w:sz w:val="24"/>
          <w:szCs w:val="24"/>
        </w:rPr>
      </w:pPr>
      <w:r w:rsidRPr="003B1B3F">
        <w:rPr>
          <w:rFonts w:ascii="Times New Roman" w:hAnsi="Times New Roman" w:cs="Times New Roman"/>
          <w:sz w:val="24"/>
          <w:szCs w:val="24"/>
        </w:rPr>
        <w:t>Joseph, E.A., Mula, M., Khan, M.M.M. and Allen, C.J., 2026. Assessing long-term quality of life and survivorship priorities in cervical cancer patients: a social media survey-based study. </w:t>
      </w:r>
      <w:r w:rsidRPr="003B1B3F">
        <w:rPr>
          <w:rFonts w:ascii="Times New Roman" w:hAnsi="Times New Roman" w:cs="Times New Roman"/>
          <w:i/>
          <w:iCs/>
          <w:sz w:val="24"/>
          <w:szCs w:val="24"/>
        </w:rPr>
        <w:t>Gynecologic Oncology Reports</w:t>
      </w:r>
      <w:r w:rsidRPr="003B1B3F">
        <w:rPr>
          <w:rFonts w:ascii="Times New Roman" w:hAnsi="Times New Roman" w:cs="Times New Roman"/>
          <w:sz w:val="24"/>
          <w:szCs w:val="24"/>
        </w:rPr>
        <w:t>, p.102031.</w:t>
      </w:r>
      <w:r>
        <w:rPr>
          <w:rFonts w:ascii="Times New Roman" w:hAnsi="Times New Roman" w:cs="Times New Roman"/>
          <w:sz w:val="24"/>
          <w:szCs w:val="24"/>
        </w:rPr>
        <w:t xml:space="preserve"> </w:t>
      </w:r>
      <w:hyperlink r:id="rId19" w:history="1">
        <w:r w:rsidRPr="0046391D">
          <w:rPr>
            <w:rStyle w:val="Hyperlink"/>
            <w:rFonts w:ascii="Times New Roman" w:hAnsi="Times New Roman" w:cs="Times New Roman"/>
            <w:sz w:val="24"/>
            <w:szCs w:val="24"/>
          </w:rPr>
          <w:t>https://doi.org/10.1016/j.gore.2026.102031</w:t>
        </w:r>
      </w:hyperlink>
      <w:r>
        <w:rPr>
          <w:rFonts w:ascii="Times New Roman" w:hAnsi="Times New Roman" w:cs="Times New Roman"/>
          <w:sz w:val="24"/>
          <w:szCs w:val="24"/>
        </w:rPr>
        <w:t xml:space="preserve"> </w:t>
      </w:r>
    </w:p>
    <w:p w14:paraId="710EAF48" w14:textId="0E16813E" w:rsidR="00762CDA" w:rsidRPr="00762CDA" w:rsidRDefault="00762CDA" w:rsidP="003B1B3F">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King's Fund (2013) </w:t>
      </w:r>
      <w:r w:rsidRPr="00762CDA">
        <w:rPr>
          <w:rFonts w:ascii="Times New Roman" w:hAnsi="Times New Roman" w:cs="Times New Roman"/>
          <w:i/>
          <w:iCs/>
          <w:sz w:val="24"/>
          <w:szCs w:val="24"/>
        </w:rPr>
        <w:t>Delivering better services for people with long-term conditions</w:t>
      </w:r>
      <w:r w:rsidRPr="00762CDA">
        <w:rPr>
          <w:rFonts w:ascii="Times New Roman" w:hAnsi="Times New Roman" w:cs="Times New Roman"/>
          <w:sz w:val="24"/>
          <w:szCs w:val="24"/>
        </w:rPr>
        <w:t>. London: King's Fund.</w:t>
      </w:r>
      <w:r w:rsidRPr="00DE4351">
        <w:t xml:space="preserve"> </w:t>
      </w:r>
      <w:hyperlink r:id="rId20" w:history="1">
        <w:r w:rsidRPr="00762CDA">
          <w:rPr>
            <w:rStyle w:val="Hyperlink"/>
            <w:rFonts w:ascii="Times New Roman" w:hAnsi="Times New Roman" w:cs="Times New Roman"/>
            <w:sz w:val="24"/>
            <w:szCs w:val="24"/>
          </w:rPr>
          <w:t>https://www.kingsfund.org.uk/insight-and-analysis/reports/better-services-people-long-term-conditions</w:t>
        </w:r>
      </w:hyperlink>
      <w:r w:rsidRPr="00762CDA">
        <w:rPr>
          <w:rFonts w:ascii="Times New Roman" w:hAnsi="Times New Roman" w:cs="Times New Roman"/>
          <w:sz w:val="24"/>
          <w:szCs w:val="24"/>
        </w:rPr>
        <w:t xml:space="preserve"> </w:t>
      </w:r>
    </w:p>
    <w:p w14:paraId="5B67442E" w14:textId="021E8668" w:rsidR="00762CDA" w:rsidRPr="00762CDA" w:rsidRDefault="003B1B3F" w:rsidP="00762CDA">
      <w:pPr>
        <w:spacing w:after="120" w:line="360" w:lineRule="auto"/>
        <w:jc w:val="both"/>
        <w:rPr>
          <w:rFonts w:ascii="Times New Roman" w:hAnsi="Times New Roman" w:cs="Times New Roman"/>
          <w:sz w:val="24"/>
          <w:szCs w:val="24"/>
        </w:rPr>
      </w:pPr>
      <w:r w:rsidRPr="003B1B3F">
        <w:rPr>
          <w:rFonts w:ascii="Times New Roman" w:hAnsi="Times New Roman" w:cs="Times New Roman"/>
          <w:sz w:val="24"/>
          <w:szCs w:val="24"/>
        </w:rPr>
        <w:t>Li, Z., Liu, P., Yin, A., Zhang, B., Xu, J., Chen, Z., Zhang, Z., Zhang, Y., Wang, S., Tang, L. and Kong, B., 2025. Global landscape of cervical cancer incidence and mortality in 2022 and predictions to 2030: The urgent need to address inequalities in cervical cancer. </w:t>
      </w:r>
      <w:r w:rsidRPr="003B1B3F">
        <w:rPr>
          <w:rFonts w:ascii="Times New Roman" w:hAnsi="Times New Roman" w:cs="Times New Roman"/>
          <w:i/>
          <w:iCs/>
          <w:sz w:val="24"/>
          <w:szCs w:val="24"/>
        </w:rPr>
        <w:t>International journal of cancer</w:t>
      </w:r>
      <w:r w:rsidRPr="003B1B3F">
        <w:rPr>
          <w:rFonts w:ascii="Times New Roman" w:hAnsi="Times New Roman" w:cs="Times New Roman"/>
          <w:sz w:val="24"/>
          <w:szCs w:val="24"/>
        </w:rPr>
        <w:t>, </w:t>
      </w:r>
      <w:r w:rsidRPr="003B1B3F">
        <w:rPr>
          <w:rFonts w:ascii="Times New Roman" w:hAnsi="Times New Roman" w:cs="Times New Roman"/>
          <w:i/>
          <w:iCs/>
          <w:sz w:val="24"/>
          <w:szCs w:val="24"/>
        </w:rPr>
        <w:t>157</w:t>
      </w:r>
      <w:r w:rsidRPr="003B1B3F">
        <w:rPr>
          <w:rFonts w:ascii="Times New Roman" w:hAnsi="Times New Roman" w:cs="Times New Roman"/>
          <w:sz w:val="24"/>
          <w:szCs w:val="24"/>
        </w:rPr>
        <w:t>(2), pp.288-297.</w:t>
      </w:r>
      <w:r>
        <w:rPr>
          <w:rFonts w:ascii="Times New Roman" w:hAnsi="Times New Roman" w:cs="Times New Roman"/>
          <w:sz w:val="24"/>
          <w:szCs w:val="24"/>
        </w:rPr>
        <w:t xml:space="preserve"> </w:t>
      </w:r>
      <w:hyperlink r:id="rId21" w:history="1">
        <w:r w:rsidRPr="0046391D">
          <w:rPr>
            <w:rStyle w:val="Hyperlink"/>
            <w:rFonts w:ascii="Times New Roman" w:hAnsi="Times New Roman" w:cs="Times New Roman"/>
            <w:sz w:val="24"/>
            <w:szCs w:val="24"/>
          </w:rPr>
          <w:t>https://doi.org/10.1002/ijc.35369</w:t>
        </w:r>
      </w:hyperlink>
      <w:r>
        <w:rPr>
          <w:rFonts w:ascii="Times New Roman" w:hAnsi="Times New Roman" w:cs="Times New Roman"/>
          <w:sz w:val="24"/>
          <w:szCs w:val="24"/>
        </w:rPr>
        <w:t xml:space="preserve"> </w:t>
      </w:r>
    </w:p>
    <w:p w14:paraId="585F2A0A" w14:textId="06333BD7" w:rsidR="003B1B3F" w:rsidRDefault="00762CDA" w:rsidP="003B1B3F">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Macmillan Cancer Support (2023–2025) </w:t>
      </w:r>
      <w:r w:rsidRPr="00762CDA">
        <w:rPr>
          <w:rFonts w:ascii="Times New Roman" w:hAnsi="Times New Roman" w:cs="Times New Roman"/>
          <w:i/>
          <w:iCs/>
          <w:sz w:val="24"/>
          <w:szCs w:val="24"/>
        </w:rPr>
        <w:t xml:space="preserve">Holistic Needs Assessment and </w:t>
      </w:r>
      <w:proofErr w:type="spellStart"/>
      <w:r w:rsidRPr="00762CDA">
        <w:rPr>
          <w:rFonts w:ascii="Times New Roman" w:hAnsi="Times New Roman" w:cs="Times New Roman"/>
          <w:i/>
          <w:iCs/>
          <w:sz w:val="24"/>
          <w:szCs w:val="24"/>
        </w:rPr>
        <w:t>Personalised</w:t>
      </w:r>
      <w:proofErr w:type="spellEnd"/>
      <w:r w:rsidRPr="00762CDA">
        <w:rPr>
          <w:rFonts w:ascii="Times New Roman" w:hAnsi="Times New Roman" w:cs="Times New Roman"/>
          <w:i/>
          <w:iCs/>
          <w:sz w:val="24"/>
          <w:szCs w:val="24"/>
        </w:rPr>
        <w:t xml:space="preserve"> Care resources for </w:t>
      </w:r>
      <w:proofErr w:type="spellStart"/>
      <w:r w:rsidRPr="00762CDA">
        <w:rPr>
          <w:rFonts w:ascii="Times New Roman" w:hAnsi="Times New Roman" w:cs="Times New Roman"/>
          <w:i/>
          <w:iCs/>
          <w:sz w:val="24"/>
          <w:szCs w:val="24"/>
        </w:rPr>
        <w:t>gynaecological</w:t>
      </w:r>
      <w:proofErr w:type="spellEnd"/>
      <w:r w:rsidRPr="00762CDA">
        <w:rPr>
          <w:rFonts w:ascii="Times New Roman" w:hAnsi="Times New Roman" w:cs="Times New Roman"/>
          <w:i/>
          <w:iCs/>
          <w:sz w:val="24"/>
          <w:szCs w:val="24"/>
        </w:rPr>
        <w:t xml:space="preserve"> cancers</w:t>
      </w:r>
      <w:r w:rsidRPr="00762CDA">
        <w:rPr>
          <w:rFonts w:ascii="Times New Roman" w:hAnsi="Times New Roman" w:cs="Times New Roman"/>
          <w:sz w:val="24"/>
          <w:szCs w:val="24"/>
        </w:rPr>
        <w:t xml:space="preserve">. Available at: </w:t>
      </w:r>
      <w:hyperlink r:id="rId22" w:history="1">
        <w:r w:rsidR="003B1B3F" w:rsidRPr="0046391D">
          <w:rPr>
            <w:rStyle w:val="Hyperlink"/>
            <w:rFonts w:ascii="Times New Roman" w:hAnsi="Times New Roman" w:cs="Times New Roman"/>
            <w:sz w:val="24"/>
            <w:szCs w:val="24"/>
          </w:rPr>
          <w:t>https://www.macmillan.org.uk/healthcare-professionals/innovation-in-cancer-care/holistic-needs-assessment</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2125AAB8" w14:textId="4AD4C936" w:rsidR="00762CDA" w:rsidRPr="00762CDA" w:rsidRDefault="00762CDA" w:rsidP="003B1B3F">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NHS England (2019, updated) </w:t>
      </w:r>
      <w:r w:rsidRPr="00762CDA">
        <w:rPr>
          <w:rFonts w:ascii="Times New Roman" w:hAnsi="Times New Roman" w:cs="Times New Roman"/>
          <w:i/>
          <w:iCs/>
          <w:sz w:val="24"/>
          <w:szCs w:val="24"/>
        </w:rPr>
        <w:t>The NHS Long Term Plan</w:t>
      </w:r>
      <w:r w:rsidRPr="00762CDA">
        <w:rPr>
          <w:rFonts w:ascii="Times New Roman" w:hAnsi="Times New Roman" w:cs="Times New Roman"/>
          <w:sz w:val="24"/>
          <w:szCs w:val="24"/>
        </w:rPr>
        <w:t xml:space="preserve">. Available at: </w:t>
      </w:r>
      <w:hyperlink r:id="rId23" w:history="1">
        <w:r w:rsidR="003B1B3F" w:rsidRPr="0046391D">
          <w:rPr>
            <w:rStyle w:val="Hyperlink"/>
            <w:rFonts w:ascii="Times New Roman" w:hAnsi="Times New Roman" w:cs="Times New Roman"/>
            <w:sz w:val="24"/>
            <w:szCs w:val="24"/>
          </w:rPr>
          <w:t>https://www.longtermplan.nhs.uk</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3D131429" w14:textId="71B8FC06" w:rsidR="00762CDA" w:rsidRP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NHS England (2023–2025) </w:t>
      </w:r>
      <w:r w:rsidRPr="00762CDA">
        <w:rPr>
          <w:rFonts w:ascii="Times New Roman" w:hAnsi="Times New Roman" w:cs="Times New Roman"/>
          <w:i/>
          <w:iCs/>
          <w:sz w:val="24"/>
          <w:szCs w:val="24"/>
        </w:rPr>
        <w:t>Core20PLUS5: An approach to reducing health inequalities</w:t>
      </w:r>
      <w:r w:rsidRPr="00762CDA">
        <w:rPr>
          <w:rFonts w:ascii="Times New Roman" w:hAnsi="Times New Roman" w:cs="Times New Roman"/>
          <w:sz w:val="24"/>
          <w:szCs w:val="24"/>
        </w:rPr>
        <w:t xml:space="preserve">. Available at: </w:t>
      </w:r>
      <w:hyperlink r:id="rId24" w:history="1">
        <w:r w:rsidR="003B1B3F" w:rsidRPr="0046391D">
          <w:rPr>
            <w:rStyle w:val="Hyperlink"/>
            <w:rFonts w:ascii="Times New Roman" w:hAnsi="Times New Roman" w:cs="Times New Roman"/>
            <w:sz w:val="24"/>
            <w:szCs w:val="24"/>
          </w:rPr>
          <w:t>https://www.england.nhs.uk/about/equality-and-health-inequalities/core20plus5/</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1B3F8625" w14:textId="178E1115" w:rsid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NHS England (2024) </w:t>
      </w:r>
      <w:r w:rsidRPr="00762CDA">
        <w:rPr>
          <w:rFonts w:ascii="Times New Roman" w:hAnsi="Times New Roman" w:cs="Times New Roman"/>
          <w:i/>
          <w:iCs/>
          <w:sz w:val="24"/>
          <w:szCs w:val="24"/>
        </w:rPr>
        <w:t xml:space="preserve">Cervical Screening </w:t>
      </w:r>
      <w:proofErr w:type="spellStart"/>
      <w:r w:rsidRPr="00762CDA">
        <w:rPr>
          <w:rFonts w:ascii="Times New Roman" w:hAnsi="Times New Roman" w:cs="Times New Roman"/>
          <w:i/>
          <w:iCs/>
          <w:sz w:val="24"/>
          <w:szCs w:val="24"/>
        </w:rPr>
        <w:t>Programme</w:t>
      </w:r>
      <w:proofErr w:type="spellEnd"/>
      <w:r w:rsidRPr="00762CDA">
        <w:rPr>
          <w:rFonts w:ascii="Times New Roman" w:hAnsi="Times New Roman" w:cs="Times New Roman"/>
          <w:i/>
          <w:iCs/>
          <w:sz w:val="24"/>
          <w:szCs w:val="24"/>
        </w:rPr>
        <w:t>, England – 2023–24: Annual report</w:t>
      </w:r>
      <w:r w:rsidRPr="00762CDA">
        <w:rPr>
          <w:rFonts w:ascii="Times New Roman" w:hAnsi="Times New Roman" w:cs="Times New Roman"/>
          <w:sz w:val="24"/>
          <w:szCs w:val="24"/>
        </w:rPr>
        <w:t xml:space="preserve">. Available at: </w:t>
      </w:r>
      <w:hyperlink r:id="rId25" w:history="1">
        <w:r w:rsidR="003B1B3F" w:rsidRPr="0046391D">
          <w:rPr>
            <w:rStyle w:val="Hyperlink"/>
            <w:rFonts w:ascii="Times New Roman" w:hAnsi="Times New Roman" w:cs="Times New Roman"/>
            <w:sz w:val="24"/>
            <w:szCs w:val="24"/>
          </w:rPr>
          <w:t>https://digital.nhs.uk/data-and-information/publications/statistical/cervical-screening-annual/england-2023-24</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358DF9FB" w14:textId="59A5F73B" w:rsidR="00762CDA" w:rsidRP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NHS England (2025) </w:t>
      </w:r>
      <w:r w:rsidRPr="00762CDA">
        <w:rPr>
          <w:rFonts w:ascii="Times New Roman" w:hAnsi="Times New Roman" w:cs="Times New Roman"/>
          <w:i/>
          <w:iCs/>
          <w:sz w:val="24"/>
          <w:szCs w:val="24"/>
        </w:rPr>
        <w:t>Cervical cancer elimination by 2040 – plan for England</w:t>
      </w:r>
      <w:r w:rsidRPr="00762CDA">
        <w:rPr>
          <w:rFonts w:ascii="Times New Roman" w:hAnsi="Times New Roman" w:cs="Times New Roman"/>
          <w:sz w:val="24"/>
          <w:szCs w:val="24"/>
        </w:rPr>
        <w:t xml:space="preserve">. Available at: </w:t>
      </w:r>
      <w:hyperlink r:id="rId26" w:history="1">
        <w:r w:rsidR="003B1B3F" w:rsidRPr="0046391D">
          <w:rPr>
            <w:rStyle w:val="Hyperlink"/>
            <w:rFonts w:ascii="Times New Roman" w:hAnsi="Times New Roman" w:cs="Times New Roman"/>
            <w:sz w:val="24"/>
            <w:szCs w:val="24"/>
          </w:rPr>
          <w:t>https://www.england.nhs.uk/publication/cervical-cancer-elimination-by-2040-plan-for-england/</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4FC33D70" w14:textId="1653CC40" w:rsid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NICE (2023, updated 2025) </w:t>
      </w:r>
      <w:r w:rsidRPr="00762CDA">
        <w:rPr>
          <w:rFonts w:ascii="Times New Roman" w:hAnsi="Times New Roman" w:cs="Times New Roman"/>
          <w:i/>
          <w:iCs/>
          <w:sz w:val="24"/>
          <w:szCs w:val="24"/>
        </w:rPr>
        <w:t>Pembrolizumab for previously treated advanced or recurrent endometrial cancer with high microsatellite instability or mismatch repair deficiency (TA939)</w:t>
      </w:r>
      <w:r w:rsidRPr="00762CDA">
        <w:rPr>
          <w:rFonts w:ascii="Times New Roman" w:hAnsi="Times New Roman" w:cs="Times New Roman"/>
          <w:sz w:val="24"/>
          <w:szCs w:val="24"/>
        </w:rPr>
        <w:t xml:space="preserve">. Available at: </w:t>
      </w:r>
      <w:hyperlink r:id="rId27" w:history="1">
        <w:r w:rsidR="003B1B3F" w:rsidRPr="0046391D">
          <w:rPr>
            <w:rStyle w:val="Hyperlink"/>
            <w:rFonts w:ascii="Times New Roman" w:hAnsi="Times New Roman" w:cs="Times New Roman"/>
            <w:sz w:val="24"/>
            <w:szCs w:val="24"/>
          </w:rPr>
          <w:t>https://www.nice.org.uk/guidance/ta939</w:t>
        </w:r>
      </w:hyperlink>
      <w:r w:rsidR="003B1B3F">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6B957D55" w14:textId="58D7C61D" w:rsid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NICE (2023) </w:t>
      </w:r>
      <w:r w:rsidRPr="00762CDA">
        <w:rPr>
          <w:rFonts w:ascii="Times New Roman" w:hAnsi="Times New Roman" w:cs="Times New Roman"/>
          <w:i/>
          <w:iCs/>
          <w:sz w:val="24"/>
          <w:szCs w:val="24"/>
        </w:rPr>
        <w:t>Suspected cancer: recognition and referral (NG12)</w:t>
      </w:r>
      <w:r w:rsidRPr="00762CDA">
        <w:rPr>
          <w:rFonts w:ascii="Times New Roman" w:hAnsi="Times New Roman" w:cs="Times New Roman"/>
          <w:sz w:val="24"/>
          <w:szCs w:val="24"/>
        </w:rPr>
        <w:t>. London: National Institute for Health and Care Excellence.</w:t>
      </w:r>
      <w:r w:rsidR="003B1B3F">
        <w:rPr>
          <w:rFonts w:ascii="Times New Roman" w:hAnsi="Times New Roman" w:cs="Times New Roman"/>
          <w:sz w:val="24"/>
          <w:szCs w:val="24"/>
        </w:rPr>
        <w:t xml:space="preserve"> </w:t>
      </w:r>
      <w:hyperlink r:id="rId28" w:history="1">
        <w:r w:rsidR="003B1B3F" w:rsidRPr="0046391D">
          <w:rPr>
            <w:rStyle w:val="Hyperlink"/>
            <w:rFonts w:ascii="Times New Roman" w:hAnsi="Times New Roman" w:cs="Times New Roman"/>
            <w:sz w:val="24"/>
            <w:szCs w:val="24"/>
          </w:rPr>
          <w:t>https://www.ncbi.nlm.nih.gov/books/NBK555330/</w:t>
        </w:r>
      </w:hyperlink>
      <w:r w:rsidR="003B1B3F">
        <w:rPr>
          <w:rFonts w:ascii="Times New Roman" w:hAnsi="Times New Roman" w:cs="Times New Roman"/>
          <w:sz w:val="24"/>
          <w:szCs w:val="24"/>
        </w:rPr>
        <w:t xml:space="preserve"> </w:t>
      </w:r>
    </w:p>
    <w:p w14:paraId="046048AA" w14:textId="023EBF9F" w:rsidR="00762CDA" w:rsidRDefault="00762CDA" w:rsidP="00762CDA">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lastRenderedPageBreak/>
        <w:t xml:space="preserve">Palmer, C. et al. (2026) 'Modelling the time to cervical cancer elimination in England', </w:t>
      </w:r>
      <w:r w:rsidRPr="00762CDA">
        <w:rPr>
          <w:rFonts w:ascii="Times New Roman" w:hAnsi="Times New Roman" w:cs="Times New Roman"/>
          <w:i/>
          <w:iCs/>
          <w:sz w:val="24"/>
          <w:szCs w:val="24"/>
        </w:rPr>
        <w:t>The Lancet Public Health</w:t>
      </w:r>
      <w:r w:rsidRPr="00762CDA">
        <w:rPr>
          <w:rFonts w:ascii="Times New Roman" w:hAnsi="Times New Roman" w:cs="Times New Roman"/>
          <w:sz w:val="24"/>
          <w:szCs w:val="24"/>
        </w:rPr>
        <w:t xml:space="preserve">. </w:t>
      </w:r>
      <w:hyperlink r:id="rId29" w:history="1">
        <w:r w:rsidR="003B1B3F" w:rsidRPr="0046391D">
          <w:rPr>
            <w:rStyle w:val="Hyperlink"/>
            <w:rFonts w:ascii="Times New Roman" w:hAnsi="Times New Roman" w:cs="Times New Roman"/>
            <w:sz w:val="24"/>
            <w:szCs w:val="24"/>
          </w:rPr>
          <w:t>https://bmjpublichealth.bmj.com/content/bmjph/4/1/e004290.full.pdf</w:t>
        </w:r>
      </w:hyperlink>
      <w:r w:rsidR="003B1B3F">
        <w:rPr>
          <w:rFonts w:ascii="Times New Roman" w:hAnsi="Times New Roman" w:cs="Times New Roman"/>
          <w:sz w:val="24"/>
          <w:szCs w:val="24"/>
        </w:rPr>
        <w:t xml:space="preserve"> </w:t>
      </w:r>
    </w:p>
    <w:p w14:paraId="3ADA10A9" w14:textId="69445B25" w:rsidR="00762CDA" w:rsidRPr="00762CDA" w:rsidRDefault="002D7517" w:rsidP="00762CDA">
      <w:pPr>
        <w:spacing w:before="200" w:line="360" w:lineRule="auto"/>
        <w:jc w:val="both"/>
        <w:rPr>
          <w:rFonts w:ascii="Times New Roman" w:hAnsi="Times New Roman" w:cs="Times New Roman"/>
          <w:sz w:val="24"/>
          <w:szCs w:val="24"/>
        </w:rPr>
      </w:pPr>
      <w:r w:rsidRPr="002D7517">
        <w:rPr>
          <w:rFonts w:ascii="Times New Roman" w:hAnsi="Times New Roman" w:cs="Times New Roman"/>
          <w:sz w:val="24"/>
          <w:szCs w:val="24"/>
        </w:rPr>
        <w:t xml:space="preserve">Sean Kehoe and Dr Neerja </w:t>
      </w:r>
      <w:proofErr w:type="spellStart"/>
      <w:r w:rsidRPr="002D7517">
        <w:rPr>
          <w:rFonts w:ascii="Times New Roman" w:hAnsi="Times New Roman" w:cs="Times New Roman"/>
          <w:sz w:val="24"/>
          <w:szCs w:val="24"/>
        </w:rPr>
        <w:t>Bhatla</w:t>
      </w:r>
      <w:proofErr w:type="spellEnd"/>
      <w:r>
        <w:rPr>
          <w:rFonts w:ascii="Times New Roman" w:hAnsi="Times New Roman" w:cs="Times New Roman"/>
          <w:sz w:val="24"/>
          <w:szCs w:val="24"/>
        </w:rPr>
        <w:t xml:space="preserve"> (</w:t>
      </w:r>
      <w:r w:rsidR="00762CDA" w:rsidRPr="00762CDA">
        <w:rPr>
          <w:rFonts w:ascii="Times New Roman" w:hAnsi="Times New Roman" w:cs="Times New Roman"/>
          <w:sz w:val="24"/>
          <w:szCs w:val="24"/>
        </w:rPr>
        <w:t>2023–2025) FIGO staging and clinical guidelines for cervical cancer. International Journal of Gynecology &amp; Obstetrics.</w:t>
      </w:r>
      <w:r w:rsidRPr="002D7517">
        <w:t xml:space="preserve"> </w:t>
      </w:r>
      <w:hyperlink r:id="rId30" w:history="1">
        <w:r w:rsidRPr="0046391D">
          <w:rPr>
            <w:rStyle w:val="Hyperlink"/>
            <w:rFonts w:ascii="Times New Roman" w:hAnsi="Times New Roman" w:cs="Times New Roman"/>
            <w:sz w:val="24"/>
            <w:szCs w:val="24"/>
          </w:rPr>
          <w:t>https://www.figo.org/figo-cancer-report-2021</w:t>
        </w:r>
      </w:hyperlink>
      <w:r>
        <w:rPr>
          <w:rFonts w:ascii="Times New Roman" w:hAnsi="Times New Roman" w:cs="Times New Roman"/>
          <w:sz w:val="24"/>
          <w:szCs w:val="24"/>
        </w:rPr>
        <w:t xml:space="preserve"> </w:t>
      </w:r>
    </w:p>
    <w:p w14:paraId="074B0ABA" w14:textId="77777777" w:rsidR="002D7517" w:rsidRDefault="00762CDA" w:rsidP="002D7517">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PMC, 2026. Expanded Chronic Care Model in cancer survivorship: Recent reviews and applications (2021–2025). </w:t>
      </w:r>
      <w:hyperlink r:id="rId31" w:history="1">
        <w:r w:rsidRPr="00762CDA">
          <w:rPr>
            <w:rStyle w:val="Hyperlink"/>
            <w:rFonts w:ascii="Times New Roman" w:hAnsi="Times New Roman" w:cs="Times New Roman"/>
            <w:sz w:val="24"/>
            <w:szCs w:val="24"/>
          </w:rPr>
          <w:t>https://pmc.ncbi.nlm.nih.gov/articles/PMC11456963/</w:t>
        </w:r>
      </w:hyperlink>
    </w:p>
    <w:p w14:paraId="1C74F2F5" w14:textId="77777777" w:rsidR="002D7517" w:rsidRDefault="002D7517" w:rsidP="002D7517">
      <w:pPr>
        <w:spacing w:before="200" w:line="360" w:lineRule="auto"/>
        <w:jc w:val="both"/>
        <w:rPr>
          <w:rFonts w:ascii="Times New Roman" w:hAnsi="Times New Roman" w:cs="Times New Roman"/>
          <w:sz w:val="24"/>
          <w:szCs w:val="24"/>
        </w:rPr>
      </w:pPr>
      <w:r w:rsidRPr="002D7517">
        <w:rPr>
          <w:rFonts w:ascii="Times New Roman" w:hAnsi="Times New Roman" w:cs="Times New Roman"/>
          <w:sz w:val="24"/>
          <w:szCs w:val="24"/>
        </w:rPr>
        <w:t xml:space="preserve">Samia, K., Yassine, B., El Mehdi, S., Wissal, H., Zahra, F.F., Zenab, A. and </w:t>
      </w:r>
      <w:proofErr w:type="spellStart"/>
      <w:r w:rsidRPr="002D7517">
        <w:rPr>
          <w:rFonts w:ascii="Times New Roman" w:hAnsi="Times New Roman" w:cs="Times New Roman"/>
          <w:sz w:val="24"/>
          <w:szCs w:val="24"/>
        </w:rPr>
        <w:t>Touria</w:t>
      </w:r>
      <w:proofErr w:type="spellEnd"/>
      <w:r w:rsidRPr="002D7517">
        <w:rPr>
          <w:rFonts w:ascii="Times New Roman" w:hAnsi="Times New Roman" w:cs="Times New Roman"/>
          <w:sz w:val="24"/>
          <w:szCs w:val="24"/>
        </w:rPr>
        <w:t>, B., 2025. Psychosocial impact of cervical cancer diagnosis: a study conducted in the Radiotherapy Department at CHU Hassan II, Fez, Morocco. </w:t>
      </w:r>
      <w:proofErr w:type="spellStart"/>
      <w:r w:rsidRPr="002D7517">
        <w:rPr>
          <w:rFonts w:ascii="Times New Roman" w:hAnsi="Times New Roman" w:cs="Times New Roman"/>
          <w:i/>
          <w:iCs/>
          <w:sz w:val="24"/>
          <w:szCs w:val="24"/>
        </w:rPr>
        <w:t>ecancermedicalscience</w:t>
      </w:r>
      <w:proofErr w:type="spellEnd"/>
      <w:r w:rsidRPr="002D7517">
        <w:rPr>
          <w:rFonts w:ascii="Times New Roman" w:hAnsi="Times New Roman" w:cs="Times New Roman"/>
          <w:sz w:val="24"/>
          <w:szCs w:val="24"/>
        </w:rPr>
        <w:t>, </w:t>
      </w:r>
      <w:r w:rsidRPr="002D7517">
        <w:rPr>
          <w:rFonts w:ascii="Times New Roman" w:hAnsi="Times New Roman" w:cs="Times New Roman"/>
          <w:i/>
          <w:iCs/>
          <w:sz w:val="24"/>
          <w:szCs w:val="24"/>
        </w:rPr>
        <w:t>19</w:t>
      </w:r>
      <w:r w:rsidRPr="002D7517">
        <w:rPr>
          <w:rFonts w:ascii="Times New Roman" w:hAnsi="Times New Roman" w:cs="Times New Roman"/>
          <w:sz w:val="24"/>
          <w:szCs w:val="24"/>
        </w:rPr>
        <w:t>, p.1976.</w:t>
      </w:r>
      <w:r>
        <w:rPr>
          <w:rFonts w:ascii="Times New Roman" w:hAnsi="Times New Roman" w:cs="Times New Roman"/>
          <w:sz w:val="24"/>
          <w:szCs w:val="24"/>
        </w:rPr>
        <w:t xml:space="preserve"> </w:t>
      </w:r>
      <w:hyperlink r:id="rId32" w:history="1">
        <w:r w:rsidRPr="0046391D">
          <w:rPr>
            <w:rStyle w:val="Hyperlink"/>
            <w:rFonts w:ascii="Times New Roman" w:hAnsi="Times New Roman" w:cs="Times New Roman"/>
            <w:sz w:val="24"/>
            <w:szCs w:val="24"/>
          </w:rPr>
          <w:t>https://pmc.ncbi.nlm.nih.gov/articles/PMC12812835/</w:t>
        </w:r>
      </w:hyperlink>
      <w:r>
        <w:rPr>
          <w:rFonts w:ascii="Times New Roman" w:hAnsi="Times New Roman" w:cs="Times New Roman"/>
          <w:sz w:val="24"/>
          <w:szCs w:val="24"/>
        </w:rPr>
        <w:t xml:space="preserve"> </w:t>
      </w:r>
    </w:p>
    <w:p w14:paraId="20B58FE5" w14:textId="77777777" w:rsidR="00056C4B" w:rsidRDefault="00762CDA" w:rsidP="00056C4B">
      <w:pPr>
        <w:spacing w:before="200" w:line="360" w:lineRule="auto"/>
        <w:jc w:val="both"/>
        <w:rPr>
          <w:rFonts w:ascii="Times New Roman" w:hAnsi="Times New Roman" w:cs="Times New Roman"/>
          <w:sz w:val="24"/>
          <w:szCs w:val="24"/>
        </w:rPr>
      </w:pPr>
      <w:proofErr w:type="spellStart"/>
      <w:r w:rsidRPr="00762CDA">
        <w:rPr>
          <w:rFonts w:ascii="Times New Roman" w:hAnsi="Times New Roman" w:cs="Times New Roman"/>
          <w:sz w:val="24"/>
          <w:szCs w:val="24"/>
        </w:rPr>
        <w:t>Sasieni</w:t>
      </w:r>
      <w:proofErr w:type="spellEnd"/>
      <w:r w:rsidRPr="00762CDA">
        <w:rPr>
          <w:rFonts w:ascii="Times New Roman" w:hAnsi="Times New Roman" w:cs="Times New Roman"/>
          <w:sz w:val="24"/>
          <w:szCs w:val="24"/>
        </w:rPr>
        <w:t xml:space="preserve">, P. et al. (2026) 'Cervical cancer mortality trends following HPV vaccination in England', </w:t>
      </w:r>
      <w:r w:rsidRPr="00762CDA">
        <w:rPr>
          <w:rFonts w:ascii="Times New Roman" w:hAnsi="Times New Roman" w:cs="Times New Roman"/>
          <w:i/>
          <w:iCs/>
          <w:sz w:val="24"/>
          <w:szCs w:val="24"/>
        </w:rPr>
        <w:t>The Lancet</w:t>
      </w:r>
      <w:r w:rsidRPr="00762CDA">
        <w:rPr>
          <w:rFonts w:ascii="Times New Roman" w:hAnsi="Times New Roman" w:cs="Times New Roman"/>
          <w:sz w:val="24"/>
          <w:szCs w:val="24"/>
        </w:rPr>
        <w:t xml:space="preserve">. </w:t>
      </w:r>
      <w:hyperlink r:id="rId33" w:history="1">
        <w:r w:rsidR="00056C4B" w:rsidRPr="0046391D">
          <w:rPr>
            <w:rStyle w:val="Hyperlink"/>
            <w:rFonts w:ascii="Times New Roman" w:hAnsi="Times New Roman" w:cs="Times New Roman"/>
            <w:sz w:val="24"/>
            <w:szCs w:val="24"/>
          </w:rPr>
          <w:t>https://www.thelancet.com/pdfs/journals/lancet/PIIS0140-6736(26)00918-9.pdf</w:t>
        </w:r>
      </w:hyperlink>
      <w:r w:rsidR="00056C4B">
        <w:rPr>
          <w:rFonts w:ascii="Times New Roman" w:hAnsi="Times New Roman" w:cs="Times New Roman"/>
          <w:sz w:val="24"/>
          <w:szCs w:val="24"/>
        </w:rPr>
        <w:t xml:space="preserve"> </w:t>
      </w:r>
    </w:p>
    <w:p w14:paraId="6603E068" w14:textId="7110FA4B" w:rsidR="00056C4B" w:rsidRDefault="00762CDA" w:rsidP="00056C4B">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UK Health Security Agency (UKHSA) (2024/2025) HPV vaccination coverage data and single-dose policy updates. Available at: </w:t>
      </w:r>
      <w:hyperlink r:id="rId34" w:history="1">
        <w:r w:rsidR="00056C4B" w:rsidRPr="0046391D">
          <w:rPr>
            <w:rStyle w:val="Hyperlink"/>
            <w:rFonts w:ascii="Times New Roman" w:hAnsi="Times New Roman" w:cs="Times New Roman"/>
            <w:sz w:val="24"/>
            <w:szCs w:val="24"/>
          </w:rPr>
          <w:t>https://www.gov.uk/government/statistics/human-papillomavirus-hpv-vaccine-coverage-in-england-2024-to-2025</w:t>
        </w:r>
      </w:hyperlink>
      <w:r w:rsidR="00056C4B">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0F05C9AB" w14:textId="77777777" w:rsidR="00056C4B" w:rsidRDefault="00056C4B" w:rsidP="00056C4B">
      <w:pPr>
        <w:spacing w:before="200" w:line="360" w:lineRule="auto"/>
        <w:jc w:val="both"/>
        <w:rPr>
          <w:rFonts w:ascii="Times New Roman" w:hAnsi="Times New Roman" w:cs="Times New Roman"/>
          <w:sz w:val="24"/>
          <w:szCs w:val="24"/>
        </w:rPr>
      </w:pPr>
      <w:r w:rsidRPr="00056C4B">
        <w:rPr>
          <w:rFonts w:ascii="Times New Roman" w:hAnsi="Times New Roman" w:cs="Times New Roman"/>
          <w:sz w:val="24"/>
          <w:szCs w:val="24"/>
        </w:rPr>
        <w:t>Wagner, E.H., Austin, B.T., Davis, C., Hindmarsh, M., Schaefer, J. and Bonomi, A., 2001. Improving chronic illness care: translating evidence into action. </w:t>
      </w:r>
      <w:r w:rsidRPr="00056C4B">
        <w:rPr>
          <w:rFonts w:ascii="Times New Roman" w:hAnsi="Times New Roman" w:cs="Times New Roman"/>
          <w:i/>
          <w:iCs/>
          <w:sz w:val="24"/>
          <w:szCs w:val="24"/>
        </w:rPr>
        <w:t>Health affairs</w:t>
      </w:r>
      <w:r w:rsidRPr="00056C4B">
        <w:rPr>
          <w:rFonts w:ascii="Times New Roman" w:hAnsi="Times New Roman" w:cs="Times New Roman"/>
          <w:sz w:val="24"/>
          <w:szCs w:val="24"/>
        </w:rPr>
        <w:t>, </w:t>
      </w:r>
      <w:r w:rsidRPr="00056C4B">
        <w:rPr>
          <w:rFonts w:ascii="Times New Roman" w:hAnsi="Times New Roman" w:cs="Times New Roman"/>
          <w:i/>
          <w:iCs/>
          <w:sz w:val="24"/>
          <w:szCs w:val="24"/>
        </w:rPr>
        <w:t>20</w:t>
      </w:r>
      <w:r w:rsidRPr="00056C4B">
        <w:rPr>
          <w:rFonts w:ascii="Times New Roman" w:hAnsi="Times New Roman" w:cs="Times New Roman"/>
          <w:sz w:val="24"/>
          <w:szCs w:val="24"/>
        </w:rPr>
        <w:t>(6), pp.64-78.</w:t>
      </w:r>
      <w:r>
        <w:rPr>
          <w:rFonts w:ascii="Times New Roman" w:hAnsi="Times New Roman" w:cs="Times New Roman"/>
          <w:sz w:val="24"/>
          <w:szCs w:val="24"/>
        </w:rPr>
        <w:t xml:space="preserve"> </w:t>
      </w:r>
      <w:hyperlink r:id="rId35" w:history="1">
        <w:r w:rsidRPr="0046391D">
          <w:rPr>
            <w:rStyle w:val="Hyperlink"/>
            <w:rFonts w:ascii="Times New Roman" w:hAnsi="Times New Roman" w:cs="Times New Roman"/>
            <w:sz w:val="24"/>
            <w:szCs w:val="24"/>
          </w:rPr>
          <w:t>https://www.researchgate.net/profile/Connie-Davis-2/publication/11542684_Improving_Chronic_Illness_Care_Translating_Evidence_Into_Action/links/5440fcfc0cf2e6f0c0f42b6f/Improving-Chronic-Illness-Care-Translating-Evidence-Into-Action.pdf</w:t>
        </w:r>
      </w:hyperlink>
      <w:r>
        <w:rPr>
          <w:rFonts w:ascii="Times New Roman" w:hAnsi="Times New Roman" w:cs="Times New Roman"/>
          <w:sz w:val="24"/>
          <w:szCs w:val="24"/>
        </w:rPr>
        <w:t xml:space="preserve"> </w:t>
      </w:r>
    </w:p>
    <w:p w14:paraId="4AF685C3" w14:textId="77777777" w:rsidR="00B42B99" w:rsidRDefault="00762CDA" w:rsidP="00B42B99">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WHO (2020, updated 2025) </w:t>
      </w:r>
      <w:r w:rsidRPr="00762CDA">
        <w:rPr>
          <w:rFonts w:ascii="Times New Roman" w:hAnsi="Times New Roman" w:cs="Times New Roman"/>
          <w:i/>
          <w:iCs/>
          <w:sz w:val="24"/>
          <w:szCs w:val="24"/>
        </w:rPr>
        <w:t>Global strategy to accelerate the elimination of cervical cancer as a public health problem</w:t>
      </w:r>
      <w:r w:rsidRPr="00762CDA">
        <w:rPr>
          <w:rFonts w:ascii="Times New Roman" w:hAnsi="Times New Roman" w:cs="Times New Roman"/>
          <w:sz w:val="24"/>
          <w:szCs w:val="24"/>
        </w:rPr>
        <w:t xml:space="preserve">. Geneva: World Health Organization. Available at: </w:t>
      </w:r>
      <w:hyperlink r:id="rId36" w:history="1">
        <w:r w:rsidR="00B42B99" w:rsidRPr="0046391D">
          <w:rPr>
            <w:rStyle w:val="Hyperlink"/>
            <w:rFonts w:ascii="Times New Roman" w:hAnsi="Times New Roman" w:cs="Times New Roman"/>
            <w:sz w:val="24"/>
            <w:szCs w:val="24"/>
          </w:rPr>
          <w:t>https://www.who.int/publications/i/item/9789240014107</w:t>
        </w:r>
      </w:hyperlink>
      <w:r w:rsidR="00B42B99">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p w14:paraId="3FFC8F0E" w14:textId="51CB7F06" w:rsidR="00762CDA" w:rsidRPr="00762CDA" w:rsidRDefault="00762CDA" w:rsidP="00B42B99">
      <w:pPr>
        <w:spacing w:before="200" w:line="360" w:lineRule="auto"/>
        <w:jc w:val="both"/>
        <w:rPr>
          <w:rFonts w:ascii="Times New Roman" w:hAnsi="Times New Roman" w:cs="Times New Roman"/>
          <w:sz w:val="24"/>
          <w:szCs w:val="24"/>
        </w:rPr>
      </w:pPr>
      <w:r w:rsidRPr="00762CDA">
        <w:rPr>
          <w:rFonts w:ascii="Times New Roman" w:hAnsi="Times New Roman" w:cs="Times New Roman"/>
          <w:sz w:val="24"/>
          <w:szCs w:val="24"/>
        </w:rPr>
        <w:t xml:space="preserve">WHO (2025) </w:t>
      </w:r>
      <w:r w:rsidRPr="00762CDA">
        <w:rPr>
          <w:rFonts w:ascii="Times New Roman" w:hAnsi="Times New Roman" w:cs="Times New Roman"/>
          <w:i/>
          <w:iCs/>
          <w:sz w:val="24"/>
          <w:szCs w:val="24"/>
        </w:rPr>
        <w:t>Cervical cancer fact sheet</w:t>
      </w:r>
      <w:r w:rsidRPr="00762CDA">
        <w:rPr>
          <w:rFonts w:ascii="Times New Roman" w:hAnsi="Times New Roman" w:cs="Times New Roman"/>
          <w:sz w:val="24"/>
          <w:szCs w:val="24"/>
        </w:rPr>
        <w:t xml:space="preserve">. Available at: </w:t>
      </w:r>
      <w:hyperlink r:id="rId37" w:history="1">
        <w:r w:rsidR="00B42B99" w:rsidRPr="0046391D">
          <w:rPr>
            <w:rStyle w:val="Hyperlink"/>
            <w:rFonts w:ascii="Times New Roman" w:hAnsi="Times New Roman" w:cs="Times New Roman"/>
            <w:sz w:val="24"/>
            <w:szCs w:val="24"/>
          </w:rPr>
          <w:t>https://www.who.int/news-room/fact-sheets/detail/cervical-cancer</w:t>
        </w:r>
      </w:hyperlink>
      <w:r w:rsidR="00B42B99">
        <w:rPr>
          <w:rFonts w:ascii="Times New Roman" w:hAnsi="Times New Roman" w:cs="Times New Roman"/>
          <w:sz w:val="24"/>
          <w:szCs w:val="24"/>
        </w:rPr>
        <w:t xml:space="preserve"> </w:t>
      </w:r>
      <w:r w:rsidRPr="00762CDA">
        <w:rPr>
          <w:rFonts w:ascii="Times New Roman" w:hAnsi="Times New Roman" w:cs="Times New Roman"/>
          <w:sz w:val="24"/>
          <w:szCs w:val="24"/>
        </w:rPr>
        <w:t>(Accessed: 25 June 2026).</w:t>
      </w:r>
    </w:p>
    <w:sectPr w:rsidR="00762CDA" w:rsidRPr="00762CDA" w:rsidSect="00C80068">
      <w:headerReference w:type="default" r:id="rId38"/>
      <w:footerReference w:type="default" r:id="rId39"/>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72780" w14:textId="77777777" w:rsidR="002156F5" w:rsidRDefault="002156F5">
      <w:r>
        <w:separator/>
      </w:r>
    </w:p>
  </w:endnote>
  <w:endnote w:type="continuationSeparator" w:id="0">
    <w:p w14:paraId="3EC3F34B" w14:textId="77777777" w:rsidR="002156F5" w:rsidRDefault="00215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24941" w14:textId="77777777" w:rsidR="00BA07FC" w:rsidRDefault="00000000">
    <w:pPr>
      <w:pBdr>
        <w:top w:val="single" w:sz="6" w:space="4" w:color="1F4E79"/>
      </w:pBdr>
      <w:spacing w:before="100"/>
      <w:jc w:val="center"/>
    </w:pPr>
    <w:r>
      <w:rPr>
        <w:i/>
        <w:iCs/>
        <w:color w:val="666666"/>
        <w:sz w:val="16"/>
        <w:szCs w:val="16"/>
      </w:rPr>
      <w:t>Confidential – For Educational Purposes | Harvard Referencing (Cite Them Right) | Minimum 30 References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91A79" w14:textId="77777777" w:rsidR="002156F5" w:rsidRDefault="002156F5">
      <w:r>
        <w:separator/>
      </w:r>
    </w:p>
  </w:footnote>
  <w:footnote w:type="continuationSeparator" w:id="0">
    <w:p w14:paraId="3C4ACE2B" w14:textId="77777777" w:rsidR="002156F5" w:rsidRDefault="00215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0535" w14:textId="77777777" w:rsidR="00BA07FC" w:rsidRDefault="00000000">
    <w:pPr>
      <w:jc w:val="right"/>
    </w:pPr>
    <w:r>
      <w:rPr>
        <w:color w:val="666666"/>
        <w:sz w:val="18"/>
        <w:szCs w:val="18"/>
      </w:rPr>
      <w:t xml:space="preserve">LCHS7003 | Cervical Cancer Information Booklet | Page </w:t>
    </w:r>
    <w:r>
      <w:rPr>
        <w:color w:val="666666"/>
        <w:sz w:val="18"/>
        <w:szCs w:val="18"/>
      </w:rPr>
      <w:fldChar w:fldCharType="begin"/>
    </w:r>
    <w:r>
      <w:rPr>
        <w:color w:val="666666"/>
        <w:sz w:val="18"/>
        <w:szCs w:val="18"/>
      </w:rPr>
      <w:instrText>PAGE</w:instrText>
    </w:r>
    <w:r>
      <w:rPr>
        <w:color w:val="666666"/>
        <w:sz w:val="18"/>
        <w:szCs w:val="18"/>
      </w:rPr>
      <w:fldChar w:fldCharType="separate"/>
    </w:r>
    <w:r w:rsidR="007858AA">
      <w:rPr>
        <w:noProof/>
        <w:color w:val="666666"/>
        <w:sz w:val="18"/>
        <w:szCs w:val="18"/>
      </w:rPr>
      <w:t>2</w:t>
    </w:r>
    <w:r>
      <w:rPr>
        <w:color w:val="666666"/>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33FE"/>
    <w:multiLevelType w:val="hybridMultilevel"/>
    <w:tmpl w:val="BC8E2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02A66"/>
    <w:multiLevelType w:val="hybridMultilevel"/>
    <w:tmpl w:val="AE269B1C"/>
    <w:lvl w:ilvl="0" w:tplc="ADD67D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A78F1"/>
    <w:multiLevelType w:val="hybridMultilevel"/>
    <w:tmpl w:val="1040ECB0"/>
    <w:lvl w:ilvl="0" w:tplc="F4C618A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ED7C04"/>
    <w:multiLevelType w:val="hybridMultilevel"/>
    <w:tmpl w:val="CB6A2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701691"/>
    <w:multiLevelType w:val="hybridMultilevel"/>
    <w:tmpl w:val="D1A07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0A274A"/>
    <w:multiLevelType w:val="hybridMultilevel"/>
    <w:tmpl w:val="07861AFE"/>
    <w:lvl w:ilvl="0" w:tplc="F4C618AE">
      <w:start w:val="1"/>
      <w:numFmt w:val="decimal"/>
      <w:lvlText w:val="%1."/>
      <w:lvlJc w:val="left"/>
      <w:pPr>
        <w:ind w:left="720" w:hanging="360"/>
      </w:pPr>
    </w:lvl>
    <w:lvl w:ilvl="1" w:tplc="292284B6">
      <w:numFmt w:val="decimal"/>
      <w:lvlText w:val=""/>
      <w:lvlJc w:val="left"/>
    </w:lvl>
    <w:lvl w:ilvl="2" w:tplc="B43E3B56">
      <w:numFmt w:val="decimal"/>
      <w:lvlText w:val=""/>
      <w:lvlJc w:val="left"/>
    </w:lvl>
    <w:lvl w:ilvl="3" w:tplc="BBD0C458">
      <w:numFmt w:val="decimal"/>
      <w:lvlText w:val=""/>
      <w:lvlJc w:val="left"/>
    </w:lvl>
    <w:lvl w:ilvl="4" w:tplc="F28C8908">
      <w:numFmt w:val="decimal"/>
      <w:lvlText w:val=""/>
      <w:lvlJc w:val="left"/>
    </w:lvl>
    <w:lvl w:ilvl="5" w:tplc="79F05A6C">
      <w:numFmt w:val="decimal"/>
      <w:lvlText w:val=""/>
      <w:lvlJc w:val="left"/>
    </w:lvl>
    <w:lvl w:ilvl="6" w:tplc="5C801612">
      <w:numFmt w:val="decimal"/>
      <w:lvlText w:val=""/>
      <w:lvlJc w:val="left"/>
    </w:lvl>
    <w:lvl w:ilvl="7" w:tplc="383A93B8">
      <w:numFmt w:val="decimal"/>
      <w:lvlText w:val=""/>
      <w:lvlJc w:val="left"/>
    </w:lvl>
    <w:lvl w:ilvl="8" w:tplc="878A1920">
      <w:numFmt w:val="decimal"/>
      <w:lvlText w:val=""/>
      <w:lvlJc w:val="left"/>
    </w:lvl>
  </w:abstractNum>
  <w:abstractNum w:abstractNumId="6" w15:restartNumberingAfterBreak="0">
    <w:nsid w:val="374C1A3A"/>
    <w:multiLevelType w:val="hybridMultilevel"/>
    <w:tmpl w:val="982EC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777880"/>
    <w:multiLevelType w:val="hybridMultilevel"/>
    <w:tmpl w:val="5624207C"/>
    <w:lvl w:ilvl="0" w:tplc="BBCAC1E6">
      <w:start w:val="1"/>
      <w:numFmt w:val="bullet"/>
      <w:lvlText w:val="●"/>
      <w:lvlJc w:val="left"/>
      <w:pPr>
        <w:ind w:left="720" w:hanging="360"/>
      </w:pPr>
    </w:lvl>
    <w:lvl w:ilvl="1" w:tplc="1B087C86">
      <w:start w:val="1"/>
      <w:numFmt w:val="bullet"/>
      <w:lvlText w:val="○"/>
      <w:lvlJc w:val="left"/>
      <w:pPr>
        <w:ind w:left="1440" w:hanging="360"/>
      </w:pPr>
    </w:lvl>
    <w:lvl w:ilvl="2" w:tplc="9C56175E">
      <w:start w:val="1"/>
      <w:numFmt w:val="bullet"/>
      <w:lvlText w:val="■"/>
      <w:lvlJc w:val="left"/>
      <w:pPr>
        <w:ind w:left="2160" w:hanging="360"/>
      </w:pPr>
    </w:lvl>
    <w:lvl w:ilvl="3" w:tplc="E8F0F4A6">
      <w:start w:val="1"/>
      <w:numFmt w:val="bullet"/>
      <w:lvlText w:val="●"/>
      <w:lvlJc w:val="left"/>
      <w:pPr>
        <w:ind w:left="2880" w:hanging="360"/>
      </w:pPr>
    </w:lvl>
    <w:lvl w:ilvl="4" w:tplc="5052BB3C">
      <w:start w:val="1"/>
      <w:numFmt w:val="bullet"/>
      <w:lvlText w:val="○"/>
      <w:lvlJc w:val="left"/>
      <w:pPr>
        <w:ind w:left="3600" w:hanging="360"/>
      </w:pPr>
    </w:lvl>
    <w:lvl w:ilvl="5" w:tplc="970AC4C2">
      <w:start w:val="1"/>
      <w:numFmt w:val="bullet"/>
      <w:lvlText w:val="■"/>
      <w:lvlJc w:val="left"/>
      <w:pPr>
        <w:ind w:left="4320" w:hanging="360"/>
      </w:pPr>
    </w:lvl>
    <w:lvl w:ilvl="6" w:tplc="C33E9A64">
      <w:start w:val="1"/>
      <w:numFmt w:val="bullet"/>
      <w:lvlText w:val="●"/>
      <w:lvlJc w:val="left"/>
      <w:pPr>
        <w:ind w:left="5040" w:hanging="360"/>
      </w:pPr>
    </w:lvl>
    <w:lvl w:ilvl="7" w:tplc="8CA05242">
      <w:start w:val="1"/>
      <w:numFmt w:val="bullet"/>
      <w:lvlText w:val="●"/>
      <w:lvlJc w:val="left"/>
      <w:pPr>
        <w:ind w:left="5760" w:hanging="360"/>
      </w:pPr>
    </w:lvl>
    <w:lvl w:ilvl="8" w:tplc="359E5AB4">
      <w:start w:val="1"/>
      <w:numFmt w:val="bullet"/>
      <w:lvlText w:val="●"/>
      <w:lvlJc w:val="left"/>
      <w:pPr>
        <w:ind w:left="6480" w:hanging="360"/>
      </w:pPr>
    </w:lvl>
  </w:abstractNum>
  <w:abstractNum w:abstractNumId="8" w15:restartNumberingAfterBreak="0">
    <w:nsid w:val="5A6A61DB"/>
    <w:multiLevelType w:val="hybridMultilevel"/>
    <w:tmpl w:val="BC80168A"/>
    <w:lvl w:ilvl="0" w:tplc="035C5640">
      <w:start w:val="1"/>
      <w:numFmt w:val="bullet"/>
      <w:lvlText w:val="•"/>
      <w:lvlJc w:val="left"/>
      <w:pPr>
        <w:ind w:left="720" w:hanging="360"/>
      </w:pPr>
    </w:lvl>
    <w:lvl w:ilvl="1" w:tplc="71B23242">
      <w:numFmt w:val="decimal"/>
      <w:lvlText w:val=""/>
      <w:lvlJc w:val="left"/>
    </w:lvl>
    <w:lvl w:ilvl="2" w:tplc="80EEBA88">
      <w:numFmt w:val="decimal"/>
      <w:lvlText w:val=""/>
      <w:lvlJc w:val="left"/>
    </w:lvl>
    <w:lvl w:ilvl="3" w:tplc="67C0C8B4">
      <w:numFmt w:val="decimal"/>
      <w:lvlText w:val=""/>
      <w:lvlJc w:val="left"/>
    </w:lvl>
    <w:lvl w:ilvl="4" w:tplc="303E35AC">
      <w:numFmt w:val="decimal"/>
      <w:lvlText w:val=""/>
      <w:lvlJc w:val="left"/>
    </w:lvl>
    <w:lvl w:ilvl="5" w:tplc="50FA0630">
      <w:numFmt w:val="decimal"/>
      <w:lvlText w:val=""/>
      <w:lvlJc w:val="left"/>
    </w:lvl>
    <w:lvl w:ilvl="6" w:tplc="AC1C5EB6">
      <w:numFmt w:val="decimal"/>
      <w:lvlText w:val=""/>
      <w:lvlJc w:val="left"/>
    </w:lvl>
    <w:lvl w:ilvl="7" w:tplc="C55AC92E">
      <w:numFmt w:val="decimal"/>
      <w:lvlText w:val=""/>
      <w:lvlJc w:val="left"/>
    </w:lvl>
    <w:lvl w:ilvl="8" w:tplc="7AD2586C">
      <w:numFmt w:val="decimal"/>
      <w:lvlText w:val=""/>
      <w:lvlJc w:val="left"/>
    </w:lvl>
  </w:abstractNum>
  <w:num w:numId="1" w16cid:durableId="578175273">
    <w:abstractNumId w:val="7"/>
    <w:lvlOverride w:ilvl="0">
      <w:startOverride w:val="1"/>
    </w:lvlOverride>
  </w:num>
  <w:num w:numId="2" w16cid:durableId="321860747">
    <w:abstractNumId w:val="5"/>
    <w:lvlOverride w:ilvl="0">
      <w:startOverride w:val="1"/>
    </w:lvlOverride>
  </w:num>
  <w:num w:numId="3" w16cid:durableId="713038486">
    <w:abstractNumId w:val="4"/>
  </w:num>
  <w:num w:numId="4" w16cid:durableId="1795557744">
    <w:abstractNumId w:val="5"/>
  </w:num>
  <w:num w:numId="5" w16cid:durableId="244538524">
    <w:abstractNumId w:val="2"/>
  </w:num>
  <w:num w:numId="6" w16cid:durableId="198713965">
    <w:abstractNumId w:val="1"/>
  </w:num>
  <w:num w:numId="7" w16cid:durableId="1477455859">
    <w:abstractNumId w:val="3"/>
  </w:num>
  <w:num w:numId="8" w16cid:durableId="275916489">
    <w:abstractNumId w:val="6"/>
  </w:num>
  <w:num w:numId="9" w16cid:durableId="635376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7FC"/>
    <w:rsid w:val="00056C4B"/>
    <w:rsid w:val="00176AA7"/>
    <w:rsid w:val="002156F5"/>
    <w:rsid w:val="002D7517"/>
    <w:rsid w:val="003B1B3F"/>
    <w:rsid w:val="004856E3"/>
    <w:rsid w:val="004F12DD"/>
    <w:rsid w:val="004F652B"/>
    <w:rsid w:val="005B4C2E"/>
    <w:rsid w:val="006D2E8C"/>
    <w:rsid w:val="00762CDA"/>
    <w:rsid w:val="00784294"/>
    <w:rsid w:val="007858AA"/>
    <w:rsid w:val="0080044B"/>
    <w:rsid w:val="00806755"/>
    <w:rsid w:val="008B3756"/>
    <w:rsid w:val="009654B7"/>
    <w:rsid w:val="00A54583"/>
    <w:rsid w:val="00B42B99"/>
    <w:rsid w:val="00B81F1E"/>
    <w:rsid w:val="00BA07FC"/>
    <w:rsid w:val="00C70D5C"/>
    <w:rsid w:val="00C80068"/>
    <w:rsid w:val="00D41226"/>
    <w:rsid w:val="00DE4351"/>
    <w:rsid w:val="00EE1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2159"/>
  <w15:docId w15:val="{A109384D-3648-4B2B-9698-CE14AC85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line="360" w:lineRule="auto"/>
      <w:outlineLvl w:val="0"/>
    </w:pPr>
    <w:rPr>
      <w:b/>
      <w:bCs/>
      <w:color w:val="1F4E79"/>
      <w:sz w:val="28"/>
      <w:szCs w:val="28"/>
    </w:rPr>
  </w:style>
  <w:style w:type="paragraph" w:styleId="Heading2">
    <w:name w:val="heading 2"/>
    <w:uiPriority w:val="9"/>
    <w:unhideWhenUsed/>
    <w:qFormat/>
    <w:pPr>
      <w:spacing w:before="280" w:after="160" w:line="360" w:lineRule="auto"/>
      <w:outlineLvl w:val="1"/>
    </w:pPr>
    <w:rPr>
      <w:b/>
      <w:bCs/>
      <w:color w:val="2E75B6"/>
      <w:sz w:val="24"/>
      <w:szCs w:val="24"/>
    </w:rPr>
  </w:style>
  <w:style w:type="paragraph" w:styleId="Heading3">
    <w:name w:val="heading 3"/>
    <w:uiPriority w:val="9"/>
    <w:semiHidden/>
    <w:unhideWhenUsed/>
    <w:qFormat/>
    <w:pPr>
      <w:spacing w:before="200" w:after="120" w:line="360" w:lineRule="auto"/>
      <w:outlineLvl w:val="2"/>
    </w:pPr>
    <w:rPr>
      <w:b/>
      <w:bCs/>
      <w:color w:val="40404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C80068"/>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C80068"/>
    <w:pPr>
      <w:spacing w:after="100"/>
    </w:pPr>
  </w:style>
  <w:style w:type="paragraph" w:styleId="TOC2">
    <w:name w:val="toc 2"/>
    <w:basedOn w:val="Normal"/>
    <w:next w:val="Normal"/>
    <w:autoRedefine/>
    <w:uiPriority w:val="39"/>
    <w:unhideWhenUsed/>
    <w:rsid w:val="00C80068"/>
    <w:pPr>
      <w:spacing w:after="100"/>
      <w:ind w:left="220"/>
    </w:pPr>
  </w:style>
  <w:style w:type="character" w:styleId="UnresolvedMention">
    <w:name w:val="Unresolved Mention"/>
    <w:basedOn w:val="DefaultParagraphFont"/>
    <w:uiPriority w:val="99"/>
    <w:semiHidden/>
    <w:unhideWhenUsed/>
    <w:rsid w:val="00DE4351"/>
    <w:rPr>
      <w:color w:val="605E5C"/>
      <w:shd w:val="clear" w:color="auto" w:fill="E1DFDD"/>
    </w:rPr>
  </w:style>
  <w:style w:type="character" w:styleId="FollowedHyperlink">
    <w:name w:val="FollowedHyperlink"/>
    <w:basedOn w:val="DefaultParagraphFont"/>
    <w:uiPriority w:val="99"/>
    <w:semiHidden/>
    <w:unhideWhenUsed/>
    <w:rsid w:val="008B37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insight-and-analysis/reports/better-services-people-long-term-conditions" TargetMode="External"/><Relationship Id="rId18" Type="http://schemas.openxmlformats.org/officeDocument/2006/relationships/hyperlink" Target="https://jostrust.org.uk/" TargetMode="External"/><Relationship Id="rId26" Type="http://schemas.openxmlformats.org/officeDocument/2006/relationships/hyperlink" Target="https://www.england.nhs.uk/publication/cervical-cancer-elimination-by-2040-plan-for-england/" TargetMode="External"/><Relationship Id="rId39" Type="http://schemas.openxmlformats.org/officeDocument/2006/relationships/footer" Target="footer1.xml"/><Relationship Id="rId21" Type="http://schemas.openxmlformats.org/officeDocument/2006/relationships/hyperlink" Target="https://doi.org/10.1002/ijc.35369" TargetMode="External"/><Relationship Id="rId34" Type="http://schemas.openxmlformats.org/officeDocument/2006/relationships/hyperlink" Target="https://www.gov.uk/government/statistics/human-papillomavirus-hpv-vaccine-coverage-in-england-2024-to-202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186/s12889-024-18634-3.pdf" TargetMode="External"/><Relationship Id="rId20" Type="http://schemas.openxmlformats.org/officeDocument/2006/relationships/hyperlink" Target="https://www.kingsfund.org.uk/insight-and-analysis/reports/better-services-people-long-term-conditions" TargetMode="External"/><Relationship Id="rId29" Type="http://schemas.openxmlformats.org/officeDocument/2006/relationships/hyperlink" Target="https://bmjpublichealth.bmj.com/content/bmjph/4/1/e004290.full.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ssexcanceralliance.nhs.uk/wp-content/uploads/2024/03/3.1-Cancer-Alliance-Full-Planning-Pack-2425.pdf" TargetMode="External"/><Relationship Id="rId24" Type="http://schemas.openxmlformats.org/officeDocument/2006/relationships/hyperlink" Target="https://www.england.nhs.uk/about/equality-and-health-inequalities/core20plus5/" TargetMode="External"/><Relationship Id="rId32" Type="http://schemas.openxmlformats.org/officeDocument/2006/relationships/hyperlink" Target="https://pmc.ncbi.nlm.nih.gov/articles/PMC12812835/" TargetMode="External"/><Relationship Id="rId37" Type="http://schemas.openxmlformats.org/officeDocument/2006/relationships/hyperlink" Target="https://www.who.int/news-room/fact-sheets/detail/cervical-cance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womens-health-strategy-for-england/womens-health-strategy-for-england" TargetMode="External"/><Relationship Id="rId23" Type="http://schemas.openxmlformats.org/officeDocument/2006/relationships/hyperlink" Target="https://www.longtermplan.nhs.uk" TargetMode="External"/><Relationship Id="rId28" Type="http://schemas.openxmlformats.org/officeDocument/2006/relationships/hyperlink" Target="https://www.ncbi.nlm.nih.gov/books/NBK555330/" TargetMode="External"/><Relationship Id="rId36" Type="http://schemas.openxmlformats.org/officeDocument/2006/relationships/hyperlink" Target="https://www.who.int/publications/i/item/9789240014107" TargetMode="External"/><Relationship Id="rId10" Type="http://schemas.openxmlformats.org/officeDocument/2006/relationships/hyperlink" Target="https://www.bgcs.org.uk/professionals/guidelines-for-recent-publications/" TargetMode="External"/><Relationship Id="rId19" Type="http://schemas.openxmlformats.org/officeDocument/2006/relationships/hyperlink" Target="https://doi.org/10.1016/j.gore.2026.102031" TargetMode="External"/><Relationship Id="rId31" Type="http://schemas.openxmlformats.org/officeDocument/2006/relationships/hyperlink" Target="https://pmc.ncbi.nlm.nih.gov/articles/PMC11456963/" TargetMode="External"/><Relationship Id="rId4" Type="http://schemas.openxmlformats.org/officeDocument/2006/relationships/settings" Target="settings.xml"/><Relationship Id="rId9" Type="http://schemas.openxmlformats.org/officeDocument/2006/relationships/hyperlink" Target="https://acsjournals.onlinelibrary.wiley.com/doi/pdf/10.3322/caac.21834" TargetMode="External"/><Relationship Id="rId14" Type="http://schemas.openxmlformats.org/officeDocument/2006/relationships/hyperlink" Target="https://pubmed.ncbi.nlm.nih.gov/27033503/" TargetMode="External"/><Relationship Id="rId22" Type="http://schemas.openxmlformats.org/officeDocument/2006/relationships/hyperlink" Target="https://www.macmillan.org.uk/healthcare-professionals/innovation-in-cancer-care/holistic-needs-assessment" TargetMode="External"/><Relationship Id="rId27" Type="http://schemas.openxmlformats.org/officeDocument/2006/relationships/hyperlink" Target="https://www.nice.org.uk/guidance/ta939" TargetMode="External"/><Relationship Id="rId30" Type="http://schemas.openxmlformats.org/officeDocument/2006/relationships/hyperlink" Target="https://www.figo.org/figo-cancer-report-2021" TargetMode="External"/><Relationship Id="rId35" Type="http://schemas.openxmlformats.org/officeDocument/2006/relationships/hyperlink" Target="https://www.researchgate.net/profile/Connie-Davis-2/publication/11542684_Improving_Chronic_Illness_Care_Translating_Evidence_Into_Action/links/5440fcfc0cf2e6f0c0f42b6f/Improving-Chronic-Illness-Care-Translating-Evidence-Into-Action.pdf" TargetMode="External"/><Relationship Id="rId8" Type="http://schemas.openxmlformats.org/officeDocument/2006/relationships/hyperlink" Target="https://doi.org/10.3390/diseases13030070" TargetMode="External"/><Relationship Id="rId3" Type="http://schemas.openxmlformats.org/officeDocument/2006/relationships/styles" Target="styles.xml"/><Relationship Id="rId12" Type="http://schemas.openxmlformats.org/officeDocument/2006/relationships/hyperlink" Target="https://www.cancerresearchuk.org/health-professional/cancer-statistics/statistics-by-cancer-type/cervical-cancer" TargetMode="External"/><Relationship Id="rId17" Type="http://schemas.openxmlformats.org/officeDocument/2006/relationships/hyperlink" Target="https://www.sciencedirect.com/science/article/pii/S0091743525000015" TargetMode="External"/><Relationship Id="rId25" Type="http://schemas.openxmlformats.org/officeDocument/2006/relationships/hyperlink" Target="https://digital.nhs.uk/data-and-information/publications/statistical/cervical-screening-annual/england-2023-24" TargetMode="External"/><Relationship Id="rId33" Type="http://schemas.openxmlformats.org/officeDocument/2006/relationships/hyperlink" Target="https://www.thelancet.com/pdfs/journals/lancet/PIIS0140-6736(26)00918-9.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79564A-ACC2-431C-905B-D1886785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5284</Words>
  <Characters>30119</Characters>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Tabssum Khalifa</dc:creator>
  <dcterms:created xsi:type="dcterms:W3CDTF">2026-06-24T21:43:00Z</dcterms:created>
  <dcterms:modified xsi:type="dcterms:W3CDTF">2026-06-26T06:17:00Z</dcterms:modified>
</cp:coreProperties>
</file>