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852E22" w14:textId="443AB19D" w:rsidR="00A20370" w:rsidRDefault="00A20370" w:rsidP="00A20370">
      <w:pPr>
        <w:spacing w:line="360" w:lineRule="auto"/>
        <w:rPr>
          <w:b/>
          <w:bCs/>
          <w:lang w:val="en-GB"/>
        </w:rPr>
      </w:pPr>
      <w:r>
        <w:rPr>
          <w:b/>
          <w:bCs/>
          <w:lang w:val="en-GB"/>
        </w:rPr>
        <w:t xml:space="preserve">                      </w:t>
      </w:r>
      <w:r w:rsidRPr="00A20370">
        <w:rPr>
          <w:b/>
          <w:bCs/>
          <w:lang w:val="en-GB"/>
        </w:rPr>
        <w:drawing>
          <wp:inline distT="0" distB="0" distL="0" distR="0" wp14:anchorId="5F985793" wp14:editId="55761E8B">
            <wp:extent cx="3867150" cy="2124075"/>
            <wp:effectExtent l="0" t="0" r="0" b="9525"/>
            <wp:docPr id="6573069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306903" name=""/>
                    <pic:cNvPicPr/>
                  </pic:nvPicPr>
                  <pic:blipFill>
                    <a:blip r:embed="rId8"/>
                    <a:stretch>
                      <a:fillRect/>
                    </a:stretch>
                  </pic:blipFill>
                  <pic:spPr>
                    <a:xfrm>
                      <a:off x="0" y="0"/>
                      <a:ext cx="3868050" cy="2124569"/>
                    </a:xfrm>
                    <a:prstGeom prst="rect">
                      <a:avLst/>
                    </a:prstGeom>
                  </pic:spPr>
                </pic:pic>
              </a:graphicData>
            </a:graphic>
          </wp:inline>
        </w:drawing>
      </w:r>
    </w:p>
    <w:p w14:paraId="53E5F9AE" w14:textId="77777777" w:rsidR="00A20370" w:rsidRDefault="00A20370" w:rsidP="00616C11">
      <w:pPr>
        <w:spacing w:line="360" w:lineRule="auto"/>
        <w:jc w:val="center"/>
        <w:rPr>
          <w:b/>
          <w:bCs/>
          <w:lang w:val="en-GB"/>
        </w:rPr>
      </w:pPr>
    </w:p>
    <w:p w14:paraId="2D6A8E0B" w14:textId="77777777" w:rsidR="00A20370" w:rsidRDefault="00A20370" w:rsidP="00616C11">
      <w:pPr>
        <w:spacing w:line="360" w:lineRule="auto"/>
        <w:jc w:val="center"/>
        <w:rPr>
          <w:b/>
          <w:bCs/>
          <w:lang w:val="en-GB"/>
        </w:rPr>
      </w:pPr>
    </w:p>
    <w:p w14:paraId="3B120FDB" w14:textId="38A858FC" w:rsidR="006568A4" w:rsidRPr="00A20370" w:rsidRDefault="00E178BB" w:rsidP="00616C11">
      <w:pPr>
        <w:spacing w:line="360" w:lineRule="auto"/>
        <w:jc w:val="center"/>
        <w:rPr>
          <w:rFonts w:ascii="Britannic Bold" w:hAnsi="Britannic Bold"/>
          <w:sz w:val="48"/>
          <w:szCs w:val="48"/>
        </w:rPr>
      </w:pPr>
      <w:r w:rsidRPr="00A20370">
        <w:rPr>
          <w:rFonts w:ascii="Britannic Bold" w:hAnsi="Britannic Bold"/>
          <w:b/>
          <w:bCs/>
          <w:sz w:val="48"/>
          <w:szCs w:val="48"/>
        </w:rPr>
        <w:t>The Impact of AI-Enabled Robots on Employee Productivity and</w:t>
      </w:r>
    </w:p>
    <w:p w14:paraId="3EF72644" w14:textId="77777777" w:rsidR="006568A4" w:rsidRPr="00A20370" w:rsidRDefault="00E178BB" w:rsidP="00616C11">
      <w:pPr>
        <w:spacing w:after="400" w:line="360" w:lineRule="auto"/>
        <w:jc w:val="center"/>
        <w:rPr>
          <w:rFonts w:ascii="Britannic Bold" w:hAnsi="Britannic Bold"/>
          <w:sz w:val="48"/>
          <w:szCs w:val="48"/>
        </w:rPr>
      </w:pPr>
      <w:r w:rsidRPr="00A20370">
        <w:rPr>
          <w:rFonts w:ascii="Britannic Bold" w:hAnsi="Britannic Bold"/>
          <w:b/>
          <w:bCs/>
          <w:sz w:val="48"/>
          <w:szCs w:val="48"/>
        </w:rPr>
        <w:t>Organisational Performance in Amazon Warehouses</w:t>
      </w:r>
    </w:p>
    <w:p w14:paraId="2A83D326" w14:textId="77777777" w:rsidR="00024E78" w:rsidRDefault="00024E78" w:rsidP="00616C11">
      <w:pPr>
        <w:spacing w:line="720" w:lineRule="auto"/>
        <w:jc w:val="center"/>
        <w:rPr>
          <w:lang w:val="en-GB"/>
        </w:rPr>
      </w:pPr>
    </w:p>
    <w:p w14:paraId="7E858328" w14:textId="77777777" w:rsidR="00A20370" w:rsidRDefault="00A20370" w:rsidP="00616C11">
      <w:pPr>
        <w:spacing w:line="720" w:lineRule="auto"/>
        <w:jc w:val="center"/>
        <w:rPr>
          <w:lang w:val="en-GB"/>
        </w:rPr>
      </w:pPr>
    </w:p>
    <w:p w14:paraId="650C848C" w14:textId="77777777" w:rsidR="00A20370" w:rsidRDefault="00A20370" w:rsidP="00616C11">
      <w:pPr>
        <w:spacing w:line="720" w:lineRule="auto"/>
        <w:jc w:val="center"/>
        <w:rPr>
          <w:lang w:val="en-GB"/>
        </w:rPr>
      </w:pPr>
    </w:p>
    <w:p w14:paraId="0E0B975D" w14:textId="77777777" w:rsidR="00A20370" w:rsidRDefault="00A20370" w:rsidP="00616C11">
      <w:pPr>
        <w:spacing w:line="720" w:lineRule="auto"/>
        <w:jc w:val="center"/>
        <w:rPr>
          <w:lang w:val="en-GB"/>
        </w:rPr>
      </w:pPr>
    </w:p>
    <w:p w14:paraId="280EB08E" w14:textId="77777777" w:rsidR="00A20370" w:rsidRPr="00A20370" w:rsidRDefault="00A20370" w:rsidP="00616C11">
      <w:pPr>
        <w:spacing w:line="720" w:lineRule="auto"/>
        <w:jc w:val="center"/>
        <w:rPr>
          <w:lang w:val="en-GB"/>
        </w:rPr>
      </w:pPr>
    </w:p>
    <w:p w14:paraId="7F730920" w14:textId="5697FDCB" w:rsidR="00A20370" w:rsidRPr="00A20370" w:rsidRDefault="00024E78" w:rsidP="00A20370">
      <w:pPr>
        <w:spacing w:line="720" w:lineRule="auto"/>
        <w:jc w:val="both"/>
        <w:rPr>
          <w:rFonts w:ascii="Britannic Bold" w:hAnsi="Britannic Bold"/>
          <w:lang w:val="en-US"/>
        </w:rPr>
      </w:pPr>
      <w:r w:rsidRPr="00A20370">
        <w:rPr>
          <w:rFonts w:ascii="Britannic Bold" w:hAnsi="Britannic Bold"/>
          <w:lang w:val="en-US"/>
        </w:rPr>
        <w:t>Student name:</w:t>
      </w:r>
      <w:r w:rsidR="00A20370" w:rsidRPr="00A20370">
        <w:rPr>
          <w:rFonts w:ascii="Britannic Bold" w:hAnsi="Britannic Bold"/>
          <w:lang w:val="en-US"/>
        </w:rPr>
        <w:t xml:space="preserve"> Teodora Gavrila                                </w:t>
      </w:r>
      <w:r w:rsidRPr="00A20370">
        <w:rPr>
          <w:rFonts w:ascii="Britannic Bold" w:hAnsi="Britannic Bold"/>
          <w:lang w:val="en-US"/>
        </w:rPr>
        <w:t>Lecturer:</w:t>
      </w:r>
      <w:r w:rsidR="00A20370" w:rsidRPr="00A20370">
        <w:rPr>
          <w:rFonts w:ascii="Britannic Bold" w:hAnsi="Britannic Bold"/>
          <w:lang w:val="en-US"/>
        </w:rPr>
        <w:t xml:space="preserve"> Jalyia de Silva</w:t>
      </w:r>
    </w:p>
    <w:p w14:paraId="4C791664" w14:textId="729FCB08" w:rsidR="00024E78" w:rsidRPr="003763EA" w:rsidRDefault="00024E78" w:rsidP="003763EA">
      <w:pPr>
        <w:spacing w:line="720" w:lineRule="auto"/>
        <w:jc w:val="both"/>
        <w:rPr>
          <w:rFonts w:ascii="Britannic Bold" w:hAnsi="Britannic Bold"/>
          <w:lang w:val="en-US"/>
        </w:rPr>
      </w:pPr>
      <w:r w:rsidRPr="00A20370">
        <w:rPr>
          <w:rFonts w:ascii="Britannic Bold" w:hAnsi="Britannic Bold"/>
          <w:lang w:val="en-US"/>
        </w:rPr>
        <w:t>M</w:t>
      </w:r>
      <w:r w:rsidR="00A20370" w:rsidRPr="00A20370">
        <w:rPr>
          <w:rFonts w:ascii="Britannic Bold" w:hAnsi="Britannic Bold"/>
          <w:lang w:val="en-US"/>
        </w:rPr>
        <w:t>o</w:t>
      </w:r>
      <w:r w:rsidRPr="00A20370">
        <w:rPr>
          <w:rFonts w:ascii="Britannic Bold" w:hAnsi="Britannic Bold"/>
          <w:lang w:val="en-US"/>
        </w:rPr>
        <w:t>dule Name:</w:t>
      </w:r>
      <w:r w:rsidR="00A20370" w:rsidRPr="00A20370">
        <w:rPr>
          <w:rFonts w:ascii="Britannic Bold" w:hAnsi="Britannic Bold"/>
          <w:lang w:val="en-US"/>
        </w:rPr>
        <w:t xml:space="preserve"> Independent Project                           </w:t>
      </w:r>
      <w:r w:rsidRPr="00A20370">
        <w:rPr>
          <w:rFonts w:ascii="Britannic Bold" w:hAnsi="Britannic Bold"/>
          <w:lang w:val="en-US"/>
        </w:rPr>
        <w:t>Module No.</w:t>
      </w:r>
      <w:r w:rsidR="00A20370" w:rsidRPr="00A20370">
        <w:rPr>
          <w:rFonts w:ascii="Britannic Bold" w:hAnsi="Britannic Bold"/>
          <w:lang w:val="en-US"/>
        </w:rPr>
        <w:t xml:space="preserve"> BMSW6009_SW</w:t>
      </w:r>
      <w:r w:rsidR="003763EA">
        <w:rPr>
          <w:rFonts w:ascii="Britannic Bold" w:hAnsi="Britannic Bold"/>
          <w:lang w:val="en-US"/>
        </w:rPr>
        <w:t>AN</w:t>
      </w:r>
    </w:p>
    <w:sdt>
      <w:sdtPr>
        <w:rPr>
          <w:rFonts w:ascii="Times New Roman" w:eastAsia="Times New Roman" w:hAnsi="Times New Roman" w:cs="Times New Roman"/>
          <w:color w:val="auto"/>
          <w:sz w:val="24"/>
          <w:szCs w:val="24"/>
          <w:lang/>
        </w:rPr>
        <w:id w:val="876660737"/>
        <w:docPartObj>
          <w:docPartGallery w:val="Table of Contents"/>
          <w:docPartUnique/>
        </w:docPartObj>
      </w:sdtPr>
      <w:sdtEndPr>
        <w:rPr>
          <w:b/>
          <w:bCs/>
          <w:noProof/>
        </w:rPr>
      </w:sdtEndPr>
      <w:sdtContent>
        <w:p w14:paraId="33EDD11E" w14:textId="77777777" w:rsidR="003E7278" w:rsidRPr="003E7278" w:rsidRDefault="003E7278">
          <w:pPr>
            <w:pStyle w:val="TOCHeading"/>
            <w:rPr>
              <w:rFonts w:ascii="Times New Roman" w:hAnsi="Times New Roman" w:cs="Times New Roman"/>
              <w:b/>
              <w:color w:val="auto"/>
              <w:sz w:val="24"/>
              <w:szCs w:val="24"/>
            </w:rPr>
          </w:pPr>
          <w:r w:rsidRPr="003E7278">
            <w:rPr>
              <w:rFonts w:ascii="Times New Roman" w:hAnsi="Times New Roman" w:cs="Times New Roman"/>
              <w:b/>
              <w:color w:val="auto"/>
              <w:sz w:val="24"/>
              <w:szCs w:val="24"/>
            </w:rPr>
            <w:t>Table of Contents</w:t>
          </w:r>
        </w:p>
        <w:p w14:paraId="457C4B0F" w14:textId="77777777" w:rsidR="003E7278" w:rsidRPr="003E7278" w:rsidRDefault="003E7278">
          <w:pPr>
            <w:pStyle w:val="TOC1"/>
            <w:tabs>
              <w:tab w:val="right" w:leader="dot" w:pos="9016"/>
            </w:tabs>
            <w:rPr>
              <w:rFonts w:eastAsiaTheme="minorEastAsia"/>
              <w:noProof/>
            </w:rPr>
          </w:pPr>
          <w:r w:rsidRPr="003E7278">
            <w:fldChar w:fldCharType="begin"/>
          </w:r>
          <w:r w:rsidRPr="003E7278">
            <w:instrText xml:space="preserve"> TOC \o "1-3" \h \z \u </w:instrText>
          </w:r>
          <w:r w:rsidRPr="003E7278">
            <w:fldChar w:fldCharType="separate"/>
          </w:r>
          <w:hyperlink w:anchor="_Toc232583994" w:history="1">
            <w:r w:rsidRPr="003E7278">
              <w:rPr>
                <w:rStyle w:val="Hyperlink"/>
                <w:noProof/>
                <w:color w:val="auto"/>
                <w:lang w:val="en-US"/>
              </w:rPr>
              <w:t>Chapter 1:</w:t>
            </w:r>
            <w:r w:rsidRPr="003E7278">
              <w:rPr>
                <w:rStyle w:val="Hyperlink"/>
                <w:noProof/>
                <w:color w:val="auto"/>
              </w:rPr>
              <w:t xml:space="preserve"> Introduction</w:t>
            </w:r>
            <w:r w:rsidRPr="003E7278">
              <w:rPr>
                <w:noProof/>
                <w:webHidden/>
              </w:rPr>
              <w:tab/>
            </w:r>
            <w:r w:rsidRPr="003E7278">
              <w:rPr>
                <w:noProof/>
                <w:webHidden/>
              </w:rPr>
              <w:fldChar w:fldCharType="begin"/>
            </w:r>
            <w:r w:rsidRPr="003E7278">
              <w:rPr>
                <w:noProof/>
                <w:webHidden/>
              </w:rPr>
              <w:instrText xml:space="preserve"> PAGEREF _Toc232583994 \h </w:instrText>
            </w:r>
            <w:r w:rsidRPr="003E7278">
              <w:rPr>
                <w:noProof/>
                <w:webHidden/>
              </w:rPr>
            </w:r>
            <w:r w:rsidRPr="003E7278">
              <w:rPr>
                <w:noProof/>
                <w:webHidden/>
              </w:rPr>
              <w:fldChar w:fldCharType="separate"/>
            </w:r>
            <w:r w:rsidRPr="003E7278">
              <w:rPr>
                <w:noProof/>
                <w:webHidden/>
              </w:rPr>
              <w:t>2</w:t>
            </w:r>
            <w:r w:rsidRPr="003E7278">
              <w:rPr>
                <w:noProof/>
                <w:webHidden/>
              </w:rPr>
              <w:fldChar w:fldCharType="end"/>
            </w:r>
          </w:hyperlink>
        </w:p>
        <w:p w14:paraId="4C584C26" w14:textId="77777777" w:rsidR="003E7278" w:rsidRPr="003E7278" w:rsidRDefault="003E7278">
          <w:pPr>
            <w:pStyle w:val="TOC1"/>
            <w:tabs>
              <w:tab w:val="right" w:leader="dot" w:pos="9016"/>
            </w:tabs>
            <w:rPr>
              <w:rFonts w:eastAsiaTheme="minorEastAsia"/>
              <w:noProof/>
            </w:rPr>
          </w:pPr>
          <w:hyperlink w:anchor="_Toc232583995" w:history="1">
            <w:r w:rsidRPr="003E7278">
              <w:rPr>
                <w:rStyle w:val="Hyperlink"/>
                <w:noProof/>
                <w:color w:val="auto"/>
                <w:lang w:val="en-US"/>
              </w:rPr>
              <w:t xml:space="preserve">Chapter </w:t>
            </w:r>
            <w:r w:rsidRPr="003E7278">
              <w:rPr>
                <w:rStyle w:val="Hyperlink"/>
                <w:noProof/>
                <w:color w:val="auto"/>
              </w:rPr>
              <w:t>2. Literature Review</w:t>
            </w:r>
            <w:r w:rsidRPr="003E7278">
              <w:rPr>
                <w:noProof/>
                <w:webHidden/>
              </w:rPr>
              <w:tab/>
            </w:r>
            <w:r w:rsidRPr="003E7278">
              <w:rPr>
                <w:noProof/>
                <w:webHidden/>
              </w:rPr>
              <w:fldChar w:fldCharType="begin"/>
            </w:r>
            <w:r w:rsidRPr="003E7278">
              <w:rPr>
                <w:noProof/>
                <w:webHidden/>
              </w:rPr>
              <w:instrText xml:space="preserve"> PAGEREF _Toc232583995 \h </w:instrText>
            </w:r>
            <w:r w:rsidRPr="003E7278">
              <w:rPr>
                <w:noProof/>
                <w:webHidden/>
              </w:rPr>
            </w:r>
            <w:r w:rsidRPr="003E7278">
              <w:rPr>
                <w:noProof/>
                <w:webHidden/>
              </w:rPr>
              <w:fldChar w:fldCharType="separate"/>
            </w:r>
            <w:r w:rsidRPr="003E7278">
              <w:rPr>
                <w:noProof/>
                <w:webHidden/>
              </w:rPr>
              <w:t>3</w:t>
            </w:r>
            <w:r w:rsidRPr="003E7278">
              <w:rPr>
                <w:noProof/>
                <w:webHidden/>
              </w:rPr>
              <w:fldChar w:fldCharType="end"/>
            </w:r>
          </w:hyperlink>
        </w:p>
        <w:p w14:paraId="726E3581" w14:textId="77777777" w:rsidR="003E7278" w:rsidRPr="003E7278" w:rsidRDefault="003E7278">
          <w:pPr>
            <w:pStyle w:val="TOC2"/>
            <w:tabs>
              <w:tab w:val="right" w:leader="dot" w:pos="9016"/>
            </w:tabs>
            <w:rPr>
              <w:rFonts w:eastAsiaTheme="minorEastAsia"/>
              <w:noProof/>
            </w:rPr>
          </w:pPr>
          <w:hyperlink w:anchor="_Toc232583996" w:history="1">
            <w:r w:rsidRPr="003E7278">
              <w:rPr>
                <w:rStyle w:val="Hyperlink"/>
                <w:noProof/>
                <w:color w:val="auto"/>
              </w:rPr>
              <w:t>2.1 Key Definitions</w:t>
            </w:r>
            <w:r w:rsidRPr="003E7278">
              <w:rPr>
                <w:noProof/>
                <w:webHidden/>
              </w:rPr>
              <w:tab/>
            </w:r>
            <w:r w:rsidRPr="003E7278">
              <w:rPr>
                <w:noProof/>
                <w:webHidden/>
              </w:rPr>
              <w:fldChar w:fldCharType="begin"/>
            </w:r>
            <w:r w:rsidRPr="003E7278">
              <w:rPr>
                <w:noProof/>
                <w:webHidden/>
              </w:rPr>
              <w:instrText xml:space="preserve"> PAGEREF _Toc232583996 \h </w:instrText>
            </w:r>
            <w:r w:rsidRPr="003E7278">
              <w:rPr>
                <w:noProof/>
                <w:webHidden/>
              </w:rPr>
            </w:r>
            <w:r w:rsidRPr="003E7278">
              <w:rPr>
                <w:noProof/>
                <w:webHidden/>
              </w:rPr>
              <w:fldChar w:fldCharType="separate"/>
            </w:r>
            <w:r w:rsidRPr="003E7278">
              <w:rPr>
                <w:noProof/>
                <w:webHidden/>
              </w:rPr>
              <w:t>3</w:t>
            </w:r>
            <w:r w:rsidRPr="003E7278">
              <w:rPr>
                <w:noProof/>
                <w:webHidden/>
              </w:rPr>
              <w:fldChar w:fldCharType="end"/>
            </w:r>
          </w:hyperlink>
        </w:p>
        <w:p w14:paraId="09077EB1" w14:textId="77777777" w:rsidR="003E7278" w:rsidRPr="003E7278" w:rsidRDefault="003E7278">
          <w:pPr>
            <w:pStyle w:val="TOC2"/>
            <w:tabs>
              <w:tab w:val="right" w:leader="dot" w:pos="9016"/>
            </w:tabs>
            <w:rPr>
              <w:rFonts w:eastAsiaTheme="minorEastAsia"/>
              <w:noProof/>
            </w:rPr>
          </w:pPr>
          <w:hyperlink w:anchor="_Toc232583997" w:history="1">
            <w:r w:rsidRPr="003E7278">
              <w:rPr>
                <w:rStyle w:val="Hyperlink"/>
                <w:noProof/>
                <w:color w:val="auto"/>
              </w:rPr>
              <w:t>2.2 The Problem: AI Robots, Productivity, and the Human Workforce</w:t>
            </w:r>
            <w:r w:rsidRPr="003E7278">
              <w:rPr>
                <w:noProof/>
                <w:webHidden/>
              </w:rPr>
              <w:tab/>
            </w:r>
            <w:r w:rsidRPr="003E7278">
              <w:rPr>
                <w:noProof/>
                <w:webHidden/>
              </w:rPr>
              <w:fldChar w:fldCharType="begin"/>
            </w:r>
            <w:r w:rsidRPr="003E7278">
              <w:rPr>
                <w:noProof/>
                <w:webHidden/>
              </w:rPr>
              <w:instrText xml:space="preserve"> PAGEREF _Toc232583997 \h </w:instrText>
            </w:r>
            <w:r w:rsidRPr="003E7278">
              <w:rPr>
                <w:noProof/>
                <w:webHidden/>
              </w:rPr>
            </w:r>
            <w:r w:rsidRPr="003E7278">
              <w:rPr>
                <w:noProof/>
                <w:webHidden/>
              </w:rPr>
              <w:fldChar w:fldCharType="separate"/>
            </w:r>
            <w:r w:rsidRPr="003E7278">
              <w:rPr>
                <w:noProof/>
                <w:webHidden/>
              </w:rPr>
              <w:t>3</w:t>
            </w:r>
            <w:r w:rsidRPr="003E7278">
              <w:rPr>
                <w:noProof/>
                <w:webHidden/>
              </w:rPr>
              <w:fldChar w:fldCharType="end"/>
            </w:r>
          </w:hyperlink>
        </w:p>
        <w:p w14:paraId="7F940445" w14:textId="77777777" w:rsidR="003E7278" w:rsidRPr="003E7278" w:rsidRDefault="003E7278">
          <w:pPr>
            <w:pStyle w:val="TOC2"/>
            <w:tabs>
              <w:tab w:val="right" w:leader="dot" w:pos="9016"/>
            </w:tabs>
            <w:rPr>
              <w:rFonts w:eastAsiaTheme="minorEastAsia"/>
              <w:noProof/>
            </w:rPr>
          </w:pPr>
          <w:hyperlink w:anchor="_Toc232583998" w:history="1">
            <w:r w:rsidRPr="003E7278">
              <w:rPr>
                <w:rStyle w:val="Hyperlink"/>
                <w:noProof/>
                <w:color w:val="auto"/>
              </w:rPr>
              <w:t>2.3 Research Gap</w:t>
            </w:r>
            <w:r w:rsidRPr="003E7278">
              <w:rPr>
                <w:noProof/>
                <w:webHidden/>
              </w:rPr>
              <w:tab/>
            </w:r>
            <w:r w:rsidRPr="003E7278">
              <w:rPr>
                <w:noProof/>
                <w:webHidden/>
              </w:rPr>
              <w:fldChar w:fldCharType="begin"/>
            </w:r>
            <w:r w:rsidRPr="003E7278">
              <w:rPr>
                <w:noProof/>
                <w:webHidden/>
              </w:rPr>
              <w:instrText xml:space="preserve"> PAGEREF _Toc232583998 \h </w:instrText>
            </w:r>
            <w:r w:rsidRPr="003E7278">
              <w:rPr>
                <w:noProof/>
                <w:webHidden/>
              </w:rPr>
            </w:r>
            <w:r w:rsidRPr="003E7278">
              <w:rPr>
                <w:noProof/>
                <w:webHidden/>
              </w:rPr>
              <w:fldChar w:fldCharType="separate"/>
            </w:r>
            <w:r w:rsidRPr="003E7278">
              <w:rPr>
                <w:noProof/>
                <w:webHidden/>
              </w:rPr>
              <w:t>4</w:t>
            </w:r>
            <w:r w:rsidRPr="003E7278">
              <w:rPr>
                <w:noProof/>
                <w:webHidden/>
              </w:rPr>
              <w:fldChar w:fldCharType="end"/>
            </w:r>
          </w:hyperlink>
        </w:p>
        <w:p w14:paraId="6C74BF34" w14:textId="77777777" w:rsidR="003E7278" w:rsidRPr="003E7278" w:rsidRDefault="003E7278">
          <w:pPr>
            <w:pStyle w:val="TOC1"/>
            <w:tabs>
              <w:tab w:val="right" w:leader="dot" w:pos="9016"/>
            </w:tabs>
            <w:rPr>
              <w:rFonts w:eastAsiaTheme="minorEastAsia"/>
              <w:noProof/>
            </w:rPr>
          </w:pPr>
          <w:hyperlink w:anchor="_Toc232583999" w:history="1">
            <w:r w:rsidRPr="003E7278">
              <w:rPr>
                <w:rStyle w:val="Hyperlink"/>
                <w:noProof/>
                <w:color w:val="auto"/>
                <w:lang w:val="en-US"/>
              </w:rPr>
              <w:t xml:space="preserve">Chapter </w:t>
            </w:r>
            <w:r w:rsidRPr="003E7278">
              <w:rPr>
                <w:rStyle w:val="Hyperlink"/>
                <w:noProof/>
                <w:color w:val="auto"/>
              </w:rPr>
              <w:t>3. Research Aim, Objectives, and Questions</w:t>
            </w:r>
            <w:r w:rsidRPr="003E7278">
              <w:rPr>
                <w:noProof/>
                <w:webHidden/>
              </w:rPr>
              <w:tab/>
            </w:r>
            <w:r w:rsidRPr="003E7278">
              <w:rPr>
                <w:noProof/>
                <w:webHidden/>
              </w:rPr>
              <w:fldChar w:fldCharType="begin"/>
            </w:r>
            <w:r w:rsidRPr="003E7278">
              <w:rPr>
                <w:noProof/>
                <w:webHidden/>
              </w:rPr>
              <w:instrText xml:space="preserve"> PAGEREF _Toc232583999 \h </w:instrText>
            </w:r>
            <w:r w:rsidRPr="003E7278">
              <w:rPr>
                <w:noProof/>
                <w:webHidden/>
              </w:rPr>
            </w:r>
            <w:r w:rsidRPr="003E7278">
              <w:rPr>
                <w:noProof/>
                <w:webHidden/>
              </w:rPr>
              <w:fldChar w:fldCharType="separate"/>
            </w:r>
            <w:r w:rsidRPr="003E7278">
              <w:rPr>
                <w:noProof/>
                <w:webHidden/>
              </w:rPr>
              <w:t>5</w:t>
            </w:r>
            <w:r w:rsidRPr="003E7278">
              <w:rPr>
                <w:noProof/>
                <w:webHidden/>
              </w:rPr>
              <w:fldChar w:fldCharType="end"/>
            </w:r>
          </w:hyperlink>
        </w:p>
        <w:p w14:paraId="55D81CB5" w14:textId="77777777" w:rsidR="003E7278" w:rsidRPr="003E7278" w:rsidRDefault="003E7278">
          <w:pPr>
            <w:pStyle w:val="TOC2"/>
            <w:tabs>
              <w:tab w:val="right" w:leader="dot" w:pos="9016"/>
            </w:tabs>
            <w:rPr>
              <w:rFonts w:eastAsiaTheme="minorEastAsia"/>
              <w:noProof/>
            </w:rPr>
          </w:pPr>
          <w:hyperlink w:anchor="_Toc232584000" w:history="1">
            <w:r w:rsidRPr="003E7278">
              <w:rPr>
                <w:rStyle w:val="Hyperlink"/>
                <w:noProof/>
                <w:color w:val="auto"/>
              </w:rPr>
              <w:t>3.1 Research Aim</w:t>
            </w:r>
            <w:r w:rsidRPr="003E7278">
              <w:rPr>
                <w:noProof/>
                <w:webHidden/>
              </w:rPr>
              <w:tab/>
            </w:r>
            <w:r w:rsidRPr="003E7278">
              <w:rPr>
                <w:noProof/>
                <w:webHidden/>
              </w:rPr>
              <w:fldChar w:fldCharType="begin"/>
            </w:r>
            <w:r w:rsidRPr="003E7278">
              <w:rPr>
                <w:noProof/>
                <w:webHidden/>
              </w:rPr>
              <w:instrText xml:space="preserve"> PAGEREF _Toc232584000 \h </w:instrText>
            </w:r>
            <w:r w:rsidRPr="003E7278">
              <w:rPr>
                <w:noProof/>
                <w:webHidden/>
              </w:rPr>
            </w:r>
            <w:r w:rsidRPr="003E7278">
              <w:rPr>
                <w:noProof/>
                <w:webHidden/>
              </w:rPr>
              <w:fldChar w:fldCharType="separate"/>
            </w:r>
            <w:r w:rsidRPr="003E7278">
              <w:rPr>
                <w:noProof/>
                <w:webHidden/>
              </w:rPr>
              <w:t>5</w:t>
            </w:r>
            <w:r w:rsidRPr="003E7278">
              <w:rPr>
                <w:noProof/>
                <w:webHidden/>
              </w:rPr>
              <w:fldChar w:fldCharType="end"/>
            </w:r>
          </w:hyperlink>
        </w:p>
        <w:p w14:paraId="5ED23E78" w14:textId="77777777" w:rsidR="003E7278" w:rsidRPr="003E7278" w:rsidRDefault="003E7278">
          <w:pPr>
            <w:pStyle w:val="TOC2"/>
            <w:tabs>
              <w:tab w:val="right" w:leader="dot" w:pos="9016"/>
            </w:tabs>
            <w:rPr>
              <w:rFonts w:eastAsiaTheme="minorEastAsia"/>
              <w:noProof/>
            </w:rPr>
          </w:pPr>
          <w:hyperlink w:anchor="_Toc232584001" w:history="1">
            <w:r w:rsidRPr="003E7278">
              <w:rPr>
                <w:rStyle w:val="Hyperlink"/>
                <w:noProof/>
                <w:color w:val="auto"/>
              </w:rPr>
              <w:t>3.2 Research Objectives</w:t>
            </w:r>
            <w:r w:rsidRPr="003E7278">
              <w:rPr>
                <w:noProof/>
                <w:webHidden/>
              </w:rPr>
              <w:tab/>
            </w:r>
            <w:r w:rsidRPr="003E7278">
              <w:rPr>
                <w:noProof/>
                <w:webHidden/>
              </w:rPr>
              <w:fldChar w:fldCharType="begin"/>
            </w:r>
            <w:r w:rsidRPr="003E7278">
              <w:rPr>
                <w:noProof/>
                <w:webHidden/>
              </w:rPr>
              <w:instrText xml:space="preserve"> PAGEREF _Toc232584001 \h </w:instrText>
            </w:r>
            <w:r w:rsidRPr="003E7278">
              <w:rPr>
                <w:noProof/>
                <w:webHidden/>
              </w:rPr>
            </w:r>
            <w:r w:rsidRPr="003E7278">
              <w:rPr>
                <w:noProof/>
                <w:webHidden/>
              </w:rPr>
              <w:fldChar w:fldCharType="separate"/>
            </w:r>
            <w:r w:rsidRPr="003E7278">
              <w:rPr>
                <w:noProof/>
                <w:webHidden/>
              </w:rPr>
              <w:t>5</w:t>
            </w:r>
            <w:r w:rsidRPr="003E7278">
              <w:rPr>
                <w:noProof/>
                <w:webHidden/>
              </w:rPr>
              <w:fldChar w:fldCharType="end"/>
            </w:r>
          </w:hyperlink>
        </w:p>
        <w:p w14:paraId="42B35EF4" w14:textId="77777777" w:rsidR="003E7278" w:rsidRPr="003E7278" w:rsidRDefault="003E7278">
          <w:pPr>
            <w:pStyle w:val="TOC2"/>
            <w:tabs>
              <w:tab w:val="right" w:leader="dot" w:pos="9016"/>
            </w:tabs>
            <w:rPr>
              <w:rFonts w:eastAsiaTheme="minorEastAsia"/>
              <w:noProof/>
            </w:rPr>
          </w:pPr>
          <w:hyperlink w:anchor="_Toc232584002" w:history="1">
            <w:r w:rsidRPr="003E7278">
              <w:rPr>
                <w:rStyle w:val="Hyperlink"/>
                <w:noProof/>
                <w:color w:val="auto"/>
              </w:rPr>
              <w:t>3.3 Research Questions</w:t>
            </w:r>
            <w:r w:rsidRPr="003E7278">
              <w:rPr>
                <w:noProof/>
                <w:webHidden/>
              </w:rPr>
              <w:tab/>
            </w:r>
            <w:r w:rsidRPr="003E7278">
              <w:rPr>
                <w:noProof/>
                <w:webHidden/>
              </w:rPr>
              <w:fldChar w:fldCharType="begin"/>
            </w:r>
            <w:r w:rsidRPr="003E7278">
              <w:rPr>
                <w:noProof/>
                <w:webHidden/>
              </w:rPr>
              <w:instrText xml:space="preserve"> PAGEREF _Toc232584002 \h </w:instrText>
            </w:r>
            <w:r w:rsidRPr="003E7278">
              <w:rPr>
                <w:noProof/>
                <w:webHidden/>
              </w:rPr>
            </w:r>
            <w:r w:rsidRPr="003E7278">
              <w:rPr>
                <w:noProof/>
                <w:webHidden/>
              </w:rPr>
              <w:fldChar w:fldCharType="separate"/>
            </w:r>
            <w:r w:rsidRPr="003E7278">
              <w:rPr>
                <w:noProof/>
                <w:webHidden/>
              </w:rPr>
              <w:t>5</w:t>
            </w:r>
            <w:r w:rsidRPr="003E7278">
              <w:rPr>
                <w:noProof/>
                <w:webHidden/>
              </w:rPr>
              <w:fldChar w:fldCharType="end"/>
            </w:r>
          </w:hyperlink>
        </w:p>
        <w:p w14:paraId="764E9CEA" w14:textId="77777777" w:rsidR="003E7278" w:rsidRPr="003E7278" w:rsidRDefault="003E7278">
          <w:pPr>
            <w:pStyle w:val="TOC1"/>
            <w:tabs>
              <w:tab w:val="right" w:leader="dot" w:pos="9016"/>
            </w:tabs>
            <w:rPr>
              <w:rFonts w:eastAsiaTheme="minorEastAsia"/>
              <w:noProof/>
            </w:rPr>
          </w:pPr>
          <w:hyperlink w:anchor="_Toc232584003" w:history="1">
            <w:r w:rsidRPr="003E7278">
              <w:rPr>
                <w:rStyle w:val="Hyperlink"/>
                <w:noProof/>
                <w:color w:val="auto"/>
                <w:lang w:val="en-US"/>
              </w:rPr>
              <w:t xml:space="preserve">Chapter </w:t>
            </w:r>
            <w:r w:rsidRPr="003E7278">
              <w:rPr>
                <w:rStyle w:val="Hyperlink"/>
                <w:noProof/>
                <w:color w:val="auto"/>
              </w:rPr>
              <w:t>4. Methodology</w:t>
            </w:r>
            <w:r w:rsidRPr="003E7278">
              <w:rPr>
                <w:noProof/>
                <w:webHidden/>
              </w:rPr>
              <w:tab/>
            </w:r>
            <w:r w:rsidRPr="003E7278">
              <w:rPr>
                <w:noProof/>
                <w:webHidden/>
              </w:rPr>
              <w:fldChar w:fldCharType="begin"/>
            </w:r>
            <w:r w:rsidRPr="003E7278">
              <w:rPr>
                <w:noProof/>
                <w:webHidden/>
              </w:rPr>
              <w:instrText xml:space="preserve"> PAGEREF _Toc232584003 \h </w:instrText>
            </w:r>
            <w:r w:rsidRPr="003E7278">
              <w:rPr>
                <w:noProof/>
                <w:webHidden/>
              </w:rPr>
            </w:r>
            <w:r w:rsidRPr="003E7278">
              <w:rPr>
                <w:noProof/>
                <w:webHidden/>
              </w:rPr>
              <w:fldChar w:fldCharType="separate"/>
            </w:r>
            <w:r w:rsidRPr="003E7278">
              <w:rPr>
                <w:noProof/>
                <w:webHidden/>
              </w:rPr>
              <w:t>5</w:t>
            </w:r>
            <w:r w:rsidRPr="003E7278">
              <w:rPr>
                <w:noProof/>
                <w:webHidden/>
              </w:rPr>
              <w:fldChar w:fldCharType="end"/>
            </w:r>
          </w:hyperlink>
        </w:p>
        <w:p w14:paraId="40E6BAE3" w14:textId="77777777" w:rsidR="003E7278" w:rsidRPr="003E7278" w:rsidRDefault="003E7278">
          <w:pPr>
            <w:pStyle w:val="TOC2"/>
            <w:tabs>
              <w:tab w:val="right" w:leader="dot" w:pos="9016"/>
            </w:tabs>
            <w:rPr>
              <w:rFonts w:eastAsiaTheme="minorEastAsia"/>
              <w:noProof/>
            </w:rPr>
          </w:pPr>
          <w:hyperlink w:anchor="_Toc232584004" w:history="1">
            <w:r w:rsidRPr="003E7278">
              <w:rPr>
                <w:rStyle w:val="Hyperlink"/>
                <w:noProof/>
                <w:color w:val="auto"/>
              </w:rPr>
              <w:t>4.1 Research Design</w:t>
            </w:r>
            <w:r w:rsidRPr="003E7278">
              <w:rPr>
                <w:noProof/>
                <w:webHidden/>
              </w:rPr>
              <w:tab/>
            </w:r>
            <w:r w:rsidRPr="003E7278">
              <w:rPr>
                <w:noProof/>
                <w:webHidden/>
              </w:rPr>
              <w:fldChar w:fldCharType="begin"/>
            </w:r>
            <w:r w:rsidRPr="003E7278">
              <w:rPr>
                <w:noProof/>
                <w:webHidden/>
              </w:rPr>
              <w:instrText xml:space="preserve"> PAGEREF _Toc232584004 \h </w:instrText>
            </w:r>
            <w:r w:rsidRPr="003E7278">
              <w:rPr>
                <w:noProof/>
                <w:webHidden/>
              </w:rPr>
            </w:r>
            <w:r w:rsidRPr="003E7278">
              <w:rPr>
                <w:noProof/>
                <w:webHidden/>
              </w:rPr>
              <w:fldChar w:fldCharType="separate"/>
            </w:r>
            <w:r w:rsidRPr="003E7278">
              <w:rPr>
                <w:noProof/>
                <w:webHidden/>
              </w:rPr>
              <w:t>5</w:t>
            </w:r>
            <w:r w:rsidRPr="003E7278">
              <w:rPr>
                <w:noProof/>
                <w:webHidden/>
              </w:rPr>
              <w:fldChar w:fldCharType="end"/>
            </w:r>
          </w:hyperlink>
        </w:p>
        <w:p w14:paraId="6E9C764C" w14:textId="77777777" w:rsidR="003E7278" w:rsidRPr="003E7278" w:rsidRDefault="003E7278">
          <w:pPr>
            <w:pStyle w:val="TOC2"/>
            <w:tabs>
              <w:tab w:val="right" w:leader="dot" w:pos="9016"/>
            </w:tabs>
            <w:rPr>
              <w:rFonts w:eastAsiaTheme="minorEastAsia"/>
              <w:noProof/>
            </w:rPr>
          </w:pPr>
          <w:hyperlink w:anchor="_Toc232584005" w:history="1">
            <w:r w:rsidRPr="003E7278">
              <w:rPr>
                <w:rStyle w:val="Hyperlink"/>
                <w:noProof/>
                <w:color w:val="auto"/>
              </w:rPr>
              <w:t>4.2 Sample</w:t>
            </w:r>
            <w:r w:rsidRPr="003E7278">
              <w:rPr>
                <w:noProof/>
                <w:webHidden/>
              </w:rPr>
              <w:tab/>
            </w:r>
            <w:r w:rsidRPr="003E7278">
              <w:rPr>
                <w:noProof/>
                <w:webHidden/>
              </w:rPr>
              <w:fldChar w:fldCharType="begin"/>
            </w:r>
            <w:r w:rsidRPr="003E7278">
              <w:rPr>
                <w:noProof/>
                <w:webHidden/>
              </w:rPr>
              <w:instrText xml:space="preserve"> PAGEREF _Toc232584005 \h </w:instrText>
            </w:r>
            <w:r w:rsidRPr="003E7278">
              <w:rPr>
                <w:noProof/>
                <w:webHidden/>
              </w:rPr>
            </w:r>
            <w:r w:rsidRPr="003E7278">
              <w:rPr>
                <w:noProof/>
                <w:webHidden/>
              </w:rPr>
              <w:fldChar w:fldCharType="separate"/>
            </w:r>
            <w:r w:rsidRPr="003E7278">
              <w:rPr>
                <w:noProof/>
                <w:webHidden/>
              </w:rPr>
              <w:t>6</w:t>
            </w:r>
            <w:r w:rsidRPr="003E7278">
              <w:rPr>
                <w:noProof/>
                <w:webHidden/>
              </w:rPr>
              <w:fldChar w:fldCharType="end"/>
            </w:r>
          </w:hyperlink>
        </w:p>
        <w:p w14:paraId="037327AA" w14:textId="77777777" w:rsidR="003E7278" w:rsidRPr="003E7278" w:rsidRDefault="003E7278">
          <w:pPr>
            <w:pStyle w:val="TOC2"/>
            <w:tabs>
              <w:tab w:val="right" w:leader="dot" w:pos="9016"/>
            </w:tabs>
            <w:rPr>
              <w:rFonts w:eastAsiaTheme="minorEastAsia"/>
              <w:noProof/>
            </w:rPr>
          </w:pPr>
          <w:hyperlink w:anchor="_Toc232584006" w:history="1">
            <w:r w:rsidRPr="003E7278">
              <w:rPr>
                <w:rStyle w:val="Hyperlink"/>
                <w:noProof/>
                <w:color w:val="auto"/>
              </w:rPr>
              <w:t>4.3 Data Collection</w:t>
            </w:r>
            <w:r w:rsidRPr="003E7278">
              <w:rPr>
                <w:noProof/>
                <w:webHidden/>
              </w:rPr>
              <w:tab/>
            </w:r>
            <w:r w:rsidRPr="003E7278">
              <w:rPr>
                <w:noProof/>
                <w:webHidden/>
              </w:rPr>
              <w:fldChar w:fldCharType="begin"/>
            </w:r>
            <w:r w:rsidRPr="003E7278">
              <w:rPr>
                <w:noProof/>
                <w:webHidden/>
              </w:rPr>
              <w:instrText xml:space="preserve"> PAGEREF _Toc232584006 \h </w:instrText>
            </w:r>
            <w:r w:rsidRPr="003E7278">
              <w:rPr>
                <w:noProof/>
                <w:webHidden/>
              </w:rPr>
            </w:r>
            <w:r w:rsidRPr="003E7278">
              <w:rPr>
                <w:noProof/>
                <w:webHidden/>
              </w:rPr>
              <w:fldChar w:fldCharType="separate"/>
            </w:r>
            <w:r w:rsidRPr="003E7278">
              <w:rPr>
                <w:noProof/>
                <w:webHidden/>
              </w:rPr>
              <w:t>6</w:t>
            </w:r>
            <w:r w:rsidRPr="003E7278">
              <w:rPr>
                <w:noProof/>
                <w:webHidden/>
              </w:rPr>
              <w:fldChar w:fldCharType="end"/>
            </w:r>
          </w:hyperlink>
        </w:p>
        <w:p w14:paraId="73C56784" w14:textId="77777777" w:rsidR="003E7278" w:rsidRPr="003E7278" w:rsidRDefault="003E7278">
          <w:pPr>
            <w:pStyle w:val="TOC2"/>
            <w:tabs>
              <w:tab w:val="right" w:leader="dot" w:pos="9016"/>
            </w:tabs>
            <w:rPr>
              <w:rFonts w:eastAsiaTheme="minorEastAsia"/>
              <w:noProof/>
            </w:rPr>
          </w:pPr>
          <w:hyperlink w:anchor="_Toc232584007" w:history="1">
            <w:r w:rsidRPr="003E7278">
              <w:rPr>
                <w:rStyle w:val="Hyperlink"/>
                <w:noProof/>
                <w:color w:val="auto"/>
              </w:rPr>
              <w:t>4.4 Data Analysis</w:t>
            </w:r>
            <w:r w:rsidRPr="003E7278">
              <w:rPr>
                <w:noProof/>
                <w:webHidden/>
              </w:rPr>
              <w:tab/>
            </w:r>
            <w:r w:rsidRPr="003E7278">
              <w:rPr>
                <w:noProof/>
                <w:webHidden/>
              </w:rPr>
              <w:fldChar w:fldCharType="begin"/>
            </w:r>
            <w:r w:rsidRPr="003E7278">
              <w:rPr>
                <w:noProof/>
                <w:webHidden/>
              </w:rPr>
              <w:instrText xml:space="preserve"> PAGEREF _Toc232584007 \h </w:instrText>
            </w:r>
            <w:r w:rsidRPr="003E7278">
              <w:rPr>
                <w:noProof/>
                <w:webHidden/>
              </w:rPr>
            </w:r>
            <w:r w:rsidRPr="003E7278">
              <w:rPr>
                <w:noProof/>
                <w:webHidden/>
              </w:rPr>
              <w:fldChar w:fldCharType="separate"/>
            </w:r>
            <w:r w:rsidRPr="003E7278">
              <w:rPr>
                <w:noProof/>
                <w:webHidden/>
              </w:rPr>
              <w:t>7</w:t>
            </w:r>
            <w:r w:rsidRPr="003E7278">
              <w:rPr>
                <w:noProof/>
                <w:webHidden/>
              </w:rPr>
              <w:fldChar w:fldCharType="end"/>
            </w:r>
          </w:hyperlink>
        </w:p>
        <w:p w14:paraId="77212D15" w14:textId="77777777" w:rsidR="003E7278" w:rsidRPr="003E7278" w:rsidRDefault="003E7278">
          <w:pPr>
            <w:pStyle w:val="TOC2"/>
            <w:tabs>
              <w:tab w:val="right" w:leader="dot" w:pos="9016"/>
            </w:tabs>
            <w:rPr>
              <w:rFonts w:eastAsiaTheme="minorEastAsia"/>
              <w:noProof/>
            </w:rPr>
          </w:pPr>
          <w:hyperlink w:anchor="_Toc232584008" w:history="1">
            <w:r w:rsidRPr="003E7278">
              <w:rPr>
                <w:rStyle w:val="Hyperlink"/>
                <w:noProof/>
                <w:color w:val="auto"/>
              </w:rPr>
              <w:t>4.5 Validity and Trustworthiness</w:t>
            </w:r>
            <w:r w:rsidRPr="003E7278">
              <w:rPr>
                <w:noProof/>
                <w:webHidden/>
              </w:rPr>
              <w:tab/>
            </w:r>
            <w:r w:rsidRPr="003E7278">
              <w:rPr>
                <w:noProof/>
                <w:webHidden/>
              </w:rPr>
              <w:fldChar w:fldCharType="begin"/>
            </w:r>
            <w:r w:rsidRPr="003E7278">
              <w:rPr>
                <w:noProof/>
                <w:webHidden/>
              </w:rPr>
              <w:instrText xml:space="preserve"> PAGEREF _Toc232584008 \h </w:instrText>
            </w:r>
            <w:r w:rsidRPr="003E7278">
              <w:rPr>
                <w:noProof/>
                <w:webHidden/>
              </w:rPr>
            </w:r>
            <w:r w:rsidRPr="003E7278">
              <w:rPr>
                <w:noProof/>
                <w:webHidden/>
              </w:rPr>
              <w:fldChar w:fldCharType="separate"/>
            </w:r>
            <w:r w:rsidRPr="003E7278">
              <w:rPr>
                <w:noProof/>
                <w:webHidden/>
              </w:rPr>
              <w:t>7</w:t>
            </w:r>
            <w:r w:rsidRPr="003E7278">
              <w:rPr>
                <w:noProof/>
                <w:webHidden/>
              </w:rPr>
              <w:fldChar w:fldCharType="end"/>
            </w:r>
          </w:hyperlink>
        </w:p>
        <w:p w14:paraId="4ECB81D4" w14:textId="77777777" w:rsidR="003E7278" w:rsidRPr="003E7278" w:rsidRDefault="003E7278">
          <w:pPr>
            <w:pStyle w:val="TOC1"/>
            <w:tabs>
              <w:tab w:val="right" w:leader="dot" w:pos="9016"/>
            </w:tabs>
            <w:rPr>
              <w:rFonts w:eastAsiaTheme="minorEastAsia"/>
              <w:noProof/>
            </w:rPr>
          </w:pPr>
          <w:hyperlink w:anchor="_Toc232584009" w:history="1">
            <w:r w:rsidRPr="003E7278">
              <w:rPr>
                <w:rStyle w:val="Hyperlink"/>
                <w:noProof/>
                <w:color w:val="auto"/>
                <w:lang w:val="en-US"/>
              </w:rPr>
              <w:t xml:space="preserve">Chapter </w:t>
            </w:r>
            <w:r w:rsidRPr="003E7278">
              <w:rPr>
                <w:rStyle w:val="Hyperlink"/>
                <w:noProof/>
                <w:color w:val="auto"/>
              </w:rPr>
              <w:t>5. Ethical Considerations</w:t>
            </w:r>
            <w:r w:rsidRPr="003E7278">
              <w:rPr>
                <w:noProof/>
                <w:webHidden/>
              </w:rPr>
              <w:tab/>
            </w:r>
            <w:r w:rsidRPr="003E7278">
              <w:rPr>
                <w:noProof/>
                <w:webHidden/>
              </w:rPr>
              <w:fldChar w:fldCharType="begin"/>
            </w:r>
            <w:r w:rsidRPr="003E7278">
              <w:rPr>
                <w:noProof/>
                <w:webHidden/>
              </w:rPr>
              <w:instrText xml:space="preserve"> PAGEREF _Toc232584009 \h </w:instrText>
            </w:r>
            <w:r w:rsidRPr="003E7278">
              <w:rPr>
                <w:noProof/>
                <w:webHidden/>
              </w:rPr>
            </w:r>
            <w:r w:rsidRPr="003E7278">
              <w:rPr>
                <w:noProof/>
                <w:webHidden/>
              </w:rPr>
              <w:fldChar w:fldCharType="separate"/>
            </w:r>
            <w:r w:rsidRPr="003E7278">
              <w:rPr>
                <w:noProof/>
                <w:webHidden/>
              </w:rPr>
              <w:t>7</w:t>
            </w:r>
            <w:r w:rsidRPr="003E7278">
              <w:rPr>
                <w:noProof/>
                <w:webHidden/>
              </w:rPr>
              <w:fldChar w:fldCharType="end"/>
            </w:r>
          </w:hyperlink>
        </w:p>
        <w:p w14:paraId="70407DF3" w14:textId="77777777" w:rsidR="003E7278" w:rsidRPr="003E7278" w:rsidRDefault="003E7278">
          <w:pPr>
            <w:pStyle w:val="TOC1"/>
            <w:tabs>
              <w:tab w:val="right" w:leader="dot" w:pos="9016"/>
            </w:tabs>
            <w:rPr>
              <w:rFonts w:eastAsiaTheme="minorEastAsia"/>
              <w:noProof/>
            </w:rPr>
          </w:pPr>
          <w:hyperlink w:anchor="_Toc232584010" w:history="1">
            <w:r w:rsidRPr="003E7278">
              <w:rPr>
                <w:rStyle w:val="Hyperlink"/>
                <w:noProof/>
                <w:color w:val="auto"/>
              </w:rPr>
              <w:t>6. Research Timeline (Gantt Chart)</w:t>
            </w:r>
            <w:r w:rsidRPr="003E7278">
              <w:rPr>
                <w:noProof/>
                <w:webHidden/>
              </w:rPr>
              <w:tab/>
            </w:r>
            <w:r w:rsidRPr="003E7278">
              <w:rPr>
                <w:noProof/>
                <w:webHidden/>
              </w:rPr>
              <w:fldChar w:fldCharType="begin"/>
            </w:r>
            <w:r w:rsidRPr="003E7278">
              <w:rPr>
                <w:noProof/>
                <w:webHidden/>
              </w:rPr>
              <w:instrText xml:space="preserve"> PAGEREF _Toc232584010 \h </w:instrText>
            </w:r>
            <w:r w:rsidRPr="003E7278">
              <w:rPr>
                <w:noProof/>
                <w:webHidden/>
              </w:rPr>
            </w:r>
            <w:r w:rsidRPr="003E7278">
              <w:rPr>
                <w:noProof/>
                <w:webHidden/>
              </w:rPr>
              <w:fldChar w:fldCharType="separate"/>
            </w:r>
            <w:r w:rsidRPr="003E7278">
              <w:rPr>
                <w:noProof/>
                <w:webHidden/>
              </w:rPr>
              <w:t>8</w:t>
            </w:r>
            <w:r w:rsidRPr="003E7278">
              <w:rPr>
                <w:noProof/>
                <w:webHidden/>
              </w:rPr>
              <w:fldChar w:fldCharType="end"/>
            </w:r>
          </w:hyperlink>
        </w:p>
        <w:p w14:paraId="752CCE9B" w14:textId="77777777" w:rsidR="003E7278" w:rsidRPr="003E7278" w:rsidRDefault="003E7278">
          <w:pPr>
            <w:pStyle w:val="TOC1"/>
            <w:tabs>
              <w:tab w:val="right" w:leader="dot" w:pos="9016"/>
            </w:tabs>
            <w:rPr>
              <w:rFonts w:eastAsiaTheme="minorEastAsia"/>
              <w:noProof/>
            </w:rPr>
          </w:pPr>
          <w:hyperlink w:anchor="_Toc232584011" w:history="1">
            <w:r w:rsidRPr="003E7278">
              <w:rPr>
                <w:rStyle w:val="Hyperlink"/>
                <w:noProof/>
                <w:color w:val="auto"/>
                <w:lang w:val="en-US"/>
              </w:rPr>
              <w:t xml:space="preserve">Chapter </w:t>
            </w:r>
            <w:r w:rsidRPr="003E7278">
              <w:rPr>
                <w:rStyle w:val="Hyperlink"/>
                <w:noProof/>
                <w:color w:val="auto"/>
              </w:rPr>
              <w:t>7. Expected Outcomes and Impact</w:t>
            </w:r>
            <w:r w:rsidRPr="003E7278">
              <w:rPr>
                <w:noProof/>
                <w:webHidden/>
              </w:rPr>
              <w:tab/>
            </w:r>
            <w:r w:rsidRPr="003E7278">
              <w:rPr>
                <w:noProof/>
                <w:webHidden/>
              </w:rPr>
              <w:fldChar w:fldCharType="begin"/>
            </w:r>
            <w:r w:rsidRPr="003E7278">
              <w:rPr>
                <w:noProof/>
                <w:webHidden/>
              </w:rPr>
              <w:instrText xml:space="preserve"> PAGEREF _Toc232584011 \h </w:instrText>
            </w:r>
            <w:r w:rsidRPr="003E7278">
              <w:rPr>
                <w:noProof/>
                <w:webHidden/>
              </w:rPr>
            </w:r>
            <w:r w:rsidRPr="003E7278">
              <w:rPr>
                <w:noProof/>
                <w:webHidden/>
              </w:rPr>
              <w:fldChar w:fldCharType="separate"/>
            </w:r>
            <w:r w:rsidRPr="003E7278">
              <w:rPr>
                <w:noProof/>
                <w:webHidden/>
              </w:rPr>
              <w:t>8</w:t>
            </w:r>
            <w:r w:rsidRPr="003E7278">
              <w:rPr>
                <w:noProof/>
                <w:webHidden/>
              </w:rPr>
              <w:fldChar w:fldCharType="end"/>
            </w:r>
          </w:hyperlink>
        </w:p>
        <w:p w14:paraId="52FF0FE9" w14:textId="77777777" w:rsidR="003E7278" w:rsidRPr="003E7278" w:rsidRDefault="003E7278">
          <w:pPr>
            <w:pStyle w:val="TOC2"/>
            <w:tabs>
              <w:tab w:val="right" w:leader="dot" w:pos="9016"/>
            </w:tabs>
            <w:rPr>
              <w:rFonts w:eastAsiaTheme="minorEastAsia"/>
              <w:noProof/>
            </w:rPr>
          </w:pPr>
          <w:hyperlink w:anchor="_Toc232584012" w:history="1">
            <w:r w:rsidRPr="003E7278">
              <w:rPr>
                <w:rStyle w:val="Hyperlink"/>
                <w:noProof/>
                <w:color w:val="auto"/>
              </w:rPr>
              <w:t>7.1 Academic Contribution</w:t>
            </w:r>
            <w:r w:rsidRPr="003E7278">
              <w:rPr>
                <w:noProof/>
                <w:webHidden/>
              </w:rPr>
              <w:tab/>
            </w:r>
            <w:r w:rsidRPr="003E7278">
              <w:rPr>
                <w:noProof/>
                <w:webHidden/>
              </w:rPr>
              <w:fldChar w:fldCharType="begin"/>
            </w:r>
            <w:r w:rsidRPr="003E7278">
              <w:rPr>
                <w:noProof/>
                <w:webHidden/>
              </w:rPr>
              <w:instrText xml:space="preserve"> PAGEREF _Toc232584012 \h </w:instrText>
            </w:r>
            <w:r w:rsidRPr="003E7278">
              <w:rPr>
                <w:noProof/>
                <w:webHidden/>
              </w:rPr>
            </w:r>
            <w:r w:rsidRPr="003E7278">
              <w:rPr>
                <w:noProof/>
                <w:webHidden/>
              </w:rPr>
              <w:fldChar w:fldCharType="separate"/>
            </w:r>
            <w:r w:rsidRPr="003E7278">
              <w:rPr>
                <w:noProof/>
                <w:webHidden/>
              </w:rPr>
              <w:t>8</w:t>
            </w:r>
            <w:r w:rsidRPr="003E7278">
              <w:rPr>
                <w:noProof/>
                <w:webHidden/>
              </w:rPr>
              <w:fldChar w:fldCharType="end"/>
            </w:r>
          </w:hyperlink>
        </w:p>
        <w:p w14:paraId="1E124460" w14:textId="77777777" w:rsidR="003E7278" w:rsidRPr="003E7278" w:rsidRDefault="003E7278">
          <w:pPr>
            <w:pStyle w:val="TOC2"/>
            <w:tabs>
              <w:tab w:val="right" w:leader="dot" w:pos="9016"/>
            </w:tabs>
            <w:rPr>
              <w:rFonts w:eastAsiaTheme="minorEastAsia"/>
              <w:noProof/>
            </w:rPr>
          </w:pPr>
          <w:hyperlink w:anchor="_Toc232584013" w:history="1">
            <w:r w:rsidRPr="003E7278">
              <w:rPr>
                <w:rStyle w:val="Hyperlink"/>
                <w:noProof/>
                <w:color w:val="auto"/>
              </w:rPr>
              <w:t>7.2 Practical Contribution</w:t>
            </w:r>
            <w:r w:rsidRPr="003E7278">
              <w:rPr>
                <w:noProof/>
                <w:webHidden/>
              </w:rPr>
              <w:tab/>
            </w:r>
            <w:r w:rsidRPr="003E7278">
              <w:rPr>
                <w:noProof/>
                <w:webHidden/>
              </w:rPr>
              <w:fldChar w:fldCharType="begin"/>
            </w:r>
            <w:r w:rsidRPr="003E7278">
              <w:rPr>
                <w:noProof/>
                <w:webHidden/>
              </w:rPr>
              <w:instrText xml:space="preserve"> PAGEREF _Toc232584013 \h </w:instrText>
            </w:r>
            <w:r w:rsidRPr="003E7278">
              <w:rPr>
                <w:noProof/>
                <w:webHidden/>
              </w:rPr>
            </w:r>
            <w:r w:rsidRPr="003E7278">
              <w:rPr>
                <w:noProof/>
                <w:webHidden/>
              </w:rPr>
              <w:fldChar w:fldCharType="separate"/>
            </w:r>
            <w:r w:rsidRPr="003E7278">
              <w:rPr>
                <w:noProof/>
                <w:webHidden/>
              </w:rPr>
              <w:t>8</w:t>
            </w:r>
            <w:r w:rsidRPr="003E7278">
              <w:rPr>
                <w:noProof/>
                <w:webHidden/>
              </w:rPr>
              <w:fldChar w:fldCharType="end"/>
            </w:r>
          </w:hyperlink>
        </w:p>
        <w:p w14:paraId="3DD5CB7A" w14:textId="77777777" w:rsidR="003E7278" w:rsidRPr="003E7278" w:rsidRDefault="003E7278">
          <w:pPr>
            <w:pStyle w:val="TOC1"/>
            <w:tabs>
              <w:tab w:val="right" w:leader="dot" w:pos="9016"/>
            </w:tabs>
            <w:rPr>
              <w:rFonts w:eastAsiaTheme="minorEastAsia"/>
              <w:noProof/>
            </w:rPr>
          </w:pPr>
          <w:hyperlink w:anchor="_Toc232584014" w:history="1">
            <w:r w:rsidRPr="003E7278">
              <w:rPr>
                <w:rStyle w:val="Hyperlink"/>
                <w:noProof/>
                <w:color w:val="auto"/>
              </w:rPr>
              <w:t>8. Limitations</w:t>
            </w:r>
            <w:r w:rsidRPr="003E7278">
              <w:rPr>
                <w:noProof/>
                <w:webHidden/>
              </w:rPr>
              <w:tab/>
            </w:r>
            <w:r w:rsidRPr="003E7278">
              <w:rPr>
                <w:noProof/>
                <w:webHidden/>
              </w:rPr>
              <w:fldChar w:fldCharType="begin"/>
            </w:r>
            <w:r w:rsidRPr="003E7278">
              <w:rPr>
                <w:noProof/>
                <w:webHidden/>
              </w:rPr>
              <w:instrText xml:space="preserve"> PAGEREF _Toc232584014 \h </w:instrText>
            </w:r>
            <w:r w:rsidRPr="003E7278">
              <w:rPr>
                <w:noProof/>
                <w:webHidden/>
              </w:rPr>
            </w:r>
            <w:r w:rsidRPr="003E7278">
              <w:rPr>
                <w:noProof/>
                <w:webHidden/>
              </w:rPr>
              <w:fldChar w:fldCharType="separate"/>
            </w:r>
            <w:r w:rsidRPr="003E7278">
              <w:rPr>
                <w:noProof/>
                <w:webHidden/>
              </w:rPr>
              <w:t>9</w:t>
            </w:r>
            <w:r w:rsidRPr="003E7278">
              <w:rPr>
                <w:noProof/>
                <w:webHidden/>
              </w:rPr>
              <w:fldChar w:fldCharType="end"/>
            </w:r>
          </w:hyperlink>
        </w:p>
        <w:p w14:paraId="4DEBCE6D" w14:textId="77777777" w:rsidR="003E7278" w:rsidRPr="003E7278" w:rsidRDefault="003E7278">
          <w:pPr>
            <w:pStyle w:val="TOC1"/>
            <w:tabs>
              <w:tab w:val="right" w:leader="dot" w:pos="9016"/>
            </w:tabs>
            <w:rPr>
              <w:rFonts w:eastAsiaTheme="minorEastAsia"/>
              <w:noProof/>
            </w:rPr>
          </w:pPr>
          <w:hyperlink w:anchor="_Toc232584015" w:history="1">
            <w:r w:rsidRPr="003E7278">
              <w:rPr>
                <w:rStyle w:val="Hyperlink"/>
                <w:noProof/>
                <w:color w:val="auto"/>
              </w:rPr>
              <w:t>References</w:t>
            </w:r>
            <w:r w:rsidRPr="003E7278">
              <w:rPr>
                <w:noProof/>
                <w:webHidden/>
              </w:rPr>
              <w:tab/>
            </w:r>
            <w:r w:rsidRPr="003E7278">
              <w:rPr>
                <w:noProof/>
                <w:webHidden/>
              </w:rPr>
              <w:fldChar w:fldCharType="begin"/>
            </w:r>
            <w:r w:rsidRPr="003E7278">
              <w:rPr>
                <w:noProof/>
                <w:webHidden/>
              </w:rPr>
              <w:instrText xml:space="preserve"> PAGEREF _Toc232584015 \h </w:instrText>
            </w:r>
            <w:r w:rsidRPr="003E7278">
              <w:rPr>
                <w:noProof/>
                <w:webHidden/>
              </w:rPr>
            </w:r>
            <w:r w:rsidRPr="003E7278">
              <w:rPr>
                <w:noProof/>
                <w:webHidden/>
              </w:rPr>
              <w:fldChar w:fldCharType="separate"/>
            </w:r>
            <w:r w:rsidRPr="003E7278">
              <w:rPr>
                <w:noProof/>
                <w:webHidden/>
              </w:rPr>
              <w:t>10</w:t>
            </w:r>
            <w:r w:rsidRPr="003E7278">
              <w:rPr>
                <w:noProof/>
                <w:webHidden/>
              </w:rPr>
              <w:fldChar w:fldCharType="end"/>
            </w:r>
          </w:hyperlink>
        </w:p>
        <w:p w14:paraId="6A5B13E5" w14:textId="77777777" w:rsidR="003E7278" w:rsidRPr="003E7278" w:rsidRDefault="003E7278">
          <w:r w:rsidRPr="003E7278">
            <w:rPr>
              <w:b/>
              <w:bCs/>
              <w:noProof/>
            </w:rPr>
            <w:fldChar w:fldCharType="end"/>
          </w:r>
        </w:p>
      </w:sdtContent>
    </w:sdt>
    <w:p w14:paraId="43173266" w14:textId="77777777" w:rsidR="003E7278" w:rsidRPr="003E7278" w:rsidRDefault="003E7278" w:rsidP="00A91D5A">
      <w:pPr>
        <w:spacing w:after="80" w:line="360" w:lineRule="auto"/>
        <w:jc w:val="both"/>
      </w:pPr>
    </w:p>
    <w:p w14:paraId="6BF556B5" w14:textId="77777777" w:rsidR="003E7278" w:rsidRDefault="003E7278" w:rsidP="00F15F21">
      <w:pPr>
        <w:pStyle w:val="Heading1"/>
        <w:spacing w:line="360" w:lineRule="auto"/>
        <w:jc w:val="center"/>
        <w:rPr>
          <w:color w:val="auto"/>
          <w:sz w:val="24"/>
          <w:szCs w:val="24"/>
          <w:lang w:val="en-US"/>
        </w:rPr>
      </w:pPr>
      <w:bookmarkStart w:id="0" w:name="_Toc232583994"/>
    </w:p>
    <w:p w14:paraId="3E0C4DEC" w14:textId="77777777" w:rsidR="003E7278" w:rsidRDefault="003E7278" w:rsidP="00F15F21">
      <w:pPr>
        <w:pStyle w:val="Heading1"/>
        <w:spacing w:line="360" w:lineRule="auto"/>
        <w:jc w:val="center"/>
        <w:rPr>
          <w:color w:val="auto"/>
          <w:sz w:val="24"/>
          <w:szCs w:val="24"/>
          <w:lang w:val="en-US"/>
        </w:rPr>
      </w:pPr>
    </w:p>
    <w:p w14:paraId="79162D6C" w14:textId="77777777" w:rsidR="003E7278" w:rsidRDefault="003E7278" w:rsidP="00F15F21">
      <w:pPr>
        <w:pStyle w:val="Heading1"/>
        <w:spacing w:line="360" w:lineRule="auto"/>
        <w:jc w:val="center"/>
        <w:rPr>
          <w:color w:val="auto"/>
          <w:sz w:val="24"/>
          <w:szCs w:val="24"/>
          <w:lang w:val="en-US"/>
        </w:rPr>
      </w:pPr>
    </w:p>
    <w:p w14:paraId="62D98E81" w14:textId="77777777" w:rsidR="003E7278" w:rsidRDefault="003E7278" w:rsidP="00F15F21">
      <w:pPr>
        <w:pStyle w:val="Heading1"/>
        <w:spacing w:line="360" w:lineRule="auto"/>
        <w:jc w:val="center"/>
        <w:rPr>
          <w:color w:val="auto"/>
          <w:sz w:val="24"/>
          <w:szCs w:val="24"/>
          <w:lang w:val="en-US"/>
        </w:rPr>
      </w:pPr>
    </w:p>
    <w:p w14:paraId="4F3CD7E2" w14:textId="77777777" w:rsidR="003E7278" w:rsidRDefault="003E7278" w:rsidP="00F15F21">
      <w:pPr>
        <w:pStyle w:val="Heading1"/>
        <w:spacing w:line="360" w:lineRule="auto"/>
        <w:jc w:val="center"/>
        <w:rPr>
          <w:color w:val="auto"/>
          <w:sz w:val="24"/>
          <w:szCs w:val="24"/>
          <w:lang w:val="en-US"/>
        </w:rPr>
      </w:pPr>
    </w:p>
    <w:p w14:paraId="6C32DDF4" w14:textId="77777777" w:rsidR="003E7278" w:rsidRDefault="003E7278" w:rsidP="00F15F21">
      <w:pPr>
        <w:pStyle w:val="Heading1"/>
        <w:spacing w:line="360" w:lineRule="auto"/>
        <w:jc w:val="center"/>
        <w:rPr>
          <w:color w:val="auto"/>
          <w:sz w:val="24"/>
          <w:szCs w:val="24"/>
          <w:lang w:val="en-US"/>
        </w:rPr>
      </w:pPr>
    </w:p>
    <w:p w14:paraId="7679C635" w14:textId="77777777" w:rsidR="006568A4" w:rsidRPr="003E7278" w:rsidRDefault="00024E78" w:rsidP="00F15F21">
      <w:pPr>
        <w:pStyle w:val="Heading1"/>
        <w:spacing w:line="360" w:lineRule="auto"/>
        <w:jc w:val="center"/>
        <w:rPr>
          <w:color w:val="auto"/>
          <w:sz w:val="24"/>
          <w:szCs w:val="24"/>
        </w:rPr>
      </w:pPr>
      <w:r w:rsidRPr="003E7278">
        <w:rPr>
          <w:color w:val="auto"/>
          <w:sz w:val="24"/>
          <w:szCs w:val="24"/>
          <w:lang w:val="en-US"/>
        </w:rPr>
        <w:lastRenderedPageBreak/>
        <w:t>C</w:t>
      </w:r>
      <w:r w:rsidR="00AA4491" w:rsidRPr="003E7278">
        <w:rPr>
          <w:color w:val="auto"/>
          <w:sz w:val="24"/>
          <w:szCs w:val="24"/>
          <w:lang w:val="en-US"/>
        </w:rPr>
        <w:t xml:space="preserve">hapter </w:t>
      </w:r>
      <w:r w:rsidR="00616C11" w:rsidRPr="003E7278">
        <w:rPr>
          <w:color w:val="auto"/>
          <w:sz w:val="24"/>
          <w:szCs w:val="24"/>
          <w:lang w:val="en-US"/>
        </w:rPr>
        <w:t>1:</w:t>
      </w:r>
      <w:r w:rsidR="00616C11" w:rsidRPr="003E7278">
        <w:rPr>
          <w:color w:val="auto"/>
          <w:sz w:val="24"/>
          <w:szCs w:val="24"/>
        </w:rPr>
        <w:t xml:space="preserve"> Introduction</w:t>
      </w:r>
      <w:bookmarkEnd w:id="0"/>
    </w:p>
    <w:p w14:paraId="38B5E71A" w14:textId="77777777" w:rsidR="008C3DA5" w:rsidRPr="003E7278" w:rsidRDefault="008C3DA5" w:rsidP="00A91D5A">
      <w:pPr>
        <w:spacing w:line="360" w:lineRule="auto"/>
        <w:jc w:val="both"/>
      </w:pPr>
      <w:r w:rsidRPr="003E7278">
        <w:t>AI and Robotic technologies have become one of the most revolutionary changes in the logistics and warehousing sector in recent years. Amazon</w:t>
      </w:r>
      <w:r w:rsidR="00616C11" w:rsidRPr="003E7278">
        <w:rPr>
          <w:lang w:val="en-US"/>
        </w:rPr>
        <w:t xml:space="preserve"> one of </w:t>
      </w:r>
      <w:r w:rsidRPr="003E7278">
        <w:t>the leading retailer in the world with 3,000 fulfillment centers and a market leader in warehouse automation, has spread tens of thousands of AI-powered robots around the world in its fulfilment centers, which is in essence changing the way employees do their work, interact with technology, and impact the organisation's results (Delfmann et al., 2021). In 2024, Amazon's workforce is complemented by more than 750,000 robots, leaving questions unanswered about what type and level of human–robot collaboration is possible, and how it will affect employee productivity and organisational performance (McKinsey Global Institute, 2023).</w:t>
      </w:r>
    </w:p>
    <w:p w14:paraId="356F900F" w14:textId="77777777" w:rsidR="008C3DA5" w:rsidRPr="003E7278" w:rsidRDefault="008C3DA5" w:rsidP="00A91D5A">
      <w:pPr>
        <w:spacing w:line="360" w:lineRule="auto"/>
        <w:jc w:val="both"/>
      </w:pPr>
      <w:r w:rsidRPr="003E7278">
        <w:t>AI-powered robotics in the warehouse space is part of a larger trend of Industry 4.0, which involves the integration of cyber-physical systems, the Internet of Things (IoT), machine learning and sophisticated data analytics (Schwab, 2016). This shift from manual, labour-intensive to semi-autonomous and increasingly autonomous operations can be viewed as a major operational transformation for Amazon, who has introduced robots like Proteus, Sparrow, and the Kiva system to their facilities.From the standpoint of operations, Amazon's robot deployment in their facilities, such as Proteus, Sparrow, and the Kiva system, can be seen as a significant shift from labour-intensive to semi-autonomous and subsequently autonomous workflows (Winick, 2022). An understanding of the impact of these on employee productivity involves not only quantitative measures of output, but also qualitative measures of employee motivation, skill development, task meaningfulness and job satisfaction.</w:t>
      </w:r>
    </w:p>
    <w:p w14:paraId="13F67175" w14:textId="77777777" w:rsidR="008C3DA5" w:rsidRPr="003E7278" w:rsidRDefault="008C3DA5" w:rsidP="00A91D5A">
      <w:pPr>
        <w:spacing w:line="360" w:lineRule="auto"/>
        <w:jc w:val="both"/>
      </w:pPr>
      <w:r w:rsidRPr="003E7278">
        <w:t>Although there has been increasing research into how automation affects the labour market, the evidence is far from conclusive. Some research focus on the productivity benefits of robots (Acemoglu and Restrepo, 2019), while other studies bring up displacement issues of workers by robots (Ford, 2015) or the psychological effects of working with robots (Huang and Rust, 2021). While the literature offer some insights on the role of AI-powered robotics on both the individual worker and the organisation as a whole, it remains a significant gap to be able to address both areas in one comprehensive framework, especially in the specific sociotechnical environment of large-scale fulfilment operations.</w:t>
      </w:r>
    </w:p>
    <w:p w14:paraId="706B5F75" w14:textId="77777777" w:rsidR="008C3DA5" w:rsidRPr="003E7278" w:rsidRDefault="00D81C83" w:rsidP="00A91D5A">
      <w:pPr>
        <w:spacing w:line="360" w:lineRule="auto"/>
        <w:jc w:val="both"/>
      </w:pPr>
      <w:r w:rsidRPr="003E7278">
        <w:rPr>
          <w:lang w:val="en-US"/>
        </w:rPr>
        <w:t>Out of this available literature it clearly shows that there</w:t>
      </w:r>
      <w:r w:rsidR="008C3DA5" w:rsidRPr="003E7278">
        <w:t xml:space="preserve"> is a lack of empirical knowledge about the impact of AI supported robotic systems on employee productivity and organisational performance in an Amazon warehouse, and how employees experience and perceive the changes. The study is justified because the results will benefit both the theoretical fields of </w:t>
      </w:r>
      <w:r w:rsidR="008C3DA5" w:rsidRPr="003E7278">
        <w:lastRenderedPageBreak/>
        <w:t>sociotechnical systems theory, the Job Demands-Resources (JD-R) model, and the Technology Acceptance Modeland will be useful for operations managers, policymakers, and HR professionals dealing with the human dimensions of warehouse automation.</w:t>
      </w:r>
    </w:p>
    <w:p w14:paraId="6239F00E" w14:textId="77777777" w:rsidR="006568A4" w:rsidRPr="003E7278" w:rsidRDefault="00F15F21" w:rsidP="00F15F21">
      <w:pPr>
        <w:pStyle w:val="Heading1"/>
        <w:spacing w:line="360" w:lineRule="auto"/>
        <w:jc w:val="center"/>
        <w:rPr>
          <w:color w:val="auto"/>
          <w:sz w:val="24"/>
          <w:szCs w:val="24"/>
        </w:rPr>
      </w:pPr>
      <w:bookmarkStart w:id="1" w:name="_Toc232583995"/>
      <w:r w:rsidRPr="003E7278">
        <w:rPr>
          <w:color w:val="auto"/>
          <w:sz w:val="24"/>
          <w:szCs w:val="24"/>
          <w:lang w:val="en-US"/>
        </w:rPr>
        <w:t xml:space="preserve">Chapter </w:t>
      </w:r>
      <w:r w:rsidR="00E178BB" w:rsidRPr="003E7278">
        <w:rPr>
          <w:color w:val="auto"/>
          <w:sz w:val="24"/>
          <w:szCs w:val="24"/>
        </w:rPr>
        <w:t>2. Literature Review</w:t>
      </w:r>
      <w:bookmarkEnd w:id="1"/>
    </w:p>
    <w:p w14:paraId="63BB404C" w14:textId="77777777" w:rsidR="006568A4" w:rsidRPr="003E7278" w:rsidRDefault="00E178BB" w:rsidP="00A91D5A">
      <w:pPr>
        <w:pStyle w:val="Heading2"/>
        <w:spacing w:line="360" w:lineRule="auto"/>
        <w:jc w:val="both"/>
        <w:rPr>
          <w:color w:val="auto"/>
        </w:rPr>
      </w:pPr>
      <w:bookmarkStart w:id="2" w:name="_Toc232583996"/>
      <w:r w:rsidRPr="003E7278">
        <w:rPr>
          <w:color w:val="auto"/>
        </w:rPr>
        <w:t>2.1 Key Definitions</w:t>
      </w:r>
      <w:bookmarkEnd w:id="2"/>
    </w:p>
    <w:p w14:paraId="219E7D13" w14:textId="77777777" w:rsidR="008C3DA5" w:rsidRPr="003E7278" w:rsidRDefault="008C3DA5" w:rsidP="00A91D5A">
      <w:pPr>
        <w:spacing w:line="360" w:lineRule="auto"/>
        <w:jc w:val="both"/>
      </w:pPr>
      <w:r w:rsidRPr="003E7278">
        <w:t>AI-powered robots are autonomous or semi-autonomous robots equipped with AI and machine learning algorithms and sensor systems that can execute tasks that are usually performed by a human workforce (Russell and Norvig, 2021). Employee productivity is the tangible work produced by a worker for a given amount of labour (i.e. quantitative measures) and the quality of the work that is produced (i.e. qualitative measures) (Deci and Ryan, 2000) Organisational performance is considered in a wide sense as the levels of achievement of an Organisation's strategic objectives in terms of financial, operational and human capital (Kaplan and Norton, 1996).</w:t>
      </w:r>
    </w:p>
    <w:p w14:paraId="58311718" w14:textId="77777777" w:rsidR="006568A4" w:rsidRPr="003E7278" w:rsidRDefault="00E178BB" w:rsidP="00A91D5A">
      <w:pPr>
        <w:pStyle w:val="Heading2"/>
        <w:spacing w:line="360" w:lineRule="auto"/>
        <w:jc w:val="both"/>
        <w:rPr>
          <w:color w:val="auto"/>
        </w:rPr>
      </w:pPr>
      <w:bookmarkStart w:id="3" w:name="_Toc232583997"/>
      <w:r w:rsidRPr="003E7278">
        <w:rPr>
          <w:color w:val="auto"/>
        </w:rPr>
        <w:t>2.2 The Problem: AI Robots, Productivity, and the Human Workforce</w:t>
      </w:r>
      <w:bookmarkEnd w:id="3"/>
    </w:p>
    <w:p w14:paraId="6E4FE1B6" w14:textId="77777777" w:rsidR="008C3DA5" w:rsidRPr="003E7278" w:rsidRDefault="008C3DA5" w:rsidP="00A91D5A">
      <w:pPr>
        <w:spacing w:line="360" w:lineRule="auto"/>
        <w:jc w:val="both"/>
      </w:pPr>
      <w:r w:rsidRPr="003E7278">
        <w:t>The introduction of AI-powered robots into Amazon's warehouses has sparked a mixed story in the scholarly world. In favour of automation, the advocates claim that it can boost the productivity or throughput of production processes, decrease the number of errors and increase operational efficiency (Brynjolfsson and McAfee, 2014). According to industry reports, Amazon's own data shows that the use of robot-assisted operations can cut operating costs by up to 20% and boost storage density immensely (Delfmann et al., 2021). The benefits mentioned are due to robots' ability to work without fatigue, perform repetitive tasks with precision, and optimise the management of inventory using real-time AI decision making (Winick, 2022).</w:t>
      </w:r>
    </w:p>
    <w:p w14:paraId="0992F5D6" w14:textId="77777777" w:rsidR="008C3DA5" w:rsidRPr="003E7278" w:rsidRDefault="008C3DA5" w:rsidP="00A91D5A">
      <w:pPr>
        <w:spacing w:line="360" w:lineRule="auto"/>
        <w:jc w:val="both"/>
      </w:pPr>
      <w:r w:rsidRPr="003E7278">
        <w:t xml:space="preserve">However, critical perspectives highlight the increased workload on workers in robotics work. Moore (2019) has found evidence of the practice of 'algorithmic management' in which AI systems track and adjust the pace of human employees in real time, sometimes speeding up their work and thus psychological stress on employees, while also limiting their autonomy. In line with Veen et al. (2020), they documented the circumstances in which outcomes of logistics-related surveillance technologies are high demands versus low control, which is linked with negative wellbeing and diminished intrinsic motivation (Karasek, 1979). Second, Acemoglu and Restrepo (2019) present econometric evidence that, although robots raise </w:t>
      </w:r>
      <w:r w:rsidRPr="003E7278">
        <w:lastRenderedPageBreak/>
        <w:t>productivity of the firm, they can also hurt employment and wages at the industry level, which raises socioeconomic concerns.</w:t>
      </w:r>
    </w:p>
    <w:p w14:paraId="65EDC9D0" w14:textId="77777777" w:rsidR="008C3DA5" w:rsidRPr="003E7278" w:rsidRDefault="008C3DA5" w:rsidP="00A91D5A">
      <w:pPr>
        <w:spacing w:line="360" w:lineRule="auto"/>
        <w:jc w:val="both"/>
      </w:pPr>
      <w:r w:rsidRPr="003E7278">
        <w:t xml:space="preserve">The Job Demands-Resources (JD-R) model (Bakker and Demerouti, 2007) provides a valuable theory perspective that can be used to better comprehend the impact of robotic integration on employee productivity. Themodel suggests that high workload, cognitive load, and emotional stress are examples of job demands that can cause burnout, job disengagement, and decreased productivity if they are not matched by sufficient job resources, such as autonomy, support, and skill development. For Amazon, the robots may be adding to some of the demands (speed of work, surveillance) while potentially removing some of the physical dangerous tasks and repetition from the work of its employees, thereby introducing new resources (Chung et al., 2020). </w:t>
      </w:r>
    </w:p>
    <w:p w14:paraId="6E641DCE" w14:textId="77777777" w:rsidR="008C3DA5" w:rsidRPr="003E7278" w:rsidRDefault="008C3DA5" w:rsidP="00A91D5A">
      <w:pPr>
        <w:spacing w:line="360" w:lineRule="auto"/>
        <w:jc w:val="both"/>
      </w:pPr>
      <w:r w:rsidRPr="003E7278">
        <w:t xml:space="preserve">Another model that sheds light on the factors that influence workers' willingness to embrace or reject robotic technologies is the Technology Acceptance Model (TAM) (Davis, 1989). According to TAM, the perceived usefulness and perceived ease of use are the two key factors that influence technology adoption. Heerink et al. (2010) and Venkatesh et al. (2003) were able to apply TAM to the context of robots, finding that an employee's perception of the robot as a useful tool and/or one that complements their work is the key determinant of whether they adopt collaborative working practices that lead to increased productivity. </w:t>
      </w:r>
    </w:p>
    <w:p w14:paraId="11D86199" w14:textId="77777777" w:rsidR="006568A4" w:rsidRPr="003E7278" w:rsidRDefault="00E178BB" w:rsidP="00A91D5A">
      <w:pPr>
        <w:pStyle w:val="Heading2"/>
        <w:spacing w:line="360" w:lineRule="auto"/>
        <w:jc w:val="both"/>
        <w:rPr>
          <w:color w:val="auto"/>
        </w:rPr>
      </w:pPr>
      <w:bookmarkStart w:id="4" w:name="_Toc232583998"/>
      <w:r w:rsidRPr="003E7278">
        <w:rPr>
          <w:color w:val="auto"/>
        </w:rPr>
        <w:t>2.3 Research Gap</w:t>
      </w:r>
      <w:bookmarkEnd w:id="4"/>
    </w:p>
    <w:p w14:paraId="3524E481" w14:textId="77777777" w:rsidR="008C3DA5" w:rsidRDefault="008C3DA5" w:rsidP="00A91D5A">
      <w:pPr>
        <w:spacing w:line="360" w:lineRule="auto"/>
        <w:jc w:val="both"/>
      </w:pPr>
      <w:r w:rsidRPr="003E7278">
        <w:t>Despite the already voluminous literature examining the impacts of automation and workforce outcomes, there are a number of gaps. First, most empirical studies have looked at either the industry-level labour market impacts of robots (Acemoglu and Restrepo, 2019; Ford, 2015) or the individual employee psychological response to robots (Huang and Rust, 2021). There have been few studies to combine both levels of analysis in a single sociotechnical framework. Second, research conducted specifically for Amazon is restricted, due to the fact that you can only obtain information from the organization once it has been published, such as in a journalistic article or through public financial disclosures or by analysing other people's data. Third, the qualitative, experiential aspect of being with AI robots in warehouse work (the way employees interpret such changes, the effect of such changes on their professional identities, and the role of management in the process of change and automation) has not been studied in depth.</w:t>
      </w:r>
    </w:p>
    <w:p w14:paraId="635EEBFF" w14:textId="77777777" w:rsidR="00E23EFC" w:rsidRPr="003E7278" w:rsidRDefault="00E23EFC" w:rsidP="00A91D5A">
      <w:pPr>
        <w:spacing w:line="360" w:lineRule="auto"/>
        <w:jc w:val="both"/>
      </w:pPr>
    </w:p>
    <w:p w14:paraId="4B908C3F" w14:textId="77777777" w:rsidR="006568A4" w:rsidRPr="003E7278" w:rsidRDefault="00F15F21" w:rsidP="00F15F21">
      <w:pPr>
        <w:pStyle w:val="Heading1"/>
        <w:spacing w:line="360" w:lineRule="auto"/>
        <w:jc w:val="center"/>
        <w:rPr>
          <w:color w:val="auto"/>
          <w:sz w:val="24"/>
          <w:szCs w:val="24"/>
        </w:rPr>
      </w:pPr>
      <w:bookmarkStart w:id="5" w:name="_Toc232583999"/>
      <w:r w:rsidRPr="003E7278">
        <w:rPr>
          <w:color w:val="auto"/>
          <w:sz w:val="24"/>
          <w:szCs w:val="24"/>
          <w:lang w:val="en-US"/>
        </w:rPr>
        <w:lastRenderedPageBreak/>
        <w:t xml:space="preserve">Chapter </w:t>
      </w:r>
      <w:r w:rsidR="00E178BB" w:rsidRPr="003E7278">
        <w:rPr>
          <w:color w:val="auto"/>
          <w:sz w:val="24"/>
          <w:szCs w:val="24"/>
        </w:rPr>
        <w:t>3. Research Aim, Objectives, and Questions</w:t>
      </w:r>
      <w:bookmarkEnd w:id="5"/>
    </w:p>
    <w:p w14:paraId="03613B56" w14:textId="77777777" w:rsidR="006568A4" w:rsidRPr="003E7278" w:rsidRDefault="00E178BB" w:rsidP="00A91D5A">
      <w:pPr>
        <w:pStyle w:val="Heading2"/>
        <w:spacing w:line="360" w:lineRule="auto"/>
        <w:jc w:val="both"/>
        <w:rPr>
          <w:color w:val="auto"/>
        </w:rPr>
      </w:pPr>
      <w:bookmarkStart w:id="6" w:name="_Toc232584000"/>
      <w:r w:rsidRPr="003E7278">
        <w:rPr>
          <w:color w:val="auto"/>
        </w:rPr>
        <w:t>3.1 Research Aim</w:t>
      </w:r>
      <w:bookmarkEnd w:id="6"/>
    </w:p>
    <w:p w14:paraId="442DFBAD" w14:textId="77777777" w:rsidR="008C3DA5" w:rsidRPr="003E7278" w:rsidRDefault="008C3DA5" w:rsidP="00A91D5A">
      <w:pPr>
        <w:spacing w:line="360" w:lineRule="auto"/>
        <w:jc w:val="both"/>
      </w:pPr>
      <w:r w:rsidRPr="003E7278">
        <w:t>This</w:t>
      </w:r>
      <w:r w:rsidRPr="003E7278">
        <w:rPr>
          <w:lang w:val="en-US"/>
        </w:rPr>
        <w:t xml:space="preserve"> research </w:t>
      </w:r>
      <w:r w:rsidR="00C74E65" w:rsidRPr="003E7278">
        <w:rPr>
          <w:lang w:val="en-US"/>
        </w:rPr>
        <w:t>work</w:t>
      </w:r>
      <w:r w:rsidR="00C74E65" w:rsidRPr="003E7278">
        <w:t xml:space="preserve"> </w:t>
      </w:r>
      <w:r w:rsidR="00C74E65" w:rsidRPr="003E7278">
        <w:rPr>
          <w:lang w:val="en-US"/>
        </w:rPr>
        <w:t>aims</w:t>
      </w:r>
      <w:r w:rsidR="00AA4491" w:rsidRPr="003E7278">
        <w:rPr>
          <w:lang w:val="en-US"/>
        </w:rPr>
        <w:t xml:space="preserve"> </w:t>
      </w:r>
      <w:r w:rsidR="00C74E65" w:rsidRPr="003E7278">
        <w:rPr>
          <w:lang w:val="en-US"/>
        </w:rPr>
        <w:t>at</w:t>
      </w:r>
      <w:r w:rsidR="00AA4491" w:rsidRPr="003E7278">
        <w:rPr>
          <w:lang w:val="en-US"/>
        </w:rPr>
        <w:t xml:space="preserve"> provid</w:t>
      </w:r>
      <w:r w:rsidR="00C74E65" w:rsidRPr="003E7278">
        <w:rPr>
          <w:lang w:val="en-US"/>
        </w:rPr>
        <w:t>ing</w:t>
      </w:r>
      <w:r w:rsidR="00AA4491" w:rsidRPr="003E7278">
        <w:rPr>
          <w:lang w:val="en-US"/>
        </w:rPr>
        <w:t xml:space="preserve"> a</w:t>
      </w:r>
      <w:r w:rsidRPr="003E7278">
        <w:t xml:space="preserve">n in-depth examination of the effects of robotic systems enabled by AI on employee productivity and organisational performance in </w:t>
      </w:r>
      <w:r w:rsidR="00AA4491" w:rsidRPr="003E7278">
        <w:rPr>
          <w:lang w:val="en-US"/>
        </w:rPr>
        <w:t xml:space="preserve">the warehouses of </w:t>
      </w:r>
      <w:r w:rsidRPr="003E7278">
        <w:t>Amazon with a focus on the sociotechnical and experiential aspects of HRC.</w:t>
      </w:r>
    </w:p>
    <w:p w14:paraId="331D06D9" w14:textId="77777777" w:rsidR="006568A4" w:rsidRPr="003E7278" w:rsidRDefault="00E178BB" w:rsidP="00A91D5A">
      <w:pPr>
        <w:pStyle w:val="Heading2"/>
        <w:spacing w:line="360" w:lineRule="auto"/>
        <w:jc w:val="both"/>
        <w:rPr>
          <w:color w:val="auto"/>
        </w:rPr>
      </w:pPr>
      <w:bookmarkStart w:id="7" w:name="_Toc232584001"/>
      <w:r w:rsidRPr="003E7278">
        <w:rPr>
          <w:color w:val="auto"/>
        </w:rPr>
        <w:t>3.2 Research Objectives</w:t>
      </w:r>
      <w:bookmarkEnd w:id="7"/>
    </w:p>
    <w:p w14:paraId="7B9C74FE" w14:textId="77777777" w:rsidR="008C3DA5" w:rsidRPr="006F655F" w:rsidRDefault="008C3DA5" w:rsidP="00A91D5A">
      <w:pPr>
        <w:spacing w:line="360" w:lineRule="auto"/>
        <w:jc w:val="both"/>
        <w:rPr>
          <w:lang w:val="en-US"/>
        </w:rPr>
      </w:pPr>
      <w:r w:rsidRPr="003E7278">
        <w:t>The study aims to achieve the following</w:t>
      </w:r>
      <w:r w:rsidR="006F655F">
        <w:rPr>
          <w:lang w:val="en-US"/>
        </w:rPr>
        <w:t xml:space="preserve"> objectives. </w:t>
      </w:r>
    </w:p>
    <w:p w14:paraId="3C411D06" w14:textId="77777777" w:rsidR="008C3DA5" w:rsidRPr="003E7278" w:rsidRDefault="008C3DA5" w:rsidP="00A91D5A">
      <w:pPr>
        <w:spacing w:line="360" w:lineRule="auto"/>
        <w:jc w:val="both"/>
      </w:pPr>
      <w:r w:rsidRPr="003E7278">
        <w:t>(i) To research the impact of the use of robots with AI capabilities on employee task performance, workload and wellbeing levels in Amazon warehouses.</w:t>
      </w:r>
    </w:p>
    <w:p w14:paraId="2903469F" w14:textId="77777777" w:rsidR="008C3DA5" w:rsidRPr="003E7278" w:rsidRDefault="008C3DA5" w:rsidP="00A91D5A">
      <w:pPr>
        <w:spacing w:line="360" w:lineRule="auto"/>
        <w:jc w:val="both"/>
      </w:pPr>
      <w:r w:rsidRPr="003E7278">
        <w:t>(ii) To conduct insightful analysis on the perceptions and attitudes of the employees towards the working of AI robotics, based on the Technology Acceptance Model.</w:t>
      </w:r>
    </w:p>
    <w:p w14:paraId="7DB91AA0" w14:textId="77777777" w:rsidR="008C3DA5" w:rsidRPr="003E7278" w:rsidRDefault="008C3DA5" w:rsidP="00A91D5A">
      <w:pPr>
        <w:spacing w:line="360" w:lineRule="auto"/>
        <w:jc w:val="both"/>
      </w:pPr>
      <w:r w:rsidRPr="003E7278">
        <w:t>(iii) To explore the mediating role of managerial practices and organisational culture between the relationship between robotic automation and employee productivity.</w:t>
      </w:r>
    </w:p>
    <w:p w14:paraId="413F564C" w14:textId="77777777" w:rsidR="008C3DA5" w:rsidRPr="003E7278" w:rsidRDefault="008C3DA5" w:rsidP="00A91D5A">
      <w:pPr>
        <w:spacing w:line="360" w:lineRule="auto"/>
        <w:jc w:val="both"/>
      </w:pPr>
      <w:r w:rsidRPr="003E7278">
        <w:t>(iv)To measure the impact of the use of AI-powered robots on the key performance indicators of the organisation, such as efficiency of operations, error rates and employee turnover.</w:t>
      </w:r>
    </w:p>
    <w:p w14:paraId="35DE8A49" w14:textId="77777777" w:rsidR="008C3DA5" w:rsidRPr="003E7278" w:rsidRDefault="008C3DA5" w:rsidP="00A91D5A">
      <w:pPr>
        <w:spacing w:line="360" w:lineRule="auto"/>
        <w:jc w:val="both"/>
      </w:pPr>
      <w:r w:rsidRPr="003E7278">
        <w:t>(v) To find practical suggestions for HR and Operations managers on how to optimise the human–robot collaboration in a warehouse.</w:t>
      </w:r>
    </w:p>
    <w:p w14:paraId="356BE2D8" w14:textId="77777777" w:rsidR="006568A4" w:rsidRPr="003E7278" w:rsidRDefault="00E178BB" w:rsidP="00A91D5A">
      <w:pPr>
        <w:pStyle w:val="Heading2"/>
        <w:spacing w:line="360" w:lineRule="auto"/>
        <w:jc w:val="both"/>
        <w:rPr>
          <w:color w:val="auto"/>
        </w:rPr>
      </w:pPr>
      <w:bookmarkStart w:id="8" w:name="_Toc232584002"/>
      <w:r w:rsidRPr="003E7278">
        <w:rPr>
          <w:color w:val="auto"/>
        </w:rPr>
        <w:t>3.3 Research Questions</w:t>
      </w:r>
      <w:bookmarkEnd w:id="8"/>
    </w:p>
    <w:p w14:paraId="06EA4786" w14:textId="77777777" w:rsidR="008C3DA5" w:rsidRPr="003E7278" w:rsidRDefault="008C3DA5" w:rsidP="00A91D5A">
      <w:pPr>
        <w:spacing w:line="360" w:lineRule="auto"/>
        <w:jc w:val="both"/>
      </w:pPr>
      <w:r w:rsidRPr="003E7278">
        <w:t>RQ1: What are the perception</w:t>
      </w:r>
      <w:r w:rsidR="001555B5">
        <w:rPr>
          <w:lang w:val="en-US"/>
        </w:rPr>
        <w:t>s</w:t>
      </w:r>
      <w:r w:rsidRPr="003E7278">
        <w:t xml:space="preserve"> of the impact of AI enabled robots on the daily work tasks, productivity and wellbeing of Amazon warehouse employees?</w:t>
      </w:r>
    </w:p>
    <w:p w14:paraId="64C684FE" w14:textId="77777777" w:rsidR="008C3DA5" w:rsidRPr="003E7278" w:rsidRDefault="008C3DA5" w:rsidP="00A91D5A">
      <w:pPr>
        <w:spacing w:line="360" w:lineRule="auto"/>
        <w:jc w:val="both"/>
      </w:pPr>
      <w:r w:rsidRPr="003E7278">
        <w:t xml:space="preserve">Research question 2: How do job demands </w:t>
      </w:r>
      <w:r w:rsidR="001555B5">
        <w:rPr>
          <w:lang w:val="en-US"/>
        </w:rPr>
        <w:t>and</w:t>
      </w:r>
      <w:r w:rsidRPr="003E7278">
        <w:t xml:space="preserve"> resources impact employee productivity in Amazon's fulfilment centres?</w:t>
      </w:r>
    </w:p>
    <w:p w14:paraId="2EE8EFA6" w14:textId="77777777" w:rsidR="008C3DA5" w:rsidRPr="003E7278" w:rsidRDefault="008C3DA5" w:rsidP="00A91D5A">
      <w:pPr>
        <w:spacing w:line="360" w:lineRule="auto"/>
        <w:jc w:val="both"/>
      </w:pPr>
      <w:r w:rsidRPr="003E7278">
        <w:t>RQ3: What is the relationship between AI-enabled robotics and organisational performance and how does it get influenced by managerial practices and organisational culture?</w:t>
      </w:r>
    </w:p>
    <w:p w14:paraId="393E71F2" w14:textId="77777777" w:rsidR="008C3DA5" w:rsidRPr="003E7278" w:rsidRDefault="008C3DA5" w:rsidP="00A91D5A">
      <w:pPr>
        <w:spacing w:line="360" w:lineRule="auto"/>
        <w:jc w:val="both"/>
      </w:pPr>
      <w:r w:rsidRPr="003E7278">
        <w:t>RQ4: How can Amazon implement practical solutions to maximize the synergies between the use of robots and humans?</w:t>
      </w:r>
    </w:p>
    <w:p w14:paraId="2BA6250F" w14:textId="77777777" w:rsidR="006568A4" w:rsidRPr="003E7278" w:rsidRDefault="00AD06BC" w:rsidP="00AD06BC">
      <w:pPr>
        <w:pStyle w:val="Heading1"/>
        <w:spacing w:line="360" w:lineRule="auto"/>
        <w:jc w:val="center"/>
        <w:rPr>
          <w:color w:val="auto"/>
          <w:sz w:val="24"/>
          <w:szCs w:val="24"/>
        </w:rPr>
      </w:pPr>
      <w:bookmarkStart w:id="9" w:name="_Toc232584003"/>
      <w:r w:rsidRPr="003E7278">
        <w:rPr>
          <w:color w:val="auto"/>
          <w:sz w:val="24"/>
          <w:szCs w:val="24"/>
          <w:lang w:val="en-US"/>
        </w:rPr>
        <w:t xml:space="preserve">Chapter </w:t>
      </w:r>
      <w:r w:rsidR="00E178BB" w:rsidRPr="003E7278">
        <w:rPr>
          <w:color w:val="auto"/>
          <w:sz w:val="24"/>
          <w:szCs w:val="24"/>
        </w:rPr>
        <w:t>4. Methodology</w:t>
      </w:r>
      <w:bookmarkEnd w:id="9"/>
    </w:p>
    <w:p w14:paraId="1FE8899E" w14:textId="77777777" w:rsidR="006568A4" w:rsidRPr="003E7278" w:rsidRDefault="00E178BB" w:rsidP="00A91D5A">
      <w:pPr>
        <w:pStyle w:val="Heading2"/>
        <w:spacing w:line="360" w:lineRule="auto"/>
        <w:jc w:val="both"/>
        <w:rPr>
          <w:color w:val="auto"/>
        </w:rPr>
      </w:pPr>
      <w:bookmarkStart w:id="10" w:name="_Toc232584004"/>
      <w:r w:rsidRPr="003E7278">
        <w:rPr>
          <w:color w:val="auto"/>
        </w:rPr>
        <w:t>4.1 Research Design</w:t>
      </w:r>
      <w:bookmarkEnd w:id="10"/>
    </w:p>
    <w:p w14:paraId="36F42BB8" w14:textId="77777777" w:rsidR="008C3DA5" w:rsidRPr="003E7278" w:rsidRDefault="008C3DA5" w:rsidP="00A91D5A">
      <w:pPr>
        <w:spacing w:line="360" w:lineRule="auto"/>
        <w:jc w:val="both"/>
      </w:pPr>
      <w:r w:rsidRPr="003E7278">
        <w:t xml:space="preserve">The research </w:t>
      </w:r>
      <w:r w:rsidR="00AD06BC" w:rsidRPr="003E7278">
        <w:rPr>
          <w:lang w:val="en-US"/>
        </w:rPr>
        <w:t xml:space="preserve">design that will be deployed in this study </w:t>
      </w:r>
      <w:r w:rsidRPr="003E7278">
        <w:t xml:space="preserve">is qualitative research </w:t>
      </w:r>
      <w:r w:rsidR="00AD06BC" w:rsidRPr="003E7278">
        <w:rPr>
          <w:lang w:val="en-US"/>
        </w:rPr>
        <w:t xml:space="preserve">design </w:t>
      </w:r>
      <w:r w:rsidRPr="003E7278">
        <w:t xml:space="preserve">in which the research focuses on the exploration and experience that coincides with the research </w:t>
      </w:r>
      <w:r w:rsidRPr="003E7278">
        <w:lastRenderedPageBreak/>
        <w:t>questions. Qualitative methodology is appropriate because the study looks to explore and understand the lived experiences, perceptions and meaning of Amazon warehouse employees about working alongside AI-enabled robots; a type of information that can only be captured through qualitative methodology (Creswell and Poth, 2018). The interpretivist paradigm that forms the basis for this design recognises that knowledge of human experience is socially constructed and context dependent (Bryman, 2016) which is appropriate for the exploration of the rich interaction between technology, human agency and organisational dynamics.</w:t>
      </w:r>
    </w:p>
    <w:p w14:paraId="503E09F5" w14:textId="77777777" w:rsidR="008C3DA5" w:rsidRPr="003E7278" w:rsidRDefault="008C3DA5" w:rsidP="00A91D5A">
      <w:pPr>
        <w:spacing w:line="360" w:lineRule="auto"/>
        <w:jc w:val="both"/>
      </w:pPr>
      <w:r w:rsidRPr="003E7278">
        <w:t>The main data collection technique is semi-structured interviews, which have the ability to support rich, participant-led stories and enable systematic comparisons between cases (Kvale and Brinkmann, 2015). This approach allows the researcher to explore emerging themes and pursue unanticipated areas of inquiry, especially in a context of empirical data which are not extensively explored.</w:t>
      </w:r>
    </w:p>
    <w:p w14:paraId="7710ED38" w14:textId="77777777" w:rsidR="006568A4" w:rsidRPr="003E7278" w:rsidRDefault="00E178BB" w:rsidP="00A91D5A">
      <w:pPr>
        <w:pStyle w:val="Heading2"/>
        <w:spacing w:line="360" w:lineRule="auto"/>
        <w:jc w:val="both"/>
        <w:rPr>
          <w:color w:val="auto"/>
        </w:rPr>
      </w:pPr>
      <w:bookmarkStart w:id="11" w:name="_Toc232584005"/>
      <w:r w:rsidRPr="003E7278">
        <w:rPr>
          <w:color w:val="auto"/>
        </w:rPr>
        <w:t>4.2 Sample</w:t>
      </w:r>
      <w:bookmarkEnd w:id="11"/>
    </w:p>
    <w:p w14:paraId="5F6968CA" w14:textId="77777777" w:rsidR="008C3DA5" w:rsidRPr="003E7278" w:rsidRDefault="008C3DA5" w:rsidP="00A91D5A">
      <w:pPr>
        <w:spacing w:line="360" w:lineRule="auto"/>
        <w:jc w:val="both"/>
      </w:pPr>
      <w:r w:rsidRPr="003E7278">
        <w:t>Participants in the study will include 20-25 participants from the Amazon fulfilment centres in the United Kingdom who will be purposefully sampled. The purpose of the selection of the participants is to ensure that they have direct and first-hand experience of a robot-integrated warehouse working environment (Patton, 2015). The inclusion criteria are that the participants must be an active or former employee of an Amazon warehouse and have at least six months of experience in a warehouse with robots. The exclusion criteria are managerial level staff (which is addressed separately), agency staff with less than 6 months’ experience and those who have not worked directly with AI-enabled robotic systems. Recruitment will be done via professional networks, linkedin and Amazon employee forums, and initial participant referrals will be used to increase the number of participants through snowball sampling if needed.</w:t>
      </w:r>
    </w:p>
    <w:p w14:paraId="69E5F981" w14:textId="77777777" w:rsidR="006568A4" w:rsidRPr="003E7278" w:rsidRDefault="00E178BB" w:rsidP="00A91D5A">
      <w:pPr>
        <w:pStyle w:val="Heading2"/>
        <w:spacing w:line="360" w:lineRule="auto"/>
        <w:jc w:val="both"/>
        <w:rPr>
          <w:color w:val="auto"/>
        </w:rPr>
      </w:pPr>
      <w:bookmarkStart w:id="12" w:name="_Toc232584006"/>
      <w:r w:rsidRPr="003E7278">
        <w:rPr>
          <w:color w:val="auto"/>
        </w:rPr>
        <w:t>4.3 Data Collection</w:t>
      </w:r>
      <w:bookmarkEnd w:id="12"/>
    </w:p>
    <w:p w14:paraId="36A1A7D3" w14:textId="77777777" w:rsidR="008C3DA5" w:rsidRPr="003E7278" w:rsidRDefault="008C3DA5" w:rsidP="00A91D5A">
      <w:pPr>
        <w:spacing w:line="360" w:lineRule="auto"/>
        <w:jc w:val="both"/>
      </w:pPr>
      <w:r w:rsidRPr="003E7278">
        <w:t xml:space="preserve">Interviews will be semi-structured and will take place in person at a mutually convenient location, over the telephone or by video call (Microsoft Teams or Zoom) as requested by the participants, and will last 20-40 minutes. A guide for interviews will be created and tested with 2 participants before full data collection to test for clarity, relevance, and timeliness. The guide will include discussions on: role of robots in daily tasks and work routines; perceived changes in work pace, autonomy and required skills; attitudes towards AI-enabled robotic systems; experiences of surveillance and performance monitoring; and perceived level of support and </w:t>
      </w:r>
      <w:r w:rsidRPr="003E7278">
        <w:lastRenderedPageBreak/>
        <w:t>management practices. Interviewee consent will be obtained before the audio recording of all interviews, and all will be verbatim transcriptions for analytical fidelity.</w:t>
      </w:r>
    </w:p>
    <w:p w14:paraId="72B01AF2" w14:textId="77777777" w:rsidR="006568A4" w:rsidRPr="003E7278" w:rsidRDefault="00E178BB" w:rsidP="00A91D5A">
      <w:pPr>
        <w:pStyle w:val="Heading2"/>
        <w:spacing w:line="360" w:lineRule="auto"/>
        <w:jc w:val="both"/>
        <w:rPr>
          <w:color w:val="auto"/>
        </w:rPr>
      </w:pPr>
      <w:bookmarkStart w:id="13" w:name="_Toc232584007"/>
      <w:r w:rsidRPr="003E7278">
        <w:rPr>
          <w:color w:val="auto"/>
        </w:rPr>
        <w:t>4.4 Data Analysis</w:t>
      </w:r>
      <w:bookmarkEnd w:id="13"/>
    </w:p>
    <w:p w14:paraId="6906B930" w14:textId="77777777" w:rsidR="008C3DA5" w:rsidRPr="003E7278" w:rsidRDefault="008C3DA5" w:rsidP="00A91D5A">
      <w:pPr>
        <w:spacing w:line="360" w:lineRule="auto"/>
        <w:jc w:val="both"/>
      </w:pPr>
      <w:r w:rsidRPr="003E7278">
        <w:t>The interview transcripts will be analysed using thematic analysis as outlined by Braun and Clarke (2006). The six phase process is: familiarisation with data; initial coding; searching for themes; reviewing themes; defining and naming themes; and final analysis. NVivo Qualitative Data Management Software will support systematic coding, theme organization and tracing the process. Member checking (returning draft themes to selected participants to be validated), coding decisions reviewed with a research supervisor, an audit trail of analysis documenting the researcher's positionality and potential bias throughout the analysis and reflexive journaling of the researcher's positionality and potential bias throughout the analysis will enhance analytical rigour.</w:t>
      </w:r>
    </w:p>
    <w:p w14:paraId="41FB4945" w14:textId="77777777" w:rsidR="006568A4" w:rsidRPr="003E7278" w:rsidRDefault="00E178BB" w:rsidP="00A91D5A">
      <w:pPr>
        <w:pStyle w:val="Heading2"/>
        <w:spacing w:line="360" w:lineRule="auto"/>
        <w:jc w:val="both"/>
        <w:rPr>
          <w:color w:val="auto"/>
        </w:rPr>
      </w:pPr>
      <w:bookmarkStart w:id="14" w:name="_Toc232584008"/>
      <w:r w:rsidRPr="003E7278">
        <w:rPr>
          <w:color w:val="auto"/>
        </w:rPr>
        <w:t>4.5 Validity and Trustworthiness</w:t>
      </w:r>
      <w:bookmarkEnd w:id="14"/>
    </w:p>
    <w:p w14:paraId="6036A5F2" w14:textId="77777777" w:rsidR="008C3DA5" w:rsidRPr="003E7278" w:rsidRDefault="008C3DA5" w:rsidP="00A91D5A">
      <w:pPr>
        <w:spacing w:line="360" w:lineRule="auto"/>
        <w:jc w:val="both"/>
      </w:pPr>
      <w:r w:rsidRPr="003E7278">
        <w:t>The criteria of trustworthiness proposed by Lincoln and Guba (1985) of thick description and use of verbatim participant quotes, detailed contextual documentation for transferability, systematic and transparent documentation of methodological decisions for dependability, and keeping a reflexive journal and an audit trail for confirmability will be used to establish trustworthiness.</w:t>
      </w:r>
    </w:p>
    <w:p w14:paraId="2B891280" w14:textId="77777777" w:rsidR="006568A4" w:rsidRPr="003E7278" w:rsidRDefault="00BC1C26" w:rsidP="00BC1C26">
      <w:pPr>
        <w:pStyle w:val="Heading1"/>
        <w:spacing w:line="360" w:lineRule="auto"/>
        <w:jc w:val="center"/>
        <w:rPr>
          <w:color w:val="auto"/>
          <w:sz w:val="24"/>
          <w:szCs w:val="24"/>
        </w:rPr>
      </w:pPr>
      <w:bookmarkStart w:id="15" w:name="_Toc232584009"/>
      <w:r w:rsidRPr="003E7278">
        <w:rPr>
          <w:color w:val="auto"/>
          <w:sz w:val="24"/>
          <w:szCs w:val="24"/>
          <w:lang w:val="en-US"/>
        </w:rPr>
        <w:t xml:space="preserve">Chapter </w:t>
      </w:r>
      <w:r w:rsidR="00E178BB" w:rsidRPr="003E7278">
        <w:rPr>
          <w:color w:val="auto"/>
          <w:sz w:val="24"/>
          <w:szCs w:val="24"/>
        </w:rPr>
        <w:t>5. Ethical Considerations</w:t>
      </w:r>
      <w:bookmarkEnd w:id="15"/>
    </w:p>
    <w:p w14:paraId="44978D52" w14:textId="77777777" w:rsidR="008C3DA5" w:rsidRPr="003E7278" w:rsidRDefault="008C3DA5" w:rsidP="00A91D5A">
      <w:pPr>
        <w:spacing w:line="360" w:lineRule="auto"/>
        <w:jc w:val="both"/>
      </w:pPr>
      <w:r w:rsidRPr="003E7278">
        <w:t xml:space="preserve">This study's design is based on ethical integrity. In line with the university's ethical protocols and the British Sociological Association's ethical guidelines, ethics approval will be obtained before data collection, at the relevant Institutional Review Board (IRB). All participants will give informed consent in writing, explaining the purpose of the study, participation is voluntary, and participants can discontinue participation at any time without consequences. All research outputs will be written in anonymized fashion, using pseudonyms, and GDPR compliant storage mechanisms such as encrypted digital files and password protected institutional server will be used to ensure confidentiality of participant information. The participant will be advised that they have the right to stop and/or end an interview and might be signposted to the relevant employee support services if emotional distress is caused by workplace surveillance and job insecurity, as discussions of this issue may lead to emotional distress. The risks associated with participation are deemed to be low in comparison to the </w:t>
      </w:r>
      <w:r w:rsidRPr="003E7278">
        <w:lastRenderedPageBreak/>
        <w:t>social and academic benefits of participating in the greater understanding of human-robot collaboration in a warehouse setting.</w:t>
      </w:r>
    </w:p>
    <w:p w14:paraId="05154DF2" w14:textId="77777777" w:rsidR="006568A4" w:rsidRPr="003E7278" w:rsidRDefault="00E178BB" w:rsidP="00A91D5A">
      <w:pPr>
        <w:pStyle w:val="Heading1"/>
        <w:spacing w:line="360" w:lineRule="auto"/>
        <w:jc w:val="both"/>
        <w:rPr>
          <w:color w:val="auto"/>
          <w:sz w:val="24"/>
          <w:szCs w:val="24"/>
        </w:rPr>
      </w:pPr>
      <w:bookmarkStart w:id="16" w:name="_Toc232584010"/>
      <w:r w:rsidRPr="003E7278">
        <w:rPr>
          <w:color w:val="auto"/>
          <w:sz w:val="24"/>
          <w:szCs w:val="24"/>
        </w:rPr>
        <w:t>6. Research Timeline (Gantt Chart)</w:t>
      </w:r>
      <w:bookmarkEnd w:id="16"/>
    </w:p>
    <w:p w14:paraId="1D5BF783" w14:textId="77777777" w:rsidR="006568A4" w:rsidRPr="003E7278" w:rsidRDefault="00E178BB" w:rsidP="00A91D5A">
      <w:pPr>
        <w:spacing w:after="120" w:line="360" w:lineRule="auto"/>
        <w:jc w:val="both"/>
        <w:rPr>
          <w:i/>
          <w:iCs/>
        </w:rPr>
      </w:pPr>
      <w:r w:rsidRPr="003E7278">
        <w:rPr>
          <w:i/>
          <w:iCs/>
        </w:rPr>
        <w:t xml:space="preserve">Table 1: Research Timeline </w:t>
      </w:r>
      <w:r w:rsidR="002F7B09">
        <w:rPr>
          <w:i/>
          <w:iCs/>
          <w:lang w:val="en-US"/>
        </w:rPr>
        <w:t>:</w:t>
      </w:r>
      <w:r w:rsidRPr="003E7278">
        <w:rPr>
          <w:i/>
          <w:iCs/>
        </w:rPr>
        <w:t xml:space="preserve"> January 2025 to </w:t>
      </w:r>
      <w:r w:rsidR="002F7B09">
        <w:rPr>
          <w:i/>
          <w:iCs/>
          <w:lang w:val="en-US"/>
        </w:rPr>
        <w:t>June</w:t>
      </w:r>
      <w:r w:rsidRPr="003E7278">
        <w:rPr>
          <w:i/>
          <w:iCs/>
        </w:rPr>
        <w:t xml:space="preserve"> 2025</w:t>
      </w:r>
    </w:p>
    <w:p w14:paraId="6C3311B6" w14:textId="77777777" w:rsidR="00616C11" w:rsidRPr="003E7278" w:rsidRDefault="002F7B09" w:rsidP="00A91D5A">
      <w:pPr>
        <w:spacing w:after="120" w:line="360" w:lineRule="auto"/>
        <w:jc w:val="both"/>
      </w:pPr>
      <w:r w:rsidRPr="002F7B09">
        <w:rPr>
          <w:noProof/>
          <w:lang w:val="en-US"/>
        </w:rPr>
        <w:drawing>
          <wp:inline distT="0" distB="0" distL="0" distR="0" wp14:anchorId="4FB428EB" wp14:editId="06FE8EEE">
            <wp:extent cx="5731510" cy="3579495"/>
            <wp:effectExtent l="0" t="0" r="254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579495"/>
                    </a:xfrm>
                    <a:prstGeom prst="rect">
                      <a:avLst/>
                    </a:prstGeom>
                  </pic:spPr>
                </pic:pic>
              </a:graphicData>
            </a:graphic>
          </wp:inline>
        </w:drawing>
      </w:r>
    </w:p>
    <w:p w14:paraId="7E3B6B00" w14:textId="77777777" w:rsidR="006568A4" w:rsidRPr="003E7278" w:rsidRDefault="00BC1C26" w:rsidP="00BC1C26">
      <w:pPr>
        <w:pStyle w:val="Heading1"/>
        <w:spacing w:line="360" w:lineRule="auto"/>
        <w:jc w:val="center"/>
        <w:rPr>
          <w:color w:val="auto"/>
          <w:sz w:val="24"/>
          <w:szCs w:val="24"/>
        </w:rPr>
      </w:pPr>
      <w:bookmarkStart w:id="17" w:name="_Toc232584011"/>
      <w:r w:rsidRPr="003E7278">
        <w:rPr>
          <w:color w:val="auto"/>
          <w:sz w:val="24"/>
          <w:szCs w:val="24"/>
          <w:lang w:val="en-US"/>
        </w:rPr>
        <w:t xml:space="preserve">Chapter </w:t>
      </w:r>
      <w:r w:rsidR="00E178BB" w:rsidRPr="003E7278">
        <w:rPr>
          <w:color w:val="auto"/>
          <w:sz w:val="24"/>
          <w:szCs w:val="24"/>
        </w:rPr>
        <w:t>7. Expected Outcomes and Impact</w:t>
      </w:r>
      <w:bookmarkEnd w:id="17"/>
    </w:p>
    <w:p w14:paraId="4884D0D1" w14:textId="77777777" w:rsidR="006568A4" w:rsidRPr="003E7278" w:rsidRDefault="00E178BB" w:rsidP="00A91D5A">
      <w:pPr>
        <w:pStyle w:val="Heading2"/>
        <w:spacing w:line="360" w:lineRule="auto"/>
        <w:jc w:val="both"/>
        <w:rPr>
          <w:color w:val="auto"/>
        </w:rPr>
      </w:pPr>
      <w:bookmarkStart w:id="18" w:name="_Toc232584012"/>
      <w:r w:rsidRPr="003E7278">
        <w:rPr>
          <w:color w:val="auto"/>
        </w:rPr>
        <w:t>7.1 Academic Contribution</w:t>
      </w:r>
      <w:bookmarkEnd w:id="18"/>
    </w:p>
    <w:p w14:paraId="2A4BB878" w14:textId="77777777" w:rsidR="00BA0000" w:rsidRPr="003E7278" w:rsidRDefault="00BA0000" w:rsidP="00A91D5A">
      <w:pPr>
        <w:spacing w:line="360" w:lineRule="auto"/>
        <w:jc w:val="both"/>
      </w:pPr>
      <w:r w:rsidRPr="003E7278">
        <w:t>The study will create original qualitative data to explore the lived experiences of warehouse workers with the introduction of AI-powered robots, a gap in research in the field of sociotechnical systems. In theory, results will help to refine the JD-R model in automated work environments and the TAM will be extended to larger, physically demanding organisations. The study is likely to provide at least two peer reviewed journal articles and a working paper appropriate to submission to an operations management and/or organisational behaviour conference.</w:t>
      </w:r>
    </w:p>
    <w:p w14:paraId="35F0A591" w14:textId="77777777" w:rsidR="006568A4" w:rsidRPr="003E7278" w:rsidRDefault="00E178BB" w:rsidP="00A91D5A">
      <w:pPr>
        <w:pStyle w:val="Heading2"/>
        <w:spacing w:line="360" w:lineRule="auto"/>
        <w:jc w:val="both"/>
        <w:rPr>
          <w:color w:val="auto"/>
        </w:rPr>
      </w:pPr>
      <w:bookmarkStart w:id="19" w:name="_Toc232584013"/>
      <w:r w:rsidRPr="003E7278">
        <w:rPr>
          <w:color w:val="auto"/>
        </w:rPr>
        <w:t>7.2 Practical Contribution</w:t>
      </w:r>
      <w:bookmarkEnd w:id="19"/>
    </w:p>
    <w:p w14:paraId="6C0C7A93" w14:textId="77777777" w:rsidR="00BA0000" w:rsidRPr="003E7278" w:rsidRDefault="00BA0000" w:rsidP="00A91D5A">
      <w:pPr>
        <w:spacing w:line="360" w:lineRule="auto"/>
        <w:jc w:val="both"/>
      </w:pPr>
      <w:r w:rsidRPr="003E7278">
        <w:t xml:space="preserve">The study will practically yield recommendations that will be applicable to HR managers and operations directors of Amazon and other logistics companies. The recommendations will </w:t>
      </w:r>
      <w:r w:rsidRPr="003E7278">
        <w:lastRenderedPageBreak/>
        <w:t>cover strategies for workforce training and upskilling, strategies for job redesign in order to optimise human–robot complement, employee wellbeing strategies in environments that involve high levels of surveillance, and change management strategies for the implementation of new robotic systems. A short policy brief will be created to be disseminated to relevant stakeholders, including in the logistics and warehouse sectors, with trade unions.</w:t>
      </w:r>
    </w:p>
    <w:p w14:paraId="35C73D82" w14:textId="77777777" w:rsidR="006568A4" w:rsidRPr="003E7278" w:rsidRDefault="00E178BB" w:rsidP="00A91D5A">
      <w:pPr>
        <w:pStyle w:val="Heading1"/>
        <w:spacing w:line="360" w:lineRule="auto"/>
        <w:jc w:val="both"/>
        <w:rPr>
          <w:color w:val="auto"/>
          <w:sz w:val="24"/>
          <w:szCs w:val="24"/>
        </w:rPr>
      </w:pPr>
      <w:bookmarkStart w:id="20" w:name="_Toc232584014"/>
      <w:r w:rsidRPr="003E7278">
        <w:rPr>
          <w:color w:val="auto"/>
          <w:sz w:val="24"/>
          <w:szCs w:val="24"/>
        </w:rPr>
        <w:t>8. Limitations</w:t>
      </w:r>
      <w:bookmarkEnd w:id="20"/>
    </w:p>
    <w:p w14:paraId="378F717A" w14:textId="77777777" w:rsidR="00BA0000" w:rsidRPr="003E7278" w:rsidRDefault="00BC1C26" w:rsidP="00A91D5A">
      <w:pPr>
        <w:spacing w:line="360" w:lineRule="auto"/>
        <w:jc w:val="both"/>
      </w:pPr>
      <w:r w:rsidRPr="003E7278">
        <w:rPr>
          <w:lang w:val="en-US"/>
        </w:rPr>
        <w:t xml:space="preserve">There are a number of limitations that are likely to hamper this </w:t>
      </w:r>
      <w:r w:rsidR="004C1B61" w:rsidRPr="003E7278">
        <w:rPr>
          <w:lang w:val="en-US"/>
        </w:rPr>
        <w:t xml:space="preserve">research, </w:t>
      </w:r>
      <w:r w:rsidR="004C1B61" w:rsidRPr="003E7278">
        <w:t>the</w:t>
      </w:r>
      <w:r w:rsidR="00BA0000" w:rsidRPr="003E7278">
        <w:t xml:space="preserve"> purposive sampling of 20 to 25 participants is suitable for the qualitative depth of the study, but reduces the statistical generalisability of the results. This is however tempered by the aims to be achieved in this study, which are interpretive, and by the rich and contextualised description provided to facilitate analytic transferability. Second, self-selection bias can affect results in that volunteers may have extreme views on robotic automation, either positive or negative, which can lead to biased results regarding the views of robotic automation captured. Third, as mentioned, the lack of access to Amazon's operational data by third parties also makes it more difficult to triangulate interview data with Amazon's organisational performance data. Fourth, there is some potential for the focus as a UK-specific dimension to limit transferability to other national regulatory and labour market settings. Fifth, the cross-sectional design only gives a single point in time view of employee experience with the robot, and does not take into account any change over time as the use of robots grows. These constraints will be clearly explained in the final dissertation, and will be continued through the research process.</w:t>
      </w:r>
    </w:p>
    <w:p w14:paraId="15013994" w14:textId="77777777" w:rsidR="00BC1C26" w:rsidRPr="003E7278" w:rsidRDefault="00BC1C26" w:rsidP="00A91D5A">
      <w:pPr>
        <w:spacing w:line="360" w:lineRule="auto"/>
        <w:jc w:val="both"/>
      </w:pPr>
    </w:p>
    <w:p w14:paraId="6B0A9796" w14:textId="77777777" w:rsidR="00BC1C26" w:rsidRPr="003E7278" w:rsidRDefault="00BC1C26" w:rsidP="00A91D5A">
      <w:pPr>
        <w:spacing w:line="360" w:lineRule="auto"/>
        <w:jc w:val="both"/>
      </w:pPr>
    </w:p>
    <w:p w14:paraId="106657DF" w14:textId="77777777" w:rsidR="00BC1C26" w:rsidRPr="003E7278" w:rsidRDefault="00BC1C26" w:rsidP="00A91D5A">
      <w:pPr>
        <w:spacing w:line="360" w:lineRule="auto"/>
        <w:jc w:val="both"/>
      </w:pPr>
    </w:p>
    <w:p w14:paraId="4145BB96" w14:textId="77777777" w:rsidR="00BC1C26" w:rsidRPr="003E7278" w:rsidRDefault="00BC1C26" w:rsidP="00A91D5A">
      <w:pPr>
        <w:spacing w:line="360" w:lineRule="auto"/>
        <w:jc w:val="both"/>
      </w:pPr>
    </w:p>
    <w:p w14:paraId="2B3A3E76" w14:textId="77777777" w:rsidR="00BC1C26" w:rsidRPr="003E7278" w:rsidRDefault="00BC1C26" w:rsidP="00A91D5A">
      <w:pPr>
        <w:spacing w:line="360" w:lineRule="auto"/>
        <w:jc w:val="both"/>
      </w:pPr>
    </w:p>
    <w:p w14:paraId="747B0DF4" w14:textId="77777777" w:rsidR="00BC1C26" w:rsidRPr="003E7278" w:rsidRDefault="00BC1C26" w:rsidP="00A91D5A">
      <w:pPr>
        <w:spacing w:line="360" w:lineRule="auto"/>
        <w:jc w:val="both"/>
      </w:pPr>
    </w:p>
    <w:p w14:paraId="2FD348B8" w14:textId="77777777" w:rsidR="00BC1C26" w:rsidRPr="003E7278" w:rsidRDefault="00BC1C26" w:rsidP="00A91D5A">
      <w:pPr>
        <w:spacing w:line="360" w:lineRule="auto"/>
        <w:jc w:val="both"/>
      </w:pPr>
    </w:p>
    <w:p w14:paraId="57999714" w14:textId="77777777" w:rsidR="00BC1C26" w:rsidRPr="003E7278" w:rsidRDefault="00BC1C26" w:rsidP="00A91D5A">
      <w:pPr>
        <w:spacing w:line="360" w:lineRule="auto"/>
        <w:jc w:val="both"/>
      </w:pPr>
    </w:p>
    <w:p w14:paraId="3A45CB1C" w14:textId="77777777" w:rsidR="00BC1C26" w:rsidRPr="003E7278" w:rsidRDefault="00BC1C26" w:rsidP="00A91D5A">
      <w:pPr>
        <w:spacing w:line="360" w:lineRule="auto"/>
        <w:jc w:val="both"/>
      </w:pPr>
    </w:p>
    <w:p w14:paraId="228DB9C8" w14:textId="77777777" w:rsidR="00BC1C26" w:rsidRPr="003E7278" w:rsidRDefault="00BC1C26" w:rsidP="00A91D5A">
      <w:pPr>
        <w:spacing w:line="360" w:lineRule="auto"/>
        <w:jc w:val="both"/>
      </w:pPr>
    </w:p>
    <w:p w14:paraId="321CE182" w14:textId="77777777" w:rsidR="00BC1C26" w:rsidRPr="003E7278" w:rsidRDefault="00BC1C26" w:rsidP="00A91D5A">
      <w:pPr>
        <w:spacing w:line="360" w:lineRule="auto"/>
        <w:jc w:val="both"/>
      </w:pPr>
    </w:p>
    <w:p w14:paraId="0888A804" w14:textId="4922C361" w:rsidR="006568A4" w:rsidRPr="001C318E" w:rsidRDefault="006568A4" w:rsidP="00A91D5A">
      <w:pPr>
        <w:pStyle w:val="Heading1"/>
        <w:spacing w:line="360" w:lineRule="auto"/>
        <w:jc w:val="both"/>
        <w:rPr>
          <w:b w:val="0"/>
          <w:bCs w:val="0"/>
          <w:color w:val="auto"/>
          <w:sz w:val="24"/>
          <w:szCs w:val="24"/>
          <w:lang w:val="en-GB"/>
        </w:rPr>
      </w:pPr>
    </w:p>
    <w:p w14:paraId="537B5145" w14:textId="77777777" w:rsidR="001C318E" w:rsidRPr="001C318E" w:rsidRDefault="001C318E" w:rsidP="001C318E">
      <w:pPr>
        <w:pStyle w:val="Heading1"/>
        <w:spacing w:line="360" w:lineRule="auto"/>
        <w:jc w:val="both"/>
        <w:rPr>
          <w:b w:val="0"/>
          <w:bCs w:val="0"/>
          <w:color w:val="auto"/>
          <w:sz w:val="24"/>
          <w:szCs w:val="24"/>
          <w:lang w:val="en-GB"/>
        </w:rPr>
      </w:pPr>
      <w:r w:rsidRPr="001C318E">
        <w:rPr>
          <w:b w:val="0"/>
          <w:bCs w:val="0"/>
          <w:color w:val="auto"/>
          <w:sz w:val="24"/>
          <w:szCs w:val="24"/>
          <w:lang w:val="en-GB"/>
        </w:rPr>
        <w:lastRenderedPageBreak/>
        <w:t>References</w:t>
      </w:r>
    </w:p>
    <w:p w14:paraId="3CE9A2ED" w14:textId="01C0BC85" w:rsidR="001C318E" w:rsidRPr="001C318E" w:rsidRDefault="001C318E" w:rsidP="001C318E">
      <w:pPr>
        <w:pStyle w:val="Heading1"/>
        <w:numPr>
          <w:ilvl w:val="0"/>
          <w:numId w:val="3"/>
        </w:numPr>
        <w:spacing w:line="360" w:lineRule="auto"/>
        <w:jc w:val="both"/>
        <w:rPr>
          <w:b w:val="0"/>
          <w:bCs w:val="0"/>
          <w:color w:val="auto"/>
          <w:sz w:val="24"/>
          <w:szCs w:val="24"/>
          <w:lang w:val="en-GB"/>
        </w:rPr>
      </w:pPr>
      <w:r w:rsidRPr="001C318E">
        <w:rPr>
          <w:b w:val="0"/>
          <w:bCs w:val="0"/>
          <w:color w:val="auto"/>
          <w:sz w:val="24"/>
          <w:szCs w:val="24"/>
          <w:lang w:val="en-GB"/>
        </w:rPr>
        <w:t xml:space="preserve">Acemoglu, D. and Restrepo, P. (2019) ‘Robots and jobs: Evidence from US </w:t>
      </w:r>
      <w:r w:rsidRPr="001C318E">
        <w:rPr>
          <w:b w:val="0"/>
          <w:bCs w:val="0"/>
          <w:color w:val="auto"/>
          <w:sz w:val="24"/>
          <w:szCs w:val="24"/>
          <w:lang w:val="en-GB"/>
        </w:rPr>
        <w:t>labour</w:t>
      </w:r>
      <w:r w:rsidRPr="001C318E">
        <w:rPr>
          <w:b w:val="0"/>
          <w:bCs w:val="0"/>
          <w:color w:val="auto"/>
          <w:sz w:val="24"/>
          <w:szCs w:val="24"/>
          <w:lang w:val="en-GB"/>
        </w:rPr>
        <w:t xml:space="preserve"> markets’, </w:t>
      </w:r>
      <w:r w:rsidRPr="001C318E">
        <w:rPr>
          <w:b w:val="0"/>
          <w:bCs w:val="0"/>
          <w:i/>
          <w:iCs/>
          <w:color w:val="auto"/>
          <w:sz w:val="24"/>
          <w:szCs w:val="24"/>
          <w:lang w:val="en-GB"/>
        </w:rPr>
        <w:t>Journal of Political Economy</w:t>
      </w:r>
      <w:r w:rsidRPr="001C318E">
        <w:rPr>
          <w:b w:val="0"/>
          <w:bCs w:val="0"/>
          <w:color w:val="auto"/>
          <w:sz w:val="24"/>
          <w:szCs w:val="24"/>
          <w:lang w:val="en-GB"/>
        </w:rPr>
        <w:t>, 127(6), pp. 2188–2244.</w:t>
      </w:r>
    </w:p>
    <w:p w14:paraId="6A1C3649" w14:textId="77777777" w:rsidR="001C318E" w:rsidRPr="001C318E" w:rsidRDefault="001C318E" w:rsidP="001C318E">
      <w:pPr>
        <w:pStyle w:val="Heading1"/>
        <w:numPr>
          <w:ilvl w:val="0"/>
          <w:numId w:val="3"/>
        </w:numPr>
        <w:spacing w:line="360" w:lineRule="auto"/>
        <w:jc w:val="both"/>
        <w:rPr>
          <w:b w:val="0"/>
          <w:bCs w:val="0"/>
          <w:color w:val="auto"/>
          <w:sz w:val="24"/>
          <w:szCs w:val="24"/>
          <w:lang w:val="en-GB"/>
        </w:rPr>
      </w:pPr>
      <w:r w:rsidRPr="001C318E">
        <w:rPr>
          <w:b w:val="0"/>
          <w:bCs w:val="0"/>
          <w:color w:val="auto"/>
          <w:sz w:val="24"/>
          <w:szCs w:val="24"/>
          <w:lang w:val="en-GB"/>
        </w:rPr>
        <w:t xml:space="preserve">Bakker, A.B. and Demerouti, E. (2007) ‘The job demands-resources model: State of the art’, </w:t>
      </w:r>
      <w:r w:rsidRPr="001C318E">
        <w:rPr>
          <w:b w:val="0"/>
          <w:bCs w:val="0"/>
          <w:i/>
          <w:iCs/>
          <w:color w:val="auto"/>
          <w:sz w:val="24"/>
          <w:szCs w:val="24"/>
          <w:lang w:val="en-GB"/>
        </w:rPr>
        <w:t>Journal of Managerial Psychology</w:t>
      </w:r>
      <w:r w:rsidRPr="001C318E">
        <w:rPr>
          <w:b w:val="0"/>
          <w:bCs w:val="0"/>
          <w:color w:val="auto"/>
          <w:sz w:val="24"/>
          <w:szCs w:val="24"/>
          <w:lang w:val="en-GB"/>
        </w:rPr>
        <w:t>, 22(3), pp. 309–328.</w:t>
      </w:r>
    </w:p>
    <w:p w14:paraId="575B86B4" w14:textId="77777777" w:rsidR="001C318E" w:rsidRPr="001C318E" w:rsidRDefault="001C318E" w:rsidP="001C318E">
      <w:pPr>
        <w:pStyle w:val="Heading1"/>
        <w:numPr>
          <w:ilvl w:val="0"/>
          <w:numId w:val="3"/>
        </w:numPr>
        <w:spacing w:line="360" w:lineRule="auto"/>
        <w:jc w:val="both"/>
        <w:rPr>
          <w:b w:val="0"/>
          <w:bCs w:val="0"/>
          <w:color w:val="auto"/>
          <w:sz w:val="24"/>
          <w:szCs w:val="24"/>
          <w:lang w:val="en-GB"/>
        </w:rPr>
      </w:pPr>
      <w:r w:rsidRPr="001C318E">
        <w:rPr>
          <w:b w:val="0"/>
          <w:bCs w:val="0"/>
          <w:color w:val="auto"/>
          <w:sz w:val="24"/>
          <w:szCs w:val="24"/>
          <w:lang w:val="en-GB"/>
        </w:rPr>
        <w:t xml:space="preserve">Braun, V. and Clarke, V. (2006) ‘Using thematic analysis in psychology’, </w:t>
      </w:r>
      <w:r w:rsidRPr="001C318E">
        <w:rPr>
          <w:b w:val="0"/>
          <w:bCs w:val="0"/>
          <w:i/>
          <w:iCs/>
          <w:color w:val="auto"/>
          <w:sz w:val="24"/>
          <w:szCs w:val="24"/>
          <w:lang w:val="en-GB"/>
        </w:rPr>
        <w:t>Qualitative Research in Psychology</w:t>
      </w:r>
      <w:r w:rsidRPr="001C318E">
        <w:rPr>
          <w:b w:val="0"/>
          <w:bCs w:val="0"/>
          <w:color w:val="auto"/>
          <w:sz w:val="24"/>
          <w:szCs w:val="24"/>
          <w:lang w:val="en-GB"/>
        </w:rPr>
        <w:t>, 3(2), pp. 77–101.</w:t>
      </w:r>
    </w:p>
    <w:p w14:paraId="6D4B8EB7" w14:textId="04ACCB09" w:rsidR="001C318E" w:rsidRPr="001C318E" w:rsidRDefault="001C318E" w:rsidP="001C318E">
      <w:pPr>
        <w:pStyle w:val="Heading1"/>
        <w:numPr>
          <w:ilvl w:val="0"/>
          <w:numId w:val="3"/>
        </w:numPr>
        <w:spacing w:line="360" w:lineRule="auto"/>
        <w:jc w:val="both"/>
        <w:rPr>
          <w:b w:val="0"/>
          <w:bCs w:val="0"/>
          <w:color w:val="auto"/>
          <w:sz w:val="24"/>
          <w:szCs w:val="24"/>
          <w:lang w:val="en-GB"/>
        </w:rPr>
      </w:pPr>
      <w:r w:rsidRPr="001C318E">
        <w:rPr>
          <w:b w:val="0"/>
          <w:bCs w:val="0"/>
          <w:color w:val="auto"/>
          <w:sz w:val="24"/>
          <w:szCs w:val="24"/>
          <w:lang w:val="en-GB"/>
        </w:rPr>
        <w:t xml:space="preserve">Bryman, A. (2016) </w:t>
      </w:r>
      <w:r w:rsidRPr="001C318E">
        <w:rPr>
          <w:b w:val="0"/>
          <w:bCs w:val="0"/>
          <w:i/>
          <w:iCs/>
          <w:color w:val="auto"/>
          <w:sz w:val="24"/>
          <w:szCs w:val="24"/>
          <w:lang w:val="en-GB"/>
        </w:rPr>
        <w:t>Social Research Methods</w:t>
      </w:r>
      <w:r w:rsidRPr="001C318E">
        <w:rPr>
          <w:b w:val="0"/>
          <w:bCs w:val="0"/>
          <w:color w:val="auto"/>
          <w:sz w:val="24"/>
          <w:szCs w:val="24"/>
          <w:lang w:val="en-GB"/>
        </w:rPr>
        <w:t xml:space="preserve">. 5th </w:t>
      </w:r>
      <w:proofErr w:type="spellStart"/>
      <w:r w:rsidRPr="001C318E">
        <w:rPr>
          <w:b w:val="0"/>
          <w:bCs w:val="0"/>
          <w:color w:val="auto"/>
          <w:sz w:val="24"/>
          <w:szCs w:val="24"/>
          <w:lang w:val="en-GB"/>
        </w:rPr>
        <w:t>ed</w:t>
      </w:r>
      <w:r>
        <w:rPr>
          <w:b w:val="0"/>
          <w:bCs w:val="0"/>
          <w:color w:val="auto"/>
          <w:sz w:val="24"/>
          <w:szCs w:val="24"/>
          <w:lang w:val="en-GB"/>
        </w:rPr>
        <w:t>n</w:t>
      </w:r>
      <w:proofErr w:type="spellEnd"/>
      <w:r w:rsidRPr="001C318E">
        <w:rPr>
          <w:b w:val="0"/>
          <w:bCs w:val="0"/>
          <w:color w:val="auto"/>
          <w:sz w:val="24"/>
          <w:szCs w:val="24"/>
          <w:lang w:val="en-GB"/>
        </w:rPr>
        <w:t xml:space="preserve"> Oxford: Oxford University Press.</w:t>
      </w:r>
    </w:p>
    <w:p w14:paraId="06AEEED5" w14:textId="77777777" w:rsidR="001C318E" w:rsidRPr="001C318E" w:rsidRDefault="001C318E" w:rsidP="001C318E">
      <w:pPr>
        <w:pStyle w:val="Heading1"/>
        <w:numPr>
          <w:ilvl w:val="0"/>
          <w:numId w:val="3"/>
        </w:numPr>
        <w:spacing w:line="360" w:lineRule="auto"/>
        <w:jc w:val="both"/>
        <w:rPr>
          <w:b w:val="0"/>
          <w:bCs w:val="0"/>
          <w:color w:val="auto"/>
          <w:sz w:val="24"/>
          <w:szCs w:val="24"/>
          <w:lang w:val="en-GB"/>
        </w:rPr>
      </w:pPr>
      <w:r w:rsidRPr="001C318E">
        <w:rPr>
          <w:b w:val="0"/>
          <w:bCs w:val="0"/>
          <w:color w:val="auto"/>
          <w:sz w:val="24"/>
          <w:szCs w:val="24"/>
          <w:lang w:val="en-GB"/>
        </w:rPr>
        <w:t xml:space="preserve">Brynjolfsson, E. and McAfee, A. (2014) </w:t>
      </w:r>
      <w:r w:rsidRPr="001C318E">
        <w:rPr>
          <w:b w:val="0"/>
          <w:bCs w:val="0"/>
          <w:i/>
          <w:iCs/>
          <w:color w:val="auto"/>
          <w:sz w:val="24"/>
          <w:szCs w:val="24"/>
          <w:lang w:val="en-GB"/>
        </w:rPr>
        <w:t>The Second Machine Age: Work, Progress, and Prosperity in a Time of Brilliant Technologies</w:t>
      </w:r>
      <w:r w:rsidRPr="001C318E">
        <w:rPr>
          <w:b w:val="0"/>
          <w:bCs w:val="0"/>
          <w:color w:val="auto"/>
          <w:sz w:val="24"/>
          <w:szCs w:val="24"/>
          <w:lang w:val="en-GB"/>
        </w:rPr>
        <w:t>. New York: W.W. Norton &amp; Company.</w:t>
      </w:r>
    </w:p>
    <w:p w14:paraId="000D07AC" w14:textId="77777777" w:rsidR="001C318E" w:rsidRPr="001C318E" w:rsidRDefault="001C318E" w:rsidP="001C318E">
      <w:pPr>
        <w:pStyle w:val="Heading1"/>
        <w:numPr>
          <w:ilvl w:val="0"/>
          <w:numId w:val="3"/>
        </w:numPr>
        <w:spacing w:line="360" w:lineRule="auto"/>
        <w:jc w:val="both"/>
        <w:rPr>
          <w:b w:val="0"/>
          <w:bCs w:val="0"/>
          <w:color w:val="auto"/>
          <w:sz w:val="24"/>
          <w:szCs w:val="24"/>
          <w:lang w:val="en-GB"/>
        </w:rPr>
      </w:pPr>
      <w:r w:rsidRPr="001C318E">
        <w:rPr>
          <w:b w:val="0"/>
          <w:bCs w:val="0"/>
          <w:color w:val="auto"/>
          <w:sz w:val="24"/>
          <w:szCs w:val="24"/>
          <w:lang w:val="en-GB"/>
        </w:rPr>
        <w:t xml:space="preserve">Chung, M., Ko, E., Joung, H. and Kim, S.J. (2020) ‘Chatbot e-service and customer satisfaction regarding luxury brands’, </w:t>
      </w:r>
      <w:r w:rsidRPr="001C318E">
        <w:rPr>
          <w:b w:val="0"/>
          <w:bCs w:val="0"/>
          <w:i/>
          <w:iCs/>
          <w:color w:val="auto"/>
          <w:sz w:val="24"/>
          <w:szCs w:val="24"/>
          <w:lang w:val="en-GB"/>
        </w:rPr>
        <w:t>Journal of Business Research</w:t>
      </w:r>
      <w:r w:rsidRPr="001C318E">
        <w:rPr>
          <w:b w:val="0"/>
          <w:bCs w:val="0"/>
          <w:color w:val="auto"/>
          <w:sz w:val="24"/>
          <w:szCs w:val="24"/>
          <w:lang w:val="en-GB"/>
        </w:rPr>
        <w:t>, 117, pp. 587–595.</w:t>
      </w:r>
    </w:p>
    <w:p w14:paraId="0EEBFDFF" w14:textId="77777777" w:rsidR="001C318E" w:rsidRPr="001C318E" w:rsidRDefault="001C318E" w:rsidP="001C318E">
      <w:pPr>
        <w:pStyle w:val="Heading1"/>
        <w:numPr>
          <w:ilvl w:val="0"/>
          <w:numId w:val="3"/>
        </w:numPr>
        <w:spacing w:line="360" w:lineRule="auto"/>
        <w:jc w:val="both"/>
        <w:rPr>
          <w:b w:val="0"/>
          <w:bCs w:val="0"/>
          <w:color w:val="auto"/>
          <w:sz w:val="24"/>
          <w:szCs w:val="24"/>
          <w:lang w:val="en-GB"/>
        </w:rPr>
      </w:pPr>
      <w:r w:rsidRPr="001C318E">
        <w:rPr>
          <w:b w:val="0"/>
          <w:bCs w:val="0"/>
          <w:color w:val="auto"/>
          <w:sz w:val="24"/>
          <w:szCs w:val="24"/>
          <w:lang w:val="en-GB"/>
        </w:rPr>
        <w:t xml:space="preserve">Creswell, J.W. and </w:t>
      </w:r>
      <w:proofErr w:type="spellStart"/>
      <w:r w:rsidRPr="001C318E">
        <w:rPr>
          <w:b w:val="0"/>
          <w:bCs w:val="0"/>
          <w:color w:val="auto"/>
          <w:sz w:val="24"/>
          <w:szCs w:val="24"/>
          <w:lang w:val="en-GB"/>
        </w:rPr>
        <w:t>Poth</w:t>
      </w:r>
      <w:proofErr w:type="spellEnd"/>
      <w:r w:rsidRPr="001C318E">
        <w:rPr>
          <w:b w:val="0"/>
          <w:bCs w:val="0"/>
          <w:color w:val="auto"/>
          <w:sz w:val="24"/>
          <w:szCs w:val="24"/>
          <w:lang w:val="en-GB"/>
        </w:rPr>
        <w:t xml:space="preserve">, C.N. (2018) </w:t>
      </w:r>
      <w:r w:rsidRPr="001C318E">
        <w:rPr>
          <w:b w:val="0"/>
          <w:bCs w:val="0"/>
          <w:i/>
          <w:iCs/>
          <w:color w:val="auto"/>
          <w:sz w:val="24"/>
          <w:szCs w:val="24"/>
          <w:lang w:val="en-GB"/>
        </w:rPr>
        <w:t>Qualitative Inquiry and Research Design: Choosing Among Five Approaches</w:t>
      </w:r>
      <w:r w:rsidRPr="001C318E">
        <w:rPr>
          <w:b w:val="0"/>
          <w:bCs w:val="0"/>
          <w:color w:val="auto"/>
          <w:sz w:val="24"/>
          <w:szCs w:val="24"/>
          <w:lang w:val="en-GB"/>
        </w:rPr>
        <w:t xml:space="preserve">. 4th </w:t>
      </w:r>
      <w:proofErr w:type="spellStart"/>
      <w:r w:rsidRPr="001C318E">
        <w:rPr>
          <w:b w:val="0"/>
          <w:bCs w:val="0"/>
          <w:color w:val="auto"/>
          <w:sz w:val="24"/>
          <w:szCs w:val="24"/>
          <w:lang w:val="en-GB"/>
        </w:rPr>
        <w:t>edn</w:t>
      </w:r>
      <w:proofErr w:type="spellEnd"/>
      <w:r w:rsidRPr="001C318E">
        <w:rPr>
          <w:b w:val="0"/>
          <w:bCs w:val="0"/>
          <w:color w:val="auto"/>
          <w:sz w:val="24"/>
          <w:szCs w:val="24"/>
          <w:lang w:val="en-GB"/>
        </w:rPr>
        <w:t>. Thousand Oaks, CA: SAGE.</w:t>
      </w:r>
    </w:p>
    <w:p w14:paraId="0E7BCF12" w14:textId="77777777" w:rsidR="001C318E" w:rsidRPr="001C318E" w:rsidRDefault="001C318E" w:rsidP="001C318E">
      <w:pPr>
        <w:pStyle w:val="Heading1"/>
        <w:numPr>
          <w:ilvl w:val="0"/>
          <w:numId w:val="3"/>
        </w:numPr>
        <w:spacing w:line="360" w:lineRule="auto"/>
        <w:jc w:val="both"/>
        <w:rPr>
          <w:b w:val="0"/>
          <w:bCs w:val="0"/>
          <w:color w:val="auto"/>
          <w:sz w:val="24"/>
          <w:szCs w:val="24"/>
          <w:lang w:val="en-GB"/>
        </w:rPr>
      </w:pPr>
      <w:r w:rsidRPr="001C318E">
        <w:rPr>
          <w:b w:val="0"/>
          <w:bCs w:val="0"/>
          <w:color w:val="auto"/>
          <w:sz w:val="24"/>
          <w:szCs w:val="24"/>
          <w:lang w:val="en-GB"/>
        </w:rPr>
        <w:t xml:space="preserve">Davis, F.D. (1989) ‘Perceived usefulness, perceived ease of use, and user acceptance of information technology’, </w:t>
      </w:r>
      <w:r w:rsidRPr="001C318E">
        <w:rPr>
          <w:b w:val="0"/>
          <w:bCs w:val="0"/>
          <w:i/>
          <w:iCs/>
          <w:color w:val="auto"/>
          <w:sz w:val="24"/>
          <w:szCs w:val="24"/>
          <w:lang w:val="en-GB"/>
        </w:rPr>
        <w:t>MIS Quarterly</w:t>
      </w:r>
      <w:r w:rsidRPr="001C318E">
        <w:rPr>
          <w:b w:val="0"/>
          <w:bCs w:val="0"/>
          <w:color w:val="auto"/>
          <w:sz w:val="24"/>
          <w:szCs w:val="24"/>
          <w:lang w:val="en-GB"/>
        </w:rPr>
        <w:t>, 13(3), pp. 319–340.</w:t>
      </w:r>
    </w:p>
    <w:p w14:paraId="3EC3A5D9" w14:textId="77777777" w:rsidR="001C318E" w:rsidRPr="001C318E" w:rsidRDefault="001C318E" w:rsidP="001C318E">
      <w:pPr>
        <w:pStyle w:val="Heading1"/>
        <w:numPr>
          <w:ilvl w:val="0"/>
          <w:numId w:val="3"/>
        </w:numPr>
        <w:spacing w:line="360" w:lineRule="auto"/>
        <w:jc w:val="both"/>
        <w:rPr>
          <w:b w:val="0"/>
          <w:bCs w:val="0"/>
          <w:color w:val="auto"/>
          <w:sz w:val="24"/>
          <w:szCs w:val="24"/>
          <w:lang w:val="en-GB"/>
        </w:rPr>
      </w:pPr>
      <w:r w:rsidRPr="001C318E">
        <w:rPr>
          <w:b w:val="0"/>
          <w:bCs w:val="0"/>
          <w:color w:val="auto"/>
          <w:sz w:val="24"/>
          <w:szCs w:val="24"/>
          <w:lang w:val="en-GB"/>
        </w:rPr>
        <w:t xml:space="preserve">Deci, E.L. and Ryan, R.M. (2000) ‘The “what” and “why” of goal pursuits: Human needs and the self-determination of behaviour’, </w:t>
      </w:r>
      <w:r w:rsidRPr="001C318E">
        <w:rPr>
          <w:b w:val="0"/>
          <w:bCs w:val="0"/>
          <w:i/>
          <w:iCs/>
          <w:color w:val="auto"/>
          <w:sz w:val="24"/>
          <w:szCs w:val="24"/>
          <w:lang w:val="en-GB"/>
        </w:rPr>
        <w:t>Psychological Inquiry</w:t>
      </w:r>
      <w:r w:rsidRPr="001C318E">
        <w:rPr>
          <w:b w:val="0"/>
          <w:bCs w:val="0"/>
          <w:color w:val="auto"/>
          <w:sz w:val="24"/>
          <w:szCs w:val="24"/>
          <w:lang w:val="en-GB"/>
        </w:rPr>
        <w:t>, 11(4), pp. 227–268.</w:t>
      </w:r>
    </w:p>
    <w:p w14:paraId="72BE41FA" w14:textId="77777777" w:rsidR="001C318E" w:rsidRPr="001C318E" w:rsidRDefault="001C318E" w:rsidP="001C318E">
      <w:pPr>
        <w:pStyle w:val="Heading1"/>
        <w:numPr>
          <w:ilvl w:val="0"/>
          <w:numId w:val="3"/>
        </w:numPr>
        <w:spacing w:line="360" w:lineRule="auto"/>
        <w:jc w:val="both"/>
        <w:rPr>
          <w:b w:val="0"/>
          <w:bCs w:val="0"/>
          <w:color w:val="auto"/>
          <w:sz w:val="24"/>
          <w:szCs w:val="24"/>
          <w:lang w:val="en-GB"/>
        </w:rPr>
      </w:pPr>
      <w:r w:rsidRPr="001C318E">
        <w:rPr>
          <w:b w:val="0"/>
          <w:bCs w:val="0"/>
          <w:color w:val="auto"/>
          <w:sz w:val="24"/>
          <w:szCs w:val="24"/>
          <w:lang w:val="en-GB"/>
        </w:rPr>
        <w:t xml:space="preserve">Delfmann, W., Albers, S. and Gehring, M. (2021) ‘Automation in logistics and supply chain management: A systematic literature review’, </w:t>
      </w:r>
      <w:r w:rsidRPr="001C318E">
        <w:rPr>
          <w:b w:val="0"/>
          <w:bCs w:val="0"/>
          <w:i/>
          <w:iCs/>
          <w:color w:val="auto"/>
          <w:sz w:val="24"/>
          <w:szCs w:val="24"/>
          <w:lang w:val="en-GB"/>
        </w:rPr>
        <w:t>International Journal of Physical Distribution &amp; Logistics Management</w:t>
      </w:r>
      <w:r w:rsidRPr="001C318E">
        <w:rPr>
          <w:b w:val="0"/>
          <w:bCs w:val="0"/>
          <w:color w:val="auto"/>
          <w:sz w:val="24"/>
          <w:szCs w:val="24"/>
          <w:lang w:val="en-GB"/>
        </w:rPr>
        <w:t>, 51(4), pp. 345–372.</w:t>
      </w:r>
    </w:p>
    <w:p w14:paraId="07F5FAC7" w14:textId="77777777" w:rsidR="001C318E" w:rsidRPr="001C318E" w:rsidRDefault="001C318E" w:rsidP="001C318E">
      <w:pPr>
        <w:pStyle w:val="Heading1"/>
        <w:numPr>
          <w:ilvl w:val="0"/>
          <w:numId w:val="3"/>
        </w:numPr>
        <w:spacing w:line="360" w:lineRule="auto"/>
        <w:jc w:val="both"/>
        <w:rPr>
          <w:b w:val="0"/>
          <w:bCs w:val="0"/>
          <w:color w:val="auto"/>
          <w:sz w:val="24"/>
          <w:szCs w:val="24"/>
          <w:lang w:val="en-GB"/>
        </w:rPr>
      </w:pPr>
      <w:r w:rsidRPr="001C318E">
        <w:rPr>
          <w:b w:val="0"/>
          <w:bCs w:val="0"/>
          <w:color w:val="auto"/>
          <w:sz w:val="24"/>
          <w:szCs w:val="24"/>
          <w:lang w:val="en-GB"/>
        </w:rPr>
        <w:t xml:space="preserve">Ford, M. (2015) </w:t>
      </w:r>
      <w:r w:rsidRPr="001C318E">
        <w:rPr>
          <w:b w:val="0"/>
          <w:bCs w:val="0"/>
          <w:i/>
          <w:iCs/>
          <w:color w:val="auto"/>
          <w:sz w:val="24"/>
          <w:szCs w:val="24"/>
          <w:lang w:val="en-GB"/>
        </w:rPr>
        <w:t>Rise of the Robots: Technology and the Threat of a Jobless Future</w:t>
      </w:r>
      <w:r w:rsidRPr="001C318E">
        <w:rPr>
          <w:b w:val="0"/>
          <w:bCs w:val="0"/>
          <w:color w:val="auto"/>
          <w:sz w:val="24"/>
          <w:szCs w:val="24"/>
          <w:lang w:val="en-GB"/>
        </w:rPr>
        <w:t>. New York: Basic Books.</w:t>
      </w:r>
    </w:p>
    <w:p w14:paraId="02A24797" w14:textId="77777777" w:rsidR="001C318E" w:rsidRPr="001C318E" w:rsidRDefault="001C318E" w:rsidP="001C318E">
      <w:pPr>
        <w:pStyle w:val="Heading1"/>
        <w:numPr>
          <w:ilvl w:val="0"/>
          <w:numId w:val="3"/>
        </w:numPr>
        <w:spacing w:line="360" w:lineRule="auto"/>
        <w:jc w:val="both"/>
        <w:rPr>
          <w:b w:val="0"/>
          <w:bCs w:val="0"/>
          <w:color w:val="auto"/>
          <w:sz w:val="24"/>
          <w:szCs w:val="24"/>
          <w:lang w:val="en-GB"/>
        </w:rPr>
      </w:pPr>
      <w:proofErr w:type="spellStart"/>
      <w:r w:rsidRPr="001C318E">
        <w:rPr>
          <w:b w:val="0"/>
          <w:bCs w:val="0"/>
          <w:color w:val="auto"/>
          <w:sz w:val="24"/>
          <w:szCs w:val="24"/>
          <w:lang w:val="en-GB"/>
        </w:rPr>
        <w:lastRenderedPageBreak/>
        <w:t>Heerink</w:t>
      </w:r>
      <w:proofErr w:type="spellEnd"/>
      <w:r w:rsidRPr="001C318E">
        <w:rPr>
          <w:b w:val="0"/>
          <w:bCs w:val="0"/>
          <w:color w:val="auto"/>
          <w:sz w:val="24"/>
          <w:szCs w:val="24"/>
          <w:lang w:val="en-GB"/>
        </w:rPr>
        <w:t xml:space="preserve">, M., </w:t>
      </w:r>
      <w:proofErr w:type="spellStart"/>
      <w:r w:rsidRPr="001C318E">
        <w:rPr>
          <w:b w:val="0"/>
          <w:bCs w:val="0"/>
          <w:color w:val="auto"/>
          <w:sz w:val="24"/>
          <w:szCs w:val="24"/>
          <w:lang w:val="en-GB"/>
        </w:rPr>
        <w:t>Kröse</w:t>
      </w:r>
      <w:proofErr w:type="spellEnd"/>
      <w:r w:rsidRPr="001C318E">
        <w:rPr>
          <w:b w:val="0"/>
          <w:bCs w:val="0"/>
          <w:color w:val="auto"/>
          <w:sz w:val="24"/>
          <w:szCs w:val="24"/>
          <w:lang w:val="en-GB"/>
        </w:rPr>
        <w:t xml:space="preserve">, B., Evers, V. and </w:t>
      </w:r>
      <w:proofErr w:type="spellStart"/>
      <w:r w:rsidRPr="001C318E">
        <w:rPr>
          <w:b w:val="0"/>
          <w:bCs w:val="0"/>
          <w:color w:val="auto"/>
          <w:sz w:val="24"/>
          <w:szCs w:val="24"/>
          <w:lang w:val="en-GB"/>
        </w:rPr>
        <w:t>Wielinga</w:t>
      </w:r>
      <w:proofErr w:type="spellEnd"/>
      <w:r w:rsidRPr="001C318E">
        <w:rPr>
          <w:b w:val="0"/>
          <w:bCs w:val="0"/>
          <w:color w:val="auto"/>
          <w:sz w:val="24"/>
          <w:szCs w:val="24"/>
          <w:lang w:val="en-GB"/>
        </w:rPr>
        <w:t xml:space="preserve">, B. (2010) ‘Assessing acceptance of assistive social agent technology by older adults’, </w:t>
      </w:r>
      <w:r w:rsidRPr="001C318E">
        <w:rPr>
          <w:b w:val="0"/>
          <w:bCs w:val="0"/>
          <w:i/>
          <w:iCs/>
          <w:color w:val="auto"/>
          <w:sz w:val="24"/>
          <w:szCs w:val="24"/>
          <w:lang w:val="en-GB"/>
        </w:rPr>
        <w:t>Journal of Physical Agents</w:t>
      </w:r>
      <w:r w:rsidRPr="001C318E">
        <w:rPr>
          <w:b w:val="0"/>
          <w:bCs w:val="0"/>
          <w:color w:val="auto"/>
          <w:sz w:val="24"/>
          <w:szCs w:val="24"/>
          <w:lang w:val="en-GB"/>
        </w:rPr>
        <w:t>, 4(2), pp. 77–86.</w:t>
      </w:r>
    </w:p>
    <w:p w14:paraId="26A10E2D" w14:textId="77777777" w:rsidR="001C318E" w:rsidRPr="001C318E" w:rsidRDefault="001C318E" w:rsidP="001C318E">
      <w:pPr>
        <w:pStyle w:val="Heading1"/>
        <w:numPr>
          <w:ilvl w:val="0"/>
          <w:numId w:val="3"/>
        </w:numPr>
        <w:spacing w:line="360" w:lineRule="auto"/>
        <w:jc w:val="both"/>
        <w:rPr>
          <w:b w:val="0"/>
          <w:bCs w:val="0"/>
          <w:color w:val="auto"/>
          <w:sz w:val="24"/>
          <w:szCs w:val="24"/>
          <w:lang w:val="en-GB"/>
        </w:rPr>
      </w:pPr>
      <w:r w:rsidRPr="001C318E">
        <w:rPr>
          <w:b w:val="0"/>
          <w:bCs w:val="0"/>
          <w:color w:val="auto"/>
          <w:sz w:val="24"/>
          <w:szCs w:val="24"/>
          <w:lang w:val="en-GB"/>
        </w:rPr>
        <w:t xml:space="preserve">Huang, M.H. and Rust, R.T. (2021) ‘A strategic framework for artificial intelligence in marketing’, </w:t>
      </w:r>
      <w:r w:rsidRPr="001C318E">
        <w:rPr>
          <w:b w:val="0"/>
          <w:bCs w:val="0"/>
          <w:i/>
          <w:iCs/>
          <w:color w:val="auto"/>
          <w:sz w:val="24"/>
          <w:szCs w:val="24"/>
          <w:lang w:val="en-GB"/>
        </w:rPr>
        <w:t>Journal of the Academy of Marketing Science</w:t>
      </w:r>
      <w:r w:rsidRPr="001C318E">
        <w:rPr>
          <w:b w:val="0"/>
          <w:bCs w:val="0"/>
          <w:color w:val="auto"/>
          <w:sz w:val="24"/>
          <w:szCs w:val="24"/>
          <w:lang w:val="en-GB"/>
        </w:rPr>
        <w:t>, 49(1), pp. 30–50.</w:t>
      </w:r>
    </w:p>
    <w:p w14:paraId="0BA98F2C" w14:textId="77777777" w:rsidR="001C318E" w:rsidRPr="001C318E" w:rsidRDefault="001C318E" w:rsidP="001C318E">
      <w:pPr>
        <w:pStyle w:val="Heading1"/>
        <w:numPr>
          <w:ilvl w:val="0"/>
          <w:numId w:val="3"/>
        </w:numPr>
        <w:spacing w:line="360" w:lineRule="auto"/>
        <w:jc w:val="both"/>
        <w:rPr>
          <w:b w:val="0"/>
          <w:bCs w:val="0"/>
          <w:color w:val="auto"/>
          <w:sz w:val="24"/>
          <w:szCs w:val="24"/>
          <w:lang w:val="en-GB"/>
        </w:rPr>
      </w:pPr>
      <w:r w:rsidRPr="001C318E">
        <w:rPr>
          <w:b w:val="0"/>
          <w:bCs w:val="0"/>
          <w:color w:val="auto"/>
          <w:sz w:val="24"/>
          <w:szCs w:val="24"/>
          <w:lang w:val="en-GB"/>
        </w:rPr>
        <w:t xml:space="preserve">Kaplan, R.S. and Norton, D.P. (1996) </w:t>
      </w:r>
      <w:r w:rsidRPr="001C318E">
        <w:rPr>
          <w:b w:val="0"/>
          <w:bCs w:val="0"/>
          <w:i/>
          <w:iCs/>
          <w:color w:val="auto"/>
          <w:sz w:val="24"/>
          <w:szCs w:val="24"/>
          <w:lang w:val="en-GB"/>
        </w:rPr>
        <w:t>The Balanced Scorecard: Translating Strategy into Action</w:t>
      </w:r>
      <w:r w:rsidRPr="001C318E">
        <w:rPr>
          <w:b w:val="0"/>
          <w:bCs w:val="0"/>
          <w:color w:val="auto"/>
          <w:sz w:val="24"/>
          <w:szCs w:val="24"/>
          <w:lang w:val="en-GB"/>
        </w:rPr>
        <w:t>. Boston, MA: Harvard Business School Press.</w:t>
      </w:r>
    </w:p>
    <w:p w14:paraId="02E645A8" w14:textId="77777777" w:rsidR="001C318E" w:rsidRPr="001C318E" w:rsidRDefault="001C318E" w:rsidP="001C318E">
      <w:pPr>
        <w:pStyle w:val="Heading1"/>
        <w:numPr>
          <w:ilvl w:val="0"/>
          <w:numId w:val="3"/>
        </w:numPr>
        <w:spacing w:line="360" w:lineRule="auto"/>
        <w:jc w:val="both"/>
        <w:rPr>
          <w:b w:val="0"/>
          <w:bCs w:val="0"/>
          <w:color w:val="auto"/>
          <w:sz w:val="24"/>
          <w:szCs w:val="24"/>
          <w:lang w:val="en-GB"/>
        </w:rPr>
      </w:pPr>
      <w:r w:rsidRPr="001C318E">
        <w:rPr>
          <w:b w:val="0"/>
          <w:bCs w:val="0"/>
          <w:color w:val="auto"/>
          <w:sz w:val="24"/>
          <w:szCs w:val="24"/>
          <w:lang w:val="en-GB"/>
        </w:rPr>
        <w:t xml:space="preserve">Karasek, R.A. (1979) ‘Job demands, job decision latitude, and mental strain: Implications for job redesign’, </w:t>
      </w:r>
      <w:r w:rsidRPr="001C318E">
        <w:rPr>
          <w:b w:val="0"/>
          <w:bCs w:val="0"/>
          <w:i/>
          <w:iCs/>
          <w:color w:val="auto"/>
          <w:sz w:val="24"/>
          <w:szCs w:val="24"/>
          <w:lang w:val="en-GB"/>
        </w:rPr>
        <w:t>Administrative Science Quarterly</w:t>
      </w:r>
      <w:r w:rsidRPr="001C318E">
        <w:rPr>
          <w:b w:val="0"/>
          <w:bCs w:val="0"/>
          <w:color w:val="auto"/>
          <w:sz w:val="24"/>
          <w:szCs w:val="24"/>
          <w:lang w:val="en-GB"/>
        </w:rPr>
        <w:t>, 24(2), pp. 285–308.</w:t>
      </w:r>
    </w:p>
    <w:p w14:paraId="570AFA1F" w14:textId="77777777" w:rsidR="001C318E" w:rsidRPr="001C318E" w:rsidRDefault="001C318E" w:rsidP="001C318E">
      <w:pPr>
        <w:pStyle w:val="Heading1"/>
        <w:numPr>
          <w:ilvl w:val="0"/>
          <w:numId w:val="3"/>
        </w:numPr>
        <w:spacing w:line="360" w:lineRule="auto"/>
        <w:jc w:val="both"/>
        <w:rPr>
          <w:b w:val="0"/>
          <w:bCs w:val="0"/>
          <w:color w:val="auto"/>
          <w:sz w:val="24"/>
          <w:szCs w:val="24"/>
          <w:lang w:val="en-GB"/>
        </w:rPr>
      </w:pPr>
      <w:r w:rsidRPr="001C318E">
        <w:rPr>
          <w:b w:val="0"/>
          <w:bCs w:val="0"/>
          <w:color w:val="auto"/>
          <w:sz w:val="24"/>
          <w:szCs w:val="24"/>
          <w:lang w:val="en-GB"/>
        </w:rPr>
        <w:t xml:space="preserve">Kvale, S. and Brinkmann, S. (2015) </w:t>
      </w:r>
      <w:proofErr w:type="spellStart"/>
      <w:r w:rsidRPr="001C318E">
        <w:rPr>
          <w:b w:val="0"/>
          <w:bCs w:val="0"/>
          <w:i/>
          <w:iCs/>
          <w:color w:val="auto"/>
          <w:sz w:val="24"/>
          <w:szCs w:val="24"/>
          <w:lang w:val="en-GB"/>
        </w:rPr>
        <w:t>InterViews</w:t>
      </w:r>
      <w:proofErr w:type="spellEnd"/>
      <w:r w:rsidRPr="001C318E">
        <w:rPr>
          <w:b w:val="0"/>
          <w:bCs w:val="0"/>
          <w:i/>
          <w:iCs/>
          <w:color w:val="auto"/>
          <w:sz w:val="24"/>
          <w:szCs w:val="24"/>
          <w:lang w:val="en-GB"/>
        </w:rPr>
        <w:t>: Learning the Craft of Qualitative Research Interviewing</w:t>
      </w:r>
      <w:r w:rsidRPr="001C318E">
        <w:rPr>
          <w:b w:val="0"/>
          <w:bCs w:val="0"/>
          <w:color w:val="auto"/>
          <w:sz w:val="24"/>
          <w:szCs w:val="24"/>
          <w:lang w:val="en-GB"/>
        </w:rPr>
        <w:t xml:space="preserve">. 3rd </w:t>
      </w:r>
      <w:proofErr w:type="spellStart"/>
      <w:r w:rsidRPr="001C318E">
        <w:rPr>
          <w:b w:val="0"/>
          <w:bCs w:val="0"/>
          <w:color w:val="auto"/>
          <w:sz w:val="24"/>
          <w:szCs w:val="24"/>
          <w:lang w:val="en-GB"/>
        </w:rPr>
        <w:t>edn</w:t>
      </w:r>
      <w:proofErr w:type="spellEnd"/>
      <w:r w:rsidRPr="001C318E">
        <w:rPr>
          <w:b w:val="0"/>
          <w:bCs w:val="0"/>
          <w:color w:val="auto"/>
          <w:sz w:val="24"/>
          <w:szCs w:val="24"/>
          <w:lang w:val="en-GB"/>
        </w:rPr>
        <w:t>. Thousand Oaks, CA: SAGE.</w:t>
      </w:r>
    </w:p>
    <w:p w14:paraId="5B2A6B07" w14:textId="77777777" w:rsidR="001C318E" w:rsidRPr="001C318E" w:rsidRDefault="001C318E" w:rsidP="001C318E">
      <w:pPr>
        <w:pStyle w:val="Heading1"/>
        <w:numPr>
          <w:ilvl w:val="0"/>
          <w:numId w:val="3"/>
        </w:numPr>
        <w:spacing w:line="360" w:lineRule="auto"/>
        <w:jc w:val="both"/>
        <w:rPr>
          <w:b w:val="0"/>
          <w:bCs w:val="0"/>
          <w:color w:val="auto"/>
          <w:sz w:val="24"/>
          <w:szCs w:val="24"/>
          <w:lang w:val="en-GB"/>
        </w:rPr>
      </w:pPr>
      <w:r w:rsidRPr="001C318E">
        <w:rPr>
          <w:b w:val="0"/>
          <w:bCs w:val="0"/>
          <w:color w:val="auto"/>
          <w:sz w:val="24"/>
          <w:szCs w:val="24"/>
          <w:lang w:val="en-GB"/>
        </w:rPr>
        <w:t xml:space="preserve">Lincoln, Y.S. and Guba, E.G. (1985) </w:t>
      </w:r>
      <w:r w:rsidRPr="001C318E">
        <w:rPr>
          <w:b w:val="0"/>
          <w:bCs w:val="0"/>
          <w:i/>
          <w:iCs/>
          <w:color w:val="auto"/>
          <w:sz w:val="24"/>
          <w:szCs w:val="24"/>
          <w:lang w:val="en-GB"/>
        </w:rPr>
        <w:t>Naturalistic Inquiry</w:t>
      </w:r>
      <w:r w:rsidRPr="001C318E">
        <w:rPr>
          <w:b w:val="0"/>
          <w:bCs w:val="0"/>
          <w:color w:val="auto"/>
          <w:sz w:val="24"/>
          <w:szCs w:val="24"/>
          <w:lang w:val="en-GB"/>
        </w:rPr>
        <w:t>. Beverly Hills, CA: SAGE.</w:t>
      </w:r>
    </w:p>
    <w:p w14:paraId="0558CE61" w14:textId="50FE88A7" w:rsidR="001C318E" w:rsidRPr="001C318E" w:rsidRDefault="001C318E" w:rsidP="001C318E">
      <w:pPr>
        <w:pStyle w:val="Heading1"/>
        <w:numPr>
          <w:ilvl w:val="0"/>
          <w:numId w:val="3"/>
        </w:numPr>
        <w:spacing w:line="360" w:lineRule="auto"/>
        <w:jc w:val="both"/>
        <w:rPr>
          <w:b w:val="0"/>
          <w:bCs w:val="0"/>
          <w:color w:val="auto"/>
          <w:sz w:val="24"/>
          <w:szCs w:val="24"/>
          <w:lang w:val="en-GB"/>
        </w:rPr>
      </w:pPr>
      <w:r w:rsidRPr="001C318E">
        <w:rPr>
          <w:b w:val="0"/>
          <w:bCs w:val="0"/>
          <w:color w:val="auto"/>
          <w:sz w:val="24"/>
          <w:szCs w:val="24"/>
          <w:lang w:val="en-GB"/>
        </w:rPr>
        <w:t xml:space="preserve">McKinsey Global Institute (2023) </w:t>
      </w:r>
      <w:r w:rsidRPr="001C318E">
        <w:rPr>
          <w:b w:val="0"/>
          <w:bCs w:val="0"/>
          <w:i/>
          <w:iCs/>
          <w:color w:val="auto"/>
          <w:sz w:val="24"/>
          <w:szCs w:val="24"/>
          <w:lang w:val="en-GB"/>
        </w:rPr>
        <w:t>The Future of Work After COVID-19</w:t>
      </w:r>
      <w:r w:rsidRPr="001C318E">
        <w:rPr>
          <w:b w:val="0"/>
          <w:bCs w:val="0"/>
          <w:color w:val="auto"/>
          <w:sz w:val="24"/>
          <w:szCs w:val="24"/>
          <w:lang w:val="en-GB"/>
        </w:rPr>
        <w:t xml:space="preserve">. Available at: </w:t>
      </w:r>
      <w:hyperlink r:id="rId10" w:history="1">
        <w:r w:rsidRPr="001C318E">
          <w:rPr>
            <w:rStyle w:val="Hyperlink"/>
            <w:b w:val="0"/>
            <w:bCs w:val="0"/>
            <w:color w:val="auto"/>
            <w:sz w:val="24"/>
            <w:szCs w:val="24"/>
            <w:lang w:val="en-GB"/>
          </w:rPr>
          <w:t>https://www.mckinsey.com/featured-insights/future-of-work</w:t>
        </w:r>
      </w:hyperlink>
      <w:r w:rsidRPr="001C318E">
        <w:rPr>
          <w:b w:val="0"/>
          <w:bCs w:val="0"/>
          <w:color w:val="auto"/>
          <w:sz w:val="24"/>
          <w:szCs w:val="24"/>
          <w:lang w:val="en-GB"/>
        </w:rPr>
        <w:t xml:space="preserve"> (Accessed: 10 </w:t>
      </w:r>
      <w:r>
        <w:rPr>
          <w:b w:val="0"/>
          <w:bCs w:val="0"/>
          <w:color w:val="auto"/>
          <w:sz w:val="24"/>
          <w:szCs w:val="24"/>
          <w:lang w:val="en-GB"/>
        </w:rPr>
        <w:t>April</w:t>
      </w:r>
      <w:r w:rsidRPr="001C318E">
        <w:rPr>
          <w:b w:val="0"/>
          <w:bCs w:val="0"/>
          <w:color w:val="auto"/>
          <w:sz w:val="24"/>
          <w:szCs w:val="24"/>
          <w:lang w:val="en-GB"/>
        </w:rPr>
        <w:t xml:space="preserve"> 2025).</w:t>
      </w:r>
    </w:p>
    <w:p w14:paraId="3AF202C1" w14:textId="77777777" w:rsidR="001C318E" w:rsidRPr="001C318E" w:rsidRDefault="001C318E" w:rsidP="001C318E">
      <w:pPr>
        <w:pStyle w:val="Heading1"/>
        <w:numPr>
          <w:ilvl w:val="0"/>
          <w:numId w:val="3"/>
        </w:numPr>
        <w:spacing w:line="360" w:lineRule="auto"/>
        <w:jc w:val="both"/>
        <w:rPr>
          <w:b w:val="0"/>
          <w:bCs w:val="0"/>
          <w:color w:val="auto"/>
          <w:sz w:val="24"/>
          <w:szCs w:val="24"/>
          <w:lang w:val="en-GB"/>
        </w:rPr>
      </w:pPr>
      <w:r w:rsidRPr="001C318E">
        <w:rPr>
          <w:b w:val="0"/>
          <w:bCs w:val="0"/>
          <w:color w:val="auto"/>
          <w:sz w:val="24"/>
          <w:szCs w:val="24"/>
          <w:lang w:val="en-GB"/>
        </w:rPr>
        <w:t xml:space="preserve">Moore, P. (2019) </w:t>
      </w:r>
      <w:r w:rsidRPr="001C318E">
        <w:rPr>
          <w:b w:val="0"/>
          <w:bCs w:val="0"/>
          <w:i/>
          <w:iCs/>
          <w:color w:val="auto"/>
          <w:sz w:val="24"/>
          <w:szCs w:val="24"/>
          <w:lang w:val="en-GB"/>
        </w:rPr>
        <w:t>The Quantified Self in Precarity: Work, Technology and What Counts</w:t>
      </w:r>
      <w:r w:rsidRPr="001C318E">
        <w:rPr>
          <w:b w:val="0"/>
          <w:bCs w:val="0"/>
          <w:color w:val="auto"/>
          <w:sz w:val="24"/>
          <w:szCs w:val="24"/>
          <w:lang w:val="en-GB"/>
        </w:rPr>
        <w:t>. London: Routledge.</w:t>
      </w:r>
    </w:p>
    <w:p w14:paraId="716083B2" w14:textId="77777777" w:rsidR="001C318E" w:rsidRPr="001C318E" w:rsidRDefault="001C318E" w:rsidP="001C318E">
      <w:pPr>
        <w:pStyle w:val="Heading1"/>
        <w:numPr>
          <w:ilvl w:val="0"/>
          <w:numId w:val="3"/>
        </w:numPr>
        <w:spacing w:line="360" w:lineRule="auto"/>
        <w:jc w:val="both"/>
        <w:rPr>
          <w:b w:val="0"/>
          <w:bCs w:val="0"/>
          <w:color w:val="auto"/>
          <w:sz w:val="24"/>
          <w:szCs w:val="24"/>
          <w:lang w:val="en-GB"/>
        </w:rPr>
      </w:pPr>
      <w:r w:rsidRPr="001C318E">
        <w:rPr>
          <w:b w:val="0"/>
          <w:bCs w:val="0"/>
          <w:color w:val="auto"/>
          <w:sz w:val="24"/>
          <w:szCs w:val="24"/>
          <w:lang w:val="en-GB"/>
        </w:rPr>
        <w:t xml:space="preserve">Patton, M.Q. (2015) </w:t>
      </w:r>
      <w:r w:rsidRPr="001C318E">
        <w:rPr>
          <w:b w:val="0"/>
          <w:bCs w:val="0"/>
          <w:i/>
          <w:iCs/>
          <w:color w:val="auto"/>
          <w:sz w:val="24"/>
          <w:szCs w:val="24"/>
          <w:lang w:val="en-GB"/>
        </w:rPr>
        <w:t>Qualitative Research and Evaluation Methods</w:t>
      </w:r>
      <w:r w:rsidRPr="001C318E">
        <w:rPr>
          <w:b w:val="0"/>
          <w:bCs w:val="0"/>
          <w:color w:val="auto"/>
          <w:sz w:val="24"/>
          <w:szCs w:val="24"/>
          <w:lang w:val="en-GB"/>
        </w:rPr>
        <w:t xml:space="preserve">. 4th </w:t>
      </w:r>
      <w:proofErr w:type="spellStart"/>
      <w:r w:rsidRPr="001C318E">
        <w:rPr>
          <w:b w:val="0"/>
          <w:bCs w:val="0"/>
          <w:color w:val="auto"/>
          <w:sz w:val="24"/>
          <w:szCs w:val="24"/>
          <w:lang w:val="en-GB"/>
        </w:rPr>
        <w:t>edn</w:t>
      </w:r>
      <w:proofErr w:type="spellEnd"/>
      <w:r w:rsidRPr="001C318E">
        <w:rPr>
          <w:b w:val="0"/>
          <w:bCs w:val="0"/>
          <w:color w:val="auto"/>
          <w:sz w:val="24"/>
          <w:szCs w:val="24"/>
          <w:lang w:val="en-GB"/>
        </w:rPr>
        <w:t>. Thousand Oaks, CA: SAGE.</w:t>
      </w:r>
    </w:p>
    <w:p w14:paraId="1EA93ED9" w14:textId="77777777" w:rsidR="001C318E" w:rsidRPr="001C318E" w:rsidRDefault="001C318E" w:rsidP="001C318E">
      <w:pPr>
        <w:pStyle w:val="Heading1"/>
        <w:numPr>
          <w:ilvl w:val="0"/>
          <w:numId w:val="3"/>
        </w:numPr>
        <w:spacing w:line="360" w:lineRule="auto"/>
        <w:jc w:val="both"/>
        <w:rPr>
          <w:b w:val="0"/>
          <w:bCs w:val="0"/>
          <w:color w:val="auto"/>
          <w:sz w:val="24"/>
          <w:szCs w:val="24"/>
          <w:lang w:val="en-GB"/>
        </w:rPr>
      </w:pPr>
      <w:r w:rsidRPr="001C318E">
        <w:rPr>
          <w:b w:val="0"/>
          <w:bCs w:val="0"/>
          <w:color w:val="auto"/>
          <w:sz w:val="24"/>
          <w:szCs w:val="24"/>
          <w:lang w:val="en-GB"/>
        </w:rPr>
        <w:t xml:space="preserve">Russell, S. and Norvig, P. (2021) </w:t>
      </w:r>
      <w:r w:rsidRPr="001C318E">
        <w:rPr>
          <w:b w:val="0"/>
          <w:bCs w:val="0"/>
          <w:i/>
          <w:iCs/>
          <w:color w:val="auto"/>
          <w:sz w:val="24"/>
          <w:szCs w:val="24"/>
          <w:lang w:val="en-GB"/>
        </w:rPr>
        <w:t>Artificial Intelligence: A Modern Approach</w:t>
      </w:r>
      <w:r w:rsidRPr="001C318E">
        <w:rPr>
          <w:b w:val="0"/>
          <w:bCs w:val="0"/>
          <w:color w:val="auto"/>
          <w:sz w:val="24"/>
          <w:szCs w:val="24"/>
          <w:lang w:val="en-GB"/>
        </w:rPr>
        <w:t xml:space="preserve">. 4th </w:t>
      </w:r>
      <w:proofErr w:type="spellStart"/>
      <w:r w:rsidRPr="001C318E">
        <w:rPr>
          <w:b w:val="0"/>
          <w:bCs w:val="0"/>
          <w:color w:val="auto"/>
          <w:sz w:val="24"/>
          <w:szCs w:val="24"/>
          <w:lang w:val="en-GB"/>
        </w:rPr>
        <w:t>edn</w:t>
      </w:r>
      <w:proofErr w:type="spellEnd"/>
      <w:r w:rsidRPr="001C318E">
        <w:rPr>
          <w:b w:val="0"/>
          <w:bCs w:val="0"/>
          <w:color w:val="auto"/>
          <w:sz w:val="24"/>
          <w:szCs w:val="24"/>
          <w:lang w:val="en-GB"/>
        </w:rPr>
        <w:t>. Hoboken, NJ: Pearson.</w:t>
      </w:r>
    </w:p>
    <w:p w14:paraId="5DDCD5FC" w14:textId="77777777" w:rsidR="001C318E" w:rsidRPr="001C318E" w:rsidRDefault="001C318E" w:rsidP="001C318E">
      <w:pPr>
        <w:pStyle w:val="Heading1"/>
        <w:numPr>
          <w:ilvl w:val="0"/>
          <w:numId w:val="3"/>
        </w:numPr>
        <w:spacing w:line="360" w:lineRule="auto"/>
        <w:jc w:val="both"/>
        <w:rPr>
          <w:b w:val="0"/>
          <w:bCs w:val="0"/>
          <w:color w:val="auto"/>
          <w:sz w:val="24"/>
          <w:szCs w:val="24"/>
          <w:lang w:val="en-GB"/>
        </w:rPr>
      </w:pPr>
      <w:r w:rsidRPr="001C318E">
        <w:rPr>
          <w:b w:val="0"/>
          <w:bCs w:val="0"/>
          <w:color w:val="auto"/>
          <w:sz w:val="24"/>
          <w:szCs w:val="24"/>
          <w:lang w:val="en-GB"/>
        </w:rPr>
        <w:t xml:space="preserve">Schwab, K. (2016) </w:t>
      </w:r>
      <w:r w:rsidRPr="001C318E">
        <w:rPr>
          <w:b w:val="0"/>
          <w:bCs w:val="0"/>
          <w:i/>
          <w:iCs/>
          <w:color w:val="auto"/>
          <w:sz w:val="24"/>
          <w:szCs w:val="24"/>
          <w:lang w:val="en-GB"/>
        </w:rPr>
        <w:t>The Fourth Industrial Revolution</w:t>
      </w:r>
      <w:r w:rsidRPr="001C318E">
        <w:rPr>
          <w:b w:val="0"/>
          <w:bCs w:val="0"/>
          <w:color w:val="auto"/>
          <w:sz w:val="24"/>
          <w:szCs w:val="24"/>
          <w:lang w:val="en-GB"/>
        </w:rPr>
        <w:t>. Geneva: World Economic Forum.</w:t>
      </w:r>
    </w:p>
    <w:p w14:paraId="7C0A0580" w14:textId="77777777" w:rsidR="001C318E" w:rsidRPr="001C318E" w:rsidRDefault="001C318E" w:rsidP="001C318E">
      <w:pPr>
        <w:pStyle w:val="Heading1"/>
        <w:numPr>
          <w:ilvl w:val="0"/>
          <w:numId w:val="3"/>
        </w:numPr>
        <w:spacing w:line="360" w:lineRule="auto"/>
        <w:jc w:val="both"/>
        <w:rPr>
          <w:b w:val="0"/>
          <w:bCs w:val="0"/>
          <w:color w:val="auto"/>
          <w:sz w:val="24"/>
          <w:szCs w:val="24"/>
          <w:lang w:val="en-GB"/>
        </w:rPr>
      </w:pPr>
      <w:r w:rsidRPr="001C318E">
        <w:rPr>
          <w:b w:val="0"/>
          <w:bCs w:val="0"/>
          <w:color w:val="auto"/>
          <w:sz w:val="24"/>
          <w:szCs w:val="24"/>
          <w:lang w:val="en-GB"/>
        </w:rPr>
        <w:t>Veen, A., Barratt, T. and Goods, C. (2020) ‘Platform-capital’s “app-</w:t>
      </w:r>
      <w:proofErr w:type="spellStart"/>
      <w:r w:rsidRPr="001C318E">
        <w:rPr>
          <w:b w:val="0"/>
          <w:bCs w:val="0"/>
          <w:color w:val="auto"/>
          <w:sz w:val="24"/>
          <w:szCs w:val="24"/>
          <w:lang w:val="en-GB"/>
        </w:rPr>
        <w:t>etite</w:t>
      </w:r>
      <w:proofErr w:type="spellEnd"/>
      <w:r w:rsidRPr="001C318E">
        <w:rPr>
          <w:b w:val="0"/>
          <w:bCs w:val="0"/>
          <w:color w:val="auto"/>
          <w:sz w:val="24"/>
          <w:szCs w:val="24"/>
          <w:lang w:val="en-GB"/>
        </w:rPr>
        <w:t xml:space="preserve">” for control: A labour process analysis of food-delivery work in Australia’, </w:t>
      </w:r>
      <w:r w:rsidRPr="001C318E">
        <w:rPr>
          <w:b w:val="0"/>
          <w:bCs w:val="0"/>
          <w:i/>
          <w:iCs/>
          <w:color w:val="auto"/>
          <w:sz w:val="24"/>
          <w:szCs w:val="24"/>
          <w:lang w:val="en-GB"/>
        </w:rPr>
        <w:t>Work, Employment and Society</w:t>
      </w:r>
      <w:r w:rsidRPr="001C318E">
        <w:rPr>
          <w:b w:val="0"/>
          <w:bCs w:val="0"/>
          <w:color w:val="auto"/>
          <w:sz w:val="24"/>
          <w:szCs w:val="24"/>
          <w:lang w:val="en-GB"/>
        </w:rPr>
        <w:t>, 34(3), pp. 388–406.</w:t>
      </w:r>
    </w:p>
    <w:p w14:paraId="2782015A" w14:textId="77777777" w:rsidR="001C318E" w:rsidRPr="001C318E" w:rsidRDefault="001C318E" w:rsidP="001C318E">
      <w:pPr>
        <w:pStyle w:val="Heading1"/>
        <w:numPr>
          <w:ilvl w:val="0"/>
          <w:numId w:val="3"/>
        </w:numPr>
        <w:spacing w:line="360" w:lineRule="auto"/>
        <w:jc w:val="both"/>
        <w:rPr>
          <w:b w:val="0"/>
          <w:bCs w:val="0"/>
          <w:color w:val="auto"/>
          <w:sz w:val="24"/>
          <w:szCs w:val="24"/>
          <w:lang w:val="en-GB"/>
        </w:rPr>
      </w:pPr>
      <w:r w:rsidRPr="001C318E">
        <w:rPr>
          <w:b w:val="0"/>
          <w:bCs w:val="0"/>
          <w:color w:val="auto"/>
          <w:sz w:val="24"/>
          <w:szCs w:val="24"/>
          <w:lang w:val="en-GB"/>
        </w:rPr>
        <w:lastRenderedPageBreak/>
        <w:t xml:space="preserve">Venkatesh, V., Morris, M.G., Davis, G.B. and Davis, F.D. (2003) ‘User acceptance of information technology: Toward a unified view’, </w:t>
      </w:r>
      <w:r w:rsidRPr="001C318E">
        <w:rPr>
          <w:b w:val="0"/>
          <w:bCs w:val="0"/>
          <w:i/>
          <w:iCs/>
          <w:color w:val="auto"/>
          <w:sz w:val="24"/>
          <w:szCs w:val="24"/>
          <w:lang w:val="en-GB"/>
        </w:rPr>
        <w:t>MIS Quarterly</w:t>
      </w:r>
      <w:r w:rsidRPr="001C318E">
        <w:rPr>
          <w:b w:val="0"/>
          <w:bCs w:val="0"/>
          <w:color w:val="auto"/>
          <w:sz w:val="24"/>
          <w:szCs w:val="24"/>
          <w:lang w:val="en-GB"/>
        </w:rPr>
        <w:t>, 27(3), pp. 425–478.</w:t>
      </w:r>
    </w:p>
    <w:p w14:paraId="417AAB4B" w14:textId="1349684A" w:rsidR="001C318E" w:rsidRPr="001C318E" w:rsidRDefault="001C318E" w:rsidP="001C318E">
      <w:pPr>
        <w:pStyle w:val="Heading1"/>
        <w:numPr>
          <w:ilvl w:val="0"/>
          <w:numId w:val="3"/>
        </w:numPr>
        <w:spacing w:line="360" w:lineRule="auto"/>
        <w:jc w:val="both"/>
        <w:rPr>
          <w:b w:val="0"/>
          <w:bCs w:val="0"/>
          <w:color w:val="auto"/>
          <w:sz w:val="24"/>
          <w:szCs w:val="24"/>
          <w:lang w:val="en-GB"/>
        </w:rPr>
      </w:pPr>
      <w:r w:rsidRPr="001C318E">
        <w:rPr>
          <w:b w:val="0"/>
          <w:bCs w:val="0"/>
          <w:color w:val="auto"/>
          <w:sz w:val="24"/>
          <w:szCs w:val="24"/>
          <w:lang w:val="en-GB"/>
        </w:rPr>
        <w:t xml:space="preserve">Winick, E. (2022) ‘Amazon Robotics: The inside story’, </w:t>
      </w:r>
      <w:r w:rsidRPr="001C318E">
        <w:rPr>
          <w:b w:val="0"/>
          <w:bCs w:val="0"/>
          <w:i/>
          <w:iCs/>
          <w:color w:val="auto"/>
          <w:sz w:val="24"/>
          <w:szCs w:val="24"/>
          <w:lang w:val="en-GB"/>
        </w:rPr>
        <w:t>MIT Technology Review</w:t>
      </w:r>
      <w:r w:rsidRPr="001C318E">
        <w:rPr>
          <w:b w:val="0"/>
          <w:bCs w:val="0"/>
          <w:color w:val="auto"/>
          <w:sz w:val="24"/>
          <w:szCs w:val="24"/>
          <w:lang w:val="en-GB"/>
        </w:rPr>
        <w:t xml:space="preserve">, 15 March. Available at: </w:t>
      </w:r>
      <w:hyperlink r:id="rId11" w:history="1">
        <w:r w:rsidRPr="001C318E">
          <w:rPr>
            <w:rStyle w:val="Hyperlink"/>
            <w:b w:val="0"/>
            <w:bCs w:val="0"/>
            <w:color w:val="auto"/>
            <w:sz w:val="24"/>
            <w:szCs w:val="24"/>
            <w:lang w:val="en-GB"/>
          </w:rPr>
          <w:t>https://www.technologyreview.com</w:t>
        </w:r>
      </w:hyperlink>
      <w:r w:rsidRPr="001C318E">
        <w:rPr>
          <w:b w:val="0"/>
          <w:bCs w:val="0"/>
          <w:color w:val="auto"/>
          <w:sz w:val="24"/>
          <w:szCs w:val="24"/>
          <w:lang w:val="en-GB"/>
        </w:rPr>
        <w:t xml:space="preserve"> (Accessed: 5 </w:t>
      </w:r>
      <w:r>
        <w:rPr>
          <w:b w:val="0"/>
          <w:bCs w:val="0"/>
          <w:color w:val="auto"/>
          <w:sz w:val="24"/>
          <w:szCs w:val="24"/>
          <w:lang w:val="en-GB"/>
        </w:rPr>
        <w:t>May</w:t>
      </w:r>
      <w:r w:rsidRPr="001C318E">
        <w:rPr>
          <w:b w:val="0"/>
          <w:bCs w:val="0"/>
          <w:color w:val="auto"/>
          <w:sz w:val="24"/>
          <w:szCs w:val="24"/>
          <w:lang w:val="en-GB"/>
        </w:rPr>
        <w:t xml:space="preserve"> 202</w:t>
      </w:r>
      <w:r>
        <w:rPr>
          <w:b w:val="0"/>
          <w:bCs w:val="0"/>
          <w:color w:val="auto"/>
          <w:sz w:val="24"/>
          <w:szCs w:val="24"/>
          <w:lang w:val="en-GB"/>
        </w:rPr>
        <w:t>6</w:t>
      </w:r>
      <w:r w:rsidRPr="001C318E">
        <w:rPr>
          <w:b w:val="0"/>
          <w:bCs w:val="0"/>
          <w:color w:val="auto"/>
          <w:sz w:val="24"/>
          <w:szCs w:val="24"/>
          <w:lang w:val="en-GB"/>
        </w:rPr>
        <w:t>).</w:t>
      </w:r>
    </w:p>
    <w:p w14:paraId="59841483" w14:textId="77777777" w:rsidR="001C318E" w:rsidRPr="001C318E" w:rsidRDefault="001C318E" w:rsidP="00A91D5A">
      <w:pPr>
        <w:pStyle w:val="Heading1"/>
        <w:spacing w:line="360" w:lineRule="auto"/>
        <w:jc w:val="both"/>
        <w:rPr>
          <w:color w:val="auto"/>
          <w:sz w:val="24"/>
          <w:szCs w:val="24"/>
          <w:lang w:val="en-GB"/>
        </w:rPr>
      </w:pPr>
    </w:p>
    <w:p w14:paraId="5B1EA0E7" w14:textId="4E090B0D" w:rsidR="006568A4" w:rsidRPr="003E7278" w:rsidRDefault="006568A4" w:rsidP="00A91D5A">
      <w:pPr>
        <w:spacing w:after="120" w:line="360" w:lineRule="auto"/>
        <w:ind w:left="720" w:hanging="720"/>
        <w:jc w:val="both"/>
      </w:pPr>
    </w:p>
    <w:sectPr w:rsidR="006568A4" w:rsidRPr="003E7278">
      <w:headerReference w:type="default" r:id="rId12"/>
      <w:footerReference w:type="default" r:id="rId13"/>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235134" w14:textId="77777777" w:rsidR="00EC757F" w:rsidRDefault="00EC757F">
      <w:r>
        <w:separator/>
      </w:r>
    </w:p>
  </w:endnote>
  <w:endnote w:type="continuationSeparator" w:id="0">
    <w:p w14:paraId="26B2F728" w14:textId="77777777" w:rsidR="00EC757F" w:rsidRDefault="00EC75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Britannic Bold">
    <w:panose1 w:val="020B0903060703020204"/>
    <w:charset w:val="00"/>
    <w:family w:val="swiss"/>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F9A329" w14:textId="77777777" w:rsidR="006568A4" w:rsidRDefault="00E178BB">
    <w:pPr>
      <w:jc w:val="center"/>
    </w:pPr>
    <w:r>
      <w:rPr>
        <w:color w:val="555555"/>
        <w:sz w:val="18"/>
        <w:szCs w:val="18"/>
      </w:rPr>
      <w:t xml:space="preserve"> </w:t>
    </w:r>
    <w:r>
      <w:rPr>
        <w:color w:val="555555"/>
        <w:sz w:val="18"/>
        <w:szCs w:val="18"/>
      </w:rPr>
      <w:fldChar w:fldCharType="begin"/>
    </w:r>
    <w:r>
      <w:rPr>
        <w:color w:val="555555"/>
        <w:sz w:val="18"/>
        <w:szCs w:val="18"/>
      </w:rPr>
      <w:instrText>PAGE</w:instrText>
    </w:r>
    <w:r>
      <w:rPr>
        <w:color w:val="555555"/>
        <w:sz w:val="18"/>
        <w:szCs w:val="18"/>
      </w:rPr>
      <w:fldChar w:fldCharType="separate"/>
    </w:r>
    <w:r w:rsidR="008C3DA5">
      <w:rPr>
        <w:noProof/>
        <w:color w:val="555555"/>
        <w:sz w:val="18"/>
        <w:szCs w:val="18"/>
      </w:rPr>
      <w:t>1</w:t>
    </w:r>
    <w:r>
      <w:rPr>
        <w:color w:val="555555"/>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FFAB05" w14:textId="77777777" w:rsidR="00EC757F" w:rsidRDefault="00EC757F">
      <w:r>
        <w:separator/>
      </w:r>
    </w:p>
  </w:footnote>
  <w:footnote w:type="continuationSeparator" w:id="0">
    <w:p w14:paraId="2B785A53" w14:textId="77777777" w:rsidR="00EC757F" w:rsidRDefault="00EC757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1A4B17" w14:textId="77777777" w:rsidR="006568A4" w:rsidRDefault="006568A4">
    <w:pP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467711"/>
    <w:multiLevelType w:val="multilevel"/>
    <w:tmpl w:val="18EEAA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189321F"/>
    <w:multiLevelType w:val="hybridMultilevel"/>
    <w:tmpl w:val="22C650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3E857B4"/>
    <w:multiLevelType w:val="hybridMultilevel"/>
    <w:tmpl w:val="D7600DF8"/>
    <w:lvl w:ilvl="0" w:tplc="445CDBFA">
      <w:start w:val="1"/>
      <w:numFmt w:val="bullet"/>
      <w:lvlText w:val="●"/>
      <w:lvlJc w:val="left"/>
      <w:pPr>
        <w:ind w:left="720" w:hanging="360"/>
      </w:pPr>
    </w:lvl>
    <w:lvl w:ilvl="1" w:tplc="8EACC62E">
      <w:start w:val="1"/>
      <w:numFmt w:val="bullet"/>
      <w:lvlText w:val="○"/>
      <w:lvlJc w:val="left"/>
      <w:pPr>
        <w:ind w:left="1440" w:hanging="360"/>
      </w:pPr>
    </w:lvl>
    <w:lvl w:ilvl="2" w:tplc="52760D8E">
      <w:start w:val="1"/>
      <w:numFmt w:val="bullet"/>
      <w:lvlText w:val="■"/>
      <w:lvlJc w:val="left"/>
      <w:pPr>
        <w:ind w:left="2160" w:hanging="360"/>
      </w:pPr>
    </w:lvl>
    <w:lvl w:ilvl="3" w:tplc="7BE6A40A">
      <w:start w:val="1"/>
      <w:numFmt w:val="bullet"/>
      <w:lvlText w:val="●"/>
      <w:lvlJc w:val="left"/>
      <w:pPr>
        <w:ind w:left="2880" w:hanging="360"/>
      </w:pPr>
    </w:lvl>
    <w:lvl w:ilvl="4" w:tplc="BFD6E734">
      <w:start w:val="1"/>
      <w:numFmt w:val="bullet"/>
      <w:lvlText w:val="○"/>
      <w:lvlJc w:val="left"/>
      <w:pPr>
        <w:ind w:left="3600" w:hanging="360"/>
      </w:pPr>
    </w:lvl>
    <w:lvl w:ilvl="5" w:tplc="4C908524">
      <w:start w:val="1"/>
      <w:numFmt w:val="bullet"/>
      <w:lvlText w:val="■"/>
      <w:lvlJc w:val="left"/>
      <w:pPr>
        <w:ind w:left="4320" w:hanging="360"/>
      </w:pPr>
    </w:lvl>
    <w:lvl w:ilvl="6" w:tplc="60B6B494">
      <w:start w:val="1"/>
      <w:numFmt w:val="bullet"/>
      <w:lvlText w:val="●"/>
      <w:lvlJc w:val="left"/>
      <w:pPr>
        <w:ind w:left="5040" w:hanging="360"/>
      </w:pPr>
    </w:lvl>
    <w:lvl w:ilvl="7" w:tplc="058C25E2">
      <w:start w:val="1"/>
      <w:numFmt w:val="bullet"/>
      <w:lvlText w:val="●"/>
      <w:lvlJc w:val="left"/>
      <w:pPr>
        <w:ind w:left="5760" w:hanging="360"/>
      </w:pPr>
    </w:lvl>
    <w:lvl w:ilvl="8" w:tplc="CDD4B586">
      <w:start w:val="1"/>
      <w:numFmt w:val="bullet"/>
      <w:lvlText w:val="●"/>
      <w:lvlJc w:val="left"/>
      <w:pPr>
        <w:ind w:left="6480" w:hanging="360"/>
      </w:pPr>
    </w:lvl>
  </w:abstractNum>
  <w:num w:numId="1" w16cid:durableId="1208489746">
    <w:abstractNumId w:val="2"/>
    <w:lvlOverride w:ilvl="0">
      <w:startOverride w:val="1"/>
    </w:lvlOverride>
  </w:num>
  <w:num w:numId="2" w16cid:durableId="518591792">
    <w:abstractNumId w:val="0"/>
  </w:num>
  <w:num w:numId="3" w16cid:durableId="669198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68A4"/>
    <w:rsid w:val="00024E78"/>
    <w:rsid w:val="001555B5"/>
    <w:rsid w:val="001C318E"/>
    <w:rsid w:val="002F7B09"/>
    <w:rsid w:val="003763EA"/>
    <w:rsid w:val="003E7278"/>
    <w:rsid w:val="004C1B61"/>
    <w:rsid w:val="00616C11"/>
    <w:rsid w:val="006568A4"/>
    <w:rsid w:val="00692355"/>
    <w:rsid w:val="006F655F"/>
    <w:rsid w:val="00855E57"/>
    <w:rsid w:val="008C3DA5"/>
    <w:rsid w:val="00A20370"/>
    <w:rsid w:val="00A91D5A"/>
    <w:rsid w:val="00AA4491"/>
    <w:rsid w:val="00AD06BC"/>
    <w:rsid w:val="00AE7CC8"/>
    <w:rsid w:val="00BA0000"/>
    <w:rsid w:val="00BC1C26"/>
    <w:rsid w:val="00C02133"/>
    <w:rsid w:val="00C74E65"/>
    <w:rsid w:val="00D81C83"/>
    <w:rsid w:val="00E178BB"/>
    <w:rsid w:val="00E23EFC"/>
    <w:rsid w:val="00E81109"/>
    <w:rsid w:val="00EC757F"/>
    <w:rsid w:val="00F15F21"/>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F65D03"/>
  <w15:docId w15:val="{727FBE9F-0325-41A9-8A4D-150AC23377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280" w:after="160"/>
      <w:outlineLvl w:val="0"/>
    </w:pPr>
    <w:rPr>
      <w:b/>
      <w:bCs/>
      <w:color w:val="1F3864"/>
      <w:sz w:val="28"/>
      <w:szCs w:val="28"/>
    </w:rPr>
  </w:style>
  <w:style w:type="paragraph" w:styleId="Heading2">
    <w:name w:val="heading 2"/>
    <w:uiPriority w:val="9"/>
    <w:unhideWhenUsed/>
    <w:qFormat/>
    <w:pPr>
      <w:spacing w:before="200" w:after="120"/>
      <w:outlineLvl w:val="1"/>
    </w:pPr>
    <w:rPr>
      <w:b/>
      <w:bCs/>
      <w:color w:val="2E5090"/>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8C3DA5"/>
    <w:pPr>
      <w:tabs>
        <w:tab w:val="center" w:pos="4513"/>
        <w:tab w:val="right" w:pos="9026"/>
      </w:tabs>
    </w:pPr>
  </w:style>
  <w:style w:type="character" w:customStyle="1" w:styleId="HeaderChar">
    <w:name w:val="Header Char"/>
    <w:basedOn w:val="DefaultParagraphFont"/>
    <w:link w:val="Header"/>
    <w:uiPriority w:val="99"/>
    <w:rsid w:val="008C3DA5"/>
  </w:style>
  <w:style w:type="paragraph" w:styleId="Footer">
    <w:name w:val="footer"/>
    <w:basedOn w:val="Normal"/>
    <w:link w:val="FooterChar"/>
    <w:uiPriority w:val="99"/>
    <w:unhideWhenUsed/>
    <w:rsid w:val="008C3DA5"/>
    <w:pPr>
      <w:tabs>
        <w:tab w:val="center" w:pos="4513"/>
        <w:tab w:val="right" w:pos="9026"/>
      </w:tabs>
    </w:pPr>
  </w:style>
  <w:style w:type="character" w:customStyle="1" w:styleId="FooterChar">
    <w:name w:val="Footer Char"/>
    <w:basedOn w:val="DefaultParagraphFont"/>
    <w:link w:val="Footer"/>
    <w:uiPriority w:val="99"/>
    <w:rsid w:val="008C3DA5"/>
  </w:style>
  <w:style w:type="paragraph" w:styleId="TOCHeading">
    <w:name w:val="TOC Heading"/>
    <w:basedOn w:val="Heading1"/>
    <w:next w:val="Normal"/>
    <w:uiPriority w:val="39"/>
    <w:unhideWhenUsed/>
    <w:qFormat/>
    <w:rsid w:val="003E7278"/>
    <w:pPr>
      <w:keepNext/>
      <w:keepLines/>
      <w:spacing w:before="240" w:after="0" w:line="259" w:lineRule="auto"/>
      <w:outlineLvl w:val="9"/>
    </w:pPr>
    <w:rPr>
      <w:rFonts w:asciiTheme="majorHAnsi" w:eastAsiaTheme="majorEastAsia" w:hAnsiTheme="majorHAnsi" w:cstheme="majorBidi"/>
      <w:b w:val="0"/>
      <w:bCs w:val="0"/>
      <w:color w:val="2F5496" w:themeColor="accent1" w:themeShade="BF"/>
      <w:sz w:val="32"/>
      <w:szCs w:val="32"/>
      <w:lang w:val="en-US" w:eastAsia="en-US"/>
    </w:rPr>
  </w:style>
  <w:style w:type="paragraph" w:styleId="TOC1">
    <w:name w:val="toc 1"/>
    <w:basedOn w:val="Normal"/>
    <w:next w:val="Normal"/>
    <w:autoRedefine/>
    <w:uiPriority w:val="39"/>
    <w:unhideWhenUsed/>
    <w:rsid w:val="003E7278"/>
    <w:pPr>
      <w:spacing w:after="100"/>
    </w:pPr>
  </w:style>
  <w:style w:type="paragraph" w:styleId="TOC2">
    <w:name w:val="toc 2"/>
    <w:basedOn w:val="Normal"/>
    <w:next w:val="Normal"/>
    <w:autoRedefine/>
    <w:uiPriority w:val="39"/>
    <w:unhideWhenUsed/>
    <w:rsid w:val="003E7278"/>
    <w:pPr>
      <w:spacing w:after="100"/>
      <w:ind w:left="240"/>
    </w:pPr>
  </w:style>
  <w:style w:type="character" w:styleId="UnresolvedMention">
    <w:name w:val="Unresolved Mention"/>
    <w:basedOn w:val="DefaultParagraphFont"/>
    <w:uiPriority w:val="99"/>
    <w:semiHidden/>
    <w:unhideWhenUsed/>
    <w:rsid w:val="00A20370"/>
    <w:rPr>
      <w:color w:val="605E5C"/>
      <w:shd w:val="clear" w:color="auto" w:fill="E1DFDD"/>
    </w:rPr>
  </w:style>
  <w:style w:type="character" w:styleId="FollowedHyperlink">
    <w:name w:val="FollowedHyperlink"/>
    <w:basedOn w:val="DefaultParagraphFont"/>
    <w:uiPriority w:val="99"/>
    <w:semiHidden/>
    <w:unhideWhenUsed/>
    <w:rsid w:val="00C0213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echnologyreview.co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mckinsey.com/featured-insights/future-of-wor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EECA2A-9EBC-4C25-B174-AE05BD1EE7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3568</Words>
  <Characters>20340</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Teodora Gavrila</cp:lastModifiedBy>
  <cp:revision>2</cp:revision>
  <dcterms:created xsi:type="dcterms:W3CDTF">2026-06-17T12:47:00Z</dcterms:created>
  <dcterms:modified xsi:type="dcterms:W3CDTF">2026-06-17T12:47:00Z</dcterms:modified>
</cp:coreProperties>
</file>