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pageBreakBefore w:val="0"/>
        <w:pBdr>
          <w:top w:space="0" w:sz="0" w:val="nil"/>
          <w:left w:space="0" w:sz="0" w:val="nil"/>
          <w:bottom w:space="0" w:sz="0" w:val="nil"/>
          <w:right w:space="0" w:sz="0" w:val="nil"/>
          <w:between w:space="0" w:sz="0" w:val="nil"/>
        </w:pBdr>
        <w:shd w:fill="auto" w:val="clear"/>
        <w:rPr>
          <w:rFonts w:ascii="Proxima Nova" w:cs="Proxima Nova" w:eastAsia="Proxima Nova" w:hAnsi="Proxima Nova"/>
          <w:b w:val="1"/>
          <w:color w:val="404040"/>
          <w:sz w:val="128"/>
          <w:szCs w:val="128"/>
        </w:rPr>
      </w:pPr>
      <w:bookmarkStart w:colFirst="0" w:colLast="0" w:name="_aczyuw2yex2w" w:id="0"/>
      <w:bookmarkEnd w:id="0"/>
      <w:r w:rsidDel="00000000" w:rsidR="00000000" w:rsidRPr="00000000">
        <w:rPr>
          <w:b w:val="0"/>
          <w:color w:val="039be5"/>
          <w:sz w:val="72"/>
          <w:szCs w:val="72"/>
          <w:rtl w:val="0"/>
        </w:rPr>
        <w:t xml:space="preserve">Contemporary challenges and making a difference.</w:t>
      </w:r>
      <w:r w:rsidDel="00000000" w:rsidR="00000000" w:rsidRPr="00000000">
        <w:rPr>
          <w:rFonts w:ascii="Proxima Nova" w:cs="Proxima Nova" w:eastAsia="Proxima Nova" w:hAnsi="Proxima Nova"/>
          <w:b w:val="1"/>
          <w:color w:val="404040"/>
          <w:sz w:val="96"/>
          <w:szCs w:val="96"/>
          <w:rtl w:val="0"/>
        </w:rPr>
        <w:br w:type="textWrapping"/>
      </w:r>
      <w:r w:rsidDel="00000000" w:rsidR="00000000" w:rsidRPr="00000000">
        <w:rPr>
          <w:rFonts w:ascii="Arial" w:cs="Arial" w:eastAsia="Arial" w:hAnsi="Arial"/>
          <w:sz w:val="54"/>
          <w:szCs w:val="54"/>
          <w:rtl w:val="0"/>
        </w:rPr>
        <w:t xml:space="preserve">The impact of current issues within society and how to resolve them</w:t>
      </w:r>
      <w:r w:rsidDel="00000000" w:rsidR="00000000" w:rsidRPr="00000000">
        <w:rPr>
          <w:rtl w:val="0"/>
        </w:rPr>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spacing w:after="3600" w:line="240" w:lineRule="auto"/>
        <w:rPr>
          <w:rFonts w:ascii="Proxima Nova" w:cs="Proxima Nova" w:eastAsia="Proxima Nova" w:hAnsi="Proxima Nova"/>
          <w:sz w:val="72"/>
          <w:szCs w:val="72"/>
        </w:rPr>
      </w:pP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6" name="image2.png"/>
            <a:graphic>
              <a:graphicData uri="http://schemas.openxmlformats.org/drawingml/2006/picture">
                <pic:pic>
                  <pic:nvPicPr>
                    <pic:cNvPr descr="short line" id="0" name="image2.png"/>
                    <pic:cNvPicPr preferRelativeResize="0"/>
                  </pic:nvPicPr>
                  <pic:blipFill>
                    <a:blip r:embed="rId6"/>
                    <a:srcRect b="0" l="0" r="0" t="0"/>
                    <a:stretch>
                      <a:fillRect/>
                    </a:stretch>
                  </pic:blipFill>
                  <pic:spPr>
                    <a:xfrm>
                      <a:off x="0" y="0"/>
                      <a:ext cx="447675" cy="5715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rPr>
          <w:color w:val="666666"/>
          <w:sz w:val="32"/>
          <w:szCs w:val="32"/>
        </w:rPr>
      </w:pPr>
      <w:r w:rsidDel="00000000" w:rsidR="00000000" w:rsidRPr="00000000">
        <w:rPr>
          <w:sz w:val="32"/>
          <w:szCs w:val="32"/>
          <w:rtl w:val="0"/>
        </w:rPr>
        <w:t xml:space="preserve">Luci Montgomery</w:t>
      </w:r>
      <w:r w:rsidDel="00000000" w:rsidR="00000000" w:rsidRPr="00000000">
        <w:rPr>
          <w:sz w:val="32"/>
          <w:szCs w:val="32"/>
          <w:rtl w:val="0"/>
        </w:rPr>
        <w:br w:type="textWrapping"/>
      </w:r>
      <w:r w:rsidDel="00000000" w:rsidR="00000000" w:rsidRPr="00000000">
        <w:rPr>
          <w:color w:val="666666"/>
          <w:sz w:val="32"/>
          <w:szCs w:val="32"/>
          <w:rtl w:val="0"/>
        </w:rPr>
        <w:t xml:space="preserve">5th May 2023, 2214470</w:t>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before="200" w:line="30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before="200" w:line="300" w:lineRule="auto"/>
        <w:rPr>
          <w:rFonts w:ascii="Proxima Nova" w:cs="Proxima Nova" w:eastAsia="Proxima Nova" w:hAnsi="Proxima Nova"/>
        </w:rPr>
      </w:pPr>
      <w:r w:rsidDel="00000000" w:rsidR="00000000" w:rsidRPr="00000000">
        <w:br w:type="page"/>
      </w:r>
      <w:r w:rsidDel="00000000" w:rsidR="00000000" w:rsidRPr="00000000">
        <w:rPr>
          <w:rtl w:val="0"/>
        </w:rPr>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rPr>
          <w:rFonts w:ascii="Arial" w:cs="Arial" w:eastAsia="Arial" w:hAnsi="Arial"/>
          <w:sz w:val="26"/>
          <w:szCs w:val="26"/>
        </w:rPr>
      </w:pPr>
      <w:r w:rsidDel="00000000" w:rsidR="00000000" w:rsidRPr="00000000">
        <w:rPr>
          <w:rFonts w:ascii="Arial" w:cs="Arial" w:eastAsia="Arial" w:hAnsi="Arial"/>
          <w:sz w:val="26"/>
          <w:szCs w:val="26"/>
          <w:rtl w:val="0"/>
        </w:rPr>
        <w:t xml:space="preserve">Knife crime is an increasingly dangerous problem especially in Swansea.South Yorkshire Police(2023) define knife crime as any crime that can include “Carrying a knife,threatening someone with a knife,intent to injure or murder someone with a knife.”Using the design thinking process(Elon </w:t>
      </w:r>
      <w:r w:rsidDel="00000000" w:rsidR="00000000" w:rsidRPr="00000000">
        <w:rPr>
          <w:rFonts w:ascii="Arial" w:cs="Arial" w:eastAsia="Arial" w:hAnsi="Arial"/>
          <w:sz w:val="26"/>
          <w:szCs w:val="26"/>
          <w:rtl w:val="0"/>
        </w:rPr>
        <w:t xml:space="preserve">Uni</w:t>
      </w:r>
      <w:r w:rsidDel="00000000" w:rsidR="00000000" w:rsidRPr="00000000">
        <w:rPr>
          <w:rFonts w:ascii="Arial" w:cs="Arial" w:eastAsia="Arial" w:hAnsi="Arial"/>
          <w:sz w:val="26"/>
          <w:szCs w:val="26"/>
          <w:rtl w:val="0"/>
        </w:rPr>
        <w:t xml:space="preserve">,2019),taking knife crime and aiming to eventually produce a solution,starting with empathising,learning and understanding the offenders.Next is to define the problem,the needs and wants of those who cause the problem,what classes and how it impacts society.Following on from this,is ideate,brainstorming and producing as many potential solutions as possible before the prototype step of representing and understanding the flaws within the solutions.Lastly, is to test,be able to comprehend how it will work in real time and perform actions against the original problem.</w:t>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rPr>
          <w:rFonts w:ascii="Arial" w:cs="Arial" w:eastAsia="Arial" w:hAnsi="Arial"/>
          <w:sz w:val="26"/>
          <w:szCs w:val="26"/>
          <w:highlight w:val="white"/>
        </w:rPr>
      </w:pPr>
      <w:r w:rsidDel="00000000" w:rsidR="00000000" w:rsidRPr="00000000">
        <w:rPr>
          <w:rFonts w:ascii="Arial" w:cs="Arial" w:eastAsia="Arial" w:hAnsi="Arial"/>
          <w:sz w:val="26"/>
          <w:szCs w:val="26"/>
          <w:rtl w:val="0"/>
        </w:rPr>
        <w:t xml:space="preserve">After empathising and defining knife crime,there are several obvious points of failure,that not only allow for the crime to take place to be more accessible for those who want to commit it.This issue has become a problem within society and is something that will inevitably need resolving.Some of the most obvious constituents of knife crime are alcohol and drug use,emotion and environment,as these can all have an impact on the likelihood of crime.Osuafor and Okoli(2020)examine the significance of the correlation between alcohol consumption and knife crime using the </w:t>
      </w:r>
      <w:r w:rsidDel="00000000" w:rsidR="00000000" w:rsidRPr="00000000">
        <w:rPr>
          <w:rFonts w:ascii="Arial" w:cs="Arial" w:eastAsia="Arial" w:hAnsi="Arial"/>
          <w:sz w:val="26"/>
          <w:szCs w:val="26"/>
          <w:highlight w:val="white"/>
          <w:rtl w:val="0"/>
        </w:rPr>
        <w:t xml:space="preserve">South African National HIV Prevalence, Incidence and Behaviour Survey, 2012 they are able to show how 30% of those that took part had been a victim of a violent crime where a knife or gun was used,41.1% of those  offenders had consumed alcohol and 20.9% of the victims had also consumed alcohol.</w:t>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rPr>
          <w:rFonts w:ascii="Arial" w:cs="Arial" w:eastAsia="Arial" w:hAnsi="Arial"/>
          <w:sz w:val="26"/>
          <w:szCs w:val="26"/>
          <w:highlight w:val="white"/>
        </w:rPr>
      </w:pPr>
      <w:r w:rsidDel="00000000" w:rsidR="00000000" w:rsidRPr="00000000">
        <w:rPr>
          <w:rFonts w:ascii="Arial" w:cs="Arial" w:eastAsia="Arial" w:hAnsi="Arial"/>
          <w:sz w:val="26"/>
          <w:szCs w:val="26"/>
          <w:highlight w:val="white"/>
          <w:rtl w:val="0"/>
        </w:rPr>
        <w:t xml:space="preserve">Carrying a knife or any weapon is most common when experiencing certain emotions like fear or anger as well as the environment including different influences.Human nature is to protect yourself and those we care about and for some individuals in different environments,this is the only way that they believe they can do that.Dawood and Burr(2016) mention the emotions that correlate with knife crime and using an example of a knife crime committed in London,whereby the victim feared his safety and his levels of anxiety increased then having an effect on his anger,this fear led to him carrying a weapon and whilst in the area he feared being attacked.</w:t>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rPr>
          <w:rFonts w:ascii="Arial" w:cs="Arial" w:eastAsia="Arial" w:hAnsi="Arial"/>
          <w:sz w:val="26"/>
          <w:szCs w:val="26"/>
          <w:highlight w:val="white"/>
        </w:rPr>
      </w:pPr>
      <w:r w:rsidDel="00000000" w:rsidR="00000000" w:rsidRPr="00000000">
        <w:rPr>
          <w:rFonts w:ascii="Arial" w:cs="Arial" w:eastAsia="Arial" w:hAnsi="Arial"/>
          <w:sz w:val="26"/>
          <w:szCs w:val="26"/>
          <w:highlight w:val="white"/>
          <w:rtl w:val="0"/>
        </w:rPr>
        <w:t xml:space="preserve">Whilst knife crime will never fully be eradicated there are many schemes and measures that can be put in place to decrease it happening and increase people's safety.One of these is educational intervention,starting from a young age and teaching children the dangers and how to handle themselves safely around knife crime,as well as the relevance of drug and alcohol abuse playing a major part in the crime being committed.Tribe,Harris and Kneebone(2018) completed a studying using simulation to engage young individuals in the exploration of knife crime,with a total of 60 13-19 year olds completing the two step workshop,the overall feedback was that it provided a safe place for them to learn and engage in the dangers of knife crime away from vulnerable areas.Reilly et al(2023) completed a study revolving around the social deprivation of patients under the age of 17 years at a major trauma centre from 2016-2022 in areas that knife crime is extremely high.It concluded that knife injuries in paediatric medical facilities  were linked to deficient socioeconomic,introducing educational intervention could be help in  decreasing these numbers .</w:t>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rPr>
          <w:rFonts w:ascii="Arial" w:cs="Arial" w:eastAsia="Arial" w:hAnsi="Arial"/>
          <w:sz w:val="26"/>
          <w:szCs w:val="26"/>
          <w:shd w:fill="fcfcfc" w:val="clear"/>
        </w:rPr>
      </w:pPr>
      <w:r w:rsidDel="00000000" w:rsidR="00000000" w:rsidRPr="00000000">
        <w:rPr>
          <w:rFonts w:ascii="Arial" w:cs="Arial" w:eastAsia="Arial" w:hAnsi="Arial"/>
          <w:sz w:val="26"/>
          <w:szCs w:val="26"/>
          <w:highlight w:val="white"/>
          <w:rtl w:val="0"/>
        </w:rPr>
        <w:t xml:space="preserve">Hot spot policing can provide place orientated crime prevention,police can occupy a central role in the society of areas with increasing crime levels.Hot spot of crime is developed to have police in concentrated areas where crime is generated away from urban landscapes(Braga,2001).Basford(2021) “</w:t>
      </w:r>
      <w:r w:rsidDel="00000000" w:rsidR="00000000" w:rsidRPr="00000000">
        <w:rPr>
          <w:rFonts w:ascii="Arial" w:cs="Arial" w:eastAsia="Arial" w:hAnsi="Arial"/>
          <w:sz w:val="26"/>
          <w:szCs w:val="26"/>
          <w:shd w:fill="fcfcfc" w:val="clear"/>
          <w:rtl w:val="0"/>
        </w:rPr>
        <w:t xml:space="preserve">We identified 20 hot spots of 150m2 each on the basis of community violence defined as serious assaults, robbery, and drug dealing in the Southend-on-Sea area of Essex Police” this focus of hot spot policing will help to decrease the levels of crime that take place in these areas where crime has been shown as having higher levels.Using this scheme,they will be able to focus police on areas known for knife crime and potentially be able to decrease the probability of the crime taking place.</w:t>
      </w:r>
    </w:p>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rPr>
          <w:rFonts w:ascii="Arial" w:cs="Arial" w:eastAsia="Arial" w:hAnsi="Arial"/>
          <w:sz w:val="26"/>
          <w:szCs w:val="26"/>
          <w:shd w:fill="fcfcfc" w:val="clear"/>
        </w:rPr>
      </w:pPr>
      <w:r w:rsidDel="00000000" w:rsidR="00000000" w:rsidRPr="00000000">
        <w:rPr>
          <w:rtl w:val="0"/>
        </w:rPr>
      </w:r>
    </w:p>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rPr>
          <w:rFonts w:ascii="Arial" w:cs="Arial" w:eastAsia="Arial" w:hAnsi="Arial"/>
          <w:sz w:val="26"/>
          <w:szCs w:val="26"/>
          <w:shd w:fill="fcfcfc" w:val="clear"/>
        </w:rPr>
      </w:pPr>
      <w:r w:rsidDel="00000000" w:rsidR="00000000" w:rsidRPr="00000000">
        <w:rPr>
          <w:rFonts w:ascii="Arial" w:cs="Arial" w:eastAsia="Arial" w:hAnsi="Arial"/>
          <w:sz w:val="26"/>
          <w:szCs w:val="26"/>
          <w:shd w:fill="fcfcfc" w:val="clear"/>
          <w:rtl w:val="0"/>
        </w:rPr>
        <w:t xml:space="preserve">Finally another example of a method that can be put in place to potentially solve knife crime could be the pricing of alcohol.Reducing the price of alcohol,which can be viewed as a consistent feature in knife crime,would reduce the chances of it happening in the first place.Chapaluka et al(2002)spoke about the effects of pricing on consumption and other problems related to alcohol “</w:t>
      </w:r>
      <w:r w:rsidDel="00000000" w:rsidR="00000000" w:rsidRPr="00000000">
        <w:rPr>
          <w:rFonts w:ascii="Arial" w:cs="Arial" w:eastAsia="Arial" w:hAnsi="Arial"/>
          <w:sz w:val="26"/>
          <w:szCs w:val="26"/>
          <w:highlight w:val="white"/>
          <w:rtl w:val="0"/>
        </w:rPr>
        <w:t xml:space="preserve">increases in the monetary price of alcohol would be expected to lower alcohol consumption and its adverse consequences.”With the prices lowering,there could potentially be a decrease in many of alcohol related crimes,especially violence and abuse.Sharma et al(2017)</w:t>
      </w:r>
      <w:r w:rsidDel="00000000" w:rsidR="00000000" w:rsidRPr="00000000">
        <w:rPr>
          <w:rFonts w:ascii="Arial" w:cs="Arial" w:eastAsia="Arial" w:hAnsi="Arial"/>
          <w:sz w:val="26"/>
          <w:szCs w:val="26"/>
          <w:shd w:fill="fcfcfc" w:val="clear"/>
          <w:rtl w:val="0"/>
        </w:rPr>
        <w:t xml:space="preserve"> stated that from different studies there are several different responses to price increases like higher  social and wage brackets being less likely to be put off by the price increases and also stated that males were seen to be less responsive to the increases than females.Taking different variations into perspective,the increase could still potentially aid the persistent problem of knife crime.</w:t>
      </w:r>
      <w:r w:rsidDel="00000000" w:rsidR="00000000" w:rsidRPr="00000000">
        <w:rPr>
          <w:rtl w:val="0"/>
        </w:rPr>
      </w:r>
    </w:p>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12">
      <w:pPr>
        <w:pageBreakBefore w:val="0"/>
        <w:pBdr>
          <w:top w:space="0" w:sz="0" w:val="nil"/>
          <w:left w:space="0" w:sz="0" w:val="nil"/>
          <w:bottom w:space="0" w:sz="0" w:val="nil"/>
          <w:right w:space="0" w:sz="0" w:val="nil"/>
          <w:between w:space="0" w:sz="0" w:val="nil"/>
        </w:pBdr>
        <w:shd w:fill="auto" w:val="clear"/>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17">
      <w:pPr>
        <w:pageBreakBefore w:val="0"/>
        <w:pBdr>
          <w:top w:space="0" w:sz="0" w:val="nil"/>
          <w:left w:space="0" w:sz="0" w:val="nil"/>
          <w:bottom w:space="0" w:sz="0" w:val="nil"/>
          <w:right w:space="0" w:sz="0" w:val="nil"/>
          <w:between w:space="0" w:sz="0" w:val="nil"/>
        </w:pBdr>
        <w:shd w:fill="auto" w:val="clear"/>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18">
      <w:pPr>
        <w:pageBreakBefore w:val="0"/>
        <w:pBdr>
          <w:top w:space="0" w:sz="0" w:val="nil"/>
          <w:left w:space="0" w:sz="0" w:val="nil"/>
          <w:bottom w:space="0" w:sz="0" w:val="nil"/>
          <w:right w:space="0" w:sz="0" w:val="nil"/>
          <w:between w:space="0" w:sz="0" w:val="nil"/>
        </w:pBdr>
        <w:shd w:fill="auto" w:val="clear"/>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19">
      <w:pPr>
        <w:pageBreakBefore w:val="0"/>
        <w:pBdr>
          <w:top w:space="0" w:sz="0" w:val="nil"/>
          <w:left w:space="0" w:sz="0" w:val="nil"/>
          <w:bottom w:space="0" w:sz="0" w:val="nil"/>
          <w:right w:space="0" w:sz="0" w:val="nil"/>
          <w:between w:space="0" w:sz="0" w:val="nil"/>
        </w:pBdr>
        <w:shd w:fill="auto" w:val="clear"/>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1A">
      <w:pPr>
        <w:pageBreakBefore w:val="0"/>
        <w:pBdr>
          <w:top w:space="0" w:sz="0" w:val="nil"/>
          <w:left w:space="0" w:sz="0" w:val="nil"/>
          <w:bottom w:space="0" w:sz="0" w:val="nil"/>
          <w:right w:space="0" w:sz="0" w:val="nil"/>
          <w:between w:space="0" w:sz="0" w:val="nil"/>
        </w:pBdr>
        <w:shd w:fill="auto" w:val="clear"/>
        <w:rPr>
          <w:rFonts w:ascii="Arial" w:cs="Arial" w:eastAsia="Arial" w:hAnsi="Arial"/>
          <w:sz w:val="26"/>
          <w:szCs w:val="26"/>
          <w:highlight w:val="white"/>
        </w:rPr>
      </w:pPr>
      <w:r w:rsidDel="00000000" w:rsidR="00000000" w:rsidRPr="00000000">
        <w:rPr>
          <w:rFonts w:ascii="Arial" w:cs="Arial" w:eastAsia="Arial" w:hAnsi="Arial"/>
          <w:sz w:val="26"/>
          <w:szCs w:val="26"/>
          <w:highlight w:val="white"/>
          <w:rtl w:val="0"/>
        </w:rPr>
        <w:t xml:space="preserve">Reference list-</w:t>
      </w:r>
    </w:p>
    <w:p w:rsidR="00000000" w:rsidDel="00000000" w:rsidP="00000000" w:rsidRDefault="00000000" w:rsidRPr="00000000" w14:paraId="0000001B">
      <w:pPr>
        <w:pageBreakBefore w:val="0"/>
        <w:pBdr>
          <w:top w:space="0" w:sz="0" w:val="nil"/>
          <w:left w:space="0" w:sz="0" w:val="nil"/>
          <w:bottom w:space="0" w:sz="0" w:val="nil"/>
          <w:right w:space="0" w:sz="0" w:val="nil"/>
          <w:between w:space="0" w:sz="0" w:val="nil"/>
        </w:pBdr>
        <w:shd w:fill="auto" w:val="clear"/>
        <w:rPr>
          <w:rFonts w:ascii="Arial" w:cs="Arial" w:eastAsia="Arial" w:hAnsi="Arial"/>
          <w:sz w:val="26"/>
          <w:szCs w:val="26"/>
          <w:highlight w:val="white"/>
        </w:rPr>
      </w:pPr>
      <w:r w:rsidDel="00000000" w:rsidR="00000000" w:rsidRPr="00000000">
        <w:rPr>
          <w:rFonts w:ascii="Arial" w:cs="Arial" w:eastAsia="Arial" w:hAnsi="Arial"/>
          <w:sz w:val="26"/>
          <w:szCs w:val="26"/>
          <w:highlight w:val="white"/>
          <w:rtl w:val="0"/>
        </w:rPr>
        <w:t xml:space="preserve">Basford,L et al(2021)Effects of One-a-Day Foot Patrols on Hot Spots of Serious Violence and Crime Harm: a Randomised Crossover Trial.Available at:</w:t>
      </w:r>
      <w:r w:rsidDel="00000000" w:rsidR="00000000" w:rsidRPr="00000000">
        <w:rPr>
          <w:rFonts w:ascii="Arial" w:cs="Arial" w:eastAsia="Arial" w:hAnsi="Arial"/>
          <w:sz w:val="26"/>
          <w:szCs w:val="26"/>
          <w:highlight w:val="white"/>
          <w:rtl w:val="0"/>
        </w:rPr>
        <w:t xml:space="preserve">Effects of One-a-Day Foot Patrols on Hot Spots of Serious Violence and Crime Harm: a Randomised Crossover Trial | SpringerLink.</w:t>
      </w:r>
    </w:p>
    <w:p w:rsidR="00000000" w:rsidDel="00000000" w:rsidP="00000000" w:rsidRDefault="00000000" w:rsidRPr="00000000" w14:paraId="0000001C">
      <w:pPr>
        <w:pageBreakBefore w:val="0"/>
        <w:pBdr>
          <w:top w:space="0" w:sz="0" w:val="nil"/>
          <w:left w:space="0" w:sz="0" w:val="nil"/>
          <w:bottom w:space="0" w:sz="0" w:val="nil"/>
          <w:right w:space="0" w:sz="0" w:val="nil"/>
          <w:between w:space="0" w:sz="0" w:val="nil"/>
        </w:pBdr>
        <w:shd w:fill="auto" w:val="clear"/>
        <w:rPr>
          <w:rFonts w:ascii="Arial" w:cs="Arial" w:eastAsia="Arial" w:hAnsi="Arial"/>
          <w:sz w:val="26"/>
          <w:szCs w:val="26"/>
          <w:highlight w:val="white"/>
        </w:rPr>
      </w:pPr>
      <w:r w:rsidDel="00000000" w:rsidR="00000000" w:rsidRPr="00000000">
        <w:rPr>
          <w:rFonts w:ascii="Arial" w:cs="Arial" w:eastAsia="Arial" w:hAnsi="Arial"/>
          <w:sz w:val="26"/>
          <w:szCs w:val="26"/>
          <w:highlight w:val="white"/>
          <w:rtl w:val="0"/>
        </w:rPr>
        <w:t xml:space="preserve">Braga, A (2001) “The effects of hot spots policing on crime,” </w:t>
      </w:r>
      <w:r w:rsidDel="00000000" w:rsidR="00000000" w:rsidRPr="00000000">
        <w:rPr>
          <w:rFonts w:ascii="Arial" w:cs="Arial" w:eastAsia="Arial" w:hAnsi="Arial"/>
          <w:i w:val="1"/>
          <w:sz w:val="26"/>
          <w:szCs w:val="26"/>
          <w:highlight w:val="white"/>
          <w:rtl w:val="0"/>
        </w:rPr>
        <w:t xml:space="preserve">The ANNALS of the American Academy of Political and Social Science</w:t>
      </w:r>
      <w:r w:rsidDel="00000000" w:rsidR="00000000" w:rsidRPr="00000000">
        <w:rPr>
          <w:rFonts w:ascii="Arial" w:cs="Arial" w:eastAsia="Arial" w:hAnsi="Arial"/>
          <w:sz w:val="26"/>
          <w:szCs w:val="26"/>
          <w:highlight w:val="white"/>
          <w:rtl w:val="0"/>
        </w:rPr>
        <w:t xml:space="preserve">, 578(1), pp. 104–125. Available at: https://doi.org/10.1177/000271620157800107. </w:t>
      </w:r>
    </w:p>
    <w:p w:rsidR="00000000" w:rsidDel="00000000" w:rsidP="00000000" w:rsidRDefault="00000000" w:rsidRPr="00000000" w14:paraId="0000001D">
      <w:pPr>
        <w:spacing w:after="240" w:before="240" w:lineRule="auto"/>
        <w:ind w:left="0" w:firstLine="0"/>
        <w:rPr>
          <w:rFonts w:ascii="Arial" w:cs="Arial" w:eastAsia="Arial" w:hAnsi="Arial"/>
          <w:sz w:val="26"/>
          <w:szCs w:val="26"/>
          <w:highlight w:val="white"/>
        </w:rPr>
      </w:pPr>
      <w:r w:rsidDel="00000000" w:rsidR="00000000" w:rsidRPr="00000000">
        <w:rPr>
          <w:rFonts w:ascii="Arial" w:cs="Arial" w:eastAsia="Arial" w:hAnsi="Arial"/>
          <w:sz w:val="26"/>
          <w:szCs w:val="26"/>
          <w:highlight w:val="white"/>
          <w:rtl w:val="0"/>
        </w:rPr>
        <w:t xml:space="preserve">Chaplouka,F et al(2002) The effects of price on alcohol consumption and alcohol related problems.National library of medicine.Available at:https://www.ncbi.nlm.nih.gov/pmc/articles/PMC6683806/(Accessed:April 11,2023)</w:t>
      </w:r>
    </w:p>
    <w:p w:rsidR="00000000" w:rsidDel="00000000" w:rsidP="00000000" w:rsidRDefault="00000000" w:rsidRPr="00000000" w14:paraId="0000001E">
      <w:pPr>
        <w:spacing w:after="240" w:before="240" w:lineRule="auto"/>
        <w:ind w:left="0" w:firstLine="0"/>
        <w:rPr>
          <w:rFonts w:ascii="Arial" w:cs="Arial" w:eastAsia="Arial" w:hAnsi="Arial"/>
          <w:sz w:val="26"/>
          <w:szCs w:val="26"/>
          <w:highlight w:val="white"/>
        </w:rPr>
      </w:pPr>
      <w:r w:rsidDel="00000000" w:rsidR="00000000" w:rsidRPr="00000000">
        <w:rPr>
          <w:rFonts w:ascii="Arial" w:cs="Arial" w:eastAsia="Arial" w:hAnsi="Arial"/>
          <w:sz w:val="26"/>
          <w:szCs w:val="26"/>
          <w:highlight w:val="white"/>
          <w:rtl w:val="0"/>
        </w:rPr>
        <w:t xml:space="preserve">Dawood , M. and Burr, Q. (2016) “Gangs and knife crime: Which comes First?,” </w:t>
      </w:r>
      <w:r w:rsidDel="00000000" w:rsidR="00000000" w:rsidRPr="00000000">
        <w:rPr>
          <w:rFonts w:ascii="Arial" w:cs="Arial" w:eastAsia="Arial" w:hAnsi="Arial"/>
          <w:i w:val="1"/>
          <w:sz w:val="26"/>
          <w:szCs w:val="26"/>
          <w:highlight w:val="white"/>
          <w:rtl w:val="0"/>
        </w:rPr>
        <w:t xml:space="preserve">Diversity &amp; Equality in Health and Care</w:t>
      </w:r>
      <w:r w:rsidDel="00000000" w:rsidR="00000000" w:rsidRPr="00000000">
        <w:rPr>
          <w:rFonts w:ascii="Arial" w:cs="Arial" w:eastAsia="Arial" w:hAnsi="Arial"/>
          <w:sz w:val="26"/>
          <w:szCs w:val="26"/>
          <w:highlight w:val="white"/>
          <w:rtl w:val="0"/>
        </w:rPr>
        <w:t xml:space="preserve">, 13(1). Available at: https://doi.org/10.21767/2049-5471.100046. </w:t>
      </w:r>
    </w:p>
    <w:p w:rsidR="00000000" w:rsidDel="00000000" w:rsidP="00000000" w:rsidRDefault="00000000" w:rsidRPr="00000000" w14:paraId="0000001F">
      <w:pPr>
        <w:spacing w:after="240" w:before="240" w:lineRule="auto"/>
        <w:ind w:left="0" w:firstLine="0"/>
        <w:rPr>
          <w:rFonts w:ascii="Arial" w:cs="Arial" w:eastAsia="Arial" w:hAnsi="Arial"/>
          <w:sz w:val="26"/>
          <w:szCs w:val="26"/>
          <w:highlight w:val="white"/>
        </w:rPr>
      </w:pPr>
      <w:r w:rsidDel="00000000" w:rsidR="00000000" w:rsidRPr="00000000">
        <w:rPr>
          <w:rFonts w:ascii="Arial" w:cs="Arial" w:eastAsia="Arial" w:hAnsi="Arial"/>
          <w:sz w:val="26"/>
          <w:szCs w:val="26"/>
          <w:highlight w:val="white"/>
          <w:rtl w:val="0"/>
        </w:rPr>
        <w:t xml:space="preserve">Elon University (2017) </w:t>
      </w:r>
      <w:r w:rsidDel="00000000" w:rsidR="00000000" w:rsidRPr="00000000">
        <w:rPr>
          <w:rFonts w:ascii="Arial" w:cs="Arial" w:eastAsia="Arial" w:hAnsi="Arial"/>
          <w:i w:val="1"/>
          <w:sz w:val="26"/>
          <w:szCs w:val="26"/>
          <w:highlight w:val="white"/>
          <w:rtl w:val="0"/>
        </w:rPr>
        <w:t xml:space="preserve">Design thinking and social innovation overview: Design thinking studio in Social Innovation</w:t>
      </w:r>
      <w:r w:rsidDel="00000000" w:rsidR="00000000" w:rsidRPr="00000000">
        <w:rPr>
          <w:rFonts w:ascii="Arial" w:cs="Arial" w:eastAsia="Arial" w:hAnsi="Arial"/>
          <w:sz w:val="26"/>
          <w:szCs w:val="26"/>
          <w:highlight w:val="white"/>
          <w:rtl w:val="0"/>
        </w:rPr>
        <w:t xml:space="preserve">, </w:t>
      </w:r>
      <w:r w:rsidDel="00000000" w:rsidR="00000000" w:rsidRPr="00000000">
        <w:rPr>
          <w:rFonts w:ascii="Arial" w:cs="Arial" w:eastAsia="Arial" w:hAnsi="Arial"/>
          <w:i w:val="1"/>
          <w:sz w:val="26"/>
          <w:szCs w:val="26"/>
          <w:highlight w:val="white"/>
          <w:rtl w:val="0"/>
        </w:rPr>
        <w:t xml:space="preserve">Design Thinking Studio in Social Innovation | Work and learn in an intensive semester start-up environment</w:t>
      </w:r>
      <w:r w:rsidDel="00000000" w:rsidR="00000000" w:rsidRPr="00000000">
        <w:rPr>
          <w:rFonts w:ascii="Arial" w:cs="Arial" w:eastAsia="Arial" w:hAnsi="Arial"/>
          <w:sz w:val="26"/>
          <w:szCs w:val="26"/>
          <w:highlight w:val="white"/>
          <w:rtl w:val="0"/>
        </w:rPr>
        <w:t xml:space="preserve">. Available at: https://blogs.elon.edu/innovationstudio/design-thinking-and-social-innovation-overview/ (Accessed: April 8, 2023). </w:t>
      </w:r>
    </w:p>
    <w:p w:rsidR="00000000" w:rsidDel="00000000" w:rsidP="00000000" w:rsidRDefault="00000000" w:rsidRPr="00000000" w14:paraId="00000020">
      <w:pPr>
        <w:spacing w:after="240" w:before="240" w:lineRule="auto"/>
        <w:ind w:left="0" w:firstLine="0"/>
        <w:rPr>
          <w:rFonts w:ascii="Arial" w:cs="Arial" w:eastAsia="Arial" w:hAnsi="Arial"/>
          <w:sz w:val="26"/>
          <w:szCs w:val="26"/>
          <w:highlight w:val="white"/>
        </w:rPr>
      </w:pPr>
      <w:r w:rsidDel="00000000" w:rsidR="00000000" w:rsidRPr="00000000">
        <w:rPr>
          <w:rFonts w:ascii="Arial" w:cs="Arial" w:eastAsia="Arial" w:hAnsi="Arial"/>
          <w:sz w:val="26"/>
          <w:szCs w:val="26"/>
          <w:highlight w:val="white"/>
          <w:rtl w:val="0"/>
        </w:rPr>
        <w:t xml:space="preserve">Kneebone, R. (2018) </w:t>
      </w:r>
      <w:r w:rsidDel="00000000" w:rsidR="00000000" w:rsidRPr="00000000">
        <w:rPr>
          <w:rFonts w:ascii="Arial" w:cs="Arial" w:eastAsia="Arial" w:hAnsi="Arial"/>
          <w:i w:val="1"/>
          <w:sz w:val="26"/>
          <w:szCs w:val="26"/>
          <w:highlight w:val="white"/>
          <w:rtl w:val="0"/>
        </w:rPr>
        <w:t xml:space="preserve">Life on a knife edge: Using simulation to engage young people in issues surrounding knife crime - advances in simulation</w:t>
      </w:r>
      <w:r w:rsidDel="00000000" w:rsidR="00000000" w:rsidRPr="00000000">
        <w:rPr>
          <w:rFonts w:ascii="Arial" w:cs="Arial" w:eastAsia="Arial" w:hAnsi="Arial"/>
          <w:sz w:val="26"/>
          <w:szCs w:val="26"/>
          <w:highlight w:val="white"/>
          <w:rtl w:val="0"/>
        </w:rPr>
        <w:t xml:space="preserve">, </w:t>
      </w:r>
      <w:r w:rsidDel="00000000" w:rsidR="00000000" w:rsidRPr="00000000">
        <w:rPr>
          <w:rFonts w:ascii="Arial" w:cs="Arial" w:eastAsia="Arial" w:hAnsi="Arial"/>
          <w:i w:val="1"/>
          <w:sz w:val="26"/>
          <w:szCs w:val="26"/>
          <w:highlight w:val="white"/>
          <w:rtl w:val="0"/>
        </w:rPr>
        <w:t xml:space="preserve">BioMed Central</w:t>
      </w:r>
      <w:r w:rsidDel="00000000" w:rsidR="00000000" w:rsidRPr="00000000">
        <w:rPr>
          <w:rFonts w:ascii="Arial" w:cs="Arial" w:eastAsia="Arial" w:hAnsi="Arial"/>
          <w:sz w:val="26"/>
          <w:szCs w:val="26"/>
          <w:highlight w:val="white"/>
          <w:rtl w:val="0"/>
        </w:rPr>
        <w:t xml:space="preserve">. BioMed Central. Available at: https://advancesinsimulation.biomedcentral.com/articles/10.1186/s41077-018-0079-0 (Accessed: April 11, 2023). </w:t>
      </w:r>
    </w:p>
    <w:p w:rsidR="00000000" w:rsidDel="00000000" w:rsidP="00000000" w:rsidRDefault="00000000" w:rsidRPr="00000000" w14:paraId="00000021">
      <w:pPr>
        <w:spacing w:after="240" w:before="240" w:lineRule="auto"/>
        <w:ind w:left="0" w:firstLine="0"/>
        <w:rPr>
          <w:rFonts w:ascii="Arial" w:cs="Arial" w:eastAsia="Arial" w:hAnsi="Arial"/>
          <w:sz w:val="26"/>
          <w:szCs w:val="26"/>
          <w:highlight w:val="white"/>
        </w:rPr>
      </w:pPr>
      <w:r w:rsidDel="00000000" w:rsidR="00000000" w:rsidRPr="00000000">
        <w:rPr>
          <w:rFonts w:ascii="Arial" w:cs="Arial" w:eastAsia="Arial" w:hAnsi="Arial"/>
          <w:sz w:val="26"/>
          <w:szCs w:val="26"/>
          <w:highlight w:val="white"/>
          <w:rtl w:val="0"/>
        </w:rPr>
        <w:t xml:space="preserve">Reilly,J et al(2022)Injury by knife crime amongst children is associated with socioeconomic deprivation:an observational study.</w:t>
      </w:r>
      <w:r w:rsidDel="00000000" w:rsidR="00000000" w:rsidRPr="00000000">
        <w:rPr>
          <w:rFonts w:ascii="Arial" w:cs="Arial" w:eastAsia="Arial" w:hAnsi="Arial"/>
          <w:i w:val="1"/>
          <w:sz w:val="26"/>
          <w:szCs w:val="26"/>
          <w:shd w:fill="fcfcfc" w:val="clear"/>
          <w:rtl w:val="0"/>
        </w:rPr>
        <w:t xml:space="preserve">Pediatr Surg Int</w:t>
      </w:r>
      <w:r w:rsidDel="00000000" w:rsidR="00000000" w:rsidRPr="00000000">
        <w:rPr>
          <w:rFonts w:ascii="Arial" w:cs="Arial" w:eastAsia="Arial" w:hAnsi="Arial"/>
          <w:sz w:val="26"/>
          <w:szCs w:val="26"/>
          <w:shd w:fill="fcfcfc" w:val="clear"/>
          <w:rtl w:val="0"/>
        </w:rPr>
        <w:t xml:space="preserve"> 39, 8.Available at:</w:t>
      </w:r>
      <w:r w:rsidDel="00000000" w:rsidR="00000000" w:rsidRPr="00000000">
        <w:rPr>
          <w:rFonts w:ascii="Arial" w:cs="Arial" w:eastAsia="Arial" w:hAnsi="Arial"/>
          <w:sz w:val="26"/>
          <w:szCs w:val="26"/>
          <w:shd w:fill="fcfcfc" w:val="clear"/>
          <w:rtl w:val="0"/>
        </w:rPr>
        <w:t xml:space="preserve">https://link.springer.com/article/10.1007/s00383-022-05298-6#</w:t>
      </w:r>
      <w:r w:rsidDel="00000000" w:rsidR="00000000" w:rsidRPr="00000000">
        <w:rPr>
          <w:rFonts w:ascii="Arial" w:cs="Arial" w:eastAsia="Arial" w:hAnsi="Arial"/>
          <w:sz w:val="26"/>
          <w:szCs w:val="26"/>
          <w:shd w:fill="fcfcfc" w:val="clear"/>
          <w:rtl w:val="0"/>
        </w:rPr>
        <w:t xml:space="preserve">citeas</w:t>
      </w:r>
      <w:r w:rsidDel="00000000" w:rsidR="00000000" w:rsidRPr="00000000">
        <w:rPr>
          <w:rFonts w:ascii="Arial" w:cs="Arial" w:eastAsia="Arial" w:hAnsi="Arial"/>
          <w:sz w:val="26"/>
          <w:szCs w:val="26"/>
          <w:shd w:fill="fcfcfc" w:val="clear"/>
          <w:rtl w:val="0"/>
        </w:rPr>
        <w:t xml:space="preserve">(Accessed:April 10,2023)</w:t>
      </w:r>
      <w:r w:rsidDel="00000000" w:rsidR="00000000" w:rsidRPr="00000000">
        <w:rPr>
          <w:rtl w:val="0"/>
        </w:rPr>
      </w:r>
    </w:p>
    <w:p w:rsidR="00000000" w:rsidDel="00000000" w:rsidP="00000000" w:rsidRDefault="00000000" w:rsidRPr="00000000" w14:paraId="00000022">
      <w:pPr>
        <w:spacing w:after="240" w:before="240" w:lineRule="auto"/>
        <w:ind w:left="560" w:firstLine="0"/>
        <w:rPr>
          <w:rFonts w:ascii="Arial" w:cs="Arial" w:eastAsia="Arial" w:hAnsi="Arial"/>
          <w:sz w:val="26"/>
          <w:szCs w:val="26"/>
          <w:highlight w:val="white"/>
        </w:rPr>
      </w:pPr>
      <w:r w:rsidDel="00000000" w:rsidR="00000000" w:rsidRPr="00000000">
        <w:rPr>
          <w:rFonts w:ascii="Arial" w:cs="Arial" w:eastAsia="Arial" w:hAnsi="Arial"/>
          <w:sz w:val="26"/>
          <w:szCs w:val="26"/>
          <w:highlight w:val="white"/>
          <w:rtl w:val="0"/>
        </w:rPr>
        <w:t xml:space="preserve">South Yorkshire police (2023) </w:t>
      </w:r>
      <w:r w:rsidDel="00000000" w:rsidR="00000000" w:rsidRPr="00000000">
        <w:rPr>
          <w:rFonts w:ascii="Arial" w:cs="Arial" w:eastAsia="Arial" w:hAnsi="Arial"/>
          <w:i w:val="1"/>
          <w:sz w:val="26"/>
          <w:szCs w:val="26"/>
          <w:highlight w:val="white"/>
          <w:rtl w:val="0"/>
        </w:rPr>
        <w:t xml:space="preserve">Knife crime</w:t>
      </w:r>
      <w:r w:rsidDel="00000000" w:rsidR="00000000" w:rsidRPr="00000000">
        <w:rPr>
          <w:rFonts w:ascii="Arial" w:cs="Arial" w:eastAsia="Arial" w:hAnsi="Arial"/>
          <w:sz w:val="26"/>
          <w:szCs w:val="26"/>
          <w:highlight w:val="white"/>
          <w:rtl w:val="0"/>
        </w:rPr>
        <w:t xml:space="preserve">, </w:t>
      </w:r>
      <w:r w:rsidDel="00000000" w:rsidR="00000000" w:rsidRPr="00000000">
        <w:rPr>
          <w:rFonts w:ascii="Arial" w:cs="Arial" w:eastAsia="Arial" w:hAnsi="Arial"/>
          <w:i w:val="1"/>
          <w:sz w:val="26"/>
          <w:szCs w:val="26"/>
          <w:highlight w:val="white"/>
          <w:rtl w:val="0"/>
        </w:rPr>
        <w:t xml:space="preserve">South Yorkshire Police</w:t>
      </w:r>
      <w:r w:rsidDel="00000000" w:rsidR="00000000" w:rsidRPr="00000000">
        <w:rPr>
          <w:rFonts w:ascii="Arial" w:cs="Arial" w:eastAsia="Arial" w:hAnsi="Arial"/>
          <w:sz w:val="26"/>
          <w:szCs w:val="26"/>
          <w:highlight w:val="white"/>
          <w:rtl w:val="0"/>
        </w:rPr>
        <w:t xml:space="preserve">. Available at: https://www.southyorkshire.police.uk/find-out/crime-prevention-advice/knife-crime/ (Accessed: March 20, 2023). </w:t>
      </w:r>
    </w:p>
    <w:p w:rsidR="00000000" w:rsidDel="00000000" w:rsidP="00000000" w:rsidRDefault="00000000" w:rsidRPr="00000000" w14:paraId="00000023">
      <w:pPr>
        <w:spacing w:after="240" w:before="240" w:lineRule="auto"/>
        <w:ind w:left="560" w:firstLine="0"/>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24">
      <w:pPr>
        <w:pageBreakBefore w:val="0"/>
        <w:pBdr>
          <w:top w:space="0" w:sz="0" w:val="nil"/>
          <w:left w:space="0" w:sz="0" w:val="nil"/>
          <w:bottom w:space="0" w:sz="0" w:val="nil"/>
          <w:right w:space="0" w:sz="0" w:val="nil"/>
          <w:between w:space="0" w:sz="0" w:val="nil"/>
        </w:pBdr>
        <w:shd w:fill="auto" w:val="clear"/>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25">
      <w:pPr>
        <w:pageBreakBefore w:val="0"/>
        <w:pBdr>
          <w:top w:space="0" w:sz="0" w:val="nil"/>
          <w:left w:space="0" w:sz="0" w:val="nil"/>
          <w:bottom w:space="0" w:sz="0" w:val="nil"/>
          <w:right w:space="0" w:sz="0" w:val="nil"/>
          <w:between w:space="0" w:sz="0" w:val="nil"/>
        </w:pBdr>
        <w:shd w:fill="auto" w:val="clear"/>
        <w:rPr>
          <w:rFonts w:ascii="Arial" w:cs="Arial" w:eastAsia="Arial" w:hAnsi="Arial"/>
          <w:sz w:val="26"/>
          <w:szCs w:val="26"/>
          <w:highlight w:val="white"/>
        </w:rPr>
      </w:pPr>
      <w:r w:rsidDel="00000000" w:rsidR="00000000" w:rsidRPr="00000000">
        <w:rPr>
          <w:rtl w:val="0"/>
        </w:rPr>
      </w:r>
    </w:p>
    <w:sectPr>
      <w:headerReference r:id="rId7" w:type="default"/>
      <w:headerReference r:id="rId8" w:type="first"/>
      <w:footerReference r:id="rId9" w:type="default"/>
      <w:footerReference r:id="rId10" w:type="first"/>
      <w:pgSz w:h="15840" w:w="12240" w:orient="portrait"/>
      <w:pgMar w:bottom="1440" w:top="1440" w:left="1440" w:right="1440" w:header="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9">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2" name="image3.png"/>
          <a:graphic>
            <a:graphicData uri="http://schemas.openxmlformats.org/drawingml/2006/picture">
              <pic:pic>
                <pic:nvPicPr>
                  <pic:cNvPr descr="footer" id="0" name="image3.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A">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3" name="image3.png"/>
          <a:graphic>
            <a:graphicData uri="http://schemas.openxmlformats.org/drawingml/2006/picture">
              <pic:pic>
                <pic:nvPicPr>
                  <pic:cNvPr descr="footer" id="0" name="image3.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6">
    <w:pPr>
      <w:pageBreakBefore w:val="0"/>
      <w:pBdr>
        <w:top w:space="0" w:sz="0" w:val="nil"/>
        <w:left w:space="0" w:sz="0" w:val="nil"/>
        <w:bottom w:space="0" w:sz="0" w:val="nil"/>
        <w:right w:space="0" w:sz="0" w:val="nil"/>
        <w:between w:space="0" w:sz="0" w:val="nil"/>
      </w:pBdr>
      <w:shd w:fill="auto" w:val="clear"/>
      <w:spacing w:before="640" w:line="300" w:lineRule="auto"/>
      <w:rPr>
        <w:rFonts w:ascii="Proxima Nova" w:cs="Proxima Nova" w:eastAsia="Proxima Nova" w:hAnsi="Proxima Nova"/>
        <w:color w:val="666666"/>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-66674</wp:posOffset>
          </wp:positionV>
          <wp:extent cx="7781925" cy="95250"/>
          <wp:effectExtent b="0" l="0" r="0" t="0"/>
          <wp:wrapTopAndBottom distB="0" distT="0"/>
          <wp:docPr descr="horizontal line" id="1" name="image3.png"/>
          <a:graphic>
            <a:graphicData uri="http://schemas.openxmlformats.org/drawingml/2006/picture">
              <pic:pic>
                <pic:nvPicPr>
                  <pic:cNvPr descr="horizontal line" id="0" name="image3.png"/>
                  <pic:cNvPicPr preferRelativeResize="0"/>
                </pic:nvPicPr>
                <pic:blipFill>
                  <a:blip r:embed="rId1"/>
                  <a:srcRect b="0" l="0" r="0" t="0"/>
                  <a:stretch>
                    <a:fillRect/>
                  </a:stretch>
                </pic:blipFill>
                <pic:spPr>
                  <a:xfrm>
                    <a:off x="0" y="0"/>
                    <a:ext cx="7781925" cy="9525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7" name="image3.png"/>
          <a:graphic>
            <a:graphicData uri="http://schemas.openxmlformats.org/drawingml/2006/picture">
              <pic:pic>
                <pic:nvPicPr>
                  <pic:cNvPr descr="horizontal line" id="0" name="image3.png"/>
                  <pic:cNvPicPr preferRelativeResize="0"/>
                </pic:nvPicPr>
                <pic:blipFill>
                  <a:blip r:embed="rId1"/>
                  <a:srcRect b="0" l="0" r="0" t="0"/>
                  <a:stretch>
                    <a:fillRect/>
                  </a:stretch>
                </pic:blipFill>
                <pic:spPr>
                  <a:xfrm>
                    <a:off x="0" y="0"/>
                    <a:ext cx="7781925" cy="95250"/>
                  </a:xfrm>
                  <a:prstGeom prst="rect"/>
                  <a:ln/>
                </pic:spPr>
              </pic:pic>
            </a:graphicData>
          </a:graphic>
        </wp:anchor>
      </w:drawing>
    </w:r>
  </w:p>
  <w:p w:rsidR="00000000" w:rsidDel="00000000" w:rsidP="00000000" w:rsidRDefault="00000000" w:rsidRPr="00000000" w14:paraId="00000027">
    <w:pPr>
      <w:pageBreakBefore w:val="0"/>
      <w:pBdr>
        <w:top w:space="0" w:sz="0" w:val="nil"/>
        <w:left w:space="0" w:sz="0" w:val="nil"/>
        <w:bottom w:space="0" w:sz="0" w:val="nil"/>
        <w:right w:space="0" w:sz="0" w:val="nil"/>
        <w:between w:space="0" w:sz="0" w:val="nil"/>
      </w:pBdr>
      <w:shd w:fill="auto" w:val="clear"/>
      <w:spacing w:line="300" w:lineRule="auto"/>
      <w:rPr>
        <w:rFonts w:ascii="Proxima Nova" w:cs="Proxima Nova" w:eastAsia="Proxima Nova" w:hAnsi="Proxima Nova"/>
        <w:color w:val="666666"/>
        <w:sz w:val="20"/>
        <w:szCs w:val="20"/>
      </w:rPr>
    </w:pP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5" name="image1.png"/>
          <a:graphic>
            <a:graphicData uri="http://schemas.openxmlformats.org/drawingml/2006/picture">
              <pic:pic>
                <pic:nvPicPr>
                  <pic:cNvPr descr="short line" id="0" name="image1.png"/>
                  <pic:cNvPicPr preferRelativeResize="0"/>
                </pic:nvPicPr>
                <pic:blipFill>
                  <a:blip r:embed="rId2"/>
                  <a:srcRect b="0" l="0" r="0" t="0"/>
                  <a:stretch>
                    <a:fillRect/>
                  </a:stretch>
                </pic:blipFill>
                <pic:spPr>
                  <a:xfrm>
                    <a:off x="0" y="0"/>
                    <a:ext cx="447675" cy="5715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8">
    <w:pPr>
      <w:pageBreakBefore w:val="0"/>
      <w:pBdr>
        <w:top w:space="0" w:sz="0" w:val="nil"/>
        <w:left w:space="0" w:sz="0" w:val="nil"/>
        <w:bottom w:space="0" w:sz="0" w:val="nil"/>
        <w:right w:space="0" w:sz="0" w:val="nil"/>
        <w:between w:space="0" w:sz="0" w:val="nil"/>
      </w:pBdr>
      <w:shd w:fill="auto" w:val="clear"/>
      <w:spacing w:before="640" w:lineRule="auto"/>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4" name="image3.png"/>
          <a:graphic>
            <a:graphicData uri="http://schemas.openxmlformats.org/drawingml/2006/picture">
              <pic:pic>
                <pic:nvPicPr>
                  <pic:cNvPr descr="horizontal line" id="0" name="image3.png"/>
                  <pic:cNvPicPr preferRelativeResize="0"/>
                </pic:nvPicPr>
                <pic:blipFill>
                  <a:blip r:embed="rId1"/>
                  <a:srcRect b="0" l="0" r="0" t="0"/>
                  <a:stretch>
                    <a:fillRect/>
                  </a:stretch>
                </pic:blipFill>
                <pic:spPr>
                  <a:xfrm>
                    <a:off x="0" y="0"/>
                    <a:ext cx="7781925" cy="952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