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83F336" w14:textId="01F78A49" w:rsidR="002A246B" w:rsidRDefault="002A246B">
      <w:pPr>
        <w:rPr>
          <w:rFonts w:ascii="Calibri" w:eastAsia="Times New Roman" w:hAnsi="Calibri" w:cs="Calibri"/>
          <w:b/>
        </w:rPr>
      </w:pPr>
      <w:r w:rsidRPr="00344BD5">
        <w:rPr>
          <w:rFonts w:ascii="Calibri" w:eastAsia="Times New Roman" w:hAnsi="Calibri" w:cs="Calibri"/>
          <w:b/>
          <w:color w:val="373A3C"/>
          <w:shd w:val="clear" w:color="auto" w:fill="FFFFFF"/>
        </w:rPr>
        <w:t>Analyse </w:t>
      </w:r>
      <w:r w:rsidRPr="00344BD5">
        <w:rPr>
          <w:rFonts w:ascii="Calibri" w:eastAsia="Times New Roman" w:hAnsi="Calibri" w:cs="Calibri"/>
          <w:b/>
          <w:bCs/>
          <w:color w:val="373A3C"/>
        </w:rPr>
        <w:t>Genesis 1</w:t>
      </w:r>
      <w:r w:rsidRPr="00344BD5">
        <w:rPr>
          <w:rFonts w:ascii="Calibri" w:eastAsia="Times New Roman" w:hAnsi="Calibri" w:cs="Calibri"/>
          <w:b/>
          <w:color w:val="373A3C"/>
          <w:shd w:val="clear" w:color="auto" w:fill="FFFFFF"/>
        </w:rPr>
        <w:t xml:space="preserve"> from an </w:t>
      </w:r>
      <w:r>
        <w:rPr>
          <w:rFonts w:ascii="Calibri" w:eastAsia="Times New Roman" w:hAnsi="Calibri" w:cs="Calibri"/>
          <w:b/>
          <w:color w:val="373A3C"/>
          <w:shd w:val="clear" w:color="auto" w:fill="FFFFFF"/>
        </w:rPr>
        <w:t>E</w:t>
      </w:r>
      <w:r w:rsidRPr="00344BD5">
        <w:rPr>
          <w:rFonts w:ascii="Calibri" w:eastAsia="Times New Roman" w:hAnsi="Calibri" w:cs="Calibri"/>
          <w:b/>
          <w:color w:val="373A3C"/>
          <w:shd w:val="clear" w:color="auto" w:fill="FFFFFF"/>
        </w:rPr>
        <w:t xml:space="preserve">cological </w:t>
      </w:r>
      <w:r>
        <w:rPr>
          <w:rFonts w:ascii="Calibri" w:eastAsia="Times New Roman" w:hAnsi="Calibri" w:cs="Calibri"/>
          <w:b/>
          <w:color w:val="373A3C"/>
          <w:shd w:val="clear" w:color="auto" w:fill="FFFFFF"/>
        </w:rPr>
        <w:t>P</w:t>
      </w:r>
      <w:r w:rsidRPr="00344BD5">
        <w:rPr>
          <w:rFonts w:ascii="Calibri" w:eastAsia="Times New Roman" w:hAnsi="Calibri" w:cs="Calibri"/>
          <w:b/>
          <w:color w:val="373A3C"/>
          <w:shd w:val="clear" w:color="auto" w:fill="FFFFFF"/>
        </w:rPr>
        <w:t>erspective</w:t>
      </w:r>
    </w:p>
    <w:p w14:paraId="1080C21A" w14:textId="36A32009" w:rsidR="002A246B" w:rsidRDefault="002A246B">
      <w:pPr>
        <w:rPr>
          <w:rFonts w:ascii="Calibri" w:eastAsia="Times New Roman" w:hAnsi="Calibri" w:cs="Calibri"/>
          <w:b/>
        </w:rPr>
      </w:pPr>
    </w:p>
    <w:p w14:paraId="5BA8F737" w14:textId="40229D9B" w:rsidR="002A246B" w:rsidRDefault="002A246B">
      <w:pPr>
        <w:rPr>
          <w:rFonts w:ascii="Calibri" w:eastAsia="Times New Roman" w:hAnsi="Calibri" w:cs="Calibri"/>
          <w:b/>
        </w:rPr>
      </w:pPr>
      <w:r>
        <w:rPr>
          <w:rFonts w:ascii="Calibri" w:eastAsia="Times New Roman" w:hAnsi="Calibri" w:cs="Calibri"/>
          <w:b/>
        </w:rPr>
        <w:t xml:space="preserve">Introduction </w:t>
      </w:r>
    </w:p>
    <w:p w14:paraId="0B0507B9" w14:textId="5B05F176" w:rsidR="00FA6FEE" w:rsidRDefault="00FA6FEE">
      <w:pPr>
        <w:rPr>
          <w:rFonts w:ascii="Calibri" w:eastAsia="Times New Roman" w:hAnsi="Calibri" w:cs="Calibri"/>
          <w:b/>
        </w:rPr>
      </w:pPr>
    </w:p>
    <w:p w14:paraId="258F45AA" w14:textId="7E2FC155" w:rsidR="002A246B" w:rsidRPr="008B4EF9" w:rsidRDefault="00DB3DAA" w:rsidP="002A246B">
      <w:pPr>
        <w:rPr>
          <w:rFonts w:ascii="Calibri" w:eastAsia="Times New Roman" w:hAnsi="Calibri" w:cs="Calibri"/>
        </w:rPr>
      </w:pPr>
      <w:r>
        <w:rPr>
          <w:rFonts w:ascii="Calibri" w:eastAsia="Times New Roman" w:hAnsi="Calibri" w:cs="Calibri"/>
        </w:rPr>
        <w:t xml:space="preserve">The world is currently facing an ecological crisis. </w:t>
      </w:r>
      <w:r w:rsidR="009143DB">
        <w:rPr>
          <w:rFonts w:ascii="Calibri" w:eastAsia="Times New Roman" w:hAnsi="Calibri" w:cs="Calibri"/>
        </w:rPr>
        <w:t xml:space="preserve">The climate is constantly changing; the </w:t>
      </w:r>
      <w:r w:rsidR="00780C73">
        <w:rPr>
          <w:rFonts w:ascii="Calibri" w:eastAsia="Times New Roman" w:hAnsi="Calibri" w:cs="Calibri"/>
        </w:rPr>
        <w:t>E</w:t>
      </w:r>
      <w:r w:rsidR="009143DB">
        <w:rPr>
          <w:rFonts w:ascii="Calibri" w:eastAsia="Times New Roman" w:hAnsi="Calibri" w:cs="Calibri"/>
        </w:rPr>
        <w:t xml:space="preserve">arth’s temperature is rising; and </w:t>
      </w:r>
      <w:r w:rsidR="00907E1C">
        <w:rPr>
          <w:rFonts w:ascii="Calibri" w:eastAsia="Times New Roman" w:hAnsi="Calibri" w:cs="Calibri"/>
        </w:rPr>
        <w:t xml:space="preserve">the possibilities for ecosystems to form and progress naturally are lessening. There is </w:t>
      </w:r>
      <w:r w:rsidR="009143DB">
        <w:rPr>
          <w:rFonts w:ascii="Calibri" w:eastAsia="Times New Roman" w:hAnsi="Calibri" w:cs="Calibri"/>
        </w:rPr>
        <w:t>agreement among</w:t>
      </w:r>
      <w:r w:rsidR="00145660">
        <w:rPr>
          <w:rFonts w:ascii="Calibri" w:eastAsia="Times New Roman" w:hAnsi="Calibri" w:cs="Calibri"/>
        </w:rPr>
        <w:t>st</w:t>
      </w:r>
      <w:r w:rsidR="009143DB">
        <w:rPr>
          <w:rFonts w:ascii="Calibri" w:eastAsia="Times New Roman" w:hAnsi="Calibri" w:cs="Calibri"/>
        </w:rPr>
        <w:t xml:space="preserve"> scientists that </w:t>
      </w:r>
      <w:r w:rsidR="00907E1C">
        <w:rPr>
          <w:rFonts w:ascii="Calibri" w:eastAsia="Times New Roman" w:hAnsi="Calibri" w:cs="Calibri"/>
        </w:rPr>
        <w:t>this ecological crisis</w:t>
      </w:r>
      <w:r w:rsidR="009143DB">
        <w:rPr>
          <w:rFonts w:ascii="Calibri" w:eastAsia="Times New Roman" w:hAnsi="Calibri" w:cs="Calibri"/>
        </w:rPr>
        <w:t xml:space="preserve"> is h</w:t>
      </w:r>
      <w:r>
        <w:rPr>
          <w:rFonts w:ascii="Calibri" w:eastAsia="Times New Roman" w:hAnsi="Calibri" w:cs="Calibri"/>
        </w:rPr>
        <w:t>uman-</w:t>
      </w:r>
      <w:r w:rsidR="00907E1C">
        <w:rPr>
          <w:rFonts w:ascii="Calibri" w:eastAsia="Times New Roman" w:hAnsi="Calibri" w:cs="Calibri"/>
        </w:rPr>
        <w:t xml:space="preserve">induced, and it is one of the most </w:t>
      </w:r>
      <w:r w:rsidR="009D2A57">
        <w:rPr>
          <w:rFonts w:ascii="Calibri" w:eastAsia="Times New Roman" w:hAnsi="Calibri" w:cs="Calibri"/>
        </w:rPr>
        <w:t xml:space="preserve">serious and </w:t>
      </w:r>
      <w:r w:rsidR="00907E1C">
        <w:rPr>
          <w:rFonts w:ascii="Calibri" w:eastAsia="Times New Roman" w:hAnsi="Calibri" w:cs="Calibri"/>
        </w:rPr>
        <w:t xml:space="preserve">consequential threats the </w:t>
      </w:r>
      <w:r w:rsidR="009D2A57">
        <w:rPr>
          <w:rFonts w:ascii="Calibri" w:eastAsia="Times New Roman" w:hAnsi="Calibri" w:cs="Calibri"/>
        </w:rPr>
        <w:t>world</w:t>
      </w:r>
      <w:r w:rsidR="00907E1C">
        <w:rPr>
          <w:rFonts w:ascii="Calibri" w:eastAsia="Times New Roman" w:hAnsi="Calibri" w:cs="Calibri"/>
        </w:rPr>
        <w:t xml:space="preserve"> is facing</w:t>
      </w:r>
      <w:r w:rsidR="009143DB">
        <w:rPr>
          <w:rFonts w:ascii="Calibri" w:eastAsia="Times New Roman" w:hAnsi="Calibri" w:cs="Calibri"/>
        </w:rPr>
        <w:t>.</w:t>
      </w:r>
      <w:r w:rsidR="009143DB">
        <w:rPr>
          <w:rStyle w:val="FootnoteReference"/>
          <w:rFonts w:ascii="Calibri" w:eastAsia="Times New Roman" w:hAnsi="Calibri" w:cs="Calibri"/>
        </w:rPr>
        <w:footnoteReference w:id="1"/>
      </w:r>
      <w:r w:rsidR="00907E1C">
        <w:rPr>
          <w:rFonts w:ascii="Calibri" w:eastAsia="Times New Roman" w:hAnsi="Calibri" w:cs="Calibri"/>
        </w:rPr>
        <w:t xml:space="preserve"> </w:t>
      </w:r>
      <w:r w:rsidR="009D2A57">
        <w:rPr>
          <w:rFonts w:ascii="Calibri" w:eastAsia="Times New Roman" w:hAnsi="Calibri" w:cs="Calibri"/>
        </w:rPr>
        <w:t xml:space="preserve"> </w:t>
      </w:r>
      <w:r w:rsidR="00BC728B">
        <w:rPr>
          <w:rFonts w:ascii="Calibri" w:eastAsia="Times New Roman" w:hAnsi="Calibri" w:cs="Calibri"/>
        </w:rPr>
        <w:t>Within</w:t>
      </w:r>
      <w:r w:rsidR="0049581E">
        <w:rPr>
          <w:rFonts w:ascii="Calibri" w:eastAsia="Times New Roman" w:hAnsi="Calibri" w:cs="Calibri"/>
        </w:rPr>
        <w:t xml:space="preserve"> our</w:t>
      </w:r>
      <w:r w:rsidR="00BC728B">
        <w:rPr>
          <w:rFonts w:ascii="Calibri" w:eastAsia="Times New Roman" w:hAnsi="Calibri" w:cs="Calibri"/>
        </w:rPr>
        <w:t xml:space="preserve"> </w:t>
      </w:r>
      <w:r w:rsidR="00425202">
        <w:rPr>
          <w:rFonts w:ascii="Calibri" w:eastAsia="Times New Roman" w:hAnsi="Calibri" w:cs="Calibri"/>
        </w:rPr>
        <w:t>contemporary</w:t>
      </w:r>
      <w:r w:rsidR="00BC728B">
        <w:rPr>
          <w:rFonts w:ascii="Calibri" w:eastAsia="Times New Roman" w:hAnsi="Calibri" w:cs="Calibri"/>
        </w:rPr>
        <w:t xml:space="preserve"> society there is a </w:t>
      </w:r>
      <w:r w:rsidR="0049581E">
        <w:rPr>
          <w:rFonts w:ascii="Calibri" w:eastAsia="Times New Roman" w:hAnsi="Calibri" w:cs="Calibri"/>
        </w:rPr>
        <w:t xml:space="preserve">much </w:t>
      </w:r>
      <w:r w:rsidR="00BC728B">
        <w:rPr>
          <w:rFonts w:ascii="Calibri" w:eastAsia="Times New Roman" w:hAnsi="Calibri" w:cs="Calibri"/>
        </w:rPr>
        <w:t>greater awareness of</w:t>
      </w:r>
      <w:r w:rsidR="00245FFC">
        <w:rPr>
          <w:rFonts w:ascii="Calibri" w:eastAsia="Times New Roman" w:hAnsi="Calibri" w:cs="Calibri"/>
        </w:rPr>
        <w:t xml:space="preserve"> the </w:t>
      </w:r>
      <w:r w:rsidR="0081014C">
        <w:rPr>
          <w:rFonts w:ascii="Calibri" w:eastAsia="Times New Roman" w:hAnsi="Calibri" w:cs="Calibri"/>
        </w:rPr>
        <w:t xml:space="preserve">current </w:t>
      </w:r>
      <w:r w:rsidR="00780C73">
        <w:rPr>
          <w:rFonts w:ascii="Calibri" w:eastAsia="Times New Roman" w:hAnsi="Calibri" w:cs="Calibri"/>
        </w:rPr>
        <w:t>environmental</w:t>
      </w:r>
      <w:r w:rsidR="00BC728B">
        <w:rPr>
          <w:rFonts w:ascii="Calibri" w:eastAsia="Times New Roman" w:hAnsi="Calibri" w:cs="Calibri"/>
        </w:rPr>
        <w:t xml:space="preserve"> crisis</w:t>
      </w:r>
      <w:r w:rsidR="008B4EF9">
        <w:rPr>
          <w:rFonts w:ascii="Calibri" w:eastAsia="Times New Roman" w:hAnsi="Calibri" w:cs="Calibri"/>
        </w:rPr>
        <w:t xml:space="preserve"> and the immediate action that is required</w:t>
      </w:r>
      <w:r w:rsidR="00BC728B">
        <w:rPr>
          <w:rFonts w:ascii="Calibri" w:eastAsia="Times New Roman" w:hAnsi="Calibri" w:cs="Calibri"/>
        </w:rPr>
        <w:t xml:space="preserve">. </w:t>
      </w:r>
      <w:r w:rsidR="008B4EF9">
        <w:rPr>
          <w:rFonts w:ascii="Calibri" w:eastAsia="Times New Roman" w:hAnsi="Calibri" w:cs="Calibri"/>
        </w:rPr>
        <w:t xml:space="preserve">Due to the complexity of the crisis </w:t>
      </w:r>
      <w:r w:rsidR="006A730D">
        <w:rPr>
          <w:rFonts w:ascii="Calibri" w:eastAsia="Times New Roman" w:hAnsi="Calibri" w:cs="Calibri"/>
        </w:rPr>
        <w:t>a</w:t>
      </w:r>
      <w:r w:rsidR="003A59A3">
        <w:rPr>
          <w:rFonts w:ascii="Calibri" w:eastAsia="Times New Roman" w:hAnsi="Calibri" w:cs="Calibri"/>
        </w:rPr>
        <w:t xml:space="preserve"> combined and </w:t>
      </w:r>
      <w:r w:rsidR="006A730D">
        <w:rPr>
          <w:rFonts w:ascii="Calibri" w:eastAsia="Times New Roman" w:hAnsi="Calibri" w:cs="Calibri"/>
        </w:rPr>
        <w:t xml:space="preserve">unified system is </w:t>
      </w:r>
      <w:r w:rsidR="0049581E">
        <w:rPr>
          <w:rFonts w:ascii="Calibri" w:eastAsia="Times New Roman" w:hAnsi="Calibri" w:cs="Calibri"/>
        </w:rPr>
        <w:t>required</w:t>
      </w:r>
      <w:r w:rsidR="006A730D">
        <w:rPr>
          <w:rFonts w:ascii="Calibri" w:eastAsia="Times New Roman" w:hAnsi="Calibri" w:cs="Calibri"/>
        </w:rPr>
        <w:t xml:space="preserve"> in order to deal with it</w:t>
      </w:r>
      <w:r w:rsidR="00FD0937">
        <w:rPr>
          <w:rFonts w:ascii="Calibri" w:eastAsia="Times New Roman" w:hAnsi="Calibri" w:cs="Calibri"/>
        </w:rPr>
        <w:t xml:space="preserve"> and </w:t>
      </w:r>
      <w:r w:rsidR="008B4EF9">
        <w:rPr>
          <w:rFonts w:ascii="Calibri" w:eastAsia="Times New Roman" w:hAnsi="Calibri" w:cs="Calibri"/>
        </w:rPr>
        <w:t xml:space="preserve">nothing </w:t>
      </w:r>
      <w:r w:rsidR="0049581E">
        <w:rPr>
          <w:rFonts w:ascii="Calibri" w:eastAsia="Times New Roman" w:hAnsi="Calibri" w:cs="Calibri"/>
        </w:rPr>
        <w:t xml:space="preserve">should </w:t>
      </w:r>
      <w:r w:rsidR="008B4EF9">
        <w:rPr>
          <w:rFonts w:ascii="Calibri" w:eastAsia="Times New Roman" w:hAnsi="Calibri" w:cs="Calibri"/>
        </w:rPr>
        <w:t>be overlooked.</w:t>
      </w:r>
      <w:r w:rsidR="003A59A3">
        <w:rPr>
          <w:rFonts w:ascii="Calibri" w:eastAsia="Times New Roman" w:hAnsi="Calibri" w:cs="Calibri"/>
        </w:rPr>
        <w:t xml:space="preserve"> Christianity is regarded as having a significant influence on human thought, therefore </w:t>
      </w:r>
      <w:r w:rsidR="00EB797B">
        <w:rPr>
          <w:rFonts w:ascii="Calibri" w:eastAsia="Times New Roman" w:hAnsi="Calibri" w:cs="Calibri"/>
        </w:rPr>
        <w:t>this has impacted</w:t>
      </w:r>
      <w:r w:rsidR="003A59A3">
        <w:rPr>
          <w:rFonts w:ascii="Calibri" w:eastAsia="Times New Roman" w:hAnsi="Calibri" w:cs="Calibri"/>
        </w:rPr>
        <w:t xml:space="preserve"> and cultivated humanities attitude towards the earth and the environment. </w:t>
      </w:r>
      <w:r w:rsidR="008B4EF9">
        <w:rPr>
          <w:rFonts w:ascii="Calibri" w:eastAsia="Times New Roman" w:hAnsi="Calibri" w:cs="Calibri"/>
        </w:rPr>
        <w:t>Consequently, when looking for a solution the Bible cannot be ignored.</w:t>
      </w:r>
      <w:r w:rsidR="00EC558A">
        <w:rPr>
          <w:rStyle w:val="FootnoteReference"/>
          <w:rFonts w:ascii="Calibri" w:eastAsia="Times New Roman" w:hAnsi="Calibri" w:cs="Calibri"/>
        </w:rPr>
        <w:footnoteReference w:id="2"/>
      </w:r>
      <w:r w:rsidR="00EC558A">
        <w:rPr>
          <w:rFonts w:ascii="Calibri" w:eastAsia="Times New Roman" w:hAnsi="Calibri" w:cs="Calibri"/>
        </w:rPr>
        <w:t xml:space="preserve"> </w:t>
      </w:r>
      <w:r w:rsidR="005D0706">
        <w:rPr>
          <w:rFonts w:ascii="Calibri" w:eastAsia="Times New Roman" w:hAnsi="Calibri" w:cs="Calibri"/>
        </w:rPr>
        <w:t xml:space="preserve">The current ecological crisis has allowed for a deeper interaction with the biblical texts. </w:t>
      </w:r>
      <w:r w:rsidR="004E062E">
        <w:rPr>
          <w:rFonts w:ascii="Calibri" w:eastAsia="Times New Roman" w:hAnsi="Calibri" w:cs="Calibri"/>
        </w:rPr>
        <w:t xml:space="preserve">Some </w:t>
      </w:r>
      <w:r w:rsidR="00EC679D">
        <w:rPr>
          <w:rFonts w:ascii="Calibri" w:eastAsia="Times New Roman" w:hAnsi="Calibri" w:cs="Calibri"/>
        </w:rPr>
        <w:t>scholars</w:t>
      </w:r>
      <w:r w:rsidR="00EF757E">
        <w:rPr>
          <w:rFonts w:ascii="Calibri" w:eastAsia="Times New Roman" w:hAnsi="Calibri" w:cs="Calibri"/>
        </w:rPr>
        <w:t>, such as Lynn</w:t>
      </w:r>
      <w:r w:rsidR="000220F7">
        <w:rPr>
          <w:rFonts w:ascii="Calibri" w:eastAsia="Times New Roman" w:hAnsi="Calibri" w:cs="Calibri"/>
        </w:rPr>
        <w:t xml:space="preserve"> </w:t>
      </w:r>
      <w:r w:rsidR="00EF757E">
        <w:rPr>
          <w:rFonts w:ascii="Calibri" w:eastAsia="Times New Roman" w:hAnsi="Calibri" w:cs="Calibri"/>
        </w:rPr>
        <w:t>White</w:t>
      </w:r>
      <w:r w:rsidR="00CB195F">
        <w:rPr>
          <w:rFonts w:ascii="Calibri" w:eastAsia="Times New Roman" w:hAnsi="Calibri" w:cs="Calibri"/>
        </w:rPr>
        <w:t xml:space="preserve"> Jr.</w:t>
      </w:r>
      <w:r w:rsidR="00B71099">
        <w:rPr>
          <w:rFonts w:ascii="Calibri" w:eastAsia="Times New Roman" w:hAnsi="Calibri" w:cs="Calibri"/>
        </w:rPr>
        <w:t xml:space="preserve"> and Norma</w:t>
      </w:r>
      <w:r w:rsidR="00CC4D83">
        <w:rPr>
          <w:rFonts w:ascii="Calibri" w:eastAsia="Times New Roman" w:hAnsi="Calibri" w:cs="Calibri"/>
        </w:rPr>
        <w:t>n</w:t>
      </w:r>
      <w:r w:rsidR="00B71099">
        <w:rPr>
          <w:rFonts w:ascii="Calibri" w:eastAsia="Times New Roman" w:hAnsi="Calibri" w:cs="Calibri"/>
        </w:rPr>
        <w:t xml:space="preserve"> </w:t>
      </w:r>
      <w:proofErr w:type="spellStart"/>
      <w:r w:rsidR="00B71099">
        <w:rPr>
          <w:rFonts w:ascii="Calibri" w:eastAsia="Times New Roman" w:hAnsi="Calibri" w:cs="Calibri"/>
        </w:rPr>
        <w:t>Habel</w:t>
      </w:r>
      <w:proofErr w:type="spellEnd"/>
      <w:r w:rsidR="00EF757E">
        <w:rPr>
          <w:rFonts w:ascii="Calibri" w:eastAsia="Times New Roman" w:hAnsi="Calibri" w:cs="Calibri"/>
        </w:rPr>
        <w:t>,</w:t>
      </w:r>
      <w:r w:rsidR="004E062E">
        <w:rPr>
          <w:rFonts w:ascii="Calibri" w:eastAsia="Times New Roman" w:hAnsi="Calibri" w:cs="Calibri"/>
        </w:rPr>
        <w:t xml:space="preserve"> </w:t>
      </w:r>
      <w:r w:rsidR="00D637C6">
        <w:rPr>
          <w:rFonts w:ascii="Calibri" w:eastAsia="Times New Roman" w:hAnsi="Calibri" w:cs="Calibri"/>
        </w:rPr>
        <w:t>hold Christianity responsible</w:t>
      </w:r>
      <w:r w:rsidR="004E062E">
        <w:rPr>
          <w:rFonts w:ascii="Calibri" w:eastAsia="Times New Roman" w:hAnsi="Calibri" w:cs="Calibri"/>
        </w:rPr>
        <w:t xml:space="preserve"> </w:t>
      </w:r>
      <w:r w:rsidR="00552F92">
        <w:rPr>
          <w:rFonts w:ascii="Calibri" w:eastAsia="Times New Roman" w:hAnsi="Calibri" w:cs="Calibri"/>
        </w:rPr>
        <w:t xml:space="preserve">for </w:t>
      </w:r>
      <w:r w:rsidR="004E062E">
        <w:rPr>
          <w:rFonts w:ascii="Calibri" w:eastAsia="Times New Roman" w:hAnsi="Calibri" w:cs="Calibri"/>
        </w:rPr>
        <w:t xml:space="preserve">the </w:t>
      </w:r>
      <w:r w:rsidR="00EC558A">
        <w:rPr>
          <w:rFonts w:ascii="Calibri" w:eastAsia="Times New Roman" w:hAnsi="Calibri" w:cs="Calibri"/>
        </w:rPr>
        <w:t>contemporary</w:t>
      </w:r>
      <w:r w:rsidR="004E062E">
        <w:rPr>
          <w:rFonts w:ascii="Calibri" w:eastAsia="Times New Roman" w:hAnsi="Calibri" w:cs="Calibri"/>
        </w:rPr>
        <w:t xml:space="preserve"> ecological crisis</w:t>
      </w:r>
      <w:r w:rsidR="008010ED">
        <w:rPr>
          <w:rFonts w:ascii="Calibri" w:eastAsia="Times New Roman" w:hAnsi="Calibri" w:cs="Calibri"/>
        </w:rPr>
        <w:t>, while others</w:t>
      </w:r>
      <w:r w:rsidR="00E2588A">
        <w:rPr>
          <w:rFonts w:ascii="Calibri" w:eastAsia="Times New Roman" w:hAnsi="Calibri" w:cs="Calibri"/>
        </w:rPr>
        <w:t xml:space="preserve">, including Calvin </w:t>
      </w:r>
      <w:r w:rsidR="00760143">
        <w:rPr>
          <w:rFonts w:ascii="Calibri" w:eastAsia="Times New Roman" w:hAnsi="Calibri" w:cs="Calibri"/>
        </w:rPr>
        <w:t>B. De</w:t>
      </w:r>
      <w:r w:rsidR="00CF1CC2">
        <w:rPr>
          <w:rFonts w:ascii="Calibri" w:eastAsia="Times New Roman" w:hAnsi="Calibri" w:cs="Calibri"/>
        </w:rPr>
        <w:t>W</w:t>
      </w:r>
      <w:r w:rsidR="00760143">
        <w:rPr>
          <w:rFonts w:ascii="Calibri" w:eastAsia="Times New Roman" w:hAnsi="Calibri" w:cs="Calibri"/>
        </w:rPr>
        <w:t>itt</w:t>
      </w:r>
      <w:r w:rsidR="00B71099">
        <w:rPr>
          <w:rFonts w:ascii="Calibri" w:eastAsia="Times New Roman" w:hAnsi="Calibri" w:cs="Calibri"/>
        </w:rPr>
        <w:t xml:space="preserve"> and </w:t>
      </w:r>
      <w:r w:rsidR="00566480">
        <w:rPr>
          <w:rFonts w:ascii="Calibri" w:eastAsia="Times New Roman" w:hAnsi="Calibri" w:cs="Calibri"/>
        </w:rPr>
        <w:t xml:space="preserve">Norbert </w:t>
      </w:r>
      <w:proofErr w:type="spellStart"/>
      <w:r w:rsidR="00566480">
        <w:rPr>
          <w:rFonts w:ascii="Calibri" w:eastAsia="Times New Roman" w:hAnsi="Calibri" w:cs="Calibri"/>
        </w:rPr>
        <w:t>Lohfink</w:t>
      </w:r>
      <w:proofErr w:type="spellEnd"/>
      <w:r w:rsidR="00566480">
        <w:rPr>
          <w:rFonts w:ascii="Calibri" w:eastAsia="Times New Roman" w:hAnsi="Calibri" w:cs="Calibri"/>
        </w:rPr>
        <w:t xml:space="preserve"> </w:t>
      </w:r>
      <w:r w:rsidR="009C5F3B">
        <w:rPr>
          <w:rFonts w:ascii="Calibri" w:eastAsia="Times New Roman" w:hAnsi="Calibri" w:cs="Calibri"/>
        </w:rPr>
        <w:t>argue</w:t>
      </w:r>
      <w:r w:rsidR="008010ED">
        <w:rPr>
          <w:rFonts w:ascii="Calibri" w:eastAsia="Times New Roman" w:hAnsi="Calibri" w:cs="Calibri"/>
        </w:rPr>
        <w:t xml:space="preserve"> it has a positive </w:t>
      </w:r>
      <w:r w:rsidR="003A59A3">
        <w:rPr>
          <w:rFonts w:ascii="Calibri" w:eastAsia="Times New Roman" w:hAnsi="Calibri" w:cs="Calibri"/>
        </w:rPr>
        <w:t>environmental</w:t>
      </w:r>
      <w:r w:rsidR="008010ED">
        <w:rPr>
          <w:rFonts w:ascii="Calibri" w:eastAsia="Times New Roman" w:hAnsi="Calibri" w:cs="Calibri"/>
        </w:rPr>
        <w:t xml:space="preserve"> perspective</w:t>
      </w:r>
      <w:r w:rsidR="004E062E">
        <w:rPr>
          <w:rFonts w:ascii="Calibri" w:eastAsia="Times New Roman" w:hAnsi="Calibri" w:cs="Calibri"/>
        </w:rPr>
        <w:t>.</w:t>
      </w:r>
      <w:r w:rsidR="00D637C6">
        <w:rPr>
          <w:rStyle w:val="FootnoteReference"/>
          <w:rFonts w:ascii="Calibri" w:eastAsia="Times New Roman" w:hAnsi="Calibri" w:cs="Calibri"/>
        </w:rPr>
        <w:footnoteReference w:id="3"/>
      </w:r>
      <w:r w:rsidR="004E062E">
        <w:rPr>
          <w:rFonts w:ascii="Calibri" w:eastAsia="Times New Roman" w:hAnsi="Calibri" w:cs="Calibri"/>
        </w:rPr>
        <w:t xml:space="preserve"> </w:t>
      </w:r>
      <w:r w:rsidR="006D0A36">
        <w:rPr>
          <w:rFonts w:ascii="Calibri" w:eastAsia="Times New Roman" w:hAnsi="Calibri" w:cs="Calibri"/>
        </w:rPr>
        <w:t xml:space="preserve"> </w:t>
      </w:r>
      <w:r w:rsidR="00A10192">
        <w:rPr>
          <w:rFonts w:ascii="Calibri" w:eastAsia="Times New Roman" w:hAnsi="Calibri" w:cs="Calibri"/>
        </w:rPr>
        <w:t xml:space="preserve">When looking at the Bible ecologically Genesis 1-2 are often examined. </w:t>
      </w:r>
      <w:r w:rsidR="006D677B">
        <w:t>Due to a restrictive word limit</w:t>
      </w:r>
      <w:r w:rsidR="00451E2D">
        <w:t xml:space="preserve"> and the </w:t>
      </w:r>
      <w:r w:rsidR="000264B9">
        <w:t>vast</w:t>
      </w:r>
      <w:r w:rsidR="00451E2D">
        <w:t xml:space="preserve"> amount of scholarly material</w:t>
      </w:r>
      <w:r w:rsidR="00BB7441">
        <w:t xml:space="preserve"> on the passage</w:t>
      </w:r>
      <w:r w:rsidR="000264B9">
        <w:t>,</w:t>
      </w:r>
      <w:r w:rsidR="006D677B">
        <w:t xml:space="preserve"> t</w:t>
      </w:r>
      <w:r w:rsidR="002A246B" w:rsidRPr="00D53D17">
        <w:t xml:space="preserve">his essay will </w:t>
      </w:r>
      <w:r w:rsidR="002A246B">
        <w:t>analyse Genesis 1</w:t>
      </w:r>
      <w:r w:rsidR="00B952B5">
        <w:t xml:space="preserve"> from an ecological perspective,</w:t>
      </w:r>
      <w:r w:rsidR="006D0A36">
        <w:t xml:space="preserve"> with specific engagement with Genesis 1:26-28. </w:t>
      </w:r>
    </w:p>
    <w:p w14:paraId="31D077C3" w14:textId="3A35BABA" w:rsidR="002A246B" w:rsidRDefault="002A246B">
      <w:pPr>
        <w:rPr>
          <w:rFonts w:ascii="Calibri" w:eastAsia="Times New Roman" w:hAnsi="Calibri" w:cs="Calibri"/>
          <w:b/>
        </w:rPr>
      </w:pPr>
    </w:p>
    <w:p w14:paraId="2688E7B8" w14:textId="77777777" w:rsidR="00132FB9" w:rsidRDefault="00132FB9" w:rsidP="00132FB9">
      <w:pPr>
        <w:rPr>
          <w:rFonts w:ascii="Calibri" w:eastAsia="Times New Roman" w:hAnsi="Calibri" w:cs="Calibri"/>
          <w:b/>
        </w:rPr>
      </w:pPr>
      <w:r>
        <w:rPr>
          <w:rFonts w:ascii="Calibri" w:eastAsia="Times New Roman" w:hAnsi="Calibri" w:cs="Calibri"/>
          <w:b/>
        </w:rPr>
        <w:t>Genesis 1</w:t>
      </w:r>
    </w:p>
    <w:p w14:paraId="6D2E3E0E" w14:textId="77777777" w:rsidR="00132FB9" w:rsidRDefault="00132FB9" w:rsidP="00132FB9">
      <w:pPr>
        <w:rPr>
          <w:rFonts w:ascii="Calibri" w:eastAsia="Times New Roman" w:hAnsi="Calibri" w:cs="Calibri"/>
          <w:b/>
        </w:rPr>
      </w:pPr>
    </w:p>
    <w:p w14:paraId="220F927A" w14:textId="2D25F896" w:rsidR="00132FB9" w:rsidRDefault="00132FB9" w:rsidP="00132FB9">
      <w:r>
        <w:t>The Book of Genesis is the first book of the Old Testament. The opening text</w:t>
      </w:r>
      <w:r w:rsidR="00EB797B">
        <w:t xml:space="preserve"> in</w:t>
      </w:r>
      <w:r>
        <w:t xml:space="preserve"> Genesis 1 is one of two accounts of the story of creation (cf. Gen. 2). These accounts form the basis of the Christian doctrine of creation.</w:t>
      </w:r>
      <w:r>
        <w:rPr>
          <w:rStyle w:val="FootnoteReference"/>
        </w:rPr>
        <w:footnoteReference w:id="4"/>
      </w:r>
      <w:r>
        <w:t xml:space="preserve"> There is no scholarly consensus regarding authorship: some scholars believe Moses composed the Pentateuch (first five books of the Bible); while others think the Pentateuch were originally oral traditions that were eventually documented by numerous authors and put together by numerous redactors: Yahwist (J); </w:t>
      </w:r>
      <w:proofErr w:type="spellStart"/>
      <w:r>
        <w:t>Elohist</w:t>
      </w:r>
      <w:proofErr w:type="spellEnd"/>
      <w:r>
        <w:t xml:space="preserve"> (E); Deuteronomist (D); and Priestly (P). It is commonly agreed Genesis is the collective work of J and P, though Genesis 1:2-4a is solely the work of P dating to the period of the Babylonian Exile.</w:t>
      </w:r>
      <w:r>
        <w:rPr>
          <w:rStyle w:val="FootnoteReference"/>
        </w:rPr>
        <w:footnoteReference w:id="5"/>
      </w:r>
      <w:r>
        <w:t xml:space="preserve"> The Pentateuch is believed to have been written no earlier than the </w:t>
      </w:r>
      <w:r>
        <w:lastRenderedPageBreak/>
        <w:t>late fifth century BCE.</w:t>
      </w:r>
      <w:r>
        <w:rPr>
          <w:rStyle w:val="FootnoteReference"/>
        </w:rPr>
        <w:footnoteReference w:id="6"/>
      </w:r>
      <w:r>
        <w:t xml:space="preserve"> Traditionally Genesis 1 and 2 are seen to come from two distinct sources.</w:t>
      </w:r>
      <w:r>
        <w:rPr>
          <w:rStyle w:val="FootnoteReference"/>
        </w:rPr>
        <w:footnoteReference w:id="7"/>
      </w:r>
      <w:r>
        <w:t xml:space="preserve">  </w:t>
      </w:r>
    </w:p>
    <w:p w14:paraId="4A7321AB" w14:textId="77777777" w:rsidR="00132FB9" w:rsidRDefault="00132FB9" w:rsidP="00132FB9"/>
    <w:p w14:paraId="1409FE1A" w14:textId="77777777" w:rsidR="00EB797B" w:rsidRDefault="00447FC4" w:rsidP="00132FB9">
      <w:r>
        <w:rPr>
          <w:rFonts w:ascii="Calibri" w:eastAsia="Times New Roman" w:hAnsi="Calibri" w:cs="Calibri"/>
          <w:color w:val="000000"/>
          <w:shd w:val="clear" w:color="auto" w:fill="FFFFFF"/>
        </w:rPr>
        <w:t>Genesis 1 has been described as a ‘primal narrative’.</w:t>
      </w:r>
      <w:r>
        <w:rPr>
          <w:rFonts w:ascii="Calibri" w:eastAsia="Times New Roman" w:hAnsi="Calibri" w:cs="Calibri"/>
        </w:rPr>
        <w:t xml:space="preserve"> </w:t>
      </w:r>
      <w:r>
        <w:rPr>
          <w:rStyle w:val="FootnoteReference"/>
          <w:rFonts w:ascii="Calibri" w:eastAsia="Times New Roman" w:hAnsi="Calibri" w:cs="Calibri"/>
        </w:rPr>
        <w:footnoteReference w:id="8"/>
      </w:r>
      <w:r>
        <w:rPr>
          <w:rFonts w:ascii="Calibri" w:eastAsia="Times New Roman" w:hAnsi="Calibri" w:cs="Calibri"/>
        </w:rPr>
        <w:t xml:space="preserve"> </w:t>
      </w:r>
      <w:r>
        <w:t xml:space="preserve"> The text </w:t>
      </w:r>
      <w:r w:rsidR="00132FB9">
        <w:t>starts with the Earth as a ‘formless void’ of earth, waters and darkness. Over a six-day period God calls elements of the Earth into being: light; the sky; dry land which brings forth vegetation; the sun, moon and stars; creatures of the sea and birds of the sky</w:t>
      </w:r>
      <w:r w:rsidR="0023290B">
        <w:t>, whom he blesses</w:t>
      </w:r>
      <w:r w:rsidR="00132FB9">
        <w:t>; and living creatures of the land. Throughout the text God evaluates his work six times and declares it as “good”</w:t>
      </w:r>
      <w:r w:rsidR="00B77923">
        <w:t xml:space="preserve"> (Genesis 1: 4, 10, 12, 18, 21, 25)</w:t>
      </w:r>
      <w:r w:rsidR="00132FB9">
        <w:t>. On the sixth day God brings forth humankind</w:t>
      </w:r>
      <w:r w:rsidR="008A1DE7">
        <w:t xml:space="preserve">, he </w:t>
      </w:r>
      <w:r w:rsidR="00132FB9">
        <w:t>makes them in the image of God</w:t>
      </w:r>
      <w:r w:rsidR="008A1DE7">
        <w:t xml:space="preserve"> and blesses </w:t>
      </w:r>
      <w:r w:rsidR="007160CF">
        <w:t>them</w:t>
      </w:r>
      <w:r w:rsidR="008A1DE7">
        <w:t xml:space="preserve">. </w:t>
      </w:r>
      <w:r w:rsidR="00132FB9">
        <w:t>God looks at everything he has created and pronounces it as “very good” (Genesis 1</w:t>
      </w:r>
      <w:r w:rsidR="00B77923">
        <w:t>: 31</w:t>
      </w:r>
      <w:r w:rsidR="00132FB9">
        <w:t>).</w:t>
      </w:r>
      <w:r w:rsidR="00132FB9">
        <w:rPr>
          <w:rStyle w:val="FootnoteReference"/>
        </w:rPr>
        <w:footnoteReference w:id="9"/>
      </w:r>
      <w:r w:rsidR="00132FB9">
        <w:t xml:space="preserve"> </w:t>
      </w:r>
    </w:p>
    <w:p w14:paraId="03A1C6DF" w14:textId="77777777" w:rsidR="00EB797B" w:rsidRDefault="00EB797B" w:rsidP="00132FB9"/>
    <w:p w14:paraId="3DDF84AC" w14:textId="32954EAC" w:rsidR="00132FB9" w:rsidRDefault="00EB797B" w:rsidP="00132FB9">
      <w:r>
        <w:t>It has been argued when God pronounces his work as ‘good’ in the opening verses, it is not God merely proclaiming his creation to be good but acknowledging tha</w:t>
      </w:r>
      <w:r w:rsidR="00F67956">
        <w:t>t it</w:t>
      </w:r>
      <w:r>
        <w:t xml:space="preserve"> is intrinsically good and has intrinsic worth.</w:t>
      </w:r>
      <w:r>
        <w:rPr>
          <w:rStyle w:val="FootnoteReference"/>
        </w:rPr>
        <w:footnoteReference w:id="10"/>
      </w:r>
    </w:p>
    <w:p w14:paraId="3A493BD3" w14:textId="77777777" w:rsidR="00132FB9" w:rsidRDefault="00132FB9">
      <w:pPr>
        <w:rPr>
          <w:rFonts w:ascii="Calibri" w:eastAsia="Times New Roman" w:hAnsi="Calibri" w:cs="Calibri"/>
          <w:b/>
        </w:rPr>
      </w:pPr>
    </w:p>
    <w:p w14:paraId="1A626661" w14:textId="5A17E610" w:rsidR="002A246B" w:rsidRDefault="002A246B">
      <w:pPr>
        <w:rPr>
          <w:rFonts w:ascii="Calibri" w:eastAsia="Times New Roman" w:hAnsi="Calibri" w:cs="Calibri"/>
          <w:b/>
        </w:rPr>
      </w:pPr>
      <w:r>
        <w:rPr>
          <w:rFonts w:ascii="Calibri" w:eastAsia="Times New Roman" w:hAnsi="Calibri" w:cs="Calibri"/>
          <w:b/>
        </w:rPr>
        <w:t>Lynn</w:t>
      </w:r>
      <w:r w:rsidR="000220F7">
        <w:rPr>
          <w:rFonts w:ascii="Calibri" w:eastAsia="Times New Roman" w:hAnsi="Calibri" w:cs="Calibri"/>
          <w:b/>
        </w:rPr>
        <w:t xml:space="preserve"> </w:t>
      </w:r>
      <w:r>
        <w:rPr>
          <w:rFonts w:ascii="Calibri" w:eastAsia="Times New Roman" w:hAnsi="Calibri" w:cs="Calibri"/>
          <w:b/>
        </w:rPr>
        <w:t xml:space="preserve">White </w:t>
      </w:r>
    </w:p>
    <w:p w14:paraId="51E29390" w14:textId="77777777" w:rsidR="000F48C9" w:rsidRDefault="000F48C9">
      <w:pPr>
        <w:rPr>
          <w:rFonts w:ascii="Calibri" w:eastAsia="Times New Roman" w:hAnsi="Calibri" w:cs="Calibri"/>
          <w:b/>
        </w:rPr>
      </w:pPr>
    </w:p>
    <w:p w14:paraId="6E6587CC" w14:textId="28A3C3AC" w:rsidR="00CB195F" w:rsidRDefault="002A246B">
      <w:pPr>
        <w:rPr>
          <w:rFonts w:ascii="Calibri" w:eastAsia="Times New Roman" w:hAnsi="Calibri" w:cs="Calibri"/>
        </w:rPr>
      </w:pPr>
      <w:r w:rsidRPr="002A246B">
        <w:rPr>
          <w:rFonts w:ascii="Calibri" w:eastAsia="Times New Roman" w:hAnsi="Calibri" w:cs="Calibri"/>
        </w:rPr>
        <w:t>In 1967</w:t>
      </w:r>
      <w:r>
        <w:rPr>
          <w:rFonts w:ascii="Calibri" w:eastAsia="Times New Roman" w:hAnsi="Calibri" w:cs="Calibri"/>
        </w:rPr>
        <w:t>,</w:t>
      </w:r>
      <w:r w:rsidR="00552F92">
        <w:rPr>
          <w:rFonts w:ascii="Calibri" w:eastAsia="Times New Roman" w:hAnsi="Calibri" w:cs="Calibri"/>
        </w:rPr>
        <w:t xml:space="preserve"> medieval historian, </w:t>
      </w:r>
      <w:r>
        <w:rPr>
          <w:rFonts w:ascii="Calibri" w:eastAsia="Times New Roman" w:hAnsi="Calibri" w:cs="Calibri"/>
        </w:rPr>
        <w:t>White published the controversial article, ‘The Historical Roots of Our Ecological Crisis’ which has been identified</w:t>
      </w:r>
      <w:r w:rsidR="004A2FF5">
        <w:rPr>
          <w:rFonts w:ascii="Calibri" w:eastAsia="Times New Roman" w:hAnsi="Calibri" w:cs="Calibri"/>
        </w:rPr>
        <w:t xml:space="preserve"> as </w:t>
      </w:r>
      <w:r w:rsidR="00BC728B">
        <w:rPr>
          <w:rFonts w:ascii="Calibri" w:eastAsia="Times New Roman" w:hAnsi="Calibri" w:cs="Calibri"/>
        </w:rPr>
        <w:t xml:space="preserve">prompting the biblical ecological debate. </w:t>
      </w:r>
      <w:r w:rsidR="00A43914">
        <w:rPr>
          <w:rFonts w:ascii="Calibri" w:eastAsia="Times New Roman" w:hAnsi="Calibri" w:cs="Calibri"/>
        </w:rPr>
        <w:t xml:space="preserve">In this article, White contends that </w:t>
      </w:r>
      <w:r w:rsidR="00EB5B6C">
        <w:rPr>
          <w:rFonts w:ascii="Calibri" w:eastAsia="Times New Roman" w:hAnsi="Calibri" w:cs="Calibri"/>
        </w:rPr>
        <w:t xml:space="preserve">the </w:t>
      </w:r>
      <w:r w:rsidR="0019342D">
        <w:rPr>
          <w:rFonts w:ascii="Calibri" w:eastAsia="Times New Roman" w:hAnsi="Calibri" w:cs="Calibri"/>
        </w:rPr>
        <w:t xml:space="preserve">Western </w:t>
      </w:r>
      <w:r w:rsidR="00EB5B6C">
        <w:rPr>
          <w:rFonts w:ascii="Calibri" w:eastAsia="Times New Roman" w:hAnsi="Calibri" w:cs="Calibri"/>
        </w:rPr>
        <w:t xml:space="preserve">Christian outlook supports the notion that humans utilise and dominate nature for their own benefit. </w:t>
      </w:r>
      <w:r w:rsidR="00C2227A">
        <w:rPr>
          <w:rFonts w:ascii="Calibri" w:eastAsia="Times New Roman" w:hAnsi="Calibri" w:cs="Calibri"/>
        </w:rPr>
        <w:t xml:space="preserve">According to Christian belief </w:t>
      </w:r>
      <w:r w:rsidR="00FB5146">
        <w:rPr>
          <w:rFonts w:ascii="Calibri" w:eastAsia="Times New Roman" w:hAnsi="Calibri" w:cs="Calibri"/>
        </w:rPr>
        <w:t>man i</w:t>
      </w:r>
      <w:r w:rsidR="00A06D82">
        <w:rPr>
          <w:rFonts w:ascii="Calibri" w:eastAsia="Times New Roman" w:hAnsi="Calibri" w:cs="Calibri"/>
        </w:rPr>
        <w:t>s</w:t>
      </w:r>
      <w:r w:rsidR="00FB5146">
        <w:rPr>
          <w:rFonts w:ascii="Calibri" w:eastAsia="Times New Roman" w:hAnsi="Calibri" w:cs="Calibri"/>
        </w:rPr>
        <w:t xml:space="preserve"> made in the image of God, </w:t>
      </w:r>
      <w:r w:rsidR="00C2227A">
        <w:rPr>
          <w:rFonts w:ascii="Calibri" w:eastAsia="Times New Roman" w:hAnsi="Calibri" w:cs="Calibri"/>
        </w:rPr>
        <w:t xml:space="preserve">which White says leads to the idea of having power and dominion over nature. </w:t>
      </w:r>
      <w:r w:rsidR="00FB5146">
        <w:rPr>
          <w:rFonts w:ascii="Calibri" w:eastAsia="Times New Roman" w:hAnsi="Calibri" w:cs="Calibri"/>
        </w:rPr>
        <w:t xml:space="preserve">Ultimately, </w:t>
      </w:r>
      <w:r w:rsidR="00BC728B">
        <w:rPr>
          <w:rFonts w:ascii="Calibri" w:eastAsia="Times New Roman" w:hAnsi="Calibri" w:cs="Calibri"/>
        </w:rPr>
        <w:t>White places blame on Christianity</w:t>
      </w:r>
      <w:r w:rsidR="00BB4E3E">
        <w:rPr>
          <w:rFonts w:ascii="Calibri" w:eastAsia="Times New Roman" w:hAnsi="Calibri" w:cs="Calibri"/>
        </w:rPr>
        <w:t>, specifically the biblical creation narratives</w:t>
      </w:r>
      <w:r w:rsidR="0037247B">
        <w:rPr>
          <w:rFonts w:ascii="Calibri" w:eastAsia="Times New Roman" w:hAnsi="Calibri" w:cs="Calibri"/>
        </w:rPr>
        <w:t xml:space="preserve"> (Genesis 1-2)</w:t>
      </w:r>
      <w:r w:rsidR="00132FB9">
        <w:rPr>
          <w:rFonts w:ascii="Calibri" w:eastAsia="Times New Roman" w:hAnsi="Calibri" w:cs="Calibri"/>
        </w:rPr>
        <w:t xml:space="preserve">, </w:t>
      </w:r>
      <w:r w:rsidR="00BC728B">
        <w:rPr>
          <w:rFonts w:ascii="Calibri" w:eastAsia="Times New Roman" w:hAnsi="Calibri" w:cs="Calibri"/>
        </w:rPr>
        <w:t xml:space="preserve">for the </w:t>
      </w:r>
      <w:r w:rsidR="00BB4E3E">
        <w:rPr>
          <w:rFonts w:ascii="Calibri" w:eastAsia="Times New Roman" w:hAnsi="Calibri" w:cs="Calibri"/>
        </w:rPr>
        <w:t xml:space="preserve">present </w:t>
      </w:r>
      <w:r w:rsidR="00BC728B">
        <w:rPr>
          <w:rFonts w:ascii="Calibri" w:eastAsia="Times New Roman" w:hAnsi="Calibri" w:cs="Calibri"/>
        </w:rPr>
        <w:t xml:space="preserve">ecological crisis. </w:t>
      </w:r>
      <w:r w:rsidR="00BB4E3E">
        <w:rPr>
          <w:rStyle w:val="FootnoteReference"/>
          <w:rFonts w:ascii="Calibri" w:eastAsia="Times New Roman" w:hAnsi="Calibri" w:cs="Calibri"/>
        </w:rPr>
        <w:footnoteReference w:id="11"/>
      </w:r>
      <w:r w:rsidR="00B71099">
        <w:rPr>
          <w:rFonts w:ascii="Calibri" w:eastAsia="Times New Roman" w:hAnsi="Calibri" w:cs="Calibri"/>
        </w:rPr>
        <w:t xml:space="preserve"> </w:t>
      </w:r>
    </w:p>
    <w:p w14:paraId="2D9678E6" w14:textId="00A8DA1D" w:rsidR="00475BB2" w:rsidRDefault="00475BB2">
      <w:pPr>
        <w:rPr>
          <w:rFonts w:ascii="Calibri" w:eastAsia="Times New Roman" w:hAnsi="Calibri" w:cs="Calibri"/>
        </w:rPr>
      </w:pPr>
    </w:p>
    <w:p w14:paraId="4A01FC7B" w14:textId="1E6CCB3D" w:rsidR="00475BB2" w:rsidRPr="000729F5" w:rsidRDefault="0046396E" w:rsidP="00475BB2">
      <w:pPr>
        <w:rPr>
          <w:rFonts w:ascii="Calibri" w:eastAsia="Times New Roman" w:hAnsi="Calibri" w:cs="Calibri"/>
        </w:rPr>
      </w:pPr>
      <w:r>
        <w:rPr>
          <w:rFonts w:ascii="Calibri" w:eastAsia="Times New Roman" w:hAnsi="Calibri" w:cs="Calibri"/>
        </w:rPr>
        <w:t xml:space="preserve">It can be said that the </w:t>
      </w:r>
      <w:r w:rsidR="00475BB2">
        <w:rPr>
          <w:rFonts w:ascii="Calibri" w:eastAsia="Times New Roman" w:hAnsi="Calibri" w:cs="Calibri"/>
        </w:rPr>
        <w:t xml:space="preserve">continuing advancements in science and technology is in the hands of humans and this has led to the conclusion that humans have complete control over the natural world. White believes that science and technology has grown out of Christian attitudes in relation to nature and that more developments in science and technology is not the answer to the current ecological crisis. </w:t>
      </w:r>
    </w:p>
    <w:p w14:paraId="68C433BE" w14:textId="77777777" w:rsidR="00475BB2" w:rsidRDefault="00475BB2">
      <w:pPr>
        <w:rPr>
          <w:rFonts w:ascii="Calibri" w:eastAsia="Times New Roman" w:hAnsi="Calibri" w:cs="Calibri"/>
        </w:rPr>
      </w:pPr>
    </w:p>
    <w:p w14:paraId="4DDF76C2" w14:textId="77777777" w:rsidR="00447FC4" w:rsidRDefault="00447FC4" w:rsidP="00447FC4">
      <w:pPr>
        <w:rPr>
          <w:rFonts w:ascii="Calibri" w:eastAsia="Times New Roman" w:hAnsi="Calibri" w:cs="Calibri"/>
        </w:rPr>
      </w:pPr>
    </w:p>
    <w:p w14:paraId="5BC1EECE" w14:textId="44214472" w:rsidR="00447FC4" w:rsidRDefault="00447FC4" w:rsidP="00447FC4">
      <w:pPr>
        <w:rPr>
          <w:rFonts w:ascii="Calibri" w:eastAsia="Times New Roman" w:hAnsi="Calibri" w:cs="Calibri"/>
        </w:rPr>
      </w:pPr>
      <w:r>
        <w:rPr>
          <w:rFonts w:ascii="Calibri" w:eastAsia="Times New Roman" w:hAnsi="Calibri" w:cs="Calibri"/>
        </w:rPr>
        <w:lastRenderedPageBreak/>
        <w:t>White’s article provoked an almighty response from scholars. While many scholars were in agreement with White, many works of eco-theology were composed to show the Bible as overwhelmingly positive to environmental issue</w:t>
      </w:r>
      <w:r w:rsidR="00C042C6">
        <w:rPr>
          <w:rFonts w:ascii="Calibri" w:eastAsia="Times New Roman" w:hAnsi="Calibri" w:cs="Calibri"/>
        </w:rPr>
        <w:t>s</w:t>
      </w:r>
      <w:r>
        <w:rPr>
          <w:rFonts w:ascii="Calibri" w:eastAsia="Times New Roman" w:hAnsi="Calibri" w:cs="Calibri"/>
        </w:rPr>
        <w:t xml:space="preserve"> and </w:t>
      </w:r>
      <w:r w:rsidR="00C042C6">
        <w:rPr>
          <w:rFonts w:ascii="Calibri" w:eastAsia="Times New Roman" w:hAnsi="Calibri" w:cs="Calibri"/>
        </w:rPr>
        <w:t>emphasises</w:t>
      </w:r>
      <w:r>
        <w:rPr>
          <w:rFonts w:ascii="Calibri" w:eastAsia="Times New Roman" w:hAnsi="Calibri" w:cs="Calibri"/>
        </w:rPr>
        <w:t xml:space="preserve"> that the creation stories in Genesis do not contain a mandate for human beings to exploit the earth.</w:t>
      </w:r>
      <w:r>
        <w:rPr>
          <w:rStyle w:val="FootnoteReference"/>
          <w:rFonts w:ascii="Calibri" w:eastAsia="Times New Roman" w:hAnsi="Calibri" w:cs="Calibri"/>
        </w:rPr>
        <w:footnoteReference w:id="12"/>
      </w:r>
      <w:r>
        <w:rPr>
          <w:rFonts w:ascii="Calibri" w:eastAsia="Times New Roman" w:hAnsi="Calibri" w:cs="Calibri"/>
        </w:rPr>
        <w:t xml:space="preserve"> </w:t>
      </w:r>
      <w:r w:rsidR="00E643B3">
        <w:rPr>
          <w:rFonts w:ascii="Calibri" w:eastAsia="Times New Roman" w:hAnsi="Calibri" w:cs="Calibri"/>
        </w:rPr>
        <w:t xml:space="preserve">In contrast, </w:t>
      </w:r>
      <w:r w:rsidRPr="007B0DF8">
        <w:rPr>
          <w:rFonts w:ascii="Calibri" w:eastAsia="Times New Roman" w:hAnsi="Calibri" w:cs="Calibri"/>
        </w:rPr>
        <w:t>De</w:t>
      </w:r>
      <w:r>
        <w:rPr>
          <w:rFonts w:ascii="Calibri" w:eastAsia="Times New Roman" w:hAnsi="Calibri" w:cs="Calibri"/>
        </w:rPr>
        <w:t>W</w:t>
      </w:r>
      <w:r w:rsidRPr="007B0DF8">
        <w:rPr>
          <w:rFonts w:ascii="Calibri" w:eastAsia="Times New Roman" w:hAnsi="Calibri" w:cs="Calibri"/>
        </w:rPr>
        <w:t xml:space="preserve">itt </w:t>
      </w:r>
      <w:r>
        <w:rPr>
          <w:rFonts w:ascii="Calibri" w:eastAsia="Times New Roman" w:hAnsi="Calibri" w:cs="Calibri"/>
        </w:rPr>
        <w:t>describes the Bible as a “powerful ecological handbook on how to live rightly on earth”.</w:t>
      </w:r>
      <w:r>
        <w:rPr>
          <w:rStyle w:val="FootnoteReference"/>
          <w:rFonts w:ascii="Calibri" w:eastAsia="Times New Roman" w:hAnsi="Calibri" w:cs="Calibri"/>
        </w:rPr>
        <w:footnoteReference w:id="13"/>
      </w:r>
      <w:r>
        <w:rPr>
          <w:rFonts w:ascii="Calibri" w:eastAsia="Times New Roman" w:hAnsi="Calibri" w:cs="Calibri"/>
        </w:rPr>
        <w:t xml:space="preserve">  </w:t>
      </w:r>
    </w:p>
    <w:p w14:paraId="59386AC1" w14:textId="77777777" w:rsidR="00447FC4" w:rsidRDefault="00447FC4" w:rsidP="00FA18D2">
      <w:pPr>
        <w:rPr>
          <w:rFonts w:ascii="Calibri" w:eastAsia="Times New Roman" w:hAnsi="Calibri" w:cs="Calibri"/>
        </w:rPr>
      </w:pPr>
    </w:p>
    <w:p w14:paraId="3F97057D" w14:textId="0E98B80D" w:rsidR="00132FB9" w:rsidRDefault="001D457C" w:rsidP="00FA18D2">
      <w:pPr>
        <w:rPr>
          <w:rFonts w:ascii="Calibri" w:eastAsia="Times New Roman" w:hAnsi="Calibri" w:cs="Calibri"/>
          <w:b/>
        </w:rPr>
      </w:pPr>
      <w:r>
        <w:rPr>
          <w:rFonts w:ascii="Calibri" w:eastAsia="Times New Roman" w:hAnsi="Calibri" w:cs="Calibri"/>
          <w:b/>
        </w:rPr>
        <w:t>Stewardship</w:t>
      </w:r>
    </w:p>
    <w:p w14:paraId="13D977FB" w14:textId="77777777" w:rsidR="001D457C" w:rsidRDefault="001D457C" w:rsidP="00FA18D2">
      <w:pPr>
        <w:rPr>
          <w:b/>
        </w:rPr>
      </w:pPr>
    </w:p>
    <w:p w14:paraId="04085D19" w14:textId="16DCE9C2" w:rsidR="000220F7" w:rsidRDefault="002949BA" w:rsidP="000220F7">
      <w:pPr>
        <w:rPr>
          <w:rFonts w:ascii="Calibri" w:eastAsia="Times New Roman" w:hAnsi="Calibri" w:cs="Calibri"/>
          <w:color w:val="000000"/>
          <w:shd w:val="clear" w:color="auto" w:fill="FFFFFF"/>
        </w:rPr>
      </w:pPr>
      <w:r w:rsidRPr="002949BA">
        <w:t xml:space="preserve">Many people </w:t>
      </w:r>
      <w:r w:rsidR="002A0C95">
        <w:t xml:space="preserve">interpret </w:t>
      </w:r>
      <w:r>
        <w:t xml:space="preserve">Genesis 1:26-28 </w:t>
      </w:r>
      <w:r w:rsidR="002A0C95">
        <w:t xml:space="preserve">and the concept of human dominion </w:t>
      </w:r>
      <w:r w:rsidR="00E276ED">
        <w:t>as a model of ‘stewardship’.</w:t>
      </w:r>
      <w:r w:rsidR="00E276ED">
        <w:rPr>
          <w:rStyle w:val="FootnoteReference"/>
        </w:rPr>
        <w:footnoteReference w:id="14"/>
      </w:r>
      <w:r w:rsidR="00E276ED">
        <w:t xml:space="preserve"> Therefore, </w:t>
      </w:r>
      <w:r w:rsidR="00C042C6">
        <w:t xml:space="preserve">it is </w:t>
      </w:r>
      <w:r w:rsidR="00E276ED">
        <w:t xml:space="preserve">understood </w:t>
      </w:r>
      <w:r w:rsidR="00CD20CC">
        <w:t xml:space="preserve">that human beings have been given, by God, the role and responsibility to be stewards and managers of creation. </w:t>
      </w:r>
      <w:r w:rsidR="001C7280">
        <w:t>DeWitt states that, “dominion means responsible stewardship”.</w:t>
      </w:r>
      <w:r w:rsidR="001C7280">
        <w:rPr>
          <w:rStyle w:val="FootnoteReference"/>
        </w:rPr>
        <w:footnoteReference w:id="15"/>
      </w:r>
      <w:r w:rsidR="0039015E">
        <w:rPr>
          <w:color w:val="FF0000"/>
        </w:rPr>
        <w:t xml:space="preserve"> </w:t>
      </w:r>
      <w:r w:rsidR="0039015E" w:rsidRPr="00EC55EE">
        <w:rPr>
          <w:color w:val="000000" w:themeColor="text1"/>
        </w:rPr>
        <w:t>A</w:t>
      </w:r>
      <w:r w:rsidR="0005071B" w:rsidRPr="00EC55EE">
        <w:rPr>
          <w:color w:val="000000" w:themeColor="text1"/>
        </w:rPr>
        <w:t>ntoinette Collins s</w:t>
      </w:r>
      <w:r w:rsidR="000C5EFD" w:rsidRPr="00EC55EE">
        <w:rPr>
          <w:color w:val="000000" w:themeColor="text1"/>
        </w:rPr>
        <w:t xml:space="preserve">ays </w:t>
      </w:r>
      <w:r w:rsidR="0005071B" w:rsidRPr="00EC55EE">
        <w:rPr>
          <w:color w:val="000000" w:themeColor="text1"/>
        </w:rPr>
        <w:t>that as</w:t>
      </w:r>
      <w:r w:rsidR="0039015E" w:rsidRPr="00EC55EE">
        <w:rPr>
          <w:color w:val="000000" w:themeColor="text1"/>
        </w:rPr>
        <w:t xml:space="preserve"> God created humans in his image they are answerable to him but also have responsibility to ensure that they embrace the conservation and flourishing of all that God has created.</w:t>
      </w:r>
      <w:r w:rsidR="0039015E" w:rsidRPr="00EC55EE">
        <w:rPr>
          <w:rStyle w:val="FootnoteReference"/>
          <w:color w:val="000000" w:themeColor="text1"/>
        </w:rPr>
        <w:footnoteReference w:id="16"/>
      </w:r>
      <w:r w:rsidR="000C5EFD" w:rsidRPr="00EC55EE">
        <w:rPr>
          <w:color w:val="000000" w:themeColor="text1"/>
        </w:rPr>
        <w:t xml:space="preserve"> </w:t>
      </w:r>
      <w:r w:rsidR="000220F7" w:rsidRPr="00EC55EE">
        <w:rPr>
          <w:rFonts w:ascii="Calibri" w:eastAsia="Times New Roman" w:hAnsi="Calibri" w:cs="Calibri"/>
          <w:color w:val="000000" w:themeColor="text1"/>
          <w:shd w:val="clear" w:color="auto" w:fill="FFFFFF"/>
        </w:rPr>
        <w:t>Brenna Hill states, “humans were created to act nobly in the place of the Creator… this leaves no room for ‘lording over’ or ‘mastering’ humans or any other living things…”</w:t>
      </w:r>
      <w:r w:rsidR="000220F7" w:rsidRPr="00EC55EE">
        <w:rPr>
          <w:rStyle w:val="FootnoteReference"/>
          <w:rFonts w:ascii="Calibri" w:eastAsia="Times New Roman" w:hAnsi="Calibri" w:cs="Calibri"/>
          <w:color w:val="000000" w:themeColor="text1"/>
          <w:shd w:val="clear" w:color="auto" w:fill="FFFFFF"/>
        </w:rPr>
        <w:footnoteReference w:id="17"/>
      </w:r>
    </w:p>
    <w:p w14:paraId="394D3C7F" w14:textId="68241AB1" w:rsidR="00F25285" w:rsidRDefault="00F25285" w:rsidP="0067372F">
      <w:pPr>
        <w:rPr>
          <w:rFonts w:ascii="Calibri" w:eastAsia="Times New Roman" w:hAnsi="Calibri" w:cs="Calibri"/>
          <w:color w:val="000000"/>
          <w:shd w:val="clear" w:color="auto" w:fill="FFFFFF"/>
        </w:rPr>
      </w:pPr>
    </w:p>
    <w:p w14:paraId="44455C06" w14:textId="4ECB5F4A" w:rsidR="001D457C" w:rsidRDefault="00CB696C" w:rsidP="00FA18D2">
      <w:r>
        <w:t xml:space="preserve">However, </w:t>
      </w:r>
      <w:r w:rsidR="00DD5D4B">
        <w:t xml:space="preserve">when Genesis 1:26-28 is analysed from an ecological </w:t>
      </w:r>
      <w:r w:rsidR="003E402B">
        <w:t>perspective,</w:t>
      </w:r>
      <w:r w:rsidR="00DD5D4B">
        <w:t xml:space="preserve"> it may not be as positive towards the environment </w:t>
      </w:r>
      <w:r w:rsidR="00C042C6">
        <w:t>as</w:t>
      </w:r>
      <w:r w:rsidR="00DD5D4B">
        <w:t xml:space="preserve"> first thought.</w:t>
      </w:r>
      <w:r w:rsidR="001D457C">
        <w:t xml:space="preserve"> John </w:t>
      </w:r>
      <w:proofErr w:type="spellStart"/>
      <w:r w:rsidR="001D457C">
        <w:t>Reumann</w:t>
      </w:r>
      <w:proofErr w:type="spellEnd"/>
      <w:r w:rsidR="001D457C">
        <w:t xml:space="preserve"> </w:t>
      </w:r>
      <w:r w:rsidR="005901D4">
        <w:t xml:space="preserve">highlights that </w:t>
      </w:r>
      <w:r w:rsidR="007C7632">
        <w:t xml:space="preserve">the terms </w:t>
      </w:r>
      <w:r w:rsidR="009D68F0">
        <w:t xml:space="preserve">used </w:t>
      </w:r>
      <w:r w:rsidR="007C7632">
        <w:t>for stewardship are hardly present in the Bible and are no</w:t>
      </w:r>
      <w:r w:rsidR="009D68F0">
        <w:t>n-existent</w:t>
      </w:r>
      <w:r w:rsidR="007C7632">
        <w:t xml:space="preserve"> in </w:t>
      </w:r>
      <w:r w:rsidR="009D68F0">
        <w:t xml:space="preserve">both </w:t>
      </w:r>
      <w:r w:rsidR="007C7632">
        <w:t xml:space="preserve">Genesis 1 </w:t>
      </w:r>
      <w:r w:rsidR="009D68F0">
        <w:t>and</w:t>
      </w:r>
      <w:r w:rsidR="007C7632">
        <w:t xml:space="preserve"> 2. Additionally, where the terminology is used</w:t>
      </w:r>
      <w:r w:rsidR="009D68F0">
        <w:t>, it is not used in relation to the human responsibility for the rest of creation. Consequently, t</w:t>
      </w:r>
      <w:r w:rsidR="008D00D0">
        <w:t xml:space="preserve">he concept of </w:t>
      </w:r>
      <w:r w:rsidR="009D68F0">
        <w:t xml:space="preserve">humankind </w:t>
      </w:r>
      <w:r w:rsidR="008D00D0">
        <w:t>as the steward</w:t>
      </w:r>
      <w:r w:rsidR="009D68F0">
        <w:t>s</w:t>
      </w:r>
      <w:r w:rsidR="008D00D0">
        <w:t xml:space="preserve"> of creation </w:t>
      </w:r>
      <w:r w:rsidR="009D68F0">
        <w:t>is not stated any</w:t>
      </w:r>
      <w:r w:rsidR="00805BA7">
        <w:t>where</w:t>
      </w:r>
      <w:r w:rsidR="009D68F0">
        <w:t xml:space="preserve"> in the Bible.</w:t>
      </w:r>
      <w:r w:rsidR="00F47A8B">
        <w:rPr>
          <w:rStyle w:val="FootnoteReference"/>
        </w:rPr>
        <w:footnoteReference w:id="18"/>
      </w:r>
      <w:r w:rsidR="009D68F0">
        <w:t xml:space="preserve"> </w:t>
      </w:r>
      <w:r w:rsidR="00DF7696">
        <w:t xml:space="preserve"> It has also been argued that the model of ‘stewardship’ is arrogant, suggesting that nature cannot survive without humankind, when in reali</w:t>
      </w:r>
      <w:r w:rsidR="00BF428A">
        <w:t>ty</w:t>
      </w:r>
      <w:r w:rsidR="00DF7696">
        <w:t xml:space="preserve"> nature would flourish without human intervention. </w:t>
      </w:r>
      <w:r w:rsidR="00BF428A">
        <w:t xml:space="preserve">Ludwig Feuerbach states, “Nature, the world, has no value, no </w:t>
      </w:r>
      <w:proofErr w:type="gramStart"/>
      <w:r w:rsidR="00BF428A">
        <w:t>interest for</w:t>
      </w:r>
      <w:proofErr w:type="gramEnd"/>
      <w:r w:rsidR="00BF428A">
        <w:t xml:space="preserve"> Christians. The Christian thinks only of himself and the salvation of his soul.”</w:t>
      </w:r>
      <w:r w:rsidR="00BF428A">
        <w:rPr>
          <w:rStyle w:val="FootnoteReference"/>
        </w:rPr>
        <w:footnoteReference w:id="19"/>
      </w:r>
    </w:p>
    <w:p w14:paraId="4F8335AE" w14:textId="77AF3F5C" w:rsidR="007940B8" w:rsidRDefault="007940B8" w:rsidP="00FA18D2"/>
    <w:p w14:paraId="450E531F" w14:textId="6105B905" w:rsidR="007940B8" w:rsidRDefault="007940B8" w:rsidP="007940B8">
      <w:pPr>
        <w:rPr>
          <w:rFonts w:ascii="Calibri" w:eastAsia="Times New Roman" w:hAnsi="Calibri" w:cs="Calibri"/>
          <w:color w:val="000000"/>
          <w:shd w:val="clear" w:color="auto" w:fill="FFFFFF"/>
        </w:rPr>
      </w:pPr>
      <w:r>
        <w:rPr>
          <w:rFonts w:ascii="Calibri" w:eastAsia="Times New Roman" w:hAnsi="Calibri" w:cs="Calibri"/>
        </w:rPr>
        <w:t>When examining the ecological worth of Genesis 1:26-28</w:t>
      </w:r>
      <w:r w:rsidRPr="001D1B33">
        <w:rPr>
          <w:rFonts w:ascii="Calibri" w:eastAsia="Times New Roman" w:hAnsi="Calibri" w:cs="Calibri"/>
        </w:rPr>
        <w:t xml:space="preserve"> </w:t>
      </w:r>
      <w:r>
        <w:rPr>
          <w:rFonts w:ascii="Calibri" w:eastAsia="Times New Roman" w:hAnsi="Calibri" w:cs="Calibri"/>
        </w:rPr>
        <w:t>t</w:t>
      </w:r>
      <w:r w:rsidRPr="001D1B33">
        <w:rPr>
          <w:rFonts w:ascii="Calibri" w:eastAsia="Times New Roman" w:hAnsi="Calibri" w:cs="Calibri"/>
        </w:rPr>
        <w:t xml:space="preserve">here has </w:t>
      </w:r>
      <w:r>
        <w:rPr>
          <w:rFonts w:ascii="Calibri" w:eastAsia="Times New Roman" w:hAnsi="Calibri" w:cs="Calibri"/>
        </w:rPr>
        <w:t>been extensive debate surrounding the Hebrew terms</w:t>
      </w:r>
      <w:r w:rsidRPr="001D1B33">
        <w:rPr>
          <w:rFonts w:ascii="Calibri" w:eastAsia="Times New Roman" w:hAnsi="Calibri" w:cs="Calibri"/>
          <w:i/>
        </w:rPr>
        <w:t xml:space="preserve"> </w:t>
      </w:r>
      <w:proofErr w:type="spellStart"/>
      <w:r>
        <w:rPr>
          <w:rFonts w:ascii="Calibri" w:eastAsia="Times New Roman" w:hAnsi="Calibri" w:cs="Calibri"/>
          <w:i/>
        </w:rPr>
        <w:t>k</w:t>
      </w:r>
      <w:r w:rsidRPr="001D1B33">
        <w:rPr>
          <w:rFonts w:ascii="Calibri" w:eastAsia="Times New Roman" w:hAnsi="Calibri" w:cs="Calibri"/>
          <w:i/>
        </w:rPr>
        <w:t>abash</w:t>
      </w:r>
      <w:proofErr w:type="spellEnd"/>
      <w:r>
        <w:rPr>
          <w:rFonts w:ascii="Calibri" w:eastAsia="Times New Roman" w:hAnsi="Calibri" w:cs="Calibri"/>
          <w:i/>
        </w:rPr>
        <w:t xml:space="preserve"> </w:t>
      </w:r>
      <w:r>
        <w:rPr>
          <w:rFonts w:ascii="Calibri" w:eastAsia="Times New Roman" w:hAnsi="Calibri" w:cs="Calibri"/>
        </w:rPr>
        <w:t xml:space="preserve">and </w:t>
      </w:r>
      <w:proofErr w:type="spellStart"/>
      <w:r>
        <w:rPr>
          <w:rFonts w:ascii="Calibri" w:eastAsia="Times New Roman" w:hAnsi="Calibri" w:cs="Calibri"/>
          <w:i/>
        </w:rPr>
        <w:t>r</w:t>
      </w:r>
      <w:r w:rsidRPr="001D1B33">
        <w:rPr>
          <w:rFonts w:ascii="Calibri" w:eastAsia="Times New Roman" w:hAnsi="Calibri" w:cs="Calibri"/>
          <w:i/>
        </w:rPr>
        <w:t>ada</w:t>
      </w:r>
      <w:r>
        <w:rPr>
          <w:rFonts w:ascii="Calibri" w:eastAsia="Times New Roman" w:hAnsi="Calibri" w:cs="Calibri"/>
          <w:i/>
        </w:rPr>
        <w:t>h</w:t>
      </w:r>
      <w:proofErr w:type="spellEnd"/>
      <w:r>
        <w:rPr>
          <w:rFonts w:ascii="Calibri" w:eastAsia="Times New Roman" w:hAnsi="Calibri" w:cs="Calibri"/>
        </w:rPr>
        <w:t>, these verbs usually translat</w:t>
      </w:r>
      <w:r w:rsidR="00E01742">
        <w:rPr>
          <w:rFonts w:ascii="Calibri" w:eastAsia="Times New Roman" w:hAnsi="Calibri" w:cs="Calibri"/>
        </w:rPr>
        <w:t>e</w:t>
      </w:r>
      <w:r>
        <w:rPr>
          <w:rFonts w:ascii="Calibri" w:eastAsia="Times New Roman" w:hAnsi="Calibri" w:cs="Calibri"/>
        </w:rPr>
        <w:t xml:space="preserve"> as ‘subdue’ and ‘have dominion’</w:t>
      </w:r>
      <w:r w:rsidRPr="001D1B33">
        <w:rPr>
          <w:rFonts w:ascii="Calibri" w:eastAsia="Times New Roman" w:hAnsi="Calibri" w:cs="Calibri"/>
        </w:rPr>
        <w:t>.</w:t>
      </w:r>
      <w:r>
        <w:rPr>
          <w:rFonts w:ascii="Calibri" w:eastAsia="Times New Roman" w:hAnsi="Calibri" w:cs="Calibri"/>
        </w:rPr>
        <w:t xml:space="preserve"> When the Hebrew verb </w:t>
      </w:r>
      <w:proofErr w:type="spellStart"/>
      <w:r>
        <w:rPr>
          <w:rFonts w:ascii="Calibri" w:eastAsia="Times New Roman" w:hAnsi="Calibri" w:cs="Calibri"/>
        </w:rPr>
        <w:t>kabash</w:t>
      </w:r>
      <w:proofErr w:type="spellEnd"/>
      <w:r>
        <w:rPr>
          <w:rFonts w:ascii="Calibri" w:eastAsia="Times New Roman" w:hAnsi="Calibri" w:cs="Calibri"/>
        </w:rPr>
        <w:t xml:space="preserve"> (subdue) is used in relation to humans, which it commonly is in the Hebrew Bible, </w:t>
      </w:r>
      <w:r>
        <w:rPr>
          <w:rFonts w:ascii="Calibri" w:eastAsia="Times New Roman" w:hAnsi="Calibri" w:cs="Calibri"/>
        </w:rPr>
        <w:t xml:space="preserve">it </w:t>
      </w:r>
      <w:r>
        <w:rPr>
          <w:rFonts w:ascii="Calibri" w:eastAsia="Times New Roman" w:hAnsi="Calibri" w:cs="Calibri"/>
        </w:rPr>
        <w:t xml:space="preserve">is often used to mean, “to take by force’, ‘to make subject’ (e.g. 2. Sam. 8:11; Esth. 7:8; Jer. 34:11), or “bring into bondage, dominate” For </w:t>
      </w:r>
      <w:proofErr w:type="spellStart"/>
      <w:r>
        <w:rPr>
          <w:rFonts w:ascii="Calibri" w:eastAsia="Times New Roman" w:hAnsi="Calibri" w:cs="Calibri"/>
        </w:rPr>
        <w:t>Habel</w:t>
      </w:r>
      <w:proofErr w:type="spellEnd"/>
      <w:r>
        <w:rPr>
          <w:rFonts w:ascii="Calibri" w:eastAsia="Times New Roman" w:hAnsi="Calibri" w:cs="Calibri"/>
        </w:rPr>
        <w:t xml:space="preserve"> the verb is not only a confirmation of the dominion mandate but denotes ‘harsh </w:t>
      </w:r>
      <w:r>
        <w:rPr>
          <w:rFonts w:ascii="Calibri" w:eastAsia="Times New Roman" w:hAnsi="Calibri" w:cs="Calibri"/>
        </w:rPr>
        <w:lastRenderedPageBreak/>
        <w:t xml:space="preserve">control’. He states, “There is nothing gentle about the verb </w:t>
      </w:r>
      <w:proofErr w:type="spellStart"/>
      <w:r w:rsidRPr="0085619D">
        <w:rPr>
          <w:rFonts w:ascii="Calibri" w:eastAsia="Times New Roman" w:hAnsi="Calibri" w:cs="Calibri"/>
          <w:i/>
        </w:rPr>
        <w:t>kabash</w:t>
      </w:r>
      <w:proofErr w:type="spellEnd"/>
      <w:r>
        <w:rPr>
          <w:rFonts w:ascii="Calibri" w:eastAsia="Times New Roman" w:hAnsi="Calibri" w:cs="Calibri"/>
          <w:i/>
        </w:rPr>
        <w:t>”.</w:t>
      </w:r>
      <w:r w:rsidRPr="00063342">
        <w:rPr>
          <w:rStyle w:val="FootnoteReference"/>
          <w:rFonts w:ascii="Calibri" w:eastAsia="Times New Roman" w:hAnsi="Calibri" w:cs="Calibri"/>
        </w:rPr>
        <w:footnoteReference w:id="20"/>
      </w:r>
      <w:r w:rsidRPr="00063342">
        <w:rPr>
          <w:rFonts w:ascii="Calibri" w:eastAsia="Times New Roman" w:hAnsi="Calibri" w:cs="Calibri"/>
        </w:rPr>
        <w:t xml:space="preserve"> </w:t>
      </w:r>
      <w:r w:rsidR="00E43CB3">
        <w:rPr>
          <w:rFonts w:ascii="Calibri" w:eastAsia="Times New Roman" w:hAnsi="Calibri" w:cs="Calibri"/>
        </w:rPr>
        <w:t xml:space="preserve">This perspective suggests that humans have dominion over creation. </w:t>
      </w:r>
    </w:p>
    <w:p w14:paraId="5197A520" w14:textId="77777777" w:rsidR="007940B8" w:rsidRPr="007940B8" w:rsidRDefault="007940B8" w:rsidP="007940B8">
      <w:pPr>
        <w:rPr>
          <w:rFonts w:ascii="Calibri" w:eastAsia="Times New Roman" w:hAnsi="Calibri" w:cs="Calibri"/>
          <w:color w:val="000000"/>
          <w:shd w:val="clear" w:color="auto" w:fill="FFFFFF"/>
        </w:rPr>
      </w:pPr>
    </w:p>
    <w:p w14:paraId="41A6A6CC" w14:textId="77777777" w:rsidR="007940B8" w:rsidRPr="00D652AA" w:rsidRDefault="007940B8" w:rsidP="007940B8">
      <w:pPr>
        <w:rPr>
          <w:rFonts w:ascii="Calibri" w:eastAsia="Times New Roman" w:hAnsi="Calibri" w:cs="Calibri"/>
        </w:rPr>
      </w:pPr>
      <w:r>
        <w:rPr>
          <w:rFonts w:ascii="Calibri" w:eastAsia="Times New Roman" w:hAnsi="Calibri" w:cs="Calibri"/>
        </w:rPr>
        <w:t xml:space="preserve">The Hebrew verb </w:t>
      </w:r>
      <w:proofErr w:type="spellStart"/>
      <w:r>
        <w:rPr>
          <w:rFonts w:ascii="Calibri" w:eastAsia="Times New Roman" w:hAnsi="Calibri" w:cs="Calibri"/>
        </w:rPr>
        <w:t>radah</w:t>
      </w:r>
      <w:proofErr w:type="spellEnd"/>
      <w:r>
        <w:rPr>
          <w:rFonts w:ascii="Calibri" w:eastAsia="Times New Roman" w:hAnsi="Calibri" w:cs="Calibri"/>
        </w:rPr>
        <w:t xml:space="preserve"> is commonly rendered as ‘rule’, ‘have dominion’ or ‘dominate’.</w:t>
      </w:r>
    </w:p>
    <w:p w14:paraId="3159C8B6" w14:textId="0D3276D3" w:rsidR="007940B8" w:rsidRDefault="007940B8" w:rsidP="007940B8">
      <w:pPr>
        <w:rPr>
          <w:rFonts w:ascii="Calibri" w:eastAsia="Times New Roman" w:hAnsi="Calibri" w:cs="Calibri"/>
        </w:rPr>
      </w:pPr>
      <w:r>
        <w:rPr>
          <w:rFonts w:ascii="Calibri" w:eastAsia="Times New Roman" w:hAnsi="Calibri" w:cs="Calibri"/>
        </w:rPr>
        <w:t>Mark Brett, like numerous others, ha</w:t>
      </w:r>
      <w:r>
        <w:rPr>
          <w:rFonts w:ascii="Calibri" w:eastAsia="Times New Roman" w:hAnsi="Calibri" w:cs="Calibri"/>
        </w:rPr>
        <w:t>s</w:t>
      </w:r>
      <w:r>
        <w:rPr>
          <w:rFonts w:ascii="Calibri" w:eastAsia="Times New Roman" w:hAnsi="Calibri" w:cs="Calibri"/>
        </w:rPr>
        <w:t xml:space="preserve"> observed the language that has been used, which signifies the principles of kingly rule. Claus Westermann depicts humanity in verses 26-28 as exerting dominance over creation. Westermann states </w:t>
      </w:r>
      <w:proofErr w:type="spellStart"/>
      <w:r>
        <w:rPr>
          <w:rFonts w:ascii="Calibri" w:eastAsia="Times New Roman" w:hAnsi="Calibri" w:cs="Calibri"/>
        </w:rPr>
        <w:t>radah</w:t>
      </w:r>
      <w:proofErr w:type="spellEnd"/>
      <w:r>
        <w:rPr>
          <w:rFonts w:ascii="Calibri" w:eastAsia="Times New Roman" w:hAnsi="Calibri" w:cs="Calibri"/>
        </w:rPr>
        <w:t>, in this context, means ‘subjugate’ and commonly denotes the rule of kings over their subjects and enemies.</w:t>
      </w:r>
      <w:r>
        <w:rPr>
          <w:rStyle w:val="FootnoteReference"/>
          <w:rFonts w:ascii="Calibri" w:eastAsia="Times New Roman" w:hAnsi="Calibri" w:cs="Calibri"/>
        </w:rPr>
        <w:footnoteReference w:id="21"/>
      </w:r>
      <w:r>
        <w:rPr>
          <w:rFonts w:ascii="Calibri" w:eastAsia="Times New Roman" w:hAnsi="Calibri" w:cs="Calibri"/>
        </w:rPr>
        <w:t xml:space="preserve"> However, when examined in the wider context of the Hebrew Bible, kingly rule does not refer to domination and exploitation but rather,”…the king is personally responsible for the well-being and prosperity of those he rules. His rule serves the well-being of his subjects”</w:t>
      </w:r>
      <w:r>
        <w:rPr>
          <w:rStyle w:val="FootnoteReference"/>
          <w:rFonts w:ascii="Calibri" w:eastAsia="Times New Roman" w:hAnsi="Calibri" w:cs="Calibri"/>
        </w:rPr>
        <w:footnoteReference w:id="22"/>
      </w:r>
      <w:r>
        <w:rPr>
          <w:rFonts w:ascii="Calibri" w:eastAsia="Times New Roman" w:hAnsi="Calibri" w:cs="Calibri"/>
        </w:rPr>
        <w:t xml:space="preserve"> </w:t>
      </w:r>
      <w:r w:rsidR="00555338">
        <w:rPr>
          <w:rFonts w:ascii="Calibri" w:eastAsia="Times New Roman" w:hAnsi="Calibri" w:cs="Calibri"/>
        </w:rPr>
        <w:t xml:space="preserve">Therefore, supporting the ‘stewardship’ model. </w:t>
      </w:r>
    </w:p>
    <w:p w14:paraId="5C75B778" w14:textId="77777777" w:rsidR="007940B8" w:rsidRDefault="007940B8" w:rsidP="007940B8">
      <w:pPr>
        <w:rPr>
          <w:rFonts w:ascii="Calibri" w:eastAsia="Times New Roman" w:hAnsi="Calibri" w:cs="Calibri"/>
        </w:rPr>
      </w:pPr>
    </w:p>
    <w:p w14:paraId="2B0C7021" w14:textId="3B5C754A" w:rsidR="007940B8" w:rsidRDefault="007940B8" w:rsidP="007940B8">
      <w:pPr>
        <w:rPr>
          <w:rFonts w:ascii="Calibri" w:eastAsia="Times New Roman" w:hAnsi="Calibri" w:cs="Calibri"/>
        </w:rPr>
      </w:pPr>
      <w:r>
        <w:rPr>
          <w:rFonts w:ascii="Calibri" w:eastAsia="Times New Roman" w:hAnsi="Calibri" w:cs="Calibri"/>
        </w:rPr>
        <w:t xml:space="preserve">John </w:t>
      </w:r>
      <w:proofErr w:type="spellStart"/>
      <w:r>
        <w:rPr>
          <w:rFonts w:ascii="Calibri" w:eastAsia="Times New Roman" w:hAnsi="Calibri" w:cs="Calibri"/>
        </w:rPr>
        <w:t>Rogerston</w:t>
      </w:r>
      <w:proofErr w:type="spellEnd"/>
      <w:r>
        <w:rPr>
          <w:rFonts w:ascii="Calibri" w:eastAsia="Times New Roman" w:hAnsi="Calibri" w:cs="Calibri"/>
        </w:rPr>
        <w:t xml:space="preserve"> highlights the importance of understanding the verbs, </w:t>
      </w:r>
      <w:proofErr w:type="spellStart"/>
      <w:r>
        <w:rPr>
          <w:rFonts w:ascii="Calibri" w:eastAsia="Times New Roman" w:hAnsi="Calibri" w:cs="Calibri"/>
        </w:rPr>
        <w:t>kabash</w:t>
      </w:r>
      <w:proofErr w:type="spellEnd"/>
      <w:r>
        <w:rPr>
          <w:rFonts w:ascii="Calibri" w:eastAsia="Times New Roman" w:hAnsi="Calibri" w:cs="Calibri"/>
        </w:rPr>
        <w:t xml:space="preserve"> and </w:t>
      </w:r>
      <w:proofErr w:type="spellStart"/>
      <w:r>
        <w:rPr>
          <w:rFonts w:ascii="Calibri" w:eastAsia="Times New Roman" w:hAnsi="Calibri" w:cs="Calibri"/>
        </w:rPr>
        <w:t>radah</w:t>
      </w:r>
      <w:proofErr w:type="spellEnd"/>
      <w:r>
        <w:rPr>
          <w:rFonts w:ascii="Calibri" w:eastAsia="Times New Roman" w:hAnsi="Calibri" w:cs="Calibri"/>
        </w:rPr>
        <w:t xml:space="preserve"> in the correct context. Despite what they insinuate in other biblical texts, in Genesis 1 they are used in the setting of a peaceful, non-violent world. Therefore, they should be understood with this context in mind. </w:t>
      </w:r>
    </w:p>
    <w:p w14:paraId="650C7B63" w14:textId="2AE66733" w:rsidR="007940B8" w:rsidRDefault="007940B8" w:rsidP="007940B8">
      <w:pPr>
        <w:rPr>
          <w:rFonts w:ascii="Calibri" w:eastAsia="Times New Roman" w:hAnsi="Calibri" w:cs="Calibri"/>
        </w:rPr>
      </w:pPr>
    </w:p>
    <w:p w14:paraId="63EB1C55" w14:textId="77777777" w:rsidR="007940B8" w:rsidRPr="00357D02" w:rsidRDefault="007940B8" w:rsidP="007940B8">
      <w:pPr>
        <w:rPr>
          <w:rFonts w:ascii="Calibri" w:hAnsi="Calibri" w:cs="Calibri"/>
        </w:rPr>
      </w:pPr>
      <w:r w:rsidRPr="00CD2A98">
        <w:rPr>
          <w:rFonts w:ascii="Calibri" w:eastAsia="Times New Roman" w:hAnsi="Calibri" w:cs="Calibri"/>
        </w:rPr>
        <w:t xml:space="preserve">The ‘stewardship model’ </w:t>
      </w:r>
      <w:r>
        <w:rPr>
          <w:rFonts w:ascii="Calibri" w:eastAsia="Times New Roman" w:hAnsi="Calibri" w:cs="Calibri"/>
        </w:rPr>
        <w:t>of humankind’s relationship to the earth has become a significant link in the many efforts to create a positive biblical environmental ethic.</w:t>
      </w:r>
      <w:r>
        <w:rPr>
          <w:rStyle w:val="FootnoteReference"/>
          <w:rFonts w:ascii="Calibri" w:eastAsia="Times New Roman" w:hAnsi="Calibri" w:cs="Calibri"/>
        </w:rPr>
        <w:footnoteReference w:id="23"/>
      </w:r>
      <w:r>
        <w:rPr>
          <w:rFonts w:ascii="Calibri" w:eastAsia="Times New Roman" w:hAnsi="Calibri" w:cs="Calibri"/>
        </w:rPr>
        <w:t xml:space="preserve"> The model is popular among Evangelical Christians. </w:t>
      </w:r>
      <w:r>
        <w:t xml:space="preserve">Biblical texts, including Genesis 1, has led Christian groups, including the Evangelical Climate </w:t>
      </w:r>
      <w:r w:rsidRPr="00AB4012">
        <w:rPr>
          <w:rFonts w:ascii="Calibri" w:hAnsi="Calibri" w:cs="Calibri"/>
        </w:rPr>
        <w:t xml:space="preserve">Initiative, to act positively towards the environment and aid in finding a solution for the ecological crisis. </w:t>
      </w:r>
      <w:r w:rsidRPr="00AB4012">
        <w:rPr>
          <w:rStyle w:val="FootnoteReference"/>
          <w:rFonts w:ascii="Calibri" w:hAnsi="Calibri" w:cs="Calibri"/>
        </w:rPr>
        <w:footnoteReference w:id="24"/>
      </w:r>
      <w:r>
        <w:rPr>
          <w:rFonts w:ascii="Calibri" w:eastAsia="Times New Roman" w:hAnsi="Calibri" w:cs="Calibri"/>
        </w:rPr>
        <w:t xml:space="preserve"> </w:t>
      </w:r>
      <w:r w:rsidRPr="00AB4012">
        <w:rPr>
          <w:rFonts w:ascii="Calibri" w:hAnsi="Calibri" w:cs="Calibri"/>
        </w:rPr>
        <w:t xml:space="preserve">In </w:t>
      </w:r>
      <w:r>
        <w:rPr>
          <w:rFonts w:ascii="Calibri" w:hAnsi="Calibri" w:cs="Calibri"/>
        </w:rPr>
        <w:t xml:space="preserve">the </w:t>
      </w:r>
      <w:r>
        <w:t xml:space="preserve">Evangelical Climate </w:t>
      </w:r>
      <w:r w:rsidRPr="00AB4012">
        <w:rPr>
          <w:rFonts w:ascii="Calibri" w:hAnsi="Calibri" w:cs="Calibri"/>
        </w:rPr>
        <w:t>Initiative</w:t>
      </w:r>
      <w:r>
        <w:rPr>
          <w:rFonts w:ascii="Calibri" w:hAnsi="Calibri" w:cs="Calibri"/>
        </w:rPr>
        <w:t xml:space="preserve">’s </w:t>
      </w:r>
      <w:r w:rsidRPr="00AB4012">
        <w:rPr>
          <w:rFonts w:ascii="Calibri" w:hAnsi="Calibri" w:cs="Calibri"/>
        </w:rPr>
        <w:t>declaration, ‘Climate Change: An Evangelical Call to Action’, Christians are reminded, “</w:t>
      </w:r>
      <w:r w:rsidRPr="00357D02">
        <w:rPr>
          <w:rFonts w:ascii="Calibri" w:eastAsia="Times New Roman" w:hAnsi="Calibri" w:cs="Calibri"/>
          <w:shd w:val="clear" w:color="auto" w:fill="FFFFFF"/>
        </w:rPr>
        <w:t>when God made humanity he commissioned us to exercise stewardship over the earth and its creatures</w:t>
      </w:r>
      <w:proofErr w:type="gramStart"/>
      <w:r w:rsidRPr="00AB4012">
        <w:rPr>
          <w:rFonts w:ascii="Calibri" w:eastAsia="Times New Roman" w:hAnsi="Calibri" w:cs="Calibri"/>
          <w:shd w:val="clear" w:color="auto" w:fill="FFFFFF"/>
        </w:rPr>
        <w:t>…</w:t>
      </w:r>
      <w:r w:rsidRPr="00357D02">
        <w:rPr>
          <w:rFonts w:ascii="Calibri" w:eastAsia="Times New Roman" w:hAnsi="Calibri" w:cs="Calibri"/>
          <w:shd w:val="clear" w:color="auto" w:fill="FFFFFF"/>
        </w:rPr>
        <w:t>(</w:t>
      </w:r>
      <w:proofErr w:type="gramEnd"/>
      <w:r w:rsidRPr="00357D02">
        <w:rPr>
          <w:rFonts w:ascii="Calibri" w:eastAsia="Times New Roman" w:hAnsi="Calibri" w:cs="Calibri"/>
          <w:shd w:val="clear" w:color="auto" w:fill="FFFFFF"/>
        </w:rPr>
        <w:t>Gen. 1:26-28)</w:t>
      </w:r>
      <w:r w:rsidRPr="00AB4012">
        <w:rPr>
          <w:rFonts w:ascii="Calibri" w:eastAsia="Times New Roman" w:hAnsi="Calibri" w:cs="Calibri"/>
          <w:shd w:val="clear" w:color="auto" w:fill="FFFFFF"/>
        </w:rPr>
        <w:t>”</w:t>
      </w:r>
      <w:r>
        <w:rPr>
          <w:rFonts w:ascii="Calibri" w:eastAsia="Times New Roman" w:hAnsi="Calibri" w:cs="Calibri"/>
          <w:shd w:val="clear" w:color="auto" w:fill="FFFFFF"/>
        </w:rPr>
        <w:t xml:space="preserve">and urges Christians to fulfil this role especially at this critical time. Therefore, it can be argued, Genesis 1 creates a positive ecological perspective. </w:t>
      </w:r>
    </w:p>
    <w:p w14:paraId="6411C805" w14:textId="77777777" w:rsidR="007940B8" w:rsidRDefault="007940B8" w:rsidP="007940B8">
      <w:pPr>
        <w:rPr>
          <w:rFonts w:ascii="Calibri" w:eastAsia="Times New Roman" w:hAnsi="Calibri" w:cs="Calibri"/>
        </w:rPr>
      </w:pPr>
    </w:p>
    <w:p w14:paraId="742C8B31" w14:textId="5A7DC366" w:rsidR="00CB696C" w:rsidRPr="00C042C6" w:rsidRDefault="00C042C6" w:rsidP="00FA18D2">
      <w:r>
        <w:t>S</w:t>
      </w:r>
      <w:r>
        <w:t>ome scholars argue that human being have been given a position of superiority and the mandate to dominate creation</w:t>
      </w:r>
      <w:r>
        <w:t xml:space="preserve"> as they have been made differently to the rest of creation and in the image of God</w:t>
      </w:r>
      <w:r>
        <w:t>.</w:t>
      </w:r>
      <w:r>
        <w:t xml:space="preserve"> </w:t>
      </w:r>
      <w:r w:rsidR="00F25285">
        <w:t>Therefore, m</w:t>
      </w:r>
      <w:r w:rsidR="00F25285" w:rsidRPr="007E72FF">
        <w:rPr>
          <w:rFonts w:ascii="Calibri" w:eastAsia="Times New Roman" w:hAnsi="Calibri" w:cs="Calibri"/>
        </w:rPr>
        <w:t xml:space="preserve">any </w:t>
      </w:r>
      <w:r w:rsidR="00F25285">
        <w:rPr>
          <w:rFonts w:ascii="Calibri" w:eastAsia="Times New Roman" w:hAnsi="Calibri" w:cs="Calibri"/>
        </w:rPr>
        <w:t>environmental activists view these verses as a warrant for humankind to treat and use creation however they desire.</w:t>
      </w:r>
      <w:r w:rsidR="00F25285">
        <w:rPr>
          <w:rStyle w:val="FootnoteReference"/>
          <w:rFonts w:ascii="Calibri" w:eastAsia="Times New Roman" w:hAnsi="Calibri" w:cs="Calibri"/>
        </w:rPr>
        <w:footnoteReference w:id="25"/>
      </w:r>
    </w:p>
    <w:p w14:paraId="2A299C1E" w14:textId="77777777" w:rsidR="008F1646" w:rsidRDefault="008F1646" w:rsidP="00FA18D2">
      <w:pPr>
        <w:rPr>
          <w:b/>
        </w:rPr>
      </w:pPr>
    </w:p>
    <w:p w14:paraId="2CA9CAC9" w14:textId="6173950A" w:rsidR="00BF397F" w:rsidRDefault="00FA18D2" w:rsidP="00FA18D2">
      <w:pPr>
        <w:rPr>
          <w:b/>
        </w:rPr>
      </w:pPr>
      <w:r>
        <w:rPr>
          <w:b/>
        </w:rPr>
        <w:t>The Image of God</w:t>
      </w:r>
      <w:r>
        <w:rPr>
          <w:b/>
        </w:rPr>
        <w:tab/>
      </w:r>
    </w:p>
    <w:p w14:paraId="4EBA66EF" w14:textId="600BB7EA" w:rsidR="00FA18D2" w:rsidRDefault="00FA18D2" w:rsidP="00FA18D2">
      <w:pPr>
        <w:tabs>
          <w:tab w:val="left" w:pos="2461"/>
        </w:tabs>
        <w:rPr>
          <w:b/>
        </w:rPr>
      </w:pPr>
    </w:p>
    <w:p w14:paraId="3073E972" w14:textId="7CC09003" w:rsidR="00FA18D2" w:rsidRDefault="00FB3EC2" w:rsidP="00FA18D2">
      <w:pPr>
        <w:rPr>
          <w:rFonts w:ascii="Calibri" w:eastAsia="Times New Roman" w:hAnsi="Calibri" w:cs="Calibri"/>
          <w:color w:val="000000"/>
          <w:shd w:val="clear" w:color="auto" w:fill="FFFFFF"/>
        </w:rPr>
      </w:pPr>
      <w:r>
        <w:t xml:space="preserve">God is the </w:t>
      </w:r>
      <w:r w:rsidR="00D569F6">
        <w:t>supreme</w:t>
      </w:r>
      <w:r>
        <w:t xml:space="preserve"> creator of </w:t>
      </w:r>
      <w:r w:rsidR="00CD2A98">
        <w:t>e</w:t>
      </w:r>
      <w:r>
        <w:t>arth</w:t>
      </w:r>
      <w:r w:rsidR="00D569F6">
        <w:t xml:space="preserve"> and </w:t>
      </w:r>
      <w:r w:rsidR="005A72FD">
        <w:t>what God commands is executed</w:t>
      </w:r>
      <w:r>
        <w:t xml:space="preserve">: </w:t>
      </w:r>
      <w:r w:rsidR="00FA18D2">
        <w:t>God said, “Let there be light”; and there was light” (Genesis 1:3). “Let the earth put forth vegetation…”</w:t>
      </w:r>
      <w:r w:rsidR="00DC5DC8">
        <w:t xml:space="preserve"> </w:t>
      </w:r>
      <w:r w:rsidR="00FA18D2">
        <w:t xml:space="preserve">(Genesis 1:11) and </w:t>
      </w:r>
      <w:r w:rsidR="00FA18D2" w:rsidRPr="00943014">
        <w:rPr>
          <w:rFonts w:ascii="Calibri" w:hAnsi="Calibri" w:cs="Calibri"/>
        </w:rPr>
        <w:t>“</w:t>
      </w:r>
      <w:r w:rsidR="00FA18D2" w:rsidRPr="00943014">
        <w:rPr>
          <w:rFonts w:ascii="Calibri" w:eastAsia="Times New Roman" w:hAnsi="Calibri" w:cs="Calibri"/>
          <w:color w:val="000000"/>
          <w:shd w:val="clear" w:color="auto" w:fill="FFFFFF"/>
        </w:rPr>
        <w:t>The earth brought forth vegetation”</w:t>
      </w:r>
      <w:r w:rsidR="00FA18D2">
        <w:rPr>
          <w:rFonts w:ascii="Calibri" w:eastAsia="Times New Roman" w:hAnsi="Calibri" w:cs="Calibri"/>
          <w:color w:val="000000"/>
          <w:shd w:val="clear" w:color="auto" w:fill="FFFFFF"/>
        </w:rPr>
        <w:t xml:space="preserve"> (Genesis 1:12).  “Let the earth bring </w:t>
      </w:r>
      <w:r w:rsidR="00FA18D2">
        <w:rPr>
          <w:rFonts w:ascii="Calibri" w:eastAsia="Times New Roman" w:hAnsi="Calibri" w:cs="Calibri"/>
          <w:color w:val="000000"/>
          <w:shd w:val="clear" w:color="auto" w:fill="FFFFFF"/>
        </w:rPr>
        <w:lastRenderedPageBreak/>
        <w:t xml:space="preserve">forth living creatures of every kind” (Genesis 1:24) and living creatures of every kind were brought forth. </w:t>
      </w:r>
      <w:r w:rsidR="007E72FF">
        <w:rPr>
          <w:rStyle w:val="FootnoteReference"/>
          <w:rFonts w:ascii="Calibri" w:eastAsia="Times New Roman" w:hAnsi="Calibri" w:cs="Calibri"/>
          <w:color w:val="000000"/>
          <w:shd w:val="clear" w:color="auto" w:fill="FFFFFF"/>
        </w:rPr>
        <w:footnoteReference w:id="26"/>
      </w:r>
      <w:r w:rsidR="00A06D82">
        <w:rPr>
          <w:rFonts w:ascii="Calibri" w:eastAsia="Times New Roman" w:hAnsi="Calibri" w:cs="Calibri"/>
          <w:color w:val="000000"/>
          <w:shd w:val="clear" w:color="auto" w:fill="FFFFFF"/>
        </w:rPr>
        <w:t xml:space="preserve"> </w:t>
      </w:r>
      <w:r w:rsidR="004B5967">
        <w:rPr>
          <w:rFonts w:ascii="Calibri" w:eastAsia="Times New Roman" w:hAnsi="Calibri" w:cs="Calibri"/>
          <w:color w:val="000000"/>
          <w:shd w:val="clear" w:color="auto" w:fill="FFFFFF"/>
        </w:rPr>
        <w:t>However, w</w:t>
      </w:r>
      <w:r w:rsidR="00FA18D2">
        <w:rPr>
          <w:rFonts w:ascii="Calibri" w:eastAsia="Times New Roman" w:hAnsi="Calibri" w:cs="Calibri"/>
          <w:color w:val="000000"/>
          <w:shd w:val="clear" w:color="auto" w:fill="FFFFFF"/>
        </w:rPr>
        <w:t>hen God creates humans</w:t>
      </w:r>
      <w:r w:rsidR="004B5967">
        <w:rPr>
          <w:rFonts w:ascii="Calibri" w:eastAsia="Times New Roman" w:hAnsi="Calibri" w:cs="Calibri"/>
          <w:color w:val="000000"/>
          <w:shd w:val="clear" w:color="auto" w:fill="FFFFFF"/>
        </w:rPr>
        <w:t xml:space="preserve"> </w:t>
      </w:r>
      <w:r w:rsidR="00FA18D2">
        <w:rPr>
          <w:rFonts w:ascii="Calibri" w:eastAsia="Times New Roman" w:hAnsi="Calibri" w:cs="Calibri"/>
          <w:color w:val="000000"/>
          <w:shd w:val="clear" w:color="auto" w:fill="FFFFFF"/>
        </w:rPr>
        <w:t xml:space="preserve">a new component is used which suggests a creation of a distinct order. God said, “Let us make humankind…” (Genesis 1:26), the use of </w:t>
      </w:r>
      <w:r w:rsidR="002B6E37">
        <w:rPr>
          <w:rFonts w:ascii="Calibri" w:eastAsia="Times New Roman" w:hAnsi="Calibri" w:cs="Calibri"/>
          <w:color w:val="000000"/>
          <w:shd w:val="clear" w:color="auto" w:fill="FFFFFF"/>
        </w:rPr>
        <w:t xml:space="preserve">the </w:t>
      </w:r>
      <w:r w:rsidR="005A72FD">
        <w:rPr>
          <w:rFonts w:ascii="Calibri" w:eastAsia="Times New Roman" w:hAnsi="Calibri" w:cs="Calibri"/>
          <w:color w:val="000000"/>
          <w:shd w:val="clear" w:color="auto" w:fill="FFFFFF"/>
        </w:rPr>
        <w:t xml:space="preserve">prefix </w:t>
      </w:r>
      <w:r w:rsidR="00FA18D2">
        <w:rPr>
          <w:rFonts w:ascii="Calibri" w:eastAsia="Times New Roman" w:hAnsi="Calibri" w:cs="Calibri"/>
          <w:color w:val="000000"/>
          <w:shd w:val="clear" w:color="auto" w:fill="FFFFFF"/>
        </w:rPr>
        <w:t xml:space="preserve">‘us’ demonstrates that the decision to create humankind was not a decision made solely by God, but a joint decision made seemingly with a heavenly </w:t>
      </w:r>
      <w:r w:rsidR="00CF06B6">
        <w:rPr>
          <w:rFonts w:ascii="Calibri" w:eastAsia="Times New Roman" w:hAnsi="Calibri" w:cs="Calibri"/>
          <w:color w:val="000000"/>
          <w:shd w:val="clear" w:color="auto" w:fill="FFFFFF"/>
        </w:rPr>
        <w:t>congress</w:t>
      </w:r>
      <w:r w:rsidR="00FA18D2">
        <w:rPr>
          <w:rFonts w:ascii="Calibri" w:eastAsia="Times New Roman" w:hAnsi="Calibri" w:cs="Calibri"/>
          <w:color w:val="000000"/>
          <w:shd w:val="clear" w:color="auto" w:fill="FFFFFF"/>
        </w:rPr>
        <w:t xml:space="preserve">. </w:t>
      </w:r>
      <w:r w:rsidR="007D3AC6">
        <w:rPr>
          <w:rFonts w:ascii="Calibri" w:eastAsia="Times New Roman" w:hAnsi="Calibri" w:cs="Calibri"/>
          <w:color w:val="000000"/>
          <w:shd w:val="clear" w:color="auto" w:fill="FFFFFF"/>
        </w:rPr>
        <w:t>This change in God’s creation method emphasises the status of human creatio</w:t>
      </w:r>
      <w:r w:rsidR="004B5967">
        <w:rPr>
          <w:rFonts w:ascii="Calibri" w:eastAsia="Times New Roman" w:hAnsi="Calibri" w:cs="Calibri"/>
          <w:color w:val="000000"/>
          <w:shd w:val="clear" w:color="auto" w:fill="FFFFFF"/>
        </w:rPr>
        <w:t xml:space="preserve">n as momentous when perceived from an anthropocentric perspective where humankind and their interests are </w:t>
      </w:r>
      <w:r w:rsidR="005770A9">
        <w:rPr>
          <w:rFonts w:ascii="Calibri" w:eastAsia="Times New Roman" w:hAnsi="Calibri" w:cs="Calibri"/>
          <w:color w:val="000000"/>
          <w:shd w:val="clear" w:color="auto" w:fill="FFFFFF"/>
        </w:rPr>
        <w:t>paramount</w:t>
      </w:r>
      <w:r w:rsidR="004B5967">
        <w:rPr>
          <w:rFonts w:ascii="Calibri" w:eastAsia="Times New Roman" w:hAnsi="Calibri" w:cs="Calibri"/>
          <w:color w:val="000000"/>
          <w:shd w:val="clear" w:color="auto" w:fill="FFFFFF"/>
        </w:rPr>
        <w:t>.</w:t>
      </w:r>
      <w:r w:rsidR="00FA18D2">
        <w:rPr>
          <w:rStyle w:val="FootnoteReference"/>
          <w:rFonts w:ascii="Calibri" w:eastAsia="Times New Roman" w:hAnsi="Calibri" w:cs="Calibri"/>
          <w:color w:val="000000"/>
          <w:shd w:val="clear" w:color="auto" w:fill="FFFFFF"/>
        </w:rPr>
        <w:footnoteReference w:id="27"/>
      </w:r>
      <w:r w:rsidR="00FA18D2">
        <w:rPr>
          <w:rFonts w:ascii="Calibri" w:eastAsia="Times New Roman" w:hAnsi="Calibri" w:cs="Calibri"/>
          <w:color w:val="000000"/>
          <w:shd w:val="clear" w:color="auto" w:fill="FFFFFF"/>
        </w:rPr>
        <w:t xml:space="preserve"> </w:t>
      </w:r>
      <w:r w:rsidR="00322A6D">
        <w:rPr>
          <w:rFonts w:ascii="Calibri" w:eastAsia="Times New Roman" w:hAnsi="Calibri" w:cs="Calibri"/>
          <w:color w:val="000000"/>
          <w:shd w:val="clear" w:color="auto" w:fill="FFFFFF"/>
        </w:rPr>
        <w:t xml:space="preserve">White states, </w:t>
      </w:r>
      <w:r w:rsidR="00322A6D" w:rsidRPr="0021252C">
        <w:t xml:space="preserve">“Christianity is the most anthropocentric religion the world has seen”. </w:t>
      </w:r>
      <w:r w:rsidR="00322A6D" w:rsidRPr="0021252C">
        <w:rPr>
          <w:rStyle w:val="FootnoteReference"/>
        </w:rPr>
        <w:footnoteReference w:id="28"/>
      </w:r>
      <w:r w:rsidR="00484E5B">
        <w:t xml:space="preserve"> </w:t>
      </w:r>
    </w:p>
    <w:p w14:paraId="56C08C48" w14:textId="33D27F19" w:rsidR="002B672A" w:rsidRDefault="002B672A" w:rsidP="00FA18D2">
      <w:pPr>
        <w:rPr>
          <w:rFonts w:ascii="Calibri" w:eastAsia="Times New Roman" w:hAnsi="Calibri" w:cs="Calibri"/>
          <w:color w:val="000000"/>
          <w:shd w:val="clear" w:color="auto" w:fill="FFFFFF"/>
        </w:rPr>
      </w:pPr>
    </w:p>
    <w:p w14:paraId="105F51B4" w14:textId="75E9A1EF" w:rsidR="0086670F" w:rsidRDefault="002B672A" w:rsidP="00FA18D2">
      <w:pPr>
        <w:rPr>
          <w:rFonts w:ascii="Calibri" w:eastAsia="Times New Roman" w:hAnsi="Calibri" w:cs="Calibri"/>
        </w:rPr>
      </w:pPr>
      <w:r>
        <w:rPr>
          <w:rFonts w:ascii="Calibri" w:eastAsia="Times New Roman" w:hAnsi="Calibri" w:cs="Calibri"/>
          <w:color w:val="000000"/>
          <w:shd w:val="clear" w:color="auto" w:fill="FFFFFF"/>
        </w:rPr>
        <w:t>Unlike the other parts of creation, humans are not created out of or using any existing parts or domains of the universe</w:t>
      </w:r>
      <w:r w:rsidR="00F76012">
        <w:rPr>
          <w:rFonts w:ascii="Calibri" w:eastAsia="Times New Roman" w:hAnsi="Calibri" w:cs="Calibri"/>
          <w:color w:val="000000"/>
          <w:shd w:val="clear" w:color="auto" w:fill="FFFFFF"/>
        </w:rPr>
        <w:t>, f</w:t>
      </w:r>
      <w:r>
        <w:rPr>
          <w:rFonts w:ascii="Calibri" w:eastAsia="Times New Roman" w:hAnsi="Calibri" w:cs="Calibri"/>
          <w:color w:val="000000"/>
          <w:shd w:val="clear" w:color="auto" w:fill="FFFFFF"/>
        </w:rPr>
        <w:t>or example</w:t>
      </w:r>
      <w:r w:rsidR="00F76012">
        <w:rPr>
          <w:rFonts w:ascii="Calibri" w:eastAsia="Times New Roman" w:hAnsi="Calibri" w:cs="Calibri"/>
          <w:color w:val="000000"/>
          <w:shd w:val="clear" w:color="auto" w:fill="FFFFFF"/>
        </w:rPr>
        <w:t xml:space="preserve">: </w:t>
      </w:r>
      <w:r w:rsidR="00A92BE6">
        <w:rPr>
          <w:rFonts w:ascii="Calibri" w:eastAsia="Times New Roman" w:hAnsi="Calibri" w:cs="Calibri"/>
          <w:color w:val="000000"/>
          <w:shd w:val="clear" w:color="auto" w:fill="FFFFFF"/>
        </w:rPr>
        <w:t>light is separated from the darkness</w:t>
      </w:r>
      <w:r w:rsidR="00F76012">
        <w:rPr>
          <w:rFonts w:ascii="Calibri" w:eastAsia="Times New Roman" w:hAnsi="Calibri" w:cs="Calibri"/>
          <w:color w:val="000000"/>
          <w:shd w:val="clear" w:color="auto" w:fill="FFFFFF"/>
        </w:rPr>
        <w:t xml:space="preserve">; </w:t>
      </w:r>
      <w:r w:rsidR="00A92BE6">
        <w:rPr>
          <w:rFonts w:ascii="Calibri" w:eastAsia="Times New Roman" w:hAnsi="Calibri" w:cs="Calibri"/>
          <w:color w:val="000000"/>
          <w:shd w:val="clear" w:color="auto" w:fill="FFFFFF"/>
        </w:rPr>
        <w:t>waters are separated and gathered to create sky</w:t>
      </w:r>
      <w:r w:rsidR="00420678">
        <w:rPr>
          <w:rFonts w:ascii="Calibri" w:eastAsia="Times New Roman" w:hAnsi="Calibri" w:cs="Calibri"/>
          <w:color w:val="000000"/>
          <w:shd w:val="clear" w:color="auto" w:fill="FFFFFF"/>
        </w:rPr>
        <w:t>, land and seas</w:t>
      </w:r>
      <w:r w:rsidR="00F76012">
        <w:rPr>
          <w:rFonts w:ascii="Calibri" w:eastAsia="Times New Roman" w:hAnsi="Calibri" w:cs="Calibri"/>
          <w:color w:val="000000"/>
          <w:shd w:val="clear" w:color="auto" w:fill="FFFFFF"/>
        </w:rPr>
        <w:t>;</w:t>
      </w:r>
      <w:r w:rsidR="00420678">
        <w:rPr>
          <w:rFonts w:ascii="Calibri" w:eastAsia="Times New Roman" w:hAnsi="Calibri" w:cs="Calibri"/>
          <w:color w:val="000000"/>
          <w:shd w:val="clear" w:color="auto" w:fill="FFFFFF"/>
        </w:rPr>
        <w:t xml:space="preserve"> and wildlife and vegetation are </w:t>
      </w:r>
      <w:r w:rsidR="00F76012">
        <w:rPr>
          <w:rFonts w:ascii="Calibri" w:eastAsia="Times New Roman" w:hAnsi="Calibri" w:cs="Calibri"/>
          <w:color w:val="000000"/>
          <w:shd w:val="clear" w:color="auto" w:fill="FFFFFF"/>
        </w:rPr>
        <w:t>brought forth by</w:t>
      </w:r>
      <w:r w:rsidR="00420678">
        <w:rPr>
          <w:rFonts w:ascii="Calibri" w:eastAsia="Times New Roman" w:hAnsi="Calibri" w:cs="Calibri"/>
          <w:color w:val="000000"/>
          <w:shd w:val="clear" w:color="auto" w:fill="FFFFFF"/>
        </w:rPr>
        <w:t xml:space="preserve"> the elements of the earth. </w:t>
      </w:r>
      <w:proofErr w:type="spellStart"/>
      <w:r w:rsidR="00F5176D">
        <w:rPr>
          <w:rFonts w:ascii="Calibri" w:eastAsia="Times New Roman" w:hAnsi="Calibri" w:cs="Calibri"/>
        </w:rPr>
        <w:t>Habel</w:t>
      </w:r>
      <w:proofErr w:type="spellEnd"/>
      <w:r w:rsidR="00F5176D">
        <w:rPr>
          <w:rFonts w:ascii="Calibri" w:eastAsia="Times New Roman" w:hAnsi="Calibri" w:cs="Calibri"/>
        </w:rPr>
        <w:t xml:space="preserve"> states, that the rest of creation is “Earth-born” in contrast to human beings who are “image- modelled” and humans are not depicted as being part of Earth or deriving from earth in any means. </w:t>
      </w:r>
      <w:r w:rsidR="00F5176D">
        <w:rPr>
          <w:rStyle w:val="FootnoteReference"/>
          <w:rFonts w:ascii="Calibri" w:eastAsia="Times New Roman" w:hAnsi="Calibri" w:cs="Calibri"/>
        </w:rPr>
        <w:footnoteReference w:id="29"/>
      </w:r>
      <w:r w:rsidR="00F5176D">
        <w:rPr>
          <w:rFonts w:ascii="Calibri" w:eastAsia="Times New Roman" w:hAnsi="Calibri" w:cs="Calibri"/>
        </w:rPr>
        <w:t xml:space="preserve"> </w:t>
      </w:r>
      <w:r w:rsidR="00244A26">
        <w:rPr>
          <w:rFonts w:ascii="Calibri" w:eastAsia="Times New Roman" w:hAnsi="Calibri" w:cs="Calibri"/>
          <w:color w:val="000000"/>
          <w:shd w:val="clear" w:color="auto" w:fill="FFFFFF"/>
        </w:rPr>
        <w:t xml:space="preserve">Humans are created by God using an entirely </w:t>
      </w:r>
      <w:r w:rsidR="00DB526A">
        <w:rPr>
          <w:rFonts w:ascii="Calibri" w:eastAsia="Times New Roman" w:hAnsi="Calibri" w:cs="Calibri"/>
          <w:color w:val="000000"/>
          <w:shd w:val="clear" w:color="auto" w:fill="FFFFFF"/>
        </w:rPr>
        <w:t>separate</w:t>
      </w:r>
      <w:r w:rsidR="00244A26">
        <w:rPr>
          <w:rFonts w:ascii="Calibri" w:eastAsia="Times New Roman" w:hAnsi="Calibri" w:cs="Calibri"/>
          <w:color w:val="000000"/>
          <w:shd w:val="clear" w:color="auto" w:fill="FFFFFF"/>
        </w:rPr>
        <w:t xml:space="preserve"> method</w:t>
      </w:r>
      <w:r w:rsidR="00F5176D">
        <w:rPr>
          <w:rFonts w:ascii="Calibri" w:eastAsia="Times New Roman" w:hAnsi="Calibri" w:cs="Calibri"/>
          <w:color w:val="000000"/>
          <w:shd w:val="clear" w:color="auto" w:fill="FFFFFF"/>
        </w:rPr>
        <w:t xml:space="preserve">, they </w:t>
      </w:r>
      <w:r w:rsidR="00577A88">
        <w:rPr>
          <w:rFonts w:ascii="Calibri" w:eastAsia="Times New Roman" w:hAnsi="Calibri" w:cs="Calibri"/>
          <w:color w:val="000000"/>
          <w:shd w:val="clear" w:color="auto" w:fill="FFFFFF"/>
        </w:rPr>
        <w:t>are made in the</w:t>
      </w:r>
      <w:r w:rsidR="00805BA7">
        <w:rPr>
          <w:rFonts w:ascii="Calibri" w:eastAsia="Times New Roman" w:hAnsi="Calibri" w:cs="Calibri"/>
          <w:color w:val="000000"/>
          <w:shd w:val="clear" w:color="auto" w:fill="FFFFFF"/>
        </w:rPr>
        <w:t xml:space="preserve"> </w:t>
      </w:r>
      <w:r w:rsidR="00577A88">
        <w:rPr>
          <w:rFonts w:ascii="Calibri" w:eastAsia="Times New Roman" w:hAnsi="Calibri" w:cs="Calibri"/>
          <w:color w:val="000000"/>
          <w:shd w:val="clear" w:color="auto" w:fill="FFFFFF"/>
        </w:rPr>
        <w:t>image of God</w:t>
      </w:r>
      <w:r w:rsidR="00814DD2">
        <w:rPr>
          <w:rFonts w:ascii="Calibri" w:eastAsia="Times New Roman" w:hAnsi="Calibri" w:cs="Calibri"/>
          <w:color w:val="000000"/>
          <w:shd w:val="clear" w:color="auto" w:fill="FFFFFF"/>
        </w:rPr>
        <w:t>:</w:t>
      </w:r>
      <w:r w:rsidR="00224DD1">
        <w:rPr>
          <w:rFonts w:ascii="Calibri" w:eastAsia="Times New Roman" w:hAnsi="Calibri" w:cs="Calibri"/>
          <w:color w:val="000000"/>
          <w:shd w:val="clear" w:color="auto" w:fill="FFFFFF"/>
        </w:rPr>
        <w:t xml:space="preserve"> Then God said, </w:t>
      </w:r>
      <w:r w:rsidR="00C03E6D">
        <w:rPr>
          <w:rFonts w:ascii="Calibri" w:eastAsia="Times New Roman" w:hAnsi="Calibri" w:cs="Calibri"/>
        </w:rPr>
        <w:t>“Let us make humankind in our image, according to our likeness</w:t>
      </w:r>
      <w:r w:rsidR="00334309">
        <w:rPr>
          <w:rFonts w:ascii="Calibri" w:eastAsia="Times New Roman" w:hAnsi="Calibri" w:cs="Calibri"/>
        </w:rPr>
        <w:t>…</w:t>
      </w:r>
      <w:r w:rsidR="00E745A5">
        <w:rPr>
          <w:rFonts w:ascii="Calibri" w:eastAsia="Times New Roman" w:hAnsi="Calibri" w:cs="Calibri"/>
        </w:rPr>
        <w:t xml:space="preserve"> </w:t>
      </w:r>
      <w:proofErr w:type="gramStart"/>
      <w:r w:rsidR="00E745A5">
        <w:rPr>
          <w:rFonts w:ascii="Calibri" w:eastAsia="Times New Roman" w:hAnsi="Calibri" w:cs="Calibri"/>
        </w:rPr>
        <w:t>So</w:t>
      </w:r>
      <w:proofErr w:type="gramEnd"/>
      <w:r w:rsidR="00E745A5">
        <w:rPr>
          <w:rFonts w:ascii="Calibri" w:eastAsia="Times New Roman" w:hAnsi="Calibri" w:cs="Calibri"/>
        </w:rPr>
        <w:t xml:space="preserve"> God created humankind in his image, in the image of God he created them…” </w:t>
      </w:r>
      <w:r w:rsidR="00C03E6D">
        <w:rPr>
          <w:rFonts w:ascii="Calibri" w:eastAsia="Times New Roman" w:hAnsi="Calibri" w:cs="Calibri"/>
        </w:rPr>
        <w:t xml:space="preserve"> (Genesis 1:26</w:t>
      </w:r>
      <w:r w:rsidR="00E745A5">
        <w:rPr>
          <w:rFonts w:ascii="Calibri" w:eastAsia="Times New Roman" w:hAnsi="Calibri" w:cs="Calibri"/>
        </w:rPr>
        <w:t>-27</w:t>
      </w:r>
      <w:r w:rsidR="00C03E6D">
        <w:rPr>
          <w:rFonts w:ascii="Calibri" w:eastAsia="Times New Roman" w:hAnsi="Calibri" w:cs="Calibri"/>
        </w:rPr>
        <w:t xml:space="preserve">). </w:t>
      </w:r>
      <w:r w:rsidR="00F5176D">
        <w:rPr>
          <w:rFonts w:ascii="Calibri" w:eastAsia="Times New Roman" w:hAnsi="Calibri" w:cs="Calibri"/>
        </w:rPr>
        <w:t>T</w:t>
      </w:r>
      <w:r w:rsidR="002B6E37">
        <w:rPr>
          <w:rFonts w:ascii="Calibri" w:eastAsia="Times New Roman" w:hAnsi="Calibri" w:cs="Calibri"/>
        </w:rPr>
        <w:t xml:space="preserve">his suggests </w:t>
      </w:r>
      <w:r w:rsidR="00F5176D">
        <w:rPr>
          <w:rFonts w:ascii="Calibri" w:eastAsia="Times New Roman" w:hAnsi="Calibri" w:cs="Calibri"/>
        </w:rPr>
        <w:t>humans are different in a significant sense, they are unique and separate from the rest of God’s creation.</w:t>
      </w:r>
      <w:r w:rsidR="00F5176D">
        <w:rPr>
          <w:rStyle w:val="FootnoteReference"/>
          <w:rFonts w:ascii="Calibri" w:eastAsia="Times New Roman" w:hAnsi="Calibri" w:cs="Calibri"/>
        </w:rPr>
        <w:footnoteReference w:id="30"/>
      </w:r>
      <w:r w:rsidR="00E745A5">
        <w:rPr>
          <w:rFonts w:ascii="Calibri" w:eastAsia="Times New Roman" w:hAnsi="Calibri" w:cs="Calibri"/>
        </w:rPr>
        <w:t xml:space="preserve"> </w:t>
      </w:r>
    </w:p>
    <w:p w14:paraId="06165C10" w14:textId="77777777" w:rsidR="0086670F" w:rsidRDefault="0086670F" w:rsidP="00FA18D2">
      <w:pPr>
        <w:rPr>
          <w:rFonts w:ascii="Calibri" w:eastAsia="Times New Roman" w:hAnsi="Calibri" w:cs="Calibri"/>
        </w:rPr>
      </w:pPr>
    </w:p>
    <w:p w14:paraId="0666C46D" w14:textId="5B8494C8" w:rsidR="00820990" w:rsidRDefault="000922FF" w:rsidP="00FA18D2">
      <w:pPr>
        <w:rPr>
          <w:rFonts w:ascii="Calibri" w:eastAsia="Times New Roman" w:hAnsi="Calibri" w:cs="Calibri"/>
          <w:color w:val="000000"/>
          <w:shd w:val="clear" w:color="auto" w:fill="FFFFFF"/>
        </w:rPr>
      </w:pPr>
      <w:r>
        <w:rPr>
          <w:rFonts w:ascii="Calibri" w:eastAsia="Times New Roman" w:hAnsi="Calibri" w:cs="Calibri"/>
          <w:color w:val="000000"/>
          <w:shd w:val="clear" w:color="auto" w:fill="FFFFFF"/>
        </w:rPr>
        <w:t xml:space="preserve">For many the notion of humans being created in the image of God divides them and the rest of creation, giving humans a position </w:t>
      </w:r>
      <w:r w:rsidR="00484E5B">
        <w:rPr>
          <w:rFonts w:ascii="Calibri" w:eastAsia="Times New Roman" w:hAnsi="Calibri" w:cs="Calibri"/>
          <w:color w:val="000000"/>
          <w:shd w:val="clear" w:color="auto" w:fill="FFFFFF"/>
        </w:rPr>
        <w:t xml:space="preserve">of superiority and one </w:t>
      </w:r>
      <w:r w:rsidR="003A2D84">
        <w:rPr>
          <w:rFonts w:ascii="Calibri" w:eastAsia="Times New Roman" w:hAnsi="Calibri" w:cs="Calibri"/>
          <w:color w:val="000000"/>
          <w:shd w:val="clear" w:color="auto" w:fill="FFFFFF"/>
        </w:rPr>
        <w:t xml:space="preserve">that validates their claims to have authority over nature. </w:t>
      </w:r>
      <w:r w:rsidR="0086670F">
        <w:rPr>
          <w:rFonts w:ascii="Calibri" w:eastAsia="Times New Roman" w:hAnsi="Calibri" w:cs="Calibri"/>
          <w:color w:val="000000"/>
          <w:shd w:val="clear" w:color="auto" w:fill="FFFFFF"/>
        </w:rPr>
        <w:t>Martin Luther stated that, “The human was created by the special plan and providence of God. This indicates that the human being is a creature far superior to the rest of the living beings that live a physical life”</w:t>
      </w:r>
      <w:r w:rsidR="0086670F">
        <w:rPr>
          <w:rStyle w:val="FootnoteReference"/>
          <w:rFonts w:ascii="Calibri" w:eastAsia="Times New Roman" w:hAnsi="Calibri" w:cs="Calibri"/>
          <w:color w:val="000000"/>
          <w:shd w:val="clear" w:color="auto" w:fill="FFFFFF"/>
        </w:rPr>
        <w:footnoteReference w:id="31"/>
      </w:r>
      <w:r w:rsidR="0086670F">
        <w:rPr>
          <w:rFonts w:ascii="Calibri" w:eastAsia="Times New Roman" w:hAnsi="Calibri" w:cs="Calibri"/>
          <w:color w:val="000000"/>
          <w:shd w:val="clear" w:color="auto" w:fill="FFFFFF"/>
        </w:rPr>
        <w:t xml:space="preserve"> </w:t>
      </w:r>
      <w:r w:rsidR="003A2D84">
        <w:rPr>
          <w:rFonts w:ascii="Calibri" w:eastAsia="Times New Roman" w:hAnsi="Calibri" w:cs="Calibri"/>
          <w:color w:val="000000"/>
          <w:shd w:val="clear" w:color="auto" w:fill="FFFFFF"/>
        </w:rPr>
        <w:t xml:space="preserve">Therefore, </w:t>
      </w:r>
      <w:r w:rsidR="00A12557">
        <w:rPr>
          <w:rFonts w:ascii="Calibri" w:eastAsia="Times New Roman" w:hAnsi="Calibri" w:cs="Calibri"/>
          <w:color w:val="000000"/>
          <w:shd w:val="clear" w:color="auto" w:fill="FFFFFF"/>
        </w:rPr>
        <w:t>legitimi</w:t>
      </w:r>
      <w:r w:rsidR="00C042C6">
        <w:rPr>
          <w:rFonts w:ascii="Calibri" w:eastAsia="Times New Roman" w:hAnsi="Calibri" w:cs="Calibri"/>
          <w:color w:val="000000"/>
          <w:shd w:val="clear" w:color="auto" w:fill="FFFFFF"/>
        </w:rPr>
        <w:t>s</w:t>
      </w:r>
      <w:r w:rsidR="00A12557">
        <w:rPr>
          <w:rFonts w:ascii="Calibri" w:eastAsia="Times New Roman" w:hAnsi="Calibri" w:cs="Calibri"/>
          <w:color w:val="000000"/>
          <w:shd w:val="clear" w:color="auto" w:fill="FFFFFF"/>
        </w:rPr>
        <w:t xml:space="preserve">ing the exploitation of the natural world and </w:t>
      </w:r>
      <w:r w:rsidR="003A2D84">
        <w:rPr>
          <w:rFonts w:ascii="Calibri" w:eastAsia="Times New Roman" w:hAnsi="Calibri" w:cs="Calibri"/>
          <w:color w:val="000000"/>
          <w:shd w:val="clear" w:color="auto" w:fill="FFFFFF"/>
        </w:rPr>
        <w:t>devaluing the remainder of creation.</w:t>
      </w:r>
      <w:r w:rsidR="003A2D84">
        <w:rPr>
          <w:rStyle w:val="FootnoteReference"/>
          <w:rFonts w:ascii="Calibri" w:eastAsia="Times New Roman" w:hAnsi="Calibri" w:cs="Calibri"/>
          <w:color w:val="000000"/>
          <w:shd w:val="clear" w:color="auto" w:fill="FFFFFF"/>
        </w:rPr>
        <w:footnoteReference w:id="32"/>
      </w:r>
      <w:r w:rsidR="00C042C6">
        <w:rPr>
          <w:rFonts w:ascii="Calibri" w:eastAsia="Times New Roman" w:hAnsi="Calibri" w:cs="Calibri"/>
          <w:color w:val="000000"/>
          <w:shd w:val="clear" w:color="auto" w:fill="FFFFFF"/>
        </w:rPr>
        <w:t xml:space="preserve"> </w:t>
      </w:r>
    </w:p>
    <w:p w14:paraId="084C912E" w14:textId="7C6A40FD" w:rsidR="007940B8" w:rsidRDefault="007940B8" w:rsidP="00FA18D2">
      <w:pPr>
        <w:rPr>
          <w:rFonts w:ascii="Calibri" w:eastAsia="Times New Roman" w:hAnsi="Calibri" w:cs="Calibri"/>
          <w:color w:val="000000"/>
          <w:shd w:val="clear" w:color="auto" w:fill="FFFFFF"/>
        </w:rPr>
      </w:pPr>
    </w:p>
    <w:p w14:paraId="69C225D5" w14:textId="77777777" w:rsidR="007940B8" w:rsidRDefault="007940B8" w:rsidP="007940B8">
      <w:pPr>
        <w:rPr>
          <w:rFonts w:ascii="Calibri" w:eastAsia="Times New Roman" w:hAnsi="Calibri" w:cs="Calibri"/>
          <w:color w:val="000000"/>
          <w:shd w:val="clear" w:color="auto" w:fill="FFFFFF"/>
        </w:rPr>
      </w:pPr>
      <w:proofErr w:type="spellStart"/>
      <w:r>
        <w:rPr>
          <w:rFonts w:ascii="Calibri" w:eastAsia="Times New Roman" w:hAnsi="Calibri" w:cs="Calibri"/>
          <w:color w:val="000000"/>
          <w:shd w:val="clear" w:color="auto" w:fill="FFFFFF"/>
        </w:rPr>
        <w:t>Lohfink</w:t>
      </w:r>
      <w:proofErr w:type="spellEnd"/>
      <w:r>
        <w:rPr>
          <w:rFonts w:ascii="Calibri" w:eastAsia="Times New Roman" w:hAnsi="Calibri" w:cs="Calibri"/>
          <w:color w:val="000000"/>
          <w:shd w:val="clear" w:color="auto" w:fill="FFFFFF"/>
        </w:rPr>
        <w:t xml:space="preserve"> argues that humans being made in the divine image of God was not done with the purpose of creating a divide and placing humankind at the top of the hierarchy, above the rest of nature but instead was supposed to give importance to humanity. </w:t>
      </w:r>
      <w:r>
        <w:rPr>
          <w:rStyle w:val="FootnoteReference"/>
          <w:rFonts w:ascii="Calibri" w:eastAsia="Times New Roman" w:hAnsi="Calibri" w:cs="Calibri"/>
          <w:color w:val="000000"/>
          <w:shd w:val="clear" w:color="auto" w:fill="FFFFFF"/>
        </w:rPr>
        <w:footnoteReference w:id="33"/>
      </w:r>
      <w:r>
        <w:rPr>
          <w:rFonts w:ascii="Calibri" w:eastAsia="Times New Roman" w:hAnsi="Calibri" w:cs="Calibri"/>
          <w:color w:val="000000"/>
          <w:shd w:val="clear" w:color="auto" w:fill="FFFFFF"/>
        </w:rPr>
        <w:t xml:space="preserve">  </w:t>
      </w:r>
    </w:p>
    <w:p w14:paraId="40C41EA6" w14:textId="24CA9FDC" w:rsidR="00CD2A98" w:rsidRDefault="00CD2A98">
      <w:pPr>
        <w:rPr>
          <w:rFonts w:ascii="Calibri" w:eastAsia="Times New Roman" w:hAnsi="Calibri" w:cs="Calibri"/>
          <w:b/>
        </w:rPr>
      </w:pPr>
    </w:p>
    <w:p w14:paraId="53A8AD3D" w14:textId="7D10A5EC" w:rsidR="00A118AE" w:rsidRDefault="004E1946">
      <w:pPr>
        <w:rPr>
          <w:rFonts w:ascii="Calibri" w:eastAsia="Times New Roman" w:hAnsi="Calibri" w:cs="Calibri"/>
          <w:b/>
        </w:rPr>
      </w:pPr>
      <w:r>
        <w:rPr>
          <w:rFonts w:ascii="Calibri" w:eastAsia="Times New Roman" w:hAnsi="Calibri" w:cs="Calibri"/>
          <w:b/>
        </w:rPr>
        <w:t xml:space="preserve">Overpopulation </w:t>
      </w:r>
    </w:p>
    <w:p w14:paraId="3348A304" w14:textId="77777777" w:rsidR="007E72FF" w:rsidRDefault="007E72FF">
      <w:pPr>
        <w:rPr>
          <w:rFonts w:ascii="Calibri" w:eastAsia="Times New Roman" w:hAnsi="Calibri" w:cs="Calibri"/>
        </w:rPr>
      </w:pPr>
    </w:p>
    <w:p w14:paraId="2F76CAE1" w14:textId="77C4B801" w:rsidR="00FF23F7" w:rsidRDefault="00494171">
      <w:pPr>
        <w:rPr>
          <w:rFonts w:ascii="Calibri" w:eastAsia="Times New Roman" w:hAnsi="Calibri" w:cs="Calibri"/>
        </w:rPr>
      </w:pPr>
      <w:r>
        <w:rPr>
          <w:rFonts w:ascii="Calibri" w:eastAsia="Times New Roman" w:hAnsi="Calibri" w:cs="Calibri"/>
        </w:rPr>
        <w:t xml:space="preserve">One of the biggest contributors to the current ecological crisis is </w:t>
      </w:r>
      <w:r w:rsidR="005439B2">
        <w:rPr>
          <w:rFonts w:ascii="Calibri" w:eastAsia="Times New Roman" w:hAnsi="Calibri" w:cs="Calibri"/>
        </w:rPr>
        <w:t xml:space="preserve">the </w:t>
      </w:r>
      <w:r>
        <w:rPr>
          <w:rFonts w:ascii="Calibri" w:eastAsia="Times New Roman" w:hAnsi="Calibri" w:cs="Calibri"/>
        </w:rPr>
        <w:t>overpopulation</w:t>
      </w:r>
      <w:r w:rsidR="005439B2">
        <w:rPr>
          <w:rFonts w:ascii="Calibri" w:eastAsia="Times New Roman" w:hAnsi="Calibri" w:cs="Calibri"/>
        </w:rPr>
        <w:t xml:space="preserve"> of the earth</w:t>
      </w:r>
      <w:r w:rsidR="003F32B7">
        <w:rPr>
          <w:rFonts w:ascii="Calibri" w:eastAsia="Times New Roman" w:hAnsi="Calibri" w:cs="Calibri"/>
        </w:rPr>
        <w:t xml:space="preserve">. It is </w:t>
      </w:r>
      <w:r w:rsidR="008529D0">
        <w:rPr>
          <w:rFonts w:ascii="Calibri" w:eastAsia="Times New Roman" w:hAnsi="Calibri" w:cs="Calibri"/>
        </w:rPr>
        <w:t>believed</w:t>
      </w:r>
      <w:r w:rsidR="003F32B7">
        <w:rPr>
          <w:rFonts w:ascii="Calibri" w:eastAsia="Times New Roman" w:hAnsi="Calibri" w:cs="Calibri"/>
        </w:rPr>
        <w:t xml:space="preserve"> by many scientists</w:t>
      </w:r>
      <w:r w:rsidR="008529D0">
        <w:rPr>
          <w:rFonts w:ascii="Calibri" w:eastAsia="Times New Roman" w:hAnsi="Calibri" w:cs="Calibri"/>
        </w:rPr>
        <w:t xml:space="preserve">, including </w:t>
      </w:r>
      <w:r w:rsidR="008529D0" w:rsidRPr="008529D0">
        <w:rPr>
          <w:rFonts w:ascii="Calibri" w:eastAsia="Times New Roman" w:hAnsi="Calibri" w:cs="Calibri"/>
          <w:color w:val="000000" w:themeColor="text1"/>
          <w:shd w:val="clear" w:color="auto" w:fill="FFFFFF"/>
        </w:rPr>
        <w:t>Edward O. Wilson</w:t>
      </w:r>
      <w:r w:rsidR="008529D0">
        <w:rPr>
          <w:rFonts w:ascii="Times New Roman" w:eastAsia="Times New Roman" w:hAnsi="Times New Roman" w:cs="Times New Roman"/>
        </w:rPr>
        <w:t xml:space="preserve">, </w:t>
      </w:r>
      <w:r w:rsidR="003F32B7">
        <w:rPr>
          <w:rFonts w:ascii="Calibri" w:eastAsia="Times New Roman" w:hAnsi="Calibri" w:cs="Calibri"/>
        </w:rPr>
        <w:t>that the world has a maximum capacity of between 9 and 10 billion people.</w:t>
      </w:r>
      <w:r w:rsidR="003F32B7">
        <w:rPr>
          <w:rStyle w:val="FootnoteReference"/>
          <w:rFonts w:ascii="Calibri" w:eastAsia="Times New Roman" w:hAnsi="Calibri" w:cs="Calibri"/>
        </w:rPr>
        <w:footnoteReference w:id="34"/>
      </w:r>
      <w:r w:rsidR="003F32B7">
        <w:rPr>
          <w:rFonts w:ascii="Calibri" w:eastAsia="Times New Roman" w:hAnsi="Calibri" w:cs="Calibri"/>
        </w:rPr>
        <w:t xml:space="preserve"> </w:t>
      </w:r>
      <w:r w:rsidR="000E250D">
        <w:rPr>
          <w:rFonts w:ascii="Calibri" w:eastAsia="Times New Roman" w:hAnsi="Calibri" w:cs="Calibri"/>
        </w:rPr>
        <w:t xml:space="preserve">The world’s population currently </w:t>
      </w:r>
      <w:r w:rsidR="000E250D">
        <w:rPr>
          <w:rFonts w:ascii="Calibri" w:eastAsia="Times New Roman" w:hAnsi="Calibri" w:cs="Calibri"/>
        </w:rPr>
        <w:lastRenderedPageBreak/>
        <w:t>exceeds 7.7 billion people and the numbers are constantly rising. Research suggests the population will exceed 9 billion people by 2040</w:t>
      </w:r>
      <w:r w:rsidR="003F32B7">
        <w:rPr>
          <w:rFonts w:ascii="Calibri" w:eastAsia="Times New Roman" w:hAnsi="Calibri" w:cs="Calibri"/>
        </w:rPr>
        <w:t xml:space="preserve"> and over 10 billion by 2055</w:t>
      </w:r>
      <w:r w:rsidR="005D23F2">
        <w:rPr>
          <w:rFonts w:ascii="Calibri" w:eastAsia="Times New Roman" w:hAnsi="Calibri" w:cs="Calibri"/>
        </w:rPr>
        <w:t>, therefore reaching the earths maximum capacity in just thirty-</w:t>
      </w:r>
      <w:r w:rsidR="008529D0">
        <w:rPr>
          <w:rFonts w:ascii="Calibri" w:eastAsia="Times New Roman" w:hAnsi="Calibri" w:cs="Calibri"/>
        </w:rPr>
        <w:t>six</w:t>
      </w:r>
      <w:r w:rsidR="005D23F2">
        <w:rPr>
          <w:rFonts w:ascii="Calibri" w:eastAsia="Times New Roman" w:hAnsi="Calibri" w:cs="Calibri"/>
        </w:rPr>
        <w:t xml:space="preserve"> years</w:t>
      </w:r>
      <w:r w:rsidR="000E250D">
        <w:rPr>
          <w:rFonts w:ascii="Calibri" w:eastAsia="Times New Roman" w:hAnsi="Calibri" w:cs="Calibri"/>
        </w:rPr>
        <w:t>.</w:t>
      </w:r>
      <w:r w:rsidR="000E250D">
        <w:rPr>
          <w:rStyle w:val="FootnoteReference"/>
          <w:rFonts w:ascii="Calibri" w:eastAsia="Times New Roman" w:hAnsi="Calibri" w:cs="Calibri"/>
        </w:rPr>
        <w:footnoteReference w:id="35"/>
      </w:r>
      <w:r w:rsidR="000E250D">
        <w:rPr>
          <w:rFonts w:ascii="Calibri" w:eastAsia="Times New Roman" w:hAnsi="Calibri" w:cs="Calibri"/>
        </w:rPr>
        <w:t xml:space="preserve"> </w:t>
      </w:r>
      <w:r w:rsidR="005439B2">
        <w:rPr>
          <w:rFonts w:ascii="Calibri" w:eastAsia="Times New Roman" w:hAnsi="Calibri" w:cs="Calibri"/>
        </w:rPr>
        <w:t xml:space="preserve"> </w:t>
      </w:r>
      <w:r w:rsidR="000E250D">
        <w:rPr>
          <w:rFonts w:ascii="Calibri" w:eastAsia="Times New Roman" w:hAnsi="Calibri" w:cs="Calibri"/>
        </w:rPr>
        <w:t>Therefore,</w:t>
      </w:r>
      <w:r w:rsidR="005439B2">
        <w:rPr>
          <w:rFonts w:ascii="Calibri" w:eastAsia="Times New Roman" w:hAnsi="Calibri" w:cs="Calibri"/>
        </w:rPr>
        <w:t xml:space="preserve"> to command humankind to </w:t>
      </w:r>
      <w:r w:rsidR="00F76D05">
        <w:rPr>
          <w:rFonts w:ascii="Calibri" w:eastAsia="Times New Roman" w:hAnsi="Calibri" w:cs="Calibri"/>
        </w:rPr>
        <w:t>‘</w:t>
      </w:r>
      <w:r w:rsidR="005439B2">
        <w:rPr>
          <w:rFonts w:ascii="Calibri" w:eastAsia="Times New Roman" w:hAnsi="Calibri" w:cs="Calibri"/>
        </w:rPr>
        <w:t xml:space="preserve">be fruitful and multiple’ and to ‘fill the earth’ </w:t>
      </w:r>
      <w:r w:rsidR="00F76D05">
        <w:rPr>
          <w:rFonts w:ascii="Calibri" w:eastAsia="Times New Roman" w:hAnsi="Calibri" w:cs="Calibri"/>
        </w:rPr>
        <w:t>is unsustainable creating a negative environmental perspective.</w:t>
      </w:r>
      <w:r w:rsidR="00A404B3">
        <w:rPr>
          <w:rFonts w:ascii="Calibri" w:eastAsia="Times New Roman" w:hAnsi="Calibri" w:cs="Calibri"/>
        </w:rPr>
        <w:t xml:space="preserve"> </w:t>
      </w:r>
    </w:p>
    <w:p w14:paraId="50D407C8" w14:textId="713B6296" w:rsidR="00820990" w:rsidRDefault="00820990">
      <w:pPr>
        <w:rPr>
          <w:rFonts w:ascii="Calibri" w:eastAsia="Times New Roman" w:hAnsi="Calibri" w:cs="Calibri"/>
        </w:rPr>
      </w:pPr>
    </w:p>
    <w:p w14:paraId="0E421A05" w14:textId="732CC9D6" w:rsidR="00820990" w:rsidRDefault="00820990">
      <w:pPr>
        <w:rPr>
          <w:rFonts w:ascii="Calibri" w:eastAsia="Times New Roman" w:hAnsi="Calibri" w:cs="Calibri"/>
        </w:rPr>
      </w:pPr>
      <w:r>
        <w:rPr>
          <w:rFonts w:ascii="Calibri" w:eastAsia="Times New Roman" w:hAnsi="Calibri" w:cs="Calibri"/>
        </w:rPr>
        <w:t xml:space="preserve">However, </w:t>
      </w:r>
      <w:proofErr w:type="spellStart"/>
      <w:r>
        <w:rPr>
          <w:rFonts w:ascii="Calibri" w:eastAsia="Times New Roman" w:hAnsi="Calibri" w:cs="Calibri"/>
        </w:rPr>
        <w:t>Lohfink</w:t>
      </w:r>
      <w:proofErr w:type="spellEnd"/>
      <w:r>
        <w:rPr>
          <w:rFonts w:ascii="Calibri" w:eastAsia="Times New Roman" w:hAnsi="Calibri" w:cs="Calibri"/>
        </w:rPr>
        <w:t xml:space="preserve"> differentiates between command and blessing</w:t>
      </w:r>
      <w:r w:rsidR="00972D56">
        <w:rPr>
          <w:rFonts w:ascii="Calibri" w:eastAsia="Times New Roman" w:hAnsi="Calibri" w:cs="Calibri"/>
        </w:rPr>
        <w:t xml:space="preserve"> and points out that the ‘command’ to “be fruitful and multiple’ and to “fill the earth” comes </w:t>
      </w:r>
      <w:r w:rsidR="00BC1583">
        <w:rPr>
          <w:rFonts w:ascii="Calibri" w:eastAsia="Times New Roman" w:hAnsi="Calibri" w:cs="Calibri"/>
        </w:rPr>
        <w:t xml:space="preserve">immediately </w:t>
      </w:r>
      <w:r w:rsidR="00972D56">
        <w:rPr>
          <w:rFonts w:ascii="Calibri" w:eastAsia="Times New Roman" w:hAnsi="Calibri" w:cs="Calibri"/>
        </w:rPr>
        <w:t>after the phrase, “God blessed them, and God said to them…”</w:t>
      </w:r>
      <w:r w:rsidR="007F03F0">
        <w:rPr>
          <w:rFonts w:ascii="Calibri" w:eastAsia="Times New Roman" w:hAnsi="Calibri" w:cs="Calibri"/>
        </w:rPr>
        <w:t xml:space="preserve"> </w:t>
      </w:r>
      <w:r w:rsidR="00972D56">
        <w:rPr>
          <w:rFonts w:ascii="Calibri" w:eastAsia="Times New Roman" w:hAnsi="Calibri" w:cs="Calibri"/>
        </w:rPr>
        <w:t xml:space="preserve">(Genesis 1:28). Therefore, argues that it is not a command for humankind to procreate for all of </w:t>
      </w:r>
      <w:r w:rsidR="00DC5DC8">
        <w:rPr>
          <w:rFonts w:ascii="Calibri" w:eastAsia="Times New Roman" w:hAnsi="Calibri" w:cs="Calibri"/>
        </w:rPr>
        <w:t>time,</w:t>
      </w:r>
      <w:r w:rsidR="00972D56">
        <w:rPr>
          <w:rFonts w:ascii="Calibri" w:eastAsia="Times New Roman" w:hAnsi="Calibri" w:cs="Calibri"/>
        </w:rPr>
        <w:t xml:space="preserve"> but a blessing</w:t>
      </w:r>
      <w:r w:rsidR="007F03F0">
        <w:rPr>
          <w:rFonts w:ascii="Calibri" w:eastAsia="Times New Roman" w:hAnsi="Calibri" w:cs="Calibri"/>
        </w:rPr>
        <w:t xml:space="preserve"> intended</w:t>
      </w:r>
      <w:r w:rsidR="009A19AF">
        <w:rPr>
          <w:rFonts w:ascii="Calibri" w:eastAsia="Times New Roman" w:hAnsi="Calibri" w:cs="Calibri"/>
        </w:rPr>
        <w:t xml:space="preserve"> for humankind to become sustainable</w:t>
      </w:r>
      <w:r w:rsidR="00DC5DC8">
        <w:rPr>
          <w:rFonts w:ascii="Calibri" w:eastAsia="Times New Roman" w:hAnsi="Calibri" w:cs="Calibri"/>
        </w:rPr>
        <w:t>, which is</w:t>
      </w:r>
      <w:r w:rsidR="000626D9">
        <w:rPr>
          <w:rFonts w:ascii="Calibri" w:eastAsia="Times New Roman" w:hAnsi="Calibri" w:cs="Calibri"/>
        </w:rPr>
        <w:t xml:space="preserve"> believed to </w:t>
      </w:r>
      <w:r w:rsidR="00DC5DC8">
        <w:rPr>
          <w:rFonts w:ascii="Calibri" w:eastAsia="Times New Roman" w:hAnsi="Calibri" w:cs="Calibri"/>
        </w:rPr>
        <w:t xml:space="preserve">have </w:t>
      </w:r>
      <w:r w:rsidR="000626D9">
        <w:rPr>
          <w:rFonts w:ascii="Calibri" w:eastAsia="Times New Roman" w:hAnsi="Calibri" w:cs="Calibri"/>
        </w:rPr>
        <w:t>be</w:t>
      </w:r>
      <w:r w:rsidR="00DC5DC8">
        <w:rPr>
          <w:rFonts w:ascii="Calibri" w:eastAsia="Times New Roman" w:hAnsi="Calibri" w:cs="Calibri"/>
        </w:rPr>
        <w:t>en</w:t>
      </w:r>
      <w:r w:rsidR="000626D9">
        <w:rPr>
          <w:rFonts w:ascii="Calibri" w:eastAsia="Times New Roman" w:hAnsi="Calibri" w:cs="Calibri"/>
        </w:rPr>
        <w:t xml:space="preserve"> achieved by Exodus 1.7, which talks of the Israelites in Egypt as having been fruitful and multiplied</w:t>
      </w:r>
      <w:r w:rsidR="00BC1583">
        <w:rPr>
          <w:rFonts w:ascii="Calibri" w:eastAsia="Times New Roman" w:hAnsi="Calibri" w:cs="Calibri"/>
        </w:rPr>
        <w:t xml:space="preserve">. </w:t>
      </w:r>
      <w:r w:rsidR="00BC1583">
        <w:rPr>
          <w:rStyle w:val="FootnoteReference"/>
          <w:rFonts w:ascii="Calibri" w:eastAsia="Times New Roman" w:hAnsi="Calibri" w:cs="Calibri"/>
        </w:rPr>
        <w:footnoteReference w:id="36"/>
      </w:r>
    </w:p>
    <w:p w14:paraId="27F6BFB2" w14:textId="77777777" w:rsidR="000729F5" w:rsidRDefault="000729F5">
      <w:pPr>
        <w:rPr>
          <w:rFonts w:ascii="Calibri" w:eastAsia="Times New Roman" w:hAnsi="Calibri" w:cs="Calibri"/>
        </w:rPr>
      </w:pPr>
    </w:p>
    <w:p w14:paraId="4E0F376F" w14:textId="6253126D" w:rsidR="002A246B" w:rsidRDefault="002A246B">
      <w:pPr>
        <w:rPr>
          <w:rFonts w:ascii="Calibri" w:eastAsia="Times New Roman" w:hAnsi="Calibri" w:cs="Calibri"/>
          <w:b/>
        </w:rPr>
      </w:pPr>
      <w:r>
        <w:rPr>
          <w:rFonts w:ascii="Calibri" w:eastAsia="Times New Roman" w:hAnsi="Calibri" w:cs="Calibri"/>
          <w:b/>
        </w:rPr>
        <w:t xml:space="preserve">Conclusion </w:t>
      </w:r>
    </w:p>
    <w:p w14:paraId="1F97E78A" w14:textId="542E2A4D" w:rsidR="002A246B" w:rsidRDefault="002A246B">
      <w:pPr>
        <w:rPr>
          <w:rFonts w:ascii="Calibri" w:eastAsia="Times New Roman" w:hAnsi="Calibri" w:cs="Calibri"/>
          <w:b/>
        </w:rPr>
      </w:pPr>
    </w:p>
    <w:p w14:paraId="0DF8AEDE" w14:textId="77777777" w:rsidR="00EC55EE" w:rsidRDefault="003A59A3" w:rsidP="006B234B">
      <w:r>
        <w:t xml:space="preserve">It is clear that Genesis 1 is relevant in the ecological debate and contributes to the discussion of ‘green </w:t>
      </w:r>
      <w:proofErr w:type="gramStart"/>
      <w:r>
        <w:t>issues’</w:t>
      </w:r>
      <w:proofErr w:type="gramEnd"/>
      <w:r>
        <w:t>. However, the text</w:t>
      </w:r>
      <w:r w:rsidR="00B12BB2">
        <w:t xml:space="preserve"> is open to a range of </w:t>
      </w:r>
      <w:r w:rsidR="003A2956">
        <w:t>interpretations; therefore, it is appropriate to deem</w:t>
      </w:r>
      <w:r>
        <w:t xml:space="preserve"> it</w:t>
      </w:r>
      <w:r w:rsidR="003A2956">
        <w:t xml:space="preserve"> as ambivalent;</w:t>
      </w:r>
      <w:r w:rsidR="002A246B">
        <w:t xml:space="preserve"> </w:t>
      </w:r>
      <w:r w:rsidR="00B12BB2">
        <w:t>it is</w:t>
      </w:r>
      <w:r w:rsidR="002A246B">
        <w:t xml:space="preserve"> neither to blame nor blameless for the ecological crisis. </w:t>
      </w:r>
    </w:p>
    <w:p w14:paraId="1A198F36" w14:textId="77777777" w:rsidR="002514AB" w:rsidRDefault="002514AB" w:rsidP="006B234B"/>
    <w:p w14:paraId="11C8DA6F" w14:textId="6F498C93" w:rsidR="0013615B" w:rsidRDefault="000D1FDF" w:rsidP="006B234B">
      <w:pPr>
        <w:rPr>
          <w:rFonts w:ascii="Calibri" w:eastAsia="Times New Roman" w:hAnsi="Calibri" w:cs="Calibri"/>
        </w:rPr>
      </w:pPr>
      <w:r>
        <w:t>T</w:t>
      </w:r>
      <w:r w:rsidR="003A2956">
        <w:t xml:space="preserve">here </w:t>
      </w:r>
      <w:r>
        <w:t>is a vast amount of</w:t>
      </w:r>
      <w:r w:rsidR="003A2956">
        <w:t xml:space="preserve"> scholarly texts supporting the idea that Genesis 1 creates a more negative attitude towards nature and the environment</w:t>
      </w:r>
      <w:r w:rsidR="00F6600D">
        <w:t xml:space="preserve">, </w:t>
      </w:r>
      <w:r w:rsidR="006B234B">
        <w:t>interpreting</w:t>
      </w:r>
      <w:r w:rsidR="00F6600D">
        <w:t xml:space="preserve"> the text as a dominion mandate.</w:t>
      </w:r>
      <w:r w:rsidR="003A2956">
        <w:t xml:space="preserve"> </w:t>
      </w:r>
      <w:r w:rsidR="00EC55EE">
        <w:rPr>
          <w:rFonts w:ascii="Calibri" w:eastAsia="Times New Roman" w:hAnsi="Calibri" w:cs="Calibri"/>
          <w:color w:val="000000"/>
          <w:shd w:val="clear" w:color="auto" w:fill="FFFFFF"/>
        </w:rPr>
        <w:t>Dominion is enclosed in the image of God</w:t>
      </w:r>
      <w:r w:rsidR="00EC55EE">
        <w:rPr>
          <w:rFonts w:ascii="Calibri" w:eastAsia="Times New Roman" w:hAnsi="Calibri" w:cs="Calibri"/>
          <w:color w:val="000000"/>
          <w:shd w:val="clear" w:color="auto" w:fill="FFFFFF"/>
        </w:rPr>
        <w:t xml:space="preserve"> and a</w:t>
      </w:r>
      <w:r w:rsidR="00EC55EE">
        <w:rPr>
          <w:rFonts w:ascii="Calibri" w:eastAsia="Times New Roman" w:hAnsi="Calibri" w:cs="Calibri"/>
        </w:rPr>
        <w:t xml:space="preserve">s human beings are made in the image of </w:t>
      </w:r>
      <w:r w:rsidR="00EC55EE">
        <w:rPr>
          <w:rFonts w:ascii="Calibri" w:eastAsia="Times New Roman" w:hAnsi="Calibri" w:cs="Calibri"/>
        </w:rPr>
        <w:t>God;</w:t>
      </w:r>
      <w:r w:rsidR="00EC55EE">
        <w:rPr>
          <w:rFonts w:ascii="Calibri" w:eastAsia="Times New Roman" w:hAnsi="Calibri" w:cs="Calibri"/>
        </w:rPr>
        <w:t xml:space="preserve"> they are given the mandate to rule over nature. </w:t>
      </w:r>
      <w:proofErr w:type="spellStart"/>
      <w:r w:rsidR="006B234B">
        <w:rPr>
          <w:rFonts w:ascii="Calibri" w:eastAsia="Times New Roman" w:hAnsi="Calibri" w:cs="Calibri"/>
        </w:rPr>
        <w:t>Habel</w:t>
      </w:r>
      <w:proofErr w:type="spellEnd"/>
      <w:r w:rsidR="006B234B">
        <w:rPr>
          <w:rFonts w:ascii="Calibri" w:eastAsia="Times New Roman" w:hAnsi="Calibri" w:cs="Calibri"/>
        </w:rPr>
        <w:t xml:space="preserve"> argues Genesis 1:26-28 is a ‘grey text’, therefore, a text that is “ecologically destructive”; “devaluing Earth”; and gives humankind a “God-given right to harness nature”</w:t>
      </w:r>
      <w:r w:rsidR="0013615B">
        <w:rPr>
          <w:rFonts w:ascii="Calibri" w:eastAsia="Times New Roman" w:hAnsi="Calibri" w:cs="Calibri"/>
        </w:rPr>
        <w:t>. It is anthropocentric</w:t>
      </w:r>
      <w:r w:rsidR="006B234B">
        <w:rPr>
          <w:rFonts w:ascii="Calibri" w:eastAsia="Times New Roman" w:hAnsi="Calibri" w:cs="Calibri"/>
        </w:rPr>
        <w:t>.</w:t>
      </w:r>
      <w:r w:rsidR="006B234B">
        <w:rPr>
          <w:rStyle w:val="FootnoteReference"/>
          <w:rFonts w:ascii="Calibri" w:eastAsia="Times New Roman" w:hAnsi="Calibri" w:cs="Calibri"/>
        </w:rPr>
        <w:footnoteReference w:id="37"/>
      </w:r>
      <w:r w:rsidR="006B234B" w:rsidRPr="006B234B">
        <w:rPr>
          <w:rFonts w:ascii="Calibri" w:eastAsia="Times New Roman" w:hAnsi="Calibri" w:cs="Calibri"/>
        </w:rPr>
        <w:t xml:space="preserve"> </w:t>
      </w:r>
    </w:p>
    <w:p w14:paraId="34617D4B" w14:textId="77777777" w:rsidR="0013615B" w:rsidRDefault="0013615B" w:rsidP="006B234B">
      <w:pPr>
        <w:rPr>
          <w:rFonts w:ascii="Calibri" w:eastAsia="Times New Roman" w:hAnsi="Calibri" w:cs="Calibri"/>
        </w:rPr>
      </w:pPr>
    </w:p>
    <w:p w14:paraId="268C275A" w14:textId="27F928ED" w:rsidR="00F75C86" w:rsidRDefault="006B234B" w:rsidP="006B234B">
      <w:pPr>
        <w:rPr>
          <w:rFonts w:ascii="Calibri" w:eastAsia="Times New Roman" w:hAnsi="Calibri" w:cs="Calibri"/>
        </w:rPr>
      </w:pPr>
      <w:r>
        <w:rPr>
          <w:rFonts w:ascii="Calibri" w:eastAsia="Times New Roman" w:hAnsi="Calibri" w:cs="Calibri"/>
        </w:rPr>
        <w:t>There are</w:t>
      </w:r>
      <w:r w:rsidR="00F75C86">
        <w:rPr>
          <w:rFonts w:ascii="Calibri" w:eastAsia="Times New Roman" w:hAnsi="Calibri" w:cs="Calibri"/>
        </w:rPr>
        <w:t xml:space="preserve">, however, </w:t>
      </w:r>
      <w:r>
        <w:rPr>
          <w:rFonts w:ascii="Calibri" w:eastAsia="Times New Roman" w:hAnsi="Calibri" w:cs="Calibri"/>
        </w:rPr>
        <w:t xml:space="preserve">some ‘green’ aspects to </w:t>
      </w:r>
      <w:r w:rsidRPr="00D35E54">
        <w:rPr>
          <w:rFonts w:ascii="Calibri" w:eastAsia="Times New Roman" w:hAnsi="Calibri" w:cs="Calibri"/>
        </w:rPr>
        <w:t xml:space="preserve">Genesis 1 and it can help </w:t>
      </w:r>
      <w:r>
        <w:rPr>
          <w:rFonts w:ascii="Calibri" w:eastAsia="Times New Roman" w:hAnsi="Calibri" w:cs="Calibri"/>
        </w:rPr>
        <w:t xml:space="preserve">in encouraging a positive environmental outlook. </w:t>
      </w:r>
      <w:r w:rsidR="00F75C86">
        <w:rPr>
          <w:rFonts w:ascii="Calibri" w:eastAsia="Times New Roman" w:hAnsi="Calibri" w:cs="Calibri"/>
        </w:rPr>
        <w:t xml:space="preserve">For example, </w:t>
      </w:r>
      <w:r w:rsidR="00F75C86">
        <w:t>t</w:t>
      </w:r>
      <w:r w:rsidR="00F75C86">
        <w:t xml:space="preserve">he concept of stewardship regards humanity as responsible stewards of creation. </w:t>
      </w:r>
      <w:r w:rsidR="00F75C86">
        <w:rPr>
          <w:rFonts w:ascii="Calibri" w:eastAsia="Times New Roman" w:hAnsi="Calibri" w:cs="Calibri"/>
        </w:rPr>
        <w:t xml:space="preserve">Some scholars have also highlighted that vegetarianism is presupposed for humans in Genesis 1: “God said, “See, I have given you every plant yielding seed that is upon the face of all the earth, and every tree with seed in its fruit; you shall have them for food.” (Genesis 1:29). Suggesting that non-human creatures have intrinsic worth. </w:t>
      </w:r>
      <w:r>
        <w:rPr>
          <w:rFonts w:ascii="Calibri" w:eastAsia="Times New Roman" w:hAnsi="Calibri" w:cs="Calibri"/>
        </w:rPr>
        <w:t>However, it is</w:t>
      </w:r>
      <w:r w:rsidR="00F75C86">
        <w:rPr>
          <w:rFonts w:ascii="Calibri" w:eastAsia="Times New Roman" w:hAnsi="Calibri" w:cs="Calibri"/>
        </w:rPr>
        <w:t xml:space="preserve"> clear that the text is</w:t>
      </w:r>
      <w:r>
        <w:rPr>
          <w:rFonts w:ascii="Calibri" w:eastAsia="Times New Roman" w:hAnsi="Calibri" w:cs="Calibri"/>
        </w:rPr>
        <w:t xml:space="preserve"> not fundamentally ‘green’. </w:t>
      </w:r>
    </w:p>
    <w:p w14:paraId="5A75B347" w14:textId="77777777" w:rsidR="00F75C86" w:rsidRDefault="00F75C86" w:rsidP="006B234B">
      <w:pPr>
        <w:rPr>
          <w:rFonts w:ascii="Calibri" w:eastAsia="Times New Roman" w:hAnsi="Calibri" w:cs="Calibri"/>
        </w:rPr>
      </w:pPr>
    </w:p>
    <w:p w14:paraId="32264871" w14:textId="30918A5C" w:rsidR="006B234B" w:rsidRPr="00F75C86" w:rsidRDefault="006B234B" w:rsidP="006B234B">
      <w:r>
        <w:rPr>
          <w:rFonts w:ascii="Calibri" w:eastAsia="Times New Roman" w:hAnsi="Calibri" w:cs="Calibri"/>
        </w:rPr>
        <w:t xml:space="preserve">There are many ‘grey’ aspects of the text, which can be taken as a license for humanity to exploit creation. Although, it does not create overly positive ecological perspective, it does not create a completely negative ecological perspective either. It is ambivalent.  </w:t>
      </w:r>
    </w:p>
    <w:p w14:paraId="57263D33" w14:textId="77777777" w:rsidR="006B234B" w:rsidRPr="00BC728B" w:rsidRDefault="006B234B" w:rsidP="006B234B">
      <w:pPr>
        <w:rPr>
          <w:rFonts w:ascii="Calibri" w:eastAsia="Times New Roman" w:hAnsi="Calibri" w:cs="Calibri"/>
        </w:rPr>
      </w:pPr>
    </w:p>
    <w:p w14:paraId="5E2BD572" w14:textId="77777777" w:rsidR="00DE10C7" w:rsidRDefault="00DE10C7">
      <w:pPr>
        <w:rPr>
          <w:rFonts w:ascii="Calibri" w:eastAsia="Times New Roman" w:hAnsi="Calibri" w:cs="Calibri"/>
          <w:b/>
        </w:rPr>
      </w:pPr>
    </w:p>
    <w:p w14:paraId="48FEA41D" w14:textId="77777777" w:rsidR="002B547D" w:rsidRDefault="002B547D">
      <w:pPr>
        <w:rPr>
          <w:rFonts w:ascii="Calibri" w:eastAsia="Times New Roman" w:hAnsi="Calibri" w:cs="Calibri"/>
          <w:b/>
        </w:rPr>
      </w:pPr>
    </w:p>
    <w:p w14:paraId="2AD18225" w14:textId="77777777" w:rsidR="002B547D" w:rsidRDefault="002B547D">
      <w:pPr>
        <w:rPr>
          <w:rFonts w:ascii="Calibri" w:eastAsia="Times New Roman" w:hAnsi="Calibri" w:cs="Calibri"/>
          <w:b/>
        </w:rPr>
      </w:pPr>
    </w:p>
    <w:p w14:paraId="115AE25C" w14:textId="77777777" w:rsidR="00AF3473" w:rsidRDefault="00AF3473">
      <w:pPr>
        <w:rPr>
          <w:rFonts w:ascii="Calibri" w:eastAsia="Times New Roman" w:hAnsi="Calibri" w:cs="Calibri"/>
          <w:b/>
        </w:rPr>
      </w:pPr>
    </w:p>
    <w:p w14:paraId="0A3FE3BD" w14:textId="56D05507" w:rsidR="008E63D9" w:rsidRPr="00E42B79" w:rsidRDefault="00D702E9">
      <w:pPr>
        <w:rPr>
          <w:rFonts w:ascii="Calibri" w:eastAsia="Times New Roman" w:hAnsi="Calibri" w:cs="Calibri"/>
          <w:color w:val="000000"/>
          <w:shd w:val="clear" w:color="auto" w:fill="FFFFFF"/>
        </w:rPr>
      </w:pPr>
      <w:bookmarkStart w:id="0" w:name="_GoBack"/>
      <w:bookmarkEnd w:id="0"/>
      <w:r w:rsidRPr="00D702E9">
        <w:rPr>
          <w:rFonts w:ascii="Calibri" w:eastAsia="Times New Roman" w:hAnsi="Calibri" w:cs="Calibri"/>
          <w:b/>
        </w:rPr>
        <w:lastRenderedPageBreak/>
        <w:t xml:space="preserve">Bibliography </w:t>
      </w:r>
    </w:p>
    <w:p w14:paraId="5F58D3DC" w14:textId="6DC49322" w:rsidR="00056AEF" w:rsidRDefault="00056AEF">
      <w:pPr>
        <w:rPr>
          <w:rFonts w:ascii="Calibri" w:eastAsia="Times New Roman" w:hAnsi="Calibri" w:cs="Calibri"/>
          <w:b/>
        </w:rPr>
      </w:pPr>
    </w:p>
    <w:p w14:paraId="05BC1C4A" w14:textId="77777777" w:rsidR="00056AEF" w:rsidRPr="0085685F" w:rsidRDefault="00056AEF" w:rsidP="00056AEF">
      <w:pPr>
        <w:pStyle w:val="FootnoteText"/>
        <w:rPr>
          <w:lang w:val="en-US"/>
        </w:rPr>
      </w:pPr>
      <w:proofErr w:type="spellStart"/>
      <w:r>
        <w:rPr>
          <w:lang w:val="en-US"/>
        </w:rPr>
        <w:t>Bauckham</w:t>
      </w:r>
      <w:proofErr w:type="spellEnd"/>
      <w:r>
        <w:rPr>
          <w:lang w:val="en-US"/>
        </w:rPr>
        <w:t xml:space="preserve">, Richard, </w:t>
      </w:r>
      <w:r>
        <w:rPr>
          <w:i/>
          <w:lang w:val="en-US"/>
        </w:rPr>
        <w:t>Bible and Ecology: Rediscovering the Community of Creation</w:t>
      </w:r>
      <w:r>
        <w:rPr>
          <w:lang w:val="en-US"/>
        </w:rPr>
        <w:t xml:space="preserve"> (London: Baylor University Press, 2010).</w:t>
      </w:r>
    </w:p>
    <w:p w14:paraId="40DF502C" w14:textId="77777777" w:rsidR="00056AEF" w:rsidRDefault="00056AEF">
      <w:pPr>
        <w:rPr>
          <w:rFonts w:ascii="Calibri" w:hAnsi="Calibri" w:cs="Calibri"/>
          <w:sz w:val="20"/>
          <w:szCs w:val="20"/>
        </w:rPr>
      </w:pPr>
    </w:p>
    <w:p w14:paraId="294D74FE" w14:textId="1C95FB88" w:rsidR="00056AEF" w:rsidRPr="00056AEF" w:rsidRDefault="00056AEF">
      <w:pPr>
        <w:rPr>
          <w:rFonts w:ascii="Calibri" w:eastAsia="Times New Roman" w:hAnsi="Calibri" w:cs="Calibri"/>
          <w:sz w:val="20"/>
          <w:szCs w:val="20"/>
        </w:rPr>
      </w:pPr>
      <w:r w:rsidRPr="00056AEF">
        <w:rPr>
          <w:rFonts w:ascii="Calibri" w:hAnsi="Calibri" w:cs="Calibri"/>
          <w:sz w:val="20"/>
          <w:szCs w:val="20"/>
        </w:rPr>
        <w:t xml:space="preserve">Bible Commentary: Genesis 1:1- 2:4a. In </w:t>
      </w:r>
      <w:r w:rsidRPr="00056AEF">
        <w:rPr>
          <w:rFonts w:ascii="Calibri" w:hAnsi="Calibri" w:cs="Calibri"/>
          <w:i/>
          <w:sz w:val="20"/>
          <w:szCs w:val="20"/>
        </w:rPr>
        <w:t xml:space="preserve">Sermon Writer </w:t>
      </w:r>
      <w:r w:rsidRPr="00056AEF">
        <w:rPr>
          <w:rFonts w:ascii="Calibri" w:hAnsi="Calibri" w:cs="Calibri"/>
          <w:sz w:val="20"/>
          <w:szCs w:val="20"/>
        </w:rPr>
        <w:t>[online].  [cited 26 March 2019] Available from: &lt;https://www.sermonwriter.com/biblical-commentary/genesis-11-24a/&gt;</w:t>
      </w:r>
    </w:p>
    <w:p w14:paraId="2E105933" w14:textId="443AC967" w:rsidR="00D702E9" w:rsidRDefault="00D702E9">
      <w:pPr>
        <w:rPr>
          <w:rFonts w:ascii="Calibri" w:eastAsia="Times New Roman" w:hAnsi="Calibri" w:cs="Calibri"/>
        </w:rPr>
      </w:pPr>
    </w:p>
    <w:p w14:paraId="0EB56318" w14:textId="1D22E50A" w:rsidR="00056AEF" w:rsidRDefault="00056AEF" w:rsidP="00056AEF">
      <w:pPr>
        <w:pStyle w:val="FootnoteText"/>
        <w:rPr>
          <w:lang w:val="en-US"/>
        </w:rPr>
      </w:pPr>
      <w:r>
        <w:rPr>
          <w:lang w:val="en-US"/>
        </w:rPr>
        <w:t>Bouma-</w:t>
      </w:r>
      <w:proofErr w:type="spellStart"/>
      <w:r>
        <w:rPr>
          <w:lang w:val="en-US"/>
        </w:rPr>
        <w:t>Prediger</w:t>
      </w:r>
      <w:proofErr w:type="spellEnd"/>
      <w:r>
        <w:rPr>
          <w:lang w:val="en-US"/>
        </w:rPr>
        <w:t xml:space="preserve">, Steven C., </w:t>
      </w:r>
      <w:r w:rsidRPr="007C556A">
        <w:rPr>
          <w:i/>
          <w:lang w:val="en-US"/>
        </w:rPr>
        <w:t>For the Beauty of the Earth: A Christian Vision for Creation Care</w:t>
      </w:r>
      <w:r>
        <w:rPr>
          <w:lang w:val="en-US"/>
        </w:rPr>
        <w:t>, (United States of America, Baker Academic; 2</w:t>
      </w:r>
      <w:r w:rsidRPr="007C556A">
        <w:rPr>
          <w:vertAlign w:val="superscript"/>
          <w:lang w:val="en-US"/>
        </w:rPr>
        <w:t>nd</w:t>
      </w:r>
      <w:r>
        <w:rPr>
          <w:lang w:val="en-US"/>
        </w:rPr>
        <w:t xml:space="preserve"> Edition, 2010).</w:t>
      </w:r>
    </w:p>
    <w:p w14:paraId="663D070C" w14:textId="77777777" w:rsidR="00220513" w:rsidRDefault="00220513" w:rsidP="00220513">
      <w:pPr>
        <w:rPr>
          <w:rFonts w:ascii="Calibri" w:hAnsi="Calibri" w:cs="Calibri"/>
          <w:sz w:val="20"/>
          <w:szCs w:val="20"/>
        </w:rPr>
      </w:pPr>
    </w:p>
    <w:p w14:paraId="2487B081" w14:textId="048B11F8" w:rsidR="00220513" w:rsidRPr="00D702E9" w:rsidRDefault="00220513" w:rsidP="00220513">
      <w:pPr>
        <w:rPr>
          <w:rFonts w:ascii="Calibri" w:hAnsi="Calibri" w:cs="Calibri"/>
          <w:sz w:val="20"/>
          <w:szCs w:val="20"/>
        </w:rPr>
      </w:pPr>
      <w:r w:rsidRPr="00D702E9">
        <w:rPr>
          <w:rFonts w:ascii="Calibri" w:hAnsi="Calibri" w:cs="Calibri"/>
          <w:sz w:val="20"/>
          <w:szCs w:val="20"/>
        </w:rPr>
        <w:t xml:space="preserve">Climate Change an Evangelical Call </w:t>
      </w:r>
      <w:proofErr w:type="gramStart"/>
      <w:r w:rsidRPr="00D702E9">
        <w:rPr>
          <w:rFonts w:ascii="Calibri" w:hAnsi="Calibri" w:cs="Calibri"/>
          <w:sz w:val="20"/>
          <w:szCs w:val="20"/>
        </w:rPr>
        <w:t>To</w:t>
      </w:r>
      <w:proofErr w:type="gramEnd"/>
      <w:r w:rsidRPr="00D702E9">
        <w:rPr>
          <w:rFonts w:ascii="Calibri" w:hAnsi="Calibri" w:cs="Calibri"/>
          <w:sz w:val="20"/>
          <w:szCs w:val="20"/>
        </w:rPr>
        <w:t xml:space="preserve"> Action. In </w:t>
      </w:r>
      <w:r w:rsidRPr="00D702E9">
        <w:rPr>
          <w:rFonts w:ascii="Calibri" w:hAnsi="Calibri" w:cs="Calibri"/>
          <w:i/>
          <w:sz w:val="20"/>
          <w:szCs w:val="20"/>
        </w:rPr>
        <w:t xml:space="preserve">Christian and Climate </w:t>
      </w:r>
      <w:r w:rsidRPr="00D702E9">
        <w:rPr>
          <w:rFonts w:ascii="Calibri" w:hAnsi="Calibri" w:cs="Calibri"/>
          <w:sz w:val="20"/>
          <w:szCs w:val="20"/>
        </w:rPr>
        <w:t>[online]. [cited 28 March]. Available from: &lt;http://www.christiansandclimate.org&gt; [accessed 29 March 2019]</w:t>
      </w:r>
      <w:r>
        <w:rPr>
          <w:rFonts w:ascii="Calibri" w:hAnsi="Calibri" w:cs="Calibri"/>
          <w:sz w:val="20"/>
          <w:szCs w:val="20"/>
        </w:rPr>
        <w:t>.</w:t>
      </w:r>
    </w:p>
    <w:p w14:paraId="2A9032A6" w14:textId="77777777" w:rsidR="00220513" w:rsidRDefault="00220513" w:rsidP="00056AEF">
      <w:pPr>
        <w:pStyle w:val="FootnoteText"/>
        <w:rPr>
          <w:lang w:val="en-US"/>
        </w:rPr>
      </w:pPr>
    </w:p>
    <w:p w14:paraId="437F78C8" w14:textId="59FE39B8" w:rsidR="00056AEF" w:rsidRDefault="00056AEF" w:rsidP="00056AEF">
      <w:pPr>
        <w:pStyle w:val="FootnoteText"/>
      </w:pPr>
      <w:r w:rsidRPr="008F5766">
        <w:t>Clines, David</w:t>
      </w:r>
      <w:r>
        <w:t xml:space="preserve">, </w:t>
      </w:r>
      <w:r w:rsidRPr="008F5766">
        <w:t xml:space="preserve">‘Pentateuch’, in </w:t>
      </w:r>
      <w:r w:rsidRPr="008F5766">
        <w:rPr>
          <w:i/>
        </w:rPr>
        <w:t xml:space="preserve">The Oxford Companion to the Bible, </w:t>
      </w:r>
      <w:r w:rsidRPr="008F5766">
        <w:t xml:space="preserve">ed. by Bruce M. Metzger and Michael D. Coogan (Oxford: Oxford University Press, 1993; </w:t>
      </w:r>
      <w:proofErr w:type="spellStart"/>
      <w:r w:rsidRPr="008F5766">
        <w:t>repr</w:t>
      </w:r>
      <w:proofErr w:type="spellEnd"/>
      <w:r w:rsidRPr="008F5766">
        <w:t>. 2004) &lt;http://www.oxfordreference.com.ezproxy.uwtsd.ac.uk/view/10.1093/acref/9780195046458.001.0001/acref-9780195046458-e-0559?rskey=pyeYBu&amp;result=1&gt; [accessed 26 March 2019]</w:t>
      </w:r>
      <w:r w:rsidR="00B0586D">
        <w:t>.</w:t>
      </w:r>
    </w:p>
    <w:p w14:paraId="08F935D8" w14:textId="5B934575" w:rsidR="005353EE" w:rsidRDefault="005353EE" w:rsidP="00056AEF">
      <w:pPr>
        <w:pStyle w:val="FootnoteText"/>
      </w:pPr>
    </w:p>
    <w:p w14:paraId="13C8E291" w14:textId="2A1ED7FB" w:rsidR="005353EE" w:rsidRPr="005353EE" w:rsidRDefault="005353EE" w:rsidP="005353EE">
      <w:pPr>
        <w:rPr>
          <w:rFonts w:ascii="Calibri" w:eastAsia="Times New Roman" w:hAnsi="Calibri" w:cs="Calibri"/>
          <w:sz w:val="20"/>
          <w:szCs w:val="20"/>
        </w:rPr>
      </w:pPr>
      <w:r w:rsidRPr="005353EE">
        <w:rPr>
          <w:rFonts w:ascii="Calibri" w:eastAsia="Times New Roman" w:hAnsi="Calibri" w:cs="Calibri"/>
          <w:sz w:val="20"/>
          <w:szCs w:val="20"/>
        </w:rPr>
        <w:t>Collins, Antionette</w:t>
      </w:r>
      <w:r w:rsidRPr="005353EE">
        <w:rPr>
          <w:rFonts w:ascii="Calibri" w:eastAsia="Times New Roman" w:hAnsi="Calibri" w:cs="Calibri"/>
          <w:sz w:val="20"/>
          <w:szCs w:val="20"/>
        </w:rPr>
        <w:t xml:space="preserve">, </w:t>
      </w:r>
      <w:r w:rsidRPr="005353EE">
        <w:rPr>
          <w:rFonts w:ascii="Calibri" w:eastAsia="Times New Roman" w:hAnsi="Calibri" w:cs="Calibri"/>
          <w:sz w:val="20"/>
          <w:szCs w:val="20"/>
        </w:rPr>
        <w:t xml:space="preserve">‘Subdue and Conquer: An Ecological Perspective on Genesis 1:28’, in </w:t>
      </w:r>
      <w:r w:rsidRPr="005353EE">
        <w:rPr>
          <w:rFonts w:ascii="Calibri" w:eastAsia="Times New Roman" w:hAnsi="Calibri" w:cs="Calibri"/>
          <w:i/>
          <w:sz w:val="20"/>
          <w:szCs w:val="20"/>
        </w:rPr>
        <w:t>Creation is Groaning: Biblical and Theological Perspectives,</w:t>
      </w:r>
      <w:r w:rsidRPr="005353EE">
        <w:rPr>
          <w:rFonts w:ascii="Calibri" w:eastAsia="Times New Roman" w:hAnsi="Calibri" w:cs="Calibri"/>
          <w:sz w:val="20"/>
          <w:szCs w:val="20"/>
        </w:rPr>
        <w:t xml:space="preserve"> ed. by Mary L. </w:t>
      </w:r>
      <w:proofErr w:type="spellStart"/>
      <w:r w:rsidRPr="005353EE">
        <w:rPr>
          <w:rFonts w:ascii="Calibri" w:eastAsia="Times New Roman" w:hAnsi="Calibri" w:cs="Calibri"/>
          <w:sz w:val="20"/>
          <w:szCs w:val="20"/>
        </w:rPr>
        <w:t>Coloe</w:t>
      </w:r>
      <w:proofErr w:type="spellEnd"/>
      <w:r w:rsidRPr="005353EE">
        <w:rPr>
          <w:rFonts w:ascii="Calibri" w:eastAsia="Times New Roman" w:hAnsi="Calibri" w:cs="Calibri"/>
          <w:sz w:val="20"/>
          <w:szCs w:val="20"/>
        </w:rPr>
        <w:t xml:space="preserve"> (Minnesota: Liturgical Press, 2013)</w:t>
      </w:r>
      <w:r w:rsidR="0039015E">
        <w:rPr>
          <w:rFonts w:ascii="Calibri" w:eastAsia="Times New Roman" w:hAnsi="Calibri" w:cs="Calibri"/>
          <w:sz w:val="20"/>
          <w:szCs w:val="20"/>
        </w:rPr>
        <w:t>.</w:t>
      </w:r>
    </w:p>
    <w:p w14:paraId="3BDC76DD" w14:textId="77777777" w:rsidR="005353EE" w:rsidRPr="005353EE" w:rsidRDefault="005353EE" w:rsidP="00056AEF">
      <w:pPr>
        <w:pStyle w:val="FootnoteText"/>
      </w:pPr>
    </w:p>
    <w:p w14:paraId="002EFB0F" w14:textId="23F45446" w:rsidR="00B0586D" w:rsidRDefault="00B0586D" w:rsidP="00B0586D">
      <w:pPr>
        <w:rPr>
          <w:sz w:val="20"/>
          <w:szCs w:val="20"/>
        </w:rPr>
      </w:pPr>
      <w:r w:rsidRPr="00B0586D">
        <w:rPr>
          <w:sz w:val="20"/>
          <w:szCs w:val="20"/>
        </w:rPr>
        <w:t>DeWitt, Calvin</w:t>
      </w:r>
      <w:r>
        <w:rPr>
          <w:sz w:val="20"/>
          <w:szCs w:val="20"/>
        </w:rPr>
        <w:t xml:space="preserve">, </w:t>
      </w:r>
      <w:r w:rsidRPr="00B0586D">
        <w:rPr>
          <w:sz w:val="20"/>
          <w:szCs w:val="20"/>
        </w:rPr>
        <w:t xml:space="preserve">‘Reading the Bible Through a Green Lens’. In </w:t>
      </w:r>
      <w:r w:rsidRPr="00B0586D">
        <w:rPr>
          <w:i/>
          <w:sz w:val="20"/>
          <w:szCs w:val="20"/>
        </w:rPr>
        <w:t xml:space="preserve">ohipl.org </w:t>
      </w:r>
      <w:r w:rsidRPr="00B0586D">
        <w:rPr>
          <w:sz w:val="20"/>
          <w:szCs w:val="20"/>
        </w:rPr>
        <w:t>[online].  [cited 27 March 2019] Available from: &lt;https://www.ohipl.org/sites/default/files/Green%20Bible%20-%20Reading%20the%20Bible%20Through%20a%20Green%20Lens.pdf&gt;</w:t>
      </w:r>
    </w:p>
    <w:p w14:paraId="6F51D5DF" w14:textId="00AD2163" w:rsidR="00E42B79" w:rsidRDefault="00E42B79" w:rsidP="00B0586D">
      <w:pPr>
        <w:rPr>
          <w:rFonts w:ascii="Calibri" w:eastAsia="Times New Roman" w:hAnsi="Calibri" w:cs="Calibri"/>
          <w:sz w:val="20"/>
          <w:szCs w:val="20"/>
        </w:rPr>
      </w:pPr>
    </w:p>
    <w:p w14:paraId="0CE67DC1" w14:textId="3507E3DE" w:rsidR="00E42B79" w:rsidRPr="00B0586D" w:rsidRDefault="00E42B79" w:rsidP="00B0586D">
      <w:pPr>
        <w:rPr>
          <w:rFonts w:ascii="Calibri" w:eastAsia="Times New Roman" w:hAnsi="Calibri" w:cs="Calibri"/>
          <w:sz w:val="20"/>
          <w:szCs w:val="20"/>
        </w:rPr>
      </w:pPr>
      <w:r w:rsidRPr="00F67956">
        <w:rPr>
          <w:rFonts w:ascii="Calibri" w:hAnsi="Calibri" w:cs="Calibri"/>
          <w:color w:val="000000" w:themeColor="text1"/>
          <w:sz w:val="20"/>
          <w:szCs w:val="20"/>
        </w:rPr>
        <w:t>Feuerbach, Ludwig</w:t>
      </w:r>
      <w:r>
        <w:rPr>
          <w:rFonts w:ascii="Calibri" w:hAnsi="Calibri" w:cs="Calibri"/>
          <w:color w:val="000000" w:themeColor="text1"/>
          <w:sz w:val="20"/>
          <w:szCs w:val="20"/>
        </w:rPr>
        <w:t xml:space="preserve">, </w:t>
      </w:r>
      <w:r w:rsidRPr="00F67956">
        <w:rPr>
          <w:rFonts w:ascii="Calibri" w:hAnsi="Calibri" w:cs="Calibri"/>
          <w:i/>
          <w:color w:val="000000" w:themeColor="text1"/>
          <w:sz w:val="20"/>
          <w:szCs w:val="20"/>
        </w:rPr>
        <w:t xml:space="preserve">The Essence of Christianity </w:t>
      </w:r>
      <w:r w:rsidRPr="00F67956">
        <w:rPr>
          <w:rFonts w:ascii="Calibri" w:hAnsi="Calibri" w:cs="Calibri"/>
          <w:color w:val="000000" w:themeColor="text1"/>
          <w:sz w:val="20"/>
          <w:szCs w:val="20"/>
        </w:rPr>
        <w:t xml:space="preserve">(Dover: </w:t>
      </w:r>
      <w:r w:rsidRPr="00F67956">
        <w:rPr>
          <w:rFonts w:ascii="Calibri" w:hAnsi="Calibri" w:cs="Calibri"/>
          <w:color w:val="000000" w:themeColor="text1"/>
          <w:sz w:val="20"/>
          <w:szCs w:val="20"/>
          <w:shd w:val="clear" w:color="auto" w:fill="FFFFFF"/>
        </w:rPr>
        <w:t>Dover Publications Inc.</w:t>
      </w:r>
      <w:r w:rsidRPr="00F67956">
        <w:rPr>
          <w:rFonts w:ascii="Calibri" w:hAnsi="Calibri" w:cs="Calibri"/>
          <w:color w:val="000000" w:themeColor="text1"/>
          <w:sz w:val="20"/>
          <w:szCs w:val="20"/>
        </w:rPr>
        <w:t xml:space="preserve"> 2008)</w:t>
      </w:r>
    </w:p>
    <w:p w14:paraId="3512FF2C" w14:textId="77777777" w:rsidR="00220513" w:rsidRDefault="00220513" w:rsidP="00056AEF">
      <w:pPr>
        <w:rPr>
          <w:sz w:val="20"/>
          <w:szCs w:val="20"/>
          <w:lang w:val="en-US"/>
        </w:rPr>
      </w:pPr>
    </w:p>
    <w:p w14:paraId="4143F60E" w14:textId="505D24AE" w:rsidR="00056AEF" w:rsidRDefault="00056AEF" w:rsidP="00056AEF">
      <w:pPr>
        <w:pStyle w:val="FootnoteText"/>
        <w:rPr>
          <w:lang w:val="en-US"/>
        </w:rPr>
      </w:pPr>
      <w:proofErr w:type="spellStart"/>
      <w:r>
        <w:rPr>
          <w:lang w:val="en-US"/>
        </w:rPr>
        <w:t>Habel</w:t>
      </w:r>
      <w:proofErr w:type="spellEnd"/>
      <w:r>
        <w:rPr>
          <w:lang w:val="en-US"/>
        </w:rPr>
        <w:t xml:space="preserve">, Norman, </w:t>
      </w:r>
      <w:r>
        <w:rPr>
          <w:i/>
          <w:lang w:val="en-US"/>
        </w:rPr>
        <w:t xml:space="preserve">An Inconvenient Text, </w:t>
      </w:r>
      <w:r>
        <w:rPr>
          <w:lang w:val="en-US"/>
        </w:rPr>
        <w:t>(Adelaide: ATF Press, 2009).</w:t>
      </w:r>
    </w:p>
    <w:p w14:paraId="20550B2B" w14:textId="799A2FEF" w:rsidR="00DE10C7" w:rsidRDefault="00DE10C7" w:rsidP="00056AEF">
      <w:pPr>
        <w:pStyle w:val="FootnoteText"/>
        <w:rPr>
          <w:lang w:val="en-US"/>
        </w:rPr>
      </w:pPr>
    </w:p>
    <w:p w14:paraId="179DB43B" w14:textId="6D007717" w:rsidR="00DE10C7" w:rsidRPr="0085619D" w:rsidRDefault="00DE10C7" w:rsidP="00DE10C7">
      <w:pPr>
        <w:pStyle w:val="FootnoteText"/>
        <w:rPr>
          <w:lang w:val="en-US"/>
        </w:rPr>
      </w:pPr>
      <w:proofErr w:type="spellStart"/>
      <w:r>
        <w:rPr>
          <w:lang w:val="en-US"/>
        </w:rPr>
        <w:t>Habel</w:t>
      </w:r>
      <w:proofErr w:type="spellEnd"/>
      <w:r>
        <w:rPr>
          <w:lang w:val="en-US"/>
        </w:rPr>
        <w:t xml:space="preserve">, Norman, ‘Geophony: The Earth Story in Genesis 1’, in </w:t>
      </w:r>
      <w:r w:rsidRPr="00977CEA">
        <w:rPr>
          <w:i/>
          <w:lang w:val="en-US"/>
        </w:rPr>
        <w:t>The Earth Story in Genesis</w:t>
      </w:r>
      <w:r>
        <w:rPr>
          <w:lang w:val="en-US"/>
        </w:rPr>
        <w:t xml:space="preserve">, ed. by Norman C. </w:t>
      </w:r>
      <w:proofErr w:type="spellStart"/>
      <w:r>
        <w:rPr>
          <w:lang w:val="en-US"/>
        </w:rPr>
        <w:t>Habel</w:t>
      </w:r>
      <w:proofErr w:type="spellEnd"/>
      <w:r>
        <w:rPr>
          <w:lang w:val="en-US"/>
        </w:rPr>
        <w:t xml:space="preserve"> and Shirley Wurst (Sheffield: Sheffield Academic Press Ltd, 2000)</w:t>
      </w:r>
      <w:r>
        <w:rPr>
          <w:lang w:val="en-US"/>
        </w:rPr>
        <w:t>.</w:t>
      </w:r>
    </w:p>
    <w:p w14:paraId="3EDAF416" w14:textId="7AB191FC" w:rsidR="00056AEF" w:rsidRDefault="00056AEF" w:rsidP="00056AEF">
      <w:pPr>
        <w:pStyle w:val="FootnoteText"/>
        <w:rPr>
          <w:lang w:val="en-US"/>
        </w:rPr>
      </w:pPr>
    </w:p>
    <w:p w14:paraId="209CF7BD" w14:textId="77777777" w:rsidR="00220513" w:rsidRDefault="00220513" w:rsidP="00220513">
      <w:pPr>
        <w:pStyle w:val="FootnoteText"/>
        <w:rPr>
          <w:lang w:val="en-US"/>
        </w:rPr>
      </w:pPr>
      <w:proofErr w:type="spellStart"/>
      <w:r>
        <w:rPr>
          <w:lang w:val="en-US"/>
        </w:rPr>
        <w:t>Habel</w:t>
      </w:r>
      <w:proofErr w:type="spellEnd"/>
      <w:r>
        <w:rPr>
          <w:lang w:val="en-US"/>
        </w:rPr>
        <w:t xml:space="preserve">, Norman, </w:t>
      </w:r>
      <w:r>
        <w:rPr>
          <w:i/>
          <w:lang w:val="en-US"/>
        </w:rPr>
        <w:t>The Birth, the Curse and the Greening of the Earth</w:t>
      </w:r>
      <w:r>
        <w:rPr>
          <w:lang w:val="en-US"/>
        </w:rPr>
        <w:t>, (Sheffield: Sheffield Phoenix Press Ltd ,2011).</w:t>
      </w:r>
    </w:p>
    <w:p w14:paraId="093A6763" w14:textId="77777777" w:rsidR="00220513" w:rsidRDefault="00220513" w:rsidP="00056AEF">
      <w:pPr>
        <w:pStyle w:val="FootnoteText"/>
        <w:rPr>
          <w:lang w:val="en-US"/>
        </w:rPr>
      </w:pPr>
    </w:p>
    <w:p w14:paraId="453643C5" w14:textId="77777777" w:rsidR="00056AEF" w:rsidRDefault="00056AEF" w:rsidP="00056AEF">
      <w:pPr>
        <w:rPr>
          <w:rFonts w:ascii="Calibri" w:hAnsi="Calibri" w:cs="Calibri"/>
          <w:sz w:val="20"/>
          <w:szCs w:val="20"/>
          <w:lang w:val="en-US"/>
        </w:rPr>
      </w:pPr>
      <w:r w:rsidRPr="00D923B5">
        <w:rPr>
          <w:rFonts w:ascii="Calibri" w:hAnsi="Calibri" w:cs="Calibri"/>
          <w:sz w:val="20"/>
          <w:szCs w:val="20"/>
          <w:lang w:val="en-US"/>
        </w:rPr>
        <w:t>Hill, Brennan</w:t>
      </w:r>
      <w:r>
        <w:rPr>
          <w:rFonts w:ascii="Calibri" w:hAnsi="Calibri" w:cs="Calibri"/>
          <w:sz w:val="20"/>
          <w:szCs w:val="20"/>
          <w:lang w:val="en-US"/>
        </w:rPr>
        <w:t xml:space="preserve">, </w:t>
      </w:r>
      <w:r w:rsidRPr="00D923B5">
        <w:rPr>
          <w:rFonts w:ascii="Calibri" w:eastAsia="Times New Roman" w:hAnsi="Calibri" w:cs="Calibri"/>
          <w:i/>
          <w:sz w:val="20"/>
          <w:szCs w:val="20"/>
          <w:shd w:val="clear" w:color="auto" w:fill="FFFFFF"/>
        </w:rPr>
        <w:t>Christian Faith and the Environment: Making Vital Connection</w:t>
      </w:r>
      <w:r>
        <w:rPr>
          <w:rFonts w:ascii="Calibri" w:eastAsia="Times New Roman" w:hAnsi="Calibri" w:cs="Calibri"/>
          <w:i/>
          <w:sz w:val="20"/>
          <w:szCs w:val="20"/>
          <w:shd w:val="clear" w:color="auto" w:fill="FFFFFF"/>
        </w:rPr>
        <w:t xml:space="preserve">s, </w:t>
      </w:r>
      <w:r w:rsidRPr="00D923B5">
        <w:rPr>
          <w:rFonts w:ascii="Calibri" w:hAnsi="Calibri" w:cs="Calibri"/>
          <w:sz w:val="20"/>
          <w:szCs w:val="20"/>
          <w:lang w:val="en-US"/>
        </w:rPr>
        <w:t>(</w:t>
      </w:r>
      <w:r>
        <w:rPr>
          <w:rFonts w:ascii="Calibri" w:hAnsi="Calibri" w:cs="Calibri"/>
          <w:sz w:val="20"/>
          <w:szCs w:val="20"/>
          <w:lang w:val="en-US"/>
        </w:rPr>
        <w:t xml:space="preserve">Michigan: </w:t>
      </w:r>
      <w:r w:rsidRPr="00D923B5">
        <w:rPr>
          <w:rFonts w:ascii="Calibri" w:hAnsi="Calibri" w:cs="Calibri"/>
          <w:sz w:val="20"/>
          <w:szCs w:val="20"/>
          <w:lang w:val="en-US"/>
        </w:rPr>
        <w:t>Orbis Books, 1998)</w:t>
      </w:r>
      <w:r>
        <w:rPr>
          <w:rFonts w:ascii="Calibri" w:hAnsi="Calibri" w:cs="Calibri"/>
          <w:sz w:val="20"/>
          <w:szCs w:val="20"/>
          <w:lang w:val="en-US"/>
        </w:rPr>
        <w:t>.</w:t>
      </w:r>
    </w:p>
    <w:p w14:paraId="407AC77E" w14:textId="77777777" w:rsidR="00056AEF" w:rsidRDefault="00056AEF" w:rsidP="00056AEF">
      <w:pPr>
        <w:rPr>
          <w:sz w:val="20"/>
          <w:szCs w:val="20"/>
          <w:lang w:val="en-US"/>
        </w:rPr>
      </w:pPr>
    </w:p>
    <w:p w14:paraId="1D292F5B" w14:textId="4295B100" w:rsidR="00056AEF" w:rsidRDefault="00056AEF" w:rsidP="00056AEF">
      <w:pPr>
        <w:pStyle w:val="FootnoteText"/>
        <w:rPr>
          <w:lang w:val="en-US"/>
        </w:rPr>
      </w:pPr>
      <w:proofErr w:type="spellStart"/>
      <w:r>
        <w:rPr>
          <w:lang w:val="en-US"/>
        </w:rPr>
        <w:t>Horrell</w:t>
      </w:r>
      <w:proofErr w:type="spellEnd"/>
      <w:r>
        <w:rPr>
          <w:lang w:val="en-US"/>
        </w:rPr>
        <w:t xml:space="preserve">, David G., </w:t>
      </w:r>
      <w:r>
        <w:rPr>
          <w:i/>
          <w:lang w:val="en-US"/>
        </w:rPr>
        <w:t xml:space="preserve">The Bible and the Environment: Towards a Critical Ecology Biblical Theology, </w:t>
      </w:r>
      <w:r>
        <w:rPr>
          <w:lang w:val="en-US"/>
        </w:rPr>
        <w:t>(London: Acumen Publishing Ltd, 2010).</w:t>
      </w:r>
    </w:p>
    <w:p w14:paraId="03B42139" w14:textId="306B417A" w:rsidR="00112F80" w:rsidRDefault="00112F80" w:rsidP="00056AEF">
      <w:pPr>
        <w:pStyle w:val="FootnoteText"/>
        <w:rPr>
          <w:lang w:val="en-US"/>
        </w:rPr>
      </w:pPr>
    </w:p>
    <w:p w14:paraId="1DBBC0E3" w14:textId="1A3E2828" w:rsidR="00112F80" w:rsidRPr="0003333D" w:rsidRDefault="00112F80" w:rsidP="00056AEF">
      <w:pPr>
        <w:pStyle w:val="FootnoteText"/>
        <w:rPr>
          <w:i/>
          <w:lang w:val="en-US"/>
        </w:rPr>
      </w:pPr>
      <w:r w:rsidRPr="00112F80">
        <w:rPr>
          <w:lang w:val="en-US"/>
        </w:rPr>
        <w:t>Luther</w:t>
      </w:r>
      <w:r>
        <w:rPr>
          <w:lang w:val="en-US"/>
        </w:rPr>
        <w:t xml:space="preserve">, </w:t>
      </w:r>
      <w:r w:rsidRPr="00112F80">
        <w:rPr>
          <w:lang w:val="en-US"/>
        </w:rPr>
        <w:t>Marti</w:t>
      </w:r>
      <w:r>
        <w:rPr>
          <w:lang w:val="en-US"/>
        </w:rPr>
        <w:t>n</w:t>
      </w:r>
      <w:r w:rsidRPr="00112F80">
        <w:rPr>
          <w:lang w:val="en-US"/>
        </w:rPr>
        <w:t xml:space="preserve">, </w:t>
      </w:r>
      <w:r w:rsidRPr="00112F80">
        <w:rPr>
          <w:i/>
          <w:lang w:val="en-US"/>
        </w:rPr>
        <w:t xml:space="preserve">Martin Luther </w:t>
      </w:r>
      <w:r w:rsidRPr="00112F80">
        <w:rPr>
          <w:lang w:val="en-US"/>
        </w:rPr>
        <w:t>(New York: Anchor Books, 1958</w:t>
      </w:r>
      <w:proofErr w:type="gramStart"/>
      <w:r w:rsidRPr="00112F80">
        <w:rPr>
          <w:lang w:val="en-US"/>
        </w:rPr>
        <w:t>),p.</w:t>
      </w:r>
      <w:proofErr w:type="gramEnd"/>
      <w:r w:rsidRPr="00112F80">
        <w:rPr>
          <w:lang w:val="en-US"/>
        </w:rPr>
        <w:t xml:space="preserve"> 56.</w:t>
      </w:r>
    </w:p>
    <w:p w14:paraId="5B2B09F0" w14:textId="77777777" w:rsidR="00056AEF" w:rsidRDefault="00056AEF" w:rsidP="00056AEF">
      <w:pPr>
        <w:rPr>
          <w:sz w:val="20"/>
          <w:szCs w:val="20"/>
          <w:lang w:val="en-US"/>
        </w:rPr>
      </w:pPr>
    </w:p>
    <w:p w14:paraId="41BE78F9" w14:textId="4F9785A0" w:rsidR="00056AEF" w:rsidRDefault="00056AEF" w:rsidP="00056AEF">
      <w:pPr>
        <w:rPr>
          <w:sz w:val="20"/>
          <w:szCs w:val="20"/>
          <w:lang w:val="en-US"/>
        </w:rPr>
      </w:pPr>
      <w:r w:rsidRPr="006349A2">
        <w:rPr>
          <w:sz w:val="20"/>
          <w:szCs w:val="20"/>
          <w:lang w:val="en-US"/>
        </w:rPr>
        <w:t>Okyere, Kojo</w:t>
      </w:r>
      <w:r>
        <w:rPr>
          <w:sz w:val="20"/>
          <w:szCs w:val="20"/>
          <w:lang w:val="en-US"/>
        </w:rPr>
        <w:t xml:space="preserve">, </w:t>
      </w:r>
      <w:r w:rsidRPr="006349A2">
        <w:rPr>
          <w:sz w:val="20"/>
          <w:szCs w:val="20"/>
          <w:lang w:val="en-US"/>
        </w:rPr>
        <w:t xml:space="preserve">‘Bible, Ecology and Sustainable Development: A Reading of Genesis 1:1-2:4A’, </w:t>
      </w:r>
      <w:r w:rsidRPr="006349A2">
        <w:rPr>
          <w:i/>
          <w:sz w:val="20"/>
          <w:szCs w:val="20"/>
          <w:lang w:val="en-US"/>
        </w:rPr>
        <w:t>Ilorin Journal of Religious Studies</w:t>
      </w:r>
      <w:r w:rsidRPr="006349A2">
        <w:rPr>
          <w:sz w:val="20"/>
          <w:szCs w:val="20"/>
          <w:lang w:val="en-US"/>
        </w:rPr>
        <w:t>, 1:2 (2011), pp. 81-96</w:t>
      </w:r>
      <w:r>
        <w:rPr>
          <w:sz w:val="20"/>
          <w:szCs w:val="20"/>
          <w:lang w:val="en-US"/>
        </w:rPr>
        <w:t>.</w:t>
      </w:r>
    </w:p>
    <w:p w14:paraId="02EE28DD" w14:textId="05A262AE" w:rsidR="00056AEF" w:rsidRDefault="00056AEF" w:rsidP="00056AEF">
      <w:pPr>
        <w:rPr>
          <w:sz w:val="20"/>
          <w:szCs w:val="20"/>
          <w:lang w:val="en-US"/>
        </w:rPr>
      </w:pPr>
    </w:p>
    <w:p w14:paraId="41B07020" w14:textId="7F64FBD2" w:rsidR="00056AEF" w:rsidRPr="00056AEF" w:rsidRDefault="00056AEF" w:rsidP="00056AEF">
      <w:pPr>
        <w:pStyle w:val="FootnoteText"/>
        <w:rPr>
          <w:lang w:val="en-US"/>
        </w:rPr>
      </w:pPr>
      <w:r>
        <w:rPr>
          <w:lang w:val="en-US"/>
        </w:rPr>
        <w:t xml:space="preserve">Rogerson, John W., ‘The Creation Stories: Their Ecological Potential and Problems’, in </w:t>
      </w:r>
      <w:r>
        <w:rPr>
          <w:i/>
          <w:lang w:val="en-US"/>
        </w:rPr>
        <w:t xml:space="preserve">Ecological Hermeneutics: Biblical, Historical and Theological Perspectives, </w:t>
      </w:r>
      <w:r w:rsidRPr="00BB4E3E">
        <w:rPr>
          <w:lang w:val="en-US"/>
        </w:rPr>
        <w:t>ed. b</w:t>
      </w:r>
      <w:r>
        <w:rPr>
          <w:lang w:val="en-US"/>
        </w:rPr>
        <w:t xml:space="preserve">y David G. </w:t>
      </w:r>
      <w:proofErr w:type="spellStart"/>
      <w:r>
        <w:rPr>
          <w:lang w:val="en-US"/>
        </w:rPr>
        <w:t>Horrell</w:t>
      </w:r>
      <w:proofErr w:type="spellEnd"/>
      <w:r>
        <w:rPr>
          <w:lang w:val="en-US"/>
        </w:rPr>
        <w:t xml:space="preserve">, </w:t>
      </w:r>
      <w:proofErr w:type="spellStart"/>
      <w:r>
        <w:rPr>
          <w:lang w:val="en-US"/>
        </w:rPr>
        <w:t>Cherryl</w:t>
      </w:r>
      <w:proofErr w:type="spellEnd"/>
      <w:r>
        <w:rPr>
          <w:lang w:val="en-US"/>
        </w:rPr>
        <w:t xml:space="preserve"> Hunt, Christopher Southgate and Francesca </w:t>
      </w:r>
      <w:proofErr w:type="spellStart"/>
      <w:r>
        <w:rPr>
          <w:lang w:val="en-US"/>
        </w:rPr>
        <w:t>Stavrakopoulou</w:t>
      </w:r>
      <w:proofErr w:type="spellEnd"/>
      <w:r>
        <w:rPr>
          <w:lang w:val="en-US"/>
        </w:rPr>
        <w:t>, (London; New York: T&amp;T Clark International, 2010), pp. 21-29.</w:t>
      </w:r>
    </w:p>
    <w:p w14:paraId="5B10FF3E" w14:textId="77777777" w:rsidR="00056AEF" w:rsidRDefault="00056AEF" w:rsidP="00D702E9">
      <w:pPr>
        <w:rPr>
          <w:iCs/>
          <w:sz w:val="20"/>
          <w:szCs w:val="20"/>
        </w:rPr>
      </w:pPr>
    </w:p>
    <w:p w14:paraId="723D49D0" w14:textId="28DE90A5" w:rsidR="00DE10C7" w:rsidRDefault="00056AEF" w:rsidP="00056AEF">
      <w:pPr>
        <w:rPr>
          <w:sz w:val="20"/>
          <w:szCs w:val="20"/>
        </w:rPr>
      </w:pPr>
      <w:r w:rsidRPr="006349A2">
        <w:rPr>
          <w:iCs/>
          <w:sz w:val="20"/>
          <w:szCs w:val="20"/>
        </w:rPr>
        <w:t>Shah,</w:t>
      </w:r>
      <w:r w:rsidRPr="006349A2">
        <w:rPr>
          <w:i/>
          <w:iCs/>
          <w:sz w:val="20"/>
          <w:szCs w:val="20"/>
        </w:rPr>
        <w:t xml:space="preserve"> </w:t>
      </w:r>
      <w:r w:rsidR="00D702E9" w:rsidRPr="006349A2">
        <w:rPr>
          <w:iCs/>
          <w:sz w:val="20"/>
          <w:szCs w:val="20"/>
        </w:rPr>
        <w:t>Anup</w:t>
      </w:r>
      <w:r>
        <w:rPr>
          <w:iCs/>
          <w:sz w:val="20"/>
          <w:szCs w:val="20"/>
        </w:rPr>
        <w:t xml:space="preserve">, </w:t>
      </w:r>
      <w:r w:rsidR="00D702E9" w:rsidRPr="006349A2">
        <w:rPr>
          <w:sz w:val="20"/>
          <w:szCs w:val="20"/>
        </w:rPr>
        <w:t xml:space="preserve">‘Climate Change and Global Warming’, </w:t>
      </w:r>
      <w:r w:rsidR="00D702E9" w:rsidRPr="006349A2">
        <w:rPr>
          <w:i/>
          <w:sz w:val="20"/>
          <w:szCs w:val="20"/>
        </w:rPr>
        <w:t>Global Issues</w:t>
      </w:r>
      <w:r w:rsidR="00D702E9" w:rsidRPr="006349A2">
        <w:rPr>
          <w:sz w:val="20"/>
          <w:szCs w:val="20"/>
        </w:rPr>
        <w:t>, 2 February 2015 &lt;</w:t>
      </w:r>
      <w:hyperlink r:id="rId8" w:history="1">
        <w:r w:rsidR="00D702E9" w:rsidRPr="006349A2">
          <w:rPr>
            <w:rStyle w:val="Hyperlink"/>
            <w:rFonts w:ascii="Calibri" w:eastAsia="Times New Roman" w:hAnsi="Calibri" w:cs="Calibri"/>
            <w:color w:val="000000" w:themeColor="text1"/>
            <w:sz w:val="20"/>
            <w:szCs w:val="20"/>
          </w:rPr>
          <w:t>http://www.globalissues.org/issue/178/climate-change-and-global-warming</w:t>
        </w:r>
      </w:hyperlink>
      <w:r w:rsidR="00D702E9" w:rsidRPr="006349A2">
        <w:rPr>
          <w:sz w:val="20"/>
          <w:szCs w:val="20"/>
        </w:rPr>
        <w:t>&gt; [accessed 25 March 2019]</w:t>
      </w:r>
    </w:p>
    <w:p w14:paraId="45EAE7AB" w14:textId="77777777" w:rsidR="00DE10C7" w:rsidRDefault="00DE10C7" w:rsidP="00DE10C7">
      <w:pPr>
        <w:rPr>
          <w:rFonts w:ascii="Calibri" w:hAnsi="Calibri" w:cs="Calibri"/>
          <w:sz w:val="20"/>
          <w:szCs w:val="20"/>
        </w:rPr>
      </w:pPr>
    </w:p>
    <w:p w14:paraId="6D67E5E1" w14:textId="576716B2" w:rsidR="00DE10C7" w:rsidRPr="00DE10C7" w:rsidRDefault="00DE10C7" w:rsidP="00056AEF">
      <w:pPr>
        <w:rPr>
          <w:rFonts w:ascii="Calibri" w:eastAsia="Times New Roman" w:hAnsi="Calibri" w:cs="Calibri"/>
          <w:sz w:val="20"/>
          <w:szCs w:val="20"/>
        </w:rPr>
      </w:pPr>
      <w:r w:rsidRPr="00D652AA">
        <w:rPr>
          <w:rFonts w:ascii="Calibri" w:hAnsi="Calibri" w:cs="Calibri"/>
          <w:sz w:val="20"/>
          <w:szCs w:val="20"/>
          <w:lang w:val="en-US"/>
        </w:rPr>
        <w:t>Westermann</w:t>
      </w:r>
      <w:r>
        <w:rPr>
          <w:rFonts w:ascii="Calibri" w:hAnsi="Calibri" w:cs="Calibri"/>
          <w:sz w:val="20"/>
          <w:szCs w:val="20"/>
          <w:lang w:val="en-US"/>
        </w:rPr>
        <w:t xml:space="preserve">, </w:t>
      </w:r>
      <w:r w:rsidRPr="00D652AA">
        <w:rPr>
          <w:rFonts w:ascii="Calibri" w:hAnsi="Calibri" w:cs="Calibri"/>
          <w:sz w:val="20"/>
          <w:szCs w:val="20"/>
          <w:lang w:val="en-US"/>
        </w:rPr>
        <w:t xml:space="preserve">Claus, </w:t>
      </w:r>
      <w:r w:rsidRPr="00D652AA">
        <w:rPr>
          <w:rFonts w:ascii="Calibri" w:hAnsi="Calibri" w:cs="Calibri"/>
          <w:i/>
          <w:sz w:val="20"/>
          <w:szCs w:val="20"/>
          <w:lang w:val="en-US"/>
        </w:rPr>
        <w:t xml:space="preserve">Genesis: A Practical Commentary, </w:t>
      </w:r>
      <w:r w:rsidRPr="00D652AA">
        <w:rPr>
          <w:rFonts w:ascii="Calibri" w:hAnsi="Calibri" w:cs="Calibri"/>
          <w:sz w:val="20"/>
          <w:szCs w:val="20"/>
          <w:lang w:val="en-US"/>
        </w:rPr>
        <w:t>(</w:t>
      </w:r>
      <w:r w:rsidRPr="00D652AA">
        <w:rPr>
          <w:rFonts w:ascii="Calibri" w:eastAsia="Times New Roman" w:hAnsi="Calibri" w:cs="Calibri"/>
          <w:sz w:val="20"/>
          <w:szCs w:val="20"/>
          <w:shd w:val="clear" w:color="auto" w:fill="FFFFFF"/>
        </w:rPr>
        <w:t xml:space="preserve">Eerdmans Pub Co </w:t>
      </w:r>
      <w:r w:rsidRPr="00D652AA">
        <w:rPr>
          <w:rFonts w:ascii="Calibri" w:hAnsi="Calibri" w:cs="Calibri"/>
          <w:sz w:val="20"/>
          <w:szCs w:val="20"/>
          <w:lang w:val="en-US"/>
        </w:rPr>
        <w:t>,1987)</w:t>
      </w:r>
      <w:r>
        <w:rPr>
          <w:rFonts w:ascii="Calibri" w:hAnsi="Calibri" w:cs="Calibri"/>
          <w:sz w:val="20"/>
          <w:szCs w:val="20"/>
          <w:lang w:val="en-US"/>
        </w:rPr>
        <w:t xml:space="preserve">. </w:t>
      </w:r>
    </w:p>
    <w:p w14:paraId="29F6EB9C" w14:textId="77777777" w:rsidR="00D702E9" w:rsidRDefault="00D702E9" w:rsidP="00D702E9">
      <w:pPr>
        <w:pStyle w:val="FootnoteText"/>
      </w:pPr>
    </w:p>
    <w:p w14:paraId="1E4D4006" w14:textId="1C94DF5D" w:rsidR="00D702E9" w:rsidRDefault="00056AEF" w:rsidP="00056AEF">
      <w:pPr>
        <w:rPr>
          <w:sz w:val="20"/>
          <w:szCs w:val="20"/>
          <w:lang w:val="en-US"/>
        </w:rPr>
      </w:pPr>
      <w:r w:rsidRPr="006349A2">
        <w:rPr>
          <w:sz w:val="20"/>
          <w:szCs w:val="20"/>
          <w:lang w:val="en-US"/>
        </w:rPr>
        <w:t xml:space="preserve">White, Lynn Jr., ‘The Historical Roots of Our Ecological Crisis’, </w:t>
      </w:r>
      <w:r w:rsidRPr="006349A2">
        <w:rPr>
          <w:i/>
          <w:sz w:val="20"/>
          <w:szCs w:val="20"/>
          <w:lang w:val="en-US"/>
        </w:rPr>
        <w:t>Science</w:t>
      </w:r>
      <w:r w:rsidRPr="006349A2">
        <w:rPr>
          <w:sz w:val="20"/>
          <w:szCs w:val="20"/>
          <w:lang w:val="en-US"/>
        </w:rPr>
        <w:t>, 155 (1967), pp.1203-1207</w:t>
      </w:r>
      <w:r>
        <w:rPr>
          <w:sz w:val="20"/>
          <w:szCs w:val="20"/>
          <w:lang w:val="en-US"/>
        </w:rPr>
        <w:t>.</w:t>
      </w:r>
    </w:p>
    <w:p w14:paraId="778AF4CE" w14:textId="28DE7208" w:rsidR="00056AEF" w:rsidRDefault="00056AEF" w:rsidP="00056AEF">
      <w:pPr>
        <w:rPr>
          <w:sz w:val="20"/>
          <w:szCs w:val="20"/>
          <w:lang w:val="en-US"/>
        </w:rPr>
      </w:pPr>
    </w:p>
    <w:p w14:paraId="614DEC8B" w14:textId="77777777" w:rsidR="00056AEF" w:rsidRPr="00D702E9" w:rsidRDefault="00056AEF" w:rsidP="00056AEF">
      <w:pPr>
        <w:pStyle w:val="FootnoteText"/>
        <w:rPr>
          <w:color w:val="FF0000"/>
          <w:lang w:val="en-US"/>
        </w:rPr>
      </w:pPr>
      <w:r w:rsidRPr="00D702E9">
        <w:t>Wolchover, Natalie</w:t>
      </w:r>
      <w:r>
        <w:t xml:space="preserve">, </w:t>
      </w:r>
      <w:r w:rsidRPr="00D702E9">
        <w:t xml:space="preserve">‘How Many People Can Earth Support?’, </w:t>
      </w:r>
      <w:r w:rsidRPr="00D702E9">
        <w:rPr>
          <w:i/>
        </w:rPr>
        <w:t>Live Science</w:t>
      </w:r>
      <w:r w:rsidRPr="00D702E9">
        <w:t>, 11 October 2011 &lt;https://www.livescience.com/16493-people-planet-earth-support.html&gt; [accessed 27 March 2019]</w:t>
      </w:r>
    </w:p>
    <w:p w14:paraId="78C965A9" w14:textId="77777777" w:rsidR="00056AEF" w:rsidRDefault="00056AEF" w:rsidP="00056AEF">
      <w:pPr>
        <w:rPr>
          <w:sz w:val="20"/>
          <w:szCs w:val="20"/>
          <w:lang w:val="en-US"/>
        </w:rPr>
      </w:pPr>
    </w:p>
    <w:p w14:paraId="02B3D472" w14:textId="110FC13B" w:rsidR="00056AEF" w:rsidRDefault="00056AEF" w:rsidP="00056AEF">
      <w:pPr>
        <w:rPr>
          <w:rFonts w:ascii="Calibri" w:hAnsi="Calibri" w:cs="Calibri"/>
          <w:sz w:val="20"/>
          <w:szCs w:val="20"/>
        </w:rPr>
      </w:pPr>
      <w:r w:rsidRPr="00056AEF">
        <w:rPr>
          <w:rFonts w:ascii="Calibri" w:hAnsi="Calibri" w:cs="Calibri"/>
          <w:sz w:val="20"/>
          <w:szCs w:val="20"/>
        </w:rPr>
        <w:t xml:space="preserve">2019 World Population by Country. In </w:t>
      </w:r>
      <w:r w:rsidRPr="00056AEF">
        <w:rPr>
          <w:rFonts w:ascii="Calibri" w:hAnsi="Calibri" w:cs="Calibri"/>
          <w:i/>
          <w:sz w:val="20"/>
          <w:szCs w:val="20"/>
        </w:rPr>
        <w:t>World Population Review</w:t>
      </w:r>
      <w:r w:rsidRPr="00056AEF">
        <w:rPr>
          <w:rFonts w:ascii="Calibri" w:hAnsi="Calibri" w:cs="Calibri"/>
          <w:sz w:val="20"/>
          <w:szCs w:val="20"/>
        </w:rPr>
        <w:t xml:space="preserve"> [online].</w:t>
      </w:r>
      <w:r w:rsidRPr="00056AEF">
        <w:rPr>
          <w:rFonts w:ascii="Calibri" w:hAnsi="Calibri" w:cs="Calibri"/>
          <w:i/>
          <w:sz w:val="20"/>
          <w:szCs w:val="20"/>
        </w:rPr>
        <w:t xml:space="preserve"> </w:t>
      </w:r>
      <w:r w:rsidRPr="00056AEF">
        <w:rPr>
          <w:rFonts w:ascii="Calibri" w:hAnsi="Calibri" w:cs="Calibri"/>
          <w:sz w:val="20"/>
          <w:szCs w:val="20"/>
        </w:rPr>
        <w:t>[cited 26 March 2019]. Available from: &lt;</w:t>
      </w:r>
      <w:hyperlink r:id="rId9" w:history="1">
        <w:r w:rsidRPr="00056AEF">
          <w:rPr>
            <w:rStyle w:val="Hyperlink"/>
            <w:rFonts w:ascii="Calibri" w:hAnsi="Calibri" w:cs="Calibri"/>
            <w:color w:val="auto"/>
            <w:sz w:val="20"/>
            <w:szCs w:val="20"/>
          </w:rPr>
          <w:t>http://worldpopulationreview.com</w:t>
        </w:r>
      </w:hyperlink>
      <w:r w:rsidRPr="00056AEF">
        <w:rPr>
          <w:rFonts w:ascii="Calibri" w:hAnsi="Calibri" w:cs="Calibri"/>
          <w:sz w:val="20"/>
          <w:szCs w:val="20"/>
        </w:rPr>
        <w:t>&gt;</w:t>
      </w:r>
    </w:p>
    <w:p w14:paraId="7B4C9A3C" w14:textId="6037F5F0" w:rsidR="00220513" w:rsidRDefault="00220513" w:rsidP="00220513">
      <w:pPr>
        <w:pStyle w:val="FootnoteText"/>
        <w:rPr>
          <w:lang w:val="en-US"/>
        </w:rPr>
      </w:pPr>
    </w:p>
    <w:p w14:paraId="21D81FE7" w14:textId="4F69B919" w:rsidR="00220513" w:rsidRDefault="00220513" w:rsidP="00220513">
      <w:pPr>
        <w:rPr>
          <w:rFonts w:ascii="Calibri" w:eastAsia="Times New Roman" w:hAnsi="Calibri" w:cs="Calibri"/>
          <w:sz w:val="20"/>
          <w:szCs w:val="20"/>
        </w:rPr>
      </w:pPr>
    </w:p>
    <w:p w14:paraId="25EECAED" w14:textId="2AD5DA39" w:rsidR="000729F5" w:rsidRPr="005353EE" w:rsidRDefault="000729F5" w:rsidP="00220513">
      <w:pPr>
        <w:rPr>
          <w:rFonts w:ascii="Calibri" w:eastAsia="Times New Roman" w:hAnsi="Calibri" w:cs="Calibri"/>
        </w:rPr>
      </w:pPr>
    </w:p>
    <w:sectPr w:rsidR="000729F5" w:rsidRPr="005353EE"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74AA9E" w14:textId="77777777" w:rsidR="003B62C7" w:rsidRDefault="003B62C7" w:rsidP="00BC728B">
      <w:r>
        <w:separator/>
      </w:r>
    </w:p>
  </w:endnote>
  <w:endnote w:type="continuationSeparator" w:id="0">
    <w:p w14:paraId="6168F956" w14:textId="77777777" w:rsidR="003B62C7" w:rsidRDefault="003B62C7" w:rsidP="00BC72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AB281" w14:textId="77777777" w:rsidR="003B62C7" w:rsidRDefault="003B62C7" w:rsidP="00BC728B">
      <w:r>
        <w:separator/>
      </w:r>
    </w:p>
  </w:footnote>
  <w:footnote w:type="continuationSeparator" w:id="0">
    <w:p w14:paraId="6E3A0B14" w14:textId="77777777" w:rsidR="003B62C7" w:rsidRDefault="003B62C7" w:rsidP="00BC728B">
      <w:r>
        <w:continuationSeparator/>
      </w:r>
    </w:p>
  </w:footnote>
  <w:footnote w:id="1">
    <w:p w14:paraId="563303C8" w14:textId="3DECAA14" w:rsidR="0099750F" w:rsidRPr="00056AEF" w:rsidRDefault="0099750F" w:rsidP="006349A2">
      <w:pPr>
        <w:rPr>
          <w:i/>
          <w:iCs/>
          <w:sz w:val="20"/>
          <w:szCs w:val="20"/>
        </w:rPr>
      </w:pPr>
      <w:r w:rsidRPr="00056AEF">
        <w:rPr>
          <w:rStyle w:val="FootnoteReference"/>
          <w:rFonts w:ascii="Calibri" w:hAnsi="Calibri" w:cs="Calibri"/>
          <w:sz w:val="20"/>
          <w:szCs w:val="20"/>
        </w:rPr>
        <w:footnoteRef/>
      </w:r>
      <w:r w:rsidRPr="00056AEF">
        <w:rPr>
          <w:sz w:val="20"/>
          <w:szCs w:val="20"/>
        </w:rPr>
        <w:t xml:space="preserve"> </w:t>
      </w:r>
      <w:r w:rsidRPr="00056AEF">
        <w:rPr>
          <w:iCs/>
          <w:sz w:val="20"/>
          <w:szCs w:val="20"/>
        </w:rPr>
        <w:t>Anup Shah,</w:t>
      </w:r>
      <w:r w:rsidRPr="00056AEF">
        <w:rPr>
          <w:i/>
          <w:iCs/>
          <w:sz w:val="20"/>
          <w:szCs w:val="20"/>
        </w:rPr>
        <w:t xml:space="preserve"> </w:t>
      </w:r>
      <w:r w:rsidRPr="00056AEF">
        <w:rPr>
          <w:sz w:val="20"/>
          <w:szCs w:val="20"/>
        </w:rPr>
        <w:t xml:space="preserve">‘Climate Change and Global Warming’, </w:t>
      </w:r>
      <w:r w:rsidRPr="00056AEF">
        <w:rPr>
          <w:i/>
          <w:sz w:val="20"/>
          <w:szCs w:val="20"/>
        </w:rPr>
        <w:t>Global Issues</w:t>
      </w:r>
      <w:r w:rsidRPr="00056AEF">
        <w:rPr>
          <w:sz w:val="20"/>
          <w:szCs w:val="20"/>
        </w:rPr>
        <w:t>, 2 February 2015 &lt;</w:t>
      </w:r>
      <w:r w:rsidRPr="000D5F34">
        <w:rPr>
          <w:rFonts w:ascii="Calibri" w:eastAsia="Times New Roman" w:hAnsi="Calibri" w:cs="Calibri"/>
          <w:sz w:val="20"/>
          <w:szCs w:val="20"/>
        </w:rPr>
        <w:t>http://www.globalissues.org/issue/178/climate-change-and-global-warming</w:t>
      </w:r>
      <w:r w:rsidRPr="00056AEF">
        <w:rPr>
          <w:sz w:val="20"/>
          <w:szCs w:val="20"/>
        </w:rPr>
        <w:t>&gt; [accessed 25 March 2019]</w:t>
      </w:r>
    </w:p>
  </w:footnote>
  <w:footnote w:id="2">
    <w:p w14:paraId="7EB4074C" w14:textId="77777777" w:rsidR="0099750F" w:rsidRPr="00056AEF" w:rsidRDefault="0099750F" w:rsidP="00EC558A">
      <w:pPr>
        <w:rPr>
          <w:sz w:val="20"/>
          <w:szCs w:val="20"/>
          <w:lang w:val="en-US"/>
        </w:rPr>
      </w:pPr>
      <w:r w:rsidRPr="00056AEF">
        <w:rPr>
          <w:rStyle w:val="FootnoteReference"/>
          <w:sz w:val="20"/>
          <w:szCs w:val="20"/>
        </w:rPr>
        <w:footnoteRef/>
      </w:r>
      <w:r w:rsidRPr="00056AEF">
        <w:rPr>
          <w:sz w:val="20"/>
          <w:szCs w:val="20"/>
        </w:rPr>
        <w:t xml:space="preserve"> </w:t>
      </w:r>
      <w:r w:rsidRPr="00056AEF">
        <w:rPr>
          <w:sz w:val="20"/>
          <w:szCs w:val="20"/>
          <w:lang w:val="en-US"/>
        </w:rPr>
        <w:t xml:space="preserve">Kojo Okyere, ‘Bible, Ecology and Sustainable Development: A Reading of Genesis 1:1-2:4A’, </w:t>
      </w:r>
      <w:r w:rsidRPr="00056AEF">
        <w:rPr>
          <w:i/>
          <w:sz w:val="20"/>
          <w:szCs w:val="20"/>
          <w:lang w:val="en-US"/>
        </w:rPr>
        <w:t>Ilorin Journal of Religious Studies</w:t>
      </w:r>
      <w:r w:rsidRPr="00056AEF">
        <w:rPr>
          <w:sz w:val="20"/>
          <w:szCs w:val="20"/>
          <w:lang w:val="en-US"/>
        </w:rPr>
        <w:t>, 1:2 (2011), pp. 81-96 (pp.81-82).</w:t>
      </w:r>
    </w:p>
  </w:footnote>
  <w:footnote w:id="3">
    <w:p w14:paraId="7257FD52" w14:textId="685438E5" w:rsidR="0099750F" w:rsidRPr="00056AEF" w:rsidRDefault="0099750F">
      <w:pPr>
        <w:pStyle w:val="FootnoteText"/>
        <w:rPr>
          <w:lang w:val="en-US"/>
        </w:rPr>
      </w:pPr>
      <w:r w:rsidRPr="00056AEF">
        <w:rPr>
          <w:rStyle w:val="FootnoteReference"/>
        </w:rPr>
        <w:footnoteRef/>
      </w:r>
      <w:r w:rsidRPr="00056AEF">
        <w:t xml:space="preserve"> </w:t>
      </w:r>
      <w:r w:rsidRPr="00056AEF">
        <w:rPr>
          <w:lang w:val="en-US"/>
        </w:rPr>
        <w:t>Steven C. Bouma-</w:t>
      </w:r>
      <w:proofErr w:type="spellStart"/>
      <w:r w:rsidRPr="00056AEF">
        <w:rPr>
          <w:lang w:val="en-US"/>
        </w:rPr>
        <w:t>Prediger</w:t>
      </w:r>
      <w:proofErr w:type="spellEnd"/>
      <w:r w:rsidRPr="00056AEF">
        <w:rPr>
          <w:lang w:val="en-US"/>
        </w:rPr>
        <w:t xml:space="preserve">, </w:t>
      </w:r>
      <w:r w:rsidRPr="00056AEF">
        <w:rPr>
          <w:i/>
          <w:lang w:val="en-US"/>
        </w:rPr>
        <w:t>For the Beauty of the Earth: A Christian Vision for Creation Care</w:t>
      </w:r>
      <w:r w:rsidRPr="00056AEF">
        <w:rPr>
          <w:lang w:val="en-US"/>
        </w:rPr>
        <w:t>, (United States of America, Baker Academic; 2</w:t>
      </w:r>
      <w:r w:rsidRPr="00056AEF">
        <w:rPr>
          <w:vertAlign w:val="superscript"/>
          <w:lang w:val="en-US"/>
        </w:rPr>
        <w:t>nd</w:t>
      </w:r>
      <w:r w:rsidRPr="00056AEF">
        <w:rPr>
          <w:lang w:val="en-US"/>
        </w:rPr>
        <w:t xml:space="preserve"> Edition, 2010), p.58.</w:t>
      </w:r>
    </w:p>
  </w:footnote>
  <w:footnote w:id="4">
    <w:p w14:paraId="42F1955F" w14:textId="77777777" w:rsidR="0099750F" w:rsidRPr="00056AEF" w:rsidRDefault="0099750F" w:rsidP="00132FB9">
      <w:pPr>
        <w:pStyle w:val="FootnoteText"/>
        <w:rPr>
          <w:i/>
          <w:lang w:val="en-US"/>
        </w:rPr>
      </w:pPr>
      <w:r w:rsidRPr="00056AEF">
        <w:rPr>
          <w:rStyle w:val="FootnoteReference"/>
        </w:rPr>
        <w:footnoteRef/>
      </w:r>
      <w:r w:rsidRPr="00056AEF">
        <w:t xml:space="preserve"> </w:t>
      </w:r>
      <w:r w:rsidRPr="00056AEF">
        <w:rPr>
          <w:lang w:val="en-US"/>
        </w:rPr>
        <w:t xml:space="preserve">David G. </w:t>
      </w:r>
      <w:proofErr w:type="spellStart"/>
      <w:r w:rsidRPr="00056AEF">
        <w:rPr>
          <w:lang w:val="en-US"/>
        </w:rPr>
        <w:t>Horrell</w:t>
      </w:r>
      <w:proofErr w:type="spellEnd"/>
      <w:r w:rsidRPr="00056AEF">
        <w:rPr>
          <w:lang w:val="en-US"/>
        </w:rPr>
        <w:t xml:space="preserve">, </w:t>
      </w:r>
      <w:r w:rsidRPr="00056AEF">
        <w:rPr>
          <w:i/>
          <w:lang w:val="en-US"/>
        </w:rPr>
        <w:t xml:space="preserve">The Bible and the Environment: Towards a Critical Ecology Biblical Theology, </w:t>
      </w:r>
      <w:r w:rsidRPr="00056AEF">
        <w:rPr>
          <w:lang w:val="en-US"/>
        </w:rPr>
        <w:t>(London: Acumen Publishing Ltd, 2010), p.23.</w:t>
      </w:r>
    </w:p>
  </w:footnote>
  <w:footnote w:id="5">
    <w:p w14:paraId="48FC4403" w14:textId="34D0E57E" w:rsidR="0099750F" w:rsidRPr="00EC4C72" w:rsidRDefault="0099750F" w:rsidP="00132FB9">
      <w:pPr>
        <w:pStyle w:val="FootnoteText"/>
        <w:rPr>
          <w:color w:val="FF0000"/>
        </w:rPr>
      </w:pPr>
      <w:r w:rsidRPr="00056AEF">
        <w:rPr>
          <w:rStyle w:val="FootnoteReference"/>
        </w:rPr>
        <w:footnoteRef/>
      </w:r>
      <w:r w:rsidRPr="00056AEF">
        <w:t xml:space="preserve"> </w:t>
      </w:r>
      <w:r w:rsidR="00E14BEA" w:rsidRPr="00056AEF">
        <w:t xml:space="preserve">Bible Commentary: Genesis 1:1- 2:4a. In </w:t>
      </w:r>
      <w:r w:rsidR="00E14BEA" w:rsidRPr="00056AEF">
        <w:rPr>
          <w:i/>
        </w:rPr>
        <w:t xml:space="preserve">Sermon Writer </w:t>
      </w:r>
      <w:r w:rsidR="00E14BEA" w:rsidRPr="00056AEF">
        <w:t xml:space="preserve">[online].  [cited </w:t>
      </w:r>
      <w:r w:rsidRPr="00056AEF">
        <w:t>26 March 2019</w:t>
      </w:r>
      <w:r w:rsidR="00E14BEA" w:rsidRPr="00056AEF">
        <w:t xml:space="preserve">] </w:t>
      </w:r>
      <w:r w:rsidR="00E14BEA" w:rsidRPr="00056AEF">
        <w:t xml:space="preserve">Available from: &lt;https://www.sermonwriter.com/biblical-commentary/genesis-11-24a/&gt; </w:t>
      </w:r>
    </w:p>
  </w:footnote>
  <w:footnote w:id="6">
    <w:p w14:paraId="10CA1384" w14:textId="01722052" w:rsidR="0099750F" w:rsidRPr="006165CF" w:rsidRDefault="0099750F" w:rsidP="00132FB9">
      <w:pPr>
        <w:pStyle w:val="FootnoteText"/>
        <w:rPr>
          <w:lang w:val="en-US"/>
        </w:rPr>
      </w:pPr>
      <w:r w:rsidRPr="008F5766">
        <w:rPr>
          <w:rStyle w:val="FootnoteReference"/>
        </w:rPr>
        <w:footnoteRef/>
      </w:r>
      <w:r w:rsidR="00E14BEA" w:rsidRPr="008F5766">
        <w:t xml:space="preserve">David Clines, </w:t>
      </w:r>
      <w:r w:rsidR="008F5766" w:rsidRPr="008F5766">
        <w:t xml:space="preserve">‘Pentateuch’, in </w:t>
      </w:r>
      <w:r w:rsidR="008F5766" w:rsidRPr="008F5766">
        <w:rPr>
          <w:i/>
        </w:rPr>
        <w:t xml:space="preserve">The Oxford Companion to the Bible, </w:t>
      </w:r>
      <w:r w:rsidR="008F5766" w:rsidRPr="008F5766">
        <w:t xml:space="preserve">ed. by Bruce M. Metzger and Michael D. Coogan (Oxford: Oxford University Press, 1993; </w:t>
      </w:r>
      <w:proofErr w:type="spellStart"/>
      <w:r w:rsidR="008F5766" w:rsidRPr="008F5766">
        <w:t>repr</w:t>
      </w:r>
      <w:proofErr w:type="spellEnd"/>
      <w:r w:rsidR="008F5766" w:rsidRPr="008F5766">
        <w:t xml:space="preserve">. 2004) </w:t>
      </w:r>
      <w:r w:rsidR="00E14BEA" w:rsidRPr="008F5766">
        <w:t>&lt;</w:t>
      </w:r>
      <w:r w:rsidRPr="008F5766">
        <w:t>http://www.oxfordreference.com.ezproxy.uwtsd.ac.uk/view/10.1093/acref/9780195046458.001.0001/acref-9780195046458-e-0559?rskey=pyeYBu&amp;result=1&gt; [accessed 26 March 2019]</w:t>
      </w:r>
    </w:p>
  </w:footnote>
  <w:footnote w:id="7">
    <w:p w14:paraId="335B5C10" w14:textId="2C5CA9A1" w:rsidR="0099750F" w:rsidRPr="00D40032" w:rsidRDefault="0099750F" w:rsidP="00132FB9">
      <w:pPr>
        <w:pStyle w:val="FootnoteText"/>
        <w:rPr>
          <w:lang w:val="en-US"/>
        </w:rPr>
      </w:pPr>
      <w:r>
        <w:rPr>
          <w:rStyle w:val="FootnoteReference"/>
        </w:rPr>
        <w:footnoteRef/>
      </w:r>
      <w:r>
        <w:t xml:space="preserve"> </w:t>
      </w:r>
      <w:r>
        <w:rPr>
          <w:lang w:val="en-US"/>
        </w:rPr>
        <w:t xml:space="preserve"> </w:t>
      </w:r>
      <w:proofErr w:type="spellStart"/>
      <w:r>
        <w:rPr>
          <w:lang w:val="en-US"/>
        </w:rPr>
        <w:t>Horrell</w:t>
      </w:r>
      <w:proofErr w:type="spellEnd"/>
      <w:r>
        <w:rPr>
          <w:lang w:val="en-US"/>
        </w:rPr>
        <w:t>, p.23.</w:t>
      </w:r>
    </w:p>
  </w:footnote>
  <w:footnote w:id="8">
    <w:p w14:paraId="6C749119" w14:textId="77777777" w:rsidR="0099750F" w:rsidRPr="000F48C9" w:rsidRDefault="0099750F" w:rsidP="00447FC4">
      <w:pPr>
        <w:pStyle w:val="FootnoteText"/>
        <w:rPr>
          <w:lang w:val="en-US"/>
        </w:rPr>
      </w:pPr>
      <w:r>
        <w:rPr>
          <w:rStyle w:val="FootnoteReference"/>
        </w:rPr>
        <w:footnoteRef/>
      </w:r>
      <w:r>
        <w:t xml:space="preserve"> </w:t>
      </w:r>
      <w:r>
        <w:rPr>
          <w:lang w:val="en-US"/>
        </w:rPr>
        <w:t xml:space="preserve">Norman </w:t>
      </w:r>
      <w:proofErr w:type="spellStart"/>
      <w:r>
        <w:rPr>
          <w:lang w:val="en-US"/>
        </w:rPr>
        <w:t>Habel</w:t>
      </w:r>
      <w:proofErr w:type="spellEnd"/>
      <w:r>
        <w:rPr>
          <w:lang w:val="en-US"/>
        </w:rPr>
        <w:t xml:space="preserve">, </w:t>
      </w:r>
      <w:r>
        <w:rPr>
          <w:i/>
          <w:lang w:val="en-US"/>
        </w:rPr>
        <w:t xml:space="preserve">An Inconvenient Text, </w:t>
      </w:r>
      <w:r>
        <w:rPr>
          <w:lang w:val="en-US"/>
        </w:rPr>
        <w:t>(Adelaide: ATF Press, 2009), pp.2-3.</w:t>
      </w:r>
    </w:p>
  </w:footnote>
  <w:footnote w:id="9">
    <w:p w14:paraId="52E792A0" w14:textId="77777777" w:rsidR="0099750F" w:rsidRPr="0085685F" w:rsidRDefault="0099750F" w:rsidP="00132FB9">
      <w:pPr>
        <w:pStyle w:val="FootnoteText"/>
        <w:rPr>
          <w:lang w:val="en-US"/>
        </w:rPr>
      </w:pPr>
      <w:r>
        <w:rPr>
          <w:rStyle w:val="FootnoteReference"/>
        </w:rPr>
        <w:footnoteRef/>
      </w:r>
      <w:r>
        <w:t xml:space="preserve"> </w:t>
      </w:r>
      <w:r>
        <w:rPr>
          <w:lang w:val="en-US"/>
        </w:rPr>
        <w:t xml:space="preserve">Richard </w:t>
      </w:r>
      <w:proofErr w:type="spellStart"/>
      <w:r>
        <w:rPr>
          <w:lang w:val="en-US"/>
        </w:rPr>
        <w:t>Bauckham</w:t>
      </w:r>
      <w:proofErr w:type="spellEnd"/>
      <w:r>
        <w:rPr>
          <w:lang w:val="en-US"/>
        </w:rPr>
        <w:t xml:space="preserve">, </w:t>
      </w:r>
      <w:r>
        <w:rPr>
          <w:i/>
          <w:lang w:val="en-US"/>
        </w:rPr>
        <w:t>Bible and Ecology: Rediscovering the Community of Creation</w:t>
      </w:r>
      <w:r>
        <w:rPr>
          <w:lang w:val="en-US"/>
        </w:rPr>
        <w:t xml:space="preserve"> (London: Baylor University Press, 2010), p.13.</w:t>
      </w:r>
    </w:p>
  </w:footnote>
  <w:footnote w:id="10">
    <w:p w14:paraId="62341D2D" w14:textId="77777777" w:rsidR="00EB797B" w:rsidRPr="00103AC7" w:rsidRDefault="00EB797B" w:rsidP="00EB797B">
      <w:pPr>
        <w:pStyle w:val="FootnoteText"/>
        <w:rPr>
          <w:lang w:val="en-US"/>
        </w:rPr>
      </w:pPr>
      <w:r>
        <w:rPr>
          <w:rStyle w:val="FootnoteReference"/>
        </w:rPr>
        <w:footnoteRef/>
      </w:r>
      <w:r>
        <w:t xml:space="preserve"> </w:t>
      </w:r>
      <w:r>
        <w:rPr>
          <w:lang w:val="en-US"/>
        </w:rPr>
        <w:t xml:space="preserve">Norman </w:t>
      </w:r>
      <w:proofErr w:type="spellStart"/>
      <w:r>
        <w:rPr>
          <w:lang w:val="en-US"/>
        </w:rPr>
        <w:t>Habel</w:t>
      </w:r>
      <w:proofErr w:type="spellEnd"/>
      <w:r>
        <w:rPr>
          <w:lang w:val="en-US"/>
        </w:rPr>
        <w:t xml:space="preserve">, </w:t>
      </w:r>
      <w:r>
        <w:rPr>
          <w:i/>
          <w:lang w:val="en-US"/>
        </w:rPr>
        <w:t>The Birth, the Curse and the Greening of the Earth</w:t>
      </w:r>
      <w:r>
        <w:rPr>
          <w:lang w:val="en-US"/>
        </w:rPr>
        <w:t>, (Sheffield: Sheffield Phoenix Press Ltd ,2011</w:t>
      </w:r>
      <w:proofErr w:type="gramStart"/>
      <w:r>
        <w:rPr>
          <w:lang w:val="en-US"/>
        </w:rPr>
        <w:t>),p.</w:t>
      </w:r>
      <w:proofErr w:type="gramEnd"/>
      <w:r>
        <w:rPr>
          <w:lang w:val="en-US"/>
        </w:rPr>
        <w:t>41.</w:t>
      </w:r>
    </w:p>
  </w:footnote>
  <w:footnote w:id="11">
    <w:p w14:paraId="1473A239" w14:textId="4A454B76" w:rsidR="0099750F" w:rsidRPr="00BB4E3E" w:rsidRDefault="0099750F">
      <w:pPr>
        <w:pStyle w:val="FootnoteText"/>
        <w:rPr>
          <w:i/>
          <w:lang w:val="en-US"/>
        </w:rPr>
      </w:pPr>
      <w:r>
        <w:rPr>
          <w:rStyle w:val="FootnoteReference"/>
        </w:rPr>
        <w:footnoteRef/>
      </w:r>
      <w:r>
        <w:t xml:space="preserve"> </w:t>
      </w:r>
      <w:r>
        <w:rPr>
          <w:lang w:val="en-US"/>
        </w:rPr>
        <w:t xml:space="preserve">John W. Rogerson, ‘The Creation Stories: Their Ecological Potential and Problems’, in </w:t>
      </w:r>
      <w:r>
        <w:rPr>
          <w:i/>
          <w:lang w:val="en-US"/>
        </w:rPr>
        <w:t xml:space="preserve">Ecological Hermeneutics: Biblical, Historical and Theological Perspectives, </w:t>
      </w:r>
      <w:r w:rsidRPr="00BB4E3E">
        <w:rPr>
          <w:lang w:val="en-US"/>
        </w:rPr>
        <w:t>ed. b</w:t>
      </w:r>
      <w:r>
        <w:rPr>
          <w:lang w:val="en-US"/>
        </w:rPr>
        <w:t xml:space="preserve">y David G. </w:t>
      </w:r>
      <w:proofErr w:type="spellStart"/>
      <w:r>
        <w:rPr>
          <w:lang w:val="en-US"/>
        </w:rPr>
        <w:t>Horrell</w:t>
      </w:r>
      <w:proofErr w:type="spellEnd"/>
      <w:r>
        <w:rPr>
          <w:lang w:val="en-US"/>
        </w:rPr>
        <w:t xml:space="preserve">, </w:t>
      </w:r>
      <w:proofErr w:type="spellStart"/>
      <w:r>
        <w:rPr>
          <w:lang w:val="en-US"/>
        </w:rPr>
        <w:t>Cherryl</w:t>
      </w:r>
      <w:proofErr w:type="spellEnd"/>
      <w:r>
        <w:rPr>
          <w:lang w:val="en-US"/>
        </w:rPr>
        <w:t xml:space="preserve"> Hunt, Christopher Southgate and Francesca </w:t>
      </w:r>
      <w:proofErr w:type="spellStart"/>
      <w:r>
        <w:rPr>
          <w:lang w:val="en-US"/>
        </w:rPr>
        <w:t>Stavrakopoulou</w:t>
      </w:r>
      <w:proofErr w:type="spellEnd"/>
      <w:r>
        <w:rPr>
          <w:lang w:val="en-US"/>
        </w:rPr>
        <w:t xml:space="preserve">, (London; New York: T&amp;T Clark International, 2010), pp. 21-29 (p. 21).  </w:t>
      </w:r>
    </w:p>
  </w:footnote>
  <w:footnote w:id="12">
    <w:p w14:paraId="39F33A37" w14:textId="654C8D42" w:rsidR="0099750F" w:rsidRPr="00E4483C" w:rsidRDefault="0099750F" w:rsidP="00447FC4">
      <w:pPr>
        <w:pStyle w:val="FootnoteText"/>
        <w:rPr>
          <w:lang w:val="en-US"/>
        </w:rPr>
      </w:pPr>
      <w:r>
        <w:rPr>
          <w:rStyle w:val="FootnoteReference"/>
        </w:rPr>
        <w:footnoteRef/>
      </w:r>
      <w:r>
        <w:rPr>
          <w:lang w:val="en-US"/>
        </w:rPr>
        <w:t xml:space="preserve">. </w:t>
      </w:r>
      <w:proofErr w:type="spellStart"/>
      <w:r>
        <w:rPr>
          <w:lang w:val="en-US"/>
        </w:rPr>
        <w:t>Horrell</w:t>
      </w:r>
      <w:proofErr w:type="spellEnd"/>
      <w:r>
        <w:rPr>
          <w:lang w:val="en-US"/>
        </w:rPr>
        <w:t>, p.27.</w:t>
      </w:r>
    </w:p>
  </w:footnote>
  <w:footnote w:id="13">
    <w:p w14:paraId="430D209A" w14:textId="276FB8C6" w:rsidR="0099750F" w:rsidRPr="007B0DF8" w:rsidRDefault="0099750F" w:rsidP="00447FC4">
      <w:pPr>
        <w:pStyle w:val="FootnoteText"/>
        <w:rPr>
          <w:lang w:val="en-US"/>
        </w:rPr>
      </w:pPr>
      <w:r>
        <w:rPr>
          <w:rStyle w:val="FootnoteReference"/>
        </w:rPr>
        <w:footnoteRef/>
      </w:r>
      <w:r>
        <w:t xml:space="preserve"> </w:t>
      </w:r>
      <w:r w:rsidR="00846452" w:rsidRPr="00B0586D">
        <w:t xml:space="preserve">Calvin DeWitt, ‘Reading the Bible Through a Green Lens’. In </w:t>
      </w:r>
      <w:r w:rsidR="00846452" w:rsidRPr="00B0586D">
        <w:rPr>
          <w:i/>
        </w:rPr>
        <w:t>ohipl.org</w:t>
      </w:r>
      <w:r w:rsidR="00B0586D" w:rsidRPr="00B0586D">
        <w:rPr>
          <w:i/>
        </w:rPr>
        <w:t xml:space="preserve"> </w:t>
      </w:r>
      <w:r w:rsidR="00B0586D" w:rsidRPr="00B0586D">
        <w:t xml:space="preserve">[online].  [cited 27 March 2019] Available from: </w:t>
      </w:r>
      <w:r w:rsidRPr="00B0586D">
        <w:t>&lt;https://www.ohipl.org/sites/default/files/Green%20Bible%20-%20Reading%20the%20Bible%20Through%20a%20Green%20Lens.pdf&gt;</w:t>
      </w:r>
    </w:p>
  </w:footnote>
  <w:footnote w:id="14">
    <w:p w14:paraId="1EADB272" w14:textId="13FB12BA" w:rsidR="0099750F" w:rsidRPr="00E276ED" w:rsidRDefault="0099750F">
      <w:pPr>
        <w:pStyle w:val="FootnoteText"/>
        <w:rPr>
          <w:lang w:val="en-US"/>
        </w:rPr>
      </w:pPr>
      <w:r>
        <w:rPr>
          <w:rStyle w:val="FootnoteReference"/>
        </w:rPr>
        <w:footnoteRef/>
      </w:r>
      <w:r>
        <w:t xml:space="preserve"> </w:t>
      </w:r>
      <w:proofErr w:type="spellStart"/>
      <w:r>
        <w:rPr>
          <w:lang w:val="en-US"/>
        </w:rPr>
        <w:t>Horrell</w:t>
      </w:r>
      <w:proofErr w:type="spellEnd"/>
      <w:r>
        <w:rPr>
          <w:lang w:val="en-US"/>
        </w:rPr>
        <w:t>, p.28.</w:t>
      </w:r>
    </w:p>
  </w:footnote>
  <w:footnote w:id="15">
    <w:p w14:paraId="53B230EE" w14:textId="220A3566" w:rsidR="0099750F" w:rsidRPr="001C7280" w:rsidRDefault="0099750F">
      <w:pPr>
        <w:pStyle w:val="FootnoteText"/>
        <w:rPr>
          <w:lang w:val="en-US"/>
        </w:rPr>
      </w:pPr>
      <w:r>
        <w:rPr>
          <w:rStyle w:val="FootnoteReference"/>
        </w:rPr>
        <w:footnoteRef/>
      </w:r>
      <w:r>
        <w:t xml:space="preserve"> </w:t>
      </w:r>
      <w:r w:rsidR="00B0586D" w:rsidRPr="00B0586D">
        <w:t xml:space="preserve">Calvin DeWitt, ‘Reading the Bible Through a Green Lens’. </w:t>
      </w:r>
    </w:p>
  </w:footnote>
  <w:footnote w:id="16">
    <w:p w14:paraId="47011CE5" w14:textId="127207FA" w:rsidR="0039015E" w:rsidRPr="0039015E" w:rsidRDefault="0039015E" w:rsidP="0039015E">
      <w:pPr>
        <w:rPr>
          <w:rFonts w:ascii="Calibri" w:eastAsia="Times New Roman" w:hAnsi="Calibri" w:cs="Calibri"/>
          <w:sz w:val="20"/>
          <w:szCs w:val="20"/>
        </w:rPr>
      </w:pPr>
      <w:r w:rsidRPr="0039015E">
        <w:rPr>
          <w:rStyle w:val="FootnoteReference"/>
          <w:sz w:val="20"/>
          <w:szCs w:val="20"/>
        </w:rPr>
        <w:footnoteRef/>
      </w:r>
      <w:r w:rsidRPr="0039015E">
        <w:rPr>
          <w:sz w:val="20"/>
          <w:szCs w:val="20"/>
        </w:rPr>
        <w:t xml:space="preserve"> </w:t>
      </w:r>
      <w:r w:rsidRPr="0039015E">
        <w:rPr>
          <w:rFonts w:ascii="Calibri" w:eastAsia="Times New Roman" w:hAnsi="Calibri" w:cs="Calibri"/>
          <w:sz w:val="20"/>
          <w:szCs w:val="20"/>
        </w:rPr>
        <w:t xml:space="preserve">Antionette Collins, ‘Subdue and Conquer: An Ecological Perspective on Genesis 1:28’, in </w:t>
      </w:r>
      <w:r w:rsidRPr="0039015E">
        <w:rPr>
          <w:rFonts w:ascii="Calibri" w:eastAsia="Times New Roman" w:hAnsi="Calibri" w:cs="Calibri"/>
          <w:i/>
          <w:sz w:val="20"/>
          <w:szCs w:val="20"/>
        </w:rPr>
        <w:t>Creation is Groaning: Biblical and Theological Perspectives,</w:t>
      </w:r>
      <w:r w:rsidRPr="0039015E">
        <w:rPr>
          <w:rFonts w:ascii="Calibri" w:eastAsia="Times New Roman" w:hAnsi="Calibri" w:cs="Calibri"/>
          <w:sz w:val="20"/>
          <w:szCs w:val="20"/>
        </w:rPr>
        <w:t xml:space="preserve"> ed. by Mary L. </w:t>
      </w:r>
      <w:proofErr w:type="spellStart"/>
      <w:r w:rsidRPr="0039015E">
        <w:rPr>
          <w:rFonts w:ascii="Calibri" w:eastAsia="Times New Roman" w:hAnsi="Calibri" w:cs="Calibri"/>
          <w:sz w:val="20"/>
          <w:szCs w:val="20"/>
        </w:rPr>
        <w:t>Coloe</w:t>
      </w:r>
      <w:proofErr w:type="spellEnd"/>
      <w:r w:rsidRPr="0039015E">
        <w:rPr>
          <w:rFonts w:ascii="Calibri" w:eastAsia="Times New Roman" w:hAnsi="Calibri" w:cs="Calibri"/>
          <w:sz w:val="20"/>
          <w:szCs w:val="20"/>
        </w:rPr>
        <w:t xml:space="preserve"> (Minnesota: Liturgical Press, 2013), p. 28-31. </w:t>
      </w:r>
    </w:p>
  </w:footnote>
  <w:footnote w:id="17">
    <w:p w14:paraId="4FE84466" w14:textId="77777777" w:rsidR="000220F7" w:rsidRPr="00D923B5" w:rsidRDefault="000220F7" w:rsidP="000220F7">
      <w:pPr>
        <w:rPr>
          <w:rFonts w:ascii="Calibri" w:eastAsia="Times New Roman" w:hAnsi="Calibri" w:cs="Calibri"/>
          <w:sz w:val="20"/>
          <w:szCs w:val="20"/>
        </w:rPr>
      </w:pPr>
      <w:r w:rsidRPr="00D923B5">
        <w:rPr>
          <w:rStyle w:val="FootnoteReference"/>
          <w:rFonts w:ascii="Calibri" w:hAnsi="Calibri" w:cs="Calibri"/>
          <w:sz w:val="20"/>
          <w:szCs w:val="20"/>
        </w:rPr>
        <w:footnoteRef/>
      </w:r>
      <w:r w:rsidRPr="00D923B5">
        <w:rPr>
          <w:rFonts w:ascii="Calibri" w:hAnsi="Calibri" w:cs="Calibri"/>
          <w:sz w:val="20"/>
          <w:szCs w:val="20"/>
        </w:rPr>
        <w:t xml:space="preserve"> </w:t>
      </w:r>
      <w:r w:rsidRPr="00D923B5">
        <w:rPr>
          <w:rFonts w:ascii="Calibri" w:hAnsi="Calibri" w:cs="Calibri"/>
          <w:sz w:val="20"/>
          <w:szCs w:val="20"/>
          <w:lang w:val="en-US"/>
        </w:rPr>
        <w:t xml:space="preserve">Brennan Hill, </w:t>
      </w:r>
      <w:r w:rsidRPr="00D923B5">
        <w:rPr>
          <w:rFonts w:ascii="Calibri" w:eastAsia="Times New Roman" w:hAnsi="Calibri" w:cs="Calibri"/>
          <w:i/>
          <w:sz w:val="20"/>
          <w:szCs w:val="20"/>
          <w:shd w:val="clear" w:color="auto" w:fill="FFFFFF"/>
        </w:rPr>
        <w:t>Christian Faith and the Environment: Making Vital Connection</w:t>
      </w:r>
      <w:r>
        <w:rPr>
          <w:rFonts w:ascii="Calibri" w:eastAsia="Times New Roman" w:hAnsi="Calibri" w:cs="Calibri"/>
          <w:i/>
          <w:sz w:val="20"/>
          <w:szCs w:val="20"/>
          <w:shd w:val="clear" w:color="auto" w:fill="FFFFFF"/>
        </w:rPr>
        <w:t xml:space="preserve">s, </w:t>
      </w:r>
      <w:r w:rsidRPr="00D923B5">
        <w:rPr>
          <w:rFonts w:ascii="Calibri" w:hAnsi="Calibri" w:cs="Calibri"/>
          <w:sz w:val="20"/>
          <w:szCs w:val="20"/>
          <w:lang w:val="en-US"/>
        </w:rPr>
        <w:t>(</w:t>
      </w:r>
      <w:r>
        <w:rPr>
          <w:rFonts w:ascii="Calibri" w:hAnsi="Calibri" w:cs="Calibri"/>
          <w:sz w:val="20"/>
          <w:szCs w:val="20"/>
          <w:lang w:val="en-US"/>
        </w:rPr>
        <w:t xml:space="preserve">Michigan: </w:t>
      </w:r>
      <w:r w:rsidRPr="00D923B5">
        <w:rPr>
          <w:rFonts w:ascii="Calibri" w:hAnsi="Calibri" w:cs="Calibri"/>
          <w:sz w:val="20"/>
          <w:szCs w:val="20"/>
          <w:lang w:val="en-US"/>
        </w:rPr>
        <w:t>Orbis Books, 1998), p. 38.</w:t>
      </w:r>
    </w:p>
  </w:footnote>
  <w:footnote w:id="18">
    <w:p w14:paraId="3AA4DC4A" w14:textId="7CAF5CFF" w:rsidR="0099750F" w:rsidRPr="00F67956" w:rsidRDefault="0099750F">
      <w:pPr>
        <w:pStyle w:val="FootnoteText"/>
        <w:rPr>
          <w:color w:val="000000" w:themeColor="text1"/>
          <w:lang w:val="en-US"/>
        </w:rPr>
      </w:pPr>
      <w:r>
        <w:rPr>
          <w:rStyle w:val="FootnoteReference"/>
        </w:rPr>
        <w:footnoteRef/>
      </w:r>
      <w:r>
        <w:t xml:space="preserve"> </w:t>
      </w:r>
      <w:r>
        <w:rPr>
          <w:lang w:val="en-US"/>
        </w:rPr>
        <w:t xml:space="preserve">David G. </w:t>
      </w:r>
      <w:proofErr w:type="spellStart"/>
      <w:r>
        <w:rPr>
          <w:lang w:val="en-US"/>
        </w:rPr>
        <w:t>Horrell</w:t>
      </w:r>
      <w:proofErr w:type="spellEnd"/>
      <w:r>
        <w:rPr>
          <w:lang w:val="en-US"/>
        </w:rPr>
        <w:t>, pp</w:t>
      </w:r>
      <w:r w:rsidRPr="00F67956">
        <w:rPr>
          <w:color w:val="000000" w:themeColor="text1"/>
          <w:lang w:val="en-US"/>
        </w:rPr>
        <w:t>. 29-30.</w:t>
      </w:r>
    </w:p>
  </w:footnote>
  <w:footnote w:id="19">
    <w:p w14:paraId="6B138374" w14:textId="633ED1F4" w:rsidR="00BF428A" w:rsidRPr="00F67956" w:rsidRDefault="00BF428A" w:rsidP="00F67956">
      <w:pPr>
        <w:rPr>
          <w:rFonts w:ascii="Calibri" w:hAnsi="Calibri" w:cs="Calibri"/>
          <w:sz w:val="20"/>
          <w:szCs w:val="20"/>
        </w:rPr>
      </w:pPr>
      <w:r w:rsidRPr="00F67956">
        <w:rPr>
          <w:rStyle w:val="FootnoteReference"/>
          <w:rFonts w:ascii="Calibri" w:hAnsi="Calibri" w:cs="Calibri"/>
          <w:color w:val="000000" w:themeColor="text1"/>
          <w:sz w:val="20"/>
          <w:szCs w:val="20"/>
        </w:rPr>
        <w:footnoteRef/>
      </w:r>
      <w:r w:rsidRPr="00F67956">
        <w:rPr>
          <w:rFonts w:ascii="Calibri" w:hAnsi="Calibri" w:cs="Calibri"/>
          <w:color w:val="000000" w:themeColor="text1"/>
          <w:sz w:val="20"/>
          <w:szCs w:val="20"/>
        </w:rPr>
        <w:t xml:space="preserve"> Ludwig Feu</w:t>
      </w:r>
      <w:r w:rsidR="00F67956" w:rsidRPr="00F67956">
        <w:rPr>
          <w:rFonts w:ascii="Calibri" w:hAnsi="Calibri" w:cs="Calibri"/>
          <w:color w:val="000000" w:themeColor="text1"/>
          <w:sz w:val="20"/>
          <w:szCs w:val="20"/>
        </w:rPr>
        <w:t xml:space="preserve">erbach, </w:t>
      </w:r>
      <w:r w:rsidR="00F67956" w:rsidRPr="00F67956">
        <w:rPr>
          <w:rFonts w:ascii="Calibri" w:hAnsi="Calibri" w:cs="Calibri"/>
          <w:i/>
          <w:color w:val="000000" w:themeColor="text1"/>
          <w:sz w:val="20"/>
          <w:szCs w:val="20"/>
        </w:rPr>
        <w:t xml:space="preserve">The Essence of Christianity </w:t>
      </w:r>
      <w:r w:rsidR="00F67956" w:rsidRPr="00F67956">
        <w:rPr>
          <w:rFonts w:ascii="Calibri" w:hAnsi="Calibri" w:cs="Calibri"/>
          <w:color w:val="000000" w:themeColor="text1"/>
          <w:sz w:val="20"/>
          <w:szCs w:val="20"/>
        </w:rPr>
        <w:t xml:space="preserve">(Dover: </w:t>
      </w:r>
      <w:r w:rsidR="00F67956" w:rsidRPr="00F67956">
        <w:rPr>
          <w:rFonts w:ascii="Calibri" w:hAnsi="Calibri" w:cs="Calibri"/>
          <w:color w:val="000000" w:themeColor="text1"/>
          <w:sz w:val="20"/>
          <w:szCs w:val="20"/>
          <w:shd w:val="clear" w:color="auto" w:fill="FFFFFF"/>
        </w:rPr>
        <w:t>Dover Publications Inc.</w:t>
      </w:r>
      <w:r w:rsidR="00F67956" w:rsidRPr="00F67956">
        <w:rPr>
          <w:rFonts w:ascii="Calibri" w:hAnsi="Calibri" w:cs="Calibri"/>
          <w:color w:val="000000" w:themeColor="text1"/>
          <w:sz w:val="20"/>
          <w:szCs w:val="20"/>
        </w:rPr>
        <w:t xml:space="preserve"> 2008)</w:t>
      </w:r>
    </w:p>
  </w:footnote>
  <w:footnote w:id="20">
    <w:p w14:paraId="17366D4B" w14:textId="77777777" w:rsidR="007940B8" w:rsidRPr="0085619D" w:rsidRDefault="007940B8" w:rsidP="007940B8">
      <w:pPr>
        <w:pStyle w:val="FootnoteText"/>
        <w:rPr>
          <w:lang w:val="en-US"/>
        </w:rPr>
      </w:pPr>
      <w:r>
        <w:rPr>
          <w:rStyle w:val="FootnoteReference"/>
        </w:rPr>
        <w:footnoteRef/>
      </w:r>
      <w:r>
        <w:t xml:space="preserve"> </w:t>
      </w:r>
      <w:r>
        <w:rPr>
          <w:lang w:val="en-US"/>
        </w:rPr>
        <w:t xml:space="preserve">Norman </w:t>
      </w:r>
      <w:proofErr w:type="spellStart"/>
      <w:r>
        <w:rPr>
          <w:lang w:val="en-US"/>
        </w:rPr>
        <w:t>Habel</w:t>
      </w:r>
      <w:proofErr w:type="spellEnd"/>
      <w:r>
        <w:rPr>
          <w:lang w:val="en-US"/>
        </w:rPr>
        <w:t xml:space="preserve">, ‘Geophony: The Earth Story in Genesis 1’, in </w:t>
      </w:r>
      <w:r w:rsidRPr="00977CEA">
        <w:rPr>
          <w:i/>
          <w:lang w:val="en-US"/>
        </w:rPr>
        <w:t>The Earth Story in Genesis</w:t>
      </w:r>
      <w:r>
        <w:rPr>
          <w:lang w:val="en-US"/>
        </w:rPr>
        <w:t xml:space="preserve">, ed. by Norman C. </w:t>
      </w:r>
      <w:proofErr w:type="spellStart"/>
      <w:r>
        <w:rPr>
          <w:lang w:val="en-US"/>
        </w:rPr>
        <w:t>Habel</w:t>
      </w:r>
      <w:proofErr w:type="spellEnd"/>
      <w:r>
        <w:rPr>
          <w:lang w:val="en-US"/>
        </w:rPr>
        <w:t xml:space="preserve"> and Shirley Wurst (Sheffield: Sheffield Academic Press Ltd, 2000</w:t>
      </w:r>
      <w:proofErr w:type="gramStart"/>
      <w:r>
        <w:rPr>
          <w:lang w:val="en-US"/>
        </w:rPr>
        <w:t>),pp.</w:t>
      </w:r>
      <w:proofErr w:type="gramEnd"/>
      <w:r>
        <w:rPr>
          <w:lang w:val="en-US"/>
        </w:rPr>
        <w:t xml:space="preserve"> 34- 48 (p.47).</w:t>
      </w:r>
    </w:p>
  </w:footnote>
  <w:footnote w:id="21">
    <w:p w14:paraId="1E0B9EC7" w14:textId="77777777" w:rsidR="007940B8" w:rsidRPr="00D652AA" w:rsidRDefault="007940B8" w:rsidP="007940B8">
      <w:pPr>
        <w:rPr>
          <w:rFonts w:ascii="Calibri" w:eastAsia="Times New Roman" w:hAnsi="Calibri" w:cs="Calibri"/>
          <w:sz w:val="20"/>
          <w:szCs w:val="20"/>
        </w:rPr>
      </w:pPr>
      <w:r w:rsidRPr="00D652AA">
        <w:rPr>
          <w:rStyle w:val="FootnoteReference"/>
          <w:rFonts w:ascii="Calibri" w:hAnsi="Calibri" w:cs="Calibri"/>
          <w:sz w:val="20"/>
          <w:szCs w:val="20"/>
        </w:rPr>
        <w:footnoteRef/>
      </w:r>
      <w:r w:rsidRPr="00D652AA">
        <w:rPr>
          <w:rFonts w:ascii="Calibri" w:hAnsi="Calibri" w:cs="Calibri"/>
          <w:sz w:val="20"/>
          <w:szCs w:val="20"/>
        </w:rPr>
        <w:t xml:space="preserve"> </w:t>
      </w:r>
      <w:r w:rsidRPr="00D652AA">
        <w:rPr>
          <w:rFonts w:ascii="Calibri" w:hAnsi="Calibri" w:cs="Calibri"/>
          <w:sz w:val="20"/>
          <w:szCs w:val="20"/>
          <w:lang w:val="en-US"/>
        </w:rPr>
        <w:t xml:space="preserve">Claus Westermann, </w:t>
      </w:r>
      <w:r w:rsidRPr="00D652AA">
        <w:rPr>
          <w:rFonts w:ascii="Calibri" w:hAnsi="Calibri" w:cs="Calibri"/>
          <w:i/>
          <w:sz w:val="20"/>
          <w:szCs w:val="20"/>
          <w:lang w:val="en-US"/>
        </w:rPr>
        <w:t xml:space="preserve">Genesis: A Practical Commentary, </w:t>
      </w:r>
      <w:r w:rsidRPr="00D652AA">
        <w:rPr>
          <w:rFonts w:ascii="Calibri" w:hAnsi="Calibri" w:cs="Calibri"/>
          <w:sz w:val="20"/>
          <w:szCs w:val="20"/>
          <w:lang w:val="en-US"/>
        </w:rPr>
        <w:t>(</w:t>
      </w:r>
      <w:r w:rsidRPr="00D652AA">
        <w:rPr>
          <w:rFonts w:ascii="Calibri" w:eastAsia="Times New Roman" w:hAnsi="Calibri" w:cs="Calibri"/>
          <w:sz w:val="20"/>
          <w:szCs w:val="20"/>
          <w:shd w:val="clear" w:color="auto" w:fill="FFFFFF"/>
        </w:rPr>
        <w:t xml:space="preserve">Eerdmans Pub Co </w:t>
      </w:r>
      <w:r w:rsidRPr="00D652AA">
        <w:rPr>
          <w:rFonts w:ascii="Calibri" w:hAnsi="Calibri" w:cs="Calibri"/>
          <w:sz w:val="20"/>
          <w:szCs w:val="20"/>
          <w:lang w:val="en-US"/>
        </w:rPr>
        <w:t>,1987), p.11.</w:t>
      </w:r>
    </w:p>
  </w:footnote>
  <w:footnote w:id="22">
    <w:p w14:paraId="3ED70B8A" w14:textId="2DFD043C" w:rsidR="007940B8" w:rsidRPr="009500DD" w:rsidRDefault="007940B8" w:rsidP="007940B8">
      <w:pPr>
        <w:pStyle w:val="FootnoteText"/>
        <w:rPr>
          <w:lang w:val="en-US"/>
        </w:rPr>
      </w:pPr>
      <w:r>
        <w:rPr>
          <w:rStyle w:val="FootnoteReference"/>
        </w:rPr>
        <w:footnoteRef/>
      </w:r>
      <w:r>
        <w:t xml:space="preserve"> </w:t>
      </w:r>
      <w:r w:rsidRPr="00D652AA">
        <w:rPr>
          <w:rFonts w:ascii="Calibri" w:hAnsi="Calibri" w:cs="Calibri"/>
          <w:lang w:val="en-US"/>
        </w:rPr>
        <w:t>Claus Westermann, p.11.</w:t>
      </w:r>
    </w:p>
  </w:footnote>
  <w:footnote w:id="23">
    <w:p w14:paraId="4DAAD034" w14:textId="162C6584" w:rsidR="007940B8" w:rsidRPr="000F1455" w:rsidRDefault="007940B8" w:rsidP="007940B8">
      <w:pPr>
        <w:pStyle w:val="FootnoteText"/>
        <w:rPr>
          <w:lang w:val="en-US"/>
        </w:rPr>
      </w:pPr>
      <w:r>
        <w:rPr>
          <w:rStyle w:val="FootnoteReference"/>
        </w:rPr>
        <w:footnoteRef/>
      </w:r>
      <w:r>
        <w:t xml:space="preserve"> </w:t>
      </w:r>
      <w:r>
        <w:rPr>
          <w:lang w:val="en-US"/>
        </w:rPr>
        <w:t xml:space="preserve">David G. </w:t>
      </w:r>
      <w:proofErr w:type="spellStart"/>
      <w:r>
        <w:rPr>
          <w:lang w:val="en-US"/>
        </w:rPr>
        <w:t>Horrell</w:t>
      </w:r>
      <w:proofErr w:type="spellEnd"/>
      <w:r>
        <w:rPr>
          <w:lang w:val="en-US"/>
        </w:rPr>
        <w:t>, p.29.</w:t>
      </w:r>
    </w:p>
  </w:footnote>
  <w:footnote w:id="24">
    <w:p w14:paraId="2D02473D" w14:textId="77777777" w:rsidR="007940B8" w:rsidRPr="00D702E9" w:rsidRDefault="007940B8" w:rsidP="007940B8">
      <w:pPr>
        <w:rPr>
          <w:rFonts w:ascii="Calibri" w:hAnsi="Calibri" w:cs="Calibri"/>
          <w:sz w:val="20"/>
          <w:szCs w:val="20"/>
        </w:rPr>
      </w:pPr>
      <w:r w:rsidRPr="00D702E9">
        <w:rPr>
          <w:rStyle w:val="FootnoteReference"/>
          <w:rFonts w:ascii="Calibri" w:hAnsi="Calibri" w:cs="Calibri"/>
          <w:sz w:val="20"/>
          <w:szCs w:val="20"/>
        </w:rPr>
        <w:footnoteRef/>
      </w:r>
      <w:r w:rsidRPr="00D702E9">
        <w:rPr>
          <w:rFonts w:ascii="Calibri" w:hAnsi="Calibri" w:cs="Calibri"/>
          <w:sz w:val="20"/>
          <w:szCs w:val="20"/>
        </w:rPr>
        <w:t xml:space="preserve"> Climate Change an Evangelical Call </w:t>
      </w:r>
      <w:proofErr w:type="gramStart"/>
      <w:r w:rsidRPr="00D702E9">
        <w:rPr>
          <w:rFonts w:ascii="Calibri" w:hAnsi="Calibri" w:cs="Calibri"/>
          <w:sz w:val="20"/>
          <w:szCs w:val="20"/>
        </w:rPr>
        <w:t>To</w:t>
      </w:r>
      <w:proofErr w:type="gramEnd"/>
      <w:r w:rsidRPr="00D702E9">
        <w:rPr>
          <w:rFonts w:ascii="Calibri" w:hAnsi="Calibri" w:cs="Calibri"/>
          <w:sz w:val="20"/>
          <w:szCs w:val="20"/>
        </w:rPr>
        <w:t xml:space="preserve"> Action. In </w:t>
      </w:r>
      <w:r w:rsidRPr="00D702E9">
        <w:rPr>
          <w:rFonts w:ascii="Calibri" w:hAnsi="Calibri" w:cs="Calibri"/>
          <w:i/>
          <w:sz w:val="20"/>
          <w:szCs w:val="20"/>
        </w:rPr>
        <w:t xml:space="preserve">Christian and Climate </w:t>
      </w:r>
      <w:r w:rsidRPr="00D702E9">
        <w:rPr>
          <w:rFonts w:ascii="Calibri" w:hAnsi="Calibri" w:cs="Calibri"/>
          <w:sz w:val="20"/>
          <w:szCs w:val="20"/>
        </w:rPr>
        <w:t>[online]. [cited 28 March]. Available from: &lt;http://www.christiansandclimate.org&gt; [accessed 29 March 2019]</w:t>
      </w:r>
    </w:p>
  </w:footnote>
  <w:footnote w:id="25">
    <w:p w14:paraId="63CA4BD5" w14:textId="1B8F372C" w:rsidR="0099750F" w:rsidRPr="005A72FD" w:rsidRDefault="0099750F" w:rsidP="00F25285">
      <w:pPr>
        <w:pStyle w:val="FootnoteText"/>
        <w:rPr>
          <w:lang w:val="en-US"/>
        </w:rPr>
      </w:pPr>
      <w:r>
        <w:rPr>
          <w:rStyle w:val="FootnoteReference"/>
        </w:rPr>
        <w:footnoteRef/>
      </w:r>
      <w:r w:rsidRPr="00CF502D">
        <w:rPr>
          <w:color w:val="FF0000"/>
        </w:rPr>
        <w:t xml:space="preserve"> </w:t>
      </w:r>
      <w:r w:rsidR="00B0586D" w:rsidRPr="00B0586D">
        <w:t>Calvin DeWitt, ‘Reading the Bible Through a Green Lens’</w:t>
      </w:r>
    </w:p>
  </w:footnote>
  <w:footnote w:id="26">
    <w:p w14:paraId="38CD418A" w14:textId="361C4A21" w:rsidR="0099750F" w:rsidRPr="007459C4" w:rsidRDefault="0099750F" w:rsidP="007E72FF">
      <w:pPr>
        <w:pStyle w:val="FootnoteText"/>
        <w:rPr>
          <w:i/>
          <w:lang w:val="en-US"/>
        </w:rPr>
      </w:pPr>
      <w:r>
        <w:rPr>
          <w:rStyle w:val="FootnoteReference"/>
        </w:rPr>
        <w:footnoteRef/>
      </w:r>
      <w:r>
        <w:t xml:space="preserve"> </w:t>
      </w:r>
      <w:r>
        <w:rPr>
          <w:lang w:val="en-US"/>
        </w:rPr>
        <w:t xml:space="preserve">Norman </w:t>
      </w:r>
      <w:proofErr w:type="spellStart"/>
      <w:r>
        <w:rPr>
          <w:lang w:val="en-US"/>
        </w:rPr>
        <w:t>Habel</w:t>
      </w:r>
      <w:proofErr w:type="spellEnd"/>
      <w:r>
        <w:rPr>
          <w:lang w:val="en-US"/>
        </w:rPr>
        <w:t xml:space="preserve">, </w:t>
      </w:r>
      <w:r>
        <w:rPr>
          <w:i/>
          <w:lang w:val="en-US"/>
        </w:rPr>
        <w:t xml:space="preserve">An Inconvenient Text, </w:t>
      </w:r>
      <w:r>
        <w:rPr>
          <w:lang w:val="en-US"/>
        </w:rPr>
        <w:t>pp.2-3</w:t>
      </w:r>
    </w:p>
  </w:footnote>
  <w:footnote w:id="27">
    <w:p w14:paraId="69CF84E4" w14:textId="75BAE08E" w:rsidR="0099750F" w:rsidRPr="007459C4" w:rsidRDefault="0099750F" w:rsidP="00FA18D2">
      <w:pPr>
        <w:pStyle w:val="FootnoteText"/>
        <w:rPr>
          <w:i/>
          <w:lang w:val="en-US"/>
        </w:rPr>
      </w:pPr>
      <w:r>
        <w:rPr>
          <w:rStyle w:val="FootnoteReference"/>
        </w:rPr>
        <w:footnoteRef/>
      </w:r>
      <w:r>
        <w:t xml:space="preserve"> </w:t>
      </w:r>
      <w:r>
        <w:rPr>
          <w:lang w:val="en-US"/>
        </w:rPr>
        <w:t xml:space="preserve">Norman </w:t>
      </w:r>
      <w:proofErr w:type="spellStart"/>
      <w:r>
        <w:rPr>
          <w:lang w:val="en-US"/>
        </w:rPr>
        <w:t>Habel</w:t>
      </w:r>
      <w:proofErr w:type="spellEnd"/>
      <w:r>
        <w:rPr>
          <w:lang w:val="en-US"/>
        </w:rPr>
        <w:t xml:space="preserve">, </w:t>
      </w:r>
      <w:r>
        <w:rPr>
          <w:i/>
          <w:lang w:val="en-US"/>
        </w:rPr>
        <w:t>An Inconvenient Text,</w:t>
      </w:r>
      <w:r w:rsidR="002B547D">
        <w:rPr>
          <w:i/>
          <w:lang w:val="en-US"/>
        </w:rPr>
        <w:t xml:space="preserve"> </w:t>
      </w:r>
      <w:r>
        <w:rPr>
          <w:lang w:val="en-US"/>
        </w:rPr>
        <w:t>pp.2-3</w:t>
      </w:r>
    </w:p>
  </w:footnote>
  <w:footnote w:id="28">
    <w:p w14:paraId="463CEB4C" w14:textId="61E1CD80" w:rsidR="0099750F" w:rsidRPr="0021252C" w:rsidRDefault="0099750F" w:rsidP="00322A6D">
      <w:pPr>
        <w:rPr>
          <w:lang w:val="en-US"/>
        </w:rPr>
      </w:pPr>
      <w:r w:rsidRPr="006349A2">
        <w:rPr>
          <w:rStyle w:val="FootnoteReference"/>
          <w:sz w:val="20"/>
          <w:szCs w:val="20"/>
        </w:rPr>
        <w:footnoteRef/>
      </w:r>
      <w:r w:rsidRPr="006349A2">
        <w:rPr>
          <w:sz w:val="20"/>
          <w:szCs w:val="20"/>
        </w:rPr>
        <w:t xml:space="preserve"> </w:t>
      </w:r>
      <w:r w:rsidRPr="006349A2">
        <w:rPr>
          <w:sz w:val="20"/>
          <w:szCs w:val="20"/>
          <w:lang w:val="en-US"/>
        </w:rPr>
        <w:t xml:space="preserve">Lynn White, Jr., ‘The Historical Roots of Our Ecological Crisis’, </w:t>
      </w:r>
      <w:r w:rsidRPr="006349A2">
        <w:rPr>
          <w:i/>
          <w:sz w:val="20"/>
          <w:szCs w:val="20"/>
          <w:lang w:val="en-US"/>
        </w:rPr>
        <w:t>Science</w:t>
      </w:r>
      <w:r w:rsidRPr="006349A2">
        <w:rPr>
          <w:sz w:val="20"/>
          <w:szCs w:val="20"/>
          <w:lang w:val="en-US"/>
        </w:rPr>
        <w:t>, 155 (1967), pp.1203-1207 (p.1205).</w:t>
      </w:r>
    </w:p>
  </w:footnote>
  <w:footnote w:id="29">
    <w:p w14:paraId="056E4E42" w14:textId="5CA0C0AA" w:rsidR="0099750F" w:rsidRPr="004B6E3E" w:rsidRDefault="0099750F" w:rsidP="00F5176D">
      <w:pPr>
        <w:pStyle w:val="FootnoteText"/>
        <w:rPr>
          <w:lang w:val="en-US"/>
        </w:rPr>
      </w:pPr>
      <w:r>
        <w:rPr>
          <w:rStyle w:val="FootnoteReference"/>
        </w:rPr>
        <w:footnoteRef/>
      </w:r>
      <w:r>
        <w:t xml:space="preserve"> </w:t>
      </w:r>
      <w:r>
        <w:rPr>
          <w:lang w:val="en-US"/>
        </w:rPr>
        <w:t xml:space="preserve">Norman </w:t>
      </w:r>
      <w:proofErr w:type="spellStart"/>
      <w:r>
        <w:rPr>
          <w:lang w:val="en-US"/>
        </w:rPr>
        <w:t>Habel</w:t>
      </w:r>
      <w:proofErr w:type="spellEnd"/>
      <w:r>
        <w:rPr>
          <w:lang w:val="en-US"/>
        </w:rPr>
        <w:t xml:space="preserve">, </w:t>
      </w:r>
      <w:r>
        <w:rPr>
          <w:i/>
          <w:lang w:val="en-US"/>
        </w:rPr>
        <w:t xml:space="preserve">An Inconvenient Text, </w:t>
      </w:r>
      <w:r>
        <w:rPr>
          <w:lang w:val="en-US"/>
        </w:rPr>
        <w:t>p.3.</w:t>
      </w:r>
    </w:p>
  </w:footnote>
  <w:footnote w:id="30">
    <w:p w14:paraId="5ECF7F9E" w14:textId="1E0C24FC" w:rsidR="0099750F" w:rsidRPr="00F5176D" w:rsidRDefault="0099750F">
      <w:pPr>
        <w:pStyle w:val="FootnoteText"/>
        <w:rPr>
          <w:lang w:val="en-US"/>
        </w:rPr>
      </w:pPr>
      <w:r>
        <w:rPr>
          <w:rStyle w:val="FootnoteReference"/>
        </w:rPr>
        <w:footnoteRef/>
      </w:r>
      <w:r>
        <w:t xml:space="preserve"> </w:t>
      </w:r>
      <w:r>
        <w:rPr>
          <w:lang w:val="en-US"/>
        </w:rPr>
        <w:t>Steven C. Bouma-</w:t>
      </w:r>
      <w:proofErr w:type="spellStart"/>
      <w:r>
        <w:rPr>
          <w:lang w:val="en-US"/>
        </w:rPr>
        <w:t>Prediger</w:t>
      </w:r>
      <w:proofErr w:type="spellEnd"/>
      <w:r>
        <w:rPr>
          <w:lang w:val="en-US"/>
        </w:rPr>
        <w:t>, p.63.</w:t>
      </w:r>
    </w:p>
  </w:footnote>
  <w:footnote w:id="31">
    <w:p w14:paraId="1C9024DD" w14:textId="7BC9D723" w:rsidR="0099750F" w:rsidRPr="00112F80" w:rsidRDefault="0099750F" w:rsidP="0086670F">
      <w:pPr>
        <w:pStyle w:val="FootnoteText"/>
        <w:rPr>
          <w:color w:val="FF0000"/>
          <w:lang w:val="en-US"/>
        </w:rPr>
      </w:pPr>
      <w:r>
        <w:rPr>
          <w:rStyle w:val="FootnoteReference"/>
        </w:rPr>
        <w:footnoteRef/>
      </w:r>
      <w:r>
        <w:t xml:space="preserve"> </w:t>
      </w:r>
      <w:r w:rsidRPr="00112F80">
        <w:rPr>
          <w:lang w:val="en-US"/>
        </w:rPr>
        <w:t>Martin Luther,</w:t>
      </w:r>
      <w:r w:rsidR="00112F80" w:rsidRPr="00112F80">
        <w:rPr>
          <w:lang w:val="en-US"/>
        </w:rPr>
        <w:t xml:space="preserve"> </w:t>
      </w:r>
      <w:r w:rsidR="00112F80" w:rsidRPr="00112F80">
        <w:rPr>
          <w:i/>
          <w:lang w:val="en-US"/>
        </w:rPr>
        <w:t xml:space="preserve">Martin Luther </w:t>
      </w:r>
      <w:r w:rsidRPr="00112F80">
        <w:rPr>
          <w:lang w:val="en-US"/>
        </w:rPr>
        <w:t>(</w:t>
      </w:r>
      <w:r w:rsidR="00112F80" w:rsidRPr="00112F80">
        <w:rPr>
          <w:lang w:val="en-US"/>
        </w:rPr>
        <w:t xml:space="preserve">New York: Anchor Books, </w:t>
      </w:r>
      <w:r w:rsidRPr="00112F80">
        <w:rPr>
          <w:lang w:val="en-US"/>
        </w:rPr>
        <w:t>1958</w:t>
      </w:r>
      <w:proofErr w:type="gramStart"/>
      <w:r w:rsidRPr="00112F80">
        <w:rPr>
          <w:lang w:val="en-US"/>
        </w:rPr>
        <w:t>),p.</w:t>
      </w:r>
      <w:proofErr w:type="gramEnd"/>
      <w:r w:rsidRPr="00112F80">
        <w:rPr>
          <w:lang w:val="en-US"/>
        </w:rPr>
        <w:t xml:space="preserve"> 56.</w:t>
      </w:r>
    </w:p>
  </w:footnote>
  <w:footnote w:id="32">
    <w:p w14:paraId="1DD28D75" w14:textId="1D458C38" w:rsidR="0099750F" w:rsidRPr="003A2D84" w:rsidRDefault="0099750F">
      <w:pPr>
        <w:pStyle w:val="FootnoteText"/>
        <w:rPr>
          <w:lang w:val="en-US"/>
        </w:rPr>
      </w:pPr>
      <w:r>
        <w:rPr>
          <w:rStyle w:val="FootnoteReference"/>
        </w:rPr>
        <w:footnoteRef/>
      </w:r>
      <w:r>
        <w:t xml:space="preserve"> </w:t>
      </w:r>
      <w:r>
        <w:rPr>
          <w:lang w:val="en-US"/>
        </w:rPr>
        <w:t xml:space="preserve">Norman </w:t>
      </w:r>
      <w:proofErr w:type="spellStart"/>
      <w:r>
        <w:rPr>
          <w:lang w:val="en-US"/>
        </w:rPr>
        <w:t>Habel</w:t>
      </w:r>
      <w:proofErr w:type="spellEnd"/>
      <w:r>
        <w:rPr>
          <w:lang w:val="en-US"/>
        </w:rPr>
        <w:t xml:space="preserve">, </w:t>
      </w:r>
      <w:r>
        <w:rPr>
          <w:i/>
          <w:lang w:val="en-US"/>
        </w:rPr>
        <w:t>An Inconvenient Text,</w:t>
      </w:r>
      <w:r>
        <w:rPr>
          <w:lang w:val="en-US"/>
        </w:rPr>
        <w:t xml:space="preserve"> p.5.</w:t>
      </w:r>
    </w:p>
  </w:footnote>
  <w:footnote w:id="33">
    <w:p w14:paraId="583249EC" w14:textId="2B855803" w:rsidR="007940B8" w:rsidRPr="00DD33DE" w:rsidRDefault="007940B8" w:rsidP="007940B8">
      <w:pPr>
        <w:pStyle w:val="FootnoteText"/>
        <w:rPr>
          <w:lang w:val="en-US"/>
        </w:rPr>
      </w:pPr>
      <w:r>
        <w:rPr>
          <w:rStyle w:val="FootnoteReference"/>
        </w:rPr>
        <w:footnoteRef/>
      </w:r>
      <w:r>
        <w:t xml:space="preserve"> </w:t>
      </w:r>
      <w:r w:rsidR="002B547D">
        <w:rPr>
          <w:lang w:val="en-US"/>
        </w:rPr>
        <w:t xml:space="preserve">John W. Rogerson, pp. 21-29 (p.22).   </w:t>
      </w:r>
    </w:p>
  </w:footnote>
  <w:footnote w:id="34">
    <w:p w14:paraId="7C1317ED" w14:textId="5EEC2FB7" w:rsidR="0099750F" w:rsidRPr="00D702E9" w:rsidRDefault="0099750F">
      <w:pPr>
        <w:pStyle w:val="FootnoteText"/>
        <w:rPr>
          <w:color w:val="FF0000"/>
          <w:lang w:val="en-US"/>
        </w:rPr>
      </w:pPr>
      <w:r w:rsidRPr="00D702E9">
        <w:rPr>
          <w:rStyle w:val="FootnoteReference"/>
        </w:rPr>
        <w:footnoteRef/>
      </w:r>
      <w:r w:rsidRPr="00D702E9">
        <w:t xml:space="preserve"> </w:t>
      </w:r>
      <w:r w:rsidR="008F5766" w:rsidRPr="00D702E9">
        <w:t xml:space="preserve">Natalie Wolchover, ‘How Many People Can Earth Support?’, </w:t>
      </w:r>
      <w:r w:rsidR="008F5766" w:rsidRPr="00D702E9">
        <w:rPr>
          <w:i/>
        </w:rPr>
        <w:t>Live Science</w:t>
      </w:r>
      <w:r w:rsidR="008F5766" w:rsidRPr="00D702E9">
        <w:t xml:space="preserve">, </w:t>
      </w:r>
      <w:r w:rsidR="00527E3C" w:rsidRPr="00D702E9">
        <w:t xml:space="preserve">11 </w:t>
      </w:r>
      <w:r w:rsidR="008F5766" w:rsidRPr="00D702E9">
        <w:t>October 201</w:t>
      </w:r>
      <w:r w:rsidR="00D702E9" w:rsidRPr="00D702E9">
        <w:t>1</w:t>
      </w:r>
      <w:r w:rsidR="008F5766" w:rsidRPr="00D702E9">
        <w:t xml:space="preserve"> &lt;</w:t>
      </w:r>
      <w:r w:rsidRPr="00D702E9">
        <w:t>https://www.livescience.com/16493-people-planet-earth-support.html</w:t>
      </w:r>
      <w:r w:rsidR="008F5766" w:rsidRPr="00D702E9">
        <w:t>&gt; [accessed 27 March 2019]</w:t>
      </w:r>
    </w:p>
  </w:footnote>
  <w:footnote w:id="35">
    <w:p w14:paraId="7A2AC495" w14:textId="69CDB4D7" w:rsidR="0099750F" w:rsidRPr="003A7F0D" w:rsidRDefault="0099750F" w:rsidP="000E250D">
      <w:pPr>
        <w:pStyle w:val="FootnoteText"/>
        <w:rPr>
          <w:color w:val="FF0000"/>
          <w:lang w:val="en-US"/>
        </w:rPr>
      </w:pPr>
      <w:r w:rsidRPr="00D702E9">
        <w:rPr>
          <w:rStyle w:val="FootnoteReference"/>
        </w:rPr>
        <w:footnoteRef/>
      </w:r>
      <w:r w:rsidR="00D702E9" w:rsidRPr="00D702E9">
        <w:t xml:space="preserve">2019 World Population by Country. In </w:t>
      </w:r>
      <w:r w:rsidR="00D702E9" w:rsidRPr="00D702E9">
        <w:rPr>
          <w:i/>
        </w:rPr>
        <w:t>World Population Review</w:t>
      </w:r>
      <w:r w:rsidR="00D702E9" w:rsidRPr="00D702E9">
        <w:t xml:space="preserve"> [online].</w:t>
      </w:r>
      <w:r w:rsidR="00D702E9" w:rsidRPr="00D702E9">
        <w:rPr>
          <w:i/>
        </w:rPr>
        <w:t xml:space="preserve"> </w:t>
      </w:r>
      <w:r w:rsidR="00D702E9" w:rsidRPr="00D702E9">
        <w:t>[cited 26 March 2019]</w:t>
      </w:r>
      <w:r w:rsidR="00D702E9" w:rsidRPr="00D702E9">
        <w:t xml:space="preserve">. Available from: </w:t>
      </w:r>
      <w:r w:rsidRPr="00D702E9">
        <w:t>&lt;</w:t>
      </w:r>
      <w:hyperlink r:id="rId1" w:history="1">
        <w:r w:rsidRPr="00D702E9">
          <w:rPr>
            <w:rStyle w:val="Hyperlink"/>
            <w:color w:val="auto"/>
          </w:rPr>
          <w:t>http://worldpopulationre</w:t>
        </w:r>
        <w:r w:rsidRPr="00D702E9">
          <w:rPr>
            <w:rStyle w:val="Hyperlink"/>
            <w:color w:val="auto"/>
          </w:rPr>
          <w:t>v</w:t>
        </w:r>
        <w:r w:rsidRPr="00D702E9">
          <w:rPr>
            <w:rStyle w:val="Hyperlink"/>
            <w:color w:val="auto"/>
          </w:rPr>
          <w:t>ie</w:t>
        </w:r>
        <w:r w:rsidRPr="00D702E9">
          <w:rPr>
            <w:rStyle w:val="Hyperlink"/>
            <w:color w:val="auto"/>
          </w:rPr>
          <w:t>w</w:t>
        </w:r>
        <w:r w:rsidRPr="00D702E9">
          <w:rPr>
            <w:rStyle w:val="Hyperlink"/>
            <w:color w:val="auto"/>
          </w:rPr>
          <w:t>.com</w:t>
        </w:r>
      </w:hyperlink>
      <w:r w:rsidRPr="00D702E9">
        <w:t xml:space="preserve">&gt; </w:t>
      </w:r>
    </w:p>
  </w:footnote>
  <w:footnote w:id="36">
    <w:p w14:paraId="6D99BD24" w14:textId="52F38840" w:rsidR="0099750F" w:rsidRPr="00BC1583" w:rsidRDefault="0099750F">
      <w:pPr>
        <w:pStyle w:val="FootnoteText"/>
        <w:rPr>
          <w:lang w:val="en-US"/>
        </w:rPr>
      </w:pPr>
      <w:r>
        <w:rPr>
          <w:rStyle w:val="FootnoteReference"/>
        </w:rPr>
        <w:footnoteRef/>
      </w:r>
      <w:r>
        <w:t xml:space="preserve"> </w:t>
      </w:r>
      <w:r>
        <w:rPr>
          <w:lang w:val="en-US"/>
        </w:rPr>
        <w:t xml:space="preserve">John W. Rogerson, pp. 21-29 (p.22).   </w:t>
      </w:r>
    </w:p>
  </w:footnote>
  <w:footnote w:id="37">
    <w:p w14:paraId="7106C3D6" w14:textId="062CE305" w:rsidR="006B234B" w:rsidRPr="00AE38C2" w:rsidRDefault="006B234B" w:rsidP="006B234B">
      <w:pPr>
        <w:pStyle w:val="FootnoteText"/>
        <w:rPr>
          <w:lang w:val="en-US"/>
        </w:rPr>
      </w:pPr>
      <w:r>
        <w:rPr>
          <w:rStyle w:val="FootnoteReference"/>
        </w:rPr>
        <w:footnoteRef/>
      </w:r>
      <w:r>
        <w:t xml:space="preserve"> </w:t>
      </w:r>
      <w:r>
        <w:rPr>
          <w:lang w:val="en-US"/>
        </w:rPr>
        <w:t xml:space="preserve">Norman </w:t>
      </w:r>
      <w:proofErr w:type="spellStart"/>
      <w:r>
        <w:rPr>
          <w:lang w:val="en-US"/>
        </w:rPr>
        <w:t>Habel</w:t>
      </w:r>
      <w:proofErr w:type="spellEnd"/>
      <w:r>
        <w:rPr>
          <w:lang w:val="en-US"/>
        </w:rPr>
        <w:t xml:space="preserve">, </w:t>
      </w:r>
      <w:r>
        <w:rPr>
          <w:i/>
          <w:lang w:val="en-US"/>
        </w:rPr>
        <w:t>An Inconvenient Text</w:t>
      </w:r>
      <w:r w:rsidR="002B547D">
        <w:rPr>
          <w:i/>
          <w:lang w:val="en-US"/>
        </w:rPr>
        <w:t xml:space="preserve">, </w:t>
      </w:r>
      <w:r>
        <w:rPr>
          <w:lang w:val="en-US"/>
        </w:rPr>
        <w:t>pp.2-3.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92092"/>
    <w:multiLevelType w:val="multilevel"/>
    <w:tmpl w:val="8BA01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46B"/>
    <w:rsid w:val="00014A09"/>
    <w:rsid w:val="00015AA9"/>
    <w:rsid w:val="000220F7"/>
    <w:rsid w:val="00025039"/>
    <w:rsid w:val="000264B9"/>
    <w:rsid w:val="0003333D"/>
    <w:rsid w:val="0005071B"/>
    <w:rsid w:val="00056AEF"/>
    <w:rsid w:val="000626D9"/>
    <w:rsid w:val="00063342"/>
    <w:rsid w:val="000654D2"/>
    <w:rsid w:val="000729F5"/>
    <w:rsid w:val="000756CF"/>
    <w:rsid w:val="00080775"/>
    <w:rsid w:val="000922FF"/>
    <w:rsid w:val="00095740"/>
    <w:rsid w:val="000A0788"/>
    <w:rsid w:val="000A4125"/>
    <w:rsid w:val="000B4FDA"/>
    <w:rsid w:val="000C5EFD"/>
    <w:rsid w:val="000C615B"/>
    <w:rsid w:val="000D1FDF"/>
    <w:rsid w:val="000D5F34"/>
    <w:rsid w:val="000E250D"/>
    <w:rsid w:val="000F1455"/>
    <w:rsid w:val="000F48C9"/>
    <w:rsid w:val="00103AC7"/>
    <w:rsid w:val="001071BC"/>
    <w:rsid w:val="00112F80"/>
    <w:rsid w:val="00123FBB"/>
    <w:rsid w:val="00125824"/>
    <w:rsid w:val="00126FFE"/>
    <w:rsid w:val="00132FB9"/>
    <w:rsid w:val="0013615B"/>
    <w:rsid w:val="001377C6"/>
    <w:rsid w:val="00144769"/>
    <w:rsid w:val="00144D1B"/>
    <w:rsid w:val="00145660"/>
    <w:rsid w:val="00173F6A"/>
    <w:rsid w:val="0017529D"/>
    <w:rsid w:val="00184B5C"/>
    <w:rsid w:val="0019342D"/>
    <w:rsid w:val="00194878"/>
    <w:rsid w:val="001A1D88"/>
    <w:rsid w:val="001A74A4"/>
    <w:rsid w:val="001C7280"/>
    <w:rsid w:val="001D1B33"/>
    <w:rsid w:val="001D457C"/>
    <w:rsid w:val="001E02EF"/>
    <w:rsid w:val="002145F0"/>
    <w:rsid w:val="00220513"/>
    <w:rsid w:val="00224DD1"/>
    <w:rsid w:val="0023290B"/>
    <w:rsid w:val="00244A26"/>
    <w:rsid w:val="00245FFC"/>
    <w:rsid w:val="002514AB"/>
    <w:rsid w:val="00253900"/>
    <w:rsid w:val="00280FFA"/>
    <w:rsid w:val="0028440D"/>
    <w:rsid w:val="002949BA"/>
    <w:rsid w:val="00294A5B"/>
    <w:rsid w:val="002A0C95"/>
    <w:rsid w:val="002A0F72"/>
    <w:rsid w:val="002A246B"/>
    <w:rsid w:val="002A4B9C"/>
    <w:rsid w:val="002B547D"/>
    <w:rsid w:val="002B672A"/>
    <w:rsid w:val="002B6E37"/>
    <w:rsid w:val="002C15B9"/>
    <w:rsid w:val="002C32C5"/>
    <w:rsid w:val="002E4977"/>
    <w:rsid w:val="002E62EA"/>
    <w:rsid w:val="003123D7"/>
    <w:rsid w:val="00316D24"/>
    <w:rsid w:val="00322A6D"/>
    <w:rsid w:val="00334309"/>
    <w:rsid w:val="00340D06"/>
    <w:rsid w:val="003536EE"/>
    <w:rsid w:val="003555DD"/>
    <w:rsid w:val="00357D02"/>
    <w:rsid w:val="003615EC"/>
    <w:rsid w:val="0037247B"/>
    <w:rsid w:val="00380D86"/>
    <w:rsid w:val="003879F9"/>
    <w:rsid w:val="0039015E"/>
    <w:rsid w:val="003A2956"/>
    <w:rsid w:val="003A2D84"/>
    <w:rsid w:val="003A59A3"/>
    <w:rsid w:val="003A7F0D"/>
    <w:rsid w:val="003B62C7"/>
    <w:rsid w:val="003B6AFA"/>
    <w:rsid w:val="003D07F3"/>
    <w:rsid w:val="003E402B"/>
    <w:rsid w:val="003E71D9"/>
    <w:rsid w:val="003F32B7"/>
    <w:rsid w:val="004006CB"/>
    <w:rsid w:val="0041062C"/>
    <w:rsid w:val="00414DC4"/>
    <w:rsid w:val="00420678"/>
    <w:rsid w:val="00425202"/>
    <w:rsid w:val="00443469"/>
    <w:rsid w:val="00447822"/>
    <w:rsid w:val="00447FC4"/>
    <w:rsid w:val="00451E2D"/>
    <w:rsid w:val="004568BE"/>
    <w:rsid w:val="004603BE"/>
    <w:rsid w:val="0046396E"/>
    <w:rsid w:val="00464A79"/>
    <w:rsid w:val="00475BB2"/>
    <w:rsid w:val="00480D74"/>
    <w:rsid w:val="00484E5B"/>
    <w:rsid w:val="00494171"/>
    <w:rsid w:val="0049581E"/>
    <w:rsid w:val="004A2FF5"/>
    <w:rsid w:val="004B5967"/>
    <w:rsid w:val="004B6E3E"/>
    <w:rsid w:val="004C7655"/>
    <w:rsid w:val="004D7B97"/>
    <w:rsid w:val="004E062E"/>
    <w:rsid w:val="004E1946"/>
    <w:rsid w:val="004E4F2D"/>
    <w:rsid w:val="004E69FA"/>
    <w:rsid w:val="004F0308"/>
    <w:rsid w:val="004F51DC"/>
    <w:rsid w:val="00502518"/>
    <w:rsid w:val="0050454D"/>
    <w:rsid w:val="00511D9E"/>
    <w:rsid w:val="00513F9E"/>
    <w:rsid w:val="00514678"/>
    <w:rsid w:val="00517E06"/>
    <w:rsid w:val="00527E3C"/>
    <w:rsid w:val="0053214B"/>
    <w:rsid w:val="005334D4"/>
    <w:rsid w:val="005353EE"/>
    <w:rsid w:val="005439B2"/>
    <w:rsid w:val="005460BC"/>
    <w:rsid w:val="00547510"/>
    <w:rsid w:val="005528C3"/>
    <w:rsid w:val="00552F92"/>
    <w:rsid w:val="00555338"/>
    <w:rsid w:val="00566480"/>
    <w:rsid w:val="0057535A"/>
    <w:rsid w:val="005770A9"/>
    <w:rsid w:val="00577A88"/>
    <w:rsid w:val="005901D4"/>
    <w:rsid w:val="005A54A6"/>
    <w:rsid w:val="005A72FD"/>
    <w:rsid w:val="005D0706"/>
    <w:rsid w:val="005D0B4D"/>
    <w:rsid w:val="005D23F2"/>
    <w:rsid w:val="005E3471"/>
    <w:rsid w:val="005F0458"/>
    <w:rsid w:val="005F0D3B"/>
    <w:rsid w:val="005F343D"/>
    <w:rsid w:val="00604B1F"/>
    <w:rsid w:val="006165CF"/>
    <w:rsid w:val="006349A2"/>
    <w:rsid w:val="0063541D"/>
    <w:rsid w:val="00645B4C"/>
    <w:rsid w:val="00655A07"/>
    <w:rsid w:val="00656DD7"/>
    <w:rsid w:val="00664359"/>
    <w:rsid w:val="0067372F"/>
    <w:rsid w:val="006917BB"/>
    <w:rsid w:val="00694C29"/>
    <w:rsid w:val="006A730D"/>
    <w:rsid w:val="006B234B"/>
    <w:rsid w:val="006B352F"/>
    <w:rsid w:val="006B4C7C"/>
    <w:rsid w:val="006C22ED"/>
    <w:rsid w:val="006C3251"/>
    <w:rsid w:val="006D0A36"/>
    <w:rsid w:val="006D677B"/>
    <w:rsid w:val="006F7346"/>
    <w:rsid w:val="00713E26"/>
    <w:rsid w:val="007160CF"/>
    <w:rsid w:val="007266D3"/>
    <w:rsid w:val="00741D16"/>
    <w:rsid w:val="007459C4"/>
    <w:rsid w:val="0075339E"/>
    <w:rsid w:val="00760143"/>
    <w:rsid w:val="00775262"/>
    <w:rsid w:val="00776595"/>
    <w:rsid w:val="00780BF9"/>
    <w:rsid w:val="00780C73"/>
    <w:rsid w:val="007940B8"/>
    <w:rsid w:val="007B0DF8"/>
    <w:rsid w:val="007B6906"/>
    <w:rsid w:val="007C556A"/>
    <w:rsid w:val="007C7632"/>
    <w:rsid w:val="007D3AC6"/>
    <w:rsid w:val="007E72FF"/>
    <w:rsid w:val="007E7A63"/>
    <w:rsid w:val="007F03F0"/>
    <w:rsid w:val="008010ED"/>
    <w:rsid w:val="00805BA7"/>
    <w:rsid w:val="0081014C"/>
    <w:rsid w:val="00814DD2"/>
    <w:rsid w:val="00820990"/>
    <w:rsid w:val="008267E6"/>
    <w:rsid w:val="00846452"/>
    <w:rsid w:val="008529D0"/>
    <w:rsid w:val="008552D6"/>
    <w:rsid w:val="0085619D"/>
    <w:rsid w:val="0085685F"/>
    <w:rsid w:val="00862840"/>
    <w:rsid w:val="0086670F"/>
    <w:rsid w:val="00881EE9"/>
    <w:rsid w:val="0088234D"/>
    <w:rsid w:val="0089156B"/>
    <w:rsid w:val="008A1DE7"/>
    <w:rsid w:val="008B4EF9"/>
    <w:rsid w:val="008C3E80"/>
    <w:rsid w:val="008D00D0"/>
    <w:rsid w:val="008E63D9"/>
    <w:rsid w:val="008F1646"/>
    <w:rsid w:val="008F5766"/>
    <w:rsid w:val="00907E1C"/>
    <w:rsid w:val="009143DB"/>
    <w:rsid w:val="00931D74"/>
    <w:rsid w:val="00943014"/>
    <w:rsid w:val="009500DD"/>
    <w:rsid w:val="00956E0C"/>
    <w:rsid w:val="00972D56"/>
    <w:rsid w:val="00977CEA"/>
    <w:rsid w:val="0098215F"/>
    <w:rsid w:val="0098261C"/>
    <w:rsid w:val="00982FE9"/>
    <w:rsid w:val="0099169D"/>
    <w:rsid w:val="0099750F"/>
    <w:rsid w:val="009A19AF"/>
    <w:rsid w:val="009A3BE1"/>
    <w:rsid w:val="009B4164"/>
    <w:rsid w:val="009C3CED"/>
    <w:rsid w:val="009C5F3B"/>
    <w:rsid w:val="009D2A57"/>
    <w:rsid w:val="009D68F0"/>
    <w:rsid w:val="009E5700"/>
    <w:rsid w:val="00A06D82"/>
    <w:rsid w:val="00A10192"/>
    <w:rsid w:val="00A118AE"/>
    <w:rsid w:val="00A12557"/>
    <w:rsid w:val="00A31385"/>
    <w:rsid w:val="00A404B3"/>
    <w:rsid w:val="00A406E6"/>
    <w:rsid w:val="00A43914"/>
    <w:rsid w:val="00A449A8"/>
    <w:rsid w:val="00A474EF"/>
    <w:rsid w:val="00A5428F"/>
    <w:rsid w:val="00A65EAA"/>
    <w:rsid w:val="00A70B46"/>
    <w:rsid w:val="00A74250"/>
    <w:rsid w:val="00A751F9"/>
    <w:rsid w:val="00A81118"/>
    <w:rsid w:val="00A86394"/>
    <w:rsid w:val="00A91E25"/>
    <w:rsid w:val="00A92BE6"/>
    <w:rsid w:val="00AA0714"/>
    <w:rsid w:val="00AB1EB3"/>
    <w:rsid w:val="00AB4012"/>
    <w:rsid w:val="00AC1748"/>
    <w:rsid w:val="00AC5D23"/>
    <w:rsid w:val="00AE20A1"/>
    <w:rsid w:val="00AE38C2"/>
    <w:rsid w:val="00AF3473"/>
    <w:rsid w:val="00AF5D55"/>
    <w:rsid w:val="00B02998"/>
    <w:rsid w:val="00B0586D"/>
    <w:rsid w:val="00B12BB2"/>
    <w:rsid w:val="00B2265E"/>
    <w:rsid w:val="00B26EBA"/>
    <w:rsid w:val="00B64149"/>
    <w:rsid w:val="00B64543"/>
    <w:rsid w:val="00B71099"/>
    <w:rsid w:val="00B71137"/>
    <w:rsid w:val="00B75DF9"/>
    <w:rsid w:val="00B77923"/>
    <w:rsid w:val="00B821C8"/>
    <w:rsid w:val="00B952B5"/>
    <w:rsid w:val="00BA08B5"/>
    <w:rsid w:val="00BA1908"/>
    <w:rsid w:val="00BB3D16"/>
    <w:rsid w:val="00BB4E3E"/>
    <w:rsid w:val="00BB7441"/>
    <w:rsid w:val="00BC1583"/>
    <w:rsid w:val="00BC283D"/>
    <w:rsid w:val="00BC728B"/>
    <w:rsid w:val="00BC7EFC"/>
    <w:rsid w:val="00BF397F"/>
    <w:rsid w:val="00BF428A"/>
    <w:rsid w:val="00C00E28"/>
    <w:rsid w:val="00C03E6D"/>
    <w:rsid w:val="00C042C6"/>
    <w:rsid w:val="00C16F86"/>
    <w:rsid w:val="00C2227A"/>
    <w:rsid w:val="00C24D70"/>
    <w:rsid w:val="00C437ED"/>
    <w:rsid w:val="00C55368"/>
    <w:rsid w:val="00C6513C"/>
    <w:rsid w:val="00C95B01"/>
    <w:rsid w:val="00CB195F"/>
    <w:rsid w:val="00CB696C"/>
    <w:rsid w:val="00CC4D83"/>
    <w:rsid w:val="00CD1867"/>
    <w:rsid w:val="00CD20CC"/>
    <w:rsid w:val="00CD2A98"/>
    <w:rsid w:val="00CD38BE"/>
    <w:rsid w:val="00CD5F7F"/>
    <w:rsid w:val="00CF06B6"/>
    <w:rsid w:val="00CF09E4"/>
    <w:rsid w:val="00CF1CC2"/>
    <w:rsid w:val="00CF502D"/>
    <w:rsid w:val="00D06570"/>
    <w:rsid w:val="00D0769F"/>
    <w:rsid w:val="00D07C6C"/>
    <w:rsid w:val="00D11EAE"/>
    <w:rsid w:val="00D237F2"/>
    <w:rsid w:val="00D35E54"/>
    <w:rsid w:val="00D370F2"/>
    <w:rsid w:val="00D40032"/>
    <w:rsid w:val="00D45EB1"/>
    <w:rsid w:val="00D4605A"/>
    <w:rsid w:val="00D569F6"/>
    <w:rsid w:val="00D57B10"/>
    <w:rsid w:val="00D60500"/>
    <w:rsid w:val="00D637C6"/>
    <w:rsid w:val="00D652AA"/>
    <w:rsid w:val="00D702E9"/>
    <w:rsid w:val="00D72CA9"/>
    <w:rsid w:val="00D75929"/>
    <w:rsid w:val="00D75B2F"/>
    <w:rsid w:val="00D923B5"/>
    <w:rsid w:val="00D9375E"/>
    <w:rsid w:val="00DA0EAC"/>
    <w:rsid w:val="00DA359D"/>
    <w:rsid w:val="00DB3DAA"/>
    <w:rsid w:val="00DB526A"/>
    <w:rsid w:val="00DC3860"/>
    <w:rsid w:val="00DC5DC8"/>
    <w:rsid w:val="00DD33DE"/>
    <w:rsid w:val="00DD5D4B"/>
    <w:rsid w:val="00DE0778"/>
    <w:rsid w:val="00DE10C7"/>
    <w:rsid w:val="00DF70D8"/>
    <w:rsid w:val="00DF7696"/>
    <w:rsid w:val="00E01742"/>
    <w:rsid w:val="00E14BEA"/>
    <w:rsid w:val="00E16F3B"/>
    <w:rsid w:val="00E2588A"/>
    <w:rsid w:val="00E276ED"/>
    <w:rsid w:val="00E3660F"/>
    <w:rsid w:val="00E42B79"/>
    <w:rsid w:val="00E43CB3"/>
    <w:rsid w:val="00E4483C"/>
    <w:rsid w:val="00E5052B"/>
    <w:rsid w:val="00E643B3"/>
    <w:rsid w:val="00E745A5"/>
    <w:rsid w:val="00E74F67"/>
    <w:rsid w:val="00E871A3"/>
    <w:rsid w:val="00E91BD4"/>
    <w:rsid w:val="00EA6466"/>
    <w:rsid w:val="00EB5B6C"/>
    <w:rsid w:val="00EB7158"/>
    <w:rsid w:val="00EB797B"/>
    <w:rsid w:val="00EC4C72"/>
    <w:rsid w:val="00EC558A"/>
    <w:rsid w:val="00EC55EE"/>
    <w:rsid w:val="00EC679D"/>
    <w:rsid w:val="00EF757E"/>
    <w:rsid w:val="00F06EAA"/>
    <w:rsid w:val="00F24D77"/>
    <w:rsid w:val="00F25285"/>
    <w:rsid w:val="00F27211"/>
    <w:rsid w:val="00F47A8B"/>
    <w:rsid w:val="00F5176D"/>
    <w:rsid w:val="00F60E1A"/>
    <w:rsid w:val="00F6600D"/>
    <w:rsid w:val="00F6685B"/>
    <w:rsid w:val="00F67956"/>
    <w:rsid w:val="00F75C86"/>
    <w:rsid w:val="00F76012"/>
    <w:rsid w:val="00F76D05"/>
    <w:rsid w:val="00F962EE"/>
    <w:rsid w:val="00FA18D2"/>
    <w:rsid w:val="00FA644E"/>
    <w:rsid w:val="00FA6FEE"/>
    <w:rsid w:val="00FB3EC2"/>
    <w:rsid w:val="00FB5146"/>
    <w:rsid w:val="00FB5DF5"/>
    <w:rsid w:val="00FC6F3F"/>
    <w:rsid w:val="00FD0937"/>
    <w:rsid w:val="00FD3E52"/>
    <w:rsid w:val="00FE6248"/>
    <w:rsid w:val="00FF2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3F4D3C4"/>
  <w14:defaultImageDpi w14:val="32767"/>
  <w15:chartTrackingRefBased/>
  <w15:docId w15:val="{C1B3725A-A614-8A45-AF26-DCC0ED461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A246B"/>
  </w:style>
  <w:style w:type="paragraph" w:styleId="Heading1">
    <w:name w:val="heading 1"/>
    <w:basedOn w:val="Normal"/>
    <w:link w:val="Heading1Char"/>
    <w:uiPriority w:val="9"/>
    <w:qFormat/>
    <w:rsid w:val="00D702E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C728B"/>
    <w:rPr>
      <w:sz w:val="20"/>
      <w:szCs w:val="20"/>
    </w:rPr>
  </w:style>
  <w:style w:type="character" w:customStyle="1" w:styleId="FootnoteTextChar">
    <w:name w:val="Footnote Text Char"/>
    <w:basedOn w:val="DefaultParagraphFont"/>
    <w:link w:val="FootnoteText"/>
    <w:uiPriority w:val="99"/>
    <w:rsid w:val="00BC728B"/>
    <w:rPr>
      <w:sz w:val="20"/>
      <w:szCs w:val="20"/>
    </w:rPr>
  </w:style>
  <w:style w:type="character" w:styleId="FootnoteReference">
    <w:name w:val="footnote reference"/>
    <w:basedOn w:val="DefaultParagraphFont"/>
    <w:uiPriority w:val="99"/>
    <w:semiHidden/>
    <w:unhideWhenUsed/>
    <w:rsid w:val="00BC728B"/>
    <w:rPr>
      <w:vertAlign w:val="superscript"/>
    </w:rPr>
  </w:style>
  <w:style w:type="character" w:styleId="Hyperlink">
    <w:name w:val="Hyperlink"/>
    <w:basedOn w:val="DefaultParagraphFont"/>
    <w:uiPriority w:val="99"/>
    <w:unhideWhenUsed/>
    <w:rsid w:val="009143DB"/>
    <w:rPr>
      <w:color w:val="0000FF"/>
      <w:u w:val="single"/>
    </w:rPr>
  </w:style>
  <w:style w:type="character" w:styleId="UnresolvedMention">
    <w:name w:val="Unresolved Mention"/>
    <w:basedOn w:val="DefaultParagraphFont"/>
    <w:uiPriority w:val="99"/>
    <w:rsid w:val="009143DB"/>
    <w:rPr>
      <w:color w:val="605E5C"/>
      <w:shd w:val="clear" w:color="auto" w:fill="E1DFDD"/>
    </w:rPr>
  </w:style>
  <w:style w:type="paragraph" w:customStyle="1" w:styleId="author">
    <w:name w:val="author"/>
    <w:basedOn w:val="Normal"/>
    <w:rsid w:val="009143DB"/>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552F92"/>
    <w:rPr>
      <w:color w:val="954F72" w:themeColor="followedHyperlink"/>
      <w:u w:val="single"/>
    </w:rPr>
  </w:style>
  <w:style w:type="character" w:customStyle="1" w:styleId="apple-converted-space">
    <w:name w:val="apple-converted-space"/>
    <w:basedOn w:val="DefaultParagraphFont"/>
    <w:rsid w:val="00B75DF9"/>
  </w:style>
  <w:style w:type="character" w:customStyle="1" w:styleId="Heading1Char">
    <w:name w:val="Heading 1 Char"/>
    <w:basedOn w:val="DefaultParagraphFont"/>
    <w:link w:val="Heading1"/>
    <w:uiPriority w:val="9"/>
    <w:rsid w:val="00D702E9"/>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452895">
      <w:bodyDiv w:val="1"/>
      <w:marLeft w:val="0"/>
      <w:marRight w:val="0"/>
      <w:marTop w:val="0"/>
      <w:marBottom w:val="0"/>
      <w:divBdr>
        <w:top w:val="none" w:sz="0" w:space="0" w:color="auto"/>
        <w:left w:val="none" w:sz="0" w:space="0" w:color="auto"/>
        <w:bottom w:val="none" w:sz="0" w:space="0" w:color="auto"/>
        <w:right w:val="none" w:sz="0" w:space="0" w:color="auto"/>
      </w:divBdr>
    </w:div>
    <w:div w:id="442964417">
      <w:bodyDiv w:val="1"/>
      <w:marLeft w:val="0"/>
      <w:marRight w:val="0"/>
      <w:marTop w:val="0"/>
      <w:marBottom w:val="0"/>
      <w:divBdr>
        <w:top w:val="none" w:sz="0" w:space="0" w:color="auto"/>
        <w:left w:val="none" w:sz="0" w:space="0" w:color="auto"/>
        <w:bottom w:val="none" w:sz="0" w:space="0" w:color="auto"/>
        <w:right w:val="none" w:sz="0" w:space="0" w:color="auto"/>
      </w:divBdr>
    </w:div>
    <w:div w:id="1010257063">
      <w:bodyDiv w:val="1"/>
      <w:marLeft w:val="0"/>
      <w:marRight w:val="0"/>
      <w:marTop w:val="0"/>
      <w:marBottom w:val="0"/>
      <w:divBdr>
        <w:top w:val="none" w:sz="0" w:space="0" w:color="auto"/>
        <w:left w:val="none" w:sz="0" w:space="0" w:color="auto"/>
        <w:bottom w:val="none" w:sz="0" w:space="0" w:color="auto"/>
        <w:right w:val="none" w:sz="0" w:space="0" w:color="auto"/>
      </w:divBdr>
    </w:div>
    <w:div w:id="1147937113">
      <w:bodyDiv w:val="1"/>
      <w:marLeft w:val="0"/>
      <w:marRight w:val="0"/>
      <w:marTop w:val="0"/>
      <w:marBottom w:val="0"/>
      <w:divBdr>
        <w:top w:val="none" w:sz="0" w:space="0" w:color="auto"/>
        <w:left w:val="none" w:sz="0" w:space="0" w:color="auto"/>
        <w:bottom w:val="none" w:sz="0" w:space="0" w:color="auto"/>
        <w:right w:val="none" w:sz="0" w:space="0" w:color="auto"/>
      </w:divBdr>
    </w:div>
    <w:div w:id="1340884144">
      <w:bodyDiv w:val="1"/>
      <w:marLeft w:val="0"/>
      <w:marRight w:val="0"/>
      <w:marTop w:val="0"/>
      <w:marBottom w:val="0"/>
      <w:divBdr>
        <w:top w:val="none" w:sz="0" w:space="0" w:color="auto"/>
        <w:left w:val="none" w:sz="0" w:space="0" w:color="auto"/>
        <w:bottom w:val="none" w:sz="0" w:space="0" w:color="auto"/>
        <w:right w:val="none" w:sz="0" w:space="0" w:color="auto"/>
      </w:divBdr>
    </w:div>
    <w:div w:id="1684625818">
      <w:bodyDiv w:val="1"/>
      <w:marLeft w:val="0"/>
      <w:marRight w:val="0"/>
      <w:marTop w:val="0"/>
      <w:marBottom w:val="0"/>
      <w:divBdr>
        <w:top w:val="none" w:sz="0" w:space="0" w:color="auto"/>
        <w:left w:val="none" w:sz="0" w:space="0" w:color="auto"/>
        <w:bottom w:val="none" w:sz="0" w:space="0" w:color="auto"/>
        <w:right w:val="none" w:sz="0" w:space="0" w:color="auto"/>
      </w:divBdr>
    </w:div>
    <w:div w:id="1815174327">
      <w:bodyDiv w:val="1"/>
      <w:marLeft w:val="0"/>
      <w:marRight w:val="0"/>
      <w:marTop w:val="0"/>
      <w:marBottom w:val="0"/>
      <w:divBdr>
        <w:top w:val="none" w:sz="0" w:space="0" w:color="auto"/>
        <w:left w:val="none" w:sz="0" w:space="0" w:color="auto"/>
        <w:bottom w:val="none" w:sz="0" w:space="0" w:color="auto"/>
        <w:right w:val="none" w:sz="0" w:space="0" w:color="auto"/>
      </w:divBdr>
    </w:div>
    <w:div w:id="1833062398">
      <w:bodyDiv w:val="1"/>
      <w:marLeft w:val="0"/>
      <w:marRight w:val="0"/>
      <w:marTop w:val="0"/>
      <w:marBottom w:val="0"/>
      <w:divBdr>
        <w:top w:val="none" w:sz="0" w:space="0" w:color="auto"/>
        <w:left w:val="none" w:sz="0" w:space="0" w:color="auto"/>
        <w:bottom w:val="none" w:sz="0" w:space="0" w:color="auto"/>
        <w:right w:val="none" w:sz="0" w:space="0" w:color="auto"/>
      </w:divBdr>
    </w:div>
    <w:div w:id="1922568106">
      <w:bodyDiv w:val="1"/>
      <w:marLeft w:val="0"/>
      <w:marRight w:val="0"/>
      <w:marTop w:val="0"/>
      <w:marBottom w:val="0"/>
      <w:divBdr>
        <w:top w:val="none" w:sz="0" w:space="0" w:color="auto"/>
        <w:left w:val="none" w:sz="0" w:space="0" w:color="auto"/>
        <w:bottom w:val="none" w:sz="0" w:space="0" w:color="auto"/>
        <w:right w:val="none" w:sz="0" w:space="0" w:color="auto"/>
      </w:divBdr>
    </w:div>
    <w:div w:id="192356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lobalissues.org/issue/178/climate-change-and-global-warm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orldpopulationreview.co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orldpopulationreview.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A77AF-1B51-FA40-8BB2-FE96F5A4A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3009</Words>
  <Characters>15501</Characters>
  <Application>Microsoft Office Word</Application>
  <DocSecurity>0</DocSecurity>
  <Lines>298</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3</cp:revision>
  <cp:lastPrinted>2019-03-29T21:50:00Z</cp:lastPrinted>
  <dcterms:created xsi:type="dcterms:W3CDTF">2019-03-29T23:06:00Z</dcterms:created>
  <dcterms:modified xsi:type="dcterms:W3CDTF">2019-03-29T23:06:00Z</dcterms:modified>
</cp:coreProperties>
</file>