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3D281" w14:textId="37B456A6" w:rsidR="000B4EEF" w:rsidRDefault="000B4EEF">
      <w:r>
        <w:rPr>
          <w:noProof/>
        </w:rPr>
        <w:drawing>
          <wp:anchor distT="0" distB="0" distL="114300" distR="114300" simplePos="0" relativeHeight="251658240" behindDoc="0" locked="0" layoutInCell="1" allowOverlap="1" wp14:anchorId="0FFB6571" wp14:editId="1AE2DDB4">
            <wp:simplePos x="0" y="0"/>
            <wp:positionH relativeFrom="margin">
              <wp:align>center</wp:align>
            </wp:positionH>
            <wp:positionV relativeFrom="paragraph">
              <wp:posOffset>0</wp:posOffset>
            </wp:positionV>
            <wp:extent cx="3505200" cy="16154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05200" cy="1615440"/>
                    </a:xfrm>
                    <a:prstGeom prst="rect">
                      <a:avLst/>
                    </a:prstGeom>
                    <a:noFill/>
                  </pic:spPr>
                </pic:pic>
              </a:graphicData>
            </a:graphic>
            <wp14:sizeRelH relativeFrom="page">
              <wp14:pctWidth>0</wp14:pctWidth>
            </wp14:sizeRelH>
            <wp14:sizeRelV relativeFrom="page">
              <wp14:pctHeight>0</wp14:pctHeight>
            </wp14:sizeRelV>
          </wp:anchor>
        </w:drawing>
      </w:r>
    </w:p>
    <w:p w14:paraId="1C6CE39E" w14:textId="241B44F4" w:rsidR="000B4EEF" w:rsidRPr="000B4EEF" w:rsidRDefault="000B4EEF" w:rsidP="000B4EEF"/>
    <w:p w14:paraId="4530FEA3" w14:textId="03A57D53" w:rsidR="000B4EEF" w:rsidRPr="000B4EEF" w:rsidRDefault="000B4EEF" w:rsidP="000B4EEF"/>
    <w:p w14:paraId="7EC57EEA" w14:textId="79A2C5D3" w:rsidR="000B4EEF" w:rsidRPr="000B4EEF" w:rsidRDefault="000B4EEF" w:rsidP="000B4EEF"/>
    <w:p w14:paraId="748C225D" w14:textId="3F0F4D96" w:rsidR="000B4EEF" w:rsidRPr="000B4EEF" w:rsidRDefault="000B4EEF" w:rsidP="000B4EEF"/>
    <w:p w14:paraId="49203A73" w14:textId="746F2823" w:rsidR="000B4EEF" w:rsidRPr="000B4EEF" w:rsidRDefault="000B4EEF" w:rsidP="000B4EEF"/>
    <w:p w14:paraId="6763C92A" w14:textId="7A29333C" w:rsidR="000B4EEF" w:rsidRPr="000B4EEF" w:rsidRDefault="000B4EEF" w:rsidP="000B4EEF"/>
    <w:p w14:paraId="20DD0D9E" w14:textId="77777777" w:rsidR="000B4EEF" w:rsidRDefault="000B4EEF" w:rsidP="000B4EEF">
      <w:pPr>
        <w:tabs>
          <w:tab w:val="left" w:pos="3120"/>
        </w:tabs>
        <w:rPr>
          <w:b/>
          <w:bCs/>
          <w:sz w:val="32"/>
          <w:szCs w:val="32"/>
        </w:rPr>
      </w:pPr>
    </w:p>
    <w:p w14:paraId="750F4810" w14:textId="5B602C61" w:rsidR="000B4EEF" w:rsidRDefault="000B4EEF" w:rsidP="000B4EEF">
      <w:pPr>
        <w:tabs>
          <w:tab w:val="left" w:pos="3120"/>
        </w:tabs>
        <w:rPr>
          <w:b/>
          <w:bCs/>
          <w:sz w:val="32"/>
          <w:szCs w:val="32"/>
        </w:rPr>
      </w:pPr>
      <w:r w:rsidRPr="000B4EEF">
        <w:rPr>
          <w:b/>
          <w:bCs/>
          <w:sz w:val="32"/>
          <w:szCs w:val="32"/>
        </w:rPr>
        <w:t>Counselling Studies &amp; Psychology</w:t>
      </w:r>
    </w:p>
    <w:p w14:paraId="1393781B" w14:textId="7CA55385" w:rsidR="000B4EEF" w:rsidRDefault="000B4EEF" w:rsidP="000B4EEF">
      <w:pPr>
        <w:tabs>
          <w:tab w:val="left" w:pos="3120"/>
        </w:tabs>
        <w:rPr>
          <w:b/>
          <w:bCs/>
          <w:sz w:val="32"/>
          <w:szCs w:val="32"/>
        </w:rPr>
      </w:pPr>
      <w:r>
        <w:rPr>
          <w:b/>
          <w:bCs/>
          <w:sz w:val="32"/>
          <w:szCs w:val="32"/>
        </w:rPr>
        <w:t xml:space="preserve">Current Debates </w:t>
      </w:r>
    </w:p>
    <w:p w14:paraId="6D82148B" w14:textId="03D76BA5" w:rsidR="000B4EEF" w:rsidRDefault="000B4EEF" w:rsidP="000B4EEF">
      <w:pPr>
        <w:tabs>
          <w:tab w:val="left" w:pos="3120"/>
        </w:tabs>
        <w:rPr>
          <w:b/>
          <w:bCs/>
          <w:sz w:val="32"/>
          <w:szCs w:val="32"/>
        </w:rPr>
      </w:pPr>
      <w:r w:rsidRPr="000B4EEF">
        <w:rPr>
          <w:b/>
          <w:bCs/>
          <w:sz w:val="32"/>
          <w:szCs w:val="32"/>
        </w:rPr>
        <w:t>M6X00963</w:t>
      </w:r>
      <w:r w:rsidRPr="000B4EEF">
        <w:rPr>
          <w:b/>
          <w:bCs/>
          <w:sz w:val="32"/>
          <w:szCs w:val="32"/>
        </w:rPr>
        <w:cr/>
      </w:r>
    </w:p>
    <w:p w14:paraId="7A4950AF" w14:textId="69A94F2B" w:rsidR="000B4EEF" w:rsidRPr="000B4EEF" w:rsidRDefault="000B4EEF" w:rsidP="000B4EEF">
      <w:pPr>
        <w:tabs>
          <w:tab w:val="left" w:pos="3120"/>
        </w:tabs>
        <w:rPr>
          <w:sz w:val="28"/>
          <w:szCs w:val="28"/>
        </w:rPr>
      </w:pPr>
    </w:p>
    <w:p w14:paraId="1F4F1FBB" w14:textId="47B9EB63" w:rsidR="000B4EEF" w:rsidRPr="000B4EEF" w:rsidRDefault="000B4EEF" w:rsidP="000B4EEF">
      <w:pPr>
        <w:tabs>
          <w:tab w:val="left" w:pos="3120"/>
        </w:tabs>
        <w:rPr>
          <w:sz w:val="28"/>
          <w:szCs w:val="28"/>
        </w:rPr>
      </w:pPr>
      <w:r w:rsidRPr="000B4EEF">
        <w:rPr>
          <w:sz w:val="28"/>
          <w:szCs w:val="28"/>
        </w:rPr>
        <w:t>Critically evaluate central</w:t>
      </w:r>
      <w:r>
        <w:rPr>
          <w:sz w:val="28"/>
          <w:szCs w:val="28"/>
        </w:rPr>
        <w:t xml:space="preserve"> </w:t>
      </w:r>
      <w:r w:rsidRPr="000B4EEF">
        <w:rPr>
          <w:sz w:val="28"/>
          <w:szCs w:val="28"/>
        </w:rPr>
        <w:t>argument(s) in a chosen</w:t>
      </w:r>
      <w:r>
        <w:rPr>
          <w:sz w:val="28"/>
          <w:szCs w:val="28"/>
        </w:rPr>
        <w:t xml:space="preserve"> </w:t>
      </w:r>
      <w:r w:rsidRPr="000B4EEF">
        <w:rPr>
          <w:sz w:val="28"/>
          <w:szCs w:val="28"/>
        </w:rPr>
        <w:t>current debate theme within</w:t>
      </w:r>
      <w:r>
        <w:rPr>
          <w:sz w:val="28"/>
          <w:szCs w:val="28"/>
        </w:rPr>
        <w:t xml:space="preserve"> </w:t>
      </w:r>
      <w:r w:rsidRPr="000B4EEF">
        <w:rPr>
          <w:sz w:val="28"/>
          <w:szCs w:val="28"/>
        </w:rPr>
        <w:t>the discourse of Care and</w:t>
      </w:r>
      <w:r>
        <w:rPr>
          <w:sz w:val="28"/>
          <w:szCs w:val="28"/>
        </w:rPr>
        <w:t xml:space="preserve"> </w:t>
      </w:r>
      <w:r w:rsidRPr="000B4EEF">
        <w:rPr>
          <w:sz w:val="28"/>
          <w:szCs w:val="28"/>
        </w:rPr>
        <w:t>Wellbeing.</w:t>
      </w:r>
    </w:p>
    <w:p w14:paraId="151C0B38" w14:textId="428810D4" w:rsidR="000B4EEF" w:rsidRDefault="000B4EEF" w:rsidP="000B4EEF">
      <w:pPr>
        <w:tabs>
          <w:tab w:val="left" w:pos="3120"/>
        </w:tabs>
        <w:rPr>
          <w:b/>
          <w:bCs/>
          <w:sz w:val="32"/>
          <w:szCs w:val="32"/>
        </w:rPr>
      </w:pPr>
    </w:p>
    <w:p w14:paraId="78FA6303" w14:textId="38B56DAA" w:rsidR="000B4EEF" w:rsidRDefault="000B4EEF" w:rsidP="000B4EEF">
      <w:pPr>
        <w:tabs>
          <w:tab w:val="left" w:pos="3120"/>
        </w:tabs>
        <w:rPr>
          <w:b/>
          <w:bCs/>
          <w:sz w:val="32"/>
          <w:szCs w:val="32"/>
        </w:rPr>
      </w:pPr>
    </w:p>
    <w:p w14:paraId="233CEB1A" w14:textId="7313FDD6" w:rsidR="000B4EEF" w:rsidRDefault="000B4EEF" w:rsidP="000B4EEF">
      <w:pPr>
        <w:tabs>
          <w:tab w:val="left" w:pos="3120"/>
        </w:tabs>
        <w:rPr>
          <w:b/>
          <w:bCs/>
          <w:sz w:val="32"/>
          <w:szCs w:val="32"/>
        </w:rPr>
      </w:pPr>
    </w:p>
    <w:p w14:paraId="60FE0030" w14:textId="0B5A1E9D" w:rsidR="000B4EEF" w:rsidRDefault="000B4EEF" w:rsidP="000B4EEF">
      <w:pPr>
        <w:tabs>
          <w:tab w:val="left" w:pos="3120"/>
        </w:tabs>
        <w:rPr>
          <w:b/>
          <w:bCs/>
          <w:sz w:val="32"/>
          <w:szCs w:val="32"/>
        </w:rPr>
      </w:pPr>
    </w:p>
    <w:p w14:paraId="1B55131A" w14:textId="29CA8A6A" w:rsidR="000B4EEF" w:rsidRDefault="000B4EEF" w:rsidP="000B4EEF">
      <w:pPr>
        <w:tabs>
          <w:tab w:val="left" w:pos="3120"/>
        </w:tabs>
        <w:rPr>
          <w:b/>
          <w:bCs/>
          <w:sz w:val="32"/>
          <w:szCs w:val="32"/>
        </w:rPr>
      </w:pPr>
    </w:p>
    <w:p w14:paraId="5A2CC04D" w14:textId="01DA21DE" w:rsidR="000B4EEF" w:rsidRDefault="000B4EEF" w:rsidP="000B4EEF">
      <w:pPr>
        <w:tabs>
          <w:tab w:val="left" w:pos="3120"/>
        </w:tabs>
        <w:rPr>
          <w:b/>
          <w:bCs/>
          <w:sz w:val="32"/>
          <w:szCs w:val="32"/>
        </w:rPr>
      </w:pPr>
    </w:p>
    <w:p w14:paraId="2851F799" w14:textId="6B947A07" w:rsidR="000B4EEF" w:rsidRDefault="000B4EEF" w:rsidP="000B4EEF">
      <w:pPr>
        <w:tabs>
          <w:tab w:val="left" w:pos="3120"/>
        </w:tabs>
        <w:rPr>
          <w:b/>
          <w:bCs/>
          <w:sz w:val="32"/>
          <w:szCs w:val="32"/>
        </w:rPr>
      </w:pPr>
    </w:p>
    <w:p w14:paraId="3A1A6065" w14:textId="20F0D44A" w:rsidR="000B4EEF" w:rsidRDefault="000B4EEF" w:rsidP="000B4EEF">
      <w:pPr>
        <w:tabs>
          <w:tab w:val="left" w:pos="3120"/>
        </w:tabs>
        <w:rPr>
          <w:b/>
          <w:bCs/>
          <w:sz w:val="32"/>
          <w:szCs w:val="32"/>
        </w:rPr>
      </w:pPr>
    </w:p>
    <w:p w14:paraId="520CED4E" w14:textId="54F89BAE" w:rsidR="000B4EEF" w:rsidRDefault="000B4EEF" w:rsidP="000B4EEF">
      <w:pPr>
        <w:tabs>
          <w:tab w:val="left" w:pos="3120"/>
        </w:tabs>
        <w:rPr>
          <w:b/>
          <w:bCs/>
          <w:sz w:val="32"/>
          <w:szCs w:val="32"/>
        </w:rPr>
      </w:pPr>
    </w:p>
    <w:p w14:paraId="7F07FD46" w14:textId="77777777" w:rsidR="008D5F93" w:rsidRDefault="008D5F93" w:rsidP="00DF0DD1">
      <w:pPr>
        <w:tabs>
          <w:tab w:val="left" w:pos="3120"/>
        </w:tabs>
        <w:spacing w:line="480" w:lineRule="auto"/>
        <w:rPr>
          <w:b/>
          <w:bCs/>
          <w:sz w:val="32"/>
          <w:szCs w:val="32"/>
        </w:rPr>
      </w:pPr>
    </w:p>
    <w:p w14:paraId="0A738820" w14:textId="0D39D75F" w:rsidR="008D5F93" w:rsidRDefault="00FA3EE9" w:rsidP="00DF0DD1">
      <w:pPr>
        <w:tabs>
          <w:tab w:val="left" w:pos="3120"/>
        </w:tabs>
        <w:spacing w:line="480" w:lineRule="auto"/>
        <w:rPr>
          <w:sz w:val="24"/>
          <w:szCs w:val="24"/>
        </w:rPr>
      </w:pPr>
      <w:r>
        <w:rPr>
          <w:sz w:val="24"/>
          <w:szCs w:val="24"/>
        </w:rPr>
        <w:lastRenderedPageBreak/>
        <w:t xml:space="preserve">The term ‘Mental Health’ can often be misinterpreted by many, referring to ideas of mental illness or issues individuals may be facing on a daily basis. </w:t>
      </w:r>
      <w:r w:rsidR="00E116EB">
        <w:rPr>
          <w:sz w:val="24"/>
          <w:szCs w:val="24"/>
        </w:rPr>
        <w:t>Jahoda (1958) claims that mental health is an individual and personal matter, which involves the condition of the individuals human mind. In other words, we all have</w:t>
      </w:r>
      <w:r w:rsidR="007F53AD">
        <w:rPr>
          <w:sz w:val="24"/>
          <w:szCs w:val="24"/>
        </w:rPr>
        <w:t xml:space="preserve"> a</w:t>
      </w:r>
      <w:r w:rsidR="0039774D">
        <w:rPr>
          <w:sz w:val="24"/>
          <w:szCs w:val="24"/>
        </w:rPr>
        <w:t>n individual</w:t>
      </w:r>
      <w:r w:rsidR="007F53AD">
        <w:rPr>
          <w:sz w:val="24"/>
          <w:szCs w:val="24"/>
        </w:rPr>
        <w:t xml:space="preserve"> state of</w:t>
      </w:r>
      <w:r w:rsidR="0039774D">
        <w:rPr>
          <w:sz w:val="24"/>
          <w:szCs w:val="24"/>
        </w:rPr>
        <w:t xml:space="preserve"> mind and </w:t>
      </w:r>
      <w:r w:rsidR="007F53AD">
        <w:rPr>
          <w:sz w:val="24"/>
          <w:szCs w:val="24"/>
        </w:rPr>
        <w:t>mental health</w:t>
      </w:r>
      <w:r w:rsidR="0039774D">
        <w:rPr>
          <w:sz w:val="24"/>
          <w:szCs w:val="24"/>
        </w:rPr>
        <w:t>.</w:t>
      </w:r>
      <w:r w:rsidR="007F53AD">
        <w:rPr>
          <w:sz w:val="24"/>
          <w:szCs w:val="24"/>
        </w:rPr>
        <w:t xml:space="preserve">  </w:t>
      </w:r>
      <w:r w:rsidR="0039774D">
        <w:rPr>
          <w:sz w:val="24"/>
          <w:szCs w:val="24"/>
        </w:rPr>
        <w:t>T</w:t>
      </w:r>
      <w:r w:rsidR="007F53AD">
        <w:rPr>
          <w:sz w:val="24"/>
          <w:szCs w:val="24"/>
        </w:rPr>
        <w:t>his</w:t>
      </w:r>
      <w:r w:rsidR="0039774D">
        <w:rPr>
          <w:sz w:val="24"/>
          <w:szCs w:val="24"/>
        </w:rPr>
        <w:t xml:space="preserve"> varies greatly between individuals and can be</w:t>
      </w:r>
      <w:r w:rsidR="007F53AD">
        <w:rPr>
          <w:sz w:val="24"/>
          <w:szCs w:val="24"/>
        </w:rPr>
        <w:t xml:space="preserve"> </w:t>
      </w:r>
      <w:r w:rsidR="0039774D">
        <w:rPr>
          <w:sz w:val="24"/>
          <w:szCs w:val="24"/>
        </w:rPr>
        <w:t>displayed</w:t>
      </w:r>
      <w:r w:rsidR="005A5C44">
        <w:rPr>
          <w:sz w:val="24"/>
          <w:szCs w:val="24"/>
        </w:rPr>
        <w:t xml:space="preserve"> showing</w:t>
      </w:r>
      <w:r w:rsidR="0039774D">
        <w:rPr>
          <w:sz w:val="24"/>
          <w:szCs w:val="24"/>
        </w:rPr>
        <w:t xml:space="preserve"> a</w:t>
      </w:r>
      <w:r w:rsidR="007F53AD">
        <w:rPr>
          <w:sz w:val="24"/>
          <w:szCs w:val="24"/>
        </w:rPr>
        <w:t xml:space="preserve"> number of different features, the first of these can include the way in which we as individual</w:t>
      </w:r>
      <w:r w:rsidR="005A5C44">
        <w:rPr>
          <w:sz w:val="24"/>
          <w:szCs w:val="24"/>
        </w:rPr>
        <w:t>s</w:t>
      </w:r>
      <w:r w:rsidR="007F53AD">
        <w:rPr>
          <w:sz w:val="24"/>
          <w:szCs w:val="24"/>
        </w:rPr>
        <w:t xml:space="preserve"> think about ourselves. </w:t>
      </w:r>
      <w:r w:rsidR="00E1157E">
        <w:rPr>
          <w:sz w:val="24"/>
          <w:szCs w:val="24"/>
        </w:rPr>
        <w:t xml:space="preserve">This includes how we consider our self-esteem, our sense of identity and our </w:t>
      </w:r>
      <w:r w:rsidR="00456C6F">
        <w:rPr>
          <w:sz w:val="24"/>
          <w:szCs w:val="24"/>
        </w:rPr>
        <w:t xml:space="preserve">own </w:t>
      </w:r>
      <w:r w:rsidR="00FB5232">
        <w:rPr>
          <w:sz w:val="24"/>
          <w:szCs w:val="24"/>
        </w:rPr>
        <w:t xml:space="preserve">sense of </w:t>
      </w:r>
      <w:r w:rsidR="00E1157E">
        <w:rPr>
          <w:sz w:val="24"/>
          <w:szCs w:val="24"/>
        </w:rPr>
        <w:t>self-confidence</w:t>
      </w:r>
      <w:r w:rsidR="00456C6F">
        <w:rPr>
          <w:sz w:val="24"/>
          <w:szCs w:val="24"/>
        </w:rPr>
        <w:t>. All of these features</w:t>
      </w:r>
      <w:r w:rsidR="00E1157E">
        <w:rPr>
          <w:sz w:val="24"/>
          <w:szCs w:val="24"/>
        </w:rPr>
        <w:t xml:space="preserve"> can</w:t>
      </w:r>
      <w:r w:rsidR="00456C6F">
        <w:rPr>
          <w:sz w:val="24"/>
          <w:szCs w:val="24"/>
        </w:rPr>
        <w:t xml:space="preserve"> possibly be influenced by our own social circle and family groups.</w:t>
      </w:r>
      <w:r w:rsidR="00E1157E">
        <w:rPr>
          <w:sz w:val="24"/>
          <w:szCs w:val="24"/>
        </w:rPr>
        <w:t xml:space="preserve">  The second of these features includes our own ability to create and develop relationships with others and thirdly our ability to learn and develop our</w:t>
      </w:r>
      <w:r w:rsidR="00456C6F">
        <w:rPr>
          <w:sz w:val="24"/>
          <w:szCs w:val="24"/>
        </w:rPr>
        <w:t xml:space="preserve"> understanding </w:t>
      </w:r>
      <w:r w:rsidR="00E1157E">
        <w:rPr>
          <w:sz w:val="24"/>
          <w:szCs w:val="24"/>
        </w:rPr>
        <w:t>from both an emotional and psychological perspective. For many individuals these features often develop frequently throughout their childhood</w:t>
      </w:r>
      <w:r w:rsidR="00F300E9">
        <w:rPr>
          <w:sz w:val="24"/>
          <w:szCs w:val="24"/>
        </w:rPr>
        <w:t xml:space="preserve"> and </w:t>
      </w:r>
      <w:r w:rsidR="00B8671A">
        <w:rPr>
          <w:sz w:val="24"/>
          <w:szCs w:val="24"/>
        </w:rPr>
        <w:t xml:space="preserve">teenage </w:t>
      </w:r>
      <w:r w:rsidR="00F95B91">
        <w:rPr>
          <w:sz w:val="24"/>
          <w:szCs w:val="24"/>
        </w:rPr>
        <w:t>years</w:t>
      </w:r>
      <w:r w:rsidR="00B8671A">
        <w:rPr>
          <w:sz w:val="24"/>
          <w:szCs w:val="24"/>
        </w:rPr>
        <w:t>, suggesting that</w:t>
      </w:r>
      <w:r w:rsidR="00F95B91">
        <w:rPr>
          <w:sz w:val="24"/>
          <w:szCs w:val="24"/>
        </w:rPr>
        <w:t xml:space="preserve"> this period</w:t>
      </w:r>
      <w:r w:rsidR="00B8671A">
        <w:rPr>
          <w:sz w:val="24"/>
          <w:szCs w:val="24"/>
        </w:rPr>
        <w:t xml:space="preserve"> can have major significance on both the individual’s current and future mental health. </w:t>
      </w:r>
      <w:r w:rsidR="00513304">
        <w:rPr>
          <w:sz w:val="24"/>
          <w:szCs w:val="24"/>
        </w:rPr>
        <w:t xml:space="preserve">Bailey et al (2014) </w:t>
      </w:r>
      <w:r w:rsidR="00FB5232">
        <w:rPr>
          <w:sz w:val="24"/>
          <w:szCs w:val="24"/>
        </w:rPr>
        <w:t>quoted</w:t>
      </w:r>
      <w:r w:rsidR="00513304">
        <w:rPr>
          <w:sz w:val="24"/>
          <w:szCs w:val="24"/>
        </w:rPr>
        <w:t xml:space="preserve"> within one of her pieces of work that </w:t>
      </w:r>
      <w:r w:rsidR="00513304" w:rsidRPr="00513304">
        <w:rPr>
          <w:sz w:val="24"/>
          <w:szCs w:val="24"/>
        </w:rPr>
        <w:t>“The front lines in the battle for good mental health in the UK are not within our NHS, they are in our nation’s schools, colleges, universities and workplaces. By the time we reach the NHS, all too often we’ve already reached crisis point.”</w:t>
      </w:r>
      <w:r w:rsidR="00513304">
        <w:rPr>
          <w:sz w:val="24"/>
          <w:szCs w:val="24"/>
        </w:rPr>
        <w:t xml:space="preserve"> Furthermore, this statement suggests that </w:t>
      </w:r>
      <w:r w:rsidR="00560BB5">
        <w:rPr>
          <w:sz w:val="24"/>
          <w:szCs w:val="24"/>
        </w:rPr>
        <w:t xml:space="preserve">many may believe that an </w:t>
      </w:r>
      <w:r w:rsidR="00513304">
        <w:rPr>
          <w:sz w:val="24"/>
          <w:szCs w:val="24"/>
        </w:rPr>
        <w:t xml:space="preserve">individual’s mental health </w:t>
      </w:r>
      <w:r w:rsidR="00560BB5">
        <w:rPr>
          <w:sz w:val="24"/>
          <w:szCs w:val="24"/>
        </w:rPr>
        <w:t>during their childhood needs to be well nurtured throughout and developed in the most effective</w:t>
      </w:r>
      <w:r w:rsidR="005D2DEA">
        <w:rPr>
          <w:sz w:val="24"/>
          <w:szCs w:val="24"/>
        </w:rPr>
        <w:t xml:space="preserve"> and positive</w:t>
      </w:r>
      <w:r w:rsidR="00560BB5">
        <w:rPr>
          <w:sz w:val="24"/>
          <w:szCs w:val="24"/>
        </w:rPr>
        <w:t xml:space="preserve"> way possible. With that being said, the</w:t>
      </w:r>
      <w:r w:rsidR="005D2DEA">
        <w:rPr>
          <w:sz w:val="24"/>
          <w:szCs w:val="24"/>
        </w:rPr>
        <w:t xml:space="preserve"> primary</w:t>
      </w:r>
      <w:r w:rsidR="00560BB5">
        <w:rPr>
          <w:sz w:val="24"/>
          <w:szCs w:val="24"/>
        </w:rPr>
        <w:t xml:space="preserve"> aim and objective of this essay is to c</w:t>
      </w:r>
      <w:r w:rsidR="00560BB5" w:rsidRPr="00560BB5">
        <w:rPr>
          <w:sz w:val="24"/>
          <w:szCs w:val="24"/>
        </w:rPr>
        <w:t xml:space="preserve">ritically evaluate </w:t>
      </w:r>
      <w:r w:rsidR="00560BB5">
        <w:rPr>
          <w:sz w:val="24"/>
          <w:szCs w:val="24"/>
        </w:rPr>
        <w:t xml:space="preserve">the care of children’s/teenager’s mental health. </w:t>
      </w:r>
      <w:r w:rsidR="00F05C6C">
        <w:rPr>
          <w:sz w:val="24"/>
          <w:szCs w:val="24"/>
        </w:rPr>
        <w:t xml:space="preserve">This will be achieved by </w:t>
      </w:r>
      <w:r w:rsidR="008D5F93">
        <w:rPr>
          <w:sz w:val="24"/>
          <w:szCs w:val="24"/>
        </w:rPr>
        <w:t>evaluating central</w:t>
      </w:r>
      <w:r w:rsidR="00F05C6C">
        <w:rPr>
          <w:sz w:val="24"/>
          <w:szCs w:val="24"/>
        </w:rPr>
        <w:t xml:space="preserve"> argument</w:t>
      </w:r>
      <w:r w:rsidR="005D2DEA">
        <w:rPr>
          <w:sz w:val="24"/>
          <w:szCs w:val="24"/>
        </w:rPr>
        <w:t>s</w:t>
      </w:r>
      <w:r w:rsidR="00805915">
        <w:rPr>
          <w:sz w:val="24"/>
          <w:szCs w:val="24"/>
        </w:rPr>
        <w:t xml:space="preserve"> re</w:t>
      </w:r>
      <w:r w:rsidR="005D2DEA">
        <w:rPr>
          <w:sz w:val="24"/>
          <w:szCs w:val="24"/>
        </w:rPr>
        <w:t>lating to</w:t>
      </w:r>
      <w:r w:rsidR="00805915">
        <w:rPr>
          <w:sz w:val="24"/>
          <w:szCs w:val="24"/>
        </w:rPr>
        <w:t xml:space="preserve"> </w:t>
      </w:r>
      <w:r w:rsidR="00F05C6C">
        <w:rPr>
          <w:sz w:val="24"/>
          <w:szCs w:val="24"/>
        </w:rPr>
        <w:t xml:space="preserve">this theme and utilising them in order to have a </w:t>
      </w:r>
      <w:r w:rsidR="005D2DEA">
        <w:rPr>
          <w:sz w:val="24"/>
          <w:szCs w:val="24"/>
        </w:rPr>
        <w:t>clearer and informed</w:t>
      </w:r>
      <w:r w:rsidR="00F05C6C">
        <w:rPr>
          <w:sz w:val="24"/>
          <w:szCs w:val="24"/>
        </w:rPr>
        <w:t xml:space="preserve"> understanding o</w:t>
      </w:r>
      <w:r w:rsidR="005D2DEA">
        <w:rPr>
          <w:sz w:val="24"/>
          <w:szCs w:val="24"/>
        </w:rPr>
        <w:t>f</w:t>
      </w:r>
      <w:r w:rsidR="00F05C6C">
        <w:rPr>
          <w:sz w:val="24"/>
          <w:szCs w:val="24"/>
        </w:rPr>
        <w:t xml:space="preserve"> the importance of mental health within the lives of children/teenagers</w:t>
      </w:r>
      <w:r w:rsidR="0052154E">
        <w:rPr>
          <w:sz w:val="24"/>
          <w:szCs w:val="24"/>
        </w:rPr>
        <w:t>.</w:t>
      </w:r>
    </w:p>
    <w:p w14:paraId="131ABD28" w14:textId="6774E49F" w:rsidR="000B4EEF" w:rsidRDefault="00FB5232" w:rsidP="00DF0DD1">
      <w:pPr>
        <w:tabs>
          <w:tab w:val="left" w:pos="3120"/>
        </w:tabs>
        <w:spacing w:line="480" w:lineRule="auto"/>
        <w:rPr>
          <w:sz w:val="24"/>
          <w:szCs w:val="24"/>
        </w:rPr>
      </w:pPr>
      <w:r>
        <w:rPr>
          <w:sz w:val="24"/>
          <w:szCs w:val="24"/>
        </w:rPr>
        <w:lastRenderedPageBreak/>
        <w:t>The</w:t>
      </w:r>
      <w:r w:rsidR="0052154E">
        <w:rPr>
          <w:sz w:val="24"/>
          <w:szCs w:val="24"/>
        </w:rPr>
        <w:t xml:space="preserve"> relevant theories will also be</w:t>
      </w:r>
      <w:r w:rsidR="000F36F3">
        <w:rPr>
          <w:sz w:val="24"/>
          <w:szCs w:val="24"/>
        </w:rPr>
        <w:t xml:space="preserve"> examined and</w:t>
      </w:r>
      <w:r w:rsidR="0052154E">
        <w:rPr>
          <w:sz w:val="24"/>
          <w:szCs w:val="24"/>
        </w:rPr>
        <w:t xml:space="preserve"> implemented within</w:t>
      </w:r>
      <w:r w:rsidR="000F36F3">
        <w:rPr>
          <w:sz w:val="24"/>
          <w:szCs w:val="24"/>
        </w:rPr>
        <w:t xml:space="preserve"> the course of this </w:t>
      </w:r>
      <w:r w:rsidR="008D5F93">
        <w:rPr>
          <w:sz w:val="24"/>
          <w:szCs w:val="24"/>
        </w:rPr>
        <w:t>essay.</w:t>
      </w:r>
    </w:p>
    <w:p w14:paraId="1355827B" w14:textId="70F50C6B" w:rsidR="00FF12E4" w:rsidRDefault="00F7083E" w:rsidP="00DF0DD1">
      <w:pPr>
        <w:tabs>
          <w:tab w:val="left" w:pos="3120"/>
        </w:tabs>
        <w:spacing w:line="480" w:lineRule="auto"/>
        <w:rPr>
          <w:sz w:val="24"/>
          <w:szCs w:val="24"/>
        </w:rPr>
      </w:pPr>
      <w:r>
        <w:rPr>
          <w:sz w:val="24"/>
          <w:szCs w:val="24"/>
        </w:rPr>
        <w:t xml:space="preserve">In terms of the organisations in place and the statistical information available to us regarding this theme is particularly wide. </w:t>
      </w:r>
      <w:r w:rsidR="00FB5232">
        <w:rPr>
          <w:sz w:val="24"/>
          <w:szCs w:val="24"/>
        </w:rPr>
        <w:t>‘</w:t>
      </w:r>
      <w:r>
        <w:rPr>
          <w:sz w:val="24"/>
          <w:szCs w:val="24"/>
        </w:rPr>
        <w:t>Together for mental health</w:t>
      </w:r>
      <w:r w:rsidR="00FB5232">
        <w:rPr>
          <w:sz w:val="24"/>
          <w:szCs w:val="24"/>
        </w:rPr>
        <w:t>’</w:t>
      </w:r>
      <w:r>
        <w:rPr>
          <w:sz w:val="24"/>
          <w:szCs w:val="24"/>
        </w:rPr>
        <w:t xml:space="preserve"> is a strategy set by the welsh government aiming to decrease the number of those suffering with</w:t>
      </w:r>
      <w:r w:rsidR="00235219">
        <w:rPr>
          <w:sz w:val="24"/>
          <w:szCs w:val="24"/>
        </w:rPr>
        <w:t xml:space="preserve"> poor</w:t>
      </w:r>
      <w:r>
        <w:rPr>
          <w:sz w:val="24"/>
          <w:szCs w:val="24"/>
        </w:rPr>
        <w:t xml:space="preserve"> mental health and also to provide the best quality mental health</w:t>
      </w:r>
      <w:r w:rsidR="00235219">
        <w:rPr>
          <w:sz w:val="24"/>
          <w:szCs w:val="24"/>
        </w:rPr>
        <w:t xml:space="preserve"> treatment and advisory</w:t>
      </w:r>
      <w:r>
        <w:rPr>
          <w:sz w:val="24"/>
          <w:szCs w:val="24"/>
        </w:rPr>
        <w:t xml:space="preserve"> services possible. This movement by the welsh government was dually noted and raised the awareness of many.</w:t>
      </w:r>
      <w:r w:rsidR="00B40D1E">
        <w:rPr>
          <w:sz w:val="24"/>
          <w:szCs w:val="24"/>
        </w:rPr>
        <w:t xml:space="preserve"> Following on from this, the ‘Well-being of Future Generations’ act had been implemented in Wales to ensure that public bodies </w:t>
      </w:r>
      <w:r w:rsidR="002B49CE">
        <w:rPr>
          <w:sz w:val="24"/>
          <w:szCs w:val="24"/>
        </w:rPr>
        <w:t>were</w:t>
      </w:r>
      <w:r w:rsidR="00B40D1E">
        <w:rPr>
          <w:sz w:val="24"/>
          <w:szCs w:val="24"/>
        </w:rPr>
        <w:t xml:space="preserve"> fully aware of the impact that th</w:t>
      </w:r>
      <w:r w:rsidR="00FB5232">
        <w:rPr>
          <w:sz w:val="24"/>
          <w:szCs w:val="24"/>
        </w:rPr>
        <w:t>eir</w:t>
      </w:r>
      <w:r w:rsidR="00B40D1E">
        <w:rPr>
          <w:sz w:val="24"/>
          <w:szCs w:val="24"/>
        </w:rPr>
        <w:t xml:space="preserve"> decisions</w:t>
      </w:r>
      <w:r w:rsidR="002B49CE">
        <w:rPr>
          <w:sz w:val="24"/>
          <w:szCs w:val="24"/>
        </w:rPr>
        <w:t xml:space="preserve"> </w:t>
      </w:r>
      <w:r w:rsidR="00B40D1E">
        <w:rPr>
          <w:sz w:val="24"/>
          <w:szCs w:val="24"/>
        </w:rPr>
        <w:t xml:space="preserve">can have from a long-term perspective. Furthermore, </w:t>
      </w:r>
      <w:r w:rsidR="002B49CE">
        <w:rPr>
          <w:sz w:val="24"/>
          <w:szCs w:val="24"/>
        </w:rPr>
        <w:t xml:space="preserve">Davies (2017) proposed that </w:t>
      </w:r>
      <w:r w:rsidR="00B40D1E">
        <w:rPr>
          <w:sz w:val="24"/>
          <w:szCs w:val="24"/>
        </w:rPr>
        <w:t>this act may be highly regarded among many as its main aim was to improve the social, economic, cultural and environmental well-being of Wales</w:t>
      </w:r>
      <w:r w:rsidR="002B49CE">
        <w:rPr>
          <w:sz w:val="24"/>
          <w:szCs w:val="24"/>
        </w:rPr>
        <w:t xml:space="preserve">. </w:t>
      </w:r>
      <w:r w:rsidR="00AC0403">
        <w:rPr>
          <w:sz w:val="24"/>
          <w:szCs w:val="24"/>
        </w:rPr>
        <w:t>One of the most up-to-date surveys regarding</w:t>
      </w:r>
      <w:r w:rsidR="00E7453D">
        <w:rPr>
          <w:sz w:val="24"/>
          <w:szCs w:val="24"/>
        </w:rPr>
        <w:t xml:space="preserve"> both mental and general</w:t>
      </w:r>
      <w:r w:rsidR="00AC0403">
        <w:rPr>
          <w:sz w:val="24"/>
          <w:szCs w:val="24"/>
        </w:rPr>
        <w:t xml:space="preserve"> health in wales </w:t>
      </w:r>
      <w:r w:rsidR="00612B21">
        <w:rPr>
          <w:sz w:val="24"/>
          <w:szCs w:val="24"/>
        </w:rPr>
        <w:t xml:space="preserve">was conducted by Statistics for Wales (2016) and </w:t>
      </w:r>
      <w:r w:rsidR="00AC0403">
        <w:rPr>
          <w:sz w:val="24"/>
          <w:szCs w:val="24"/>
        </w:rPr>
        <w:t>attempted to explore both the physical and mental health of adults. This survey suggested that 13% of adults living in Wales</w:t>
      </w:r>
      <w:r w:rsidR="00E7453D">
        <w:rPr>
          <w:sz w:val="24"/>
          <w:szCs w:val="24"/>
        </w:rPr>
        <w:t xml:space="preserve"> aged</w:t>
      </w:r>
      <w:r w:rsidR="00AC0403">
        <w:rPr>
          <w:sz w:val="24"/>
          <w:szCs w:val="24"/>
        </w:rPr>
        <w:t>16 and above are currently undergoing treatment for their mental health</w:t>
      </w:r>
      <w:r w:rsidR="00E7453D">
        <w:rPr>
          <w:sz w:val="24"/>
          <w:szCs w:val="24"/>
        </w:rPr>
        <w:t>.</w:t>
      </w:r>
      <w:r w:rsidR="00D43A49">
        <w:rPr>
          <w:sz w:val="24"/>
          <w:szCs w:val="24"/>
        </w:rPr>
        <w:t xml:space="preserve"> </w:t>
      </w:r>
      <w:r w:rsidR="00E7453D">
        <w:rPr>
          <w:sz w:val="24"/>
          <w:szCs w:val="24"/>
        </w:rPr>
        <w:t>I</w:t>
      </w:r>
      <w:r w:rsidR="00AC0403">
        <w:rPr>
          <w:sz w:val="24"/>
          <w:szCs w:val="24"/>
        </w:rPr>
        <w:t xml:space="preserve">ndividuals who are living with a mental health condition </w:t>
      </w:r>
      <w:r w:rsidR="008D5F93">
        <w:rPr>
          <w:sz w:val="24"/>
          <w:szCs w:val="24"/>
        </w:rPr>
        <w:t>tend to</w:t>
      </w:r>
      <w:r w:rsidR="00AC0403">
        <w:rPr>
          <w:sz w:val="24"/>
          <w:szCs w:val="24"/>
        </w:rPr>
        <w:t xml:space="preserve"> live 10 years l</w:t>
      </w:r>
      <w:r w:rsidR="00D43A49">
        <w:rPr>
          <w:sz w:val="24"/>
          <w:szCs w:val="24"/>
        </w:rPr>
        <w:t>e</w:t>
      </w:r>
      <w:r w:rsidR="00AC0403">
        <w:rPr>
          <w:sz w:val="24"/>
          <w:szCs w:val="24"/>
        </w:rPr>
        <w:t xml:space="preserve">ss than the average death rate </w:t>
      </w:r>
      <w:r w:rsidR="00D43A49">
        <w:rPr>
          <w:sz w:val="24"/>
          <w:szCs w:val="24"/>
        </w:rPr>
        <w:t xml:space="preserve">and also that the total cost for support and treatments is estimated to be at £7.2 billion per year. This survey firmly suggests that despite the percentage of adults who are undergoing treatment for their mental health is fairly low at 13%, there is a common trend among the </w:t>
      </w:r>
      <w:r w:rsidR="00FB5232">
        <w:rPr>
          <w:sz w:val="24"/>
          <w:szCs w:val="24"/>
        </w:rPr>
        <w:t xml:space="preserve">age of </w:t>
      </w:r>
      <w:r w:rsidR="00D43A49">
        <w:rPr>
          <w:sz w:val="24"/>
          <w:szCs w:val="24"/>
        </w:rPr>
        <w:t xml:space="preserve">death rates despite the cost spent on the treatments </w:t>
      </w:r>
      <w:r w:rsidR="00E7453D">
        <w:rPr>
          <w:sz w:val="24"/>
          <w:szCs w:val="24"/>
        </w:rPr>
        <w:t>annually.</w:t>
      </w:r>
    </w:p>
    <w:p w14:paraId="7F688C2F" w14:textId="6BF05239" w:rsidR="002B49CE" w:rsidRDefault="00602CC2" w:rsidP="00DF0DD1">
      <w:pPr>
        <w:tabs>
          <w:tab w:val="left" w:pos="3120"/>
        </w:tabs>
        <w:spacing w:line="480" w:lineRule="auto"/>
        <w:rPr>
          <w:sz w:val="24"/>
          <w:szCs w:val="24"/>
        </w:rPr>
      </w:pPr>
      <w:r>
        <w:rPr>
          <w:sz w:val="24"/>
          <w:szCs w:val="24"/>
        </w:rPr>
        <w:t>An</w:t>
      </w:r>
      <w:r w:rsidR="00D43A49">
        <w:rPr>
          <w:sz w:val="24"/>
          <w:szCs w:val="24"/>
        </w:rPr>
        <w:t xml:space="preserve"> appropriate</w:t>
      </w:r>
      <w:r w:rsidR="00E7453D">
        <w:rPr>
          <w:sz w:val="24"/>
          <w:szCs w:val="24"/>
        </w:rPr>
        <w:t xml:space="preserve"> and logical </w:t>
      </w:r>
      <w:r w:rsidR="00D43A49">
        <w:rPr>
          <w:sz w:val="24"/>
          <w:szCs w:val="24"/>
        </w:rPr>
        <w:t xml:space="preserve">explanation for this may be due to </w:t>
      </w:r>
      <w:r w:rsidR="00FB5232">
        <w:rPr>
          <w:sz w:val="24"/>
          <w:szCs w:val="24"/>
        </w:rPr>
        <w:t xml:space="preserve">the </w:t>
      </w:r>
      <w:r w:rsidR="00D43A49">
        <w:rPr>
          <w:sz w:val="24"/>
          <w:szCs w:val="24"/>
        </w:rPr>
        <w:t>cases being dealt with far too late</w:t>
      </w:r>
      <w:r w:rsidR="00E7453D">
        <w:rPr>
          <w:sz w:val="24"/>
          <w:szCs w:val="24"/>
        </w:rPr>
        <w:t xml:space="preserve"> in life.</w:t>
      </w:r>
      <w:r w:rsidR="00D43A49">
        <w:rPr>
          <w:sz w:val="24"/>
          <w:szCs w:val="24"/>
        </w:rPr>
        <w:t xml:space="preserve"> </w:t>
      </w:r>
      <w:r w:rsidR="00E7453D">
        <w:rPr>
          <w:sz w:val="24"/>
          <w:szCs w:val="24"/>
        </w:rPr>
        <w:t>T</w:t>
      </w:r>
      <w:r w:rsidR="00D43A49">
        <w:rPr>
          <w:sz w:val="24"/>
          <w:szCs w:val="24"/>
        </w:rPr>
        <w:t>his</w:t>
      </w:r>
      <w:r w:rsidR="00E7453D">
        <w:rPr>
          <w:sz w:val="24"/>
          <w:szCs w:val="24"/>
        </w:rPr>
        <w:t xml:space="preserve"> may</w:t>
      </w:r>
      <w:r w:rsidR="00D43A49">
        <w:rPr>
          <w:sz w:val="24"/>
          <w:szCs w:val="24"/>
        </w:rPr>
        <w:t xml:space="preserve"> be due</w:t>
      </w:r>
      <w:r w:rsidR="00E7453D">
        <w:rPr>
          <w:sz w:val="24"/>
          <w:szCs w:val="24"/>
        </w:rPr>
        <w:t xml:space="preserve"> in part</w:t>
      </w:r>
      <w:r w:rsidR="00D43A49">
        <w:rPr>
          <w:sz w:val="24"/>
          <w:szCs w:val="24"/>
        </w:rPr>
        <w:t xml:space="preserve"> to their</w:t>
      </w:r>
      <w:r w:rsidR="00E7453D">
        <w:rPr>
          <w:sz w:val="24"/>
          <w:szCs w:val="24"/>
        </w:rPr>
        <w:t xml:space="preserve"> negative</w:t>
      </w:r>
      <w:r w:rsidR="00D43A49">
        <w:rPr>
          <w:sz w:val="24"/>
          <w:szCs w:val="24"/>
        </w:rPr>
        <w:t xml:space="preserve"> mental health experiences </w:t>
      </w:r>
      <w:r>
        <w:rPr>
          <w:sz w:val="24"/>
          <w:szCs w:val="24"/>
        </w:rPr>
        <w:t xml:space="preserve">being </w:t>
      </w:r>
      <w:r>
        <w:rPr>
          <w:sz w:val="24"/>
          <w:szCs w:val="24"/>
        </w:rPr>
        <w:lastRenderedPageBreak/>
        <w:t>deeply rooted within their</w:t>
      </w:r>
      <w:r w:rsidR="00E7453D">
        <w:rPr>
          <w:sz w:val="24"/>
          <w:szCs w:val="24"/>
        </w:rPr>
        <w:t xml:space="preserve"> early</w:t>
      </w:r>
      <w:r>
        <w:rPr>
          <w:sz w:val="24"/>
          <w:szCs w:val="24"/>
        </w:rPr>
        <w:t xml:space="preserve"> childhood</w:t>
      </w:r>
      <w:r w:rsidR="00E7453D">
        <w:rPr>
          <w:sz w:val="24"/>
          <w:szCs w:val="24"/>
        </w:rPr>
        <w:t xml:space="preserve"> years.</w:t>
      </w:r>
      <w:r>
        <w:rPr>
          <w:sz w:val="24"/>
          <w:szCs w:val="24"/>
        </w:rPr>
        <w:t xml:space="preserve"> In support of this, the ‘Child and Adolescent Mental Health Services’</w:t>
      </w:r>
      <w:r w:rsidR="00612B21">
        <w:rPr>
          <w:sz w:val="24"/>
          <w:szCs w:val="24"/>
        </w:rPr>
        <w:t xml:space="preserve"> is an NHS provided service in both England and Wales for children up until th</w:t>
      </w:r>
      <w:r w:rsidR="00FB5232">
        <w:rPr>
          <w:sz w:val="24"/>
          <w:szCs w:val="24"/>
        </w:rPr>
        <w:t xml:space="preserve">e stage </w:t>
      </w:r>
      <w:r w:rsidR="00612B21">
        <w:rPr>
          <w:sz w:val="24"/>
          <w:szCs w:val="24"/>
        </w:rPr>
        <w:t>before they leave education. The local government association</w:t>
      </w:r>
      <w:r w:rsidR="008A6288">
        <w:rPr>
          <w:sz w:val="24"/>
          <w:szCs w:val="24"/>
        </w:rPr>
        <w:t xml:space="preserve"> (CAMHS, 2020)</w:t>
      </w:r>
      <w:r w:rsidR="00612B21">
        <w:rPr>
          <w:sz w:val="24"/>
          <w:szCs w:val="24"/>
        </w:rPr>
        <w:t xml:space="preserve"> suggested that </w:t>
      </w:r>
      <w:r w:rsidR="008A6288">
        <w:rPr>
          <w:sz w:val="24"/>
          <w:szCs w:val="24"/>
        </w:rPr>
        <w:t xml:space="preserve">within the last 4 years the organisation has received an increase of 100% in the use of its service. As a result of this, it has been estimated that the number of referrals whom of which have been waiting 18 months plus for the use of the CAMHS service had seen an increase from approximately 160 to 800 all within the same period of time. This indicates only one thing, which is that the mental health for children and teenagers is being undermined for reasons nobody can be certain of.  </w:t>
      </w:r>
      <w:r>
        <w:rPr>
          <w:sz w:val="24"/>
          <w:szCs w:val="24"/>
        </w:rPr>
        <w:t>Furthermore, w</w:t>
      </w:r>
      <w:r w:rsidR="002B49CE">
        <w:rPr>
          <w:sz w:val="24"/>
          <w:szCs w:val="24"/>
        </w:rPr>
        <w:t>ith all of these supporting organisations and pieces of statistics relating to children and teenager</w:t>
      </w:r>
      <w:r w:rsidR="00A64A32">
        <w:rPr>
          <w:sz w:val="24"/>
          <w:szCs w:val="24"/>
        </w:rPr>
        <w:t>’</w:t>
      </w:r>
      <w:r w:rsidR="002B49CE">
        <w:rPr>
          <w:sz w:val="24"/>
          <w:szCs w:val="24"/>
        </w:rPr>
        <w:t xml:space="preserve">s </w:t>
      </w:r>
      <w:r w:rsidR="008A6288">
        <w:rPr>
          <w:sz w:val="24"/>
          <w:szCs w:val="24"/>
        </w:rPr>
        <w:t>mental health, a</w:t>
      </w:r>
      <w:r w:rsidR="002B49CE">
        <w:rPr>
          <w:sz w:val="24"/>
          <w:szCs w:val="24"/>
        </w:rPr>
        <w:t xml:space="preserve"> </w:t>
      </w:r>
      <w:r w:rsidR="005926B1">
        <w:rPr>
          <w:sz w:val="24"/>
          <w:szCs w:val="24"/>
        </w:rPr>
        <w:t xml:space="preserve">logical </w:t>
      </w:r>
      <w:r w:rsidR="00A64A32">
        <w:rPr>
          <w:sz w:val="24"/>
          <w:szCs w:val="24"/>
        </w:rPr>
        <w:t>option may be to start right from the beginning</w:t>
      </w:r>
      <w:r w:rsidR="005926B1">
        <w:rPr>
          <w:sz w:val="24"/>
          <w:szCs w:val="24"/>
        </w:rPr>
        <w:t xml:space="preserve"> of an individual’s life</w:t>
      </w:r>
      <w:r w:rsidR="00A64A32">
        <w:rPr>
          <w:sz w:val="24"/>
          <w:szCs w:val="24"/>
        </w:rPr>
        <w:t xml:space="preserve">. </w:t>
      </w:r>
    </w:p>
    <w:p w14:paraId="0D1228ED" w14:textId="448064DA" w:rsidR="002566BE" w:rsidRDefault="00077AE1" w:rsidP="0065492C">
      <w:pPr>
        <w:tabs>
          <w:tab w:val="left" w:pos="3120"/>
        </w:tabs>
        <w:spacing w:line="480" w:lineRule="auto"/>
        <w:rPr>
          <w:sz w:val="24"/>
          <w:szCs w:val="24"/>
        </w:rPr>
      </w:pPr>
      <w:r>
        <w:rPr>
          <w:sz w:val="24"/>
          <w:szCs w:val="24"/>
        </w:rPr>
        <w:t>According to Gerhart (2004), e</w:t>
      </w:r>
      <w:r w:rsidR="009A1BD9">
        <w:rPr>
          <w:sz w:val="24"/>
          <w:szCs w:val="24"/>
        </w:rPr>
        <w:t>ach and ever</w:t>
      </w:r>
      <w:r>
        <w:rPr>
          <w:sz w:val="24"/>
          <w:szCs w:val="24"/>
        </w:rPr>
        <w:t>y</w:t>
      </w:r>
      <w:r w:rsidR="009A1BD9">
        <w:rPr>
          <w:sz w:val="24"/>
          <w:szCs w:val="24"/>
        </w:rPr>
        <w:t xml:space="preserve"> baby will require the experience of </w:t>
      </w:r>
      <w:r w:rsidR="0065492C">
        <w:rPr>
          <w:sz w:val="24"/>
          <w:szCs w:val="24"/>
        </w:rPr>
        <w:t>their own parents</w:t>
      </w:r>
      <w:r w:rsidR="002A2D92">
        <w:rPr>
          <w:sz w:val="24"/>
          <w:szCs w:val="24"/>
        </w:rPr>
        <w:t xml:space="preserve"> or </w:t>
      </w:r>
      <w:r w:rsidR="0065492C">
        <w:rPr>
          <w:sz w:val="24"/>
          <w:szCs w:val="24"/>
        </w:rPr>
        <w:t xml:space="preserve">carers being responsive to their own needs and ways of communication. This form of communication that babies will adopt comes primarily through crying and </w:t>
      </w:r>
      <w:r w:rsidR="002A2D92">
        <w:rPr>
          <w:sz w:val="24"/>
          <w:szCs w:val="24"/>
        </w:rPr>
        <w:t>subsequently</w:t>
      </w:r>
      <w:r w:rsidR="0065492C">
        <w:rPr>
          <w:sz w:val="24"/>
          <w:szCs w:val="24"/>
        </w:rPr>
        <w:t xml:space="preserve"> they will learn to crawl, walk and run, allowing them to be around those they are most attached to</w:t>
      </w:r>
      <w:r w:rsidR="0068177C">
        <w:rPr>
          <w:sz w:val="24"/>
          <w:szCs w:val="24"/>
        </w:rPr>
        <w:t xml:space="preserve"> and also make more sense of relationships and situations </w:t>
      </w:r>
      <w:r w:rsidR="00FB5232">
        <w:rPr>
          <w:sz w:val="24"/>
          <w:szCs w:val="24"/>
        </w:rPr>
        <w:t>from</w:t>
      </w:r>
      <w:r w:rsidR="0068177C">
        <w:rPr>
          <w:sz w:val="24"/>
          <w:szCs w:val="24"/>
        </w:rPr>
        <w:t xml:space="preserve"> a social context. This is where attachment theory comes into </w:t>
      </w:r>
      <w:r w:rsidR="00FB5232">
        <w:rPr>
          <w:sz w:val="24"/>
          <w:szCs w:val="24"/>
        </w:rPr>
        <w:t>consideration</w:t>
      </w:r>
      <w:r w:rsidR="0068177C">
        <w:rPr>
          <w:sz w:val="24"/>
          <w:szCs w:val="24"/>
        </w:rPr>
        <w:t xml:space="preserve"> and can have a major significance on an individual’s life from their early childhood into their teenage years and</w:t>
      </w:r>
      <w:r w:rsidR="00CC59B6">
        <w:rPr>
          <w:sz w:val="24"/>
          <w:szCs w:val="24"/>
        </w:rPr>
        <w:t xml:space="preserve"> eventually</w:t>
      </w:r>
      <w:r w:rsidR="0068177C">
        <w:rPr>
          <w:sz w:val="24"/>
          <w:szCs w:val="24"/>
        </w:rPr>
        <w:t xml:space="preserve"> adult hood. </w:t>
      </w:r>
    </w:p>
    <w:p w14:paraId="1005B1E3" w14:textId="36E44D00" w:rsidR="00602CC2" w:rsidRDefault="002566BE" w:rsidP="0065492C">
      <w:pPr>
        <w:tabs>
          <w:tab w:val="left" w:pos="3120"/>
        </w:tabs>
        <w:spacing w:line="480" w:lineRule="auto"/>
        <w:rPr>
          <w:sz w:val="24"/>
          <w:szCs w:val="24"/>
        </w:rPr>
      </w:pPr>
      <w:r>
        <w:rPr>
          <w:sz w:val="24"/>
          <w:szCs w:val="24"/>
        </w:rPr>
        <w:t xml:space="preserve">Attachment theory had firstly been developed by John Bowlby (1971) and was done so in order for others to understand the theoretical reasoning as to how children develop relationships with their parents and also interact with them. </w:t>
      </w:r>
      <w:r w:rsidR="00B40828">
        <w:rPr>
          <w:sz w:val="24"/>
          <w:szCs w:val="24"/>
        </w:rPr>
        <w:t xml:space="preserve">Bowlby proposed that his </w:t>
      </w:r>
      <w:r w:rsidR="00B40828">
        <w:rPr>
          <w:sz w:val="24"/>
          <w:szCs w:val="24"/>
        </w:rPr>
        <w:lastRenderedPageBreak/>
        <w:t>theory of attachment is a biological process and allows the child and teenager to have a feeling of safety and protection. It is important to note that such a process</w:t>
      </w:r>
      <w:r w:rsidR="00D21DE9">
        <w:rPr>
          <w:sz w:val="24"/>
          <w:szCs w:val="24"/>
        </w:rPr>
        <w:t xml:space="preserve"> of this nature</w:t>
      </w:r>
      <w:r w:rsidR="00B40828">
        <w:rPr>
          <w:sz w:val="24"/>
          <w:szCs w:val="24"/>
        </w:rPr>
        <w:t xml:space="preserve"> can only be possible through the interaction between both the child and parent</w:t>
      </w:r>
      <w:r w:rsidR="006D3532">
        <w:rPr>
          <w:sz w:val="24"/>
          <w:szCs w:val="24"/>
        </w:rPr>
        <w:t xml:space="preserve"> or </w:t>
      </w:r>
      <w:r w:rsidR="00B40828">
        <w:rPr>
          <w:sz w:val="24"/>
          <w:szCs w:val="24"/>
        </w:rPr>
        <w:t xml:space="preserve">carer. As previously mentioned, the theory of attachment can </w:t>
      </w:r>
      <w:r w:rsidR="007C73B8">
        <w:rPr>
          <w:sz w:val="24"/>
          <w:szCs w:val="24"/>
        </w:rPr>
        <w:t xml:space="preserve">an impact on not only through an individual’s childhood but also through their adulthood. The reasoning behind this is </w:t>
      </w:r>
      <w:r w:rsidR="00FB5232">
        <w:rPr>
          <w:sz w:val="24"/>
          <w:szCs w:val="24"/>
        </w:rPr>
        <w:t xml:space="preserve">due to </w:t>
      </w:r>
      <w:r w:rsidR="007C73B8">
        <w:rPr>
          <w:sz w:val="24"/>
          <w:szCs w:val="24"/>
        </w:rPr>
        <w:t xml:space="preserve">the security of the attachment between the child </w:t>
      </w:r>
      <w:r w:rsidR="00FB5232">
        <w:rPr>
          <w:sz w:val="24"/>
          <w:szCs w:val="24"/>
        </w:rPr>
        <w:t xml:space="preserve">and </w:t>
      </w:r>
      <w:r w:rsidR="007C73B8">
        <w:rPr>
          <w:sz w:val="24"/>
          <w:szCs w:val="24"/>
        </w:rPr>
        <w:t xml:space="preserve">parent </w:t>
      </w:r>
      <w:r w:rsidR="00FB5232">
        <w:rPr>
          <w:sz w:val="24"/>
          <w:szCs w:val="24"/>
        </w:rPr>
        <w:t xml:space="preserve">which </w:t>
      </w:r>
      <w:r w:rsidR="007C73B8">
        <w:rPr>
          <w:sz w:val="24"/>
          <w:szCs w:val="24"/>
        </w:rPr>
        <w:t xml:space="preserve">can allow for a positive relationship </w:t>
      </w:r>
      <w:r w:rsidR="00D21DE9">
        <w:rPr>
          <w:sz w:val="24"/>
          <w:szCs w:val="24"/>
        </w:rPr>
        <w:t>from both a present and future perspective,</w:t>
      </w:r>
      <w:r w:rsidR="007C73B8">
        <w:rPr>
          <w:sz w:val="24"/>
          <w:szCs w:val="24"/>
        </w:rPr>
        <w:t xml:space="preserve"> as well as an increase in confidence </w:t>
      </w:r>
      <w:r w:rsidR="000843CB">
        <w:rPr>
          <w:sz w:val="24"/>
          <w:szCs w:val="24"/>
        </w:rPr>
        <w:t>within the child. Furthermore, the positive relationship that the child has with their parents</w:t>
      </w:r>
      <w:r w:rsidR="006D3532">
        <w:rPr>
          <w:sz w:val="24"/>
          <w:szCs w:val="24"/>
        </w:rPr>
        <w:t xml:space="preserve"> or </w:t>
      </w:r>
      <w:r w:rsidR="000843CB">
        <w:rPr>
          <w:sz w:val="24"/>
          <w:szCs w:val="24"/>
        </w:rPr>
        <w:t>carer can allow them to have an increased ability in understanding and sharing emotions</w:t>
      </w:r>
      <w:r w:rsidR="00F41D36">
        <w:rPr>
          <w:sz w:val="24"/>
          <w:szCs w:val="24"/>
        </w:rPr>
        <w:t xml:space="preserve">. In addition to this, a poor level of attachment between the child and their parent can have a much differing affect compared to the positive. The child </w:t>
      </w:r>
      <w:r w:rsidR="00400610">
        <w:rPr>
          <w:sz w:val="24"/>
          <w:szCs w:val="24"/>
        </w:rPr>
        <w:t>may</w:t>
      </w:r>
      <w:r w:rsidR="00F41D36">
        <w:rPr>
          <w:sz w:val="24"/>
          <w:szCs w:val="24"/>
        </w:rPr>
        <w:t xml:space="preserve"> not only </w:t>
      </w:r>
      <w:r w:rsidR="00400610">
        <w:rPr>
          <w:sz w:val="24"/>
          <w:szCs w:val="24"/>
        </w:rPr>
        <w:t xml:space="preserve">struggle with any of the future relationships they may develop with others, but also face unnecessary consequences during that young age such as being disobedient in their school environment perhaps, </w:t>
      </w:r>
      <w:r w:rsidR="00400610" w:rsidRPr="00400610">
        <w:rPr>
          <w:sz w:val="24"/>
          <w:szCs w:val="24"/>
        </w:rPr>
        <w:t xml:space="preserve">which is in accordance with Holmes (2014). </w:t>
      </w:r>
    </w:p>
    <w:p w14:paraId="51946DBF" w14:textId="2FC76348" w:rsidR="00FF12E4" w:rsidRDefault="00400610" w:rsidP="0065492C">
      <w:pPr>
        <w:tabs>
          <w:tab w:val="left" w:pos="3120"/>
        </w:tabs>
        <w:spacing w:line="480" w:lineRule="auto"/>
        <w:rPr>
          <w:sz w:val="24"/>
          <w:szCs w:val="24"/>
        </w:rPr>
      </w:pPr>
      <w:r>
        <w:rPr>
          <w:sz w:val="24"/>
          <w:szCs w:val="24"/>
        </w:rPr>
        <w:t>The struggle/consequences that the individual may face could be due to</w:t>
      </w:r>
      <w:r w:rsidR="00D22F1E">
        <w:rPr>
          <w:sz w:val="24"/>
          <w:szCs w:val="24"/>
        </w:rPr>
        <w:t xml:space="preserve"> a number of</w:t>
      </w:r>
      <w:r>
        <w:rPr>
          <w:sz w:val="24"/>
          <w:szCs w:val="24"/>
        </w:rPr>
        <w:t xml:space="preserve"> key factors, </w:t>
      </w:r>
      <w:r w:rsidR="00D22F1E">
        <w:rPr>
          <w:sz w:val="24"/>
          <w:szCs w:val="24"/>
        </w:rPr>
        <w:t>which can ultimately lead to a negative impact on their mental health. These</w:t>
      </w:r>
      <w:r w:rsidR="00D21DE9">
        <w:rPr>
          <w:sz w:val="24"/>
          <w:szCs w:val="24"/>
        </w:rPr>
        <w:t xml:space="preserve"> may</w:t>
      </w:r>
      <w:r w:rsidR="00D22F1E">
        <w:rPr>
          <w:sz w:val="24"/>
          <w:szCs w:val="24"/>
        </w:rPr>
        <w:t xml:space="preserve"> include, but are not limited to, challenges with understanding their own emotion, behavioural difficulties, an awareness of their identity and also how they perceive others. These factors may not be appropriately suited to older individuals with mental health issues, however for a child, these play a major significance as they either include a learning or developing element to them. However, it is important to note that a poor lack of attachment during an individual’s childhood does not always indicate that they will face an uphill battle for the foreseeable.</w:t>
      </w:r>
    </w:p>
    <w:p w14:paraId="6689E56E" w14:textId="6B14EECC" w:rsidR="009E2D73" w:rsidRDefault="00D22F1E" w:rsidP="0065492C">
      <w:pPr>
        <w:tabs>
          <w:tab w:val="left" w:pos="3120"/>
        </w:tabs>
        <w:spacing w:line="480" w:lineRule="auto"/>
        <w:rPr>
          <w:sz w:val="24"/>
          <w:szCs w:val="24"/>
        </w:rPr>
      </w:pPr>
      <w:r>
        <w:rPr>
          <w:sz w:val="24"/>
          <w:szCs w:val="24"/>
        </w:rPr>
        <w:lastRenderedPageBreak/>
        <w:t xml:space="preserve"> </w:t>
      </w:r>
      <w:r w:rsidR="00077AE1">
        <w:rPr>
          <w:sz w:val="24"/>
          <w:szCs w:val="24"/>
        </w:rPr>
        <w:t xml:space="preserve">At any stage during an individual’s life they are able to find a positive relationship (attachment) with someone else. </w:t>
      </w:r>
      <w:r w:rsidR="009E2D73">
        <w:rPr>
          <w:sz w:val="24"/>
          <w:szCs w:val="24"/>
        </w:rPr>
        <w:t xml:space="preserve">It seems clear to suggest that the attachment a child has with their parent/carer can contribute massively towards their current and future state from </w:t>
      </w:r>
      <w:r w:rsidR="006D3789">
        <w:rPr>
          <w:sz w:val="24"/>
          <w:szCs w:val="24"/>
        </w:rPr>
        <w:t xml:space="preserve">a positive outlook. However, from a mental health perspective the negative outlook a poor level of attachment </w:t>
      </w:r>
      <w:r w:rsidR="00D21DE9">
        <w:rPr>
          <w:sz w:val="24"/>
          <w:szCs w:val="24"/>
        </w:rPr>
        <w:t>can have o</w:t>
      </w:r>
      <w:r w:rsidR="00D62F2E">
        <w:rPr>
          <w:sz w:val="24"/>
          <w:szCs w:val="24"/>
        </w:rPr>
        <w:t>n</w:t>
      </w:r>
      <w:r w:rsidR="00D21DE9">
        <w:rPr>
          <w:sz w:val="24"/>
          <w:szCs w:val="24"/>
        </w:rPr>
        <w:t xml:space="preserve"> a child</w:t>
      </w:r>
      <w:r w:rsidR="00D62F2E">
        <w:rPr>
          <w:sz w:val="24"/>
          <w:szCs w:val="24"/>
        </w:rPr>
        <w:t xml:space="preserve"> could</w:t>
      </w:r>
      <w:r w:rsidR="00D21DE9">
        <w:rPr>
          <w:sz w:val="24"/>
          <w:szCs w:val="24"/>
        </w:rPr>
        <w:t xml:space="preserve"> </w:t>
      </w:r>
      <w:r w:rsidR="00FF12E4">
        <w:rPr>
          <w:sz w:val="24"/>
          <w:szCs w:val="24"/>
        </w:rPr>
        <w:t>potentially have a negative impact</w:t>
      </w:r>
      <w:r w:rsidR="00D21DE9">
        <w:rPr>
          <w:sz w:val="24"/>
          <w:szCs w:val="24"/>
        </w:rPr>
        <w:t xml:space="preserve"> throughout</w:t>
      </w:r>
      <w:r w:rsidR="00FF12E4">
        <w:rPr>
          <w:sz w:val="24"/>
          <w:szCs w:val="24"/>
        </w:rPr>
        <w:t xml:space="preserve"> their life course. </w:t>
      </w:r>
    </w:p>
    <w:p w14:paraId="3844CBFA" w14:textId="1B9FC7AC" w:rsidR="00DA4412" w:rsidRDefault="00FF12E4" w:rsidP="0065492C">
      <w:pPr>
        <w:tabs>
          <w:tab w:val="left" w:pos="3120"/>
        </w:tabs>
        <w:spacing w:line="480" w:lineRule="auto"/>
        <w:rPr>
          <w:sz w:val="24"/>
          <w:szCs w:val="24"/>
        </w:rPr>
      </w:pPr>
      <w:r>
        <w:rPr>
          <w:sz w:val="24"/>
          <w:szCs w:val="24"/>
        </w:rPr>
        <w:t>With regards to this matter</w:t>
      </w:r>
      <w:r w:rsidR="00D62F2E">
        <w:rPr>
          <w:sz w:val="24"/>
          <w:szCs w:val="24"/>
        </w:rPr>
        <w:t xml:space="preserve">, </w:t>
      </w:r>
      <w:r>
        <w:rPr>
          <w:sz w:val="24"/>
          <w:szCs w:val="24"/>
        </w:rPr>
        <w:t>adverse childhood experiences</w:t>
      </w:r>
      <w:r w:rsidR="00D62F2E">
        <w:rPr>
          <w:sz w:val="24"/>
          <w:szCs w:val="24"/>
        </w:rPr>
        <w:t xml:space="preserve"> also known as </w:t>
      </w:r>
      <w:r w:rsidR="00D62F2E" w:rsidRPr="00D62F2E">
        <w:rPr>
          <w:sz w:val="24"/>
          <w:szCs w:val="24"/>
        </w:rPr>
        <w:t>ACE’s</w:t>
      </w:r>
      <w:r w:rsidR="00D62F2E">
        <w:rPr>
          <w:sz w:val="24"/>
          <w:szCs w:val="24"/>
        </w:rPr>
        <w:t>, may be considered as a highly potential occurrence.</w:t>
      </w:r>
      <w:r>
        <w:rPr>
          <w:sz w:val="24"/>
          <w:szCs w:val="24"/>
        </w:rPr>
        <w:t xml:space="preserve"> </w:t>
      </w:r>
      <w:r w:rsidR="00D62F2E">
        <w:rPr>
          <w:sz w:val="24"/>
          <w:szCs w:val="24"/>
        </w:rPr>
        <w:t>A</w:t>
      </w:r>
      <w:r>
        <w:rPr>
          <w:sz w:val="24"/>
          <w:szCs w:val="24"/>
        </w:rPr>
        <w:t xml:space="preserve"> study ha</w:t>
      </w:r>
      <w:r w:rsidR="000634DC">
        <w:rPr>
          <w:sz w:val="24"/>
          <w:szCs w:val="24"/>
        </w:rPr>
        <w:t>s</w:t>
      </w:r>
      <w:r>
        <w:rPr>
          <w:sz w:val="24"/>
          <w:szCs w:val="24"/>
        </w:rPr>
        <w:t xml:space="preserve"> been conducted in Wales in relation to this</w:t>
      </w:r>
      <w:r w:rsidR="003B3447">
        <w:rPr>
          <w:sz w:val="24"/>
          <w:szCs w:val="24"/>
        </w:rPr>
        <w:t xml:space="preserve"> and attempted to explore how many adults have been exposed to ACE’S and what these can be</w:t>
      </w:r>
      <w:r>
        <w:rPr>
          <w:sz w:val="24"/>
          <w:szCs w:val="24"/>
        </w:rPr>
        <w:t xml:space="preserve">. </w:t>
      </w:r>
      <w:r w:rsidR="003B3447">
        <w:rPr>
          <w:sz w:val="24"/>
          <w:szCs w:val="24"/>
        </w:rPr>
        <w:t xml:space="preserve">In terms of the mistreatment of children, the numbers stood at 23% for verbal abuse, 17% for physical abuse and 10% for sexual abuse. This study also included the childhood household experiences which accounted for 20% for parental separation, 18% for mental illness and 19% for alcohol and drug abuse. With all of the results calculated it had been estimated that for every 100 adults living in Wales, 47 of these had suffered a minimum of one of the ACE’s included </w:t>
      </w:r>
      <w:r w:rsidR="000D0AB9">
        <w:rPr>
          <w:sz w:val="24"/>
          <w:szCs w:val="24"/>
        </w:rPr>
        <w:t>and 14 had suffered 4 or more. The results of this study indicated that those individual’s who had suffered 4 or more ACE’s compared to those who have not encountered such experiences were deemed much more likely to develop health</w:t>
      </w:r>
      <w:r w:rsidR="006370E3">
        <w:rPr>
          <w:sz w:val="24"/>
          <w:szCs w:val="24"/>
        </w:rPr>
        <w:t xml:space="preserve"> social</w:t>
      </w:r>
      <w:r w:rsidR="000D0AB9">
        <w:rPr>
          <w:sz w:val="24"/>
          <w:szCs w:val="24"/>
        </w:rPr>
        <w:t xml:space="preserve"> behaviour</w:t>
      </w:r>
      <w:r w:rsidR="006370E3">
        <w:rPr>
          <w:sz w:val="24"/>
          <w:szCs w:val="24"/>
        </w:rPr>
        <w:t>al problems.</w:t>
      </w:r>
      <w:r w:rsidR="000D0AB9">
        <w:rPr>
          <w:sz w:val="24"/>
          <w:szCs w:val="24"/>
        </w:rPr>
        <w:t xml:space="preserve"> These included being 11 times more likely to consume drugs, 15 times more likely to have inflicted violence on somebody else in the last 12 months and 6 times more likely to have had</w:t>
      </w:r>
      <w:r w:rsidR="006370E3">
        <w:rPr>
          <w:sz w:val="24"/>
          <w:szCs w:val="24"/>
        </w:rPr>
        <w:t xml:space="preserve"> or contributed to</w:t>
      </w:r>
      <w:r w:rsidR="000D0AB9">
        <w:rPr>
          <w:sz w:val="24"/>
          <w:szCs w:val="24"/>
        </w:rPr>
        <w:t xml:space="preserve"> unintended teenage pregnancy. Based on the</w:t>
      </w:r>
      <w:r w:rsidR="006370E3">
        <w:rPr>
          <w:sz w:val="24"/>
          <w:szCs w:val="24"/>
        </w:rPr>
        <w:t xml:space="preserve"> findings</w:t>
      </w:r>
      <w:r w:rsidR="000D0AB9">
        <w:rPr>
          <w:sz w:val="24"/>
          <w:szCs w:val="24"/>
        </w:rPr>
        <w:t xml:space="preserve"> of this study, it has been proposed that those individuals who have suffered from ACE’s are</w:t>
      </w:r>
      <w:r w:rsidR="00E5345E">
        <w:rPr>
          <w:sz w:val="24"/>
          <w:szCs w:val="24"/>
        </w:rPr>
        <w:t xml:space="preserve"> more likely</w:t>
      </w:r>
      <w:r w:rsidR="000D0AB9">
        <w:rPr>
          <w:sz w:val="24"/>
          <w:szCs w:val="24"/>
        </w:rPr>
        <w:t xml:space="preserve"> </w:t>
      </w:r>
      <w:r w:rsidR="00FB5232">
        <w:rPr>
          <w:sz w:val="24"/>
          <w:szCs w:val="24"/>
        </w:rPr>
        <w:t>to experien</w:t>
      </w:r>
      <w:r w:rsidR="00E5345E">
        <w:rPr>
          <w:sz w:val="24"/>
          <w:szCs w:val="24"/>
        </w:rPr>
        <w:t>ce</w:t>
      </w:r>
      <w:r w:rsidR="00FB5232">
        <w:rPr>
          <w:sz w:val="24"/>
          <w:szCs w:val="24"/>
        </w:rPr>
        <w:t xml:space="preserve"> behaviour of a particular nature which can have adverse effects on both their physical and mental </w:t>
      </w:r>
      <w:r w:rsidR="00DE2082">
        <w:rPr>
          <w:sz w:val="24"/>
          <w:szCs w:val="24"/>
        </w:rPr>
        <w:t>wellbeing.</w:t>
      </w:r>
      <w:r w:rsidR="00D21DE9">
        <w:rPr>
          <w:sz w:val="24"/>
          <w:szCs w:val="24"/>
        </w:rPr>
        <w:t xml:space="preserve"> </w:t>
      </w:r>
    </w:p>
    <w:p w14:paraId="052A987B" w14:textId="1767D67F" w:rsidR="00CE794D" w:rsidRDefault="008F78CB" w:rsidP="0065492C">
      <w:pPr>
        <w:tabs>
          <w:tab w:val="left" w:pos="3120"/>
        </w:tabs>
        <w:spacing w:line="480" w:lineRule="auto"/>
        <w:rPr>
          <w:sz w:val="24"/>
          <w:szCs w:val="24"/>
        </w:rPr>
      </w:pPr>
      <w:r>
        <w:rPr>
          <w:sz w:val="24"/>
          <w:szCs w:val="24"/>
        </w:rPr>
        <w:lastRenderedPageBreak/>
        <w:t>In addition to this,</w:t>
      </w:r>
      <w:r w:rsidR="00DA4412">
        <w:rPr>
          <w:sz w:val="24"/>
          <w:szCs w:val="24"/>
        </w:rPr>
        <w:t xml:space="preserve"> Gilbert (2019) proposed that people should stop saying ‘what is wrong with you’ and start saying ‘what happened to you’. This little difference each and every individual can make could have a significant</w:t>
      </w:r>
      <w:r w:rsidR="00D62F2E">
        <w:rPr>
          <w:sz w:val="24"/>
          <w:szCs w:val="24"/>
        </w:rPr>
        <w:t>ly positive</w:t>
      </w:r>
      <w:r w:rsidR="00DA4412">
        <w:rPr>
          <w:sz w:val="24"/>
          <w:szCs w:val="24"/>
        </w:rPr>
        <w:t xml:space="preserve"> </w:t>
      </w:r>
      <w:r w:rsidR="00D62F2E">
        <w:rPr>
          <w:sz w:val="24"/>
          <w:szCs w:val="24"/>
        </w:rPr>
        <w:t>impact</w:t>
      </w:r>
      <w:r w:rsidR="00DA4412">
        <w:rPr>
          <w:sz w:val="24"/>
          <w:szCs w:val="24"/>
        </w:rPr>
        <w:t xml:space="preserve"> on </w:t>
      </w:r>
      <w:r w:rsidR="009357A9">
        <w:rPr>
          <w:sz w:val="24"/>
          <w:szCs w:val="24"/>
        </w:rPr>
        <w:t>others’</w:t>
      </w:r>
      <w:r w:rsidR="00DA4412">
        <w:rPr>
          <w:sz w:val="24"/>
          <w:szCs w:val="24"/>
        </w:rPr>
        <w:t xml:space="preserve"> lives. Gilbert also suggested that trauma informed care is one of the best solutions that can aid an individual of any age who has encountered ACE’s. This is due to the care</w:t>
      </w:r>
      <w:r w:rsidR="00DE2082">
        <w:rPr>
          <w:sz w:val="24"/>
          <w:szCs w:val="24"/>
        </w:rPr>
        <w:t xml:space="preserve"> provider</w:t>
      </w:r>
      <w:r w:rsidR="00DA4412">
        <w:rPr>
          <w:sz w:val="24"/>
          <w:szCs w:val="24"/>
        </w:rPr>
        <w:t xml:space="preserve"> </w:t>
      </w:r>
      <w:r w:rsidR="00D62F2E">
        <w:rPr>
          <w:sz w:val="24"/>
          <w:szCs w:val="24"/>
        </w:rPr>
        <w:t>being</w:t>
      </w:r>
      <w:r w:rsidR="00DA4412">
        <w:rPr>
          <w:sz w:val="24"/>
          <w:szCs w:val="24"/>
        </w:rPr>
        <w:t xml:space="preserve"> fully aware of the individual’s reactions and also what can trigger them. Throughout much of Gilbert’s work, he </w:t>
      </w:r>
      <w:r w:rsidR="00DE2082">
        <w:rPr>
          <w:sz w:val="24"/>
          <w:szCs w:val="24"/>
        </w:rPr>
        <w:t>truly</w:t>
      </w:r>
      <w:r w:rsidR="00DA4412">
        <w:rPr>
          <w:sz w:val="24"/>
          <w:szCs w:val="24"/>
        </w:rPr>
        <w:t xml:space="preserve"> believes roles such as parents, teachers, coaches and so on should all have </w:t>
      </w:r>
      <w:r w:rsidR="006F0106">
        <w:rPr>
          <w:sz w:val="24"/>
          <w:szCs w:val="24"/>
        </w:rPr>
        <w:t>a standard level of trauma training. This reflects</w:t>
      </w:r>
      <w:r w:rsidR="00DE2082">
        <w:rPr>
          <w:sz w:val="24"/>
          <w:szCs w:val="24"/>
        </w:rPr>
        <w:t xml:space="preserve"> positively</w:t>
      </w:r>
      <w:r w:rsidR="006F0106">
        <w:rPr>
          <w:sz w:val="24"/>
          <w:szCs w:val="24"/>
        </w:rPr>
        <w:t xml:space="preserve"> upon the purpose of this essay as it demonstrates the importance of tackling issues such as ACE’s which can ultimately lead to mental health issues for the individual. </w:t>
      </w:r>
      <w:r w:rsidR="001A340E">
        <w:rPr>
          <w:sz w:val="24"/>
          <w:szCs w:val="24"/>
        </w:rPr>
        <w:t>The case that Gilbert makes here could potentially be something that should be implemented, especially within the educational environment. With the appropriate training, teachers would be able to utilise their skills and be of aid to the students that require it. It is estimated that individuals spend on average 15% of their lives in education</w:t>
      </w:r>
      <w:r w:rsidR="00CE794D">
        <w:rPr>
          <w:sz w:val="24"/>
          <w:szCs w:val="24"/>
        </w:rPr>
        <w:t xml:space="preserve"> (School Average time, 2020).</w:t>
      </w:r>
      <w:r w:rsidR="001A340E">
        <w:rPr>
          <w:sz w:val="24"/>
          <w:szCs w:val="24"/>
        </w:rPr>
        <w:t xml:space="preserve"> </w:t>
      </w:r>
      <w:r w:rsidR="00CE794D">
        <w:rPr>
          <w:sz w:val="24"/>
          <w:szCs w:val="24"/>
        </w:rPr>
        <w:t>It</w:t>
      </w:r>
      <w:r w:rsidR="001A340E">
        <w:rPr>
          <w:sz w:val="24"/>
          <w:szCs w:val="24"/>
        </w:rPr>
        <w:t xml:space="preserve"> seems extraordinary to believe that in such a small space of time, their mental health can be impacted negatively, potentially </w:t>
      </w:r>
      <w:r w:rsidR="00805915">
        <w:rPr>
          <w:sz w:val="24"/>
          <w:szCs w:val="24"/>
        </w:rPr>
        <w:t>affecting</w:t>
      </w:r>
      <w:r w:rsidR="001A340E">
        <w:rPr>
          <w:sz w:val="24"/>
          <w:szCs w:val="24"/>
        </w:rPr>
        <w:t xml:space="preserve"> them for the remainder of their lives</w:t>
      </w:r>
      <w:r w:rsidR="00CE794D">
        <w:rPr>
          <w:sz w:val="24"/>
          <w:szCs w:val="24"/>
        </w:rPr>
        <w:t xml:space="preserve">. </w:t>
      </w:r>
    </w:p>
    <w:p w14:paraId="72B43271" w14:textId="37607210" w:rsidR="000D0AB9" w:rsidRDefault="00CE794D" w:rsidP="0065492C">
      <w:pPr>
        <w:tabs>
          <w:tab w:val="left" w:pos="3120"/>
        </w:tabs>
        <w:spacing w:line="480" w:lineRule="auto"/>
        <w:rPr>
          <w:sz w:val="24"/>
          <w:szCs w:val="24"/>
        </w:rPr>
      </w:pPr>
      <w:r>
        <w:rPr>
          <w:sz w:val="24"/>
          <w:szCs w:val="24"/>
        </w:rPr>
        <w:t xml:space="preserve">It seems clear to suggest that </w:t>
      </w:r>
      <w:r w:rsidR="009357A9">
        <w:rPr>
          <w:sz w:val="24"/>
          <w:szCs w:val="24"/>
        </w:rPr>
        <w:t>based o</w:t>
      </w:r>
      <w:r w:rsidR="00BE6CB8">
        <w:rPr>
          <w:sz w:val="24"/>
          <w:szCs w:val="24"/>
        </w:rPr>
        <w:t>n</w:t>
      </w:r>
      <w:r w:rsidR="009357A9">
        <w:rPr>
          <w:sz w:val="24"/>
          <w:szCs w:val="24"/>
        </w:rPr>
        <w:t xml:space="preserve"> the information regarding the negative impact a child having no attachment to their parent/carer and suffering from ACE’s can have on their health and well-being, even more so through their education. Gilbert (2019) proposal of including trauma informed care within a teacher’s training regime could be the most effective way to handle such a situation, but what are the teachers working in these environments saying about the matter. Reinke et al (2011)</w:t>
      </w:r>
      <w:r w:rsidR="00BB3F0E">
        <w:rPr>
          <w:sz w:val="24"/>
          <w:szCs w:val="24"/>
        </w:rPr>
        <w:t xml:space="preserve"> conducted their own study, determined to identify the perceptions of needs, barriers and roles of teachers supporting student’s mental health in education. The study’s participants included approximately 300 </w:t>
      </w:r>
      <w:r w:rsidR="00BB3F0E">
        <w:rPr>
          <w:sz w:val="24"/>
          <w:szCs w:val="24"/>
        </w:rPr>
        <w:lastRenderedPageBreak/>
        <w:t xml:space="preserve">teachers from 5 different schools. It had been concluded that the teachers viewed psychology teachers having the primary role with such situations as ACE’s </w:t>
      </w:r>
      <w:r w:rsidR="00CB16D4">
        <w:rPr>
          <w:sz w:val="24"/>
          <w:szCs w:val="24"/>
        </w:rPr>
        <w:t xml:space="preserve">which included them giving students screening and behavioural assessments, monitoring students progress and when necessary referring them to school/community services. However, teachers outside of the psychology sector claimed that they had a lack of experience from a global experience and also training for supporting a student’s mental health. This study has suggested that from an overall perspective, teachers simply do not have the required level training required in dealing with students who are struggling with their mental health. Many may believe that the primary reason as to why psychology teachers are so equipped in such an area is due to their required educational regime. </w:t>
      </w:r>
    </w:p>
    <w:p w14:paraId="6429246E" w14:textId="12A64221" w:rsidR="00FF12E4" w:rsidRDefault="007F26C7" w:rsidP="0065492C">
      <w:pPr>
        <w:tabs>
          <w:tab w:val="left" w:pos="3120"/>
        </w:tabs>
        <w:spacing w:line="480" w:lineRule="auto"/>
        <w:rPr>
          <w:sz w:val="24"/>
          <w:szCs w:val="24"/>
        </w:rPr>
      </w:pPr>
      <w:r>
        <w:rPr>
          <w:sz w:val="24"/>
          <w:szCs w:val="24"/>
        </w:rPr>
        <w:t>Moving on from the perspective</w:t>
      </w:r>
      <w:r w:rsidR="001C2701">
        <w:rPr>
          <w:sz w:val="24"/>
          <w:szCs w:val="24"/>
        </w:rPr>
        <w:t>’</w:t>
      </w:r>
      <w:r>
        <w:rPr>
          <w:sz w:val="24"/>
          <w:szCs w:val="24"/>
        </w:rPr>
        <w:t>s teachers have on mental health in education, another question that may arise is why mental health should be considered so highly in education and who believes this. According to Adelman et al (2009), this is because schools should asses and meet the needs of the students who require a mental health service as mentioned and also so due to the fact that addressing mental health issues is considered essential in order for the student to perform to the best of their ability. This would in turn better their chances of a successful future and potentially reduc</w:t>
      </w:r>
      <w:r w:rsidR="00C52DE2">
        <w:rPr>
          <w:sz w:val="24"/>
          <w:szCs w:val="24"/>
        </w:rPr>
        <w:t>e</w:t>
      </w:r>
      <w:r>
        <w:rPr>
          <w:sz w:val="24"/>
          <w:szCs w:val="24"/>
        </w:rPr>
        <w:t xml:space="preserve"> the probability of turning to </w:t>
      </w:r>
      <w:r w:rsidR="00C52DE2">
        <w:rPr>
          <w:sz w:val="24"/>
          <w:szCs w:val="24"/>
        </w:rPr>
        <w:t>bad habits such as</w:t>
      </w:r>
      <w:r w:rsidR="00BE6CB8">
        <w:rPr>
          <w:sz w:val="24"/>
          <w:szCs w:val="24"/>
        </w:rPr>
        <w:t xml:space="preserve"> substance abuse</w:t>
      </w:r>
      <w:r w:rsidR="00C52DE2">
        <w:rPr>
          <w:sz w:val="24"/>
          <w:szCs w:val="24"/>
        </w:rPr>
        <w:t xml:space="preserve">, which was the same example given through the ACE study suggesting if a child sufferers an ACE they are 11 times more likely to take drugs than one that hasn’t. </w:t>
      </w:r>
    </w:p>
    <w:p w14:paraId="1FBA154E" w14:textId="344D5667" w:rsidR="00C52DE2" w:rsidRDefault="00C52DE2" w:rsidP="0065492C">
      <w:pPr>
        <w:tabs>
          <w:tab w:val="left" w:pos="3120"/>
        </w:tabs>
        <w:spacing w:line="480" w:lineRule="auto"/>
        <w:rPr>
          <w:sz w:val="24"/>
          <w:szCs w:val="24"/>
        </w:rPr>
      </w:pPr>
      <w:r>
        <w:rPr>
          <w:sz w:val="24"/>
          <w:szCs w:val="24"/>
        </w:rPr>
        <w:t xml:space="preserve">In terms of advancing mental health in </w:t>
      </w:r>
      <w:r w:rsidR="000A5552">
        <w:rPr>
          <w:sz w:val="24"/>
          <w:szCs w:val="24"/>
        </w:rPr>
        <w:t xml:space="preserve">educations, Adelman et al (2009) proposed that promoting mental health within school’s is much more of a challenge than people may consider. This is due to school policies suggesting that a student’s education is the mission </w:t>
      </w:r>
      <w:r w:rsidR="000A5552">
        <w:rPr>
          <w:sz w:val="24"/>
          <w:szCs w:val="24"/>
        </w:rPr>
        <w:lastRenderedPageBreak/>
        <w:t>for schools, therefore when schools are asked to do more with regards to mental health this is pointed out. Furthermore, schools do not disagree with the fact that a healthier student both physically and mentally will usually perform much more effectively. However, the main issue that school’s have with this matter is that the mental health practises do not directly relate to the raising the student</w:t>
      </w:r>
      <w:r w:rsidR="00064348">
        <w:rPr>
          <w:sz w:val="24"/>
          <w:szCs w:val="24"/>
        </w:rPr>
        <w:t>’</w:t>
      </w:r>
      <w:r w:rsidR="000A5552">
        <w:rPr>
          <w:sz w:val="24"/>
          <w:szCs w:val="24"/>
        </w:rPr>
        <w:t xml:space="preserve">s academic performance. </w:t>
      </w:r>
    </w:p>
    <w:p w14:paraId="14ACA964" w14:textId="28A9FA9E" w:rsidR="008D5F93" w:rsidRDefault="00064348" w:rsidP="0065492C">
      <w:pPr>
        <w:tabs>
          <w:tab w:val="left" w:pos="3120"/>
        </w:tabs>
        <w:spacing w:line="480" w:lineRule="auto"/>
        <w:rPr>
          <w:sz w:val="24"/>
          <w:szCs w:val="24"/>
        </w:rPr>
      </w:pPr>
      <w:r>
        <w:rPr>
          <w:sz w:val="24"/>
          <w:szCs w:val="24"/>
        </w:rPr>
        <w:t xml:space="preserve">To conclude this essay, </w:t>
      </w:r>
      <w:r w:rsidR="008D5F93">
        <w:rPr>
          <w:sz w:val="24"/>
          <w:szCs w:val="24"/>
        </w:rPr>
        <w:t xml:space="preserve">based on the information provided it seems clear that a child/teenager’s mental health is the vocal point to a healthy state of mind, both from a current and future perspective. The statistical information regarding this matter indicates that there are a number of organisations available to children and adults via the NHS, however the organisations representing the younger persons mental health are showing signs of struggle, such as the 100% increase in its client base in the space of 4 years and the 18 month waiting list for example. This is a major eye opener for those children/teenagers seeking the help who will begin to realise that there truly is a limited amount of support for them, this should not be the case. </w:t>
      </w:r>
      <w:r w:rsidR="001C2701">
        <w:rPr>
          <w:sz w:val="24"/>
          <w:szCs w:val="24"/>
        </w:rPr>
        <w:t xml:space="preserve">People must become much more aware of mental health in children/teenagers nurture them effectively and professionally. One of the key examples used within this essay was the potential consequences that a child may face if they don’t have/lose their attachment to family/carers. Despite this not covering the complete topic of mental health in children/teenagers, it does however contribute significantly to the importance of handling it correctly, in order to prevent a negative impact on the child’s mental health. It has been believed that education could be the key source to supporting these children/teenagers who are in need of the correct support and as Gilbert suggested, we should be asking people ‘what happened to you’ not ‘what is wrong with you’. This is where Gilbert believes that teachers among other public roles should be trained in trauma informed care which as a result could allow them to locate these issues as early as possible, </w:t>
      </w:r>
      <w:r w:rsidR="001C2701">
        <w:rPr>
          <w:sz w:val="24"/>
          <w:szCs w:val="24"/>
        </w:rPr>
        <w:lastRenderedPageBreak/>
        <w:t xml:space="preserve">preventing the potential consequences that suffering from ACE’s can have on the individual. However, based on the research provided it has been made clear by educational authorities that </w:t>
      </w:r>
      <w:r w:rsidR="00E932F2">
        <w:rPr>
          <w:sz w:val="24"/>
          <w:szCs w:val="24"/>
        </w:rPr>
        <w:t>promoting mental health care within the educational environment is extremely challenging and feel it is important for everyone to recognise that the main objective is to learn and achieve, therefore the mental health care within the educational system has not been recognised as a top priority. In spite of this, the educational authorities also concede to the fact a healthy student both physically and mentally is more likely to excel and perform at their optimum level. Therefore, it appears clear to suggest that children/teenagers not only could have a greater chance of recovering from the negative impact of adverse mental health but also set up for a prosperous future</w:t>
      </w:r>
      <w:r w:rsidR="00C34440">
        <w:rPr>
          <w:sz w:val="24"/>
          <w:szCs w:val="24"/>
        </w:rPr>
        <w:t xml:space="preserve">. </w:t>
      </w:r>
    </w:p>
    <w:p w14:paraId="426138BF" w14:textId="77777777" w:rsidR="00602CC2" w:rsidRDefault="00602CC2" w:rsidP="0065492C">
      <w:pPr>
        <w:tabs>
          <w:tab w:val="left" w:pos="3120"/>
        </w:tabs>
        <w:spacing w:line="480" w:lineRule="auto"/>
        <w:rPr>
          <w:sz w:val="24"/>
          <w:szCs w:val="24"/>
        </w:rPr>
      </w:pPr>
    </w:p>
    <w:p w14:paraId="6AD1A6C8" w14:textId="77777777" w:rsidR="006D3789" w:rsidRDefault="006D3789" w:rsidP="0065492C">
      <w:pPr>
        <w:tabs>
          <w:tab w:val="left" w:pos="3120"/>
        </w:tabs>
        <w:spacing w:line="480" w:lineRule="auto"/>
        <w:rPr>
          <w:sz w:val="24"/>
          <w:szCs w:val="24"/>
        </w:rPr>
      </w:pPr>
    </w:p>
    <w:p w14:paraId="05674254" w14:textId="77777777" w:rsidR="006D3789" w:rsidRDefault="006D3789" w:rsidP="0065492C">
      <w:pPr>
        <w:tabs>
          <w:tab w:val="left" w:pos="3120"/>
        </w:tabs>
        <w:spacing w:line="480" w:lineRule="auto"/>
        <w:rPr>
          <w:sz w:val="24"/>
          <w:szCs w:val="24"/>
        </w:rPr>
      </w:pPr>
    </w:p>
    <w:p w14:paraId="2F8AE051" w14:textId="77777777" w:rsidR="006D3789" w:rsidRDefault="006D3789" w:rsidP="0065492C">
      <w:pPr>
        <w:tabs>
          <w:tab w:val="left" w:pos="3120"/>
        </w:tabs>
        <w:spacing w:line="480" w:lineRule="auto"/>
        <w:rPr>
          <w:sz w:val="24"/>
          <w:szCs w:val="24"/>
        </w:rPr>
      </w:pPr>
    </w:p>
    <w:p w14:paraId="44CDA1F3" w14:textId="77777777" w:rsidR="006D3789" w:rsidRDefault="006D3789" w:rsidP="0065492C">
      <w:pPr>
        <w:tabs>
          <w:tab w:val="left" w:pos="3120"/>
        </w:tabs>
        <w:spacing w:line="480" w:lineRule="auto"/>
        <w:rPr>
          <w:sz w:val="24"/>
          <w:szCs w:val="24"/>
        </w:rPr>
      </w:pPr>
    </w:p>
    <w:p w14:paraId="52918A3F" w14:textId="77777777" w:rsidR="009E2D73" w:rsidRDefault="009E2D73" w:rsidP="0065492C">
      <w:pPr>
        <w:tabs>
          <w:tab w:val="left" w:pos="3120"/>
        </w:tabs>
        <w:spacing w:line="480" w:lineRule="auto"/>
        <w:rPr>
          <w:sz w:val="24"/>
          <w:szCs w:val="24"/>
        </w:rPr>
      </w:pPr>
    </w:p>
    <w:p w14:paraId="5FB1C137" w14:textId="77777777" w:rsidR="00F41D36" w:rsidRPr="002566BE" w:rsidRDefault="00F41D36" w:rsidP="0065492C">
      <w:pPr>
        <w:tabs>
          <w:tab w:val="left" w:pos="3120"/>
        </w:tabs>
        <w:spacing w:line="480" w:lineRule="auto"/>
        <w:rPr>
          <w:sz w:val="24"/>
          <w:szCs w:val="24"/>
        </w:rPr>
      </w:pPr>
    </w:p>
    <w:p w14:paraId="7A9F8F55" w14:textId="564AA0F2" w:rsidR="00FA3EE9" w:rsidRDefault="00FA3EE9" w:rsidP="000B4EEF">
      <w:pPr>
        <w:tabs>
          <w:tab w:val="left" w:pos="3120"/>
        </w:tabs>
        <w:rPr>
          <w:sz w:val="32"/>
          <w:szCs w:val="32"/>
        </w:rPr>
      </w:pPr>
    </w:p>
    <w:p w14:paraId="080D4181" w14:textId="7F96A051" w:rsidR="00FA3EE9" w:rsidRDefault="00FA3EE9" w:rsidP="000B4EEF">
      <w:pPr>
        <w:tabs>
          <w:tab w:val="left" w:pos="3120"/>
        </w:tabs>
        <w:rPr>
          <w:sz w:val="32"/>
          <w:szCs w:val="32"/>
        </w:rPr>
      </w:pPr>
    </w:p>
    <w:p w14:paraId="5246FDDB" w14:textId="77777777" w:rsidR="000843CB" w:rsidRDefault="000843CB" w:rsidP="000B4EEF">
      <w:pPr>
        <w:tabs>
          <w:tab w:val="left" w:pos="3120"/>
        </w:tabs>
        <w:rPr>
          <w:sz w:val="32"/>
          <w:szCs w:val="32"/>
        </w:rPr>
      </w:pPr>
    </w:p>
    <w:p w14:paraId="5333046E" w14:textId="77777777" w:rsidR="00C34440" w:rsidRDefault="00C34440" w:rsidP="000B4EEF">
      <w:pPr>
        <w:tabs>
          <w:tab w:val="left" w:pos="3120"/>
        </w:tabs>
        <w:rPr>
          <w:b/>
          <w:bCs/>
          <w:sz w:val="28"/>
          <w:szCs w:val="28"/>
        </w:rPr>
      </w:pPr>
    </w:p>
    <w:p w14:paraId="48E7F9DE" w14:textId="77777777" w:rsidR="00C34440" w:rsidRDefault="00C34440" w:rsidP="000B4EEF">
      <w:pPr>
        <w:tabs>
          <w:tab w:val="left" w:pos="3120"/>
        </w:tabs>
        <w:rPr>
          <w:b/>
          <w:bCs/>
          <w:sz w:val="28"/>
          <w:szCs w:val="28"/>
        </w:rPr>
      </w:pPr>
    </w:p>
    <w:p w14:paraId="207F01D9" w14:textId="673DCCD5" w:rsidR="00FA3EE9" w:rsidRDefault="00FA3EE9" w:rsidP="000B4EEF">
      <w:pPr>
        <w:tabs>
          <w:tab w:val="left" w:pos="3120"/>
        </w:tabs>
        <w:rPr>
          <w:b/>
          <w:bCs/>
          <w:sz w:val="28"/>
          <w:szCs w:val="28"/>
        </w:rPr>
      </w:pPr>
      <w:bookmarkStart w:id="0" w:name="_GoBack"/>
      <w:bookmarkEnd w:id="0"/>
      <w:r>
        <w:rPr>
          <w:b/>
          <w:bCs/>
          <w:sz w:val="28"/>
          <w:szCs w:val="28"/>
        </w:rPr>
        <w:lastRenderedPageBreak/>
        <w:t xml:space="preserve">Reference List </w:t>
      </w:r>
    </w:p>
    <w:p w14:paraId="21CA8415" w14:textId="657EB950" w:rsidR="00C52DE2" w:rsidRPr="00C52DE2" w:rsidRDefault="00C52DE2" w:rsidP="000B4EEF">
      <w:pPr>
        <w:tabs>
          <w:tab w:val="left" w:pos="3120"/>
        </w:tabs>
        <w:rPr>
          <w:sz w:val="24"/>
          <w:szCs w:val="24"/>
        </w:rPr>
      </w:pPr>
      <w:r w:rsidRPr="00C52DE2">
        <w:rPr>
          <w:sz w:val="24"/>
          <w:szCs w:val="24"/>
        </w:rPr>
        <w:t>Adelman, H. S., &amp; Taylor, L. (Eds.). (2009). Mental health in schools: Engaging learners, preventing problems, and improving schools. Corwin Press.</w:t>
      </w:r>
    </w:p>
    <w:p w14:paraId="66AC54D1" w14:textId="302FA420" w:rsidR="00DF0DD1" w:rsidRDefault="00DF0DD1" w:rsidP="000B4EEF">
      <w:pPr>
        <w:tabs>
          <w:tab w:val="left" w:pos="3120"/>
        </w:tabs>
        <w:rPr>
          <w:sz w:val="24"/>
          <w:szCs w:val="24"/>
        </w:rPr>
      </w:pPr>
      <w:r w:rsidRPr="00DF0DD1">
        <w:rPr>
          <w:sz w:val="24"/>
          <w:szCs w:val="24"/>
        </w:rPr>
        <w:t>Burstow, P., Jenkins, P., Adebowale, V., Bailey, S., Farmer, P., Greatley, A., &amp; Rose-Quirie, A. (2014). The pursuit of happiness: A new ambition for our mental health.</w:t>
      </w:r>
    </w:p>
    <w:p w14:paraId="2EB83E56" w14:textId="20BE8EBF" w:rsidR="002566BE" w:rsidRDefault="002566BE" w:rsidP="002566BE">
      <w:pPr>
        <w:tabs>
          <w:tab w:val="left" w:pos="3120"/>
        </w:tabs>
        <w:rPr>
          <w:sz w:val="24"/>
          <w:szCs w:val="24"/>
        </w:rPr>
      </w:pPr>
      <w:r w:rsidRPr="002566BE">
        <w:rPr>
          <w:sz w:val="24"/>
          <w:szCs w:val="24"/>
        </w:rPr>
        <w:t xml:space="preserve">Bowlby, J. (1971) Attachment and loss; Vol.1, Attachment. Harmondsworth: Penguin </w:t>
      </w:r>
    </w:p>
    <w:p w14:paraId="49770BA1" w14:textId="1EE97484" w:rsidR="008F78CB" w:rsidRDefault="008F78CB" w:rsidP="002566BE">
      <w:pPr>
        <w:tabs>
          <w:tab w:val="left" w:pos="3120"/>
        </w:tabs>
        <w:rPr>
          <w:sz w:val="24"/>
          <w:szCs w:val="24"/>
        </w:rPr>
      </w:pPr>
      <w:r w:rsidRPr="008F78CB">
        <w:rPr>
          <w:sz w:val="24"/>
          <w:szCs w:val="24"/>
        </w:rPr>
        <w:t>CAMHS – facts and figures. (2020). Retrieved from https://www.local.gov.uk/about/campaigns/bright-futures/bright-futures-camhs/child-and-adolescent-mental-health-and</w:t>
      </w:r>
    </w:p>
    <w:p w14:paraId="112FE327" w14:textId="198A773A" w:rsidR="002B49CE" w:rsidRDefault="002B49CE" w:rsidP="002566BE">
      <w:pPr>
        <w:tabs>
          <w:tab w:val="left" w:pos="3120"/>
        </w:tabs>
        <w:rPr>
          <w:sz w:val="24"/>
          <w:szCs w:val="24"/>
        </w:rPr>
      </w:pPr>
      <w:r w:rsidRPr="002B49CE">
        <w:rPr>
          <w:sz w:val="24"/>
          <w:szCs w:val="24"/>
        </w:rPr>
        <w:t xml:space="preserve">Davies, H. (2017). The Well-being of Future Generations (Wales) Act 2015—A Step Change in the Legal Protection of the Interests of Future Generations. Journal </w:t>
      </w:r>
      <w:r>
        <w:rPr>
          <w:sz w:val="24"/>
          <w:szCs w:val="24"/>
        </w:rPr>
        <w:t>o</w:t>
      </w:r>
      <w:r w:rsidRPr="002B49CE">
        <w:rPr>
          <w:sz w:val="24"/>
          <w:szCs w:val="24"/>
        </w:rPr>
        <w:t xml:space="preserve">f Environmental Law, 29(1), 165-175. </w:t>
      </w:r>
    </w:p>
    <w:p w14:paraId="700C9B6D" w14:textId="2344D87B" w:rsidR="00612B21" w:rsidRDefault="00612B21" w:rsidP="002566BE">
      <w:pPr>
        <w:tabs>
          <w:tab w:val="left" w:pos="3120"/>
        </w:tabs>
        <w:rPr>
          <w:sz w:val="24"/>
          <w:szCs w:val="24"/>
        </w:rPr>
      </w:pPr>
      <w:r w:rsidRPr="00612B21">
        <w:rPr>
          <w:sz w:val="24"/>
          <w:szCs w:val="24"/>
        </w:rPr>
        <w:t>Gerhardt, S. (2004) Why Love Matters: how affection shapes a baby’s brain. Hove: Brunner: Routledge.</w:t>
      </w:r>
    </w:p>
    <w:p w14:paraId="2331990A" w14:textId="12BFB09D" w:rsidR="00DA4412" w:rsidRDefault="00DA4412" w:rsidP="002566BE">
      <w:pPr>
        <w:tabs>
          <w:tab w:val="left" w:pos="3120"/>
        </w:tabs>
        <w:rPr>
          <w:sz w:val="24"/>
          <w:szCs w:val="24"/>
        </w:rPr>
      </w:pPr>
      <w:r w:rsidRPr="00DA4412">
        <w:rPr>
          <w:sz w:val="24"/>
          <w:szCs w:val="24"/>
        </w:rPr>
        <w:t>Gilbert, J. ACE’s 2019.</w:t>
      </w:r>
    </w:p>
    <w:p w14:paraId="69724AB1" w14:textId="6CB5B00D" w:rsidR="000843CB" w:rsidRDefault="000843CB" w:rsidP="002566BE">
      <w:pPr>
        <w:tabs>
          <w:tab w:val="left" w:pos="3120"/>
        </w:tabs>
        <w:rPr>
          <w:sz w:val="24"/>
          <w:szCs w:val="24"/>
        </w:rPr>
      </w:pPr>
      <w:r w:rsidRPr="000843CB">
        <w:rPr>
          <w:sz w:val="24"/>
          <w:szCs w:val="24"/>
        </w:rPr>
        <w:t>Holmes, J. (2014) John Bowlby and Attachment Theory. Hove: Routledge</w:t>
      </w:r>
    </w:p>
    <w:p w14:paraId="4BFD3D45" w14:textId="6CF001D7" w:rsidR="002566BE" w:rsidRDefault="002566BE" w:rsidP="002566BE">
      <w:pPr>
        <w:tabs>
          <w:tab w:val="left" w:pos="3120"/>
        </w:tabs>
        <w:rPr>
          <w:sz w:val="24"/>
          <w:szCs w:val="24"/>
        </w:rPr>
      </w:pPr>
      <w:r w:rsidRPr="002566BE">
        <w:rPr>
          <w:sz w:val="24"/>
          <w:szCs w:val="24"/>
        </w:rPr>
        <w:t>Jahoda, M. (1958). Current concepts of positive mental health.</w:t>
      </w:r>
    </w:p>
    <w:p w14:paraId="4E838E6A" w14:textId="5E8B4200" w:rsidR="00C52DE2" w:rsidRDefault="00C52DE2" w:rsidP="002566BE">
      <w:pPr>
        <w:tabs>
          <w:tab w:val="left" w:pos="3120"/>
        </w:tabs>
        <w:rPr>
          <w:sz w:val="24"/>
          <w:szCs w:val="24"/>
        </w:rPr>
      </w:pPr>
      <w:r w:rsidRPr="00C52DE2">
        <w:rPr>
          <w:sz w:val="24"/>
          <w:szCs w:val="24"/>
        </w:rPr>
        <w:t>Reinke, W. M., Stormont, M., Herman, K. C., Puri, R., &amp; Goel, N. (2011). Supporting children's mental health in schools: Teacher perceptions of needs, roles, and barriers. School Psychology Quarterly, 26(1), 1.</w:t>
      </w:r>
    </w:p>
    <w:p w14:paraId="0685D4F4" w14:textId="24560452" w:rsidR="00602CC2" w:rsidRDefault="00612B21" w:rsidP="00612B21">
      <w:pPr>
        <w:tabs>
          <w:tab w:val="left" w:pos="3120"/>
        </w:tabs>
        <w:rPr>
          <w:sz w:val="24"/>
          <w:szCs w:val="24"/>
        </w:rPr>
      </w:pPr>
      <w:r w:rsidRPr="00612B21">
        <w:rPr>
          <w:sz w:val="24"/>
          <w:szCs w:val="24"/>
        </w:rPr>
        <w:t>Statistics for Wales. (2016). Welsh health survey</w:t>
      </w:r>
      <w:r>
        <w:rPr>
          <w:sz w:val="24"/>
          <w:szCs w:val="24"/>
        </w:rPr>
        <w:t xml:space="preserve"> </w:t>
      </w:r>
      <w:r w:rsidRPr="00612B21">
        <w:rPr>
          <w:sz w:val="24"/>
          <w:szCs w:val="24"/>
        </w:rPr>
        <w:t xml:space="preserve">2015. Retrieved from </w:t>
      </w:r>
      <w:hyperlink r:id="rId7" w:history="1">
        <w:r w:rsidRPr="00FC44D0">
          <w:rPr>
            <w:rStyle w:val="Hyperlink"/>
            <w:sz w:val="24"/>
            <w:szCs w:val="24"/>
          </w:rPr>
          <w:t>http://gov.wales/docs/</w:t>
        </w:r>
      </w:hyperlink>
      <w:r>
        <w:rPr>
          <w:sz w:val="24"/>
          <w:szCs w:val="24"/>
        </w:rPr>
        <w:t xml:space="preserve"> </w:t>
      </w:r>
      <w:r w:rsidRPr="00612B21">
        <w:rPr>
          <w:sz w:val="24"/>
          <w:szCs w:val="24"/>
        </w:rPr>
        <w:t>statistics/2016/160622-welsh-health-survey-</w:t>
      </w:r>
      <w:r>
        <w:rPr>
          <w:sz w:val="24"/>
          <w:szCs w:val="24"/>
        </w:rPr>
        <w:t xml:space="preserve"> </w:t>
      </w:r>
      <w:r w:rsidRPr="00612B21">
        <w:rPr>
          <w:sz w:val="24"/>
          <w:szCs w:val="24"/>
        </w:rPr>
        <w:t>2015-health-status-illnesses-other-conditions-en.</w:t>
      </w:r>
      <w:r>
        <w:rPr>
          <w:sz w:val="24"/>
          <w:szCs w:val="24"/>
        </w:rPr>
        <w:t xml:space="preserve"> </w:t>
      </w:r>
      <w:r w:rsidRPr="00612B21">
        <w:rPr>
          <w:sz w:val="24"/>
          <w:szCs w:val="24"/>
        </w:rPr>
        <w:t xml:space="preserve">pdf </w:t>
      </w:r>
    </w:p>
    <w:p w14:paraId="12F081E7" w14:textId="761D022E" w:rsidR="00CE794D" w:rsidRDefault="00CE794D" w:rsidP="00612B21">
      <w:pPr>
        <w:tabs>
          <w:tab w:val="left" w:pos="3120"/>
        </w:tabs>
        <w:rPr>
          <w:sz w:val="24"/>
          <w:szCs w:val="24"/>
        </w:rPr>
      </w:pPr>
      <w:r w:rsidRPr="00CE794D">
        <w:rPr>
          <w:sz w:val="24"/>
          <w:szCs w:val="24"/>
        </w:rPr>
        <w:t>What Percentage of the Average Life of an American Is Spent at School?. (2020). Retrieved</w:t>
      </w:r>
      <w:r>
        <w:rPr>
          <w:sz w:val="24"/>
          <w:szCs w:val="24"/>
        </w:rPr>
        <w:t xml:space="preserve"> </w:t>
      </w:r>
      <w:r w:rsidRPr="00CE794D">
        <w:rPr>
          <w:sz w:val="24"/>
          <w:szCs w:val="24"/>
        </w:rPr>
        <w:t xml:space="preserve">from </w:t>
      </w:r>
      <w:hyperlink r:id="rId8" w:history="1">
        <w:r w:rsidRPr="000A370D">
          <w:rPr>
            <w:rStyle w:val="Hyperlink"/>
            <w:sz w:val="24"/>
            <w:szCs w:val="24"/>
          </w:rPr>
          <w:t>https://www.reference.com/world-view/percentage-average-life-american-spent-school-b4bf5e983cdb6f65</w:t>
        </w:r>
      </w:hyperlink>
    </w:p>
    <w:p w14:paraId="3E83BA6E" w14:textId="77777777" w:rsidR="00CE794D" w:rsidRDefault="00CE794D" w:rsidP="00612B21">
      <w:pPr>
        <w:tabs>
          <w:tab w:val="left" w:pos="3120"/>
        </w:tabs>
        <w:rPr>
          <w:sz w:val="24"/>
          <w:szCs w:val="24"/>
        </w:rPr>
      </w:pPr>
    </w:p>
    <w:p w14:paraId="00E3472E" w14:textId="77777777" w:rsidR="008A6288" w:rsidRPr="00FA3EE9" w:rsidRDefault="008A6288" w:rsidP="002566BE">
      <w:pPr>
        <w:tabs>
          <w:tab w:val="left" w:pos="3120"/>
        </w:tabs>
        <w:rPr>
          <w:sz w:val="24"/>
          <w:szCs w:val="24"/>
        </w:rPr>
      </w:pPr>
    </w:p>
    <w:sectPr w:rsidR="008A6288" w:rsidRPr="00FA3E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EBED7" w14:textId="77777777" w:rsidR="00FA3EE9" w:rsidRDefault="00FA3EE9" w:rsidP="00FA3EE9">
      <w:pPr>
        <w:spacing w:after="0" w:line="240" w:lineRule="auto"/>
      </w:pPr>
      <w:r>
        <w:separator/>
      </w:r>
    </w:p>
  </w:endnote>
  <w:endnote w:type="continuationSeparator" w:id="0">
    <w:p w14:paraId="68D19DFA" w14:textId="77777777" w:rsidR="00FA3EE9" w:rsidRDefault="00FA3EE9" w:rsidP="00FA3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B7FE7" w14:textId="77777777" w:rsidR="00FA3EE9" w:rsidRDefault="00FA3EE9" w:rsidP="00FA3EE9">
      <w:pPr>
        <w:spacing w:after="0" w:line="240" w:lineRule="auto"/>
      </w:pPr>
      <w:r>
        <w:separator/>
      </w:r>
    </w:p>
  </w:footnote>
  <w:footnote w:type="continuationSeparator" w:id="0">
    <w:p w14:paraId="0224B1B5" w14:textId="77777777" w:rsidR="00FA3EE9" w:rsidRDefault="00FA3EE9" w:rsidP="00FA3E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EEF"/>
    <w:rsid w:val="000634DC"/>
    <w:rsid w:val="00064348"/>
    <w:rsid w:val="00077AE1"/>
    <w:rsid w:val="000843CB"/>
    <w:rsid w:val="000A5552"/>
    <w:rsid w:val="000B4EEF"/>
    <w:rsid w:val="000D0AB9"/>
    <w:rsid w:val="000F36F3"/>
    <w:rsid w:val="001A340E"/>
    <w:rsid w:val="001C2701"/>
    <w:rsid w:val="00235219"/>
    <w:rsid w:val="002566BE"/>
    <w:rsid w:val="002A2D92"/>
    <w:rsid w:val="002B49CE"/>
    <w:rsid w:val="0039774D"/>
    <w:rsid w:val="003B3447"/>
    <w:rsid w:val="00400610"/>
    <w:rsid w:val="00456C6F"/>
    <w:rsid w:val="00513304"/>
    <w:rsid w:val="0052154E"/>
    <w:rsid w:val="00560BB5"/>
    <w:rsid w:val="005926B1"/>
    <w:rsid w:val="005A5C44"/>
    <w:rsid w:val="005D2DEA"/>
    <w:rsid w:val="00602CC2"/>
    <w:rsid w:val="00612B21"/>
    <w:rsid w:val="006370E3"/>
    <w:rsid w:val="0065492C"/>
    <w:rsid w:val="0068177C"/>
    <w:rsid w:val="006D3532"/>
    <w:rsid w:val="006D3789"/>
    <w:rsid w:val="006F0106"/>
    <w:rsid w:val="00704174"/>
    <w:rsid w:val="007C73B8"/>
    <w:rsid w:val="007F26C7"/>
    <w:rsid w:val="007F53AD"/>
    <w:rsid w:val="00805915"/>
    <w:rsid w:val="0087078A"/>
    <w:rsid w:val="008A6288"/>
    <w:rsid w:val="008D5F93"/>
    <w:rsid w:val="008F78CB"/>
    <w:rsid w:val="009357A9"/>
    <w:rsid w:val="009A1BD9"/>
    <w:rsid w:val="009E2D73"/>
    <w:rsid w:val="00A64A32"/>
    <w:rsid w:val="00AC0403"/>
    <w:rsid w:val="00B40828"/>
    <w:rsid w:val="00B40D1E"/>
    <w:rsid w:val="00B67155"/>
    <w:rsid w:val="00B8671A"/>
    <w:rsid w:val="00BB3F0E"/>
    <w:rsid w:val="00BE6CB8"/>
    <w:rsid w:val="00C34440"/>
    <w:rsid w:val="00C52DE2"/>
    <w:rsid w:val="00CB16D4"/>
    <w:rsid w:val="00CC59B6"/>
    <w:rsid w:val="00CE794D"/>
    <w:rsid w:val="00D21DE9"/>
    <w:rsid w:val="00D22F1E"/>
    <w:rsid w:val="00D43A49"/>
    <w:rsid w:val="00D62F2E"/>
    <w:rsid w:val="00DA4412"/>
    <w:rsid w:val="00DE2082"/>
    <w:rsid w:val="00DF0DD1"/>
    <w:rsid w:val="00E1157E"/>
    <w:rsid w:val="00E116EB"/>
    <w:rsid w:val="00E5345E"/>
    <w:rsid w:val="00E7453D"/>
    <w:rsid w:val="00E932F2"/>
    <w:rsid w:val="00F05C6C"/>
    <w:rsid w:val="00F300E9"/>
    <w:rsid w:val="00F41D36"/>
    <w:rsid w:val="00F7083E"/>
    <w:rsid w:val="00F95B91"/>
    <w:rsid w:val="00FA3EE9"/>
    <w:rsid w:val="00FB5232"/>
    <w:rsid w:val="00FF1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321C6"/>
  <w15:chartTrackingRefBased/>
  <w15:docId w15:val="{55FD8D49-BC23-4317-82A5-85D9ED30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EE9"/>
  </w:style>
  <w:style w:type="paragraph" w:styleId="Footer">
    <w:name w:val="footer"/>
    <w:basedOn w:val="Normal"/>
    <w:link w:val="FooterChar"/>
    <w:uiPriority w:val="99"/>
    <w:unhideWhenUsed/>
    <w:rsid w:val="00FA3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EE9"/>
  </w:style>
  <w:style w:type="character" w:styleId="Hyperlink">
    <w:name w:val="Hyperlink"/>
    <w:basedOn w:val="DefaultParagraphFont"/>
    <w:uiPriority w:val="99"/>
    <w:unhideWhenUsed/>
    <w:rsid w:val="00612B21"/>
    <w:rPr>
      <w:color w:val="0563C1" w:themeColor="hyperlink"/>
      <w:u w:val="single"/>
    </w:rPr>
  </w:style>
  <w:style w:type="character" w:styleId="UnresolvedMention">
    <w:name w:val="Unresolved Mention"/>
    <w:basedOn w:val="DefaultParagraphFont"/>
    <w:uiPriority w:val="99"/>
    <w:semiHidden/>
    <w:unhideWhenUsed/>
    <w:rsid w:val="00612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ce.com/world-view/percentage-average-life-american-spent-school-b4bf5e983cdb6f65" TargetMode="External"/><Relationship Id="rId3" Type="http://schemas.openxmlformats.org/officeDocument/2006/relationships/webSettings" Target="webSettings.xml"/><Relationship Id="rId7" Type="http://schemas.openxmlformats.org/officeDocument/2006/relationships/hyperlink" Target="http://gov.wales/do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11</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20</cp:revision>
  <dcterms:created xsi:type="dcterms:W3CDTF">2020-05-03T12:30:00Z</dcterms:created>
  <dcterms:modified xsi:type="dcterms:W3CDTF">2020-05-05T19:09:00Z</dcterms:modified>
</cp:coreProperties>
</file>