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b/>
          <w:color w:val="auto"/>
          <w:spacing w:val="0"/>
          <w:position w:val="0"/>
          <w:sz w:val="56"/>
          <w:shd w:fill="auto" w:val="clear"/>
        </w:rPr>
      </w:pPr>
    </w:p>
    <w:p>
      <w:pPr>
        <w:spacing w:before="0" w:after="0" w:line="240"/>
        <w:ind w:right="0" w:left="0" w:firstLine="0"/>
        <w:jc w:val="center"/>
        <w:rPr>
          <w:rFonts w:ascii="Arial" w:hAnsi="Arial" w:cs="Arial" w:eastAsia="Arial"/>
          <w:b/>
          <w:color w:val="222222"/>
          <w:spacing w:val="0"/>
          <w:position w:val="0"/>
          <w:sz w:val="32"/>
          <w:shd w:fill="FFFFFF" w:val="clear"/>
        </w:rPr>
      </w:pPr>
    </w:p>
    <w:p>
      <w:pPr>
        <w:spacing w:before="0" w:after="0" w:line="240"/>
        <w:ind w:right="0" w:left="0" w:firstLine="0"/>
        <w:jc w:val="center"/>
        <w:rPr>
          <w:rFonts w:ascii="Arial" w:hAnsi="Arial" w:cs="Arial" w:eastAsia="Arial"/>
          <w:b/>
          <w:color w:val="222222"/>
          <w:spacing w:val="0"/>
          <w:position w:val="0"/>
          <w:sz w:val="32"/>
          <w:shd w:fill="FFFFFF" w:val="clear"/>
        </w:rPr>
      </w:pPr>
    </w:p>
    <w:p>
      <w:pPr>
        <w:spacing w:before="0" w:after="0" w:line="240"/>
        <w:ind w:right="0" w:left="0" w:firstLine="0"/>
        <w:jc w:val="center"/>
        <w:rPr>
          <w:rFonts w:ascii="Arial" w:hAnsi="Arial" w:cs="Arial" w:eastAsia="Arial"/>
          <w:b/>
          <w:color w:val="222222"/>
          <w:spacing w:val="0"/>
          <w:position w:val="0"/>
          <w:sz w:val="32"/>
          <w:shd w:fill="FFFFFF" w:val="clear"/>
        </w:rPr>
      </w:pP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University of Wales Trinity Saint David, London</w:t>
      </w: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Management Accounting</w:t>
      </w: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LCBB5002</w:t>
      </w: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Widin Sha'ven</w:t>
      </w: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Student Desislava Zhelyazkova</w:t>
      </w:r>
    </w:p>
    <w:p>
      <w:pPr>
        <w:spacing w:before="0" w:after="0" w:line="24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ID 1917424</w:t>
      </w:r>
    </w:p>
    <w:p>
      <w:pPr>
        <w:spacing w:before="0" w:after="0" w:line="240"/>
        <w:ind w:right="0" w:left="0" w:firstLine="0"/>
        <w:jc w:val="center"/>
        <w:rPr>
          <w:rFonts w:ascii="Times New Roman" w:hAnsi="Times New Roman" w:cs="Times New Roman" w:eastAsia="Times New Roman"/>
          <w:b/>
          <w:color w:val="auto"/>
          <w:spacing w:val="0"/>
          <w:position w:val="0"/>
          <w:sz w:val="32"/>
          <w:shd w:fill="auto" w:val="clear"/>
        </w:rPr>
      </w:pPr>
      <w:r>
        <w:rPr>
          <w:rFonts w:ascii="Arial" w:hAnsi="Arial" w:cs="Arial" w:eastAsia="Arial"/>
          <w:b/>
          <w:color w:val="222222"/>
          <w:spacing w:val="0"/>
          <w:position w:val="0"/>
          <w:sz w:val="32"/>
          <w:shd w:fill="FFFFFF" w:val="clear"/>
        </w:rPr>
        <w:t xml:space="preserve">Assignment 1-Essay</w:t>
      </w:r>
    </w:p>
    <w:p>
      <w:pPr>
        <w:spacing w:before="0" w:after="160" w:line="48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56"/>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tabs>
          <w:tab w:val="left" w:pos="360" w:leader="none"/>
        </w:tabs>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tabs>
          <w:tab w:val="left" w:pos="360" w:leader="none"/>
        </w:tabs>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Introduction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essay is presented on the module Management Accounting. The motive of writing this is to highlight the different costs, structure and how it behaves with accordance to the Hotel Industry and how these costs have impacted and can be altered especially due to the impact of the ongoing pandemic. This has been conducted to provide a roadmap to recovery for the Hotel Industry. Harriot Hotels has been cited as an example. As per, Raguseo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(2017)to begin with Management Accounting can be described as a method by which a company’s objectives are met. This is done by the identification, measurement, analysis, interpretation and communication to the senior workers and managers. The significance of management accounting is that it aims at communication with the management about the modes of operations. The various cost overheads of commodities and services is determined in this process. The budgetary decisions are also made in this. It is internally regulated. Costs can be segregated into three main parts as per the behavior exhibited by them. It signifies the connection between cots in totality and the level of activity. Firstly, costs that are fixed in nature. These remain in the activities of the business or firm without regard to any factor. It increases with the decrease in production and vice-versa. Secondly, the costs that are variable change as per the output level. Thirdly, costs which are mixed and include elements of both. Example, telephone expenses (Alvarez-Ferrer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.,2018). With the global pandemic the Hotel Industry has been affected greatly around the world. The Marriot and Hilton group of Hotels have been greatly affected. It is estimated that in United Kingdom only it might take around four years to return to levels of revenue generation as off 2019 or prior to COVID-19. There have been repeated lockdowns in the UK which is another cause for this decline. The UK Hotel Industry holds a bigger market share than three of UK’s thriving industries namely, pharmacy, aerospace and automobile sectors.Hence, it’s decline has drastically impacted the economy of UK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.,2018).</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object w:dxaOrig="6105" w:dyaOrig="4246">
          <v:rect xmlns:o="urn:schemas-microsoft-com:office:office" xmlns:v="urn:schemas-microsoft-com:vml" id="rectole0000000000" style="width:305.250000pt;height:212.3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(Redirect Notice, 2021)</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Main Body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Harriot Hotel was formed in 1941 by J.D. Brockville. It has diversified its chain of hotels across Europe, Asia, Africa, North &amp; South America as well. This has been mainly possible by taking lump sum borrowings from Banks around the world at a rapid rate and thus expanding faster. Like others in the industry Harriot Hotels too has been significantly hampered due to the ongoing pandemic (Godinho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To manage losses, it has incurred in Europe and other parts of the World, it has focused its business primarily in China. There have been other cost cutting plans put into formulation. A newly appointed manager has been appointed within Harriot Hotels to assess which costs should be increased, decreased or eliminated in order to maintain their market leading position. According to Aznar</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(2017),an individual approach to analyze each cost incurred in Harriot Hotels has been made.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Cost Breakdown Estimates for Harriot Hotels, UK</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object w:dxaOrig="4500" w:dyaOrig="810">
          <v:rect xmlns:o="urn:schemas-microsoft-com:office:office" xmlns:v="urn:schemas-microsoft-com:vml" id="rectole0000000001" style="width:225.000000pt;height:40.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Package" DrawAspect="Content" ObjectID="0000000001" ShapeID="rectole0000000001" r:id="docRId2"/>
        </w:objec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given analysis each cost has been segregated on a critically approached method. In order to do so, the PER method which is the abbreviation for The Point, Explaining and Relating has been applied</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Point - </w:t>
      </w:r>
      <w:r>
        <w:rPr>
          <w:rFonts w:ascii="Times New Roman" w:hAnsi="Times New Roman" w:cs="Times New Roman" w:eastAsia="Times New Roman"/>
          <w:b/>
          <w:color w:val="auto"/>
          <w:spacing w:val="0"/>
          <w:position w:val="0"/>
          <w:sz w:val="24"/>
          <w:u w:val="single"/>
          <w:shd w:fill="auto" w:val="clear"/>
        </w:rPr>
        <w:t xml:space="preserve">Employee wages.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monetary compensation provided to the employees at Harriot Hotels.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element constitutes of 25 % of the sales margin which is significantly high. Employees’ wages is considered as mixed costs as it constitutes of elements both fixed as well as variable. An employee at a hotel is paid on affixed basis monthly (Anagnostopoulou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.,2020). However, if there is overtime due to any situation which is a given in this industry then the employees are paid on an hourly basis which is categorized under variable costs overhead. Also, many employees work on contractual basis or on an internship where they may be paid on a fixed or variable basis or a combination of both. The fixed salaried are those who are fixed employees of the Hotel and have served probation (Astawa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.,2017).</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 - During a global pandemic this could be reduced to 20% by reducing the wages by 12000 million pounds. This can be done by the adoption of Schemes like Furlough to cut down fixed salaried personnel. According to Heryán (2017), it could also be done by removing some of the variable wage rate contractual employees. This would help Harriot Hotels significantly as its profit margins would increase. However, it can make arrangements for those who lose their jobs in their other hotels or refer them elsewhere. This way they promote their brand as a humanitarian one.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Point - </w:t>
      </w:r>
      <w:r>
        <w:rPr>
          <w:rFonts w:ascii="Times New Roman" w:hAnsi="Times New Roman" w:cs="Times New Roman" w:eastAsia="Times New Roman"/>
          <w:b/>
          <w:color w:val="auto"/>
          <w:spacing w:val="0"/>
          <w:position w:val="0"/>
          <w:sz w:val="24"/>
          <w:u w:val="single"/>
          <w:shd w:fill="auto" w:val="clear"/>
        </w:rPr>
        <w:t xml:space="preserve">Advertising cost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form of expenses that comes under the marketing department’s jurisdiction for the promotion and brand awareness of the Harriot Hotels.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12 % of the revenue margin is composed of costs borne from advertisement. Cost of advertising is considered as Fixed Costs and also can be categorized under Variable Costs but differently in different financial years or in both overheads simultaneously as well. As stated by Soehardi,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 Marketing department looks into the allocation of advertising costs. For any hotel advertising is a key component of sustenance. It is a fixed cost in Harriot Hotels however the amount spent each year is variable as it depends on PESTLE (Political, Economic, Social, Technological, Legal and Environmental) factors.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Considering the present situation of an ongoing global pandemic the advertisement costs could be curtailed down to 6000 million pounds from 7000. This can be done reducing number of characters in an advertisement by providing catch information than complete ones which would take up more space and thus be expensive. This would help induce customers as they would be inquisitive to know about a scheme details; for example. Also, in the modern day of advanced technology rather than placing hoardings on display like banners digital advertisement online by promoting on social media platforms could be laid more emphasis on. This would certainly curtail down cost and also promote Harriot Hotels to a large audience. This would help Harriot Hotels significantly as its profit margins would increase (Yang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.,2017).</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Point to note - </w:t>
      </w:r>
      <w:r>
        <w:rPr>
          <w:rFonts w:ascii="Times New Roman" w:hAnsi="Times New Roman" w:cs="Times New Roman" w:eastAsia="Times New Roman"/>
          <w:b/>
          <w:color w:val="auto"/>
          <w:spacing w:val="0"/>
          <w:position w:val="0"/>
          <w:sz w:val="24"/>
          <w:u w:val="single"/>
          <w:shd w:fill="auto" w:val="clear"/>
        </w:rPr>
        <w:t xml:space="preserve">Interest on loans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cost that a company or individual has to bear on the borrowings made short term or long term.</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After the employees’ remuneration this is the largest share of revenue borne as cost at 17 %. Large organizations like hotels take loans at a fixed rate. Hence interest on loans has been categorized as fixed costs. It has earlier been mentioned that one of the main reasons Harriot Hotels has been able to expand its operations globally is due to its large loan portfolio. An organization like Harriot Hotels would not take loans at variable rate as this creates a lot of uncertainty in operations. With a sudden increase in variable rate a Hotel may even have to shut down operations, a risk too large (Akbar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.,2018).</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rate of interest on loans cannot be tinkered with. If Harriot Hotels stop taking loans it would not be able to run operations in a large country with the world’s largest population like China. So, it has to curtail down other costs to bear this cost on loan interests. By making this strategic decision it would be able to continue its operations and reduce losses borne elsewhere.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Point - </w:t>
      </w:r>
      <w:r>
        <w:rPr>
          <w:rFonts w:ascii="Times New Roman" w:hAnsi="Times New Roman" w:cs="Times New Roman" w:eastAsia="Times New Roman"/>
          <w:b/>
          <w:color w:val="auto"/>
          <w:spacing w:val="0"/>
          <w:position w:val="0"/>
          <w:sz w:val="24"/>
          <w:u w:val="single"/>
          <w:shd w:fill="auto" w:val="clear"/>
        </w:rPr>
        <w:t xml:space="preserve">House-keeping and cleaning supplies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cost that Hotels have to bear and maintain as part of the facilities provided to clientele.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8.3 % of the costs borne in proportion to sales is this cost. Hotels have to look into housekeeping and cleaning as per customers’ requirements. This is done on a variable basis depending on the volume and room booked by the customer. Hence this cost has been categorized as variable costs. With the ongoing pandemic the footfall of clientele is also low.</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cost has to be decreased. According to Salem,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(2020),it would help Harriot Hotels in focusing on other important cost overheads. Also, with few employees having been let off to reduce employee wages it can be categorically devised to remove some employees from the Housekeeping department. Other departments like Culinary or other services could be improved instead.</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Point - </w:t>
      </w:r>
      <w:r>
        <w:rPr>
          <w:rFonts w:ascii="Times New Roman" w:hAnsi="Times New Roman" w:cs="Times New Roman" w:eastAsia="Times New Roman"/>
          <w:b/>
          <w:color w:val="auto"/>
          <w:spacing w:val="0"/>
          <w:position w:val="0"/>
          <w:sz w:val="24"/>
          <w:u w:val="single"/>
          <w:shd w:fill="auto" w:val="clear"/>
        </w:rPr>
        <w:t xml:space="preserve">Customer discount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form of expense that a hotel has to bear from its own revenue margin.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As seen from presented data,13.3% which is a large volume of sales gets spent in the form of discounts availed to customers. It is a variable cost. It totally depends on the hotel as to how much discount it is ready to provide and to which select customers. Due to COVID-19 most people have been restricted to their homes (Mueller</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.,2021).</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cost certainly can be increased to 15 %. To clarify any hotel depends on its loyal clientele to operate and thrive. Customers who visit regularly on business or official reasons or tourists who avail hotels on vacation. Due to the pandemic both these sets of customers are cut off. So, Harriot is better off to increase discount as lockdown restrictions are being lifted and citizens are getting back to their normal life.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shd w:fill="auto" w:val="clear"/>
        </w:rPr>
        <w:t xml:space="preserve">Point made - </w:t>
      </w:r>
      <w:r>
        <w:rPr>
          <w:rFonts w:ascii="Times New Roman" w:hAnsi="Times New Roman" w:cs="Times New Roman" w:eastAsia="Times New Roman"/>
          <w:b/>
          <w:color w:val="auto"/>
          <w:spacing w:val="0"/>
          <w:position w:val="0"/>
          <w:sz w:val="24"/>
          <w:u w:val="single"/>
          <w:shd w:fill="auto" w:val="clear"/>
        </w:rPr>
        <w:t xml:space="preserve">Stationeries used in front desks and restaurants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cost is needed extensively in a Hotel where a lot of departments exist and hence a lot of stationery is used especially in front desks for multiple purposes.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About 5% costs are under this overhead. It is variable in nature as it depends on the footfall of customers.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Relation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This cost can be eliminated because it is very minimal. Instead, a software could be installed in the operating desktops or laptops of the front desk and restaurant operators. Thus, paper would not be wasted. This would enhance the reputation of Harriott Hotels as a promoter of conservation of nature. (Salem</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.,2019).</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Conclusion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conclude as per the data provided the total sum of costs incurred is 48000 million pounds while the revenue generated is £m60000. Hence the profit margin is 60000-48000 which is equal to £12000 million pounds or 20%. The future of Harriot Hotels is improving as time passes. Restrictions are being lifted off globally and eased off in the UK especially after another wave hit few months back. Hence it is a promising sign (Marinakou</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.,2019). To summarize the employees’ wages could be reduced, the costs of advertisement could be reduced and altered to online media, the loan interest has to be borne, the cost of stationery can be eliminated, the discounts given to customers can be increased and the housekeeping costs also reduced. Overall, this can improve the net profit margin thus helping Harriott Hotels to maximize its profits and develop. </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Reference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Akbar, Y.H. and Tracogna, A., 2018. The sharing economy and the future of the hotel industry: Transaction cost theory and platform economics.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71</w:t>
      </w:r>
      <w:r>
        <w:rPr>
          <w:rFonts w:ascii="Times New Roman" w:hAnsi="Times New Roman" w:cs="Times New Roman" w:eastAsia="Times New Roman"/>
          <w:color w:val="auto"/>
          <w:spacing w:val="0"/>
          <w:position w:val="0"/>
          <w:sz w:val="24"/>
          <w:shd w:fill="auto" w:val="clear"/>
        </w:rPr>
        <w:t xml:space="preserve">, pp.91-101.</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Alvarez-Ferrer, A., Campa-Planas, F. and Gonzales-Bustos, J.P., 2018. Identification of the key factors for success in the hotel sector. </w:t>
      </w:r>
      <w:r>
        <w:rPr>
          <w:rFonts w:ascii="Times New Roman" w:hAnsi="Times New Roman" w:cs="Times New Roman" w:eastAsia="Times New Roman"/>
          <w:i/>
          <w:color w:val="auto"/>
          <w:spacing w:val="0"/>
          <w:position w:val="0"/>
          <w:sz w:val="24"/>
          <w:shd w:fill="auto" w:val="clear"/>
        </w:rPr>
        <w:t xml:space="preserve">Intangible Capital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(1), pp.74-98.</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Anagnostopoulou, S.C., Buhalis, D., Kountouri, I.L., Manousakis, E.G. and Tsekrekos, A.E., 2020. The impact of online reputation on hotel profitability.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Astawa, I.P., Astawa, I.P.M. and Susyarini, N.P.W.A., 2017. Efficiency in the purchase of food and beverages in operation of star hotels in Bali. </w:t>
      </w:r>
      <w:r>
        <w:rPr>
          <w:rFonts w:ascii="Times New Roman" w:hAnsi="Times New Roman" w:cs="Times New Roman" w:eastAsia="Times New Roman"/>
          <w:i/>
          <w:color w:val="auto"/>
          <w:spacing w:val="0"/>
          <w:position w:val="0"/>
          <w:sz w:val="24"/>
          <w:shd w:fill="auto" w:val="clear"/>
        </w:rPr>
        <w:t xml:space="preserve">International Journal of Applied Sciences in Tourism and Events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(1), p.19.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Aznar, J.P., Sayeras, J.M., Rocafort, A. and Galiana, J., 2017. The irruption of Airbnb and its effects on hotel profitability: An analysis of Barcelona’s hotel sector. </w:t>
      </w:r>
      <w:r>
        <w:rPr>
          <w:rFonts w:ascii="Times New Roman" w:hAnsi="Times New Roman" w:cs="Times New Roman" w:eastAsia="Times New Roman"/>
          <w:i/>
          <w:color w:val="auto"/>
          <w:spacing w:val="0"/>
          <w:position w:val="0"/>
          <w:sz w:val="24"/>
          <w:shd w:fill="auto" w:val="clear"/>
        </w:rPr>
        <w:t xml:space="preserve">Intangible Capital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 pp.147-159.</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Godinho, P., Phillips, P. and Moutinho, L., 2018. Hotel location when competitors may react: A game-theoretic gravitational model.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69</w:t>
      </w:r>
      <w:r>
        <w:rPr>
          <w:rFonts w:ascii="Times New Roman" w:hAnsi="Times New Roman" w:cs="Times New Roman" w:eastAsia="Times New Roman"/>
          <w:color w:val="auto"/>
          <w:spacing w:val="0"/>
          <w:position w:val="0"/>
          <w:sz w:val="24"/>
          <w:shd w:fill="auto" w:val="clear"/>
        </w:rPr>
        <w:t xml:space="preserve">, pp.384-396.</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Heryán, T., 2017. Were the Czech Hotels Able to Confront Current Appreciation of the Czech Currency Before the End of the Exchange Rate Commitment?. </w:t>
      </w:r>
      <w:r>
        <w:rPr>
          <w:rFonts w:ascii="Times New Roman" w:hAnsi="Times New Roman" w:cs="Times New Roman" w:eastAsia="Times New Roman"/>
          <w:i/>
          <w:color w:val="auto"/>
          <w:spacing w:val="0"/>
          <w:position w:val="0"/>
          <w:sz w:val="24"/>
          <w:shd w:fill="auto" w:val="clear"/>
        </w:rPr>
        <w:t xml:space="preserve">Acta Universitatis Agriculturae et Silviculturae Mendelianae Brunensis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65</w:t>
      </w:r>
      <w:r>
        <w:rPr>
          <w:rFonts w:ascii="Times New Roman" w:hAnsi="Times New Roman" w:cs="Times New Roman" w:eastAsia="Times New Roman"/>
          <w:color w:val="auto"/>
          <w:spacing w:val="0"/>
          <w:position w:val="0"/>
          <w:sz w:val="24"/>
          <w:shd w:fill="auto" w:val="clear"/>
        </w:rPr>
        <w:t xml:space="preserve">(6), pp.1925-1933.</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Marinakou, E. and Giousmpasoglou, C., 2019. Talent management and retention strategies in luxury hotels: evidence from four countries.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Mueller, A. and Sensini, L., 2021. Determinants of Financing Decisions of SMEs: Evidence from Hotel Industry. </w:t>
      </w:r>
      <w:r>
        <w:rPr>
          <w:rFonts w:ascii="Times New Roman" w:hAnsi="Times New Roman" w:cs="Times New Roman" w:eastAsia="Times New Roman"/>
          <w:i/>
          <w:color w:val="auto"/>
          <w:spacing w:val="0"/>
          <w:position w:val="0"/>
          <w:sz w:val="24"/>
          <w:shd w:fill="auto" w:val="clear"/>
        </w:rPr>
        <w:t xml:space="preserve">International Journal of Business and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Raguseo, E., Neirotti, P. and Paolucci, E., 2017. How small hotels can drive value their way in infomediation. The case of ‘Italian hotels vs. OTAs and TripAdvisor’. </w:t>
      </w:r>
      <w:r>
        <w:rPr>
          <w:rFonts w:ascii="Times New Roman" w:hAnsi="Times New Roman" w:cs="Times New Roman" w:eastAsia="Times New Roman"/>
          <w:i/>
          <w:color w:val="auto"/>
          <w:spacing w:val="0"/>
          <w:position w:val="0"/>
          <w:sz w:val="24"/>
          <w:shd w:fill="auto" w:val="clear"/>
        </w:rPr>
        <w:t xml:space="preserve">Information &amp;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54</w:t>
      </w:r>
      <w:r>
        <w:rPr>
          <w:rFonts w:ascii="Times New Roman" w:hAnsi="Times New Roman" w:cs="Times New Roman" w:eastAsia="Times New Roman"/>
          <w:color w:val="auto"/>
          <w:spacing w:val="0"/>
          <w:position w:val="0"/>
          <w:sz w:val="24"/>
          <w:shd w:fill="auto" w:val="clear"/>
        </w:rPr>
        <w:t xml:space="preserve">(6), pp.745-756.</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Salem, R., Bahadori-Jahromi, A., Mylona, A., Godfrey, P. and Cook, D., 2020. Energy performance and cost analysis for the nZEB retrofit of a typical UK hotel. </w:t>
      </w:r>
      <w:r>
        <w:rPr>
          <w:rFonts w:ascii="Times New Roman" w:hAnsi="Times New Roman" w:cs="Times New Roman" w:eastAsia="Times New Roman"/>
          <w:i/>
          <w:color w:val="auto"/>
          <w:spacing w:val="0"/>
          <w:position w:val="0"/>
          <w:sz w:val="24"/>
          <w:shd w:fill="auto" w:val="clear"/>
        </w:rPr>
        <w:t xml:space="preserve">Journal of Building Engineering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31</w:t>
      </w:r>
      <w:r>
        <w:rPr>
          <w:rFonts w:ascii="Times New Roman" w:hAnsi="Times New Roman" w:cs="Times New Roman" w:eastAsia="Times New Roman"/>
          <w:color w:val="auto"/>
          <w:spacing w:val="0"/>
          <w:position w:val="0"/>
          <w:sz w:val="24"/>
          <w:shd w:fill="auto" w:val="clear"/>
        </w:rPr>
        <w:t xml:space="preserve">, p.101403.</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Salem, R., Bahadori-Jahromi, A., Mylona, A., Godfrey, P. and Cook, D., 2019. Investigating the potential impact of energy-efficient measures for retrofitting existing UK hotels to reach the nearly zero energy building (nZEB) standard. </w:t>
      </w:r>
      <w:r>
        <w:rPr>
          <w:rFonts w:ascii="Times New Roman" w:hAnsi="Times New Roman" w:cs="Times New Roman" w:eastAsia="Times New Roman"/>
          <w:i/>
          <w:color w:val="auto"/>
          <w:spacing w:val="0"/>
          <w:position w:val="0"/>
          <w:sz w:val="24"/>
          <w:shd w:fill="auto" w:val="clear"/>
        </w:rPr>
        <w:t xml:space="preserve">Energy Efficiency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12</w:t>
      </w:r>
      <w:r>
        <w:rPr>
          <w:rFonts w:ascii="Times New Roman" w:hAnsi="Times New Roman" w:cs="Times New Roman" w:eastAsia="Times New Roman"/>
          <w:color w:val="auto"/>
          <w:spacing w:val="0"/>
          <w:position w:val="0"/>
          <w:sz w:val="24"/>
          <w:shd w:fill="auto" w:val="clear"/>
        </w:rPr>
        <w:t xml:space="preserve">(6), pp.1577-1594.</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Sellers-Rubio, R. and Casado-Díaz, A.B., 2018. Analyzing hotel efficiency from a regional perspective: The role of environmental determinants.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75</w:t>
      </w:r>
      <w:r>
        <w:rPr>
          <w:rFonts w:ascii="Times New Roman" w:hAnsi="Times New Roman" w:cs="Times New Roman" w:eastAsia="Times New Roman"/>
          <w:color w:val="auto"/>
          <w:spacing w:val="0"/>
          <w:position w:val="0"/>
          <w:sz w:val="24"/>
          <w:shd w:fill="auto" w:val="clear"/>
        </w:rPr>
        <w:t xml:space="preserve">, pp.75-85.</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Soehardi, S., Untari, D. and Raya, U.J., 2020. The effect of COVID-19 pandemic on hotel employees, hotel occopancy rates and hotel tax income in Jakarta, Indonesia. </w:t>
      </w:r>
      <w:r>
        <w:rPr>
          <w:rFonts w:ascii="Times New Roman" w:hAnsi="Times New Roman" w:cs="Times New Roman" w:eastAsia="Times New Roman"/>
          <w:i/>
          <w:color w:val="auto"/>
          <w:spacing w:val="0"/>
          <w:position w:val="0"/>
          <w:sz w:val="24"/>
          <w:shd w:fill="auto" w:val="clear"/>
        </w:rPr>
        <w:t xml:space="preserve">Systematic Reviews in Pharmacy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(12), pp.964-972.</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Yang, Y. and Leung, X.Y., 2018. A better last-minute hotel deal via app? Cross-channel price disparities between HotelTonight and OTAs.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68</w:t>
      </w:r>
      <w:r>
        <w:rPr>
          <w:rFonts w:ascii="Times New Roman" w:hAnsi="Times New Roman" w:cs="Times New Roman" w:eastAsia="Times New Roman"/>
          <w:color w:val="auto"/>
          <w:spacing w:val="0"/>
          <w:position w:val="0"/>
          <w:sz w:val="24"/>
          <w:shd w:fill="auto" w:val="clear"/>
        </w:rPr>
        <w:t xml:space="preserve">, pp.198-209.</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Yang, Z., Xia, L. and Cheng, Z., 2017. Performance of Chinese hotel segment markets: Efficiencies measure based on both endogenous and exogenous factors. </w:t>
      </w:r>
      <w:r>
        <w:rPr>
          <w:rFonts w:ascii="Times New Roman" w:hAnsi="Times New Roman" w:cs="Times New Roman" w:eastAsia="Times New Roman"/>
          <w:i/>
          <w:color w:val="auto"/>
          <w:spacing w:val="0"/>
          <w:position w:val="0"/>
          <w:sz w:val="24"/>
          <w:shd w:fill="auto" w:val="clear"/>
        </w:rPr>
        <w:t xml:space="preserve">Journal of Hospitality and 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32</w:t>
      </w:r>
      <w:r>
        <w:rPr>
          <w:rFonts w:ascii="Times New Roman" w:hAnsi="Times New Roman" w:cs="Times New Roman" w:eastAsia="Times New Roman"/>
          <w:color w:val="auto"/>
          <w:spacing w:val="0"/>
          <w:position w:val="0"/>
          <w:sz w:val="24"/>
          <w:shd w:fill="auto" w:val="clear"/>
        </w:rPr>
        <w:t xml:space="preserve">, pp.12-23.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