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31668586"/>
        <w:docPartObj>
          <w:docPartGallery w:val="Cover Pages"/>
          <w:docPartUnique/>
        </w:docPartObj>
      </w:sdtPr>
      <w:sdtEndPr/>
      <w:sdtContent>
        <w:p w14:paraId="205FBCDB" w14:textId="62B70028" w:rsidR="00BD2634" w:rsidRDefault="008979BC">
          <w:r>
            <w:rPr>
              <w:noProof/>
            </w:rPr>
            <mc:AlternateContent>
              <mc:Choice Requires="wpg">
                <w:drawing>
                  <wp:anchor distT="0" distB="0" distL="114300" distR="114300" simplePos="0" relativeHeight="251659264" behindDoc="0" locked="0" layoutInCell="1" allowOverlap="1" wp14:anchorId="190FBAA9" wp14:editId="218DFA77">
                    <wp:simplePos x="0" y="0"/>
                    <wp:positionH relativeFrom="page">
                      <wp:align>right</wp:align>
                    </wp:positionH>
                    <wp:positionV relativeFrom="page">
                      <wp:align>top</wp:align>
                    </wp:positionV>
                    <wp:extent cx="3113670" cy="10198883"/>
                    <wp:effectExtent l="0" t="0" r="5080" b="0"/>
                    <wp:wrapNone/>
                    <wp:docPr id="453" name="Group 252"/>
                    <wp:cNvGraphicFramePr/>
                    <a:graphic xmlns:a="http://schemas.openxmlformats.org/drawingml/2006/main">
                      <a:graphicData uri="http://schemas.microsoft.com/office/word/2010/wordprocessingGroup">
                        <wpg:wgp>
                          <wpg:cNvGrpSpPr/>
                          <wpg:grpSpPr>
                            <a:xfrm>
                              <a:off x="0" y="0"/>
                              <a:ext cx="3113670" cy="10198883"/>
                              <a:chOff x="0" y="0"/>
                              <a:chExt cx="3113670" cy="10198883"/>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1">
                                  <a:lumMod val="40000"/>
                                  <a:lumOff val="60000"/>
                                </a:schemeClr>
                              </a:solidFill>
                              <a:ln w="9525">
                                <a:solidFill>
                                  <a:srgbClr val="D8D8D8"/>
                                </a:solidFill>
                                <a:miter lim="800000"/>
                                <a:headEnd/>
                                <a:tailEnd/>
                              </a:ln>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36F89B4" w14:textId="1484F3CC" w:rsidR="00BD2634" w:rsidRDefault="00BD2634">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8999220"/>
                                <a:ext cx="3089515" cy="1199663"/>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000000" w:themeColor="text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62EE33A" w14:textId="5AC08800" w:rsidR="00BD2634" w:rsidRPr="00D15F72" w:rsidRDefault="001747C9">
                                      <w:pPr>
                                        <w:pStyle w:val="NoSpacing"/>
                                        <w:spacing w:line="360" w:lineRule="auto"/>
                                        <w:rPr>
                                          <w:color w:val="000000" w:themeColor="text1"/>
                                        </w:rPr>
                                      </w:pPr>
                                      <w:r w:rsidRPr="00D15F72">
                                        <w:rPr>
                                          <w:color w:val="000000" w:themeColor="text1"/>
                                        </w:rPr>
                                        <w:t xml:space="preserve">Full name: </w:t>
                                      </w:r>
                                      <w:r w:rsidR="00BD2634" w:rsidRPr="00D15F72">
                                        <w:rPr>
                                          <w:color w:val="000000" w:themeColor="text1"/>
                                        </w:rPr>
                                        <w:t>Sylene Angela Cedeno Pincay</w:t>
                                      </w:r>
                                    </w:p>
                                  </w:sdtContent>
                                </w:sdt>
                                <w:sdt>
                                  <w:sdtPr>
                                    <w:rPr>
                                      <w:color w:val="000000" w:themeColor="text1"/>
                                    </w:rPr>
                                    <w:alias w:val="Company"/>
                                    <w:id w:val="1760174317"/>
                                    <w:dataBinding w:prefixMappings="xmlns:ns0='http://schemas.openxmlformats.org/officeDocument/2006/extended-properties'" w:xpath="/ns0:Properties[1]/ns0:Company[1]" w:storeItemID="{6668398D-A668-4E3E-A5EB-62B293D839F1}"/>
                                    <w:text/>
                                  </w:sdtPr>
                                  <w:sdtEndPr/>
                                  <w:sdtContent>
                                    <w:p w14:paraId="7FD02F03" w14:textId="7C94F61D" w:rsidR="00BD2634" w:rsidRPr="00D15F72" w:rsidRDefault="001747C9">
                                      <w:pPr>
                                        <w:pStyle w:val="NoSpacing"/>
                                        <w:spacing w:line="360" w:lineRule="auto"/>
                                        <w:rPr>
                                          <w:color w:val="000000" w:themeColor="text1"/>
                                        </w:rPr>
                                      </w:pPr>
                                      <w:r w:rsidRPr="00D15F72">
                                        <w:rPr>
                                          <w:color w:val="000000" w:themeColor="text1"/>
                                        </w:rPr>
                                        <w:t>Student number: 2330431</w:t>
                                      </w:r>
                                    </w:p>
                                  </w:sdtContent>
                                </w:sdt>
                                <w:sdt>
                                  <w:sdtPr>
                                    <w:rPr>
                                      <w:color w:val="000000" w:themeColor="text1"/>
                                    </w:rPr>
                                    <w:alias w:val="Date"/>
                                    <w:id w:val="1724480474"/>
                                    <w:dataBinding w:prefixMappings="xmlns:ns0='http://schemas.microsoft.com/office/2006/coverPageProps'" w:xpath="/ns0:CoverPageProperties[1]/ns0:PublishDate[1]" w:storeItemID="{55AF091B-3C7A-41E3-B477-F2FDAA23CFDA}"/>
                                    <w:date w:fullDate="2026-03-15T00:00:00Z">
                                      <w:dateFormat w:val="dd/MM/yyyy"/>
                                      <w:lid w:val="en-GB"/>
                                      <w:storeMappedDataAs w:val="dateTime"/>
                                      <w:calendar w:val="gregorian"/>
                                    </w:date>
                                  </w:sdtPr>
                                  <w:sdtEndPr/>
                                  <w:sdtContent>
                                    <w:p w14:paraId="70A88B89" w14:textId="621803C6" w:rsidR="00BD2634" w:rsidRPr="00D514FD" w:rsidRDefault="00417B30">
                                      <w:pPr>
                                        <w:pStyle w:val="NoSpacing"/>
                                        <w:spacing w:line="360" w:lineRule="auto"/>
                                        <w:rPr>
                                          <w:color w:val="000000" w:themeColor="text1"/>
                                        </w:rPr>
                                      </w:pPr>
                                      <w:r>
                                        <w:rPr>
                                          <w:color w:val="000000" w:themeColor="text1"/>
                                        </w:rPr>
                                        <w:t>15/03/2026</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0</wp14:pctHeight>
                    </wp14:sizeRelV>
                  </wp:anchor>
                </w:drawing>
              </mc:Choice>
              <mc:Fallback>
                <w:pict>
                  <v:group w14:anchorId="190FBAA9" id="Group 252" o:spid="_x0000_s1026" style="position:absolute;margin-left:193.95pt;margin-top:0;width:245.15pt;height:803.05pt;z-index:251659264;mso-width-percent:400;mso-position-horizontal:right;mso-position-horizontal-relative:page;mso-position-vertical:top;mso-position-vertical-relative:page;mso-width-percent:400" coordsize="31136,1019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12"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" fillcolor="#83caeb [1300]"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536F89B4" w14:textId="1484F3CC" w:rsidR="00BD2634" w:rsidRDefault="00BD2634">
                            <w:pPr>
                              <w:pStyle w:val="NoSpacing"/>
                              <w:rPr>
                                <w:color w:val="FFFFFF" w:themeColor="background1"/>
                                <w:sz w:val="96"/>
                                <w:szCs w:val="96"/>
                              </w:rPr>
                            </w:pPr>
                          </w:p>
                        </w:txbxContent>
                      </v:textbox>
                    </v:rect>
                    <v:rect id="Rectangle 9" o:spid="_x0000_s1030" style="position:absolute;top:89992;width:30895;height:1199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000000" w:themeColor="text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62EE33A" w14:textId="5AC08800" w:rsidR="00BD2634" w:rsidRPr="00D15F72" w:rsidRDefault="001747C9">
                                <w:pPr>
                                  <w:pStyle w:val="NoSpacing"/>
                                  <w:spacing w:line="360" w:lineRule="auto"/>
                                  <w:rPr>
                                    <w:color w:val="000000" w:themeColor="text1"/>
                                  </w:rPr>
                                </w:pPr>
                                <w:r w:rsidRPr="00D15F72">
                                  <w:rPr>
                                    <w:color w:val="000000" w:themeColor="text1"/>
                                  </w:rPr>
                                  <w:t xml:space="preserve">Full name: </w:t>
                                </w:r>
                                <w:r w:rsidR="00BD2634" w:rsidRPr="00D15F72">
                                  <w:rPr>
                                    <w:color w:val="000000" w:themeColor="text1"/>
                                  </w:rPr>
                                  <w:t>Sylene Angela Cedeno Pincay</w:t>
                                </w:r>
                              </w:p>
                            </w:sdtContent>
                          </w:sdt>
                          <w:sdt>
                            <w:sdtPr>
                              <w:rPr>
                                <w:color w:val="000000" w:themeColor="text1"/>
                              </w:rPr>
                              <w:alias w:val="Company"/>
                              <w:id w:val="1760174317"/>
                              <w:dataBinding w:prefixMappings="xmlns:ns0='http://schemas.openxmlformats.org/officeDocument/2006/extended-properties'" w:xpath="/ns0:Properties[1]/ns0:Company[1]" w:storeItemID="{6668398D-A668-4E3E-A5EB-62B293D839F1}"/>
                              <w:text/>
                            </w:sdtPr>
                            <w:sdtEndPr/>
                            <w:sdtContent>
                              <w:p w14:paraId="7FD02F03" w14:textId="7C94F61D" w:rsidR="00BD2634" w:rsidRPr="00D15F72" w:rsidRDefault="001747C9">
                                <w:pPr>
                                  <w:pStyle w:val="NoSpacing"/>
                                  <w:spacing w:line="360" w:lineRule="auto"/>
                                  <w:rPr>
                                    <w:color w:val="000000" w:themeColor="text1"/>
                                  </w:rPr>
                                </w:pPr>
                                <w:r w:rsidRPr="00D15F72">
                                  <w:rPr>
                                    <w:color w:val="000000" w:themeColor="text1"/>
                                  </w:rPr>
                                  <w:t>Student number: 2330431</w:t>
                                </w:r>
                              </w:p>
                            </w:sdtContent>
                          </w:sdt>
                          <w:sdt>
                            <w:sdtPr>
                              <w:rPr>
                                <w:color w:val="000000" w:themeColor="text1"/>
                              </w:rPr>
                              <w:alias w:val="Date"/>
                              <w:id w:val="1724480474"/>
                              <w:dataBinding w:prefixMappings="xmlns:ns0='http://schemas.microsoft.com/office/2006/coverPageProps'" w:xpath="/ns0:CoverPageProperties[1]/ns0:PublishDate[1]" w:storeItemID="{55AF091B-3C7A-41E3-B477-F2FDAA23CFDA}"/>
                              <w:date w:fullDate="2026-03-15T00:00:00Z">
                                <w:dateFormat w:val="dd/MM/yyyy"/>
                                <w:lid w:val="en-GB"/>
                                <w:storeMappedDataAs w:val="dateTime"/>
                                <w:calendar w:val="gregorian"/>
                              </w:date>
                            </w:sdtPr>
                            <w:sdtEndPr/>
                            <w:sdtContent>
                              <w:p w14:paraId="70A88B89" w14:textId="621803C6" w:rsidR="00BD2634" w:rsidRPr="00D514FD" w:rsidRDefault="00417B30">
                                <w:pPr>
                                  <w:pStyle w:val="NoSpacing"/>
                                  <w:spacing w:line="360" w:lineRule="auto"/>
                                  <w:rPr>
                                    <w:color w:val="000000" w:themeColor="text1"/>
                                  </w:rPr>
                                </w:pPr>
                                <w:r>
                                  <w:rPr>
                                    <w:color w:val="000000" w:themeColor="text1"/>
                                  </w:rPr>
                                  <w:t>15/03/2026</w:t>
                                </w:r>
                              </w:p>
                            </w:sdtContent>
                          </w:sdt>
                        </w:txbxContent>
                      </v:textbox>
                    </v:rect>
                    <w10:wrap anchorx="page" anchory="page"/>
                  </v:group>
                </w:pict>
              </mc:Fallback>
            </mc:AlternateContent>
          </w:r>
          <w:r w:rsidR="00927E77">
            <w:rPr>
              <w:noProof/>
            </w:rPr>
            <w:drawing>
              <wp:inline distT="0" distB="0" distL="0" distR="0" wp14:anchorId="1E792F50" wp14:editId="02947A05">
                <wp:extent cx="2194750" cy="929721"/>
                <wp:effectExtent l="0" t="0" r="0" b="3810"/>
                <wp:docPr id="1285040799" name="Picture 2" descr="A blue rectangular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040799" name="Picture 2" descr="A blue rectangular sign with white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194750" cy="929721"/>
                        </a:xfrm>
                        <a:prstGeom prst="rect">
                          <a:avLst/>
                        </a:prstGeom>
                      </pic:spPr>
                    </pic:pic>
                  </a:graphicData>
                </a:graphic>
              </wp:inline>
            </w:drawing>
          </w:r>
          <w:r w:rsidR="00BD2634">
            <w:rPr>
              <w:noProof/>
            </w:rPr>
            <mc:AlternateContent>
              <mc:Choice Requires="wps">
                <w:drawing>
                  <wp:anchor distT="0" distB="0" distL="114300" distR="114300" simplePos="0" relativeHeight="251661312" behindDoc="0" locked="0" layoutInCell="0" allowOverlap="1" wp14:anchorId="2DF4C485" wp14:editId="2D116E3B">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584310E" w14:textId="5871A83D" w:rsidR="00BD2634" w:rsidRDefault="00C342DE" w:rsidP="00A20BC9">
                                    <w:pPr>
                                      <w:pStyle w:val="NoSpacing"/>
                                      <w:jc w:val="center"/>
                                      <w:rPr>
                                        <w:color w:val="FFFFFF" w:themeColor="background1"/>
                                        <w:sz w:val="72"/>
                                        <w:szCs w:val="72"/>
                                      </w:rPr>
                                    </w:pPr>
                                    <w:r>
                                      <w:rPr>
                                        <w:color w:val="FFFFFF" w:themeColor="background1"/>
                                        <w:sz w:val="72"/>
                                        <w:szCs w:val="72"/>
                                      </w:rPr>
                                      <w:t>Organisational Culture</w:t>
                                    </w:r>
                                  </w:p>
                                </w:sdtContent>
                              </w:sdt>
                              <w:p w14:paraId="5A5A275A" w14:textId="5E735FAF" w:rsidR="005E353A" w:rsidRDefault="005E353A" w:rsidP="00A20BC9">
                                <w:pPr>
                                  <w:pStyle w:val="NoSpacing"/>
                                  <w:jc w:val="center"/>
                                  <w:rPr>
                                    <w:color w:val="FFFFFF" w:themeColor="background1"/>
                                    <w:sz w:val="72"/>
                                    <w:szCs w:val="72"/>
                                  </w:rPr>
                                </w:pPr>
                                <w:r>
                                  <w:rPr>
                                    <w:color w:val="FFFFFF" w:themeColor="background1"/>
                                    <w:sz w:val="72"/>
                                    <w:szCs w:val="72"/>
                                  </w:rPr>
                                  <w:t>British Airways</w:t>
                                </w:r>
                              </w:p>
                              <w:p w14:paraId="28843AEA" w14:textId="77777777" w:rsidR="00931992" w:rsidRDefault="00931992" w:rsidP="00A20BC9">
                                <w:pPr>
                                  <w:pStyle w:val="NoSpacing"/>
                                  <w:jc w:val="center"/>
                                  <w:rPr>
                                    <w:color w:val="FFFFFF" w:themeColor="background1"/>
                                    <w:sz w:val="72"/>
                                    <w:szCs w:val="72"/>
                                  </w:rPr>
                                </w:pP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2DF4C485"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584310E" w14:textId="5871A83D" w:rsidR="00BD2634" w:rsidRDefault="00C342DE" w:rsidP="00A20BC9">
                              <w:pPr>
                                <w:pStyle w:val="NoSpacing"/>
                                <w:jc w:val="center"/>
                                <w:rPr>
                                  <w:color w:val="FFFFFF" w:themeColor="background1"/>
                                  <w:sz w:val="72"/>
                                  <w:szCs w:val="72"/>
                                </w:rPr>
                              </w:pPr>
                              <w:r>
                                <w:rPr>
                                  <w:color w:val="FFFFFF" w:themeColor="background1"/>
                                  <w:sz w:val="72"/>
                                  <w:szCs w:val="72"/>
                                </w:rPr>
                                <w:t>Organisational Culture</w:t>
                              </w:r>
                            </w:p>
                          </w:sdtContent>
                        </w:sdt>
                        <w:p w14:paraId="5A5A275A" w14:textId="5E735FAF" w:rsidR="005E353A" w:rsidRDefault="005E353A" w:rsidP="00A20BC9">
                          <w:pPr>
                            <w:pStyle w:val="NoSpacing"/>
                            <w:jc w:val="center"/>
                            <w:rPr>
                              <w:color w:val="FFFFFF" w:themeColor="background1"/>
                              <w:sz w:val="72"/>
                              <w:szCs w:val="72"/>
                            </w:rPr>
                          </w:pPr>
                          <w:r>
                            <w:rPr>
                              <w:color w:val="FFFFFF" w:themeColor="background1"/>
                              <w:sz w:val="72"/>
                              <w:szCs w:val="72"/>
                            </w:rPr>
                            <w:t>British Airways</w:t>
                          </w:r>
                        </w:p>
                        <w:p w14:paraId="28843AEA" w14:textId="77777777" w:rsidR="00931992" w:rsidRDefault="00931992" w:rsidP="00A20BC9">
                          <w:pPr>
                            <w:pStyle w:val="NoSpacing"/>
                            <w:jc w:val="center"/>
                            <w:rPr>
                              <w:color w:val="FFFFFF" w:themeColor="background1"/>
                              <w:sz w:val="72"/>
                              <w:szCs w:val="72"/>
                            </w:rPr>
                          </w:pPr>
                        </w:p>
                      </w:txbxContent>
                    </v:textbox>
                    <w10:wrap anchorx="page" anchory="page"/>
                  </v:rect>
                </w:pict>
              </mc:Fallback>
            </mc:AlternateContent>
          </w:r>
        </w:p>
        <w:p w14:paraId="020206D2" w14:textId="264CEB59" w:rsidR="00CA702C" w:rsidRDefault="001747C9">
          <w:r>
            <w:rPr>
              <w:noProof/>
            </w:rPr>
            <mc:AlternateContent>
              <mc:Choice Requires="wps">
                <w:drawing>
                  <wp:anchor distT="0" distB="0" distL="114300" distR="114300" simplePos="0" relativeHeight="251662336" behindDoc="0" locked="0" layoutInCell="1" allowOverlap="1" wp14:anchorId="6C400879" wp14:editId="3B07BE33">
                    <wp:simplePos x="0" y="0"/>
                    <wp:positionH relativeFrom="column">
                      <wp:posOffset>3939540</wp:posOffset>
                    </wp:positionH>
                    <wp:positionV relativeFrom="paragraph">
                      <wp:posOffset>4948555</wp:posOffset>
                    </wp:positionV>
                    <wp:extent cx="2263140" cy="2255520"/>
                    <wp:effectExtent l="0" t="0" r="22860" b="11430"/>
                    <wp:wrapNone/>
                    <wp:docPr id="668993620" name="Text Box 1"/>
                    <wp:cNvGraphicFramePr/>
                    <a:graphic xmlns:a="http://schemas.openxmlformats.org/drawingml/2006/main">
                      <a:graphicData uri="http://schemas.microsoft.com/office/word/2010/wordprocessingShape">
                        <wps:wsp>
                          <wps:cNvSpPr txBox="1"/>
                          <wps:spPr>
                            <a:xfrm>
                              <a:off x="0" y="0"/>
                              <a:ext cx="2263140" cy="2255520"/>
                            </a:xfrm>
                            <a:prstGeom prst="rect">
                              <a:avLst/>
                            </a:prstGeom>
                            <a:noFill/>
                            <a:ln w="6350">
                              <a:solidFill>
                                <a:schemeClr val="accent1">
                                  <a:lumMod val="40000"/>
                                  <a:lumOff val="60000"/>
                                </a:schemeClr>
                              </a:solidFill>
                            </a:ln>
                          </wps:spPr>
                          <wps:txbx>
                            <w:txbxContent>
                              <w:p w14:paraId="61E37431" w14:textId="5BB43E26" w:rsidR="00A20BC9" w:rsidRPr="00D15F72" w:rsidRDefault="008409F0">
                                <w:pPr>
                                  <w:rPr>
                                    <w:rFonts w:ascii="Arial" w:hAnsi="Arial" w:cs="Arial"/>
                                    <w:color w:val="000000" w:themeColor="text1"/>
                                  </w:rPr>
                                </w:pPr>
                                <w:r w:rsidRPr="00D15F72">
                                  <w:rPr>
                                    <w:rFonts w:ascii="Arial" w:hAnsi="Arial" w:cs="Arial"/>
                                    <w:color w:val="000000" w:themeColor="text1"/>
                                  </w:rPr>
                                  <w:t xml:space="preserve">Programme: </w:t>
                                </w:r>
                                <w:r w:rsidR="00A20BC9" w:rsidRPr="00D15F72">
                                  <w:rPr>
                                    <w:rFonts w:ascii="Arial" w:hAnsi="Arial" w:cs="Arial"/>
                                    <w:color w:val="000000" w:themeColor="text1"/>
                                  </w:rPr>
                                  <w:t>BA (Hons) Leadership and Manage</w:t>
                                </w:r>
                                <w:r w:rsidR="009743F9" w:rsidRPr="00D15F72">
                                  <w:rPr>
                                    <w:rFonts w:ascii="Arial" w:hAnsi="Arial" w:cs="Arial"/>
                                    <w:color w:val="000000" w:themeColor="text1"/>
                                  </w:rPr>
                                  <w:t>ment Skills for the Workplace.</w:t>
                                </w:r>
                              </w:p>
                              <w:p w14:paraId="5902DD17" w14:textId="77777777" w:rsidR="00115D41" w:rsidRDefault="00EF0606">
                                <w:pPr>
                                  <w:rPr>
                                    <w:rFonts w:ascii="Arial" w:hAnsi="Arial" w:cs="Arial"/>
                                    <w:color w:val="000000" w:themeColor="text1"/>
                                  </w:rPr>
                                </w:pPr>
                                <w:r w:rsidRPr="00D15F72">
                                  <w:rPr>
                                    <w:rFonts w:ascii="Arial" w:hAnsi="Arial" w:cs="Arial"/>
                                    <w:color w:val="000000" w:themeColor="text1"/>
                                  </w:rPr>
                                  <w:t xml:space="preserve">Module </w:t>
                                </w:r>
                                <w:r w:rsidR="000D3F9C" w:rsidRPr="00D15F72">
                                  <w:rPr>
                                    <w:rFonts w:ascii="Arial" w:hAnsi="Arial" w:cs="Arial"/>
                                    <w:color w:val="000000" w:themeColor="text1"/>
                                  </w:rPr>
                                  <w:t>name: Organisational Culture</w:t>
                                </w:r>
                                <w:r w:rsidR="001E40FA">
                                  <w:rPr>
                                    <w:rFonts w:ascii="Arial" w:hAnsi="Arial" w:cs="Arial"/>
                                    <w:color w:val="000000" w:themeColor="text1"/>
                                  </w:rPr>
                                  <w:t xml:space="preserve"> </w:t>
                                </w:r>
                              </w:p>
                              <w:p w14:paraId="5B5E19FF" w14:textId="4B355B78" w:rsidR="009743F9" w:rsidRDefault="009743F9">
                                <w:pPr>
                                  <w:rPr>
                                    <w:rFonts w:ascii="Arial" w:hAnsi="Arial" w:cs="Arial"/>
                                    <w:color w:val="000000" w:themeColor="text1"/>
                                  </w:rPr>
                                </w:pPr>
                                <w:r w:rsidRPr="00D15F72">
                                  <w:rPr>
                                    <w:rFonts w:ascii="Arial" w:hAnsi="Arial" w:cs="Arial"/>
                                    <w:color w:val="000000" w:themeColor="text1"/>
                                  </w:rPr>
                                  <w:t>Module code: LCLM 5005</w:t>
                                </w:r>
                              </w:p>
                              <w:p w14:paraId="3E9C51BE" w14:textId="01289536" w:rsidR="00115D41" w:rsidRPr="00D15F72" w:rsidRDefault="00115D41">
                                <w:pPr>
                                  <w:rPr>
                                    <w:rFonts w:ascii="Arial" w:hAnsi="Arial" w:cs="Arial"/>
                                    <w:color w:val="000000" w:themeColor="text1"/>
                                  </w:rPr>
                                </w:pPr>
                                <w:r>
                                  <w:rPr>
                                    <w:rFonts w:ascii="Arial" w:hAnsi="Arial" w:cs="Arial"/>
                                    <w:color w:val="000000" w:themeColor="text1"/>
                                  </w:rPr>
                                  <w:t xml:space="preserve">Component 1 </w:t>
                                </w:r>
                              </w:p>
                              <w:p w14:paraId="061C5520" w14:textId="5FC4C492" w:rsidR="008409F0" w:rsidRDefault="008409F0">
                                <w:pPr>
                                  <w:rPr>
                                    <w:rFonts w:ascii="Arial" w:hAnsi="Arial" w:cs="Arial"/>
                                    <w:color w:val="000000" w:themeColor="text1"/>
                                  </w:rPr>
                                </w:pPr>
                                <w:r w:rsidRPr="00D15F72">
                                  <w:rPr>
                                    <w:rFonts w:ascii="Arial" w:hAnsi="Arial" w:cs="Arial"/>
                                    <w:color w:val="000000" w:themeColor="text1"/>
                                  </w:rPr>
                                  <w:t>Mod</w:t>
                                </w:r>
                                <w:r w:rsidR="003E7D9E" w:rsidRPr="00D15F72">
                                  <w:rPr>
                                    <w:rFonts w:ascii="Arial" w:hAnsi="Arial" w:cs="Arial"/>
                                    <w:color w:val="000000" w:themeColor="text1"/>
                                  </w:rPr>
                                  <w:t xml:space="preserve">ule Lecture: </w:t>
                                </w:r>
                                <w:r w:rsidR="00EF0606" w:rsidRPr="00D15F72">
                                  <w:rPr>
                                    <w:rFonts w:ascii="Arial" w:hAnsi="Arial" w:cs="Arial"/>
                                    <w:color w:val="000000" w:themeColor="text1"/>
                                  </w:rPr>
                                  <w:t>David Oyebisi</w:t>
                                </w:r>
                              </w:p>
                              <w:p w14:paraId="1336DFAF" w14:textId="33DE940A" w:rsidR="00D514FD" w:rsidRPr="00D15F72" w:rsidRDefault="00D514FD">
                                <w:pPr>
                                  <w:rPr>
                                    <w:rFonts w:ascii="Arial" w:hAnsi="Arial" w:cs="Arial"/>
                                    <w:color w:val="000000" w:themeColor="text1"/>
                                  </w:rPr>
                                </w:pPr>
                                <w:r>
                                  <w:rPr>
                                    <w:rFonts w:ascii="Arial" w:hAnsi="Arial" w:cs="Arial"/>
                                    <w:color w:val="000000" w:themeColor="text1"/>
                                  </w:rPr>
                                  <w:t xml:space="preserve">Word Count: </w:t>
                                </w:r>
                                <w:r w:rsidR="00755DC5">
                                  <w:rPr>
                                    <w:rFonts w:ascii="Arial" w:hAnsi="Arial" w:cs="Arial"/>
                                    <w:color w:val="000000" w:themeColor="text1"/>
                                  </w:rPr>
                                  <w:t>3023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400879" id="_x0000_t202" coordsize="21600,21600" o:spt="202" path="m,l,21600r21600,l21600,xe">
                    <v:stroke joinstyle="miter"/>
                    <v:path gradientshapeok="t" o:connecttype="rect"/>
                  </v:shapetype>
                  <v:shape id="Text Box 1" o:spid="_x0000_s1032" type="#_x0000_t202" style="position:absolute;margin-left:310.2pt;margin-top:389.65pt;width:178.2pt;height:177.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" filled="f" strokecolor="#83caeb [1300]" strokeweight=".5pt">
                    <v:textbox>
                      <w:txbxContent>
                        <w:p w14:paraId="61E37431" w14:textId="5BB43E26" w:rsidR="00A20BC9" w:rsidRPr="00D15F72" w:rsidRDefault="008409F0">
                          <w:pPr>
                            <w:rPr>
                              <w:rFonts w:ascii="Arial" w:hAnsi="Arial" w:cs="Arial"/>
                              <w:color w:val="000000" w:themeColor="text1"/>
                            </w:rPr>
                          </w:pPr>
                          <w:r w:rsidRPr="00D15F72">
                            <w:rPr>
                              <w:rFonts w:ascii="Arial" w:hAnsi="Arial" w:cs="Arial"/>
                              <w:color w:val="000000" w:themeColor="text1"/>
                            </w:rPr>
                            <w:t xml:space="preserve">Programme: </w:t>
                          </w:r>
                          <w:r w:rsidR="00A20BC9" w:rsidRPr="00D15F72">
                            <w:rPr>
                              <w:rFonts w:ascii="Arial" w:hAnsi="Arial" w:cs="Arial"/>
                              <w:color w:val="000000" w:themeColor="text1"/>
                            </w:rPr>
                            <w:t>BA (Hons) Leadership and Manage</w:t>
                          </w:r>
                          <w:r w:rsidR="009743F9" w:rsidRPr="00D15F72">
                            <w:rPr>
                              <w:rFonts w:ascii="Arial" w:hAnsi="Arial" w:cs="Arial"/>
                              <w:color w:val="000000" w:themeColor="text1"/>
                            </w:rPr>
                            <w:t>ment Skills for the Workplace.</w:t>
                          </w:r>
                        </w:p>
                        <w:p w14:paraId="5902DD17" w14:textId="77777777" w:rsidR="00115D41" w:rsidRDefault="00EF0606">
                          <w:pPr>
                            <w:rPr>
                              <w:rFonts w:ascii="Arial" w:hAnsi="Arial" w:cs="Arial"/>
                              <w:color w:val="000000" w:themeColor="text1"/>
                            </w:rPr>
                          </w:pPr>
                          <w:r w:rsidRPr="00D15F72">
                            <w:rPr>
                              <w:rFonts w:ascii="Arial" w:hAnsi="Arial" w:cs="Arial"/>
                              <w:color w:val="000000" w:themeColor="text1"/>
                            </w:rPr>
                            <w:t xml:space="preserve">Module </w:t>
                          </w:r>
                          <w:r w:rsidR="000D3F9C" w:rsidRPr="00D15F72">
                            <w:rPr>
                              <w:rFonts w:ascii="Arial" w:hAnsi="Arial" w:cs="Arial"/>
                              <w:color w:val="000000" w:themeColor="text1"/>
                            </w:rPr>
                            <w:t>name: Organisational Culture</w:t>
                          </w:r>
                          <w:r w:rsidR="001E40FA">
                            <w:rPr>
                              <w:rFonts w:ascii="Arial" w:hAnsi="Arial" w:cs="Arial"/>
                              <w:color w:val="000000" w:themeColor="text1"/>
                            </w:rPr>
                            <w:t xml:space="preserve"> </w:t>
                          </w:r>
                        </w:p>
                        <w:p w14:paraId="5B5E19FF" w14:textId="4B355B78" w:rsidR="009743F9" w:rsidRDefault="009743F9">
                          <w:pPr>
                            <w:rPr>
                              <w:rFonts w:ascii="Arial" w:hAnsi="Arial" w:cs="Arial"/>
                              <w:color w:val="000000" w:themeColor="text1"/>
                            </w:rPr>
                          </w:pPr>
                          <w:r w:rsidRPr="00D15F72">
                            <w:rPr>
                              <w:rFonts w:ascii="Arial" w:hAnsi="Arial" w:cs="Arial"/>
                              <w:color w:val="000000" w:themeColor="text1"/>
                            </w:rPr>
                            <w:t>Module code: LCLM 5005</w:t>
                          </w:r>
                        </w:p>
                        <w:p w14:paraId="3E9C51BE" w14:textId="01289536" w:rsidR="00115D41" w:rsidRPr="00D15F72" w:rsidRDefault="00115D41">
                          <w:pPr>
                            <w:rPr>
                              <w:rFonts w:ascii="Arial" w:hAnsi="Arial" w:cs="Arial"/>
                              <w:color w:val="000000" w:themeColor="text1"/>
                            </w:rPr>
                          </w:pPr>
                          <w:r>
                            <w:rPr>
                              <w:rFonts w:ascii="Arial" w:hAnsi="Arial" w:cs="Arial"/>
                              <w:color w:val="000000" w:themeColor="text1"/>
                            </w:rPr>
                            <w:t xml:space="preserve">Component 1 </w:t>
                          </w:r>
                        </w:p>
                        <w:p w14:paraId="061C5520" w14:textId="5FC4C492" w:rsidR="008409F0" w:rsidRDefault="008409F0">
                          <w:pPr>
                            <w:rPr>
                              <w:rFonts w:ascii="Arial" w:hAnsi="Arial" w:cs="Arial"/>
                              <w:color w:val="000000" w:themeColor="text1"/>
                            </w:rPr>
                          </w:pPr>
                          <w:r w:rsidRPr="00D15F72">
                            <w:rPr>
                              <w:rFonts w:ascii="Arial" w:hAnsi="Arial" w:cs="Arial"/>
                              <w:color w:val="000000" w:themeColor="text1"/>
                            </w:rPr>
                            <w:t>Mod</w:t>
                          </w:r>
                          <w:r w:rsidR="003E7D9E" w:rsidRPr="00D15F72">
                            <w:rPr>
                              <w:rFonts w:ascii="Arial" w:hAnsi="Arial" w:cs="Arial"/>
                              <w:color w:val="000000" w:themeColor="text1"/>
                            </w:rPr>
                            <w:t xml:space="preserve">ule Lecture: </w:t>
                          </w:r>
                          <w:r w:rsidR="00EF0606" w:rsidRPr="00D15F72">
                            <w:rPr>
                              <w:rFonts w:ascii="Arial" w:hAnsi="Arial" w:cs="Arial"/>
                              <w:color w:val="000000" w:themeColor="text1"/>
                            </w:rPr>
                            <w:t>David Oyebisi</w:t>
                          </w:r>
                        </w:p>
                        <w:p w14:paraId="1336DFAF" w14:textId="33DE940A" w:rsidR="00D514FD" w:rsidRPr="00D15F72" w:rsidRDefault="00D514FD">
                          <w:pPr>
                            <w:rPr>
                              <w:rFonts w:ascii="Arial" w:hAnsi="Arial" w:cs="Arial"/>
                              <w:color w:val="000000" w:themeColor="text1"/>
                            </w:rPr>
                          </w:pPr>
                          <w:r>
                            <w:rPr>
                              <w:rFonts w:ascii="Arial" w:hAnsi="Arial" w:cs="Arial"/>
                              <w:color w:val="000000" w:themeColor="text1"/>
                            </w:rPr>
                            <w:t xml:space="preserve">Word Count: </w:t>
                          </w:r>
                          <w:r w:rsidR="00755DC5">
                            <w:rPr>
                              <w:rFonts w:ascii="Arial" w:hAnsi="Arial" w:cs="Arial"/>
                              <w:color w:val="000000" w:themeColor="text1"/>
                            </w:rPr>
                            <w:t>3023</w:t>
                          </w:r>
                        </w:p>
                      </w:txbxContent>
                    </v:textbox>
                  </v:shape>
                </w:pict>
              </mc:Fallback>
            </mc:AlternateContent>
          </w:r>
          <w:r>
            <w:rPr>
              <w:noProof/>
            </w:rPr>
            <w:drawing>
              <wp:anchor distT="0" distB="0" distL="114300" distR="114300" simplePos="0" relativeHeight="251660288" behindDoc="0" locked="0" layoutInCell="0" allowOverlap="1" wp14:anchorId="5706994D" wp14:editId="25259ACF">
                <wp:simplePos x="0" y="0"/>
                <wp:positionH relativeFrom="page">
                  <wp:posOffset>1981200</wp:posOffset>
                </wp:positionH>
                <wp:positionV relativeFrom="page">
                  <wp:posOffset>3954145</wp:posOffset>
                </wp:positionV>
                <wp:extent cx="5577840" cy="2788920"/>
                <wp:effectExtent l="0" t="0" r="3810"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14">
                          <a:extLst>
                            <a:ext uri="{28A0092B-C50C-407E-A947-70E740481C1C}">
                              <a14:useLocalDpi xmlns:a14="http://schemas.microsoft.com/office/drawing/2010/main" val="0"/>
                            </a:ext>
                          </a:extLst>
                        </a:blip>
                        <a:stretch>
                          <a:fillRect/>
                        </a:stretch>
                      </pic:blipFill>
                      <pic:spPr>
                        <a:xfrm>
                          <a:off x="0" y="0"/>
                          <a:ext cx="5577840" cy="2788920"/>
                        </a:xfrm>
                        <a:prstGeom prst="rect">
                          <a:avLst/>
                        </a:prstGeom>
                        <a:ln w="12700">
                          <a:noFill/>
                        </a:ln>
                      </pic:spPr>
                    </pic:pic>
                  </a:graphicData>
                </a:graphic>
                <wp14:sizeRelH relativeFrom="margin">
                  <wp14:pctWidth>0</wp14:pctWidth>
                </wp14:sizeRelH>
                <wp14:sizeRelV relativeFrom="margin">
                  <wp14:pctHeight>0</wp14:pctHeight>
                </wp14:sizeRelV>
              </wp:anchor>
            </w:drawing>
          </w:r>
          <w:r w:rsidR="00BD2634">
            <w:br w:type="page"/>
          </w:r>
        </w:p>
      </w:sdtContent>
    </w:sdt>
    <w:sdt>
      <w:sdtPr>
        <w:rPr>
          <w:rFonts w:asciiTheme="minorHAnsi" w:eastAsiaTheme="minorHAnsi" w:hAnsiTheme="minorHAnsi" w:cstheme="minorBidi"/>
          <w:color w:val="auto"/>
          <w:kern w:val="2"/>
          <w:sz w:val="22"/>
          <w:szCs w:val="22"/>
          <w:lang w:eastAsia="en-US"/>
          <w14:ligatures w14:val="standardContextual"/>
        </w:rPr>
        <w:id w:val="1875956242"/>
        <w:docPartObj>
          <w:docPartGallery w:val="Table of Contents"/>
          <w:docPartUnique/>
        </w:docPartObj>
      </w:sdtPr>
      <w:sdtEndPr>
        <w:rPr>
          <w:b/>
          <w:bCs/>
        </w:rPr>
      </w:sdtEndPr>
      <w:sdtContent>
        <w:p w14:paraId="58AF644F" w14:textId="53A339AC" w:rsidR="00C07E58" w:rsidRPr="00FD17D7" w:rsidRDefault="00C07E58">
          <w:pPr>
            <w:pStyle w:val="TOCHeading"/>
            <w:rPr>
              <w:rFonts w:ascii="Arial" w:hAnsi="Arial" w:cs="Arial"/>
            </w:rPr>
          </w:pPr>
          <w:r w:rsidRPr="00FD17D7">
            <w:rPr>
              <w:rFonts w:ascii="Arial" w:hAnsi="Arial" w:cs="Arial"/>
            </w:rPr>
            <w:t>Contents</w:t>
          </w:r>
        </w:p>
        <w:p w14:paraId="0CDEA0E8" w14:textId="635FF0AA" w:rsidR="00FD17D7" w:rsidRDefault="00C07E58">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4501306" w:history="1">
            <w:r w:rsidR="00FD17D7" w:rsidRPr="00D957BE">
              <w:rPr>
                <w:rStyle w:val="Hyperlink"/>
                <w:rFonts w:ascii="Arial" w:hAnsi="Arial" w:cs="Arial"/>
                <w:b/>
                <w:bCs/>
                <w:noProof/>
              </w:rPr>
              <w:t>1.</w:t>
            </w:r>
            <w:r w:rsidR="00FD17D7">
              <w:rPr>
                <w:rFonts w:eastAsiaTheme="minorEastAsia"/>
                <w:noProof/>
                <w:sz w:val="24"/>
                <w:szCs w:val="24"/>
                <w:lang w:eastAsia="en-GB"/>
              </w:rPr>
              <w:tab/>
            </w:r>
            <w:r w:rsidR="00FD17D7" w:rsidRPr="00D957BE">
              <w:rPr>
                <w:rStyle w:val="Hyperlink"/>
                <w:rFonts w:ascii="Arial" w:hAnsi="Arial" w:cs="Arial"/>
                <w:b/>
                <w:bCs/>
                <w:noProof/>
              </w:rPr>
              <w:t>Introduction: British Airways</w:t>
            </w:r>
            <w:r w:rsidR="00FD17D7">
              <w:rPr>
                <w:noProof/>
                <w:webHidden/>
              </w:rPr>
              <w:tab/>
            </w:r>
            <w:r w:rsidR="00FD17D7">
              <w:rPr>
                <w:noProof/>
                <w:webHidden/>
              </w:rPr>
              <w:fldChar w:fldCharType="begin"/>
            </w:r>
            <w:r w:rsidR="00FD17D7">
              <w:rPr>
                <w:noProof/>
                <w:webHidden/>
              </w:rPr>
              <w:instrText xml:space="preserve"> PAGEREF _Toc224501306 \h </w:instrText>
            </w:r>
            <w:r w:rsidR="00FD17D7">
              <w:rPr>
                <w:noProof/>
                <w:webHidden/>
              </w:rPr>
            </w:r>
            <w:r w:rsidR="00FD17D7">
              <w:rPr>
                <w:noProof/>
                <w:webHidden/>
              </w:rPr>
              <w:fldChar w:fldCharType="separate"/>
            </w:r>
            <w:r w:rsidR="00FD17D7">
              <w:rPr>
                <w:noProof/>
                <w:webHidden/>
              </w:rPr>
              <w:t>2</w:t>
            </w:r>
            <w:r w:rsidR="00FD17D7">
              <w:rPr>
                <w:noProof/>
                <w:webHidden/>
              </w:rPr>
              <w:fldChar w:fldCharType="end"/>
            </w:r>
          </w:hyperlink>
        </w:p>
        <w:p w14:paraId="53CF932F" w14:textId="180F9AC4" w:rsidR="00FD17D7" w:rsidRDefault="00FD17D7">
          <w:pPr>
            <w:pStyle w:val="TOC1"/>
            <w:tabs>
              <w:tab w:val="left" w:pos="480"/>
              <w:tab w:val="right" w:leader="dot" w:pos="9016"/>
            </w:tabs>
            <w:rPr>
              <w:rFonts w:eastAsiaTheme="minorEastAsia"/>
              <w:noProof/>
              <w:sz w:val="24"/>
              <w:szCs w:val="24"/>
              <w:lang w:eastAsia="en-GB"/>
            </w:rPr>
          </w:pPr>
          <w:hyperlink w:anchor="_Toc224501307" w:history="1">
            <w:r w:rsidRPr="00D957BE">
              <w:rPr>
                <w:rStyle w:val="Hyperlink"/>
                <w:rFonts w:ascii="Arial" w:hAnsi="Arial" w:cs="Arial"/>
                <w:b/>
                <w:bCs/>
                <w:noProof/>
              </w:rPr>
              <w:t>2.</w:t>
            </w:r>
            <w:r>
              <w:rPr>
                <w:rFonts w:eastAsiaTheme="minorEastAsia"/>
                <w:noProof/>
                <w:sz w:val="24"/>
                <w:szCs w:val="24"/>
                <w:lang w:eastAsia="en-GB"/>
              </w:rPr>
              <w:tab/>
            </w:r>
            <w:r w:rsidRPr="00D957BE">
              <w:rPr>
                <w:rStyle w:val="Hyperlink"/>
                <w:rFonts w:ascii="Arial" w:hAnsi="Arial" w:cs="Arial"/>
                <w:b/>
                <w:bCs/>
                <w:noProof/>
              </w:rPr>
              <w:t>Organisational Culture of British Airways</w:t>
            </w:r>
            <w:r>
              <w:rPr>
                <w:noProof/>
                <w:webHidden/>
              </w:rPr>
              <w:tab/>
            </w:r>
            <w:r>
              <w:rPr>
                <w:noProof/>
                <w:webHidden/>
              </w:rPr>
              <w:fldChar w:fldCharType="begin"/>
            </w:r>
            <w:r>
              <w:rPr>
                <w:noProof/>
                <w:webHidden/>
              </w:rPr>
              <w:instrText xml:space="preserve"> PAGEREF _Toc224501307 \h </w:instrText>
            </w:r>
            <w:r>
              <w:rPr>
                <w:noProof/>
                <w:webHidden/>
              </w:rPr>
            </w:r>
            <w:r>
              <w:rPr>
                <w:noProof/>
                <w:webHidden/>
              </w:rPr>
              <w:fldChar w:fldCharType="separate"/>
            </w:r>
            <w:r>
              <w:rPr>
                <w:noProof/>
                <w:webHidden/>
              </w:rPr>
              <w:t>4</w:t>
            </w:r>
            <w:r>
              <w:rPr>
                <w:noProof/>
                <w:webHidden/>
              </w:rPr>
              <w:fldChar w:fldCharType="end"/>
            </w:r>
          </w:hyperlink>
        </w:p>
        <w:p w14:paraId="5D4E6709" w14:textId="0A60329B" w:rsidR="00FD17D7" w:rsidRDefault="00FD17D7">
          <w:pPr>
            <w:pStyle w:val="TOC1"/>
            <w:tabs>
              <w:tab w:val="left" w:pos="480"/>
              <w:tab w:val="right" w:leader="dot" w:pos="9016"/>
            </w:tabs>
            <w:rPr>
              <w:rFonts w:eastAsiaTheme="minorEastAsia"/>
              <w:noProof/>
              <w:sz w:val="24"/>
              <w:szCs w:val="24"/>
              <w:lang w:eastAsia="en-GB"/>
            </w:rPr>
          </w:pPr>
          <w:hyperlink w:anchor="_Toc224501308" w:history="1">
            <w:r w:rsidRPr="00D957BE">
              <w:rPr>
                <w:rStyle w:val="Hyperlink"/>
                <w:rFonts w:ascii="Arial" w:hAnsi="Arial" w:cs="Arial"/>
                <w:b/>
                <w:bCs/>
                <w:noProof/>
              </w:rPr>
              <w:t>3.</w:t>
            </w:r>
            <w:r>
              <w:rPr>
                <w:rFonts w:eastAsiaTheme="minorEastAsia"/>
                <w:noProof/>
                <w:sz w:val="24"/>
                <w:szCs w:val="24"/>
                <w:lang w:eastAsia="en-GB"/>
              </w:rPr>
              <w:tab/>
            </w:r>
            <w:r w:rsidRPr="00D957BE">
              <w:rPr>
                <w:rStyle w:val="Hyperlink"/>
                <w:rFonts w:ascii="Arial" w:hAnsi="Arial" w:cs="Arial"/>
                <w:b/>
                <w:bCs/>
                <w:noProof/>
              </w:rPr>
              <w:t>Influence of Organisational Culture on Structure &amp; Decision-Making</w:t>
            </w:r>
            <w:r>
              <w:rPr>
                <w:noProof/>
                <w:webHidden/>
              </w:rPr>
              <w:tab/>
            </w:r>
            <w:r>
              <w:rPr>
                <w:noProof/>
                <w:webHidden/>
              </w:rPr>
              <w:fldChar w:fldCharType="begin"/>
            </w:r>
            <w:r>
              <w:rPr>
                <w:noProof/>
                <w:webHidden/>
              </w:rPr>
              <w:instrText xml:space="preserve"> PAGEREF _Toc224501308 \h </w:instrText>
            </w:r>
            <w:r>
              <w:rPr>
                <w:noProof/>
                <w:webHidden/>
              </w:rPr>
            </w:r>
            <w:r>
              <w:rPr>
                <w:noProof/>
                <w:webHidden/>
              </w:rPr>
              <w:fldChar w:fldCharType="separate"/>
            </w:r>
            <w:r>
              <w:rPr>
                <w:noProof/>
                <w:webHidden/>
              </w:rPr>
              <w:t>5</w:t>
            </w:r>
            <w:r>
              <w:rPr>
                <w:noProof/>
                <w:webHidden/>
              </w:rPr>
              <w:fldChar w:fldCharType="end"/>
            </w:r>
          </w:hyperlink>
        </w:p>
        <w:p w14:paraId="23D3B2DE" w14:textId="45F0FF04" w:rsidR="00FD17D7" w:rsidRDefault="00FD17D7">
          <w:pPr>
            <w:pStyle w:val="TOC2"/>
            <w:tabs>
              <w:tab w:val="right" w:leader="dot" w:pos="9016"/>
            </w:tabs>
            <w:rPr>
              <w:rFonts w:eastAsiaTheme="minorEastAsia"/>
              <w:noProof/>
              <w:sz w:val="24"/>
              <w:szCs w:val="24"/>
              <w:lang w:eastAsia="en-GB"/>
            </w:rPr>
          </w:pPr>
          <w:hyperlink w:anchor="_Toc224501309" w:history="1">
            <w:r w:rsidRPr="00D957BE">
              <w:rPr>
                <w:rStyle w:val="Hyperlink"/>
                <w:rFonts w:ascii="Arial" w:hAnsi="Arial" w:cs="Arial"/>
                <w:noProof/>
              </w:rPr>
              <w:t>Table: Cultural Influence on Organisational Systems</w:t>
            </w:r>
            <w:r>
              <w:rPr>
                <w:noProof/>
                <w:webHidden/>
              </w:rPr>
              <w:tab/>
            </w:r>
            <w:r>
              <w:rPr>
                <w:noProof/>
                <w:webHidden/>
              </w:rPr>
              <w:fldChar w:fldCharType="begin"/>
            </w:r>
            <w:r>
              <w:rPr>
                <w:noProof/>
                <w:webHidden/>
              </w:rPr>
              <w:instrText xml:space="preserve"> PAGEREF _Toc224501309 \h </w:instrText>
            </w:r>
            <w:r>
              <w:rPr>
                <w:noProof/>
                <w:webHidden/>
              </w:rPr>
            </w:r>
            <w:r>
              <w:rPr>
                <w:noProof/>
                <w:webHidden/>
              </w:rPr>
              <w:fldChar w:fldCharType="separate"/>
            </w:r>
            <w:r>
              <w:rPr>
                <w:noProof/>
                <w:webHidden/>
              </w:rPr>
              <w:t>6</w:t>
            </w:r>
            <w:r>
              <w:rPr>
                <w:noProof/>
                <w:webHidden/>
              </w:rPr>
              <w:fldChar w:fldCharType="end"/>
            </w:r>
          </w:hyperlink>
        </w:p>
        <w:p w14:paraId="0B81A606" w14:textId="082E6E67" w:rsidR="00FD17D7" w:rsidRDefault="00FD17D7">
          <w:pPr>
            <w:pStyle w:val="TOC1"/>
            <w:tabs>
              <w:tab w:val="left" w:pos="480"/>
              <w:tab w:val="right" w:leader="dot" w:pos="9016"/>
            </w:tabs>
            <w:rPr>
              <w:rFonts w:eastAsiaTheme="minorEastAsia"/>
              <w:noProof/>
              <w:sz w:val="24"/>
              <w:szCs w:val="24"/>
              <w:lang w:eastAsia="en-GB"/>
            </w:rPr>
          </w:pPr>
          <w:hyperlink w:anchor="_Toc224501310" w:history="1">
            <w:r w:rsidRPr="00D957BE">
              <w:rPr>
                <w:rStyle w:val="Hyperlink"/>
                <w:rFonts w:ascii="Arial" w:hAnsi="Arial" w:cs="Arial"/>
                <w:b/>
                <w:bCs/>
                <w:noProof/>
              </w:rPr>
              <w:t>4.</w:t>
            </w:r>
            <w:r>
              <w:rPr>
                <w:rFonts w:eastAsiaTheme="minorEastAsia"/>
                <w:noProof/>
                <w:sz w:val="24"/>
                <w:szCs w:val="24"/>
                <w:lang w:eastAsia="en-GB"/>
              </w:rPr>
              <w:tab/>
            </w:r>
            <w:r w:rsidRPr="00D957BE">
              <w:rPr>
                <w:rStyle w:val="Hyperlink"/>
                <w:rFonts w:ascii="Arial" w:hAnsi="Arial" w:cs="Arial"/>
                <w:b/>
                <w:bCs/>
                <w:noProof/>
              </w:rPr>
              <w:t>Identifying Cultural Types: Models and Frameworks</w:t>
            </w:r>
            <w:r>
              <w:rPr>
                <w:noProof/>
                <w:webHidden/>
              </w:rPr>
              <w:tab/>
            </w:r>
            <w:r>
              <w:rPr>
                <w:noProof/>
                <w:webHidden/>
              </w:rPr>
              <w:fldChar w:fldCharType="begin"/>
            </w:r>
            <w:r>
              <w:rPr>
                <w:noProof/>
                <w:webHidden/>
              </w:rPr>
              <w:instrText xml:space="preserve"> PAGEREF _Toc224501310 \h </w:instrText>
            </w:r>
            <w:r>
              <w:rPr>
                <w:noProof/>
                <w:webHidden/>
              </w:rPr>
            </w:r>
            <w:r>
              <w:rPr>
                <w:noProof/>
                <w:webHidden/>
              </w:rPr>
              <w:fldChar w:fldCharType="separate"/>
            </w:r>
            <w:r>
              <w:rPr>
                <w:noProof/>
                <w:webHidden/>
              </w:rPr>
              <w:t>7</w:t>
            </w:r>
            <w:r>
              <w:rPr>
                <w:noProof/>
                <w:webHidden/>
              </w:rPr>
              <w:fldChar w:fldCharType="end"/>
            </w:r>
          </w:hyperlink>
        </w:p>
        <w:p w14:paraId="07CAF093" w14:textId="650732EA" w:rsidR="00FD17D7" w:rsidRDefault="00FD17D7">
          <w:pPr>
            <w:pStyle w:val="TOC2"/>
            <w:tabs>
              <w:tab w:val="right" w:leader="dot" w:pos="9016"/>
            </w:tabs>
            <w:rPr>
              <w:rFonts w:eastAsiaTheme="minorEastAsia"/>
              <w:noProof/>
              <w:sz w:val="24"/>
              <w:szCs w:val="24"/>
              <w:lang w:eastAsia="en-GB"/>
            </w:rPr>
          </w:pPr>
          <w:hyperlink w:anchor="_Toc224501311" w:history="1">
            <w:r w:rsidRPr="00D957BE">
              <w:rPr>
                <w:rStyle w:val="Hyperlink"/>
                <w:rFonts w:ascii="Arial" w:hAnsi="Arial" w:cs="Arial"/>
                <w:noProof/>
              </w:rPr>
              <w:t>Grid: Cultural Diagnosis of British Airways: Models &amp; Frameworks</w:t>
            </w:r>
            <w:r>
              <w:rPr>
                <w:noProof/>
                <w:webHidden/>
              </w:rPr>
              <w:tab/>
            </w:r>
            <w:r>
              <w:rPr>
                <w:noProof/>
                <w:webHidden/>
              </w:rPr>
              <w:fldChar w:fldCharType="begin"/>
            </w:r>
            <w:r>
              <w:rPr>
                <w:noProof/>
                <w:webHidden/>
              </w:rPr>
              <w:instrText xml:space="preserve"> PAGEREF _Toc224501311 \h </w:instrText>
            </w:r>
            <w:r>
              <w:rPr>
                <w:noProof/>
                <w:webHidden/>
              </w:rPr>
            </w:r>
            <w:r>
              <w:rPr>
                <w:noProof/>
                <w:webHidden/>
              </w:rPr>
              <w:fldChar w:fldCharType="separate"/>
            </w:r>
            <w:r>
              <w:rPr>
                <w:noProof/>
                <w:webHidden/>
              </w:rPr>
              <w:t>8</w:t>
            </w:r>
            <w:r>
              <w:rPr>
                <w:noProof/>
                <w:webHidden/>
              </w:rPr>
              <w:fldChar w:fldCharType="end"/>
            </w:r>
          </w:hyperlink>
        </w:p>
        <w:p w14:paraId="0F7BFA51" w14:textId="0E735A5D" w:rsidR="00FD17D7" w:rsidRDefault="00FD17D7">
          <w:pPr>
            <w:pStyle w:val="TOC1"/>
            <w:tabs>
              <w:tab w:val="left" w:pos="480"/>
              <w:tab w:val="right" w:leader="dot" w:pos="9016"/>
            </w:tabs>
            <w:rPr>
              <w:rFonts w:eastAsiaTheme="minorEastAsia"/>
              <w:noProof/>
              <w:sz w:val="24"/>
              <w:szCs w:val="24"/>
              <w:lang w:eastAsia="en-GB"/>
            </w:rPr>
          </w:pPr>
          <w:hyperlink w:anchor="_Toc224501312" w:history="1">
            <w:r w:rsidRPr="00D957BE">
              <w:rPr>
                <w:rStyle w:val="Hyperlink"/>
                <w:rFonts w:ascii="Arial" w:hAnsi="Arial" w:cs="Arial"/>
                <w:b/>
                <w:bCs/>
                <w:noProof/>
              </w:rPr>
              <w:t>5.</w:t>
            </w:r>
            <w:r>
              <w:rPr>
                <w:rFonts w:eastAsiaTheme="minorEastAsia"/>
                <w:noProof/>
                <w:sz w:val="24"/>
                <w:szCs w:val="24"/>
                <w:lang w:eastAsia="en-GB"/>
              </w:rPr>
              <w:tab/>
            </w:r>
            <w:r w:rsidRPr="00D957BE">
              <w:rPr>
                <w:rStyle w:val="Hyperlink"/>
                <w:rFonts w:ascii="Arial" w:hAnsi="Arial" w:cs="Arial"/>
                <w:b/>
                <w:bCs/>
                <w:noProof/>
              </w:rPr>
              <w:t>Culture and Adaptation to External Environmental Influences</w:t>
            </w:r>
            <w:r>
              <w:rPr>
                <w:noProof/>
                <w:webHidden/>
              </w:rPr>
              <w:tab/>
            </w:r>
            <w:r>
              <w:rPr>
                <w:noProof/>
                <w:webHidden/>
              </w:rPr>
              <w:fldChar w:fldCharType="begin"/>
            </w:r>
            <w:r>
              <w:rPr>
                <w:noProof/>
                <w:webHidden/>
              </w:rPr>
              <w:instrText xml:space="preserve"> PAGEREF _Toc224501312 \h </w:instrText>
            </w:r>
            <w:r>
              <w:rPr>
                <w:noProof/>
                <w:webHidden/>
              </w:rPr>
            </w:r>
            <w:r>
              <w:rPr>
                <w:noProof/>
                <w:webHidden/>
              </w:rPr>
              <w:fldChar w:fldCharType="separate"/>
            </w:r>
            <w:r>
              <w:rPr>
                <w:noProof/>
                <w:webHidden/>
              </w:rPr>
              <w:t>8</w:t>
            </w:r>
            <w:r>
              <w:rPr>
                <w:noProof/>
                <w:webHidden/>
              </w:rPr>
              <w:fldChar w:fldCharType="end"/>
            </w:r>
          </w:hyperlink>
        </w:p>
        <w:p w14:paraId="223EB0C5" w14:textId="0E4A906A" w:rsidR="00FD17D7" w:rsidRDefault="00FD17D7">
          <w:pPr>
            <w:pStyle w:val="TOC2"/>
            <w:tabs>
              <w:tab w:val="right" w:leader="dot" w:pos="9016"/>
            </w:tabs>
            <w:rPr>
              <w:rFonts w:eastAsiaTheme="minorEastAsia"/>
              <w:noProof/>
              <w:sz w:val="24"/>
              <w:szCs w:val="24"/>
              <w:lang w:eastAsia="en-GB"/>
            </w:rPr>
          </w:pPr>
          <w:hyperlink w:anchor="_Toc224501313" w:history="1">
            <w:r w:rsidRPr="00D957BE">
              <w:rPr>
                <w:rStyle w:val="Hyperlink"/>
                <w:rFonts w:ascii="Arial" w:hAnsi="Arial" w:cs="Arial"/>
                <w:noProof/>
              </w:rPr>
              <w:t>Table: Cultural Role in Environmental Adaptation</w:t>
            </w:r>
            <w:r>
              <w:rPr>
                <w:noProof/>
                <w:webHidden/>
              </w:rPr>
              <w:tab/>
            </w:r>
            <w:r>
              <w:rPr>
                <w:noProof/>
                <w:webHidden/>
              </w:rPr>
              <w:fldChar w:fldCharType="begin"/>
            </w:r>
            <w:r>
              <w:rPr>
                <w:noProof/>
                <w:webHidden/>
              </w:rPr>
              <w:instrText xml:space="preserve"> PAGEREF _Toc224501313 \h </w:instrText>
            </w:r>
            <w:r>
              <w:rPr>
                <w:noProof/>
                <w:webHidden/>
              </w:rPr>
            </w:r>
            <w:r>
              <w:rPr>
                <w:noProof/>
                <w:webHidden/>
              </w:rPr>
              <w:fldChar w:fldCharType="separate"/>
            </w:r>
            <w:r>
              <w:rPr>
                <w:noProof/>
                <w:webHidden/>
              </w:rPr>
              <w:t>10</w:t>
            </w:r>
            <w:r>
              <w:rPr>
                <w:noProof/>
                <w:webHidden/>
              </w:rPr>
              <w:fldChar w:fldCharType="end"/>
            </w:r>
          </w:hyperlink>
        </w:p>
        <w:p w14:paraId="5A104A02" w14:textId="68233F7E" w:rsidR="00FD17D7" w:rsidRDefault="00FD17D7">
          <w:pPr>
            <w:pStyle w:val="TOC1"/>
            <w:tabs>
              <w:tab w:val="left" w:pos="480"/>
              <w:tab w:val="right" w:leader="dot" w:pos="9016"/>
            </w:tabs>
            <w:rPr>
              <w:rFonts w:eastAsiaTheme="minorEastAsia"/>
              <w:noProof/>
              <w:sz w:val="24"/>
              <w:szCs w:val="24"/>
              <w:lang w:eastAsia="en-GB"/>
            </w:rPr>
          </w:pPr>
          <w:hyperlink w:anchor="_Toc224501314" w:history="1">
            <w:r w:rsidRPr="00D957BE">
              <w:rPr>
                <w:rStyle w:val="Hyperlink"/>
                <w:rFonts w:ascii="Arial" w:hAnsi="Arial" w:cs="Arial"/>
                <w:b/>
                <w:bCs/>
                <w:noProof/>
              </w:rPr>
              <w:t>6.</w:t>
            </w:r>
            <w:r>
              <w:rPr>
                <w:rFonts w:eastAsiaTheme="minorEastAsia"/>
                <w:noProof/>
                <w:sz w:val="24"/>
                <w:szCs w:val="24"/>
                <w:lang w:eastAsia="en-GB"/>
              </w:rPr>
              <w:tab/>
            </w:r>
            <w:r w:rsidRPr="00D957BE">
              <w:rPr>
                <w:rStyle w:val="Hyperlink"/>
                <w:rFonts w:ascii="Arial" w:hAnsi="Arial" w:cs="Arial"/>
                <w:b/>
                <w:bCs/>
                <w:noProof/>
              </w:rPr>
              <w:t>Organisational Culture as Barrier or Enabler</w:t>
            </w:r>
            <w:r>
              <w:rPr>
                <w:noProof/>
                <w:webHidden/>
              </w:rPr>
              <w:tab/>
            </w:r>
            <w:r>
              <w:rPr>
                <w:noProof/>
                <w:webHidden/>
              </w:rPr>
              <w:fldChar w:fldCharType="begin"/>
            </w:r>
            <w:r>
              <w:rPr>
                <w:noProof/>
                <w:webHidden/>
              </w:rPr>
              <w:instrText xml:space="preserve"> PAGEREF _Toc224501314 \h </w:instrText>
            </w:r>
            <w:r>
              <w:rPr>
                <w:noProof/>
                <w:webHidden/>
              </w:rPr>
            </w:r>
            <w:r>
              <w:rPr>
                <w:noProof/>
                <w:webHidden/>
              </w:rPr>
              <w:fldChar w:fldCharType="separate"/>
            </w:r>
            <w:r>
              <w:rPr>
                <w:noProof/>
                <w:webHidden/>
              </w:rPr>
              <w:t>10</w:t>
            </w:r>
            <w:r>
              <w:rPr>
                <w:noProof/>
                <w:webHidden/>
              </w:rPr>
              <w:fldChar w:fldCharType="end"/>
            </w:r>
          </w:hyperlink>
        </w:p>
        <w:p w14:paraId="3DF423C4" w14:textId="77ECE410" w:rsidR="00FD17D7" w:rsidRDefault="00FD17D7">
          <w:pPr>
            <w:pStyle w:val="TOC2"/>
            <w:tabs>
              <w:tab w:val="right" w:leader="dot" w:pos="9016"/>
            </w:tabs>
            <w:rPr>
              <w:rFonts w:eastAsiaTheme="minorEastAsia"/>
              <w:noProof/>
              <w:sz w:val="24"/>
              <w:szCs w:val="24"/>
              <w:lang w:eastAsia="en-GB"/>
            </w:rPr>
          </w:pPr>
          <w:hyperlink w:anchor="_Toc224501315" w:history="1">
            <w:r w:rsidRPr="00D957BE">
              <w:rPr>
                <w:rStyle w:val="Hyperlink"/>
                <w:rFonts w:ascii="Arial" w:hAnsi="Arial" w:cs="Arial"/>
                <w:noProof/>
              </w:rPr>
              <w:t>Table: Cultural Strength vs Cultural Risk</w:t>
            </w:r>
            <w:r>
              <w:rPr>
                <w:noProof/>
                <w:webHidden/>
              </w:rPr>
              <w:tab/>
            </w:r>
            <w:r>
              <w:rPr>
                <w:noProof/>
                <w:webHidden/>
              </w:rPr>
              <w:fldChar w:fldCharType="begin"/>
            </w:r>
            <w:r>
              <w:rPr>
                <w:noProof/>
                <w:webHidden/>
              </w:rPr>
              <w:instrText xml:space="preserve"> PAGEREF _Toc224501315 \h </w:instrText>
            </w:r>
            <w:r>
              <w:rPr>
                <w:noProof/>
                <w:webHidden/>
              </w:rPr>
            </w:r>
            <w:r>
              <w:rPr>
                <w:noProof/>
                <w:webHidden/>
              </w:rPr>
              <w:fldChar w:fldCharType="separate"/>
            </w:r>
            <w:r>
              <w:rPr>
                <w:noProof/>
                <w:webHidden/>
              </w:rPr>
              <w:t>11</w:t>
            </w:r>
            <w:r>
              <w:rPr>
                <w:noProof/>
                <w:webHidden/>
              </w:rPr>
              <w:fldChar w:fldCharType="end"/>
            </w:r>
          </w:hyperlink>
        </w:p>
        <w:p w14:paraId="5A0CE567" w14:textId="614D8682" w:rsidR="00FD17D7" w:rsidRDefault="00FD17D7">
          <w:pPr>
            <w:pStyle w:val="TOC1"/>
            <w:tabs>
              <w:tab w:val="left" w:pos="480"/>
              <w:tab w:val="right" w:leader="dot" w:pos="9016"/>
            </w:tabs>
            <w:rPr>
              <w:rFonts w:eastAsiaTheme="minorEastAsia"/>
              <w:noProof/>
              <w:sz w:val="24"/>
              <w:szCs w:val="24"/>
              <w:lang w:eastAsia="en-GB"/>
            </w:rPr>
          </w:pPr>
          <w:hyperlink w:anchor="_Toc224501316" w:history="1">
            <w:r w:rsidRPr="00D957BE">
              <w:rPr>
                <w:rStyle w:val="Hyperlink"/>
                <w:rFonts w:ascii="Arial" w:hAnsi="Arial" w:cs="Arial"/>
                <w:b/>
                <w:bCs/>
                <w:noProof/>
              </w:rPr>
              <w:t>7.</w:t>
            </w:r>
            <w:r>
              <w:rPr>
                <w:rFonts w:eastAsiaTheme="minorEastAsia"/>
                <w:noProof/>
                <w:sz w:val="24"/>
                <w:szCs w:val="24"/>
                <w:lang w:eastAsia="en-GB"/>
              </w:rPr>
              <w:tab/>
            </w:r>
            <w:r w:rsidRPr="00D957BE">
              <w:rPr>
                <w:rStyle w:val="Hyperlink"/>
                <w:rFonts w:ascii="Arial" w:hAnsi="Arial" w:cs="Arial"/>
                <w:b/>
                <w:bCs/>
                <w:noProof/>
              </w:rPr>
              <w:t>Impact of Culture on Organisational Performance</w:t>
            </w:r>
            <w:r>
              <w:rPr>
                <w:noProof/>
                <w:webHidden/>
              </w:rPr>
              <w:tab/>
            </w:r>
            <w:r>
              <w:rPr>
                <w:noProof/>
                <w:webHidden/>
              </w:rPr>
              <w:fldChar w:fldCharType="begin"/>
            </w:r>
            <w:r>
              <w:rPr>
                <w:noProof/>
                <w:webHidden/>
              </w:rPr>
              <w:instrText xml:space="preserve"> PAGEREF _Toc224501316 \h </w:instrText>
            </w:r>
            <w:r>
              <w:rPr>
                <w:noProof/>
                <w:webHidden/>
              </w:rPr>
            </w:r>
            <w:r>
              <w:rPr>
                <w:noProof/>
                <w:webHidden/>
              </w:rPr>
              <w:fldChar w:fldCharType="separate"/>
            </w:r>
            <w:r>
              <w:rPr>
                <w:noProof/>
                <w:webHidden/>
              </w:rPr>
              <w:t>11</w:t>
            </w:r>
            <w:r>
              <w:rPr>
                <w:noProof/>
                <w:webHidden/>
              </w:rPr>
              <w:fldChar w:fldCharType="end"/>
            </w:r>
          </w:hyperlink>
        </w:p>
        <w:p w14:paraId="3BC97A08" w14:textId="636B58F8" w:rsidR="00FD17D7" w:rsidRDefault="00FD17D7">
          <w:pPr>
            <w:pStyle w:val="TOC2"/>
            <w:tabs>
              <w:tab w:val="right" w:leader="dot" w:pos="9016"/>
            </w:tabs>
            <w:rPr>
              <w:rFonts w:eastAsiaTheme="minorEastAsia"/>
              <w:noProof/>
              <w:sz w:val="24"/>
              <w:szCs w:val="24"/>
              <w:lang w:eastAsia="en-GB"/>
            </w:rPr>
          </w:pPr>
          <w:hyperlink w:anchor="_Toc224501317" w:history="1">
            <w:r w:rsidRPr="00D957BE">
              <w:rPr>
                <w:rStyle w:val="Hyperlink"/>
                <w:rFonts w:ascii="Arial" w:hAnsi="Arial" w:cs="Arial"/>
                <w:noProof/>
              </w:rPr>
              <w:t>Table: Cultural on Organisational Performance</w:t>
            </w:r>
            <w:r>
              <w:rPr>
                <w:noProof/>
                <w:webHidden/>
              </w:rPr>
              <w:tab/>
            </w:r>
            <w:r>
              <w:rPr>
                <w:noProof/>
                <w:webHidden/>
              </w:rPr>
              <w:fldChar w:fldCharType="begin"/>
            </w:r>
            <w:r>
              <w:rPr>
                <w:noProof/>
                <w:webHidden/>
              </w:rPr>
              <w:instrText xml:space="preserve"> PAGEREF _Toc224501317 \h </w:instrText>
            </w:r>
            <w:r>
              <w:rPr>
                <w:noProof/>
                <w:webHidden/>
              </w:rPr>
            </w:r>
            <w:r>
              <w:rPr>
                <w:noProof/>
                <w:webHidden/>
              </w:rPr>
              <w:fldChar w:fldCharType="separate"/>
            </w:r>
            <w:r>
              <w:rPr>
                <w:noProof/>
                <w:webHidden/>
              </w:rPr>
              <w:t>13</w:t>
            </w:r>
            <w:r>
              <w:rPr>
                <w:noProof/>
                <w:webHidden/>
              </w:rPr>
              <w:fldChar w:fldCharType="end"/>
            </w:r>
          </w:hyperlink>
        </w:p>
        <w:p w14:paraId="3B5B6809" w14:textId="618380AF" w:rsidR="00FD17D7" w:rsidRDefault="00FD17D7">
          <w:pPr>
            <w:pStyle w:val="TOC1"/>
            <w:tabs>
              <w:tab w:val="left" w:pos="480"/>
              <w:tab w:val="right" w:leader="dot" w:pos="9016"/>
            </w:tabs>
            <w:rPr>
              <w:rFonts w:eastAsiaTheme="minorEastAsia"/>
              <w:noProof/>
              <w:sz w:val="24"/>
              <w:szCs w:val="24"/>
              <w:lang w:eastAsia="en-GB"/>
            </w:rPr>
          </w:pPr>
          <w:hyperlink w:anchor="_Toc224501318" w:history="1">
            <w:r w:rsidRPr="00D957BE">
              <w:rPr>
                <w:rStyle w:val="Hyperlink"/>
                <w:rFonts w:ascii="Arial" w:hAnsi="Arial" w:cs="Arial"/>
                <w:b/>
                <w:bCs/>
                <w:noProof/>
              </w:rPr>
              <w:t>8.</w:t>
            </w:r>
            <w:r>
              <w:rPr>
                <w:rFonts w:eastAsiaTheme="minorEastAsia"/>
                <w:noProof/>
                <w:sz w:val="24"/>
                <w:szCs w:val="24"/>
                <w:lang w:eastAsia="en-GB"/>
              </w:rPr>
              <w:tab/>
            </w:r>
            <w:r w:rsidRPr="00D957BE">
              <w:rPr>
                <w:rStyle w:val="Hyperlink"/>
                <w:rFonts w:ascii="Arial" w:hAnsi="Arial" w:cs="Arial"/>
                <w:b/>
                <w:bCs/>
                <w:noProof/>
              </w:rPr>
              <w:t>Evidence-Based Recommendations</w:t>
            </w:r>
            <w:r>
              <w:rPr>
                <w:noProof/>
                <w:webHidden/>
              </w:rPr>
              <w:tab/>
            </w:r>
            <w:r>
              <w:rPr>
                <w:noProof/>
                <w:webHidden/>
              </w:rPr>
              <w:fldChar w:fldCharType="begin"/>
            </w:r>
            <w:r>
              <w:rPr>
                <w:noProof/>
                <w:webHidden/>
              </w:rPr>
              <w:instrText xml:space="preserve"> PAGEREF _Toc224501318 \h </w:instrText>
            </w:r>
            <w:r>
              <w:rPr>
                <w:noProof/>
                <w:webHidden/>
              </w:rPr>
            </w:r>
            <w:r>
              <w:rPr>
                <w:noProof/>
                <w:webHidden/>
              </w:rPr>
              <w:fldChar w:fldCharType="separate"/>
            </w:r>
            <w:r>
              <w:rPr>
                <w:noProof/>
                <w:webHidden/>
              </w:rPr>
              <w:t>14</w:t>
            </w:r>
            <w:r>
              <w:rPr>
                <w:noProof/>
                <w:webHidden/>
              </w:rPr>
              <w:fldChar w:fldCharType="end"/>
            </w:r>
          </w:hyperlink>
        </w:p>
        <w:p w14:paraId="3CB30706" w14:textId="6B0299A0" w:rsidR="00FD17D7" w:rsidRDefault="00FD17D7">
          <w:pPr>
            <w:pStyle w:val="TOC2"/>
            <w:tabs>
              <w:tab w:val="right" w:leader="dot" w:pos="9016"/>
            </w:tabs>
            <w:rPr>
              <w:rFonts w:eastAsiaTheme="minorEastAsia"/>
              <w:noProof/>
              <w:sz w:val="24"/>
              <w:szCs w:val="24"/>
              <w:lang w:eastAsia="en-GB"/>
            </w:rPr>
          </w:pPr>
          <w:hyperlink w:anchor="_Toc224501319" w:history="1">
            <w:r w:rsidRPr="00D957BE">
              <w:rPr>
                <w:rStyle w:val="Hyperlink"/>
                <w:rFonts w:ascii="Arial" w:hAnsi="Arial" w:cs="Arial"/>
                <w:noProof/>
              </w:rPr>
              <w:t>Graph: Expected improvement</w:t>
            </w:r>
            <w:r>
              <w:rPr>
                <w:noProof/>
                <w:webHidden/>
              </w:rPr>
              <w:tab/>
            </w:r>
            <w:r>
              <w:rPr>
                <w:noProof/>
                <w:webHidden/>
              </w:rPr>
              <w:fldChar w:fldCharType="begin"/>
            </w:r>
            <w:r>
              <w:rPr>
                <w:noProof/>
                <w:webHidden/>
              </w:rPr>
              <w:instrText xml:space="preserve"> PAGEREF _Toc224501319 \h </w:instrText>
            </w:r>
            <w:r>
              <w:rPr>
                <w:noProof/>
                <w:webHidden/>
              </w:rPr>
            </w:r>
            <w:r>
              <w:rPr>
                <w:noProof/>
                <w:webHidden/>
              </w:rPr>
              <w:fldChar w:fldCharType="separate"/>
            </w:r>
            <w:r>
              <w:rPr>
                <w:noProof/>
                <w:webHidden/>
              </w:rPr>
              <w:t>14</w:t>
            </w:r>
            <w:r>
              <w:rPr>
                <w:noProof/>
                <w:webHidden/>
              </w:rPr>
              <w:fldChar w:fldCharType="end"/>
            </w:r>
          </w:hyperlink>
        </w:p>
        <w:p w14:paraId="3B213E48" w14:textId="09E8AF2F" w:rsidR="00FD17D7" w:rsidRDefault="00FD17D7">
          <w:pPr>
            <w:pStyle w:val="TOC1"/>
            <w:tabs>
              <w:tab w:val="left" w:pos="480"/>
              <w:tab w:val="right" w:leader="dot" w:pos="9016"/>
            </w:tabs>
            <w:rPr>
              <w:rFonts w:eastAsiaTheme="minorEastAsia"/>
              <w:noProof/>
              <w:sz w:val="24"/>
              <w:szCs w:val="24"/>
              <w:lang w:eastAsia="en-GB"/>
            </w:rPr>
          </w:pPr>
          <w:hyperlink w:anchor="_Toc224501320" w:history="1">
            <w:r w:rsidRPr="00D957BE">
              <w:rPr>
                <w:rStyle w:val="Hyperlink"/>
                <w:rFonts w:ascii="Arial" w:hAnsi="Arial" w:cs="Arial"/>
                <w:b/>
                <w:bCs/>
                <w:noProof/>
              </w:rPr>
              <w:t>9.</w:t>
            </w:r>
            <w:r>
              <w:rPr>
                <w:rFonts w:eastAsiaTheme="minorEastAsia"/>
                <w:noProof/>
                <w:sz w:val="24"/>
                <w:szCs w:val="24"/>
                <w:lang w:eastAsia="en-GB"/>
              </w:rPr>
              <w:tab/>
            </w:r>
            <w:r w:rsidRPr="00D957B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_Toc224501320 \h </w:instrText>
            </w:r>
            <w:r>
              <w:rPr>
                <w:noProof/>
                <w:webHidden/>
              </w:rPr>
            </w:r>
            <w:r>
              <w:rPr>
                <w:noProof/>
                <w:webHidden/>
              </w:rPr>
              <w:fldChar w:fldCharType="separate"/>
            </w:r>
            <w:r>
              <w:rPr>
                <w:noProof/>
                <w:webHidden/>
              </w:rPr>
              <w:t>15</w:t>
            </w:r>
            <w:r>
              <w:rPr>
                <w:noProof/>
                <w:webHidden/>
              </w:rPr>
              <w:fldChar w:fldCharType="end"/>
            </w:r>
          </w:hyperlink>
        </w:p>
        <w:p w14:paraId="055F267A" w14:textId="7FBFD2E7" w:rsidR="00FD17D7" w:rsidRDefault="00FD17D7">
          <w:pPr>
            <w:pStyle w:val="TOC1"/>
            <w:tabs>
              <w:tab w:val="left" w:pos="720"/>
              <w:tab w:val="right" w:leader="dot" w:pos="9016"/>
            </w:tabs>
            <w:rPr>
              <w:rFonts w:eastAsiaTheme="minorEastAsia"/>
              <w:noProof/>
              <w:sz w:val="24"/>
              <w:szCs w:val="24"/>
              <w:lang w:eastAsia="en-GB"/>
            </w:rPr>
          </w:pPr>
          <w:hyperlink w:anchor="_Toc224501321" w:history="1">
            <w:r w:rsidRPr="00D957BE">
              <w:rPr>
                <w:rStyle w:val="Hyperlink"/>
                <w:rFonts w:ascii="Arial" w:hAnsi="Arial" w:cs="Arial"/>
                <w:b/>
                <w:bCs/>
                <w:noProof/>
              </w:rPr>
              <w:t>10.</w:t>
            </w:r>
            <w:r>
              <w:rPr>
                <w:rFonts w:eastAsiaTheme="minorEastAsia"/>
                <w:noProof/>
                <w:sz w:val="24"/>
                <w:szCs w:val="24"/>
                <w:lang w:eastAsia="en-GB"/>
              </w:rPr>
              <w:tab/>
            </w:r>
            <w:r w:rsidRPr="00D957BE">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_Toc224501321 \h </w:instrText>
            </w:r>
            <w:r>
              <w:rPr>
                <w:noProof/>
                <w:webHidden/>
              </w:rPr>
            </w:r>
            <w:r>
              <w:rPr>
                <w:noProof/>
                <w:webHidden/>
              </w:rPr>
              <w:fldChar w:fldCharType="separate"/>
            </w:r>
            <w:r>
              <w:rPr>
                <w:noProof/>
                <w:webHidden/>
              </w:rPr>
              <w:t>16</w:t>
            </w:r>
            <w:r>
              <w:rPr>
                <w:noProof/>
                <w:webHidden/>
              </w:rPr>
              <w:fldChar w:fldCharType="end"/>
            </w:r>
          </w:hyperlink>
        </w:p>
        <w:p w14:paraId="5BA813AC" w14:textId="2E53D363" w:rsidR="00C07E58" w:rsidRDefault="00C07E58">
          <w:r>
            <w:rPr>
              <w:b/>
              <w:bCs/>
              <w:noProof/>
            </w:rPr>
            <w:fldChar w:fldCharType="end"/>
          </w:r>
        </w:p>
      </w:sdtContent>
    </w:sdt>
    <w:p w14:paraId="0D889FA6" w14:textId="65EE639F" w:rsidR="00542438" w:rsidRDefault="00542438"/>
    <w:p w14:paraId="5BC250E5" w14:textId="77777777" w:rsidR="00C07E58" w:rsidRDefault="00C07E58"/>
    <w:p w14:paraId="2BD497D9" w14:textId="77777777" w:rsidR="00C07E58" w:rsidRDefault="00C07E58"/>
    <w:p w14:paraId="3A4C4C11" w14:textId="77777777" w:rsidR="00C07E58" w:rsidRDefault="00C07E58"/>
    <w:p w14:paraId="04DBDB81" w14:textId="77777777" w:rsidR="00C07E58" w:rsidRDefault="00C07E58"/>
    <w:p w14:paraId="3AC5329A" w14:textId="77777777" w:rsidR="00C07E58" w:rsidRDefault="00C07E58"/>
    <w:p w14:paraId="5258975B" w14:textId="77777777" w:rsidR="00C07E58" w:rsidRDefault="00C07E58"/>
    <w:p w14:paraId="1D480150" w14:textId="77777777" w:rsidR="00C07E58" w:rsidRDefault="00C07E58"/>
    <w:p w14:paraId="026839D8" w14:textId="77777777" w:rsidR="00C07E58" w:rsidRDefault="00C07E58"/>
    <w:p w14:paraId="07258D6C" w14:textId="77777777" w:rsidR="00C07E58" w:rsidRDefault="00C07E58"/>
    <w:p w14:paraId="455CB716" w14:textId="77777777" w:rsidR="00C07E58" w:rsidRDefault="00C07E58"/>
    <w:p w14:paraId="44B17C9B" w14:textId="77777777" w:rsidR="00C07E58" w:rsidRDefault="00C07E58"/>
    <w:p w14:paraId="4F315649" w14:textId="77777777" w:rsidR="00C07E58" w:rsidRDefault="00C07E58"/>
    <w:p w14:paraId="3F238106" w14:textId="77777777" w:rsidR="00C07E58" w:rsidRDefault="00C07E58"/>
    <w:p w14:paraId="0094EEDE" w14:textId="77777777" w:rsidR="00C07E58" w:rsidRDefault="00C07E58"/>
    <w:p w14:paraId="3EBF22C3" w14:textId="1D0AB4E1" w:rsidR="00542B49" w:rsidRPr="00220010" w:rsidRDefault="00542B49" w:rsidP="00064E46">
      <w:pPr>
        <w:pStyle w:val="Heading1"/>
        <w:numPr>
          <w:ilvl w:val="0"/>
          <w:numId w:val="7"/>
        </w:numPr>
        <w:rPr>
          <w:rFonts w:ascii="Arial" w:hAnsi="Arial" w:cs="Arial"/>
          <w:b/>
          <w:bCs/>
          <w:sz w:val="22"/>
          <w:szCs w:val="22"/>
        </w:rPr>
      </w:pPr>
      <w:bookmarkStart w:id="0" w:name="_Toc224501306"/>
      <w:r w:rsidRPr="00220010">
        <w:rPr>
          <w:rFonts w:ascii="Arial" w:hAnsi="Arial" w:cs="Arial"/>
          <w:b/>
          <w:bCs/>
          <w:sz w:val="22"/>
          <w:szCs w:val="22"/>
        </w:rPr>
        <w:lastRenderedPageBreak/>
        <w:t>Introduction</w:t>
      </w:r>
      <w:r w:rsidR="004C031C" w:rsidRPr="00220010">
        <w:rPr>
          <w:rFonts w:ascii="Arial" w:hAnsi="Arial" w:cs="Arial"/>
          <w:b/>
          <w:bCs/>
          <w:sz w:val="22"/>
          <w:szCs w:val="22"/>
        </w:rPr>
        <w:t>:</w:t>
      </w:r>
      <w:r w:rsidR="00E534E0" w:rsidRPr="00220010">
        <w:rPr>
          <w:rFonts w:ascii="Arial" w:hAnsi="Arial" w:cs="Arial"/>
          <w:b/>
          <w:bCs/>
          <w:sz w:val="22"/>
          <w:szCs w:val="22"/>
        </w:rPr>
        <w:t xml:space="preserve"> British Airways</w:t>
      </w:r>
      <w:bookmarkEnd w:id="0"/>
    </w:p>
    <w:p w14:paraId="43834A21" w14:textId="77777777" w:rsidR="008006CC" w:rsidRDefault="00D8784F" w:rsidP="00B660B5">
      <w:pPr>
        <w:spacing w:line="360" w:lineRule="auto"/>
        <w:rPr>
          <w:rFonts w:ascii="Arial" w:hAnsi="Arial" w:cs="Arial"/>
        </w:rPr>
      </w:pPr>
      <w:r w:rsidRPr="0042309D">
        <w:rPr>
          <w:rFonts w:ascii="Arial" w:hAnsi="Arial" w:cs="Arial"/>
        </w:rPr>
        <w:t xml:space="preserve">Organisational culture represents the shared values, beliefs and assumptions that shape “how things are done around here” (Mullins &amp; Christy, 2016). </w:t>
      </w:r>
      <w:r w:rsidR="001A1D07" w:rsidRPr="0042309D">
        <w:rPr>
          <w:rFonts w:ascii="Arial" w:hAnsi="Arial" w:cs="Arial"/>
        </w:rPr>
        <w:t>Organisational culture has been widely explored within management research because of its influence on organisational effectiveness and employee behaviour</w:t>
      </w:r>
      <w:r w:rsidR="00044B4E" w:rsidRPr="0042309D">
        <w:rPr>
          <w:rFonts w:ascii="Arial" w:hAnsi="Arial" w:cs="Arial"/>
        </w:rPr>
        <w:t>. According to Edgar Schein (2010), organisational culture operates at multiple levels</w:t>
      </w:r>
      <w:r w:rsidR="00792307" w:rsidRPr="0042309D">
        <w:rPr>
          <w:rFonts w:ascii="Arial" w:hAnsi="Arial" w:cs="Arial"/>
        </w:rPr>
        <w:t>,</w:t>
      </w:r>
      <w:r w:rsidR="00044B4E" w:rsidRPr="0042309D">
        <w:rPr>
          <w:rFonts w:ascii="Arial" w:hAnsi="Arial" w:cs="Arial"/>
        </w:rPr>
        <w:t xml:space="preserve"> including visible </w:t>
      </w:r>
      <w:r w:rsidR="00BB6AC8" w:rsidRPr="0042309D">
        <w:rPr>
          <w:rFonts w:ascii="Arial" w:hAnsi="Arial" w:cs="Arial"/>
        </w:rPr>
        <w:t xml:space="preserve">artefacts, espoused values and deeply embedded assumptions that shape how members perceive and respond to organisational challenges. </w:t>
      </w:r>
    </w:p>
    <w:p w14:paraId="3B2EA7AB" w14:textId="77777777" w:rsidR="008006CC" w:rsidRDefault="00792307" w:rsidP="00B660B5">
      <w:pPr>
        <w:spacing w:line="360" w:lineRule="auto"/>
        <w:rPr>
          <w:rFonts w:ascii="Arial" w:hAnsi="Arial" w:cs="Arial"/>
        </w:rPr>
      </w:pPr>
      <w:r w:rsidRPr="0042309D">
        <w:rPr>
          <w:rFonts w:ascii="Arial" w:hAnsi="Arial" w:cs="Arial"/>
        </w:rPr>
        <w:t>Similarly</w:t>
      </w:r>
      <w:r w:rsidR="00BB6AC8" w:rsidRPr="0042309D">
        <w:rPr>
          <w:rFonts w:ascii="Arial" w:hAnsi="Arial" w:cs="Arial"/>
        </w:rPr>
        <w:t xml:space="preserve">, Geert Hofstede (2001) argues that culture represents the collective programming of the mind that distinguishes organisations from one </w:t>
      </w:r>
      <w:r w:rsidR="00D3471C" w:rsidRPr="0042309D">
        <w:rPr>
          <w:rFonts w:ascii="Arial" w:hAnsi="Arial" w:cs="Arial"/>
        </w:rPr>
        <w:t xml:space="preserve">another and influences patterns of decision-making </w:t>
      </w:r>
      <w:r w:rsidR="00C876C6" w:rsidRPr="0042309D">
        <w:rPr>
          <w:rFonts w:ascii="Arial" w:hAnsi="Arial" w:cs="Arial"/>
        </w:rPr>
        <w:t>and leadership behaviour. These theoretical p</w:t>
      </w:r>
      <w:r w:rsidR="00F133FB" w:rsidRPr="0042309D">
        <w:rPr>
          <w:rFonts w:ascii="Arial" w:hAnsi="Arial" w:cs="Arial"/>
        </w:rPr>
        <w:t xml:space="preserve">erspectives suggest </w:t>
      </w:r>
      <w:r w:rsidR="00E767BE" w:rsidRPr="0042309D">
        <w:rPr>
          <w:rFonts w:ascii="Arial" w:hAnsi="Arial" w:cs="Arial"/>
        </w:rPr>
        <w:t>that organisational culture is not simply symbolic but actively shapes</w:t>
      </w:r>
      <w:r w:rsidR="00DE12CC" w:rsidRPr="0042309D">
        <w:rPr>
          <w:rFonts w:ascii="Arial" w:hAnsi="Arial" w:cs="Arial"/>
        </w:rPr>
        <w:t xml:space="preserve"> structures, managerial practices and organisational outcomes.</w:t>
      </w:r>
      <w:r w:rsidR="00C876C6" w:rsidRPr="0042309D">
        <w:rPr>
          <w:rFonts w:ascii="Arial" w:hAnsi="Arial" w:cs="Arial"/>
        </w:rPr>
        <w:t xml:space="preserve"> </w:t>
      </w:r>
      <w:r w:rsidR="00044B4E" w:rsidRPr="0042309D">
        <w:rPr>
          <w:rFonts w:ascii="Arial" w:hAnsi="Arial" w:cs="Arial"/>
        </w:rPr>
        <w:t xml:space="preserve"> </w:t>
      </w:r>
      <w:r w:rsidR="007F1DD0" w:rsidRPr="0042309D">
        <w:rPr>
          <w:rFonts w:ascii="Arial" w:hAnsi="Arial" w:cs="Arial"/>
        </w:rPr>
        <w:t>Organisational</w:t>
      </w:r>
      <w:r w:rsidR="00056496" w:rsidRPr="0042309D">
        <w:rPr>
          <w:rFonts w:ascii="Arial" w:hAnsi="Arial" w:cs="Arial"/>
        </w:rPr>
        <w:t xml:space="preserve"> culture has been widely </w:t>
      </w:r>
      <w:r w:rsidR="004E051D" w:rsidRPr="0042309D">
        <w:rPr>
          <w:rFonts w:ascii="Arial" w:hAnsi="Arial" w:cs="Arial"/>
        </w:rPr>
        <w:t xml:space="preserve">discussed in management literature. </w:t>
      </w:r>
    </w:p>
    <w:p w14:paraId="3F0D0684" w14:textId="1EBFB27A" w:rsidR="0004180A" w:rsidRPr="0042309D" w:rsidRDefault="004E051D" w:rsidP="00B660B5">
      <w:pPr>
        <w:spacing w:line="360" w:lineRule="auto"/>
        <w:rPr>
          <w:rFonts w:ascii="Arial" w:hAnsi="Arial" w:cs="Arial"/>
        </w:rPr>
      </w:pPr>
      <w:r w:rsidRPr="0042309D">
        <w:rPr>
          <w:rFonts w:ascii="Arial" w:hAnsi="Arial" w:cs="Arial"/>
        </w:rPr>
        <w:t xml:space="preserve">According to Edgar Schain </w:t>
      </w:r>
      <w:r w:rsidR="00CF224F" w:rsidRPr="0042309D">
        <w:rPr>
          <w:rFonts w:ascii="Arial" w:hAnsi="Arial" w:cs="Arial"/>
        </w:rPr>
        <w:t xml:space="preserve">(2010), organisational culture </w:t>
      </w:r>
      <w:r w:rsidR="007F1DD0" w:rsidRPr="0042309D">
        <w:rPr>
          <w:rFonts w:ascii="Arial" w:hAnsi="Arial" w:cs="Arial"/>
        </w:rPr>
        <w:t>consists</w:t>
      </w:r>
      <w:r w:rsidR="00CF224F" w:rsidRPr="0042309D">
        <w:rPr>
          <w:rFonts w:ascii="Arial" w:hAnsi="Arial" w:cs="Arial"/>
        </w:rPr>
        <w:t xml:space="preserve"> of shared basic</w:t>
      </w:r>
      <w:r w:rsidR="00EB5D14" w:rsidRPr="0042309D">
        <w:rPr>
          <w:rFonts w:ascii="Arial" w:hAnsi="Arial" w:cs="Arial"/>
        </w:rPr>
        <w:t xml:space="preserve"> ass</w:t>
      </w:r>
      <w:r w:rsidR="00465715" w:rsidRPr="0042309D">
        <w:rPr>
          <w:rFonts w:ascii="Arial" w:hAnsi="Arial" w:cs="Arial"/>
        </w:rPr>
        <w:t xml:space="preserve">umptions learned by a group as it solves problems of external adaptation and internal integration. </w:t>
      </w:r>
      <w:r w:rsidR="007F1DD0" w:rsidRPr="0042309D">
        <w:rPr>
          <w:rFonts w:ascii="Arial" w:hAnsi="Arial" w:cs="Arial"/>
        </w:rPr>
        <w:t>Similarly, Geert Hofstede (2001) defines culture as the collective programming of the mind that distinguishes members of one organisation from another. These perspectives emphasise that culture influences behaviours, decision-making, and organisational practises.</w:t>
      </w:r>
    </w:p>
    <w:p w14:paraId="6A453406" w14:textId="0D01BEE7" w:rsidR="00E60EAD" w:rsidRDefault="0004180A" w:rsidP="00E60EAD">
      <w:pPr>
        <w:spacing w:line="360" w:lineRule="auto"/>
        <w:jc w:val="center"/>
        <w:rPr>
          <w:rFonts w:ascii="Arial" w:hAnsi="Arial" w:cs="Arial"/>
        </w:rPr>
      </w:pPr>
      <w:r w:rsidRPr="0042309D">
        <w:rPr>
          <w:rFonts w:ascii="Arial" w:hAnsi="Arial" w:cs="Arial"/>
          <w:noProof/>
        </w:rPr>
        <w:drawing>
          <wp:inline distT="0" distB="0" distL="0" distR="0" wp14:anchorId="4C3DD41B" wp14:editId="05358AD6">
            <wp:extent cx="4862586" cy="2903220"/>
            <wp:effectExtent l="0" t="0" r="0" b="0"/>
            <wp:docPr id="852618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618916" name=""/>
                    <pic:cNvPicPr/>
                  </pic:nvPicPr>
                  <pic:blipFill>
                    <a:blip r:embed="rId15"/>
                    <a:stretch>
                      <a:fillRect/>
                    </a:stretch>
                  </pic:blipFill>
                  <pic:spPr>
                    <a:xfrm>
                      <a:off x="0" y="0"/>
                      <a:ext cx="4891468" cy="2920464"/>
                    </a:xfrm>
                    <a:prstGeom prst="rect">
                      <a:avLst/>
                    </a:prstGeom>
                  </pic:spPr>
                </pic:pic>
              </a:graphicData>
            </a:graphic>
          </wp:inline>
        </w:drawing>
      </w:r>
    </w:p>
    <w:p w14:paraId="5A17F382" w14:textId="250274BD" w:rsidR="00D8784F" w:rsidRPr="0042309D" w:rsidRDefault="00D8784F" w:rsidP="00B660B5">
      <w:pPr>
        <w:spacing w:line="360" w:lineRule="auto"/>
        <w:rPr>
          <w:rFonts w:ascii="Arial" w:hAnsi="Arial" w:cs="Arial"/>
        </w:rPr>
      </w:pPr>
      <w:r w:rsidRPr="0042309D">
        <w:rPr>
          <w:rFonts w:ascii="Arial" w:hAnsi="Arial" w:cs="Arial"/>
        </w:rPr>
        <w:t xml:space="preserve">In global organisations such as British Airways (BA), culture significantly influences decision-making processes, structural design, employee behaviour and organisational performance. As a founding member of International </w:t>
      </w:r>
      <w:r w:rsidR="00A71F88" w:rsidRPr="0042309D">
        <w:rPr>
          <w:rFonts w:ascii="Arial" w:hAnsi="Arial" w:cs="Arial"/>
        </w:rPr>
        <w:t xml:space="preserve">Airlines Group (IAG) and the Oneworld alliance, BA </w:t>
      </w:r>
      <w:r w:rsidR="00A71F88" w:rsidRPr="0042309D">
        <w:rPr>
          <w:rFonts w:ascii="Arial" w:hAnsi="Arial" w:cs="Arial"/>
        </w:rPr>
        <w:lastRenderedPageBreak/>
        <w:t>operates in a highly competitive, regulated and international environment, mak</w:t>
      </w:r>
      <w:r w:rsidR="001D0455" w:rsidRPr="0042309D">
        <w:rPr>
          <w:rFonts w:ascii="Arial" w:hAnsi="Arial" w:cs="Arial"/>
        </w:rPr>
        <w:t>ing</w:t>
      </w:r>
      <w:r w:rsidR="00A71F88" w:rsidRPr="0042309D">
        <w:rPr>
          <w:rFonts w:ascii="Arial" w:hAnsi="Arial" w:cs="Arial"/>
        </w:rPr>
        <w:t xml:space="preserve"> cultural coherence both complex and </w:t>
      </w:r>
      <w:r w:rsidR="001D0455" w:rsidRPr="0042309D">
        <w:rPr>
          <w:rFonts w:ascii="Arial" w:hAnsi="Arial" w:cs="Arial"/>
        </w:rPr>
        <w:t>strategically critical.</w:t>
      </w:r>
    </w:p>
    <w:p w14:paraId="5081DC5B" w14:textId="3E88040D" w:rsidR="001D0455" w:rsidRPr="0042309D" w:rsidRDefault="00944259" w:rsidP="00B660B5">
      <w:pPr>
        <w:spacing w:line="360" w:lineRule="auto"/>
        <w:rPr>
          <w:rFonts w:ascii="Arial" w:hAnsi="Arial" w:cs="Arial"/>
        </w:rPr>
      </w:pPr>
      <w:r w:rsidRPr="0042309D">
        <w:rPr>
          <w:rFonts w:ascii="Arial" w:hAnsi="Arial" w:cs="Arial"/>
        </w:rPr>
        <w:t>This report critically evaluates how BA’s organisational culture influences its structure and decision-making processes. Using established theoretical frameworks</w:t>
      </w:r>
      <w:r w:rsidR="00CC070F" w:rsidRPr="0042309D">
        <w:rPr>
          <w:rFonts w:ascii="Arial" w:hAnsi="Arial" w:cs="Arial"/>
        </w:rPr>
        <w:t xml:space="preserve">-Schain’s Model, Hofstede’s Cultural Dimensions, and Handy’s Cultural Types-the </w:t>
      </w:r>
      <w:r w:rsidR="00AA5D1C" w:rsidRPr="0042309D">
        <w:rPr>
          <w:rFonts w:ascii="Arial" w:hAnsi="Arial" w:cs="Arial"/>
        </w:rPr>
        <w:t>prevailing culture is identified and analysed. The report further examines how British Airways leverages culture to adapt to environmental pressures, assesses whether culture acts as an enabler or barrier</w:t>
      </w:r>
      <w:r w:rsidR="009C2F1C" w:rsidRPr="0042309D">
        <w:rPr>
          <w:rFonts w:ascii="Arial" w:hAnsi="Arial" w:cs="Arial"/>
        </w:rPr>
        <w:t>, and evaluates its impact on performance, concluding with evidence-based recommendations.</w:t>
      </w:r>
    </w:p>
    <w:p w14:paraId="63D9432F" w14:textId="3C695E58" w:rsidR="007E5626" w:rsidRPr="0042309D" w:rsidRDefault="007E5626" w:rsidP="00E60EAD">
      <w:pPr>
        <w:spacing w:line="360" w:lineRule="auto"/>
        <w:jc w:val="center"/>
        <w:rPr>
          <w:rFonts w:ascii="Arial" w:hAnsi="Arial" w:cs="Arial"/>
        </w:rPr>
      </w:pPr>
      <w:r w:rsidRPr="0042309D">
        <w:rPr>
          <w:rFonts w:ascii="Arial" w:hAnsi="Arial" w:cs="Arial"/>
          <w:noProof/>
        </w:rPr>
        <w:drawing>
          <wp:inline distT="0" distB="0" distL="0" distR="0" wp14:anchorId="6F80AB6E" wp14:editId="41D2443A">
            <wp:extent cx="5741293" cy="3144019"/>
            <wp:effectExtent l="0" t="0" r="0" b="0"/>
            <wp:docPr id="1154416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416457" name=""/>
                    <pic:cNvPicPr/>
                  </pic:nvPicPr>
                  <pic:blipFill>
                    <a:blip r:embed="rId16"/>
                    <a:stretch>
                      <a:fillRect/>
                    </a:stretch>
                  </pic:blipFill>
                  <pic:spPr>
                    <a:xfrm>
                      <a:off x="0" y="0"/>
                      <a:ext cx="5774149" cy="3162012"/>
                    </a:xfrm>
                    <a:prstGeom prst="rect">
                      <a:avLst/>
                    </a:prstGeom>
                  </pic:spPr>
                </pic:pic>
              </a:graphicData>
            </a:graphic>
          </wp:inline>
        </w:drawing>
      </w:r>
    </w:p>
    <w:p w14:paraId="2B79D0FC" w14:textId="77777777" w:rsidR="00555441" w:rsidRPr="0042309D" w:rsidRDefault="00555441" w:rsidP="00B660B5">
      <w:pPr>
        <w:spacing w:line="360" w:lineRule="auto"/>
        <w:rPr>
          <w:rFonts w:ascii="Arial" w:hAnsi="Arial" w:cs="Arial"/>
        </w:rPr>
      </w:pPr>
    </w:p>
    <w:p w14:paraId="67B2E6B4" w14:textId="368A28C5" w:rsidR="00EB59D6" w:rsidRPr="00220010" w:rsidRDefault="001168DE" w:rsidP="00B660B5">
      <w:pPr>
        <w:pStyle w:val="Heading1"/>
        <w:numPr>
          <w:ilvl w:val="0"/>
          <w:numId w:val="7"/>
        </w:numPr>
        <w:spacing w:line="360" w:lineRule="auto"/>
        <w:rPr>
          <w:rFonts w:ascii="Arial" w:hAnsi="Arial" w:cs="Arial"/>
          <w:b/>
          <w:bCs/>
          <w:sz w:val="22"/>
          <w:szCs w:val="22"/>
        </w:rPr>
      </w:pPr>
      <w:bookmarkStart w:id="1" w:name="_Toc224501307"/>
      <w:r w:rsidRPr="00220010">
        <w:rPr>
          <w:rFonts w:ascii="Arial" w:hAnsi="Arial" w:cs="Arial"/>
          <w:b/>
          <w:bCs/>
          <w:sz w:val="22"/>
          <w:szCs w:val="22"/>
        </w:rPr>
        <w:lastRenderedPageBreak/>
        <w:t xml:space="preserve">Organisational </w:t>
      </w:r>
      <w:r w:rsidR="004D1FCD" w:rsidRPr="00220010">
        <w:rPr>
          <w:rFonts w:ascii="Arial" w:hAnsi="Arial" w:cs="Arial"/>
          <w:b/>
          <w:bCs/>
          <w:sz w:val="22"/>
          <w:szCs w:val="22"/>
        </w:rPr>
        <w:t>Culture</w:t>
      </w:r>
      <w:r w:rsidRPr="00220010">
        <w:rPr>
          <w:rFonts w:ascii="Arial" w:hAnsi="Arial" w:cs="Arial"/>
          <w:b/>
          <w:bCs/>
          <w:sz w:val="22"/>
          <w:szCs w:val="22"/>
        </w:rPr>
        <w:t xml:space="preserve"> </w:t>
      </w:r>
      <w:r w:rsidR="00781C85" w:rsidRPr="00220010">
        <w:rPr>
          <w:rFonts w:ascii="Arial" w:hAnsi="Arial" w:cs="Arial"/>
          <w:b/>
          <w:bCs/>
          <w:sz w:val="22"/>
          <w:szCs w:val="22"/>
        </w:rPr>
        <w:t>of British Airways</w:t>
      </w:r>
      <w:bookmarkEnd w:id="1"/>
    </w:p>
    <w:p w14:paraId="2C485F89" w14:textId="3F602A82" w:rsidR="002A2D7F" w:rsidRPr="0042309D" w:rsidRDefault="00555441" w:rsidP="00B660B5">
      <w:pPr>
        <w:spacing w:line="360" w:lineRule="auto"/>
        <w:rPr>
          <w:rFonts w:ascii="Arial" w:hAnsi="Arial" w:cs="Arial"/>
        </w:rPr>
      </w:pPr>
      <w:r w:rsidRPr="0042309D">
        <w:rPr>
          <w:rFonts w:ascii="Arial" w:hAnsi="Arial" w:cs="Arial"/>
          <w:noProof/>
        </w:rPr>
        <w:drawing>
          <wp:anchor distT="0" distB="0" distL="114300" distR="114300" simplePos="0" relativeHeight="251663360" behindDoc="0" locked="0" layoutInCell="1" allowOverlap="1" wp14:anchorId="674BA1B5" wp14:editId="739C9517">
            <wp:simplePos x="0" y="0"/>
            <wp:positionH relativeFrom="column">
              <wp:posOffset>0</wp:posOffset>
            </wp:positionH>
            <wp:positionV relativeFrom="paragraph">
              <wp:posOffset>-2540</wp:posOffset>
            </wp:positionV>
            <wp:extent cx="2678430" cy="3904615"/>
            <wp:effectExtent l="0" t="0" r="7620" b="635"/>
            <wp:wrapSquare wrapText="bothSides"/>
            <wp:docPr id="185978222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782227" name="Picture 1859782227"/>
                    <pic:cNvPicPr/>
                  </pic:nvPicPr>
                  <pic:blipFill>
                    <a:blip r:embed="rId17">
                      <a:extLst>
                        <a:ext uri="{28A0092B-C50C-407E-A947-70E740481C1C}">
                          <a14:useLocalDpi xmlns:a14="http://schemas.microsoft.com/office/drawing/2010/main" val="0"/>
                        </a:ext>
                      </a:extLst>
                    </a:blip>
                    <a:stretch>
                      <a:fillRect/>
                    </a:stretch>
                  </pic:blipFill>
                  <pic:spPr>
                    <a:xfrm>
                      <a:off x="0" y="0"/>
                      <a:ext cx="2678430" cy="3904615"/>
                    </a:xfrm>
                    <a:prstGeom prst="rect">
                      <a:avLst/>
                    </a:prstGeom>
                  </pic:spPr>
                </pic:pic>
              </a:graphicData>
            </a:graphic>
            <wp14:sizeRelH relativeFrom="page">
              <wp14:pctWidth>0</wp14:pctWidth>
            </wp14:sizeRelH>
            <wp14:sizeRelV relativeFrom="page">
              <wp14:pctHeight>0</wp14:pctHeight>
            </wp14:sizeRelV>
          </wp:anchor>
        </w:drawing>
      </w:r>
      <w:r w:rsidR="002A2D7F" w:rsidRPr="0042309D">
        <w:rPr>
          <w:rFonts w:ascii="Arial" w:hAnsi="Arial" w:cs="Arial"/>
        </w:rPr>
        <w:t>British Airways plc (BA) is the flag carrier airline of the United Kingdom and one of the world</w:t>
      </w:r>
      <w:r w:rsidR="000D2F48" w:rsidRPr="0042309D">
        <w:rPr>
          <w:rFonts w:ascii="Arial" w:hAnsi="Arial" w:cs="Arial"/>
        </w:rPr>
        <w:t xml:space="preserve">’s most recognised international airlines. Headquartered at Waterside in London, </w:t>
      </w:r>
      <w:r w:rsidR="002870F1" w:rsidRPr="0042309D">
        <w:rPr>
          <w:rFonts w:ascii="Arial" w:hAnsi="Arial" w:cs="Arial"/>
        </w:rPr>
        <w:t xml:space="preserve">with </w:t>
      </w:r>
      <w:r w:rsidR="00306BF4" w:rsidRPr="0042309D">
        <w:rPr>
          <w:rFonts w:ascii="Arial" w:hAnsi="Arial" w:cs="Arial"/>
        </w:rPr>
        <w:t>major</w:t>
      </w:r>
      <w:r w:rsidR="002870F1" w:rsidRPr="0042309D">
        <w:rPr>
          <w:rFonts w:ascii="Arial" w:hAnsi="Arial" w:cs="Arial"/>
        </w:rPr>
        <w:t xml:space="preserve"> hubs at Heathrow and Gatwic</w:t>
      </w:r>
      <w:r w:rsidR="00D14007" w:rsidRPr="0042309D">
        <w:rPr>
          <w:rFonts w:ascii="Arial" w:hAnsi="Arial" w:cs="Arial"/>
        </w:rPr>
        <w:t>k Airports, BA operates a global network of passenger and cargo services spanning over 200 dest</w:t>
      </w:r>
      <w:r w:rsidR="00EE1869" w:rsidRPr="0042309D">
        <w:rPr>
          <w:rFonts w:ascii="Arial" w:hAnsi="Arial" w:cs="Arial"/>
        </w:rPr>
        <w:t xml:space="preserve">inations </w:t>
      </w:r>
      <w:r w:rsidR="003C7DC4" w:rsidRPr="0042309D">
        <w:rPr>
          <w:rFonts w:ascii="Arial" w:hAnsi="Arial" w:cs="Arial"/>
        </w:rPr>
        <w:t>across all inhabited co</w:t>
      </w:r>
      <w:r w:rsidR="003D3F52" w:rsidRPr="0042309D">
        <w:rPr>
          <w:rFonts w:ascii="Arial" w:hAnsi="Arial" w:cs="Arial"/>
        </w:rPr>
        <w:t xml:space="preserve">ntinents and employs over 40,000 people </w:t>
      </w:r>
      <w:r w:rsidR="00774054" w:rsidRPr="0042309D">
        <w:rPr>
          <w:rFonts w:ascii="Arial" w:hAnsi="Arial" w:cs="Arial"/>
        </w:rPr>
        <w:t xml:space="preserve">worldwide. The airline has been part of the International Airlines Group (IAG) since </w:t>
      </w:r>
      <w:r w:rsidR="00560779" w:rsidRPr="0042309D">
        <w:rPr>
          <w:rFonts w:ascii="Arial" w:hAnsi="Arial" w:cs="Arial"/>
        </w:rPr>
        <w:t xml:space="preserve">2011, following the merger with Spain’s </w:t>
      </w:r>
      <w:r w:rsidR="00436202" w:rsidRPr="0042309D">
        <w:rPr>
          <w:rFonts w:ascii="Arial" w:hAnsi="Arial" w:cs="Arial"/>
        </w:rPr>
        <w:t>Iberia</w:t>
      </w:r>
      <w:r w:rsidR="00560779" w:rsidRPr="0042309D">
        <w:rPr>
          <w:rFonts w:ascii="Arial" w:hAnsi="Arial" w:cs="Arial"/>
        </w:rPr>
        <w:t>, and continues to anchor the UK’s global aviation presence.</w:t>
      </w:r>
    </w:p>
    <w:p w14:paraId="3310A2F9" w14:textId="79F54CAD" w:rsidR="00560779" w:rsidRPr="0042309D" w:rsidRDefault="00B304F6" w:rsidP="00B660B5">
      <w:pPr>
        <w:spacing w:line="360" w:lineRule="auto"/>
        <w:rPr>
          <w:rFonts w:ascii="Arial" w:hAnsi="Arial" w:cs="Arial"/>
        </w:rPr>
      </w:pPr>
      <w:r w:rsidRPr="0042309D">
        <w:rPr>
          <w:rFonts w:ascii="Arial" w:hAnsi="Arial" w:cs="Arial"/>
        </w:rPr>
        <w:t xml:space="preserve">British Airways’ organisational history and identity have been shaped by more than a </w:t>
      </w:r>
      <w:r w:rsidR="00997E0F" w:rsidRPr="0042309D">
        <w:rPr>
          <w:rFonts w:ascii="Arial" w:hAnsi="Arial" w:cs="Arial"/>
        </w:rPr>
        <w:t xml:space="preserve">century of evolution – from the early imperial routes of its predecessor companies in the 1920s to its consolidation as a national flag </w:t>
      </w:r>
      <w:r w:rsidR="00436202" w:rsidRPr="0042309D">
        <w:rPr>
          <w:rFonts w:ascii="Arial" w:hAnsi="Arial" w:cs="Arial"/>
        </w:rPr>
        <w:t>carrier</w:t>
      </w:r>
      <w:r w:rsidR="00997E0F" w:rsidRPr="0042309D">
        <w:rPr>
          <w:rFonts w:ascii="Arial" w:hAnsi="Arial" w:cs="Arial"/>
        </w:rPr>
        <w:t xml:space="preserve"> in the 1970s and eventual privatisation in the late 1980s. These historical developments have contributed to a </w:t>
      </w:r>
      <w:r w:rsidR="00B34AFB" w:rsidRPr="0042309D">
        <w:rPr>
          <w:rFonts w:ascii="Arial" w:hAnsi="Arial" w:cs="Arial"/>
        </w:rPr>
        <w:t xml:space="preserve">complex organisational heritage, embedding traditions of both national pride and international </w:t>
      </w:r>
      <w:r w:rsidR="00436202" w:rsidRPr="0042309D">
        <w:rPr>
          <w:rFonts w:ascii="Arial" w:hAnsi="Arial" w:cs="Arial"/>
        </w:rPr>
        <w:t>competitiveness.</w:t>
      </w:r>
    </w:p>
    <w:p w14:paraId="67233127" w14:textId="42CBFE14" w:rsidR="00436202" w:rsidRPr="0042309D" w:rsidRDefault="00237790" w:rsidP="00B660B5">
      <w:pPr>
        <w:spacing w:line="360" w:lineRule="auto"/>
        <w:rPr>
          <w:rFonts w:ascii="Arial" w:hAnsi="Arial" w:cs="Arial"/>
        </w:rPr>
      </w:pPr>
      <w:r w:rsidRPr="0042309D">
        <w:rPr>
          <w:rFonts w:ascii="Arial" w:hAnsi="Arial" w:cs="Arial"/>
        </w:rPr>
        <w:t xml:space="preserve">At the core of BA’s internal environment is a corporate culture </w:t>
      </w:r>
      <w:r w:rsidR="002C091A" w:rsidRPr="0042309D">
        <w:rPr>
          <w:rFonts w:ascii="Arial" w:hAnsi="Arial" w:cs="Arial"/>
        </w:rPr>
        <w:t>that emphasises excellence, inclusivity, innovation and customer-centric ser</w:t>
      </w:r>
      <w:r w:rsidR="0012692C" w:rsidRPr="0042309D">
        <w:rPr>
          <w:rFonts w:ascii="Arial" w:hAnsi="Arial" w:cs="Arial"/>
        </w:rPr>
        <w:t>vice. According to B</w:t>
      </w:r>
      <w:r w:rsidR="001B7C1F" w:rsidRPr="0042309D">
        <w:rPr>
          <w:rFonts w:ascii="Arial" w:hAnsi="Arial" w:cs="Arial"/>
        </w:rPr>
        <w:t xml:space="preserve">ritish Airways’ own </w:t>
      </w:r>
      <w:r w:rsidR="00445B95" w:rsidRPr="0042309D">
        <w:rPr>
          <w:rFonts w:ascii="Arial" w:hAnsi="Arial" w:cs="Arial"/>
        </w:rPr>
        <w:t>HR and employer</w:t>
      </w:r>
      <w:r w:rsidR="00D80438" w:rsidRPr="0042309D">
        <w:rPr>
          <w:rFonts w:ascii="Arial" w:hAnsi="Arial" w:cs="Arial"/>
        </w:rPr>
        <w:t xml:space="preserve"> brand materials, the company’s culture celebrates </w:t>
      </w:r>
      <w:r w:rsidR="00595FC3" w:rsidRPr="0042309D">
        <w:rPr>
          <w:rFonts w:ascii="Arial" w:hAnsi="Arial" w:cs="Arial"/>
        </w:rPr>
        <w:t>originality</w:t>
      </w:r>
      <w:r w:rsidR="00D80438" w:rsidRPr="0042309D">
        <w:rPr>
          <w:rFonts w:ascii="Arial" w:hAnsi="Arial" w:cs="Arial"/>
        </w:rPr>
        <w:t xml:space="preserve">, thrives on change and places people, both colleagues </w:t>
      </w:r>
      <w:r w:rsidR="000B4329" w:rsidRPr="0042309D">
        <w:rPr>
          <w:rFonts w:ascii="Arial" w:hAnsi="Arial" w:cs="Arial"/>
        </w:rPr>
        <w:t>and customers</w:t>
      </w:r>
      <w:r w:rsidR="00595FC3" w:rsidRPr="0042309D">
        <w:rPr>
          <w:rFonts w:ascii="Arial" w:hAnsi="Arial" w:cs="Arial"/>
        </w:rPr>
        <w:t>,</w:t>
      </w:r>
      <w:r w:rsidR="000B4329" w:rsidRPr="0042309D">
        <w:rPr>
          <w:rFonts w:ascii="Arial" w:hAnsi="Arial" w:cs="Arial"/>
        </w:rPr>
        <w:t xml:space="preserve"> at the heart of its business strategy. Employees are encouraged to contribute their unique perspectives, support one another and deliver world-class service across BA’s global operations</w:t>
      </w:r>
      <w:r w:rsidR="00683C7A" w:rsidRPr="0042309D">
        <w:rPr>
          <w:rFonts w:ascii="Arial" w:hAnsi="Arial" w:cs="Arial"/>
        </w:rPr>
        <w:t>. For example, British Airways has implemented diversity and inclusion initiatives aimed at strengthening collaboration emphasi</w:t>
      </w:r>
      <w:r w:rsidR="007B60F9" w:rsidRPr="0042309D">
        <w:rPr>
          <w:rFonts w:ascii="Arial" w:hAnsi="Arial" w:cs="Arial"/>
        </w:rPr>
        <w:t>se</w:t>
      </w:r>
      <w:r w:rsidR="00F55E87" w:rsidRPr="0042309D">
        <w:rPr>
          <w:rFonts w:ascii="Arial" w:hAnsi="Arial" w:cs="Arial"/>
        </w:rPr>
        <w:t>s</w:t>
      </w:r>
      <w:r w:rsidR="007B60F9" w:rsidRPr="0042309D">
        <w:rPr>
          <w:rFonts w:ascii="Arial" w:hAnsi="Arial" w:cs="Arial"/>
        </w:rPr>
        <w:t xml:space="preserve"> </w:t>
      </w:r>
      <w:r w:rsidR="00AF3524" w:rsidRPr="0042309D">
        <w:rPr>
          <w:rFonts w:ascii="Arial" w:hAnsi="Arial" w:cs="Arial"/>
        </w:rPr>
        <w:t>employee engagement, diversity and customer service improvements (British Airways, 2023).</w:t>
      </w:r>
    </w:p>
    <w:p w14:paraId="33545B2E" w14:textId="532D19FE" w:rsidR="006620E7" w:rsidRPr="0042309D" w:rsidRDefault="006620E7" w:rsidP="00B660B5">
      <w:pPr>
        <w:spacing w:line="360" w:lineRule="auto"/>
        <w:rPr>
          <w:rFonts w:ascii="Arial" w:hAnsi="Arial" w:cs="Arial"/>
        </w:rPr>
      </w:pPr>
      <w:r w:rsidRPr="0042309D">
        <w:rPr>
          <w:rFonts w:ascii="Arial" w:hAnsi="Arial" w:cs="Arial"/>
        </w:rPr>
        <w:t>From an academic perspective, organisational culture- defined as the shared values, beli</w:t>
      </w:r>
      <w:r w:rsidR="00ED51C3" w:rsidRPr="0042309D">
        <w:rPr>
          <w:rFonts w:ascii="Arial" w:hAnsi="Arial" w:cs="Arial"/>
        </w:rPr>
        <w:t xml:space="preserve">efs and assumptions that influence how work gets done – </w:t>
      </w:r>
      <w:r w:rsidR="006B2C65" w:rsidRPr="0042309D">
        <w:rPr>
          <w:rFonts w:ascii="Arial" w:hAnsi="Arial" w:cs="Arial"/>
        </w:rPr>
        <w:t>plays a pivotal role in shaping decision-making</w:t>
      </w:r>
      <w:r w:rsidR="00C92659" w:rsidRPr="0042309D">
        <w:rPr>
          <w:rFonts w:ascii="Arial" w:hAnsi="Arial" w:cs="Arial"/>
        </w:rPr>
        <w:t xml:space="preserve">, structure, group behaviour, motivation and motivation systems within BA. As Mullins and </w:t>
      </w:r>
      <w:r w:rsidR="00160D78" w:rsidRPr="0042309D">
        <w:rPr>
          <w:rFonts w:ascii="Arial" w:hAnsi="Arial" w:cs="Arial"/>
        </w:rPr>
        <w:t>Christy</w:t>
      </w:r>
      <w:r w:rsidR="00C92659" w:rsidRPr="0042309D">
        <w:rPr>
          <w:rFonts w:ascii="Arial" w:hAnsi="Arial" w:cs="Arial"/>
        </w:rPr>
        <w:t xml:space="preserve"> (2026) note, culture influences organisational processes across </w:t>
      </w:r>
      <w:r w:rsidR="00160D78" w:rsidRPr="0042309D">
        <w:rPr>
          <w:rFonts w:ascii="Arial" w:hAnsi="Arial" w:cs="Arial"/>
        </w:rPr>
        <w:t xml:space="preserve">multiple levels. In BA’S case, this cultural </w:t>
      </w:r>
      <w:r w:rsidR="008B2979" w:rsidRPr="0042309D">
        <w:rPr>
          <w:rFonts w:ascii="Arial" w:hAnsi="Arial" w:cs="Arial"/>
        </w:rPr>
        <w:t xml:space="preserve">framework supports both operational </w:t>
      </w:r>
      <w:r w:rsidR="007161B4" w:rsidRPr="0042309D">
        <w:rPr>
          <w:rFonts w:ascii="Arial" w:hAnsi="Arial" w:cs="Arial"/>
        </w:rPr>
        <w:t xml:space="preserve">cohesion </w:t>
      </w:r>
      <w:r w:rsidR="007161B4" w:rsidRPr="0042309D">
        <w:rPr>
          <w:rFonts w:ascii="Arial" w:hAnsi="Arial" w:cs="Arial"/>
        </w:rPr>
        <w:lastRenderedPageBreak/>
        <w:t xml:space="preserve">across geographically </w:t>
      </w:r>
      <w:r w:rsidR="00A96C46" w:rsidRPr="0042309D">
        <w:rPr>
          <w:rFonts w:ascii="Arial" w:hAnsi="Arial" w:cs="Arial"/>
        </w:rPr>
        <w:t>dispersed</w:t>
      </w:r>
      <w:r w:rsidR="007161B4" w:rsidRPr="0042309D">
        <w:rPr>
          <w:rFonts w:ascii="Arial" w:hAnsi="Arial" w:cs="Arial"/>
        </w:rPr>
        <w:t xml:space="preserve"> </w:t>
      </w:r>
      <w:r w:rsidR="00A96C46" w:rsidRPr="0042309D">
        <w:rPr>
          <w:rFonts w:ascii="Arial" w:hAnsi="Arial" w:cs="Arial"/>
        </w:rPr>
        <w:t>units</w:t>
      </w:r>
      <w:r w:rsidR="007161B4" w:rsidRPr="0042309D">
        <w:rPr>
          <w:rFonts w:ascii="Arial" w:hAnsi="Arial" w:cs="Arial"/>
        </w:rPr>
        <w:t xml:space="preserve"> and adaptation to </w:t>
      </w:r>
      <w:r w:rsidR="00A96C46" w:rsidRPr="0042309D">
        <w:rPr>
          <w:rFonts w:ascii="Arial" w:hAnsi="Arial" w:cs="Arial"/>
        </w:rPr>
        <w:t>diverse</w:t>
      </w:r>
      <w:r w:rsidR="007161B4" w:rsidRPr="0042309D">
        <w:rPr>
          <w:rFonts w:ascii="Arial" w:hAnsi="Arial" w:cs="Arial"/>
        </w:rPr>
        <w:t xml:space="preserve"> cultural contexts in international mar</w:t>
      </w:r>
      <w:r w:rsidR="00A96C46" w:rsidRPr="0042309D">
        <w:rPr>
          <w:rFonts w:ascii="Arial" w:hAnsi="Arial" w:cs="Arial"/>
        </w:rPr>
        <w:t>kets. BA’s stated values, such as excellence and openness</w:t>
      </w:r>
      <w:r w:rsidR="006E3102" w:rsidRPr="0042309D">
        <w:rPr>
          <w:rFonts w:ascii="Arial" w:hAnsi="Arial" w:cs="Arial"/>
        </w:rPr>
        <w:t>,</w:t>
      </w:r>
      <w:r w:rsidR="00A96C46" w:rsidRPr="0042309D">
        <w:rPr>
          <w:rFonts w:ascii="Arial" w:hAnsi="Arial" w:cs="Arial"/>
        </w:rPr>
        <w:t xml:space="preserve"> help harmonise behaviours in a large, multicultural workforce </w:t>
      </w:r>
      <w:r w:rsidR="00D500A7" w:rsidRPr="0042309D">
        <w:rPr>
          <w:rFonts w:ascii="Arial" w:hAnsi="Arial" w:cs="Arial"/>
        </w:rPr>
        <w:t xml:space="preserve">and guide how decisions are made at strategic and operational levels. This aligns with broader </w:t>
      </w:r>
      <w:r w:rsidR="00D66568" w:rsidRPr="0042309D">
        <w:rPr>
          <w:rFonts w:ascii="Arial" w:hAnsi="Arial" w:cs="Arial"/>
        </w:rPr>
        <w:t xml:space="preserve">academic </w:t>
      </w:r>
      <w:r w:rsidR="001C19A3" w:rsidRPr="0042309D">
        <w:rPr>
          <w:rFonts w:ascii="Arial" w:hAnsi="Arial" w:cs="Arial"/>
        </w:rPr>
        <w:t>literature</w:t>
      </w:r>
      <w:r w:rsidR="00D66568" w:rsidRPr="0042309D">
        <w:rPr>
          <w:rFonts w:ascii="Arial" w:hAnsi="Arial" w:cs="Arial"/>
        </w:rPr>
        <w:t xml:space="preserve"> arguing that strong organisational cultures can enhance innovation</w:t>
      </w:r>
      <w:r w:rsidR="0000602A" w:rsidRPr="0042309D">
        <w:rPr>
          <w:rFonts w:ascii="Arial" w:hAnsi="Arial" w:cs="Arial"/>
        </w:rPr>
        <w:t xml:space="preserve">. Research by John Kotter and James Heskett (1992) suggests that organisations with strong and adaptive </w:t>
      </w:r>
      <w:r w:rsidR="000A368A" w:rsidRPr="0042309D">
        <w:rPr>
          <w:rFonts w:ascii="Arial" w:hAnsi="Arial" w:cs="Arial"/>
        </w:rPr>
        <w:t>cultures</w:t>
      </w:r>
      <w:r w:rsidR="0000602A" w:rsidRPr="0042309D">
        <w:rPr>
          <w:rFonts w:ascii="Arial" w:hAnsi="Arial" w:cs="Arial"/>
        </w:rPr>
        <w:t xml:space="preserve"> often outperform competitors due to better employee alignment and strategic consistency.</w:t>
      </w:r>
    </w:p>
    <w:p w14:paraId="7F02EF5F" w14:textId="6C1BDC12" w:rsidR="00D66568" w:rsidRPr="0042309D" w:rsidRDefault="00465AC3" w:rsidP="00B660B5">
      <w:pPr>
        <w:spacing w:line="360" w:lineRule="auto"/>
        <w:rPr>
          <w:rFonts w:ascii="Arial" w:hAnsi="Arial" w:cs="Arial"/>
        </w:rPr>
      </w:pPr>
      <w:r w:rsidRPr="0042309D">
        <w:rPr>
          <w:rFonts w:ascii="Arial" w:hAnsi="Arial" w:cs="Arial"/>
        </w:rPr>
        <w:t xml:space="preserve">Employee engagement and alignment with corporate goals, </w:t>
      </w:r>
      <w:r w:rsidR="001C19A3" w:rsidRPr="0042309D">
        <w:rPr>
          <w:rFonts w:ascii="Arial" w:hAnsi="Arial" w:cs="Arial"/>
        </w:rPr>
        <w:t>particularly</w:t>
      </w:r>
      <w:r w:rsidRPr="0042309D">
        <w:rPr>
          <w:rFonts w:ascii="Arial" w:hAnsi="Arial" w:cs="Arial"/>
        </w:rPr>
        <w:t xml:space="preserve"> in multinational organisations. (e.g., S</w:t>
      </w:r>
      <w:r w:rsidR="001C19A3" w:rsidRPr="0042309D">
        <w:rPr>
          <w:rFonts w:ascii="Arial" w:hAnsi="Arial" w:cs="Arial"/>
        </w:rPr>
        <w:t xml:space="preserve">chein, 2010; Hofstede, 2001). </w:t>
      </w:r>
    </w:p>
    <w:p w14:paraId="442B5D96" w14:textId="7935ADA7" w:rsidR="00C07E58" w:rsidRPr="0042309D" w:rsidRDefault="001C19A3" w:rsidP="00B660B5">
      <w:pPr>
        <w:spacing w:line="360" w:lineRule="auto"/>
        <w:rPr>
          <w:rFonts w:ascii="Arial" w:hAnsi="Arial" w:cs="Arial"/>
        </w:rPr>
      </w:pPr>
      <w:r w:rsidRPr="0042309D">
        <w:rPr>
          <w:rFonts w:ascii="Arial" w:hAnsi="Arial" w:cs="Arial"/>
        </w:rPr>
        <w:t>Importantly, BA’s culture does not exist in isolation–</w:t>
      </w:r>
      <w:r w:rsidR="002D26F5" w:rsidRPr="0042309D">
        <w:rPr>
          <w:rFonts w:ascii="Arial" w:hAnsi="Arial" w:cs="Arial"/>
        </w:rPr>
        <w:t>it</w:t>
      </w:r>
      <w:r w:rsidRPr="0042309D">
        <w:rPr>
          <w:rFonts w:ascii="Arial" w:hAnsi="Arial" w:cs="Arial"/>
        </w:rPr>
        <w:t xml:space="preserve"> interacts with external pressures such as globalisation, technological </w:t>
      </w:r>
      <w:r w:rsidR="002D26F5" w:rsidRPr="0042309D">
        <w:rPr>
          <w:rFonts w:ascii="Arial" w:hAnsi="Arial" w:cs="Arial"/>
        </w:rPr>
        <w:t xml:space="preserve">change and competitive dynamics in the global airline industry. As BA and IAG continue to invest in modernising the business and expanding international connectivity, cultural values underpin how the organisation </w:t>
      </w:r>
      <w:r w:rsidR="00676052" w:rsidRPr="0042309D">
        <w:rPr>
          <w:rFonts w:ascii="Arial" w:hAnsi="Arial" w:cs="Arial"/>
        </w:rPr>
        <w:t>responds to strategic challenges, manages diverse talent, and sustains performance across multiple international environments.</w:t>
      </w:r>
    </w:p>
    <w:p w14:paraId="36297732" w14:textId="5862FB74" w:rsidR="004E51F2" w:rsidRPr="00220010" w:rsidRDefault="004E51F2" w:rsidP="00B660B5">
      <w:pPr>
        <w:pStyle w:val="Heading1"/>
        <w:numPr>
          <w:ilvl w:val="0"/>
          <w:numId w:val="7"/>
        </w:numPr>
        <w:spacing w:line="360" w:lineRule="auto"/>
        <w:rPr>
          <w:rFonts w:ascii="Arial" w:hAnsi="Arial" w:cs="Arial"/>
          <w:b/>
          <w:bCs/>
          <w:sz w:val="22"/>
          <w:szCs w:val="22"/>
        </w:rPr>
      </w:pPr>
      <w:bookmarkStart w:id="2" w:name="_Toc224501308"/>
      <w:r w:rsidRPr="00220010">
        <w:rPr>
          <w:rFonts w:ascii="Arial" w:hAnsi="Arial" w:cs="Arial"/>
          <w:b/>
          <w:bCs/>
          <w:sz w:val="22"/>
          <w:szCs w:val="22"/>
        </w:rPr>
        <w:t>Influence of Organisational Culture on Structure &amp; Decision-Making</w:t>
      </w:r>
      <w:bookmarkEnd w:id="2"/>
      <w:r w:rsidRPr="00220010">
        <w:rPr>
          <w:rFonts w:ascii="Arial" w:hAnsi="Arial" w:cs="Arial"/>
          <w:b/>
          <w:bCs/>
          <w:sz w:val="22"/>
          <w:szCs w:val="22"/>
        </w:rPr>
        <w:t xml:space="preserve"> </w:t>
      </w:r>
    </w:p>
    <w:p w14:paraId="6141C50D" w14:textId="74E78D22" w:rsidR="004E51F2" w:rsidRPr="0042309D" w:rsidRDefault="00736340" w:rsidP="00B660B5">
      <w:pPr>
        <w:spacing w:line="360" w:lineRule="auto"/>
        <w:rPr>
          <w:rFonts w:ascii="Arial" w:hAnsi="Arial" w:cs="Arial"/>
        </w:rPr>
      </w:pPr>
      <w:r w:rsidRPr="0042309D">
        <w:rPr>
          <w:rFonts w:ascii="Arial" w:hAnsi="Arial" w:cs="Arial"/>
        </w:rPr>
        <w:t>Organisational culture significantly shapes both the structural configuration and decision-making practices within British Airways. According to Schein (2010), culture reflects shared assumptions and values that influence h</w:t>
      </w:r>
      <w:r w:rsidR="00F6708F" w:rsidRPr="0042309D">
        <w:rPr>
          <w:rFonts w:ascii="Arial" w:hAnsi="Arial" w:cs="Arial"/>
        </w:rPr>
        <w:t>ow</w:t>
      </w:r>
      <w:r w:rsidRPr="0042309D">
        <w:rPr>
          <w:rFonts w:ascii="Arial" w:hAnsi="Arial" w:cs="Arial"/>
        </w:rPr>
        <w:t xml:space="preserve"> individuals </w:t>
      </w:r>
      <w:r w:rsidR="00C816AA" w:rsidRPr="0042309D">
        <w:rPr>
          <w:rFonts w:ascii="Arial" w:hAnsi="Arial" w:cs="Arial"/>
        </w:rPr>
        <w:t>interpret organisational priorities in a heavily regulated, safety-critical industry</w:t>
      </w:r>
      <w:r w:rsidR="00F6708F" w:rsidRPr="0042309D">
        <w:rPr>
          <w:rFonts w:ascii="Arial" w:hAnsi="Arial" w:cs="Arial"/>
        </w:rPr>
        <w:t>. Culture</w:t>
      </w:r>
      <w:r w:rsidR="00C816AA" w:rsidRPr="0042309D">
        <w:rPr>
          <w:rFonts w:ascii="Arial" w:hAnsi="Arial" w:cs="Arial"/>
        </w:rPr>
        <w:t xml:space="preserve"> reinforces </w:t>
      </w:r>
      <w:r w:rsidR="00790584" w:rsidRPr="0042309D">
        <w:rPr>
          <w:rFonts w:ascii="Arial" w:hAnsi="Arial" w:cs="Arial"/>
        </w:rPr>
        <w:t xml:space="preserve">a formalised structure characterised by hierarchical authority, departmental </w:t>
      </w:r>
      <w:r w:rsidR="004F4173" w:rsidRPr="0042309D">
        <w:rPr>
          <w:rFonts w:ascii="Arial" w:hAnsi="Arial" w:cs="Arial"/>
        </w:rPr>
        <w:t xml:space="preserve">specialisation, and standardised </w:t>
      </w:r>
      <w:r w:rsidR="00F06EF6" w:rsidRPr="0042309D">
        <w:rPr>
          <w:rFonts w:ascii="Arial" w:hAnsi="Arial" w:cs="Arial"/>
        </w:rPr>
        <w:t>procedures. This alignment is consistent with Weber’s (1947) bureau</w:t>
      </w:r>
      <w:r w:rsidR="00A50FCF" w:rsidRPr="0042309D">
        <w:rPr>
          <w:rFonts w:ascii="Arial" w:hAnsi="Arial" w:cs="Arial"/>
        </w:rPr>
        <w:t>cratic model, whereby formal rules, clear lines of authority and procedural control enhance predictability and compliance in operations.</w:t>
      </w:r>
    </w:p>
    <w:p w14:paraId="7748CC6D" w14:textId="2984063F" w:rsidR="00491E8B" w:rsidRPr="0042309D" w:rsidRDefault="00A50FCF" w:rsidP="00B660B5">
      <w:pPr>
        <w:spacing w:line="360" w:lineRule="auto"/>
        <w:rPr>
          <w:rFonts w:ascii="Arial" w:hAnsi="Arial" w:cs="Arial"/>
        </w:rPr>
      </w:pPr>
      <w:r w:rsidRPr="0042309D">
        <w:rPr>
          <w:rFonts w:ascii="Arial" w:hAnsi="Arial" w:cs="Arial"/>
        </w:rPr>
        <w:t>Handy’s (1993) role culture typology fu</w:t>
      </w:r>
      <w:r w:rsidR="00B34EA4" w:rsidRPr="0042309D">
        <w:rPr>
          <w:rFonts w:ascii="Arial" w:hAnsi="Arial" w:cs="Arial"/>
        </w:rPr>
        <w:t>r</w:t>
      </w:r>
      <w:r w:rsidRPr="0042309D">
        <w:rPr>
          <w:rFonts w:ascii="Arial" w:hAnsi="Arial" w:cs="Arial"/>
        </w:rPr>
        <w:t xml:space="preserve">ther elucidates the airline’s </w:t>
      </w:r>
      <w:r w:rsidR="00B34EA4" w:rsidRPr="0042309D">
        <w:rPr>
          <w:rFonts w:ascii="Arial" w:hAnsi="Arial" w:cs="Arial"/>
        </w:rPr>
        <w:t>structure. Role culture is based on defined job roles and respon</w:t>
      </w:r>
      <w:r w:rsidR="001A4AD0" w:rsidRPr="0042309D">
        <w:rPr>
          <w:rFonts w:ascii="Arial" w:hAnsi="Arial" w:cs="Arial"/>
        </w:rPr>
        <w:t xml:space="preserve">sibilities, which are maintained by </w:t>
      </w:r>
      <w:r w:rsidR="00F858EA" w:rsidRPr="0042309D">
        <w:rPr>
          <w:rFonts w:ascii="Arial" w:hAnsi="Arial" w:cs="Arial"/>
        </w:rPr>
        <w:t xml:space="preserve">a </w:t>
      </w:r>
      <w:r w:rsidR="001A4AD0" w:rsidRPr="0042309D">
        <w:rPr>
          <w:rFonts w:ascii="Arial" w:hAnsi="Arial" w:cs="Arial"/>
        </w:rPr>
        <w:t xml:space="preserve">formal system of control and coordination. Within British </w:t>
      </w:r>
      <w:r w:rsidR="00F858EA" w:rsidRPr="0042309D">
        <w:rPr>
          <w:rFonts w:ascii="Arial" w:hAnsi="Arial" w:cs="Arial"/>
        </w:rPr>
        <w:t>Airways, this manifests through clearly delineated operational units- flight operations</w:t>
      </w:r>
      <w:r w:rsidR="00275EC3" w:rsidRPr="0042309D">
        <w:rPr>
          <w:rFonts w:ascii="Arial" w:hAnsi="Arial" w:cs="Arial"/>
        </w:rPr>
        <w:t xml:space="preserve">, engineering, ground services, customer relations, and safety management – each with </w:t>
      </w:r>
      <w:r w:rsidR="00491E8B" w:rsidRPr="0042309D">
        <w:rPr>
          <w:rFonts w:ascii="Arial" w:hAnsi="Arial" w:cs="Arial"/>
        </w:rPr>
        <w:t>specialised roles that contribute to organisational stability.</w:t>
      </w:r>
    </w:p>
    <w:p w14:paraId="4C8AE6C9" w14:textId="4D52C5A6" w:rsidR="007E7090" w:rsidRPr="0042309D" w:rsidRDefault="007E7090" w:rsidP="00B660B5">
      <w:pPr>
        <w:spacing w:line="360" w:lineRule="auto"/>
        <w:rPr>
          <w:rFonts w:ascii="Arial" w:hAnsi="Arial" w:cs="Arial"/>
        </w:rPr>
      </w:pPr>
      <w:r w:rsidRPr="0042309D">
        <w:rPr>
          <w:rFonts w:ascii="Arial" w:hAnsi="Arial" w:cs="Arial"/>
        </w:rPr>
        <w:t>Such structural features support aviation’s demand for risk mitigation and procedural consistency (Reason, 1997).</w:t>
      </w:r>
      <w:r w:rsidR="00E93ACD" w:rsidRPr="0042309D">
        <w:rPr>
          <w:rFonts w:ascii="Arial" w:hAnsi="Arial" w:cs="Arial"/>
        </w:rPr>
        <w:t xml:space="preserve"> However, </w:t>
      </w:r>
      <w:r w:rsidR="00304F90" w:rsidRPr="0042309D">
        <w:rPr>
          <w:rFonts w:ascii="Arial" w:hAnsi="Arial" w:cs="Arial"/>
        </w:rPr>
        <w:t xml:space="preserve">the strong alignment between culture and structure may also create organisational limitations. While hierarchical systems promote accountability and operational control, they can reduce flexibility in highly </w:t>
      </w:r>
      <w:r w:rsidR="00CA66B4" w:rsidRPr="0042309D">
        <w:rPr>
          <w:rFonts w:ascii="Arial" w:hAnsi="Arial" w:cs="Arial"/>
        </w:rPr>
        <w:t xml:space="preserve">dynamic industries. Henry Mintzberg (1980) argues that mechanistic organisational structures are effective in stable </w:t>
      </w:r>
      <w:r w:rsidR="00CA66B4" w:rsidRPr="0042309D">
        <w:rPr>
          <w:rFonts w:ascii="Arial" w:hAnsi="Arial" w:cs="Arial"/>
        </w:rPr>
        <w:lastRenderedPageBreak/>
        <w:t xml:space="preserve">environments but may restrict innovation and rapid adaptation. In the context </w:t>
      </w:r>
      <w:r w:rsidR="00B35820" w:rsidRPr="0042309D">
        <w:rPr>
          <w:rFonts w:ascii="Arial" w:hAnsi="Arial" w:cs="Arial"/>
        </w:rPr>
        <w:t xml:space="preserve">of British Airways, decision-making often requires multiple layers of managerial approval due </w:t>
      </w:r>
      <w:r w:rsidR="00AD7585" w:rsidRPr="0042309D">
        <w:rPr>
          <w:rFonts w:ascii="Arial" w:hAnsi="Arial" w:cs="Arial"/>
        </w:rPr>
        <w:t>to safety and regulatory requirements. Although</w:t>
      </w:r>
      <w:r w:rsidR="00C70FF3" w:rsidRPr="0042309D">
        <w:rPr>
          <w:rFonts w:ascii="Arial" w:hAnsi="Arial" w:cs="Arial"/>
        </w:rPr>
        <w:t xml:space="preserve"> this approach </w:t>
      </w:r>
      <w:r w:rsidR="00FF3A39" w:rsidRPr="0042309D">
        <w:rPr>
          <w:rFonts w:ascii="Arial" w:hAnsi="Arial" w:cs="Arial"/>
        </w:rPr>
        <w:t>enhances operational reliability, it may reduce the organisation’s responsiveness to rapidly changing market conditions such as shifting consumer expectations and increased competition from agile low-cost.</w:t>
      </w:r>
    </w:p>
    <w:p w14:paraId="0820DE91" w14:textId="6C7079F5" w:rsidR="007E7090" w:rsidRPr="0042309D" w:rsidRDefault="00B43488" w:rsidP="00B660B5">
      <w:pPr>
        <w:spacing w:line="360" w:lineRule="auto"/>
        <w:rPr>
          <w:rFonts w:ascii="Arial" w:hAnsi="Arial" w:cs="Arial"/>
        </w:rPr>
      </w:pPr>
      <w:r w:rsidRPr="0042309D">
        <w:rPr>
          <w:rFonts w:ascii="Arial" w:hAnsi="Arial" w:cs="Arial"/>
        </w:rPr>
        <w:t>While this cultural-structural alignment enhances operational reliability, it also affects decision-making.</w:t>
      </w:r>
      <w:r w:rsidR="00F92C07" w:rsidRPr="0042309D">
        <w:rPr>
          <w:rFonts w:ascii="Arial" w:hAnsi="Arial" w:cs="Arial"/>
        </w:rPr>
        <w:t xml:space="preserve"> However,</w:t>
      </w:r>
      <w:r w:rsidR="004D33D0" w:rsidRPr="0042309D">
        <w:rPr>
          <w:rFonts w:ascii="Arial" w:hAnsi="Arial" w:cs="Arial"/>
        </w:rPr>
        <w:t xml:space="preserve"> </w:t>
      </w:r>
      <w:r w:rsidR="00F92C07" w:rsidRPr="0042309D">
        <w:rPr>
          <w:rFonts w:ascii="Arial" w:hAnsi="Arial" w:cs="Arial"/>
        </w:rPr>
        <w:t>some</w:t>
      </w:r>
      <w:r w:rsidR="008611D1" w:rsidRPr="0042309D">
        <w:rPr>
          <w:rFonts w:ascii="Arial" w:hAnsi="Arial" w:cs="Arial"/>
        </w:rPr>
        <w:t xml:space="preserve"> scholars argue that highly bureaucratic structures may limit organisational flexibility and responsiveness to </w:t>
      </w:r>
      <w:r w:rsidR="00E958D2" w:rsidRPr="0042309D">
        <w:rPr>
          <w:rFonts w:ascii="Arial" w:hAnsi="Arial" w:cs="Arial"/>
        </w:rPr>
        <w:t xml:space="preserve">environmental changes. Henry Mintzberg (1980) </w:t>
      </w:r>
      <w:r w:rsidR="00B64F90" w:rsidRPr="0042309D">
        <w:rPr>
          <w:rFonts w:ascii="Arial" w:hAnsi="Arial" w:cs="Arial"/>
        </w:rPr>
        <w:t>suggests</w:t>
      </w:r>
      <w:r w:rsidR="00E958D2" w:rsidRPr="0042309D">
        <w:rPr>
          <w:rFonts w:ascii="Arial" w:hAnsi="Arial" w:cs="Arial"/>
        </w:rPr>
        <w:t xml:space="preserve"> that mechanistic structures can restrict innovation and slow decision-making </w:t>
      </w:r>
      <w:r w:rsidR="00386DCB" w:rsidRPr="0042309D">
        <w:rPr>
          <w:rFonts w:ascii="Arial" w:hAnsi="Arial" w:cs="Arial"/>
        </w:rPr>
        <w:t xml:space="preserve">processes. In the case of British Airways, hierarchical decision procedures may delay responses to rapidly changing customer expectations and </w:t>
      </w:r>
      <w:r w:rsidR="00B64F90" w:rsidRPr="0042309D">
        <w:rPr>
          <w:rFonts w:ascii="Arial" w:hAnsi="Arial" w:cs="Arial"/>
        </w:rPr>
        <w:t>competitive pressures from agile low-cost carriers.</w:t>
      </w:r>
      <w:r w:rsidRPr="0042309D">
        <w:rPr>
          <w:rFonts w:ascii="Arial" w:hAnsi="Arial" w:cs="Arial"/>
        </w:rPr>
        <w:t xml:space="preserve"> British </w:t>
      </w:r>
      <w:r w:rsidR="00421A19" w:rsidRPr="0042309D">
        <w:rPr>
          <w:rFonts w:ascii="Arial" w:hAnsi="Arial" w:cs="Arial"/>
        </w:rPr>
        <w:t>Airways’</w:t>
      </w:r>
      <w:r w:rsidR="007539F9" w:rsidRPr="0042309D">
        <w:rPr>
          <w:rFonts w:ascii="Arial" w:hAnsi="Arial" w:cs="Arial"/>
        </w:rPr>
        <w:t xml:space="preserve"> high uncertainty avoidance (Hofstede, 2011) supports risk-a</w:t>
      </w:r>
      <w:r w:rsidR="00421A19" w:rsidRPr="0042309D">
        <w:rPr>
          <w:rFonts w:ascii="Arial" w:hAnsi="Arial" w:cs="Arial"/>
        </w:rPr>
        <w:t xml:space="preserve">verse, rule-bound decision practices. </w:t>
      </w:r>
      <w:r w:rsidR="00D45EF4" w:rsidRPr="0042309D">
        <w:rPr>
          <w:rFonts w:ascii="Arial" w:hAnsi="Arial" w:cs="Arial"/>
        </w:rPr>
        <w:t>Strategic choices often involve multiple layers of approval and risk assessments, which contribute to procedural safety but can slow responsiveness to market changes. Th</w:t>
      </w:r>
      <w:r w:rsidR="00644A11" w:rsidRPr="0042309D">
        <w:rPr>
          <w:rFonts w:ascii="Arial" w:hAnsi="Arial" w:cs="Arial"/>
        </w:rPr>
        <w:t xml:space="preserve">us, culture fosters stability and control but may inadvertently constrain flexibility and strategic innovation. </w:t>
      </w:r>
    </w:p>
    <w:p w14:paraId="1EA340BE" w14:textId="1E2527A6" w:rsidR="00124D0F" w:rsidRPr="0042309D" w:rsidRDefault="00644A11" w:rsidP="00B660B5">
      <w:pPr>
        <w:spacing w:line="360" w:lineRule="auto"/>
        <w:rPr>
          <w:rFonts w:ascii="Arial" w:hAnsi="Arial" w:cs="Arial"/>
        </w:rPr>
      </w:pPr>
      <w:r w:rsidRPr="0042309D">
        <w:rPr>
          <w:rFonts w:ascii="Arial" w:hAnsi="Arial" w:cs="Arial"/>
        </w:rPr>
        <w:t xml:space="preserve">Principal critique: The cultural emphasis on hierarchy supports safety but may complicate agile decision-making in dynamic environments (Burnes,2017). </w:t>
      </w:r>
    </w:p>
    <w:p w14:paraId="12CDDF65" w14:textId="313365A3" w:rsidR="00ED685D" w:rsidRPr="0042309D" w:rsidRDefault="00ED685D" w:rsidP="00B660B5">
      <w:pPr>
        <w:pStyle w:val="Heading2"/>
        <w:spacing w:line="360" w:lineRule="auto"/>
        <w:rPr>
          <w:rFonts w:ascii="Arial" w:hAnsi="Arial" w:cs="Arial"/>
          <w:sz w:val="22"/>
          <w:szCs w:val="22"/>
        </w:rPr>
      </w:pPr>
      <w:bookmarkStart w:id="3" w:name="_Toc224501309"/>
      <w:r w:rsidRPr="0042309D">
        <w:rPr>
          <w:rFonts w:ascii="Arial" w:hAnsi="Arial" w:cs="Arial"/>
          <w:sz w:val="22"/>
          <w:szCs w:val="22"/>
        </w:rPr>
        <w:t>Table: Cultural Influence on Orga</w:t>
      </w:r>
      <w:r w:rsidR="00566E75" w:rsidRPr="0042309D">
        <w:rPr>
          <w:rFonts w:ascii="Arial" w:hAnsi="Arial" w:cs="Arial"/>
          <w:sz w:val="22"/>
          <w:szCs w:val="22"/>
        </w:rPr>
        <w:t>nisational Systems</w:t>
      </w:r>
      <w:bookmarkEnd w:id="3"/>
    </w:p>
    <w:tbl>
      <w:tblPr>
        <w:tblStyle w:val="TableGrid"/>
        <w:tblW w:w="0" w:type="auto"/>
        <w:tblLook w:val="04A0" w:firstRow="1" w:lastRow="0" w:firstColumn="1" w:lastColumn="0" w:noHBand="0" w:noVBand="1"/>
      </w:tblPr>
      <w:tblGrid>
        <w:gridCol w:w="2254"/>
        <w:gridCol w:w="2254"/>
        <w:gridCol w:w="2254"/>
        <w:gridCol w:w="2254"/>
      </w:tblGrid>
      <w:tr w:rsidR="005945BA" w:rsidRPr="0042309D" w14:paraId="581C06A2" w14:textId="77777777" w:rsidTr="00E60EAD">
        <w:tc>
          <w:tcPr>
            <w:tcW w:w="2254" w:type="dxa"/>
            <w:shd w:val="clear" w:color="auto" w:fill="CCFF99"/>
          </w:tcPr>
          <w:p w14:paraId="471E556C" w14:textId="328D8314" w:rsidR="005945BA" w:rsidRPr="0042309D" w:rsidRDefault="005945BA" w:rsidP="00B660B5">
            <w:pPr>
              <w:spacing w:line="360" w:lineRule="auto"/>
              <w:rPr>
                <w:rFonts w:ascii="Arial" w:hAnsi="Arial" w:cs="Arial"/>
                <w:b/>
                <w:bCs/>
              </w:rPr>
            </w:pPr>
            <w:r w:rsidRPr="0042309D">
              <w:rPr>
                <w:rFonts w:ascii="Arial" w:hAnsi="Arial" w:cs="Arial"/>
                <w:b/>
                <w:bCs/>
              </w:rPr>
              <w:t>Organisational Aspect</w:t>
            </w:r>
          </w:p>
        </w:tc>
        <w:tc>
          <w:tcPr>
            <w:tcW w:w="2254" w:type="dxa"/>
            <w:shd w:val="clear" w:color="auto" w:fill="CCFF99"/>
          </w:tcPr>
          <w:p w14:paraId="71BFE473" w14:textId="2DF28A85" w:rsidR="005945BA" w:rsidRPr="0042309D" w:rsidRDefault="005945BA" w:rsidP="00B660B5">
            <w:pPr>
              <w:spacing w:line="360" w:lineRule="auto"/>
              <w:rPr>
                <w:rFonts w:ascii="Arial" w:hAnsi="Arial" w:cs="Arial"/>
                <w:b/>
                <w:bCs/>
              </w:rPr>
            </w:pPr>
            <w:r w:rsidRPr="0042309D">
              <w:rPr>
                <w:rFonts w:ascii="Arial" w:hAnsi="Arial" w:cs="Arial"/>
                <w:b/>
                <w:bCs/>
              </w:rPr>
              <w:t>Cultural Influence</w:t>
            </w:r>
          </w:p>
        </w:tc>
        <w:tc>
          <w:tcPr>
            <w:tcW w:w="2254" w:type="dxa"/>
            <w:shd w:val="clear" w:color="auto" w:fill="CCFF99"/>
          </w:tcPr>
          <w:p w14:paraId="69AC1645" w14:textId="04BB3EF1" w:rsidR="005945BA" w:rsidRPr="0042309D" w:rsidRDefault="005945BA" w:rsidP="00B660B5">
            <w:pPr>
              <w:spacing w:line="360" w:lineRule="auto"/>
              <w:rPr>
                <w:rFonts w:ascii="Arial" w:hAnsi="Arial" w:cs="Arial"/>
                <w:b/>
                <w:bCs/>
              </w:rPr>
            </w:pPr>
            <w:r w:rsidRPr="0042309D">
              <w:rPr>
                <w:rFonts w:ascii="Arial" w:hAnsi="Arial" w:cs="Arial"/>
                <w:b/>
                <w:bCs/>
              </w:rPr>
              <w:t xml:space="preserve">Positive Impact </w:t>
            </w:r>
          </w:p>
        </w:tc>
        <w:tc>
          <w:tcPr>
            <w:tcW w:w="2254" w:type="dxa"/>
            <w:shd w:val="clear" w:color="auto" w:fill="CCFF99"/>
          </w:tcPr>
          <w:p w14:paraId="09DF5712" w14:textId="28F7AB8D" w:rsidR="005945BA" w:rsidRPr="0042309D" w:rsidRDefault="005945BA" w:rsidP="00B660B5">
            <w:pPr>
              <w:spacing w:line="360" w:lineRule="auto"/>
              <w:rPr>
                <w:rFonts w:ascii="Arial" w:hAnsi="Arial" w:cs="Arial"/>
                <w:b/>
                <w:bCs/>
              </w:rPr>
            </w:pPr>
            <w:r w:rsidRPr="0042309D">
              <w:rPr>
                <w:rFonts w:ascii="Arial" w:hAnsi="Arial" w:cs="Arial"/>
                <w:b/>
                <w:bCs/>
              </w:rPr>
              <w:t>Potential Limi</w:t>
            </w:r>
            <w:r w:rsidR="00CA4E1F" w:rsidRPr="0042309D">
              <w:rPr>
                <w:rFonts w:ascii="Arial" w:hAnsi="Arial" w:cs="Arial"/>
                <w:b/>
                <w:bCs/>
              </w:rPr>
              <w:t>tation</w:t>
            </w:r>
          </w:p>
        </w:tc>
      </w:tr>
      <w:tr w:rsidR="005945BA" w:rsidRPr="0042309D" w14:paraId="6AB56FD7" w14:textId="77777777" w:rsidTr="005945BA">
        <w:tc>
          <w:tcPr>
            <w:tcW w:w="2254" w:type="dxa"/>
          </w:tcPr>
          <w:p w14:paraId="46375E6D" w14:textId="5E0FF501" w:rsidR="005945BA" w:rsidRPr="0042309D" w:rsidRDefault="00CA4E1F" w:rsidP="00B660B5">
            <w:pPr>
              <w:spacing w:line="360" w:lineRule="auto"/>
              <w:rPr>
                <w:rFonts w:ascii="Arial" w:hAnsi="Arial" w:cs="Arial"/>
              </w:rPr>
            </w:pPr>
            <w:r w:rsidRPr="0042309D">
              <w:rPr>
                <w:rFonts w:ascii="Arial" w:hAnsi="Arial" w:cs="Arial"/>
              </w:rPr>
              <w:t>Organisational Structure</w:t>
            </w:r>
          </w:p>
        </w:tc>
        <w:tc>
          <w:tcPr>
            <w:tcW w:w="2254" w:type="dxa"/>
          </w:tcPr>
          <w:p w14:paraId="552E52D0" w14:textId="5166C1CD" w:rsidR="005945BA" w:rsidRPr="0042309D" w:rsidRDefault="00CA4E1F" w:rsidP="00B660B5">
            <w:pPr>
              <w:spacing w:line="360" w:lineRule="auto"/>
              <w:rPr>
                <w:rFonts w:ascii="Arial" w:hAnsi="Arial" w:cs="Arial"/>
              </w:rPr>
            </w:pPr>
            <w:r w:rsidRPr="0042309D">
              <w:rPr>
                <w:rFonts w:ascii="Arial" w:hAnsi="Arial" w:cs="Arial"/>
              </w:rPr>
              <w:t>Hierarchy, formal roles, procedural control</w:t>
            </w:r>
          </w:p>
        </w:tc>
        <w:tc>
          <w:tcPr>
            <w:tcW w:w="2254" w:type="dxa"/>
          </w:tcPr>
          <w:p w14:paraId="6D2BDFE2" w14:textId="08DF027F" w:rsidR="005945BA" w:rsidRPr="0042309D" w:rsidRDefault="002F1D19" w:rsidP="00B660B5">
            <w:pPr>
              <w:spacing w:line="360" w:lineRule="auto"/>
              <w:rPr>
                <w:rFonts w:ascii="Arial" w:hAnsi="Arial" w:cs="Arial"/>
              </w:rPr>
            </w:pPr>
            <w:r w:rsidRPr="0042309D">
              <w:rPr>
                <w:rFonts w:ascii="Arial" w:hAnsi="Arial" w:cs="Arial"/>
              </w:rPr>
              <w:t>Stability, accountability, safety</w:t>
            </w:r>
          </w:p>
        </w:tc>
        <w:tc>
          <w:tcPr>
            <w:tcW w:w="2254" w:type="dxa"/>
          </w:tcPr>
          <w:p w14:paraId="4738D7A3" w14:textId="30718C19" w:rsidR="005945BA" w:rsidRPr="0042309D" w:rsidRDefault="002F1D19" w:rsidP="00B660B5">
            <w:pPr>
              <w:spacing w:line="360" w:lineRule="auto"/>
              <w:rPr>
                <w:rFonts w:ascii="Arial" w:hAnsi="Arial" w:cs="Arial"/>
              </w:rPr>
            </w:pPr>
            <w:r w:rsidRPr="0042309D">
              <w:rPr>
                <w:rFonts w:ascii="Arial" w:hAnsi="Arial" w:cs="Arial"/>
              </w:rPr>
              <w:t>Reduced flexibility (Mintzberg, 1980)</w:t>
            </w:r>
          </w:p>
        </w:tc>
      </w:tr>
      <w:tr w:rsidR="005945BA" w:rsidRPr="0042309D" w14:paraId="184E1AD4" w14:textId="77777777" w:rsidTr="005945BA">
        <w:tc>
          <w:tcPr>
            <w:tcW w:w="2254" w:type="dxa"/>
          </w:tcPr>
          <w:p w14:paraId="4D906CF6" w14:textId="794574ED" w:rsidR="005945BA" w:rsidRPr="0042309D" w:rsidRDefault="002F1D19" w:rsidP="00B660B5">
            <w:pPr>
              <w:spacing w:line="360" w:lineRule="auto"/>
              <w:rPr>
                <w:rFonts w:ascii="Arial" w:hAnsi="Arial" w:cs="Arial"/>
              </w:rPr>
            </w:pPr>
            <w:r w:rsidRPr="0042309D">
              <w:rPr>
                <w:rFonts w:ascii="Arial" w:hAnsi="Arial" w:cs="Arial"/>
              </w:rPr>
              <w:t>De</w:t>
            </w:r>
            <w:r w:rsidR="009B64FE" w:rsidRPr="0042309D">
              <w:rPr>
                <w:rFonts w:ascii="Arial" w:hAnsi="Arial" w:cs="Arial"/>
              </w:rPr>
              <w:t>cision-Making</w:t>
            </w:r>
          </w:p>
        </w:tc>
        <w:tc>
          <w:tcPr>
            <w:tcW w:w="2254" w:type="dxa"/>
          </w:tcPr>
          <w:p w14:paraId="38B0FBC0" w14:textId="7AAF51AB" w:rsidR="005945BA" w:rsidRPr="0042309D" w:rsidRDefault="009B64FE" w:rsidP="00B660B5">
            <w:pPr>
              <w:spacing w:line="360" w:lineRule="auto"/>
              <w:rPr>
                <w:rFonts w:ascii="Arial" w:hAnsi="Arial" w:cs="Arial"/>
              </w:rPr>
            </w:pPr>
            <w:r w:rsidRPr="0042309D">
              <w:rPr>
                <w:rFonts w:ascii="Arial" w:hAnsi="Arial" w:cs="Arial"/>
              </w:rPr>
              <w:t xml:space="preserve">Risk-adverse, rule-bound processes </w:t>
            </w:r>
          </w:p>
        </w:tc>
        <w:tc>
          <w:tcPr>
            <w:tcW w:w="2254" w:type="dxa"/>
          </w:tcPr>
          <w:p w14:paraId="78B6BB2E" w14:textId="4D124515" w:rsidR="005945BA" w:rsidRPr="0042309D" w:rsidRDefault="009B64FE" w:rsidP="00B660B5">
            <w:pPr>
              <w:spacing w:line="360" w:lineRule="auto"/>
              <w:rPr>
                <w:rFonts w:ascii="Arial" w:hAnsi="Arial" w:cs="Arial"/>
              </w:rPr>
            </w:pPr>
            <w:r w:rsidRPr="0042309D">
              <w:rPr>
                <w:rFonts w:ascii="Arial" w:hAnsi="Arial" w:cs="Arial"/>
              </w:rPr>
              <w:t>Error reduction, compliance</w:t>
            </w:r>
          </w:p>
        </w:tc>
        <w:tc>
          <w:tcPr>
            <w:tcW w:w="2254" w:type="dxa"/>
          </w:tcPr>
          <w:p w14:paraId="1537CA07" w14:textId="1A50E9E4" w:rsidR="005945BA" w:rsidRPr="0042309D" w:rsidRDefault="009B64FE" w:rsidP="00B660B5">
            <w:pPr>
              <w:spacing w:line="360" w:lineRule="auto"/>
              <w:rPr>
                <w:rFonts w:ascii="Arial" w:hAnsi="Arial" w:cs="Arial"/>
              </w:rPr>
            </w:pPr>
            <w:r w:rsidRPr="0042309D">
              <w:rPr>
                <w:rFonts w:ascii="Arial" w:hAnsi="Arial" w:cs="Arial"/>
              </w:rPr>
              <w:t>Slower strategic responses (Burnes, 2017)</w:t>
            </w:r>
          </w:p>
        </w:tc>
      </w:tr>
      <w:tr w:rsidR="005945BA" w:rsidRPr="0042309D" w14:paraId="7CBA089D" w14:textId="77777777" w:rsidTr="005945BA">
        <w:tc>
          <w:tcPr>
            <w:tcW w:w="2254" w:type="dxa"/>
          </w:tcPr>
          <w:p w14:paraId="0767F7E8" w14:textId="23AFD8E6" w:rsidR="005945BA" w:rsidRPr="0042309D" w:rsidRDefault="000146AA" w:rsidP="00B660B5">
            <w:pPr>
              <w:spacing w:line="360" w:lineRule="auto"/>
              <w:rPr>
                <w:rFonts w:ascii="Arial" w:hAnsi="Arial" w:cs="Arial"/>
              </w:rPr>
            </w:pPr>
            <w:r w:rsidRPr="0042309D">
              <w:rPr>
                <w:rFonts w:ascii="Arial" w:hAnsi="Arial" w:cs="Arial"/>
              </w:rPr>
              <w:t>Authority Distribution</w:t>
            </w:r>
          </w:p>
        </w:tc>
        <w:tc>
          <w:tcPr>
            <w:tcW w:w="2254" w:type="dxa"/>
          </w:tcPr>
          <w:p w14:paraId="3A9E3E4C" w14:textId="5D29905A" w:rsidR="005945BA" w:rsidRPr="0042309D" w:rsidRDefault="000146AA" w:rsidP="00B660B5">
            <w:pPr>
              <w:spacing w:line="360" w:lineRule="auto"/>
              <w:rPr>
                <w:rFonts w:ascii="Arial" w:hAnsi="Arial" w:cs="Arial"/>
              </w:rPr>
            </w:pPr>
            <w:r w:rsidRPr="0042309D">
              <w:rPr>
                <w:rFonts w:ascii="Arial" w:hAnsi="Arial" w:cs="Arial"/>
              </w:rPr>
              <w:t>Clear lines of responsibility</w:t>
            </w:r>
          </w:p>
        </w:tc>
        <w:tc>
          <w:tcPr>
            <w:tcW w:w="2254" w:type="dxa"/>
          </w:tcPr>
          <w:p w14:paraId="63C8BA3B" w14:textId="53FD4788" w:rsidR="005945BA" w:rsidRPr="0042309D" w:rsidRDefault="000146AA" w:rsidP="00B660B5">
            <w:pPr>
              <w:spacing w:line="360" w:lineRule="auto"/>
              <w:rPr>
                <w:rFonts w:ascii="Arial" w:hAnsi="Arial" w:cs="Arial"/>
              </w:rPr>
            </w:pPr>
            <w:r w:rsidRPr="0042309D">
              <w:rPr>
                <w:rFonts w:ascii="Arial" w:hAnsi="Arial" w:cs="Arial"/>
              </w:rPr>
              <w:t>Clarity, operational control</w:t>
            </w:r>
          </w:p>
        </w:tc>
        <w:tc>
          <w:tcPr>
            <w:tcW w:w="2254" w:type="dxa"/>
          </w:tcPr>
          <w:p w14:paraId="269D545C" w14:textId="3712BFBA" w:rsidR="005945BA" w:rsidRPr="0042309D" w:rsidRDefault="000146AA" w:rsidP="00B660B5">
            <w:pPr>
              <w:spacing w:line="360" w:lineRule="auto"/>
              <w:rPr>
                <w:rFonts w:ascii="Arial" w:hAnsi="Arial" w:cs="Arial"/>
              </w:rPr>
            </w:pPr>
            <w:r w:rsidRPr="0042309D">
              <w:rPr>
                <w:rFonts w:ascii="Arial" w:hAnsi="Arial" w:cs="Arial"/>
              </w:rPr>
              <w:t>Innovation constrains</w:t>
            </w:r>
          </w:p>
        </w:tc>
      </w:tr>
      <w:tr w:rsidR="005945BA" w:rsidRPr="0042309D" w14:paraId="14FCED94" w14:textId="77777777" w:rsidTr="005945BA">
        <w:tc>
          <w:tcPr>
            <w:tcW w:w="2254" w:type="dxa"/>
          </w:tcPr>
          <w:p w14:paraId="07E95BE9" w14:textId="7B2A838B" w:rsidR="005945BA" w:rsidRPr="0042309D" w:rsidRDefault="000146AA" w:rsidP="00B660B5">
            <w:pPr>
              <w:spacing w:line="360" w:lineRule="auto"/>
              <w:rPr>
                <w:rFonts w:ascii="Arial" w:hAnsi="Arial" w:cs="Arial"/>
              </w:rPr>
            </w:pPr>
            <w:r w:rsidRPr="0042309D">
              <w:rPr>
                <w:rFonts w:ascii="Arial" w:hAnsi="Arial" w:cs="Arial"/>
              </w:rPr>
              <w:t>Communication Flow</w:t>
            </w:r>
          </w:p>
        </w:tc>
        <w:tc>
          <w:tcPr>
            <w:tcW w:w="2254" w:type="dxa"/>
          </w:tcPr>
          <w:p w14:paraId="1E77AA46" w14:textId="399F3D6C" w:rsidR="005945BA" w:rsidRPr="0042309D" w:rsidRDefault="000146AA" w:rsidP="00B660B5">
            <w:pPr>
              <w:spacing w:line="360" w:lineRule="auto"/>
              <w:rPr>
                <w:rFonts w:ascii="Arial" w:hAnsi="Arial" w:cs="Arial"/>
              </w:rPr>
            </w:pPr>
            <w:r w:rsidRPr="0042309D">
              <w:rPr>
                <w:rFonts w:ascii="Arial" w:hAnsi="Arial" w:cs="Arial"/>
              </w:rPr>
              <w:t>Formalised channels</w:t>
            </w:r>
          </w:p>
        </w:tc>
        <w:tc>
          <w:tcPr>
            <w:tcW w:w="2254" w:type="dxa"/>
          </w:tcPr>
          <w:p w14:paraId="6FCC14D8" w14:textId="1B53D7D3" w:rsidR="005945BA" w:rsidRPr="0042309D" w:rsidRDefault="000146AA" w:rsidP="00B660B5">
            <w:pPr>
              <w:spacing w:line="360" w:lineRule="auto"/>
              <w:rPr>
                <w:rFonts w:ascii="Arial" w:hAnsi="Arial" w:cs="Arial"/>
              </w:rPr>
            </w:pPr>
            <w:r w:rsidRPr="0042309D">
              <w:rPr>
                <w:rFonts w:ascii="Arial" w:hAnsi="Arial" w:cs="Arial"/>
              </w:rPr>
              <w:t xml:space="preserve">Consistency &amp; </w:t>
            </w:r>
            <w:r w:rsidR="00667CCC" w:rsidRPr="0042309D">
              <w:rPr>
                <w:rFonts w:ascii="Arial" w:hAnsi="Arial" w:cs="Arial"/>
              </w:rPr>
              <w:t>traceability</w:t>
            </w:r>
          </w:p>
        </w:tc>
        <w:tc>
          <w:tcPr>
            <w:tcW w:w="2254" w:type="dxa"/>
          </w:tcPr>
          <w:p w14:paraId="0348A55F" w14:textId="059A0814" w:rsidR="005945BA" w:rsidRPr="0042309D" w:rsidRDefault="000146AA" w:rsidP="00B660B5">
            <w:pPr>
              <w:spacing w:line="360" w:lineRule="auto"/>
              <w:rPr>
                <w:rFonts w:ascii="Arial" w:hAnsi="Arial" w:cs="Arial"/>
              </w:rPr>
            </w:pPr>
            <w:r w:rsidRPr="0042309D">
              <w:rPr>
                <w:rFonts w:ascii="Arial" w:hAnsi="Arial" w:cs="Arial"/>
              </w:rPr>
              <w:t>Possible bureaucracy</w:t>
            </w:r>
          </w:p>
        </w:tc>
      </w:tr>
    </w:tbl>
    <w:p w14:paraId="1BB90D4E" w14:textId="77777777" w:rsidR="00AB0757" w:rsidRPr="0042309D" w:rsidRDefault="00AB0757" w:rsidP="00B660B5">
      <w:pPr>
        <w:spacing w:line="360" w:lineRule="auto"/>
        <w:rPr>
          <w:rFonts w:ascii="Arial" w:hAnsi="Arial" w:cs="Arial"/>
        </w:rPr>
      </w:pPr>
    </w:p>
    <w:p w14:paraId="6AC5BAD4" w14:textId="77777777" w:rsidR="007C2FB9" w:rsidRPr="0042309D" w:rsidRDefault="007C2FB9" w:rsidP="00B660B5">
      <w:pPr>
        <w:spacing w:line="360" w:lineRule="auto"/>
        <w:rPr>
          <w:rFonts w:ascii="Arial" w:hAnsi="Arial" w:cs="Arial"/>
        </w:rPr>
      </w:pPr>
    </w:p>
    <w:p w14:paraId="55A5417E" w14:textId="22C36404" w:rsidR="00667CCC" w:rsidRPr="00220010" w:rsidRDefault="00667CCC" w:rsidP="00B660B5">
      <w:pPr>
        <w:pStyle w:val="Heading1"/>
        <w:numPr>
          <w:ilvl w:val="0"/>
          <w:numId w:val="7"/>
        </w:numPr>
        <w:spacing w:line="360" w:lineRule="auto"/>
        <w:rPr>
          <w:rFonts w:ascii="Arial" w:hAnsi="Arial" w:cs="Arial"/>
          <w:b/>
          <w:bCs/>
          <w:sz w:val="22"/>
          <w:szCs w:val="22"/>
        </w:rPr>
      </w:pPr>
      <w:bookmarkStart w:id="4" w:name="_Toc224501310"/>
      <w:r w:rsidRPr="00220010">
        <w:rPr>
          <w:rFonts w:ascii="Arial" w:hAnsi="Arial" w:cs="Arial"/>
          <w:b/>
          <w:bCs/>
          <w:sz w:val="22"/>
          <w:szCs w:val="22"/>
        </w:rPr>
        <w:lastRenderedPageBreak/>
        <w:t>Identifying Cultural Types: Models and Frameworks</w:t>
      </w:r>
      <w:bookmarkEnd w:id="4"/>
    </w:p>
    <w:p w14:paraId="56A4EE01" w14:textId="77777777" w:rsidR="00F42F49" w:rsidRPr="0042309D" w:rsidRDefault="00935D41" w:rsidP="00B660B5">
      <w:pPr>
        <w:spacing w:line="360" w:lineRule="auto"/>
        <w:rPr>
          <w:rFonts w:ascii="Arial" w:hAnsi="Arial" w:cs="Arial"/>
        </w:rPr>
      </w:pPr>
      <w:r w:rsidRPr="0042309D">
        <w:rPr>
          <w:rFonts w:ascii="Arial" w:hAnsi="Arial" w:cs="Arial"/>
        </w:rPr>
        <w:t xml:space="preserve">Various theoretical frameworks enable the identification of organisational culture within British Airways. Schein’s (2010) model </w:t>
      </w:r>
      <w:r w:rsidR="001C5386" w:rsidRPr="0042309D">
        <w:rPr>
          <w:rFonts w:ascii="Arial" w:hAnsi="Arial" w:cs="Arial"/>
        </w:rPr>
        <w:t>processes</w:t>
      </w:r>
      <w:r w:rsidRPr="0042309D">
        <w:rPr>
          <w:rFonts w:ascii="Arial" w:hAnsi="Arial" w:cs="Arial"/>
        </w:rPr>
        <w:t xml:space="preserve"> three levels of culture</w:t>
      </w:r>
      <w:r w:rsidR="001C5386" w:rsidRPr="0042309D">
        <w:rPr>
          <w:rFonts w:ascii="Arial" w:hAnsi="Arial" w:cs="Arial"/>
        </w:rPr>
        <w:t xml:space="preserve">: artefacts, espoused values, and basic </w:t>
      </w:r>
      <w:r w:rsidR="00E86055" w:rsidRPr="0042309D">
        <w:rPr>
          <w:rFonts w:ascii="Arial" w:hAnsi="Arial" w:cs="Arial"/>
        </w:rPr>
        <w:t>underlying</w:t>
      </w:r>
      <w:r w:rsidR="001C5386" w:rsidRPr="0042309D">
        <w:rPr>
          <w:rFonts w:ascii="Arial" w:hAnsi="Arial" w:cs="Arial"/>
        </w:rPr>
        <w:t xml:space="preserve"> </w:t>
      </w:r>
      <w:r w:rsidR="00E86055" w:rsidRPr="0042309D">
        <w:rPr>
          <w:rFonts w:ascii="Arial" w:hAnsi="Arial" w:cs="Arial"/>
        </w:rPr>
        <w:t>assumptions.</w:t>
      </w:r>
    </w:p>
    <w:p w14:paraId="518CE62D" w14:textId="77777777" w:rsidR="00F42F49" w:rsidRPr="0042309D" w:rsidRDefault="00F42F49" w:rsidP="00B660B5">
      <w:pPr>
        <w:spacing w:line="360" w:lineRule="auto"/>
        <w:rPr>
          <w:rFonts w:ascii="Arial" w:hAnsi="Arial" w:cs="Arial"/>
        </w:rPr>
      </w:pPr>
      <w:r w:rsidRPr="0042309D">
        <w:rPr>
          <w:rFonts w:ascii="Arial" w:hAnsi="Arial" w:cs="Arial"/>
          <w:noProof/>
        </w:rPr>
        <w:drawing>
          <wp:inline distT="0" distB="0" distL="0" distR="0" wp14:anchorId="71096D2C" wp14:editId="688D260E">
            <wp:extent cx="5731510" cy="3786505"/>
            <wp:effectExtent l="0" t="0" r="2540" b="4445"/>
            <wp:docPr id="778876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876369" name=""/>
                    <pic:cNvPicPr/>
                  </pic:nvPicPr>
                  <pic:blipFill>
                    <a:blip r:embed="rId18"/>
                    <a:stretch>
                      <a:fillRect/>
                    </a:stretch>
                  </pic:blipFill>
                  <pic:spPr>
                    <a:xfrm>
                      <a:off x="0" y="0"/>
                      <a:ext cx="5731510" cy="3786505"/>
                    </a:xfrm>
                    <a:prstGeom prst="rect">
                      <a:avLst/>
                    </a:prstGeom>
                  </pic:spPr>
                </pic:pic>
              </a:graphicData>
            </a:graphic>
          </wp:inline>
        </w:drawing>
      </w:r>
    </w:p>
    <w:p w14:paraId="333099A7" w14:textId="6F8E2548" w:rsidR="002F4E0E" w:rsidRPr="0042309D" w:rsidRDefault="00E86055" w:rsidP="00B660B5">
      <w:pPr>
        <w:spacing w:line="360" w:lineRule="auto"/>
        <w:rPr>
          <w:rFonts w:ascii="Arial" w:hAnsi="Arial" w:cs="Arial"/>
        </w:rPr>
      </w:pPr>
      <w:r w:rsidRPr="0042309D">
        <w:rPr>
          <w:rFonts w:ascii="Arial" w:hAnsi="Arial" w:cs="Arial"/>
        </w:rPr>
        <w:t xml:space="preserve"> </w:t>
      </w:r>
      <w:r w:rsidR="00E52691" w:rsidRPr="0042309D">
        <w:rPr>
          <w:rFonts w:ascii="Arial" w:hAnsi="Arial" w:cs="Arial"/>
        </w:rPr>
        <w:t xml:space="preserve">The application of Schein’s model helps illustrate how organisational culture operates at different levels within British Airways. </w:t>
      </w:r>
    </w:p>
    <w:p w14:paraId="1B90623A" w14:textId="1219BD08" w:rsidR="00D42F72" w:rsidRPr="0042309D" w:rsidRDefault="00E86055" w:rsidP="00B660B5">
      <w:pPr>
        <w:spacing w:line="360" w:lineRule="auto"/>
        <w:rPr>
          <w:rFonts w:ascii="Arial" w:hAnsi="Arial" w:cs="Arial"/>
        </w:rPr>
      </w:pPr>
      <w:r w:rsidRPr="0042309D">
        <w:rPr>
          <w:rFonts w:ascii="Arial" w:hAnsi="Arial" w:cs="Arial"/>
        </w:rPr>
        <w:t xml:space="preserve">At the artefact level, </w:t>
      </w:r>
      <w:r w:rsidR="00103D81" w:rsidRPr="0042309D">
        <w:rPr>
          <w:rFonts w:ascii="Arial" w:hAnsi="Arial" w:cs="Arial"/>
        </w:rPr>
        <w:t xml:space="preserve">visible elements such as employee uniforms, service </w:t>
      </w:r>
      <w:r w:rsidR="002A102E" w:rsidRPr="0042309D">
        <w:rPr>
          <w:rFonts w:ascii="Arial" w:hAnsi="Arial" w:cs="Arial"/>
        </w:rPr>
        <w:t xml:space="preserve">rituals, branding and safety procedures reflect the airline’s professional identity and operational standards. At the level of espoused values, British Airways emphasises safety, customer satisfaction and operational excellence in its corporate communications and strategic objectives. </w:t>
      </w:r>
      <w:r w:rsidR="00B660B5" w:rsidRPr="0042309D">
        <w:rPr>
          <w:rFonts w:ascii="Arial" w:hAnsi="Arial" w:cs="Arial"/>
        </w:rPr>
        <w:t>Beneath these visible and stated elements lie deeper assumptions concerning risk management, hierarchical coordination and operational discipline. These underlying assumptions influence employee behaviour and managerial decision-making, particularly in safety-critical operational environments such as aviation.</w:t>
      </w:r>
    </w:p>
    <w:p w14:paraId="2A94FF34" w14:textId="7C692868" w:rsidR="005A2C46" w:rsidRPr="0042309D" w:rsidRDefault="0094210B" w:rsidP="00B660B5">
      <w:pPr>
        <w:spacing w:line="360" w:lineRule="auto"/>
        <w:rPr>
          <w:rFonts w:ascii="Arial" w:hAnsi="Arial" w:cs="Arial"/>
        </w:rPr>
      </w:pPr>
      <w:r w:rsidRPr="0042309D">
        <w:rPr>
          <w:rFonts w:ascii="Arial" w:hAnsi="Arial" w:cs="Arial"/>
        </w:rPr>
        <w:t>At the level of espo</w:t>
      </w:r>
      <w:r w:rsidR="00C70FC6" w:rsidRPr="0042309D">
        <w:rPr>
          <w:rFonts w:ascii="Arial" w:hAnsi="Arial" w:cs="Arial"/>
        </w:rPr>
        <w:t>used values, British Airways publicly endorses safety, customer satisfaction, and operational excellence, as articulated in annual reports and corporate state</w:t>
      </w:r>
      <w:r w:rsidR="00BE1EBA" w:rsidRPr="0042309D">
        <w:rPr>
          <w:rFonts w:ascii="Arial" w:hAnsi="Arial" w:cs="Arial"/>
        </w:rPr>
        <w:t>ments (British Airways, 2024). Such stated values p</w:t>
      </w:r>
      <w:r w:rsidR="00DA1BFB" w:rsidRPr="0042309D">
        <w:rPr>
          <w:rFonts w:ascii="Arial" w:hAnsi="Arial" w:cs="Arial"/>
        </w:rPr>
        <w:t xml:space="preserve">rovide organisational direction but may not fully capture deeper cultural assumptions. Beneath the surface, British Airways’ basic assumptions appear </w:t>
      </w:r>
      <w:r w:rsidR="00C72C62" w:rsidRPr="0042309D">
        <w:rPr>
          <w:rFonts w:ascii="Arial" w:hAnsi="Arial" w:cs="Arial"/>
        </w:rPr>
        <w:t xml:space="preserve">to prioritise risk avoidance, procedural discipline, and </w:t>
      </w:r>
      <w:r w:rsidR="005A2C46" w:rsidRPr="0042309D">
        <w:rPr>
          <w:rFonts w:ascii="Arial" w:hAnsi="Arial" w:cs="Arial"/>
        </w:rPr>
        <w:t>hierarchical</w:t>
      </w:r>
      <w:r w:rsidR="00C72C62" w:rsidRPr="0042309D">
        <w:rPr>
          <w:rFonts w:ascii="Arial" w:hAnsi="Arial" w:cs="Arial"/>
        </w:rPr>
        <w:t xml:space="preserve"> </w:t>
      </w:r>
      <w:r w:rsidR="00C72C62" w:rsidRPr="0042309D">
        <w:rPr>
          <w:rFonts w:ascii="Arial" w:hAnsi="Arial" w:cs="Arial"/>
        </w:rPr>
        <w:lastRenderedPageBreak/>
        <w:t>coordination, which are vital in the aviation context where operational errors have severe consequences (Reason, 1997)</w:t>
      </w:r>
      <w:r w:rsidR="005A2C46" w:rsidRPr="0042309D">
        <w:rPr>
          <w:rFonts w:ascii="Arial" w:hAnsi="Arial" w:cs="Arial"/>
        </w:rPr>
        <w:t>.</w:t>
      </w:r>
    </w:p>
    <w:p w14:paraId="5A21B16F" w14:textId="319E1777" w:rsidR="005A2C46" w:rsidRPr="0042309D" w:rsidRDefault="005A2C46" w:rsidP="00B660B5">
      <w:pPr>
        <w:spacing w:line="360" w:lineRule="auto"/>
        <w:rPr>
          <w:rFonts w:ascii="Arial" w:hAnsi="Arial" w:cs="Arial"/>
        </w:rPr>
      </w:pPr>
      <w:r w:rsidRPr="0042309D">
        <w:rPr>
          <w:rFonts w:ascii="Arial" w:hAnsi="Arial" w:cs="Arial"/>
        </w:rPr>
        <w:t xml:space="preserve">Handy’s </w:t>
      </w:r>
      <w:r w:rsidR="00182117" w:rsidRPr="0042309D">
        <w:rPr>
          <w:rFonts w:ascii="Arial" w:hAnsi="Arial" w:cs="Arial"/>
        </w:rPr>
        <w:t xml:space="preserve">(1993) cultural types further classify organisational cultures into power, role, task, and person types. British Airways </w:t>
      </w:r>
      <w:r w:rsidR="00DC3D89" w:rsidRPr="0042309D">
        <w:rPr>
          <w:rFonts w:ascii="Arial" w:hAnsi="Arial" w:cs="Arial"/>
        </w:rPr>
        <w:t xml:space="preserve">predominantly exhibits role culture characteristics – structured </w:t>
      </w:r>
      <w:r w:rsidR="00170909" w:rsidRPr="0042309D">
        <w:rPr>
          <w:rFonts w:ascii="Arial" w:hAnsi="Arial" w:cs="Arial"/>
        </w:rPr>
        <w:t xml:space="preserve">functions, clearly defined </w:t>
      </w:r>
      <w:r w:rsidR="00855830" w:rsidRPr="0042309D">
        <w:rPr>
          <w:rFonts w:ascii="Arial" w:hAnsi="Arial" w:cs="Arial"/>
        </w:rPr>
        <w:t>authority</w:t>
      </w:r>
      <w:r w:rsidR="00170909" w:rsidRPr="0042309D">
        <w:rPr>
          <w:rFonts w:ascii="Arial" w:hAnsi="Arial" w:cs="Arial"/>
        </w:rPr>
        <w:t>, and procedural reliance. Taks culture elements are also observable in cross-functional project teams focused on innovation and customer experience initiatives. Contrastingly</w:t>
      </w:r>
      <w:r w:rsidR="00C13E7A" w:rsidRPr="0042309D">
        <w:rPr>
          <w:rFonts w:ascii="Arial" w:hAnsi="Arial" w:cs="Arial"/>
        </w:rPr>
        <w:t>, power culture is less apparent due to distributed authority across specialised departments.</w:t>
      </w:r>
    </w:p>
    <w:p w14:paraId="707450F7" w14:textId="765EA422" w:rsidR="00C13E7A" w:rsidRPr="0042309D" w:rsidRDefault="00C13E7A" w:rsidP="00B660B5">
      <w:pPr>
        <w:spacing w:line="360" w:lineRule="auto"/>
        <w:rPr>
          <w:rFonts w:ascii="Arial" w:hAnsi="Arial" w:cs="Arial"/>
        </w:rPr>
      </w:pPr>
      <w:r w:rsidRPr="0042309D">
        <w:rPr>
          <w:rFonts w:ascii="Arial" w:hAnsi="Arial" w:cs="Arial"/>
        </w:rPr>
        <w:t xml:space="preserve">Hofstede’s (2011) cultural dimensions support these interpretations. High uncertainty avoidance within the organisation reflects its </w:t>
      </w:r>
      <w:r w:rsidR="00F163ED" w:rsidRPr="0042309D">
        <w:rPr>
          <w:rFonts w:ascii="Arial" w:hAnsi="Arial" w:cs="Arial"/>
        </w:rPr>
        <w:t xml:space="preserve">systemic emphasis on safety and precise protocols. Meanwhile, moderate individualism indicates that while individual expertise is </w:t>
      </w:r>
      <w:r w:rsidR="00A7270D" w:rsidRPr="0042309D">
        <w:rPr>
          <w:rFonts w:ascii="Arial" w:hAnsi="Arial" w:cs="Arial"/>
        </w:rPr>
        <w:t>valued</w:t>
      </w:r>
      <w:r w:rsidR="00F163ED" w:rsidRPr="0042309D">
        <w:rPr>
          <w:rFonts w:ascii="Arial" w:hAnsi="Arial" w:cs="Arial"/>
        </w:rPr>
        <w:t xml:space="preserve"> especially among t</w:t>
      </w:r>
      <w:r w:rsidR="004236B4" w:rsidRPr="0042309D">
        <w:rPr>
          <w:rFonts w:ascii="Arial" w:hAnsi="Arial" w:cs="Arial"/>
        </w:rPr>
        <w:t xml:space="preserve">echnical personnel, collective adherence to standards and teamwork remains more critical. </w:t>
      </w:r>
      <w:r w:rsidR="00A9552C" w:rsidRPr="0042309D">
        <w:rPr>
          <w:rFonts w:ascii="Arial" w:hAnsi="Arial" w:cs="Arial"/>
        </w:rPr>
        <w:t xml:space="preserve">For example, </w:t>
      </w:r>
      <w:r w:rsidR="006D7B5F" w:rsidRPr="0042309D">
        <w:rPr>
          <w:rFonts w:ascii="Arial" w:hAnsi="Arial" w:cs="Arial"/>
        </w:rPr>
        <w:t xml:space="preserve">high </w:t>
      </w:r>
      <w:r w:rsidR="00314F77" w:rsidRPr="0042309D">
        <w:rPr>
          <w:rFonts w:ascii="Arial" w:hAnsi="Arial" w:cs="Arial"/>
        </w:rPr>
        <w:t>uncertainty avoidance is reflected in the airline’s extensive safety protocols, regulatory compliance systems and operational checklists, all of which minimise risk within flight operations.</w:t>
      </w:r>
    </w:p>
    <w:p w14:paraId="0CD46F07" w14:textId="081E34F5" w:rsidR="002F4E0E" w:rsidRPr="0042309D" w:rsidRDefault="00A7270D" w:rsidP="008006CC">
      <w:pPr>
        <w:pStyle w:val="Heading2"/>
        <w:spacing w:line="360" w:lineRule="auto"/>
        <w:rPr>
          <w:rFonts w:ascii="Arial" w:hAnsi="Arial" w:cs="Arial"/>
          <w:sz w:val="22"/>
          <w:szCs w:val="22"/>
        </w:rPr>
      </w:pPr>
      <w:bookmarkStart w:id="5" w:name="_Toc224501311"/>
      <w:r w:rsidRPr="0042309D">
        <w:rPr>
          <w:rFonts w:ascii="Arial" w:hAnsi="Arial" w:cs="Arial"/>
          <w:sz w:val="22"/>
          <w:szCs w:val="22"/>
        </w:rPr>
        <w:t>Grid: Cultural Diagnosis of British Airways</w:t>
      </w:r>
      <w:r w:rsidR="000C6D34" w:rsidRPr="0042309D">
        <w:rPr>
          <w:rFonts w:ascii="Arial" w:hAnsi="Arial" w:cs="Arial"/>
          <w:sz w:val="22"/>
          <w:szCs w:val="22"/>
        </w:rPr>
        <w:t>: Models &amp; Frameworks</w:t>
      </w:r>
      <w:bookmarkEnd w:id="5"/>
    </w:p>
    <w:tbl>
      <w:tblPr>
        <w:tblStyle w:val="TableGrid"/>
        <w:tblW w:w="0" w:type="auto"/>
        <w:tblLook w:val="04A0" w:firstRow="1" w:lastRow="0" w:firstColumn="1" w:lastColumn="0" w:noHBand="0" w:noVBand="1"/>
      </w:tblPr>
      <w:tblGrid>
        <w:gridCol w:w="2254"/>
        <w:gridCol w:w="2254"/>
        <w:gridCol w:w="2254"/>
        <w:gridCol w:w="2254"/>
      </w:tblGrid>
      <w:tr w:rsidR="00A7270D" w:rsidRPr="0042309D" w14:paraId="6DE682D9" w14:textId="77777777" w:rsidTr="00E60EAD">
        <w:tc>
          <w:tcPr>
            <w:tcW w:w="2254" w:type="dxa"/>
            <w:shd w:val="clear" w:color="auto" w:fill="CCFF99"/>
          </w:tcPr>
          <w:p w14:paraId="48AA0DAB" w14:textId="4167858F" w:rsidR="00A7270D" w:rsidRPr="0042309D" w:rsidRDefault="00B95FE6" w:rsidP="00B660B5">
            <w:pPr>
              <w:spacing w:line="360" w:lineRule="auto"/>
              <w:rPr>
                <w:rFonts w:ascii="Arial" w:hAnsi="Arial" w:cs="Arial"/>
                <w:b/>
                <w:bCs/>
              </w:rPr>
            </w:pPr>
            <w:r w:rsidRPr="0042309D">
              <w:rPr>
                <w:rFonts w:ascii="Arial" w:hAnsi="Arial" w:cs="Arial"/>
                <w:b/>
                <w:bCs/>
              </w:rPr>
              <w:t>Framework</w:t>
            </w:r>
          </w:p>
        </w:tc>
        <w:tc>
          <w:tcPr>
            <w:tcW w:w="2254" w:type="dxa"/>
            <w:shd w:val="clear" w:color="auto" w:fill="CCFF99"/>
          </w:tcPr>
          <w:p w14:paraId="3EDB47CA" w14:textId="48A37C1F" w:rsidR="00A7270D" w:rsidRPr="0042309D" w:rsidRDefault="00B95FE6" w:rsidP="00B660B5">
            <w:pPr>
              <w:spacing w:line="360" w:lineRule="auto"/>
              <w:rPr>
                <w:rFonts w:ascii="Arial" w:hAnsi="Arial" w:cs="Arial"/>
                <w:b/>
                <w:bCs/>
              </w:rPr>
            </w:pPr>
            <w:r w:rsidRPr="0042309D">
              <w:rPr>
                <w:rFonts w:ascii="Arial" w:hAnsi="Arial" w:cs="Arial"/>
                <w:b/>
                <w:bCs/>
              </w:rPr>
              <w:t>Key Indicators</w:t>
            </w:r>
          </w:p>
        </w:tc>
        <w:tc>
          <w:tcPr>
            <w:tcW w:w="2254" w:type="dxa"/>
            <w:shd w:val="clear" w:color="auto" w:fill="CCFF99"/>
          </w:tcPr>
          <w:p w14:paraId="7D5DF515" w14:textId="7C5E6DD7" w:rsidR="00A7270D" w:rsidRPr="0042309D" w:rsidRDefault="00B95FE6" w:rsidP="00B660B5">
            <w:pPr>
              <w:spacing w:line="360" w:lineRule="auto"/>
              <w:rPr>
                <w:rFonts w:ascii="Arial" w:hAnsi="Arial" w:cs="Arial"/>
                <w:b/>
                <w:bCs/>
              </w:rPr>
            </w:pPr>
            <w:r w:rsidRPr="0042309D">
              <w:rPr>
                <w:rFonts w:ascii="Arial" w:hAnsi="Arial" w:cs="Arial"/>
                <w:b/>
                <w:bCs/>
              </w:rPr>
              <w:t>Application to BA</w:t>
            </w:r>
          </w:p>
        </w:tc>
        <w:tc>
          <w:tcPr>
            <w:tcW w:w="2254" w:type="dxa"/>
            <w:shd w:val="clear" w:color="auto" w:fill="CCFF99"/>
          </w:tcPr>
          <w:p w14:paraId="18902BA1" w14:textId="330396CC" w:rsidR="00A7270D" w:rsidRPr="0042309D" w:rsidRDefault="00B95FE6" w:rsidP="00B660B5">
            <w:pPr>
              <w:spacing w:line="360" w:lineRule="auto"/>
              <w:rPr>
                <w:rFonts w:ascii="Arial" w:hAnsi="Arial" w:cs="Arial"/>
                <w:b/>
                <w:bCs/>
              </w:rPr>
            </w:pPr>
            <w:r w:rsidRPr="0042309D">
              <w:rPr>
                <w:rFonts w:ascii="Arial" w:hAnsi="Arial" w:cs="Arial"/>
                <w:b/>
                <w:bCs/>
              </w:rPr>
              <w:t>Cultural Insight</w:t>
            </w:r>
          </w:p>
        </w:tc>
      </w:tr>
      <w:tr w:rsidR="00A7270D" w:rsidRPr="0042309D" w14:paraId="2E4BD03F" w14:textId="77777777" w:rsidTr="00A7270D">
        <w:tc>
          <w:tcPr>
            <w:tcW w:w="2254" w:type="dxa"/>
          </w:tcPr>
          <w:p w14:paraId="3F36A3FC" w14:textId="555E831C" w:rsidR="00A7270D" w:rsidRPr="0042309D" w:rsidRDefault="00B95FE6" w:rsidP="00B660B5">
            <w:pPr>
              <w:spacing w:line="360" w:lineRule="auto"/>
              <w:rPr>
                <w:rFonts w:ascii="Arial" w:hAnsi="Arial" w:cs="Arial"/>
              </w:rPr>
            </w:pPr>
            <w:r w:rsidRPr="0042309D">
              <w:rPr>
                <w:rFonts w:ascii="Arial" w:hAnsi="Arial" w:cs="Arial"/>
              </w:rPr>
              <w:t xml:space="preserve">Schein (2010) </w:t>
            </w:r>
          </w:p>
        </w:tc>
        <w:tc>
          <w:tcPr>
            <w:tcW w:w="2254" w:type="dxa"/>
          </w:tcPr>
          <w:p w14:paraId="2E3DDCC7" w14:textId="1ABA0511" w:rsidR="00A7270D" w:rsidRPr="0042309D" w:rsidRDefault="00B95FE6" w:rsidP="00B660B5">
            <w:pPr>
              <w:spacing w:line="360" w:lineRule="auto"/>
              <w:rPr>
                <w:rFonts w:ascii="Arial" w:hAnsi="Arial" w:cs="Arial"/>
              </w:rPr>
            </w:pPr>
            <w:r w:rsidRPr="0042309D">
              <w:rPr>
                <w:rFonts w:ascii="Arial" w:hAnsi="Arial" w:cs="Arial"/>
              </w:rPr>
              <w:t>Artefacts, Values, Assumptions</w:t>
            </w:r>
          </w:p>
        </w:tc>
        <w:tc>
          <w:tcPr>
            <w:tcW w:w="2254" w:type="dxa"/>
          </w:tcPr>
          <w:p w14:paraId="164B9D28" w14:textId="7098AF84" w:rsidR="00A7270D" w:rsidRPr="0042309D" w:rsidRDefault="00B95FE6" w:rsidP="00B660B5">
            <w:pPr>
              <w:spacing w:line="360" w:lineRule="auto"/>
              <w:rPr>
                <w:rFonts w:ascii="Arial" w:hAnsi="Arial" w:cs="Arial"/>
              </w:rPr>
            </w:pPr>
            <w:r w:rsidRPr="0042309D">
              <w:rPr>
                <w:rFonts w:ascii="Arial" w:hAnsi="Arial" w:cs="Arial"/>
              </w:rPr>
              <w:t xml:space="preserve">Visible rituals, espoused safety values, </w:t>
            </w:r>
            <w:r w:rsidR="002C0A9A" w:rsidRPr="0042309D">
              <w:rPr>
                <w:rFonts w:ascii="Arial" w:hAnsi="Arial" w:cs="Arial"/>
              </w:rPr>
              <w:t xml:space="preserve">and </w:t>
            </w:r>
            <w:r w:rsidRPr="0042309D">
              <w:rPr>
                <w:rFonts w:ascii="Arial" w:hAnsi="Arial" w:cs="Arial"/>
              </w:rPr>
              <w:t>risk assumptions</w:t>
            </w:r>
          </w:p>
        </w:tc>
        <w:tc>
          <w:tcPr>
            <w:tcW w:w="2254" w:type="dxa"/>
          </w:tcPr>
          <w:p w14:paraId="6DD8B95B" w14:textId="5C1F438E" w:rsidR="00A7270D" w:rsidRPr="0042309D" w:rsidRDefault="00B95FE6" w:rsidP="00B660B5">
            <w:pPr>
              <w:spacing w:line="360" w:lineRule="auto"/>
              <w:rPr>
                <w:rFonts w:ascii="Arial" w:hAnsi="Arial" w:cs="Arial"/>
              </w:rPr>
            </w:pPr>
            <w:r w:rsidRPr="0042309D">
              <w:rPr>
                <w:rFonts w:ascii="Arial" w:hAnsi="Arial" w:cs="Arial"/>
              </w:rPr>
              <w:t>Deeply embedded safety &amp; control culture</w:t>
            </w:r>
          </w:p>
        </w:tc>
      </w:tr>
      <w:tr w:rsidR="00A7270D" w:rsidRPr="0042309D" w14:paraId="2A30680C" w14:textId="77777777" w:rsidTr="00A7270D">
        <w:tc>
          <w:tcPr>
            <w:tcW w:w="2254" w:type="dxa"/>
          </w:tcPr>
          <w:p w14:paraId="2D80C1DA" w14:textId="633DF8DE" w:rsidR="00A7270D" w:rsidRPr="0042309D" w:rsidRDefault="002C0A9A" w:rsidP="00B660B5">
            <w:pPr>
              <w:spacing w:line="360" w:lineRule="auto"/>
              <w:rPr>
                <w:rFonts w:ascii="Arial" w:hAnsi="Arial" w:cs="Arial"/>
              </w:rPr>
            </w:pPr>
            <w:r w:rsidRPr="0042309D">
              <w:rPr>
                <w:rFonts w:ascii="Arial" w:hAnsi="Arial" w:cs="Arial"/>
              </w:rPr>
              <w:t>Handy (1993)</w:t>
            </w:r>
          </w:p>
        </w:tc>
        <w:tc>
          <w:tcPr>
            <w:tcW w:w="2254" w:type="dxa"/>
          </w:tcPr>
          <w:p w14:paraId="3F998E2E" w14:textId="05E00233" w:rsidR="00A7270D" w:rsidRPr="0042309D" w:rsidRDefault="002C0A9A" w:rsidP="00B660B5">
            <w:pPr>
              <w:spacing w:line="360" w:lineRule="auto"/>
              <w:rPr>
                <w:rFonts w:ascii="Arial" w:hAnsi="Arial" w:cs="Arial"/>
              </w:rPr>
            </w:pPr>
            <w:r w:rsidRPr="0042309D">
              <w:rPr>
                <w:rFonts w:ascii="Arial" w:hAnsi="Arial" w:cs="Arial"/>
              </w:rPr>
              <w:t>Power, Role, Task, Person</w:t>
            </w:r>
          </w:p>
        </w:tc>
        <w:tc>
          <w:tcPr>
            <w:tcW w:w="2254" w:type="dxa"/>
          </w:tcPr>
          <w:p w14:paraId="00F04738" w14:textId="2FF7A731" w:rsidR="00A7270D" w:rsidRPr="0042309D" w:rsidRDefault="002C0A9A" w:rsidP="00B660B5">
            <w:pPr>
              <w:spacing w:line="360" w:lineRule="auto"/>
              <w:rPr>
                <w:rFonts w:ascii="Arial" w:hAnsi="Arial" w:cs="Arial"/>
              </w:rPr>
            </w:pPr>
            <w:r w:rsidRPr="0042309D">
              <w:rPr>
                <w:rFonts w:ascii="Arial" w:hAnsi="Arial" w:cs="Arial"/>
              </w:rPr>
              <w:t xml:space="preserve">Predominantly Role Culture </w:t>
            </w:r>
          </w:p>
        </w:tc>
        <w:tc>
          <w:tcPr>
            <w:tcW w:w="2254" w:type="dxa"/>
          </w:tcPr>
          <w:p w14:paraId="1CE8CDEB" w14:textId="279B3C2F" w:rsidR="00A7270D" w:rsidRPr="0042309D" w:rsidRDefault="004B7AC4" w:rsidP="00B660B5">
            <w:pPr>
              <w:spacing w:line="360" w:lineRule="auto"/>
              <w:rPr>
                <w:rFonts w:ascii="Arial" w:hAnsi="Arial" w:cs="Arial"/>
              </w:rPr>
            </w:pPr>
            <w:r w:rsidRPr="0042309D">
              <w:rPr>
                <w:rFonts w:ascii="Arial" w:hAnsi="Arial" w:cs="Arial"/>
              </w:rPr>
              <w:t>Stability, structure, procedural reliance</w:t>
            </w:r>
          </w:p>
        </w:tc>
      </w:tr>
      <w:tr w:rsidR="00A7270D" w:rsidRPr="0042309D" w14:paraId="3BC986D7" w14:textId="77777777" w:rsidTr="00A7270D">
        <w:tc>
          <w:tcPr>
            <w:tcW w:w="2254" w:type="dxa"/>
          </w:tcPr>
          <w:p w14:paraId="1E1451C4" w14:textId="28914301" w:rsidR="00A7270D" w:rsidRPr="0042309D" w:rsidRDefault="00284272" w:rsidP="00B660B5">
            <w:pPr>
              <w:spacing w:line="360" w:lineRule="auto"/>
              <w:rPr>
                <w:rFonts w:ascii="Arial" w:hAnsi="Arial" w:cs="Arial"/>
              </w:rPr>
            </w:pPr>
            <w:r w:rsidRPr="0042309D">
              <w:rPr>
                <w:rFonts w:ascii="Arial" w:hAnsi="Arial" w:cs="Arial"/>
              </w:rPr>
              <w:t>Hofstede (2011)</w:t>
            </w:r>
          </w:p>
        </w:tc>
        <w:tc>
          <w:tcPr>
            <w:tcW w:w="2254" w:type="dxa"/>
          </w:tcPr>
          <w:p w14:paraId="0C918D48" w14:textId="4E38296A" w:rsidR="00A7270D" w:rsidRPr="0042309D" w:rsidRDefault="00284272" w:rsidP="00B660B5">
            <w:pPr>
              <w:spacing w:line="360" w:lineRule="auto"/>
              <w:rPr>
                <w:rFonts w:ascii="Arial" w:hAnsi="Arial" w:cs="Arial"/>
              </w:rPr>
            </w:pPr>
            <w:r w:rsidRPr="0042309D">
              <w:rPr>
                <w:rFonts w:ascii="Arial" w:hAnsi="Arial" w:cs="Arial"/>
              </w:rPr>
              <w:t>Uncertain</w:t>
            </w:r>
            <w:r w:rsidR="00D41A56" w:rsidRPr="0042309D">
              <w:rPr>
                <w:rFonts w:ascii="Arial" w:hAnsi="Arial" w:cs="Arial"/>
              </w:rPr>
              <w:t>ty Avoidance, Power Distance</w:t>
            </w:r>
          </w:p>
        </w:tc>
        <w:tc>
          <w:tcPr>
            <w:tcW w:w="2254" w:type="dxa"/>
          </w:tcPr>
          <w:p w14:paraId="46E5C069" w14:textId="5CA12B9E" w:rsidR="00A7270D" w:rsidRPr="0042309D" w:rsidRDefault="00D41A56" w:rsidP="00B660B5">
            <w:pPr>
              <w:spacing w:line="360" w:lineRule="auto"/>
              <w:rPr>
                <w:rFonts w:ascii="Arial" w:hAnsi="Arial" w:cs="Arial"/>
              </w:rPr>
            </w:pPr>
            <w:r w:rsidRPr="0042309D">
              <w:rPr>
                <w:rFonts w:ascii="Arial" w:hAnsi="Arial" w:cs="Arial"/>
              </w:rPr>
              <w:t>High uncertainty avoidance</w:t>
            </w:r>
          </w:p>
        </w:tc>
        <w:tc>
          <w:tcPr>
            <w:tcW w:w="2254" w:type="dxa"/>
          </w:tcPr>
          <w:p w14:paraId="771355A5" w14:textId="22950AC1" w:rsidR="00A7270D" w:rsidRPr="0042309D" w:rsidRDefault="00D41A56" w:rsidP="00B660B5">
            <w:pPr>
              <w:spacing w:line="360" w:lineRule="auto"/>
              <w:rPr>
                <w:rFonts w:ascii="Arial" w:hAnsi="Arial" w:cs="Arial"/>
              </w:rPr>
            </w:pPr>
            <w:r w:rsidRPr="0042309D">
              <w:rPr>
                <w:rFonts w:ascii="Arial" w:hAnsi="Arial" w:cs="Arial"/>
              </w:rPr>
              <w:t>R</w:t>
            </w:r>
            <w:r w:rsidR="00CC4CBE" w:rsidRPr="0042309D">
              <w:rPr>
                <w:rFonts w:ascii="Arial" w:hAnsi="Arial" w:cs="Arial"/>
              </w:rPr>
              <w:t>isk mitigation &amp; procedural discipline</w:t>
            </w:r>
          </w:p>
        </w:tc>
      </w:tr>
      <w:tr w:rsidR="00A7270D" w:rsidRPr="0042309D" w14:paraId="78D4EE9C" w14:textId="77777777" w:rsidTr="00A7270D">
        <w:tc>
          <w:tcPr>
            <w:tcW w:w="2254" w:type="dxa"/>
          </w:tcPr>
          <w:p w14:paraId="3D46AF29" w14:textId="1F722968" w:rsidR="00A7270D" w:rsidRPr="0042309D" w:rsidRDefault="00CC4CBE" w:rsidP="00B660B5">
            <w:pPr>
              <w:spacing w:line="360" w:lineRule="auto"/>
              <w:rPr>
                <w:rFonts w:ascii="Arial" w:hAnsi="Arial" w:cs="Arial"/>
              </w:rPr>
            </w:pPr>
            <w:r w:rsidRPr="0042309D">
              <w:rPr>
                <w:rFonts w:ascii="Arial" w:hAnsi="Arial" w:cs="Arial"/>
              </w:rPr>
              <w:t>Denison (1990)</w:t>
            </w:r>
          </w:p>
        </w:tc>
        <w:tc>
          <w:tcPr>
            <w:tcW w:w="2254" w:type="dxa"/>
          </w:tcPr>
          <w:p w14:paraId="5BBA958E" w14:textId="4ABACEAC" w:rsidR="00A7270D" w:rsidRPr="0042309D" w:rsidRDefault="00CC4CBE" w:rsidP="00B660B5">
            <w:pPr>
              <w:spacing w:line="360" w:lineRule="auto"/>
              <w:rPr>
                <w:rFonts w:ascii="Arial" w:hAnsi="Arial" w:cs="Arial"/>
              </w:rPr>
            </w:pPr>
            <w:r w:rsidRPr="0042309D">
              <w:rPr>
                <w:rFonts w:ascii="Arial" w:hAnsi="Arial" w:cs="Arial"/>
              </w:rPr>
              <w:t>Consistency, Adaptability, Mission</w:t>
            </w:r>
          </w:p>
        </w:tc>
        <w:tc>
          <w:tcPr>
            <w:tcW w:w="2254" w:type="dxa"/>
          </w:tcPr>
          <w:p w14:paraId="20084460" w14:textId="3F11358B" w:rsidR="00A7270D" w:rsidRPr="0042309D" w:rsidRDefault="00CC4CBE" w:rsidP="00B660B5">
            <w:pPr>
              <w:spacing w:line="360" w:lineRule="auto"/>
              <w:rPr>
                <w:rFonts w:ascii="Arial" w:hAnsi="Arial" w:cs="Arial"/>
              </w:rPr>
            </w:pPr>
            <w:r w:rsidRPr="0042309D">
              <w:rPr>
                <w:rFonts w:ascii="Arial" w:hAnsi="Arial" w:cs="Arial"/>
              </w:rPr>
              <w:t>Stro</w:t>
            </w:r>
            <w:r w:rsidR="0095526F" w:rsidRPr="0042309D">
              <w:rPr>
                <w:rFonts w:ascii="Arial" w:hAnsi="Arial" w:cs="Arial"/>
              </w:rPr>
              <w:t>n</w:t>
            </w:r>
            <w:r w:rsidRPr="0042309D">
              <w:rPr>
                <w:rFonts w:ascii="Arial" w:hAnsi="Arial" w:cs="Arial"/>
              </w:rPr>
              <w:t>g consistency, moderate adaptability</w:t>
            </w:r>
          </w:p>
        </w:tc>
        <w:tc>
          <w:tcPr>
            <w:tcW w:w="2254" w:type="dxa"/>
          </w:tcPr>
          <w:p w14:paraId="7833DDE7" w14:textId="3154DB69" w:rsidR="00A7270D" w:rsidRPr="0042309D" w:rsidRDefault="0095526F" w:rsidP="00B660B5">
            <w:pPr>
              <w:spacing w:line="360" w:lineRule="auto"/>
              <w:rPr>
                <w:rFonts w:ascii="Arial" w:hAnsi="Arial" w:cs="Arial"/>
              </w:rPr>
            </w:pPr>
            <w:r w:rsidRPr="0042309D">
              <w:rPr>
                <w:rFonts w:ascii="Arial" w:hAnsi="Arial" w:cs="Arial"/>
              </w:rPr>
              <w:t>Reliable but potential agility challenges</w:t>
            </w:r>
          </w:p>
        </w:tc>
      </w:tr>
    </w:tbl>
    <w:p w14:paraId="43504F3B" w14:textId="77777777" w:rsidR="00A7270D" w:rsidRPr="0042309D" w:rsidRDefault="00A7270D" w:rsidP="00B660B5">
      <w:pPr>
        <w:spacing w:line="360" w:lineRule="auto"/>
        <w:rPr>
          <w:rFonts w:ascii="Arial" w:hAnsi="Arial" w:cs="Arial"/>
        </w:rPr>
      </w:pPr>
    </w:p>
    <w:p w14:paraId="5143BD40" w14:textId="137FCB76" w:rsidR="0094210B" w:rsidRPr="00220010" w:rsidRDefault="00D3045F" w:rsidP="00B660B5">
      <w:pPr>
        <w:pStyle w:val="Heading1"/>
        <w:numPr>
          <w:ilvl w:val="0"/>
          <w:numId w:val="7"/>
        </w:numPr>
        <w:spacing w:line="360" w:lineRule="auto"/>
        <w:rPr>
          <w:rFonts w:ascii="Arial" w:hAnsi="Arial" w:cs="Arial"/>
          <w:b/>
          <w:bCs/>
          <w:sz w:val="22"/>
          <w:szCs w:val="22"/>
        </w:rPr>
      </w:pPr>
      <w:bookmarkStart w:id="6" w:name="_Toc224501312"/>
      <w:r w:rsidRPr="00220010">
        <w:rPr>
          <w:rFonts w:ascii="Arial" w:hAnsi="Arial" w:cs="Arial"/>
          <w:b/>
          <w:bCs/>
          <w:sz w:val="22"/>
          <w:szCs w:val="22"/>
        </w:rPr>
        <w:t>Culture and Adapta</w:t>
      </w:r>
      <w:r w:rsidR="00A307B2" w:rsidRPr="00220010">
        <w:rPr>
          <w:rFonts w:ascii="Arial" w:hAnsi="Arial" w:cs="Arial"/>
          <w:b/>
          <w:bCs/>
          <w:sz w:val="22"/>
          <w:szCs w:val="22"/>
        </w:rPr>
        <w:t>tion to External Environmental Influences</w:t>
      </w:r>
      <w:bookmarkEnd w:id="6"/>
      <w:r w:rsidR="00A307B2" w:rsidRPr="00220010">
        <w:rPr>
          <w:rFonts w:ascii="Arial" w:hAnsi="Arial" w:cs="Arial"/>
          <w:b/>
          <w:bCs/>
          <w:sz w:val="22"/>
          <w:szCs w:val="22"/>
        </w:rPr>
        <w:t xml:space="preserve"> </w:t>
      </w:r>
    </w:p>
    <w:p w14:paraId="04271CC2" w14:textId="0F56440C" w:rsidR="00A307B2" w:rsidRPr="0042309D" w:rsidRDefault="00A307B2" w:rsidP="00B660B5">
      <w:pPr>
        <w:spacing w:line="360" w:lineRule="auto"/>
        <w:rPr>
          <w:rFonts w:ascii="Arial" w:hAnsi="Arial" w:cs="Arial"/>
        </w:rPr>
      </w:pPr>
      <w:r w:rsidRPr="0042309D">
        <w:rPr>
          <w:rFonts w:ascii="Arial" w:hAnsi="Arial" w:cs="Arial"/>
        </w:rPr>
        <w:t>Organisational culture significantly affects how organisations respond to external environmental pressures. Mullis and Christy (2016)</w:t>
      </w:r>
      <w:r w:rsidR="00712908" w:rsidRPr="0042309D">
        <w:rPr>
          <w:rFonts w:ascii="Arial" w:hAnsi="Arial" w:cs="Arial"/>
        </w:rPr>
        <w:t xml:space="preserve"> </w:t>
      </w:r>
      <w:r w:rsidR="00E5311B" w:rsidRPr="0042309D">
        <w:rPr>
          <w:rFonts w:ascii="Arial" w:hAnsi="Arial" w:cs="Arial"/>
        </w:rPr>
        <w:t>emphasise that culture shapes</w:t>
      </w:r>
      <w:r w:rsidR="00886FEA" w:rsidRPr="0042309D">
        <w:rPr>
          <w:rFonts w:ascii="Arial" w:hAnsi="Arial" w:cs="Arial"/>
        </w:rPr>
        <w:t xml:space="preserve"> adaptability, innovation </w:t>
      </w:r>
      <w:r w:rsidR="00A147A6" w:rsidRPr="0042309D">
        <w:rPr>
          <w:rFonts w:ascii="Arial" w:hAnsi="Arial" w:cs="Arial"/>
        </w:rPr>
        <w:t>capacity, and strategic alignment.</w:t>
      </w:r>
    </w:p>
    <w:p w14:paraId="2EB56231" w14:textId="77777777" w:rsidR="000034F6" w:rsidRDefault="00A147A6" w:rsidP="00B660B5">
      <w:pPr>
        <w:spacing w:line="360" w:lineRule="auto"/>
        <w:rPr>
          <w:rFonts w:ascii="Arial" w:hAnsi="Arial" w:cs="Arial"/>
        </w:rPr>
      </w:pPr>
      <w:r w:rsidRPr="0042309D">
        <w:rPr>
          <w:rFonts w:ascii="Arial" w:hAnsi="Arial" w:cs="Arial"/>
        </w:rPr>
        <w:lastRenderedPageBreak/>
        <w:t xml:space="preserve">British Airways operates </w:t>
      </w:r>
      <w:r w:rsidR="00712908" w:rsidRPr="0042309D">
        <w:rPr>
          <w:rFonts w:ascii="Arial" w:hAnsi="Arial" w:cs="Arial"/>
        </w:rPr>
        <w:t xml:space="preserve">within a highly dynamic external environment characterised by competitive pressures, regulatory </w:t>
      </w:r>
      <w:r w:rsidR="00E2619E" w:rsidRPr="0042309D">
        <w:rPr>
          <w:rFonts w:ascii="Arial" w:hAnsi="Arial" w:cs="Arial"/>
        </w:rPr>
        <w:t>oversight, technological disruption, and economic volatility.</w:t>
      </w:r>
      <w:r w:rsidR="00FC2A51" w:rsidRPr="0042309D">
        <w:rPr>
          <w:rFonts w:ascii="Arial" w:hAnsi="Arial" w:cs="Arial"/>
        </w:rPr>
        <w:t xml:space="preserve"> For example, the global avia</w:t>
      </w:r>
      <w:r w:rsidR="007A5BF4" w:rsidRPr="0042309D">
        <w:rPr>
          <w:rFonts w:ascii="Arial" w:hAnsi="Arial" w:cs="Arial"/>
        </w:rPr>
        <w:t xml:space="preserve">tion industry experienced significant disruption during </w:t>
      </w:r>
      <w:r w:rsidR="00506C6C" w:rsidRPr="0042309D">
        <w:rPr>
          <w:rFonts w:ascii="Arial" w:hAnsi="Arial" w:cs="Arial"/>
        </w:rPr>
        <w:t xml:space="preserve">the </w:t>
      </w:r>
      <w:r w:rsidR="007A5BF4" w:rsidRPr="0042309D">
        <w:rPr>
          <w:rFonts w:ascii="Arial" w:hAnsi="Arial" w:cs="Arial"/>
        </w:rPr>
        <w:t xml:space="preserve">COVID-19 pandemic, forcing airlines to restructure operations and accelerate </w:t>
      </w:r>
      <w:r w:rsidR="00B50A23" w:rsidRPr="0042309D">
        <w:rPr>
          <w:rFonts w:ascii="Arial" w:hAnsi="Arial" w:cs="Arial"/>
        </w:rPr>
        <w:t>digital transformation.</w:t>
      </w:r>
    </w:p>
    <w:p w14:paraId="51365870" w14:textId="768A3237" w:rsidR="00A147A6" w:rsidRPr="0042309D" w:rsidRDefault="00B50A23" w:rsidP="00B660B5">
      <w:pPr>
        <w:spacing w:line="360" w:lineRule="auto"/>
        <w:rPr>
          <w:rFonts w:ascii="Arial" w:hAnsi="Arial" w:cs="Arial"/>
        </w:rPr>
      </w:pPr>
      <w:r w:rsidRPr="0042309D">
        <w:rPr>
          <w:rFonts w:ascii="Arial" w:hAnsi="Arial" w:cs="Arial"/>
        </w:rPr>
        <w:t xml:space="preserve"> British Airways responded by implementing cost-reduction strategies, investing in digital customer service platforms and </w:t>
      </w:r>
      <w:r w:rsidR="00506C6C" w:rsidRPr="0042309D">
        <w:rPr>
          <w:rFonts w:ascii="Arial" w:hAnsi="Arial" w:cs="Arial"/>
        </w:rPr>
        <w:t>restructuring</w:t>
      </w:r>
      <w:r w:rsidRPr="0042309D">
        <w:rPr>
          <w:rFonts w:ascii="Arial" w:hAnsi="Arial" w:cs="Arial"/>
        </w:rPr>
        <w:t xml:space="preserve"> its </w:t>
      </w:r>
      <w:r w:rsidR="00127136" w:rsidRPr="0042309D">
        <w:rPr>
          <w:rFonts w:ascii="Arial" w:hAnsi="Arial" w:cs="Arial"/>
        </w:rPr>
        <w:t xml:space="preserve">workforce under the wider strategy of the International Airlines Group (IAG). Additionally, the continued </w:t>
      </w:r>
      <w:r w:rsidR="008E2C43" w:rsidRPr="0042309D">
        <w:rPr>
          <w:rFonts w:ascii="Arial" w:hAnsi="Arial" w:cs="Arial"/>
        </w:rPr>
        <w:t xml:space="preserve">expansion </w:t>
      </w:r>
      <w:r w:rsidR="00F22185" w:rsidRPr="0042309D">
        <w:rPr>
          <w:rFonts w:ascii="Arial" w:hAnsi="Arial" w:cs="Arial"/>
        </w:rPr>
        <w:t>of low-cost competitors such as Ryanair and EasyJet has increased compe</w:t>
      </w:r>
      <w:r w:rsidR="00A10F21" w:rsidRPr="0042309D">
        <w:rPr>
          <w:rFonts w:ascii="Arial" w:hAnsi="Arial" w:cs="Arial"/>
        </w:rPr>
        <w:t>titive pre</w:t>
      </w:r>
      <w:r w:rsidR="00506C6C" w:rsidRPr="0042309D">
        <w:rPr>
          <w:rFonts w:ascii="Arial" w:hAnsi="Arial" w:cs="Arial"/>
        </w:rPr>
        <w:t>ssure on legacy carriers. These developments illustrate how external environmental forces require organisational reliability.</w:t>
      </w:r>
      <w:r w:rsidR="00E2619E" w:rsidRPr="0042309D">
        <w:rPr>
          <w:rFonts w:ascii="Arial" w:hAnsi="Arial" w:cs="Arial"/>
        </w:rPr>
        <w:t xml:space="preserve"> Denison’s (1990) Traits Theory identifies adaptability as a critical </w:t>
      </w:r>
      <w:r w:rsidR="00CF4D41" w:rsidRPr="0042309D">
        <w:rPr>
          <w:rFonts w:ascii="Arial" w:hAnsi="Arial" w:cs="Arial"/>
        </w:rPr>
        <w:t xml:space="preserve">determinant of organisational </w:t>
      </w:r>
      <w:r w:rsidR="00256879" w:rsidRPr="0042309D">
        <w:rPr>
          <w:rFonts w:ascii="Arial" w:hAnsi="Arial" w:cs="Arial"/>
        </w:rPr>
        <w:t xml:space="preserve">effectiveness. </w:t>
      </w:r>
      <w:r w:rsidR="00461CBB" w:rsidRPr="0042309D">
        <w:rPr>
          <w:rFonts w:ascii="Arial" w:hAnsi="Arial" w:cs="Arial"/>
        </w:rPr>
        <w:t>For instance, the COVID-19 pandemic created unprecedented disruption in global aviation, forcing airlines to res</w:t>
      </w:r>
      <w:r w:rsidR="004D3A39" w:rsidRPr="0042309D">
        <w:rPr>
          <w:rFonts w:ascii="Arial" w:hAnsi="Arial" w:cs="Arial"/>
        </w:rPr>
        <w:t xml:space="preserve">tructure operations, reduce cost and accelerate digital transformations. British Airways responded by investing in digital customer services and operational </w:t>
      </w:r>
      <w:r w:rsidR="004713F1" w:rsidRPr="0042309D">
        <w:rPr>
          <w:rFonts w:ascii="Arial" w:hAnsi="Arial" w:cs="Arial"/>
        </w:rPr>
        <w:t>restruc</w:t>
      </w:r>
      <w:r w:rsidR="00557444" w:rsidRPr="0042309D">
        <w:rPr>
          <w:rFonts w:ascii="Arial" w:hAnsi="Arial" w:cs="Arial"/>
        </w:rPr>
        <w:t>turing within the International Airlines Group (IAG)</w:t>
      </w:r>
      <w:r w:rsidR="00AC4A16" w:rsidRPr="0042309D">
        <w:rPr>
          <w:rFonts w:ascii="Arial" w:hAnsi="Arial" w:cs="Arial"/>
        </w:rPr>
        <w:t xml:space="preserve"> framework (AIG) framework (AIG Annual Report, 2023).</w:t>
      </w:r>
      <w:r w:rsidR="00870057" w:rsidRPr="0042309D">
        <w:rPr>
          <w:rFonts w:ascii="Arial" w:hAnsi="Arial" w:cs="Arial"/>
        </w:rPr>
        <w:t xml:space="preserve"> </w:t>
      </w:r>
      <w:r w:rsidR="001B6C2E" w:rsidRPr="0042309D">
        <w:rPr>
          <w:rFonts w:ascii="Arial" w:hAnsi="Arial" w:cs="Arial"/>
        </w:rPr>
        <w:t xml:space="preserve">The </w:t>
      </w:r>
      <w:r w:rsidR="00AB0146" w:rsidRPr="0042309D">
        <w:rPr>
          <w:rFonts w:ascii="Arial" w:hAnsi="Arial" w:cs="Arial"/>
        </w:rPr>
        <w:t>growth</w:t>
      </w:r>
      <w:r w:rsidR="001B6C2E" w:rsidRPr="0042309D">
        <w:rPr>
          <w:rFonts w:ascii="Arial" w:hAnsi="Arial" w:cs="Arial"/>
        </w:rPr>
        <w:t xml:space="preserve"> of low-</w:t>
      </w:r>
      <w:r w:rsidR="00AB0146" w:rsidRPr="0042309D">
        <w:rPr>
          <w:rFonts w:ascii="Arial" w:hAnsi="Arial" w:cs="Arial"/>
        </w:rPr>
        <w:t xml:space="preserve">cost airlines such as Ryanair and EasyJet has also pressured legacy </w:t>
      </w:r>
      <w:r w:rsidR="00CE6549" w:rsidRPr="0042309D">
        <w:rPr>
          <w:rFonts w:ascii="Arial" w:hAnsi="Arial" w:cs="Arial"/>
        </w:rPr>
        <w:t>carriers</w:t>
      </w:r>
      <w:r w:rsidR="00AB0146" w:rsidRPr="0042309D">
        <w:rPr>
          <w:rFonts w:ascii="Arial" w:hAnsi="Arial" w:cs="Arial"/>
        </w:rPr>
        <w:t xml:space="preserve"> like British Airways to balance service culture with cost efficiency.</w:t>
      </w:r>
    </w:p>
    <w:p w14:paraId="041D57D6" w14:textId="2D6F122F" w:rsidR="00256879" w:rsidRPr="0042309D" w:rsidRDefault="00256879" w:rsidP="00B660B5">
      <w:pPr>
        <w:spacing w:line="360" w:lineRule="auto"/>
        <w:rPr>
          <w:rFonts w:ascii="Arial" w:hAnsi="Arial" w:cs="Arial"/>
        </w:rPr>
      </w:pPr>
      <w:r w:rsidRPr="0042309D">
        <w:rPr>
          <w:rFonts w:ascii="Arial" w:hAnsi="Arial" w:cs="Arial"/>
        </w:rPr>
        <w:t xml:space="preserve">British Airways’ culture supports environmental adaptation </w:t>
      </w:r>
      <w:r w:rsidR="007E1625" w:rsidRPr="0042309D">
        <w:rPr>
          <w:rFonts w:ascii="Arial" w:hAnsi="Arial" w:cs="Arial"/>
        </w:rPr>
        <w:t>through its strong emphasis on consistency and procedur</w:t>
      </w:r>
      <w:r w:rsidR="006951C9" w:rsidRPr="0042309D">
        <w:rPr>
          <w:rFonts w:ascii="Arial" w:hAnsi="Arial" w:cs="Arial"/>
        </w:rPr>
        <w:t>al</w:t>
      </w:r>
      <w:r w:rsidR="007E1625" w:rsidRPr="0042309D">
        <w:rPr>
          <w:rFonts w:ascii="Arial" w:hAnsi="Arial" w:cs="Arial"/>
        </w:rPr>
        <w:t xml:space="preserve"> reliability. Consistency facilitates regulatory</w:t>
      </w:r>
      <w:r w:rsidR="006951C9" w:rsidRPr="0042309D">
        <w:rPr>
          <w:rFonts w:ascii="Arial" w:hAnsi="Arial" w:cs="Arial"/>
        </w:rPr>
        <w:t xml:space="preserve"> compliance and operational stability (Reason, 1997). This cultural strength enhances stakeholder confidence and operational resilience.</w:t>
      </w:r>
    </w:p>
    <w:p w14:paraId="7BDE456C" w14:textId="7ED835CC" w:rsidR="006951C9" w:rsidRPr="0042309D" w:rsidRDefault="00744FBA" w:rsidP="00B660B5">
      <w:pPr>
        <w:spacing w:line="360" w:lineRule="auto"/>
        <w:rPr>
          <w:rFonts w:ascii="Arial" w:hAnsi="Arial" w:cs="Arial"/>
        </w:rPr>
      </w:pPr>
      <w:r w:rsidRPr="0042309D">
        <w:rPr>
          <w:rFonts w:ascii="Arial" w:hAnsi="Arial" w:cs="Arial"/>
        </w:rPr>
        <w:t>Furthermore, British Airways has demonstrated adaptive cultural shift through digital transformation initiatives reflect incorporation of task culture elements enabling flexibility and collaboration (Mintzberg, 1980).</w:t>
      </w:r>
    </w:p>
    <w:p w14:paraId="34A0A89E" w14:textId="1031F99A" w:rsidR="00744FBA" w:rsidRPr="0042309D" w:rsidRDefault="001A785B" w:rsidP="00B660B5">
      <w:pPr>
        <w:spacing w:line="360" w:lineRule="auto"/>
        <w:rPr>
          <w:rFonts w:ascii="Arial" w:hAnsi="Arial" w:cs="Arial"/>
        </w:rPr>
      </w:pPr>
      <w:r w:rsidRPr="0042309D">
        <w:rPr>
          <w:rFonts w:ascii="Arial" w:hAnsi="Arial" w:cs="Arial"/>
        </w:rPr>
        <w:t>However, cultural rigidity may constrain rapid adaptation. Burnes (2017) notes that strong l</w:t>
      </w:r>
      <w:r w:rsidR="00B82D06" w:rsidRPr="0042309D">
        <w:rPr>
          <w:rFonts w:ascii="Arial" w:hAnsi="Arial" w:cs="Arial"/>
        </w:rPr>
        <w:t>egacy cultures may demonstrate resistance to transformational change. British Airways’</w:t>
      </w:r>
      <w:r w:rsidR="004413A0" w:rsidRPr="0042309D">
        <w:rPr>
          <w:rFonts w:ascii="Arial" w:hAnsi="Arial" w:cs="Arial"/>
        </w:rPr>
        <w:t>historical identity as a legacy carrier may limit responsiveness to disruptive competitors such as low-cost airlines.</w:t>
      </w:r>
    </w:p>
    <w:p w14:paraId="28843ABF" w14:textId="65B5BC99" w:rsidR="004413A0" w:rsidRDefault="004413A0" w:rsidP="00B660B5">
      <w:pPr>
        <w:spacing w:line="360" w:lineRule="auto"/>
        <w:rPr>
          <w:rFonts w:ascii="Arial" w:hAnsi="Arial" w:cs="Arial"/>
        </w:rPr>
      </w:pPr>
      <w:r w:rsidRPr="0042309D">
        <w:rPr>
          <w:rFonts w:ascii="Arial" w:hAnsi="Arial" w:cs="Arial"/>
        </w:rPr>
        <w:t>Thus, culture simultaneously supports resilience and challenges agility.</w:t>
      </w:r>
    </w:p>
    <w:p w14:paraId="2040D565" w14:textId="77777777" w:rsidR="000034F6" w:rsidRDefault="000034F6" w:rsidP="00B660B5">
      <w:pPr>
        <w:spacing w:line="360" w:lineRule="auto"/>
        <w:rPr>
          <w:rFonts w:ascii="Arial" w:hAnsi="Arial" w:cs="Arial"/>
        </w:rPr>
      </w:pPr>
    </w:p>
    <w:p w14:paraId="35C8087F" w14:textId="77777777" w:rsidR="000034F6" w:rsidRPr="0042309D" w:rsidRDefault="000034F6" w:rsidP="00B660B5">
      <w:pPr>
        <w:spacing w:line="360" w:lineRule="auto"/>
        <w:rPr>
          <w:rFonts w:ascii="Arial" w:hAnsi="Arial" w:cs="Arial"/>
        </w:rPr>
      </w:pPr>
    </w:p>
    <w:p w14:paraId="15F43BF0" w14:textId="4B84449E" w:rsidR="004413A0" w:rsidRPr="0042309D" w:rsidRDefault="00BC6465" w:rsidP="00B660B5">
      <w:pPr>
        <w:pStyle w:val="Heading2"/>
        <w:spacing w:line="360" w:lineRule="auto"/>
        <w:rPr>
          <w:rFonts w:ascii="Arial" w:hAnsi="Arial" w:cs="Arial"/>
          <w:sz w:val="22"/>
          <w:szCs w:val="22"/>
        </w:rPr>
      </w:pPr>
      <w:bookmarkStart w:id="7" w:name="_Toc224501313"/>
      <w:r w:rsidRPr="0042309D">
        <w:rPr>
          <w:rFonts w:ascii="Arial" w:hAnsi="Arial" w:cs="Arial"/>
          <w:sz w:val="22"/>
          <w:szCs w:val="22"/>
        </w:rPr>
        <w:lastRenderedPageBreak/>
        <w:t>Table: Cultural Role in Environmental Adaptation</w:t>
      </w:r>
      <w:bookmarkEnd w:id="7"/>
    </w:p>
    <w:tbl>
      <w:tblPr>
        <w:tblStyle w:val="TableGrid"/>
        <w:tblW w:w="0" w:type="auto"/>
        <w:tblLook w:val="04A0" w:firstRow="1" w:lastRow="0" w:firstColumn="1" w:lastColumn="0" w:noHBand="0" w:noVBand="1"/>
      </w:tblPr>
      <w:tblGrid>
        <w:gridCol w:w="2254"/>
        <w:gridCol w:w="2254"/>
        <w:gridCol w:w="2254"/>
        <w:gridCol w:w="2254"/>
      </w:tblGrid>
      <w:tr w:rsidR="00353033" w:rsidRPr="0042309D" w14:paraId="3586FEDF" w14:textId="77777777" w:rsidTr="00E60EAD">
        <w:tc>
          <w:tcPr>
            <w:tcW w:w="2254" w:type="dxa"/>
            <w:shd w:val="clear" w:color="auto" w:fill="CCFF99"/>
          </w:tcPr>
          <w:p w14:paraId="07ACD936" w14:textId="6B0709E4" w:rsidR="00353033" w:rsidRPr="0042309D" w:rsidRDefault="00353033" w:rsidP="00B660B5">
            <w:pPr>
              <w:spacing w:line="360" w:lineRule="auto"/>
              <w:rPr>
                <w:rFonts w:ascii="Arial" w:hAnsi="Arial" w:cs="Arial"/>
                <w:b/>
                <w:bCs/>
              </w:rPr>
            </w:pPr>
            <w:r w:rsidRPr="0042309D">
              <w:rPr>
                <w:rFonts w:ascii="Arial" w:hAnsi="Arial" w:cs="Arial"/>
                <w:b/>
                <w:bCs/>
              </w:rPr>
              <w:t xml:space="preserve">External Pressure </w:t>
            </w:r>
          </w:p>
        </w:tc>
        <w:tc>
          <w:tcPr>
            <w:tcW w:w="2254" w:type="dxa"/>
            <w:shd w:val="clear" w:color="auto" w:fill="CCFF99"/>
          </w:tcPr>
          <w:p w14:paraId="0D15954F" w14:textId="47F1D980" w:rsidR="00353033" w:rsidRPr="0042309D" w:rsidRDefault="00353033" w:rsidP="00B660B5">
            <w:pPr>
              <w:spacing w:line="360" w:lineRule="auto"/>
              <w:rPr>
                <w:rFonts w:ascii="Arial" w:hAnsi="Arial" w:cs="Arial"/>
                <w:b/>
                <w:bCs/>
              </w:rPr>
            </w:pPr>
            <w:r w:rsidRPr="0042309D">
              <w:rPr>
                <w:rFonts w:ascii="Arial" w:hAnsi="Arial" w:cs="Arial"/>
                <w:b/>
                <w:bCs/>
              </w:rPr>
              <w:t>Cultural response</w:t>
            </w:r>
          </w:p>
        </w:tc>
        <w:tc>
          <w:tcPr>
            <w:tcW w:w="2254" w:type="dxa"/>
            <w:shd w:val="clear" w:color="auto" w:fill="CCFF99"/>
          </w:tcPr>
          <w:p w14:paraId="100D9D04" w14:textId="021FE6C4" w:rsidR="00353033" w:rsidRPr="0042309D" w:rsidRDefault="00353033" w:rsidP="00B660B5">
            <w:pPr>
              <w:spacing w:line="360" w:lineRule="auto"/>
              <w:rPr>
                <w:rFonts w:ascii="Arial" w:hAnsi="Arial" w:cs="Arial"/>
                <w:b/>
                <w:bCs/>
              </w:rPr>
            </w:pPr>
            <w:r w:rsidRPr="0042309D">
              <w:rPr>
                <w:rFonts w:ascii="Arial" w:hAnsi="Arial" w:cs="Arial"/>
                <w:b/>
                <w:bCs/>
              </w:rPr>
              <w:t>Enabling Effect</w:t>
            </w:r>
          </w:p>
        </w:tc>
        <w:tc>
          <w:tcPr>
            <w:tcW w:w="2254" w:type="dxa"/>
            <w:shd w:val="clear" w:color="auto" w:fill="CCFF99"/>
          </w:tcPr>
          <w:p w14:paraId="754D6776" w14:textId="6A07AB7F" w:rsidR="00353033" w:rsidRPr="0042309D" w:rsidRDefault="00353033" w:rsidP="00B660B5">
            <w:pPr>
              <w:spacing w:line="360" w:lineRule="auto"/>
              <w:rPr>
                <w:rFonts w:ascii="Arial" w:hAnsi="Arial" w:cs="Arial"/>
                <w:b/>
                <w:bCs/>
              </w:rPr>
            </w:pPr>
            <w:r w:rsidRPr="0042309D">
              <w:rPr>
                <w:rFonts w:ascii="Arial" w:hAnsi="Arial" w:cs="Arial"/>
                <w:b/>
                <w:bCs/>
              </w:rPr>
              <w:t>Cultural Constraint</w:t>
            </w:r>
          </w:p>
        </w:tc>
      </w:tr>
      <w:tr w:rsidR="00353033" w:rsidRPr="0042309D" w14:paraId="43CF70A1" w14:textId="77777777" w:rsidTr="00353033">
        <w:tc>
          <w:tcPr>
            <w:tcW w:w="2254" w:type="dxa"/>
          </w:tcPr>
          <w:p w14:paraId="16EC8529" w14:textId="7C5191D8" w:rsidR="00353033" w:rsidRPr="0042309D" w:rsidRDefault="00353033" w:rsidP="00B660B5">
            <w:pPr>
              <w:spacing w:line="360" w:lineRule="auto"/>
              <w:rPr>
                <w:rFonts w:ascii="Arial" w:hAnsi="Arial" w:cs="Arial"/>
              </w:rPr>
            </w:pPr>
            <w:r w:rsidRPr="0042309D">
              <w:rPr>
                <w:rFonts w:ascii="Arial" w:hAnsi="Arial" w:cs="Arial"/>
              </w:rPr>
              <w:t>Regulatory Environment</w:t>
            </w:r>
          </w:p>
        </w:tc>
        <w:tc>
          <w:tcPr>
            <w:tcW w:w="2254" w:type="dxa"/>
          </w:tcPr>
          <w:p w14:paraId="0ABD28B3" w14:textId="7010DE5A" w:rsidR="00353033" w:rsidRPr="0042309D" w:rsidRDefault="00353033" w:rsidP="00B660B5">
            <w:pPr>
              <w:spacing w:line="360" w:lineRule="auto"/>
              <w:rPr>
                <w:rFonts w:ascii="Arial" w:hAnsi="Arial" w:cs="Arial"/>
              </w:rPr>
            </w:pPr>
            <w:r w:rsidRPr="0042309D">
              <w:rPr>
                <w:rFonts w:ascii="Arial" w:hAnsi="Arial" w:cs="Arial"/>
              </w:rPr>
              <w:t>Strong compliance culture</w:t>
            </w:r>
          </w:p>
        </w:tc>
        <w:tc>
          <w:tcPr>
            <w:tcW w:w="2254" w:type="dxa"/>
          </w:tcPr>
          <w:p w14:paraId="15CF145A" w14:textId="42A76AAB" w:rsidR="00353033" w:rsidRPr="0042309D" w:rsidRDefault="00353033" w:rsidP="00B660B5">
            <w:pPr>
              <w:spacing w:line="360" w:lineRule="auto"/>
              <w:rPr>
                <w:rFonts w:ascii="Arial" w:hAnsi="Arial" w:cs="Arial"/>
              </w:rPr>
            </w:pPr>
            <w:r w:rsidRPr="0042309D">
              <w:rPr>
                <w:rFonts w:ascii="Arial" w:hAnsi="Arial" w:cs="Arial"/>
              </w:rPr>
              <w:t>Enhances</w:t>
            </w:r>
          </w:p>
        </w:tc>
        <w:tc>
          <w:tcPr>
            <w:tcW w:w="2254" w:type="dxa"/>
          </w:tcPr>
          <w:p w14:paraId="444C7273" w14:textId="1B43C16B" w:rsidR="00353033" w:rsidRPr="0042309D" w:rsidRDefault="00353033" w:rsidP="00B660B5">
            <w:pPr>
              <w:spacing w:line="360" w:lineRule="auto"/>
              <w:rPr>
                <w:rFonts w:ascii="Arial" w:hAnsi="Arial" w:cs="Arial"/>
              </w:rPr>
            </w:pPr>
            <w:r w:rsidRPr="0042309D">
              <w:rPr>
                <w:rFonts w:ascii="Arial" w:hAnsi="Arial" w:cs="Arial"/>
              </w:rPr>
              <w:t xml:space="preserve">Reinforces rigidity </w:t>
            </w:r>
          </w:p>
        </w:tc>
      </w:tr>
      <w:tr w:rsidR="00353033" w:rsidRPr="0042309D" w14:paraId="51ACDCFD" w14:textId="77777777" w:rsidTr="00353033">
        <w:tc>
          <w:tcPr>
            <w:tcW w:w="2254" w:type="dxa"/>
          </w:tcPr>
          <w:p w14:paraId="0820BBF0" w14:textId="219F8502" w:rsidR="00353033" w:rsidRPr="0042309D" w:rsidRDefault="00DD0931" w:rsidP="00B660B5">
            <w:pPr>
              <w:spacing w:line="360" w:lineRule="auto"/>
              <w:rPr>
                <w:rFonts w:ascii="Arial" w:hAnsi="Arial" w:cs="Arial"/>
              </w:rPr>
            </w:pPr>
            <w:r w:rsidRPr="0042309D">
              <w:rPr>
                <w:rFonts w:ascii="Arial" w:hAnsi="Arial" w:cs="Arial"/>
              </w:rPr>
              <w:t>Competitive Pressure</w:t>
            </w:r>
          </w:p>
        </w:tc>
        <w:tc>
          <w:tcPr>
            <w:tcW w:w="2254" w:type="dxa"/>
          </w:tcPr>
          <w:p w14:paraId="6AD6ABCB" w14:textId="7CAAEC20" w:rsidR="00353033" w:rsidRPr="0042309D" w:rsidRDefault="00DD0931" w:rsidP="00B660B5">
            <w:pPr>
              <w:spacing w:line="360" w:lineRule="auto"/>
              <w:rPr>
                <w:rFonts w:ascii="Arial" w:hAnsi="Arial" w:cs="Arial"/>
              </w:rPr>
            </w:pPr>
            <w:r w:rsidRPr="0042309D">
              <w:rPr>
                <w:rFonts w:ascii="Arial" w:hAnsi="Arial" w:cs="Arial"/>
              </w:rPr>
              <w:t>Gradual adaptation &amp; innovation</w:t>
            </w:r>
          </w:p>
        </w:tc>
        <w:tc>
          <w:tcPr>
            <w:tcW w:w="2254" w:type="dxa"/>
          </w:tcPr>
          <w:p w14:paraId="48898122" w14:textId="6AF649B7" w:rsidR="00353033" w:rsidRPr="0042309D" w:rsidRDefault="00DD0931" w:rsidP="00B660B5">
            <w:pPr>
              <w:spacing w:line="360" w:lineRule="auto"/>
              <w:rPr>
                <w:rFonts w:ascii="Arial" w:hAnsi="Arial" w:cs="Arial"/>
              </w:rPr>
            </w:pPr>
            <w:r w:rsidRPr="0042309D">
              <w:rPr>
                <w:rFonts w:ascii="Arial" w:hAnsi="Arial" w:cs="Arial"/>
              </w:rPr>
              <w:t>Maintains Stability</w:t>
            </w:r>
          </w:p>
        </w:tc>
        <w:tc>
          <w:tcPr>
            <w:tcW w:w="2254" w:type="dxa"/>
          </w:tcPr>
          <w:p w14:paraId="5E2BCEE4" w14:textId="3BF2B4AD" w:rsidR="00353033" w:rsidRPr="0042309D" w:rsidRDefault="00DD0931" w:rsidP="00B660B5">
            <w:pPr>
              <w:spacing w:line="360" w:lineRule="auto"/>
              <w:rPr>
                <w:rFonts w:ascii="Arial" w:hAnsi="Arial" w:cs="Arial"/>
              </w:rPr>
            </w:pPr>
            <w:r w:rsidRPr="0042309D">
              <w:rPr>
                <w:rFonts w:ascii="Arial" w:hAnsi="Arial" w:cs="Arial"/>
              </w:rPr>
              <w:t>Slower responsiveness</w:t>
            </w:r>
          </w:p>
        </w:tc>
      </w:tr>
      <w:tr w:rsidR="00353033" w:rsidRPr="0042309D" w14:paraId="3A96F349" w14:textId="77777777" w:rsidTr="00353033">
        <w:tc>
          <w:tcPr>
            <w:tcW w:w="2254" w:type="dxa"/>
          </w:tcPr>
          <w:p w14:paraId="6FA6BFC8" w14:textId="2E78D6B8" w:rsidR="00353033" w:rsidRPr="0042309D" w:rsidRDefault="00DD0931" w:rsidP="00B660B5">
            <w:pPr>
              <w:spacing w:line="360" w:lineRule="auto"/>
              <w:rPr>
                <w:rFonts w:ascii="Arial" w:hAnsi="Arial" w:cs="Arial"/>
              </w:rPr>
            </w:pPr>
            <w:r w:rsidRPr="0042309D">
              <w:rPr>
                <w:rFonts w:ascii="Arial" w:hAnsi="Arial" w:cs="Arial"/>
              </w:rPr>
              <w:t>Technological Disruption</w:t>
            </w:r>
          </w:p>
        </w:tc>
        <w:tc>
          <w:tcPr>
            <w:tcW w:w="2254" w:type="dxa"/>
          </w:tcPr>
          <w:p w14:paraId="6B184EBE" w14:textId="64AE5982" w:rsidR="00353033" w:rsidRPr="0042309D" w:rsidRDefault="00DD0931" w:rsidP="00B660B5">
            <w:pPr>
              <w:spacing w:line="360" w:lineRule="auto"/>
              <w:rPr>
                <w:rFonts w:ascii="Arial" w:hAnsi="Arial" w:cs="Arial"/>
              </w:rPr>
            </w:pPr>
            <w:r w:rsidRPr="0042309D">
              <w:rPr>
                <w:rFonts w:ascii="Arial" w:hAnsi="Arial" w:cs="Arial"/>
              </w:rPr>
              <w:t xml:space="preserve">Task culture elements </w:t>
            </w:r>
          </w:p>
        </w:tc>
        <w:tc>
          <w:tcPr>
            <w:tcW w:w="2254" w:type="dxa"/>
          </w:tcPr>
          <w:p w14:paraId="1E91CF3A" w14:textId="415A0773" w:rsidR="00353033" w:rsidRPr="0042309D" w:rsidRDefault="00DD0931" w:rsidP="00B660B5">
            <w:pPr>
              <w:spacing w:line="360" w:lineRule="auto"/>
              <w:rPr>
                <w:rFonts w:ascii="Arial" w:hAnsi="Arial" w:cs="Arial"/>
              </w:rPr>
            </w:pPr>
            <w:r w:rsidRPr="0042309D">
              <w:rPr>
                <w:rFonts w:ascii="Arial" w:hAnsi="Arial" w:cs="Arial"/>
              </w:rPr>
              <w:t>Supports innovation</w:t>
            </w:r>
          </w:p>
        </w:tc>
        <w:tc>
          <w:tcPr>
            <w:tcW w:w="2254" w:type="dxa"/>
          </w:tcPr>
          <w:p w14:paraId="5AC7B5D1" w14:textId="3CD7211F" w:rsidR="00353033" w:rsidRPr="0042309D" w:rsidRDefault="002C759C" w:rsidP="00B660B5">
            <w:pPr>
              <w:spacing w:line="360" w:lineRule="auto"/>
              <w:rPr>
                <w:rFonts w:ascii="Arial" w:hAnsi="Arial" w:cs="Arial"/>
              </w:rPr>
            </w:pPr>
            <w:r w:rsidRPr="0042309D">
              <w:rPr>
                <w:rFonts w:ascii="Arial" w:hAnsi="Arial" w:cs="Arial"/>
              </w:rPr>
              <w:t xml:space="preserve">Legacy </w:t>
            </w:r>
            <w:r w:rsidR="00DD0931" w:rsidRPr="0042309D">
              <w:rPr>
                <w:rFonts w:ascii="Arial" w:hAnsi="Arial" w:cs="Arial"/>
              </w:rPr>
              <w:t xml:space="preserve">norms resist Change </w:t>
            </w:r>
          </w:p>
        </w:tc>
      </w:tr>
      <w:tr w:rsidR="00353033" w:rsidRPr="0042309D" w14:paraId="3CEDD352" w14:textId="77777777" w:rsidTr="00353033">
        <w:tc>
          <w:tcPr>
            <w:tcW w:w="2254" w:type="dxa"/>
          </w:tcPr>
          <w:p w14:paraId="4C0001A0" w14:textId="0E8BEB3B" w:rsidR="00353033" w:rsidRPr="0042309D" w:rsidRDefault="002C759C" w:rsidP="00B660B5">
            <w:pPr>
              <w:spacing w:line="360" w:lineRule="auto"/>
              <w:rPr>
                <w:rFonts w:ascii="Arial" w:hAnsi="Arial" w:cs="Arial"/>
              </w:rPr>
            </w:pPr>
            <w:r w:rsidRPr="0042309D">
              <w:rPr>
                <w:rFonts w:ascii="Arial" w:hAnsi="Arial" w:cs="Arial"/>
              </w:rPr>
              <w:t>Globalisation</w:t>
            </w:r>
          </w:p>
        </w:tc>
        <w:tc>
          <w:tcPr>
            <w:tcW w:w="2254" w:type="dxa"/>
          </w:tcPr>
          <w:p w14:paraId="374B2341" w14:textId="38A6DC7F" w:rsidR="00353033" w:rsidRPr="0042309D" w:rsidRDefault="002C759C" w:rsidP="00B660B5">
            <w:pPr>
              <w:spacing w:line="360" w:lineRule="auto"/>
              <w:rPr>
                <w:rFonts w:ascii="Arial" w:hAnsi="Arial" w:cs="Arial"/>
              </w:rPr>
            </w:pPr>
            <w:r w:rsidRPr="0042309D">
              <w:rPr>
                <w:rFonts w:ascii="Arial" w:hAnsi="Arial" w:cs="Arial"/>
              </w:rPr>
              <w:t>Standardised procedures</w:t>
            </w:r>
          </w:p>
        </w:tc>
        <w:tc>
          <w:tcPr>
            <w:tcW w:w="2254" w:type="dxa"/>
          </w:tcPr>
          <w:p w14:paraId="58943D11" w14:textId="27ADDDE7" w:rsidR="00353033" w:rsidRPr="0042309D" w:rsidRDefault="002C759C" w:rsidP="00B660B5">
            <w:pPr>
              <w:spacing w:line="360" w:lineRule="auto"/>
              <w:rPr>
                <w:rFonts w:ascii="Arial" w:hAnsi="Arial" w:cs="Arial"/>
              </w:rPr>
            </w:pPr>
            <w:r w:rsidRPr="0042309D">
              <w:rPr>
                <w:rFonts w:ascii="Arial" w:hAnsi="Arial" w:cs="Arial"/>
              </w:rPr>
              <w:t>Operational consistency</w:t>
            </w:r>
          </w:p>
        </w:tc>
        <w:tc>
          <w:tcPr>
            <w:tcW w:w="2254" w:type="dxa"/>
          </w:tcPr>
          <w:p w14:paraId="49F7A7D1" w14:textId="1DF34F1D" w:rsidR="00353033" w:rsidRPr="0042309D" w:rsidRDefault="002C759C" w:rsidP="00B660B5">
            <w:pPr>
              <w:spacing w:line="360" w:lineRule="auto"/>
              <w:rPr>
                <w:rFonts w:ascii="Arial" w:hAnsi="Arial" w:cs="Arial"/>
              </w:rPr>
            </w:pPr>
            <w:r w:rsidRPr="0042309D">
              <w:rPr>
                <w:rFonts w:ascii="Arial" w:hAnsi="Arial" w:cs="Arial"/>
              </w:rPr>
              <w:t>Local flexibility challenges</w:t>
            </w:r>
          </w:p>
        </w:tc>
      </w:tr>
    </w:tbl>
    <w:p w14:paraId="116F5974" w14:textId="77777777" w:rsidR="00BC6465" w:rsidRPr="0042309D" w:rsidRDefault="00BC6465" w:rsidP="00B660B5">
      <w:pPr>
        <w:spacing w:line="360" w:lineRule="auto"/>
        <w:rPr>
          <w:rFonts w:ascii="Arial" w:hAnsi="Arial" w:cs="Arial"/>
        </w:rPr>
      </w:pPr>
    </w:p>
    <w:p w14:paraId="217857B8" w14:textId="5CE81079" w:rsidR="00744FBA" w:rsidRPr="00220010" w:rsidRDefault="000E127B" w:rsidP="00B660B5">
      <w:pPr>
        <w:pStyle w:val="Heading1"/>
        <w:numPr>
          <w:ilvl w:val="0"/>
          <w:numId w:val="7"/>
        </w:numPr>
        <w:spacing w:line="360" w:lineRule="auto"/>
        <w:rPr>
          <w:rFonts w:ascii="Arial" w:hAnsi="Arial" w:cs="Arial"/>
          <w:b/>
          <w:bCs/>
          <w:sz w:val="22"/>
          <w:szCs w:val="22"/>
        </w:rPr>
      </w:pPr>
      <w:bookmarkStart w:id="8" w:name="_Toc224501314"/>
      <w:r w:rsidRPr="00220010">
        <w:rPr>
          <w:rFonts w:ascii="Arial" w:hAnsi="Arial" w:cs="Arial"/>
          <w:b/>
          <w:bCs/>
          <w:sz w:val="22"/>
          <w:szCs w:val="22"/>
        </w:rPr>
        <w:t>Organisational Culture as Barrier or En</w:t>
      </w:r>
      <w:r w:rsidR="00027886" w:rsidRPr="00220010">
        <w:rPr>
          <w:rFonts w:ascii="Arial" w:hAnsi="Arial" w:cs="Arial"/>
          <w:b/>
          <w:bCs/>
          <w:sz w:val="22"/>
          <w:szCs w:val="22"/>
        </w:rPr>
        <w:t>abler</w:t>
      </w:r>
      <w:bookmarkEnd w:id="8"/>
    </w:p>
    <w:p w14:paraId="554A3A4E" w14:textId="30831C8C" w:rsidR="000E127B" w:rsidRPr="0042309D" w:rsidRDefault="000E127B" w:rsidP="00B660B5">
      <w:pPr>
        <w:spacing w:line="360" w:lineRule="auto"/>
        <w:rPr>
          <w:rFonts w:ascii="Arial" w:hAnsi="Arial" w:cs="Arial"/>
        </w:rPr>
      </w:pPr>
      <w:r w:rsidRPr="0042309D">
        <w:rPr>
          <w:rFonts w:ascii="Arial" w:hAnsi="Arial" w:cs="Arial"/>
        </w:rPr>
        <w:t xml:space="preserve">Organisational </w:t>
      </w:r>
      <w:r w:rsidR="00027886" w:rsidRPr="0042309D">
        <w:rPr>
          <w:rFonts w:ascii="Arial" w:hAnsi="Arial" w:cs="Arial"/>
        </w:rPr>
        <w:t>culture within British Airways functions as both an enabler and a barrier</w:t>
      </w:r>
      <w:r w:rsidR="008A2F03" w:rsidRPr="0042309D">
        <w:rPr>
          <w:rFonts w:ascii="Arial" w:hAnsi="Arial" w:cs="Arial"/>
        </w:rPr>
        <w:t>,</w:t>
      </w:r>
      <w:r w:rsidR="00027886" w:rsidRPr="0042309D">
        <w:rPr>
          <w:rFonts w:ascii="Arial" w:hAnsi="Arial" w:cs="Arial"/>
        </w:rPr>
        <w:t xml:space="preserve"> depending on organisational context.</w:t>
      </w:r>
    </w:p>
    <w:p w14:paraId="07CD20C4" w14:textId="70AB3EBD" w:rsidR="00027886" w:rsidRPr="0042309D" w:rsidRDefault="00027886" w:rsidP="00B660B5">
      <w:pPr>
        <w:spacing w:line="360" w:lineRule="auto"/>
        <w:rPr>
          <w:rFonts w:ascii="Arial" w:hAnsi="Arial" w:cs="Arial"/>
        </w:rPr>
      </w:pPr>
      <w:r w:rsidRPr="0042309D">
        <w:rPr>
          <w:rFonts w:ascii="Arial" w:hAnsi="Arial" w:cs="Arial"/>
        </w:rPr>
        <w:t xml:space="preserve">As an enabler, British Airways’ safety-oriented culture enhances operational reliability, regulatory </w:t>
      </w:r>
      <w:r w:rsidR="00D7676C" w:rsidRPr="0042309D">
        <w:rPr>
          <w:rFonts w:ascii="Arial" w:hAnsi="Arial" w:cs="Arial"/>
        </w:rPr>
        <w:t xml:space="preserve">compliance, and risk management effectiveness (Reason, 1997). Mullins and Christy (2016) highlight that </w:t>
      </w:r>
      <w:r w:rsidR="00F82F05" w:rsidRPr="0042309D">
        <w:rPr>
          <w:rFonts w:ascii="Arial" w:hAnsi="Arial" w:cs="Arial"/>
        </w:rPr>
        <w:t>strong cultures promote behavioural consistency and organisational cohesion.</w:t>
      </w:r>
    </w:p>
    <w:p w14:paraId="710A6C49" w14:textId="77777777" w:rsidR="000034F6" w:rsidRDefault="00F82F05" w:rsidP="00B660B5">
      <w:pPr>
        <w:spacing w:line="360" w:lineRule="auto"/>
        <w:rPr>
          <w:rFonts w:ascii="Arial" w:hAnsi="Arial" w:cs="Arial"/>
        </w:rPr>
      </w:pPr>
      <w:r w:rsidRPr="0042309D">
        <w:rPr>
          <w:rFonts w:ascii="Arial" w:hAnsi="Arial" w:cs="Arial"/>
        </w:rPr>
        <w:t>Conversely, culture may act as a barrier when entrenched norms inhibit changes (Schain, 2010).</w:t>
      </w:r>
      <w:r w:rsidR="00345249" w:rsidRPr="0042309D">
        <w:rPr>
          <w:rFonts w:ascii="Arial" w:hAnsi="Arial" w:cs="Arial"/>
        </w:rPr>
        <w:t xml:space="preserve"> Evidence from the aviation industry </w:t>
      </w:r>
      <w:r w:rsidR="005556DD" w:rsidRPr="0042309D">
        <w:rPr>
          <w:rFonts w:ascii="Arial" w:hAnsi="Arial" w:cs="Arial"/>
        </w:rPr>
        <w:t>suggests</w:t>
      </w:r>
      <w:r w:rsidR="00345249" w:rsidRPr="0042309D">
        <w:rPr>
          <w:rFonts w:ascii="Arial" w:hAnsi="Arial" w:cs="Arial"/>
        </w:rPr>
        <w:t xml:space="preserve"> that strong organisational cultures can sometimes generate resistance to change, </w:t>
      </w:r>
      <w:r w:rsidR="003C2C69" w:rsidRPr="0042309D">
        <w:rPr>
          <w:rFonts w:ascii="Arial" w:hAnsi="Arial" w:cs="Arial"/>
        </w:rPr>
        <w:t>particularly</w:t>
      </w:r>
      <w:r w:rsidR="00345249" w:rsidRPr="0042309D">
        <w:rPr>
          <w:rFonts w:ascii="Arial" w:hAnsi="Arial" w:cs="Arial"/>
        </w:rPr>
        <w:t xml:space="preserve"> within lon</w:t>
      </w:r>
      <w:r w:rsidR="00F040A8" w:rsidRPr="0042309D">
        <w:rPr>
          <w:rFonts w:ascii="Arial" w:hAnsi="Arial" w:cs="Arial"/>
        </w:rPr>
        <w:t>g</w:t>
      </w:r>
      <w:r w:rsidR="00345249" w:rsidRPr="0042309D">
        <w:rPr>
          <w:rFonts w:ascii="Arial" w:hAnsi="Arial" w:cs="Arial"/>
        </w:rPr>
        <w:t xml:space="preserve">-established </w:t>
      </w:r>
      <w:r w:rsidR="00F040A8" w:rsidRPr="0042309D">
        <w:rPr>
          <w:rFonts w:ascii="Arial" w:hAnsi="Arial" w:cs="Arial"/>
        </w:rPr>
        <w:t>legacy airlines. Bri</w:t>
      </w:r>
      <w:r w:rsidR="003B715D" w:rsidRPr="0042309D">
        <w:rPr>
          <w:rFonts w:ascii="Arial" w:hAnsi="Arial" w:cs="Arial"/>
        </w:rPr>
        <w:t>tish Airways has experienced several industrial relation</w:t>
      </w:r>
      <w:r w:rsidR="001B1752" w:rsidRPr="0042309D">
        <w:rPr>
          <w:rFonts w:ascii="Arial" w:hAnsi="Arial" w:cs="Arial"/>
        </w:rPr>
        <w:t>s challenges with employee</w:t>
      </w:r>
      <w:r w:rsidR="00B85E95" w:rsidRPr="0042309D">
        <w:rPr>
          <w:rFonts w:ascii="Arial" w:hAnsi="Arial" w:cs="Arial"/>
        </w:rPr>
        <w:t xml:space="preserve"> unions over the past decade, reflecting tensions between managerial restructuring initiatives </w:t>
      </w:r>
      <w:r w:rsidR="00371B4F" w:rsidRPr="0042309D">
        <w:rPr>
          <w:rFonts w:ascii="Arial" w:hAnsi="Arial" w:cs="Arial"/>
        </w:rPr>
        <w:t>and employee expectations.</w:t>
      </w:r>
    </w:p>
    <w:p w14:paraId="2C415DD6" w14:textId="5372AAAC" w:rsidR="008548F7" w:rsidRPr="0042309D" w:rsidRDefault="00371B4F" w:rsidP="00B660B5">
      <w:pPr>
        <w:spacing w:line="360" w:lineRule="auto"/>
        <w:rPr>
          <w:rFonts w:ascii="Arial" w:hAnsi="Arial" w:cs="Arial"/>
        </w:rPr>
      </w:pPr>
      <w:r w:rsidRPr="0042309D">
        <w:rPr>
          <w:rFonts w:ascii="Arial" w:hAnsi="Arial" w:cs="Arial"/>
        </w:rPr>
        <w:t xml:space="preserve"> According to John Kotter (1996) </w:t>
      </w:r>
      <w:r w:rsidR="00811808" w:rsidRPr="0042309D">
        <w:rPr>
          <w:rFonts w:ascii="Arial" w:hAnsi="Arial" w:cs="Arial"/>
        </w:rPr>
        <w:t xml:space="preserve">cultural inertia often represents one of the most significant obstacles to organisational transformation </w:t>
      </w:r>
      <w:r w:rsidR="005556DD" w:rsidRPr="0042309D">
        <w:rPr>
          <w:rFonts w:ascii="Arial" w:hAnsi="Arial" w:cs="Arial"/>
        </w:rPr>
        <w:t>because employees may resist initiatives that challenge stabilised norms and practices. Consequently, while British Airways’ culture supports operational discipline and service quality, it may also slow the implementation of organisational change.</w:t>
      </w:r>
      <w:r w:rsidR="00F82F05" w:rsidRPr="0042309D">
        <w:rPr>
          <w:rFonts w:ascii="Arial" w:hAnsi="Arial" w:cs="Arial"/>
        </w:rPr>
        <w:t xml:space="preserve"> Kotter (1996) emphasises</w:t>
      </w:r>
      <w:r w:rsidR="00594AFC" w:rsidRPr="0042309D">
        <w:rPr>
          <w:rFonts w:ascii="Arial" w:hAnsi="Arial" w:cs="Arial"/>
        </w:rPr>
        <w:t xml:space="preserve"> that cultural inertia frequently undermines organisational transformation. British Airways’ hierarchical systems may slow innovation and decision-making agility.</w:t>
      </w:r>
    </w:p>
    <w:p w14:paraId="731B6175" w14:textId="1585CD94" w:rsidR="00594AFC" w:rsidRPr="0042309D" w:rsidRDefault="008548F7" w:rsidP="00B660B5">
      <w:pPr>
        <w:spacing w:line="360" w:lineRule="auto"/>
        <w:rPr>
          <w:rFonts w:ascii="Arial" w:hAnsi="Arial" w:cs="Arial"/>
        </w:rPr>
      </w:pPr>
      <w:r w:rsidRPr="0042309D">
        <w:rPr>
          <w:rFonts w:ascii="Arial" w:hAnsi="Arial" w:cs="Arial"/>
        </w:rPr>
        <w:t>Culture as an Enabler</w:t>
      </w:r>
    </w:p>
    <w:p w14:paraId="3692D5B3" w14:textId="1BE5833E" w:rsidR="008548F7" w:rsidRPr="0042309D" w:rsidRDefault="008548F7" w:rsidP="00B660B5">
      <w:pPr>
        <w:pStyle w:val="ListParagraph"/>
        <w:numPr>
          <w:ilvl w:val="0"/>
          <w:numId w:val="1"/>
        </w:numPr>
        <w:spacing w:line="360" w:lineRule="auto"/>
        <w:rPr>
          <w:rFonts w:ascii="Arial" w:hAnsi="Arial" w:cs="Arial"/>
        </w:rPr>
      </w:pPr>
      <w:r w:rsidRPr="0042309D">
        <w:rPr>
          <w:rFonts w:ascii="Arial" w:hAnsi="Arial" w:cs="Arial"/>
        </w:rPr>
        <w:t>Strong safety record enhances brand trust.</w:t>
      </w:r>
    </w:p>
    <w:p w14:paraId="37EEAECF" w14:textId="6C196551" w:rsidR="008548F7" w:rsidRPr="0042309D" w:rsidRDefault="008548F7" w:rsidP="00B660B5">
      <w:pPr>
        <w:pStyle w:val="ListParagraph"/>
        <w:numPr>
          <w:ilvl w:val="0"/>
          <w:numId w:val="1"/>
        </w:numPr>
        <w:spacing w:line="360" w:lineRule="auto"/>
        <w:rPr>
          <w:rFonts w:ascii="Arial" w:hAnsi="Arial" w:cs="Arial"/>
        </w:rPr>
      </w:pPr>
      <w:r w:rsidRPr="0042309D">
        <w:rPr>
          <w:rFonts w:ascii="Arial" w:hAnsi="Arial" w:cs="Arial"/>
        </w:rPr>
        <w:lastRenderedPageBreak/>
        <w:t>Premium service culture supports differentiation.</w:t>
      </w:r>
    </w:p>
    <w:p w14:paraId="279E25F6" w14:textId="3CF477A9" w:rsidR="008548F7" w:rsidRPr="0042309D" w:rsidRDefault="007D2430" w:rsidP="00B660B5">
      <w:pPr>
        <w:pStyle w:val="ListParagraph"/>
        <w:numPr>
          <w:ilvl w:val="0"/>
          <w:numId w:val="1"/>
        </w:numPr>
        <w:spacing w:line="360" w:lineRule="auto"/>
        <w:rPr>
          <w:rFonts w:ascii="Arial" w:hAnsi="Arial" w:cs="Arial"/>
        </w:rPr>
      </w:pPr>
      <w:r w:rsidRPr="0042309D">
        <w:rPr>
          <w:rFonts w:ascii="Arial" w:hAnsi="Arial" w:cs="Arial"/>
        </w:rPr>
        <w:t>Structured accountability ensures compliance.</w:t>
      </w:r>
    </w:p>
    <w:p w14:paraId="45432263" w14:textId="66A98976" w:rsidR="007D2430" w:rsidRPr="0042309D" w:rsidRDefault="007D2430" w:rsidP="00B660B5">
      <w:pPr>
        <w:pStyle w:val="ListParagraph"/>
        <w:numPr>
          <w:ilvl w:val="0"/>
          <w:numId w:val="1"/>
        </w:numPr>
        <w:spacing w:line="360" w:lineRule="auto"/>
        <w:rPr>
          <w:rFonts w:ascii="Arial" w:hAnsi="Arial" w:cs="Arial"/>
        </w:rPr>
      </w:pPr>
      <w:r w:rsidRPr="0042309D">
        <w:rPr>
          <w:rFonts w:ascii="Arial" w:hAnsi="Arial" w:cs="Arial"/>
        </w:rPr>
        <w:t>Global brand identity reinforces market positioning.</w:t>
      </w:r>
    </w:p>
    <w:p w14:paraId="278E962C" w14:textId="1425C3E2" w:rsidR="00F5191C" w:rsidRPr="0042309D" w:rsidRDefault="00F5191C" w:rsidP="00B660B5">
      <w:pPr>
        <w:spacing w:line="360" w:lineRule="auto"/>
        <w:rPr>
          <w:rFonts w:ascii="Arial" w:hAnsi="Arial" w:cs="Arial"/>
        </w:rPr>
      </w:pPr>
      <w:r w:rsidRPr="0042309D">
        <w:rPr>
          <w:rFonts w:ascii="Arial" w:hAnsi="Arial" w:cs="Arial"/>
        </w:rPr>
        <w:t>Culture as a Barrier</w:t>
      </w:r>
    </w:p>
    <w:p w14:paraId="174D039E" w14:textId="16EC701F" w:rsidR="00F5191C" w:rsidRPr="0042309D" w:rsidRDefault="00F5191C" w:rsidP="00B660B5">
      <w:pPr>
        <w:pStyle w:val="ListParagraph"/>
        <w:numPr>
          <w:ilvl w:val="0"/>
          <w:numId w:val="2"/>
        </w:numPr>
        <w:spacing w:line="360" w:lineRule="auto"/>
        <w:rPr>
          <w:rFonts w:ascii="Arial" w:hAnsi="Arial" w:cs="Arial"/>
        </w:rPr>
      </w:pPr>
      <w:r w:rsidRPr="0042309D">
        <w:rPr>
          <w:rFonts w:ascii="Arial" w:hAnsi="Arial" w:cs="Arial"/>
        </w:rPr>
        <w:t>Historical industrial disputes indicate relational tensions.</w:t>
      </w:r>
    </w:p>
    <w:p w14:paraId="236F711A" w14:textId="2F19132F" w:rsidR="00F5191C" w:rsidRPr="0042309D" w:rsidRDefault="00F5191C" w:rsidP="00B660B5">
      <w:pPr>
        <w:pStyle w:val="ListParagraph"/>
        <w:numPr>
          <w:ilvl w:val="0"/>
          <w:numId w:val="2"/>
        </w:numPr>
        <w:spacing w:line="360" w:lineRule="auto"/>
        <w:rPr>
          <w:rFonts w:ascii="Arial" w:hAnsi="Arial" w:cs="Arial"/>
        </w:rPr>
      </w:pPr>
      <w:r w:rsidRPr="0042309D">
        <w:rPr>
          <w:rFonts w:ascii="Arial" w:hAnsi="Arial" w:cs="Arial"/>
        </w:rPr>
        <w:t>Bureaucratic decision processes may reduce agility.</w:t>
      </w:r>
    </w:p>
    <w:p w14:paraId="0C388CE1" w14:textId="6CCC12C5" w:rsidR="00F5191C" w:rsidRPr="0042309D" w:rsidRDefault="00F5191C" w:rsidP="00B660B5">
      <w:pPr>
        <w:pStyle w:val="ListParagraph"/>
        <w:numPr>
          <w:ilvl w:val="0"/>
          <w:numId w:val="2"/>
        </w:numPr>
        <w:spacing w:line="360" w:lineRule="auto"/>
        <w:rPr>
          <w:rFonts w:ascii="Arial" w:hAnsi="Arial" w:cs="Arial"/>
        </w:rPr>
      </w:pPr>
      <w:r w:rsidRPr="0042309D">
        <w:rPr>
          <w:rFonts w:ascii="Arial" w:hAnsi="Arial" w:cs="Arial"/>
        </w:rPr>
        <w:t>Legacy hierarchical norms can inhibit innovation.</w:t>
      </w:r>
    </w:p>
    <w:p w14:paraId="21837E35" w14:textId="190FFF4E" w:rsidR="000D08BE" w:rsidRPr="0042309D" w:rsidRDefault="000D08BE" w:rsidP="00B660B5">
      <w:pPr>
        <w:spacing w:line="360" w:lineRule="auto"/>
        <w:ind w:left="360"/>
        <w:rPr>
          <w:rFonts w:ascii="Arial" w:hAnsi="Arial" w:cs="Arial"/>
        </w:rPr>
      </w:pPr>
      <w:r w:rsidRPr="0042309D">
        <w:rPr>
          <w:rFonts w:ascii="Arial" w:hAnsi="Arial" w:cs="Arial"/>
        </w:rPr>
        <w:t>For e</w:t>
      </w:r>
      <w:r w:rsidR="00D850B4" w:rsidRPr="0042309D">
        <w:rPr>
          <w:rFonts w:ascii="Arial" w:hAnsi="Arial" w:cs="Arial"/>
        </w:rPr>
        <w:t>xample, Br</w:t>
      </w:r>
      <w:r w:rsidR="00B54FA9" w:rsidRPr="0042309D">
        <w:rPr>
          <w:rFonts w:ascii="Arial" w:hAnsi="Arial" w:cs="Arial"/>
        </w:rPr>
        <w:t xml:space="preserve">itish Airways has experienced several labour disputes with </w:t>
      </w:r>
      <w:r w:rsidR="00E67C26" w:rsidRPr="0042309D">
        <w:rPr>
          <w:rFonts w:ascii="Arial" w:hAnsi="Arial" w:cs="Arial"/>
        </w:rPr>
        <w:t>cabin</w:t>
      </w:r>
      <w:r w:rsidR="00B54FA9" w:rsidRPr="0042309D">
        <w:rPr>
          <w:rFonts w:ascii="Arial" w:hAnsi="Arial" w:cs="Arial"/>
        </w:rPr>
        <w:t xml:space="preserve"> crew unions, which illustrate tension between management </w:t>
      </w:r>
      <w:r w:rsidR="00E67C26" w:rsidRPr="0042309D">
        <w:rPr>
          <w:rFonts w:ascii="Arial" w:hAnsi="Arial" w:cs="Arial"/>
        </w:rPr>
        <w:t>decisions</w:t>
      </w:r>
      <w:r w:rsidR="00B54FA9" w:rsidRPr="0042309D">
        <w:rPr>
          <w:rFonts w:ascii="Arial" w:hAnsi="Arial" w:cs="Arial"/>
        </w:rPr>
        <w:t xml:space="preserve"> and employee expectations regarding organisational change (BBC News, 2023)</w:t>
      </w:r>
      <w:r w:rsidR="00E67C26" w:rsidRPr="0042309D">
        <w:rPr>
          <w:rFonts w:ascii="Arial" w:hAnsi="Arial" w:cs="Arial"/>
        </w:rPr>
        <w:t>.</w:t>
      </w:r>
    </w:p>
    <w:p w14:paraId="1FA5B818" w14:textId="4654C68F" w:rsidR="00027886" w:rsidRPr="008006CC" w:rsidRDefault="00434624" w:rsidP="008006CC">
      <w:pPr>
        <w:pStyle w:val="Heading2"/>
        <w:rPr>
          <w:rFonts w:ascii="Arial" w:hAnsi="Arial" w:cs="Arial"/>
          <w:sz w:val="22"/>
          <w:szCs w:val="22"/>
        </w:rPr>
      </w:pPr>
      <w:bookmarkStart w:id="9" w:name="_Toc224501315"/>
      <w:r w:rsidRPr="008006CC">
        <w:rPr>
          <w:rFonts w:ascii="Arial" w:hAnsi="Arial" w:cs="Arial"/>
          <w:sz w:val="22"/>
          <w:szCs w:val="22"/>
        </w:rPr>
        <w:t>Table</w:t>
      </w:r>
      <w:r w:rsidR="005448AE" w:rsidRPr="008006CC">
        <w:rPr>
          <w:rFonts w:ascii="Arial" w:hAnsi="Arial" w:cs="Arial"/>
          <w:sz w:val="22"/>
          <w:szCs w:val="22"/>
        </w:rPr>
        <w:t>: Cultural Str</w:t>
      </w:r>
      <w:r w:rsidR="008006CC" w:rsidRPr="008006CC">
        <w:rPr>
          <w:rFonts w:ascii="Arial" w:hAnsi="Arial" w:cs="Arial"/>
          <w:sz w:val="22"/>
          <w:szCs w:val="22"/>
        </w:rPr>
        <w:t>ength vs Cultural Risk</w:t>
      </w:r>
      <w:bookmarkEnd w:id="9"/>
      <w:r w:rsidR="008006CC" w:rsidRPr="008006CC">
        <w:rPr>
          <w:rFonts w:ascii="Arial" w:hAnsi="Arial" w:cs="Arial"/>
          <w:sz w:val="22"/>
          <w:szCs w:val="22"/>
        </w:rPr>
        <w:t xml:space="preserve"> </w:t>
      </w:r>
    </w:p>
    <w:tbl>
      <w:tblPr>
        <w:tblStyle w:val="TableGrid"/>
        <w:tblW w:w="0" w:type="auto"/>
        <w:tblLook w:val="04A0" w:firstRow="1" w:lastRow="0" w:firstColumn="1" w:lastColumn="0" w:noHBand="0" w:noVBand="1"/>
      </w:tblPr>
      <w:tblGrid>
        <w:gridCol w:w="4508"/>
        <w:gridCol w:w="4508"/>
      </w:tblGrid>
      <w:tr w:rsidR="006B395B" w:rsidRPr="0042309D" w14:paraId="6E182355" w14:textId="77777777" w:rsidTr="00E60EAD">
        <w:tc>
          <w:tcPr>
            <w:tcW w:w="4508" w:type="dxa"/>
            <w:shd w:val="clear" w:color="auto" w:fill="CCFF99"/>
          </w:tcPr>
          <w:p w14:paraId="49A285F7" w14:textId="3BC9DDD5" w:rsidR="006B395B" w:rsidRPr="0042309D" w:rsidRDefault="006B395B" w:rsidP="00B660B5">
            <w:pPr>
              <w:spacing w:line="360" w:lineRule="auto"/>
              <w:jc w:val="center"/>
              <w:rPr>
                <w:rFonts w:ascii="Arial" w:hAnsi="Arial" w:cs="Arial"/>
                <w:b/>
                <w:bCs/>
              </w:rPr>
            </w:pPr>
            <w:r w:rsidRPr="0042309D">
              <w:rPr>
                <w:rFonts w:ascii="Arial" w:hAnsi="Arial" w:cs="Arial"/>
                <w:b/>
                <w:bCs/>
              </w:rPr>
              <w:t>Cultural Strenght</w:t>
            </w:r>
          </w:p>
        </w:tc>
        <w:tc>
          <w:tcPr>
            <w:tcW w:w="4508" w:type="dxa"/>
            <w:shd w:val="clear" w:color="auto" w:fill="CCFF99"/>
          </w:tcPr>
          <w:p w14:paraId="7AFA4438" w14:textId="2C79CA3F" w:rsidR="006B395B" w:rsidRPr="0042309D" w:rsidRDefault="006B395B" w:rsidP="00B660B5">
            <w:pPr>
              <w:spacing w:line="360" w:lineRule="auto"/>
              <w:jc w:val="center"/>
              <w:rPr>
                <w:rFonts w:ascii="Arial" w:hAnsi="Arial" w:cs="Arial"/>
                <w:b/>
                <w:bCs/>
              </w:rPr>
            </w:pPr>
            <w:r w:rsidRPr="0042309D">
              <w:rPr>
                <w:rFonts w:ascii="Arial" w:hAnsi="Arial" w:cs="Arial"/>
                <w:b/>
                <w:bCs/>
              </w:rPr>
              <w:t>Associated Risk</w:t>
            </w:r>
          </w:p>
        </w:tc>
      </w:tr>
      <w:tr w:rsidR="006B395B" w:rsidRPr="0042309D" w14:paraId="646D7D4B" w14:textId="77777777" w:rsidTr="006B395B">
        <w:tc>
          <w:tcPr>
            <w:tcW w:w="4508" w:type="dxa"/>
          </w:tcPr>
          <w:p w14:paraId="2F1071FC" w14:textId="1AEC6CBB" w:rsidR="006B395B" w:rsidRPr="0042309D" w:rsidRDefault="006B395B" w:rsidP="00B660B5">
            <w:pPr>
              <w:spacing w:line="360" w:lineRule="auto"/>
              <w:rPr>
                <w:rFonts w:ascii="Arial" w:hAnsi="Arial" w:cs="Arial"/>
              </w:rPr>
            </w:pPr>
            <w:r w:rsidRPr="0042309D">
              <w:rPr>
                <w:rFonts w:ascii="Arial" w:hAnsi="Arial" w:cs="Arial"/>
              </w:rPr>
              <w:t>Strong procedural discipline</w:t>
            </w:r>
          </w:p>
        </w:tc>
        <w:tc>
          <w:tcPr>
            <w:tcW w:w="4508" w:type="dxa"/>
          </w:tcPr>
          <w:p w14:paraId="24F19F00" w14:textId="7F373F27" w:rsidR="006B395B" w:rsidRPr="0042309D" w:rsidRDefault="006B395B" w:rsidP="00B660B5">
            <w:pPr>
              <w:spacing w:line="360" w:lineRule="auto"/>
              <w:rPr>
                <w:rFonts w:ascii="Arial" w:hAnsi="Arial" w:cs="Arial"/>
              </w:rPr>
            </w:pPr>
            <w:r w:rsidRPr="0042309D">
              <w:rPr>
                <w:rFonts w:ascii="Arial" w:hAnsi="Arial" w:cs="Arial"/>
              </w:rPr>
              <w:t>Resistance to change (Schain,2010)</w:t>
            </w:r>
          </w:p>
        </w:tc>
      </w:tr>
      <w:tr w:rsidR="006B395B" w:rsidRPr="0042309D" w14:paraId="5B8E5E6F" w14:textId="77777777" w:rsidTr="006B395B">
        <w:tc>
          <w:tcPr>
            <w:tcW w:w="4508" w:type="dxa"/>
          </w:tcPr>
          <w:p w14:paraId="576C8C39" w14:textId="559A5013" w:rsidR="006B395B" w:rsidRPr="0042309D" w:rsidRDefault="00DD1DC1" w:rsidP="00B660B5">
            <w:pPr>
              <w:spacing w:line="360" w:lineRule="auto"/>
              <w:rPr>
                <w:rFonts w:ascii="Arial" w:hAnsi="Arial" w:cs="Arial"/>
              </w:rPr>
            </w:pPr>
            <w:r w:rsidRPr="0042309D">
              <w:rPr>
                <w:rFonts w:ascii="Arial" w:hAnsi="Arial" w:cs="Arial"/>
              </w:rPr>
              <w:t>Hierarchical clarity</w:t>
            </w:r>
          </w:p>
        </w:tc>
        <w:tc>
          <w:tcPr>
            <w:tcW w:w="4508" w:type="dxa"/>
          </w:tcPr>
          <w:p w14:paraId="7A4C48B6" w14:textId="264E7962" w:rsidR="006B395B" w:rsidRPr="0042309D" w:rsidRDefault="00DD1DC1" w:rsidP="00B660B5">
            <w:pPr>
              <w:spacing w:line="360" w:lineRule="auto"/>
              <w:rPr>
                <w:rFonts w:ascii="Arial" w:hAnsi="Arial" w:cs="Arial"/>
              </w:rPr>
            </w:pPr>
            <w:r w:rsidRPr="0042309D">
              <w:rPr>
                <w:rFonts w:ascii="Arial" w:hAnsi="Arial" w:cs="Arial"/>
              </w:rPr>
              <w:t>Slow decision-making (Kotter, 1996)</w:t>
            </w:r>
          </w:p>
        </w:tc>
      </w:tr>
      <w:tr w:rsidR="006B395B" w:rsidRPr="0042309D" w14:paraId="5ECF7241" w14:textId="77777777" w:rsidTr="006B395B">
        <w:tc>
          <w:tcPr>
            <w:tcW w:w="4508" w:type="dxa"/>
          </w:tcPr>
          <w:p w14:paraId="7FC9ACF3" w14:textId="01945A32" w:rsidR="006B395B" w:rsidRPr="0042309D" w:rsidRDefault="00DD1DC1" w:rsidP="00B660B5">
            <w:pPr>
              <w:spacing w:line="360" w:lineRule="auto"/>
              <w:rPr>
                <w:rFonts w:ascii="Arial" w:hAnsi="Arial" w:cs="Arial"/>
              </w:rPr>
            </w:pPr>
            <w:r w:rsidRPr="0042309D">
              <w:rPr>
                <w:rFonts w:ascii="Arial" w:hAnsi="Arial" w:cs="Arial"/>
              </w:rPr>
              <w:t>Stability &amp; consistency</w:t>
            </w:r>
          </w:p>
        </w:tc>
        <w:tc>
          <w:tcPr>
            <w:tcW w:w="4508" w:type="dxa"/>
          </w:tcPr>
          <w:p w14:paraId="76FCE44E" w14:textId="19ED4607" w:rsidR="006B395B" w:rsidRPr="0042309D" w:rsidRDefault="00DD1DC1" w:rsidP="00B660B5">
            <w:pPr>
              <w:spacing w:line="360" w:lineRule="auto"/>
              <w:rPr>
                <w:rFonts w:ascii="Arial" w:hAnsi="Arial" w:cs="Arial"/>
              </w:rPr>
            </w:pPr>
            <w:r w:rsidRPr="0042309D">
              <w:rPr>
                <w:rFonts w:ascii="Arial" w:hAnsi="Arial" w:cs="Arial"/>
              </w:rPr>
              <w:t>Innovation limitations (Burnes, 2017)</w:t>
            </w:r>
          </w:p>
        </w:tc>
      </w:tr>
      <w:tr w:rsidR="006B395B" w:rsidRPr="0042309D" w14:paraId="4F0E9AB6" w14:textId="77777777" w:rsidTr="006B395B">
        <w:tc>
          <w:tcPr>
            <w:tcW w:w="4508" w:type="dxa"/>
          </w:tcPr>
          <w:p w14:paraId="575F136F" w14:textId="086AE357" w:rsidR="006B395B" w:rsidRPr="0042309D" w:rsidRDefault="00DD1DC1" w:rsidP="00B660B5">
            <w:pPr>
              <w:spacing w:line="360" w:lineRule="auto"/>
              <w:rPr>
                <w:rFonts w:ascii="Arial" w:hAnsi="Arial" w:cs="Arial"/>
              </w:rPr>
            </w:pPr>
            <w:r w:rsidRPr="0042309D">
              <w:rPr>
                <w:rFonts w:ascii="Arial" w:hAnsi="Arial" w:cs="Arial"/>
              </w:rPr>
              <w:t>Safety-first mindset</w:t>
            </w:r>
          </w:p>
        </w:tc>
        <w:tc>
          <w:tcPr>
            <w:tcW w:w="4508" w:type="dxa"/>
          </w:tcPr>
          <w:p w14:paraId="757971C5" w14:textId="3E675D4F" w:rsidR="006B395B" w:rsidRPr="0042309D" w:rsidRDefault="00DD1DC1" w:rsidP="00B660B5">
            <w:pPr>
              <w:spacing w:line="360" w:lineRule="auto"/>
              <w:rPr>
                <w:rFonts w:ascii="Arial" w:hAnsi="Arial" w:cs="Arial"/>
              </w:rPr>
            </w:pPr>
            <w:r w:rsidRPr="0042309D">
              <w:rPr>
                <w:rFonts w:ascii="Arial" w:hAnsi="Arial" w:cs="Arial"/>
              </w:rPr>
              <w:t xml:space="preserve">Risk aversion in strategy </w:t>
            </w:r>
          </w:p>
        </w:tc>
      </w:tr>
    </w:tbl>
    <w:p w14:paraId="1BBE2A22" w14:textId="77777777" w:rsidR="0094210B" w:rsidRPr="0042309D" w:rsidRDefault="0094210B" w:rsidP="00B660B5">
      <w:pPr>
        <w:spacing w:line="360" w:lineRule="auto"/>
        <w:rPr>
          <w:rFonts w:ascii="Arial" w:hAnsi="Arial" w:cs="Arial"/>
        </w:rPr>
      </w:pPr>
    </w:p>
    <w:p w14:paraId="3B16AEEB" w14:textId="140AA065" w:rsidR="001202B5" w:rsidRPr="00220010" w:rsidRDefault="004027B8" w:rsidP="00B660B5">
      <w:pPr>
        <w:pStyle w:val="Heading1"/>
        <w:numPr>
          <w:ilvl w:val="0"/>
          <w:numId w:val="7"/>
        </w:numPr>
        <w:spacing w:line="360" w:lineRule="auto"/>
        <w:rPr>
          <w:rFonts w:ascii="Arial" w:hAnsi="Arial" w:cs="Arial"/>
          <w:b/>
          <w:bCs/>
          <w:sz w:val="22"/>
          <w:szCs w:val="22"/>
        </w:rPr>
      </w:pPr>
      <w:bookmarkStart w:id="10" w:name="_Toc224501316"/>
      <w:r w:rsidRPr="00220010">
        <w:rPr>
          <w:rFonts w:ascii="Arial" w:hAnsi="Arial" w:cs="Arial"/>
          <w:b/>
          <w:bCs/>
          <w:sz w:val="22"/>
          <w:szCs w:val="22"/>
        </w:rPr>
        <w:t>Impact of Culture on Organisational Performance</w:t>
      </w:r>
      <w:bookmarkEnd w:id="10"/>
    </w:p>
    <w:p w14:paraId="4E3FB85A" w14:textId="77777777" w:rsidR="003C0566" w:rsidRPr="0042309D" w:rsidRDefault="004027B8" w:rsidP="00B660B5">
      <w:pPr>
        <w:spacing w:line="360" w:lineRule="auto"/>
        <w:rPr>
          <w:rFonts w:ascii="Arial" w:hAnsi="Arial" w:cs="Arial"/>
        </w:rPr>
      </w:pPr>
      <w:r w:rsidRPr="0042309D">
        <w:rPr>
          <w:rFonts w:ascii="Arial" w:hAnsi="Arial" w:cs="Arial"/>
        </w:rPr>
        <w:t>Research demonstrates that strong cultures can enhance organisational performance (Denison, 19</w:t>
      </w:r>
      <w:r w:rsidR="000E7E03" w:rsidRPr="0042309D">
        <w:rPr>
          <w:rFonts w:ascii="Arial" w:hAnsi="Arial" w:cs="Arial"/>
        </w:rPr>
        <w:t xml:space="preserve">90; Barney, 1986). </w:t>
      </w:r>
    </w:p>
    <w:p w14:paraId="4197AA47" w14:textId="416DAEE3" w:rsidR="0032460F" w:rsidRPr="0042309D" w:rsidRDefault="0032460F" w:rsidP="000034F6">
      <w:pPr>
        <w:spacing w:line="360" w:lineRule="auto"/>
        <w:jc w:val="center"/>
        <w:rPr>
          <w:rFonts w:ascii="Arial" w:hAnsi="Arial" w:cs="Arial"/>
        </w:rPr>
      </w:pPr>
      <w:r w:rsidRPr="0042309D">
        <w:rPr>
          <w:rFonts w:ascii="Arial" w:hAnsi="Arial" w:cs="Arial"/>
          <w:noProof/>
        </w:rPr>
        <w:drawing>
          <wp:inline distT="0" distB="0" distL="0" distR="0" wp14:anchorId="27DB15BB" wp14:editId="6351FD9C">
            <wp:extent cx="3893820" cy="3071565"/>
            <wp:effectExtent l="0" t="0" r="0" b="0"/>
            <wp:docPr id="858709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709030" name=""/>
                    <pic:cNvPicPr/>
                  </pic:nvPicPr>
                  <pic:blipFill>
                    <a:blip r:embed="rId19"/>
                    <a:stretch>
                      <a:fillRect/>
                    </a:stretch>
                  </pic:blipFill>
                  <pic:spPr>
                    <a:xfrm>
                      <a:off x="0" y="0"/>
                      <a:ext cx="3898640" cy="3075367"/>
                    </a:xfrm>
                    <a:prstGeom prst="rect">
                      <a:avLst/>
                    </a:prstGeom>
                  </pic:spPr>
                </pic:pic>
              </a:graphicData>
            </a:graphic>
          </wp:inline>
        </w:drawing>
      </w:r>
    </w:p>
    <w:p w14:paraId="57C88F2A" w14:textId="5A0C48F2" w:rsidR="000D1CAE" w:rsidRPr="0042309D" w:rsidRDefault="001E0EB3" w:rsidP="008006CC">
      <w:pPr>
        <w:spacing w:line="360" w:lineRule="auto"/>
        <w:rPr>
          <w:rFonts w:ascii="Arial" w:hAnsi="Arial" w:cs="Arial"/>
        </w:rPr>
      </w:pPr>
      <w:r w:rsidRPr="0042309D">
        <w:rPr>
          <w:rFonts w:ascii="Arial" w:hAnsi="Arial" w:cs="Arial"/>
        </w:rPr>
        <w:lastRenderedPageBreak/>
        <w:t xml:space="preserve">As shown in Figure 1, British Airways has significantly improved its operational punctually, increasing on-time flight performance from approximately 46% in 2008 to around 86% in 2025. This improvement reflects investments in digital technology, operational coordination, and process efficiency. The data demonstrates investments in digital technology, operational coordination, and process efficiency. The data demonstrates </w:t>
      </w:r>
      <w:r w:rsidR="000E59B0" w:rsidRPr="0042309D">
        <w:rPr>
          <w:rFonts w:ascii="Arial" w:hAnsi="Arial" w:cs="Arial"/>
        </w:rPr>
        <w:t>how a strong organisational culture focused on operational discipline, safety and reliability can contribute positively to organisational performance.</w:t>
      </w:r>
    </w:p>
    <w:p w14:paraId="3D652197" w14:textId="427644F1" w:rsidR="004027B8" w:rsidRPr="0042309D" w:rsidRDefault="000E7E03" w:rsidP="008006CC">
      <w:pPr>
        <w:spacing w:line="360" w:lineRule="auto"/>
        <w:rPr>
          <w:rFonts w:ascii="Arial" w:hAnsi="Arial" w:cs="Arial"/>
        </w:rPr>
      </w:pPr>
      <w:r w:rsidRPr="0042309D">
        <w:rPr>
          <w:rFonts w:ascii="Arial" w:hAnsi="Arial" w:cs="Arial"/>
        </w:rPr>
        <w:t>BA’S safety and reliability culture contributes to customer trust and brand reputation.</w:t>
      </w:r>
      <w:r w:rsidR="00FA063D" w:rsidRPr="0042309D">
        <w:rPr>
          <w:rFonts w:ascii="Arial" w:hAnsi="Arial" w:cs="Arial"/>
        </w:rPr>
        <w:t xml:space="preserve"> British Airways has consisten</w:t>
      </w:r>
      <w:r w:rsidR="00CB2E63" w:rsidRPr="0042309D">
        <w:rPr>
          <w:rFonts w:ascii="Arial" w:hAnsi="Arial" w:cs="Arial"/>
        </w:rPr>
        <w:t>tly ranked among the leading global airlines for premium long-haul services, reflecting how its se</w:t>
      </w:r>
      <w:r w:rsidR="002C2F9E" w:rsidRPr="0042309D">
        <w:rPr>
          <w:rFonts w:ascii="Arial" w:hAnsi="Arial" w:cs="Arial"/>
        </w:rPr>
        <w:t>rvice-oriented culture contributes to customer loyalty and brand reputation within international markets.</w:t>
      </w:r>
      <w:r w:rsidR="00814943" w:rsidRPr="0042309D">
        <w:rPr>
          <w:rFonts w:ascii="Arial" w:hAnsi="Arial" w:cs="Arial"/>
        </w:rPr>
        <w:t xml:space="preserve"> Nevertheless, operational disruptions such as the 2017 IT system failure demonstrate how structural complexity within large organisations may create vul</w:t>
      </w:r>
      <w:r w:rsidR="00DA4FB9" w:rsidRPr="0042309D">
        <w:rPr>
          <w:rFonts w:ascii="Arial" w:hAnsi="Arial" w:cs="Arial"/>
        </w:rPr>
        <w:t xml:space="preserve">nerabilities despite strong procedural cultures. </w:t>
      </w:r>
    </w:p>
    <w:p w14:paraId="1F3E361B" w14:textId="414F11CC" w:rsidR="000E7E03" w:rsidRPr="0042309D" w:rsidRDefault="00110481" w:rsidP="00B660B5">
      <w:pPr>
        <w:spacing w:line="360" w:lineRule="auto"/>
        <w:rPr>
          <w:rFonts w:ascii="Arial" w:hAnsi="Arial" w:cs="Arial"/>
        </w:rPr>
      </w:pPr>
      <w:r w:rsidRPr="0042309D">
        <w:rPr>
          <w:rFonts w:ascii="Arial" w:hAnsi="Arial" w:cs="Arial"/>
        </w:rPr>
        <w:t>However, excessive rigidity may reduce competitiveness in cost-sensitive markets (Poter, 1985). Grant (2019) argues that strategic alignment between culture and environment determines performance outcomes.</w:t>
      </w:r>
    </w:p>
    <w:p w14:paraId="42074D9D" w14:textId="03FD3285" w:rsidR="00110481" w:rsidRPr="0042309D" w:rsidRDefault="002E1283" w:rsidP="00B660B5">
      <w:pPr>
        <w:spacing w:line="360" w:lineRule="auto"/>
        <w:rPr>
          <w:rFonts w:ascii="Arial" w:hAnsi="Arial" w:cs="Arial"/>
        </w:rPr>
      </w:pPr>
      <w:r w:rsidRPr="0042309D">
        <w:rPr>
          <w:rFonts w:ascii="Arial" w:hAnsi="Arial" w:cs="Arial"/>
        </w:rPr>
        <w:t xml:space="preserve">Research </w:t>
      </w:r>
      <w:r w:rsidR="00F8105E" w:rsidRPr="0042309D">
        <w:rPr>
          <w:rFonts w:ascii="Arial" w:hAnsi="Arial" w:cs="Arial"/>
        </w:rPr>
        <w:t>links</w:t>
      </w:r>
      <w:r w:rsidRPr="0042309D">
        <w:rPr>
          <w:rFonts w:ascii="Arial" w:hAnsi="Arial" w:cs="Arial"/>
        </w:rPr>
        <w:t xml:space="preserve"> strong, coherent cultures with enhanced performance (Kotter &amp; Heskett, 1992).</w:t>
      </w:r>
    </w:p>
    <w:p w14:paraId="001FB8F0" w14:textId="060FA20F" w:rsidR="002E1283" w:rsidRPr="0042309D" w:rsidRDefault="002E1283" w:rsidP="00B660B5">
      <w:pPr>
        <w:spacing w:line="360" w:lineRule="auto"/>
        <w:rPr>
          <w:rFonts w:ascii="Arial" w:hAnsi="Arial" w:cs="Arial"/>
        </w:rPr>
      </w:pPr>
      <w:r w:rsidRPr="0042309D">
        <w:rPr>
          <w:rFonts w:ascii="Arial" w:hAnsi="Arial" w:cs="Arial"/>
        </w:rPr>
        <w:t>Positive Impacts:</w:t>
      </w:r>
    </w:p>
    <w:p w14:paraId="5205D64C" w14:textId="418FDEF0" w:rsidR="002E1283" w:rsidRPr="0042309D" w:rsidRDefault="002E1283" w:rsidP="00B660B5">
      <w:pPr>
        <w:pStyle w:val="ListParagraph"/>
        <w:numPr>
          <w:ilvl w:val="0"/>
          <w:numId w:val="3"/>
        </w:numPr>
        <w:spacing w:line="360" w:lineRule="auto"/>
        <w:rPr>
          <w:rFonts w:ascii="Arial" w:hAnsi="Arial" w:cs="Arial"/>
        </w:rPr>
      </w:pPr>
      <w:r w:rsidRPr="0042309D">
        <w:rPr>
          <w:rFonts w:ascii="Arial" w:hAnsi="Arial" w:cs="Arial"/>
        </w:rPr>
        <w:t>High brand recognition</w:t>
      </w:r>
    </w:p>
    <w:p w14:paraId="0B1BB6B4" w14:textId="31C0375A" w:rsidR="002E1283" w:rsidRPr="0042309D" w:rsidRDefault="002E1283" w:rsidP="00B660B5">
      <w:pPr>
        <w:pStyle w:val="ListParagraph"/>
        <w:numPr>
          <w:ilvl w:val="0"/>
          <w:numId w:val="3"/>
        </w:numPr>
        <w:spacing w:line="360" w:lineRule="auto"/>
        <w:rPr>
          <w:rFonts w:ascii="Arial" w:hAnsi="Arial" w:cs="Arial"/>
        </w:rPr>
      </w:pPr>
      <w:r w:rsidRPr="0042309D">
        <w:rPr>
          <w:rFonts w:ascii="Arial" w:hAnsi="Arial" w:cs="Arial"/>
        </w:rPr>
        <w:t>Strong safety reputation</w:t>
      </w:r>
    </w:p>
    <w:p w14:paraId="5CCC1426" w14:textId="3FD85A19" w:rsidR="002E1283" w:rsidRPr="0042309D" w:rsidRDefault="002E1283" w:rsidP="00B660B5">
      <w:pPr>
        <w:pStyle w:val="ListParagraph"/>
        <w:numPr>
          <w:ilvl w:val="0"/>
          <w:numId w:val="3"/>
        </w:numPr>
        <w:spacing w:line="360" w:lineRule="auto"/>
        <w:rPr>
          <w:rFonts w:ascii="Arial" w:hAnsi="Arial" w:cs="Arial"/>
        </w:rPr>
      </w:pPr>
      <w:r w:rsidRPr="0042309D">
        <w:rPr>
          <w:rFonts w:ascii="Arial" w:hAnsi="Arial" w:cs="Arial"/>
        </w:rPr>
        <w:t>Premium customer loyalty segments</w:t>
      </w:r>
    </w:p>
    <w:p w14:paraId="66A54216" w14:textId="61AB8DBB" w:rsidR="002E1283" w:rsidRPr="0042309D" w:rsidRDefault="002E1283" w:rsidP="00B660B5">
      <w:pPr>
        <w:spacing w:line="360" w:lineRule="auto"/>
        <w:rPr>
          <w:rFonts w:ascii="Arial" w:hAnsi="Arial" w:cs="Arial"/>
        </w:rPr>
      </w:pPr>
      <w:r w:rsidRPr="0042309D">
        <w:rPr>
          <w:rFonts w:ascii="Arial" w:hAnsi="Arial" w:cs="Arial"/>
        </w:rPr>
        <w:t xml:space="preserve">Negative Impacts: </w:t>
      </w:r>
    </w:p>
    <w:p w14:paraId="14EC59DD" w14:textId="129B5E32" w:rsidR="002E1283" w:rsidRPr="0042309D" w:rsidRDefault="002E1283" w:rsidP="00B660B5">
      <w:pPr>
        <w:pStyle w:val="ListParagraph"/>
        <w:numPr>
          <w:ilvl w:val="0"/>
          <w:numId w:val="4"/>
        </w:numPr>
        <w:spacing w:line="360" w:lineRule="auto"/>
        <w:rPr>
          <w:rFonts w:ascii="Arial" w:hAnsi="Arial" w:cs="Arial"/>
        </w:rPr>
      </w:pPr>
      <w:r w:rsidRPr="0042309D">
        <w:rPr>
          <w:rFonts w:ascii="Arial" w:hAnsi="Arial" w:cs="Arial"/>
        </w:rPr>
        <w:t>Industrial action affecting service continuity</w:t>
      </w:r>
    </w:p>
    <w:p w14:paraId="6385BBDA" w14:textId="56EE1246" w:rsidR="002E1283" w:rsidRPr="0042309D" w:rsidRDefault="002E1283" w:rsidP="00B660B5">
      <w:pPr>
        <w:pStyle w:val="ListParagraph"/>
        <w:numPr>
          <w:ilvl w:val="0"/>
          <w:numId w:val="4"/>
        </w:numPr>
        <w:spacing w:line="360" w:lineRule="auto"/>
        <w:rPr>
          <w:rFonts w:ascii="Arial" w:hAnsi="Arial" w:cs="Arial"/>
        </w:rPr>
      </w:pPr>
      <w:r w:rsidRPr="0042309D">
        <w:rPr>
          <w:rFonts w:ascii="Arial" w:hAnsi="Arial" w:cs="Arial"/>
        </w:rPr>
        <w:t>Operational disruptions (e.g., IT system failures histo</w:t>
      </w:r>
      <w:r w:rsidR="00A46B48" w:rsidRPr="0042309D">
        <w:rPr>
          <w:rFonts w:ascii="Arial" w:hAnsi="Arial" w:cs="Arial"/>
        </w:rPr>
        <w:t>rically linked to structural complexity).</w:t>
      </w:r>
    </w:p>
    <w:p w14:paraId="5D63F235" w14:textId="3E92E8E6" w:rsidR="00A46B48" w:rsidRPr="0042309D" w:rsidRDefault="00A46B48" w:rsidP="00B660B5">
      <w:pPr>
        <w:pStyle w:val="ListParagraph"/>
        <w:numPr>
          <w:ilvl w:val="0"/>
          <w:numId w:val="4"/>
        </w:numPr>
        <w:spacing w:line="360" w:lineRule="auto"/>
        <w:rPr>
          <w:rFonts w:ascii="Arial" w:hAnsi="Arial" w:cs="Arial"/>
        </w:rPr>
      </w:pPr>
      <w:r w:rsidRPr="0042309D">
        <w:rPr>
          <w:rFonts w:ascii="Arial" w:hAnsi="Arial" w:cs="Arial"/>
        </w:rPr>
        <w:t>Slow responsiveness to low-cost competition.</w:t>
      </w:r>
    </w:p>
    <w:p w14:paraId="04D09EFA" w14:textId="5741BE43" w:rsidR="00DD329A" w:rsidRDefault="0065416C" w:rsidP="00B660B5">
      <w:pPr>
        <w:spacing w:line="360" w:lineRule="auto"/>
        <w:rPr>
          <w:rFonts w:ascii="Arial" w:hAnsi="Arial" w:cs="Arial"/>
        </w:rPr>
      </w:pPr>
      <w:r w:rsidRPr="0042309D">
        <w:rPr>
          <w:rFonts w:ascii="Arial" w:hAnsi="Arial" w:cs="Arial"/>
        </w:rPr>
        <w:t>Thus, culture significantly influences financial perf</w:t>
      </w:r>
      <w:r w:rsidR="002458CE" w:rsidRPr="0042309D">
        <w:rPr>
          <w:rFonts w:ascii="Arial" w:hAnsi="Arial" w:cs="Arial"/>
        </w:rPr>
        <w:t>ormance, operational efficiency and customer satisfaction metrics.</w:t>
      </w:r>
    </w:p>
    <w:p w14:paraId="22E232A7" w14:textId="77777777" w:rsidR="00E60EAD" w:rsidRDefault="00E60EAD" w:rsidP="00B660B5">
      <w:pPr>
        <w:spacing w:line="360" w:lineRule="auto"/>
        <w:rPr>
          <w:rFonts w:ascii="Arial" w:hAnsi="Arial" w:cs="Arial"/>
        </w:rPr>
      </w:pPr>
    </w:p>
    <w:p w14:paraId="467AFC59" w14:textId="77777777" w:rsidR="00E60EAD" w:rsidRDefault="00E60EAD" w:rsidP="00B660B5">
      <w:pPr>
        <w:spacing w:line="360" w:lineRule="auto"/>
        <w:rPr>
          <w:rFonts w:ascii="Arial" w:hAnsi="Arial" w:cs="Arial"/>
        </w:rPr>
      </w:pPr>
    </w:p>
    <w:p w14:paraId="1FDE0E3F" w14:textId="2010D3B6" w:rsidR="00DD329A" w:rsidRPr="008006CC" w:rsidRDefault="00DD329A" w:rsidP="008006CC">
      <w:pPr>
        <w:pStyle w:val="Heading2"/>
        <w:rPr>
          <w:rFonts w:ascii="Arial" w:hAnsi="Arial" w:cs="Arial"/>
          <w:sz w:val="22"/>
          <w:szCs w:val="22"/>
        </w:rPr>
      </w:pPr>
      <w:bookmarkStart w:id="11" w:name="_Toc224501317"/>
      <w:r w:rsidRPr="008006CC">
        <w:rPr>
          <w:rFonts w:ascii="Arial" w:hAnsi="Arial" w:cs="Arial"/>
          <w:sz w:val="22"/>
          <w:szCs w:val="22"/>
        </w:rPr>
        <w:lastRenderedPageBreak/>
        <w:t>Table: Cultural on Organisational Performance</w:t>
      </w:r>
      <w:bookmarkEnd w:id="11"/>
      <w:r w:rsidRPr="008006CC">
        <w:rPr>
          <w:rFonts w:ascii="Arial" w:hAnsi="Arial" w:cs="Arial"/>
          <w:sz w:val="22"/>
          <w:szCs w:val="22"/>
        </w:rPr>
        <w:t xml:space="preserve"> </w:t>
      </w:r>
    </w:p>
    <w:tbl>
      <w:tblPr>
        <w:tblStyle w:val="TableGrid"/>
        <w:tblW w:w="0" w:type="auto"/>
        <w:tblLook w:val="04A0" w:firstRow="1" w:lastRow="0" w:firstColumn="1" w:lastColumn="0" w:noHBand="0" w:noVBand="1"/>
      </w:tblPr>
      <w:tblGrid>
        <w:gridCol w:w="3005"/>
        <w:gridCol w:w="3005"/>
        <w:gridCol w:w="3006"/>
      </w:tblGrid>
      <w:tr w:rsidR="00C7381D" w:rsidRPr="0042309D" w14:paraId="5FD5B4DE" w14:textId="77777777" w:rsidTr="00E60EAD">
        <w:tc>
          <w:tcPr>
            <w:tcW w:w="3005" w:type="dxa"/>
            <w:shd w:val="clear" w:color="auto" w:fill="CCFF99"/>
          </w:tcPr>
          <w:p w14:paraId="76F468A6" w14:textId="725CA1C9" w:rsidR="00C7381D" w:rsidRPr="0042309D" w:rsidRDefault="00781D61" w:rsidP="00B660B5">
            <w:pPr>
              <w:spacing w:line="360" w:lineRule="auto"/>
              <w:rPr>
                <w:rFonts w:ascii="Arial" w:hAnsi="Arial" w:cs="Arial"/>
                <w:b/>
                <w:bCs/>
              </w:rPr>
            </w:pPr>
            <w:r w:rsidRPr="0042309D">
              <w:rPr>
                <w:rFonts w:ascii="Arial" w:hAnsi="Arial" w:cs="Arial"/>
                <w:b/>
                <w:bCs/>
              </w:rPr>
              <w:t>Performance Dimension</w:t>
            </w:r>
          </w:p>
        </w:tc>
        <w:tc>
          <w:tcPr>
            <w:tcW w:w="3005" w:type="dxa"/>
            <w:shd w:val="clear" w:color="auto" w:fill="CCFF99"/>
          </w:tcPr>
          <w:p w14:paraId="195F9807" w14:textId="54AC5696" w:rsidR="00C7381D" w:rsidRPr="0042309D" w:rsidRDefault="00781D61" w:rsidP="00B660B5">
            <w:pPr>
              <w:spacing w:line="360" w:lineRule="auto"/>
              <w:rPr>
                <w:rFonts w:ascii="Arial" w:hAnsi="Arial" w:cs="Arial"/>
                <w:b/>
                <w:bCs/>
              </w:rPr>
            </w:pPr>
            <w:r w:rsidRPr="0042309D">
              <w:rPr>
                <w:rFonts w:ascii="Arial" w:hAnsi="Arial" w:cs="Arial"/>
                <w:b/>
                <w:bCs/>
              </w:rPr>
              <w:t>Cultural Contribution</w:t>
            </w:r>
          </w:p>
        </w:tc>
        <w:tc>
          <w:tcPr>
            <w:tcW w:w="3006" w:type="dxa"/>
            <w:shd w:val="clear" w:color="auto" w:fill="CCFF99"/>
          </w:tcPr>
          <w:p w14:paraId="0357F16E" w14:textId="321E9272" w:rsidR="00C7381D" w:rsidRPr="0042309D" w:rsidRDefault="00781D61" w:rsidP="00B660B5">
            <w:pPr>
              <w:spacing w:line="360" w:lineRule="auto"/>
              <w:rPr>
                <w:rFonts w:ascii="Arial" w:hAnsi="Arial" w:cs="Arial"/>
                <w:b/>
                <w:bCs/>
              </w:rPr>
            </w:pPr>
            <w:r w:rsidRPr="0042309D">
              <w:rPr>
                <w:rFonts w:ascii="Arial" w:hAnsi="Arial" w:cs="Arial"/>
                <w:b/>
                <w:bCs/>
              </w:rPr>
              <w:t>Potential Limitation</w:t>
            </w:r>
          </w:p>
        </w:tc>
      </w:tr>
      <w:tr w:rsidR="00C7381D" w:rsidRPr="0042309D" w14:paraId="052F3DDF" w14:textId="77777777" w:rsidTr="00C7381D">
        <w:tc>
          <w:tcPr>
            <w:tcW w:w="3005" w:type="dxa"/>
          </w:tcPr>
          <w:p w14:paraId="2488936C" w14:textId="4778A028" w:rsidR="00C7381D" w:rsidRPr="0042309D" w:rsidRDefault="00781D61" w:rsidP="00B660B5">
            <w:pPr>
              <w:spacing w:line="360" w:lineRule="auto"/>
              <w:rPr>
                <w:rFonts w:ascii="Arial" w:hAnsi="Arial" w:cs="Arial"/>
              </w:rPr>
            </w:pPr>
            <w:r w:rsidRPr="0042309D">
              <w:rPr>
                <w:rFonts w:ascii="Arial" w:hAnsi="Arial" w:cs="Arial"/>
              </w:rPr>
              <w:t>Operational Reliability</w:t>
            </w:r>
          </w:p>
        </w:tc>
        <w:tc>
          <w:tcPr>
            <w:tcW w:w="3005" w:type="dxa"/>
          </w:tcPr>
          <w:p w14:paraId="268C69DB" w14:textId="7150A197" w:rsidR="00C7381D" w:rsidRPr="0042309D" w:rsidRDefault="00781D61" w:rsidP="00B660B5">
            <w:pPr>
              <w:spacing w:line="360" w:lineRule="auto"/>
              <w:rPr>
                <w:rFonts w:ascii="Arial" w:hAnsi="Arial" w:cs="Arial"/>
              </w:rPr>
            </w:pPr>
            <w:r w:rsidRPr="0042309D">
              <w:rPr>
                <w:rFonts w:ascii="Arial" w:hAnsi="Arial" w:cs="Arial"/>
              </w:rPr>
              <w:t>Enhanced by consistency &amp; discipline</w:t>
            </w:r>
          </w:p>
        </w:tc>
        <w:tc>
          <w:tcPr>
            <w:tcW w:w="3006" w:type="dxa"/>
          </w:tcPr>
          <w:p w14:paraId="73C5C54E" w14:textId="5BF1F9FD" w:rsidR="00C7381D" w:rsidRPr="0042309D" w:rsidRDefault="00781D61" w:rsidP="00B660B5">
            <w:pPr>
              <w:spacing w:line="360" w:lineRule="auto"/>
              <w:rPr>
                <w:rFonts w:ascii="Arial" w:hAnsi="Arial" w:cs="Arial"/>
              </w:rPr>
            </w:pPr>
            <w:r w:rsidRPr="0042309D">
              <w:rPr>
                <w:rFonts w:ascii="Arial" w:hAnsi="Arial" w:cs="Arial"/>
              </w:rPr>
              <w:t>Reduced agility</w:t>
            </w:r>
          </w:p>
        </w:tc>
      </w:tr>
      <w:tr w:rsidR="00C7381D" w:rsidRPr="0042309D" w14:paraId="0756CC14" w14:textId="77777777" w:rsidTr="00C7381D">
        <w:tc>
          <w:tcPr>
            <w:tcW w:w="3005" w:type="dxa"/>
          </w:tcPr>
          <w:p w14:paraId="0065434C" w14:textId="084C87A5" w:rsidR="00C7381D" w:rsidRPr="0042309D" w:rsidRDefault="001E0D30" w:rsidP="00B660B5">
            <w:pPr>
              <w:spacing w:line="360" w:lineRule="auto"/>
              <w:rPr>
                <w:rFonts w:ascii="Arial" w:hAnsi="Arial" w:cs="Arial"/>
              </w:rPr>
            </w:pPr>
            <w:r>
              <w:rPr>
                <w:rFonts w:ascii="Arial" w:hAnsi="Arial" w:cs="Arial"/>
              </w:rPr>
              <w:t>Safety Performance</w:t>
            </w:r>
            <w:r w:rsidR="00F734BC" w:rsidRPr="0042309D">
              <w:rPr>
                <w:rFonts w:ascii="Arial" w:hAnsi="Arial" w:cs="Arial"/>
              </w:rPr>
              <w:t xml:space="preserve"> </w:t>
            </w:r>
          </w:p>
        </w:tc>
        <w:tc>
          <w:tcPr>
            <w:tcW w:w="3005" w:type="dxa"/>
          </w:tcPr>
          <w:p w14:paraId="47D35F53" w14:textId="4485A3C7" w:rsidR="00C7381D" w:rsidRPr="0042309D" w:rsidRDefault="00F734BC" w:rsidP="00B660B5">
            <w:pPr>
              <w:spacing w:line="360" w:lineRule="auto"/>
              <w:rPr>
                <w:rFonts w:ascii="Arial" w:hAnsi="Arial" w:cs="Arial"/>
              </w:rPr>
            </w:pPr>
            <w:r w:rsidRPr="0042309D">
              <w:rPr>
                <w:rFonts w:ascii="Arial" w:hAnsi="Arial" w:cs="Arial"/>
              </w:rPr>
              <w:t>Strengthened by a risk-averse culture</w:t>
            </w:r>
          </w:p>
        </w:tc>
        <w:tc>
          <w:tcPr>
            <w:tcW w:w="3006" w:type="dxa"/>
          </w:tcPr>
          <w:p w14:paraId="12FCCD25" w14:textId="47D2BE91" w:rsidR="00C7381D" w:rsidRPr="0042309D" w:rsidRDefault="00F734BC" w:rsidP="00B660B5">
            <w:pPr>
              <w:spacing w:line="360" w:lineRule="auto"/>
              <w:rPr>
                <w:rFonts w:ascii="Arial" w:hAnsi="Arial" w:cs="Arial"/>
              </w:rPr>
            </w:pPr>
            <w:r w:rsidRPr="0042309D">
              <w:rPr>
                <w:rFonts w:ascii="Arial" w:hAnsi="Arial" w:cs="Arial"/>
              </w:rPr>
              <w:t>Co</w:t>
            </w:r>
            <w:r w:rsidR="00AF275B" w:rsidRPr="0042309D">
              <w:rPr>
                <w:rFonts w:ascii="Arial" w:hAnsi="Arial" w:cs="Arial"/>
              </w:rPr>
              <w:t>nservative decision bias</w:t>
            </w:r>
          </w:p>
        </w:tc>
      </w:tr>
      <w:tr w:rsidR="00C7381D" w:rsidRPr="0042309D" w14:paraId="740250CF" w14:textId="77777777" w:rsidTr="00C7381D">
        <w:tc>
          <w:tcPr>
            <w:tcW w:w="3005" w:type="dxa"/>
          </w:tcPr>
          <w:p w14:paraId="27DFC142" w14:textId="1A21C86C" w:rsidR="00C7381D" w:rsidRPr="0042309D" w:rsidRDefault="00AF275B" w:rsidP="00B660B5">
            <w:pPr>
              <w:spacing w:line="360" w:lineRule="auto"/>
              <w:rPr>
                <w:rFonts w:ascii="Arial" w:hAnsi="Arial" w:cs="Arial"/>
              </w:rPr>
            </w:pPr>
            <w:r w:rsidRPr="0042309D">
              <w:rPr>
                <w:rFonts w:ascii="Arial" w:hAnsi="Arial" w:cs="Arial"/>
              </w:rPr>
              <w:t xml:space="preserve">Customer Experience </w:t>
            </w:r>
          </w:p>
        </w:tc>
        <w:tc>
          <w:tcPr>
            <w:tcW w:w="3005" w:type="dxa"/>
          </w:tcPr>
          <w:p w14:paraId="4E05B7F9" w14:textId="59748240" w:rsidR="00C7381D" w:rsidRPr="0042309D" w:rsidRDefault="00AF275B" w:rsidP="00B660B5">
            <w:pPr>
              <w:spacing w:line="360" w:lineRule="auto"/>
              <w:rPr>
                <w:rFonts w:ascii="Arial" w:hAnsi="Arial" w:cs="Arial"/>
              </w:rPr>
            </w:pPr>
            <w:r w:rsidRPr="0042309D">
              <w:rPr>
                <w:rFonts w:ascii="Arial" w:hAnsi="Arial" w:cs="Arial"/>
              </w:rPr>
              <w:t>Supported by professionalism values</w:t>
            </w:r>
          </w:p>
        </w:tc>
        <w:tc>
          <w:tcPr>
            <w:tcW w:w="3006" w:type="dxa"/>
          </w:tcPr>
          <w:p w14:paraId="4C6FB1BC" w14:textId="70A9B6D3" w:rsidR="00C7381D" w:rsidRPr="0042309D" w:rsidRDefault="00AF275B" w:rsidP="00B660B5">
            <w:pPr>
              <w:spacing w:line="360" w:lineRule="auto"/>
              <w:rPr>
                <w:rFonts w:ascii="Arial" w:hAnsi="Arial" w:cs="Arial"/>
              </w:rPr>
            </w:pPr>
            <w:r w:rsidRPr="0042309D">
              <w:rPr>
                <w:rFonts w:ascii="Arial" w:hAnsi="Arial" w:cs="Arial"/>
              </w:rPr>
              <w:t>Innovation pace</w:t>
            </w:r>
          </w:p>
        </w:tc>
      </w:tr>
      <w:tr w:rsidR="00C7381D" w:rsidRPr="0042309D" w14:paraId="245998E0" w14:textId="77777777" w:rsidTr="00C7381D">
        <w:tc>
          <w:tcPr>
            <w:tcW w:w="3005" w:type="dxa"/>
          </w:tcPr>
          <w:p w14:paraId="17E31B66" w14:textId="034616E7" w:rsidR="00C7381D" w:rsidRPr="0042309D" w:rsidRDefault="007F711F" w:rsidP="00B660B5">
            <w:pPr>
              <w:spacing w:line="360" w:lineRule="auto"/>
              <w:rPr>
                <w:rFonts w:ascii="Arial" w:hAnsi="Arial" w:cs="Arial"/>
              </w:rPr>
            </w:pPr>
            <w:r w:rsidRPr="0042309D">
              <w:rPr>
                <w:rFonts w:ascii="Arial" w:hAnsi="Arial" w:cs="Arial"/>
              </w:rPr>
              <w:t>Strategic Adaptability</w:t>
            </w:r>
          </w:p>
        </w:tc>
        <w:tc>
          <w:tcPr>
            <w:tcW w:w="3005" w:type="dxa"/>
          </w:tcPr>
          <w:p w14:paraId="7E9ED7D1" w14:textId="4B9CAF7C" w:rsidR="00C7381D" w:rsidRPr="0042309D" w:rsidRDefault="007F711F" w:rsidP="00B660B5">
            <w:pPr>
              <w:spacing w:line="360" w:lineRule="auto"/>
              <w:rPr>
                <w:rFonts w:ascii="Arial" w:hAnsi="Arial" w:cs="Arial"/>
              </w:rPr>
            </w:pPr>
            <w:r w:rsidRPr="0042309D">
              <w:rPr>
                <w:rFonts w:ascii="Arial" w:hAnsi="Arial" w:cs="Arial"/>
              </w:rPr>
              <w:t>Emerging improvements</w:t>
            </w:r>
          </w:p>
        </w:tc>
        <w:tc>
          <w:tcPr>
            <w:tcW w:w="3006" w:type="dxa"/>
          </w:tcPr>
          <w:p w14:paraId="2ECA5CDF" w14:textId="55E84A8C" w:rsidR="00C7381D" w:rsidRPr="0042309D" w:rsidRDefault="007F711F" w:rsidP="00B660B5">
            <w:pPr>
              <w:spacing w:line="360" w:lineRule="auto"/>
              <w:rPr>
                <w:rFonts w:ascii="Arial" w:hAnsi="Arial" w:cs="Arial"/>
              </w:rPr>
            </w:pPr>
            <w:r w:rsidRPr="0042309D">
              <w:rPr>
                <w:rFonts w:ascii="Arial" w:hAnsi="Arial" w:cs="Arial"/>
              </w:rPr>
              <w:t>Cultural inertia</w:t>
            </w:r>
          </w:p>
        </w:tc>
      </w:tr>
      <w:tr w:rsidR="00C7381D" w:rsidRPr="0042309D" w14:paraId="12E83099" w14:textId="77777777" w:rsidTr="00C7381D">
        <w:tc>
          <w:tcPr>
            <w:tcW w:w="3005" w:type="dxa"/>
          </w:tcPr>
          <w:p w14:paraId="1C4A9641" w14:textId="128D06EB" w:rsidR="00C7381D" w:rsidRPr="0042309D" w:rsidRDefault="000D7435" w:rsidP="00B660B5">
            <w:pPr>
              <w:spacing w:line="360" w:lineRule="auto"/>
              <w:rPr>
                <w:rFonts w:ascii="Arial" w:hAnsi="Arial" w:cs="Arial"/>
              </w:rPr>
            </w:pPr>
            <w:r w:rsidRPr="0042309D">
              <w:rPr>
                <w:rFonts w:ascii="Arial" w:hAnsi="Arial" w:cs="Arial"/>
              </w:rPr>
              <w:t>Employee Behaviour</w:t>
            </w:r>
          </w:p>
        </w:tc>
        <w:tc>
          <w:tcPr>
            <w:tcW w:w="3005" w:type="dxa"/>
          </w:tcPr>
          <w:p w14:paraId="7472FD06" w14:textId="26FC94E4" w:rsidR="00C7381D" w:rsidRPr="0042309D" w:rsidRDefault="000D7435" w:rsidP="00B660B5">
            <w:pPr>
              <w:spacing w:line="360" w:lineRule="auto"/>
              <w:rPr>
                <w:rFonts w:ascii="Arial" w:hAnsi="Arial" w:cs="Arial"/>
              </w:rPr>
            </w:pPr>
            <w:r w:rsidRPr="0042309D">
              <w:rPr>
                <w:rFonts w:ascii="Arial" w:hAnsi="Arial" w:cs="Arial"/>
              </w:rPr>
              <w:t>Role clarity &amp; expectations</w:t>
            </w:r>
          </w:p>
        </w:tc>
        <w:tc>
          <w:tcPr>
            <w:tcW w:w="3006" w:type="dxa"/>
          </w:tcPr>
          <w:p w14:paraId="7A61BEF8" w14:textId="3D9F1734" w:rsidR="00C7381D" w:rsidRPr="0042309D" w:rsidRDefault="000D7435" w:rsidP="00B660B5">
            <w:pPr>
              <w:spacing w:line="360" w:lineRule="auto"/>
              <w:rPr>
                <w:rFonts w:ascii="Arial" w:hAnsi="Arial" w:cs="Arial"/>
              </w:rPr>
            </w:pPr>
            <w:r w:rsidRPr="0042309D">
              <w:rPr>
                <w:rFonts w:ascii="Arial" w:hAnsi="Arial" w:cs="Arial"/>
              </w:rPr>
              <w:t xml:space="preserve">Possible empowerment limits </w:t>
            </w:r>
          </w:p>
        </w:tc>
      </w:tr>
    </w:tbl>
    <w:p w14:paraId="1848A642" w14:textId="77777777" w:rsidR="00C7381D" w:rsidRPr="0042309D" w:rsidRDefault="00C7381D" w:rsidP="00B660B5">
      <w:pPr>
        <w:spacing w:line="360" w:lineRule="auto"/>
        <w:rPr>
          <w:rFonts w:ascii="Arial" w:hAnsi="Arial" w:cs="Arial"/>
        </w:rPr>
      </w:pPr>
    </w:p>
    <w:p w14:paraId="330706A7" w14:textId="6A5C2126" w:rsidR="00EF3A33" w:rsidRPr="0042309D" w:rsidRDefault="00EF3A33" w:rsidP="000034F6">
      <w:pPr>
        <w:spacing w:line="360" w:lineRule="auto"/>
        <w:jc w:val="center"/>
        <w:rPr>
          <w:rFonts w:ascii="Arial" w:hAnsi="Arial" w:cs="Arial"/>
        </w:rPr>
      </w:pPr>
      <w:r w:rsidRPr="0042309D">
        <w:rPr>
          <w:rFonts w:ascii="Arial" w:hAnsi="Arial" w:cs="Arial"/>
          <w:noProof/>
        </w:rPr>
        <w:drawing>
          <wp:inline distT="0" distB="0" distL="0" distR="0" wp14:anchorId="6B70A0FE" wp14:editId="2ECF19DB">
            <wp:extent cx="4483768" cy="3531125"/>
            <wp:effectExtent l="0" t="0" r="0" b="0"/>
            <wp:docPr id="2073892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892525" name=""/>
                    <pic:cNvPicPr/>
                  </pic:nvPicPr>
                  <pic:blipFill>
                    <a:blip r:embed="rId20"/>
                    <a:stretch>
                      <a:fillRect/>
                    </a:stretch>
                  </pic:blipFill>
                  <pic:spPr>
                    <a:xfrm>
                      <a:off x="0" y="0"/>
                      <a:ext cx="4497924" cy="3542274"/>
                    </a:xfrm>
                    <a:prstGeom prst="rect">
                      <a:avLst/>
                    </a:prstGeom>
                  </pic:spPr>
                </pic:pic>
              </a:graphicData>
            </a:graphic>
          </wp:inline>
        </w:drawing>
      </w:r>
    </w:p>
    <w:p w14:paraId="66048097" w14:textId="419EDE50" w:rsidR="00EF3A33" w:rsidRDefault="00424F8B" w:rsidP="00B660B5">
      <w:pPr>
        <w:spacing w:line="360" w:lineRule="auto"/>
        <w:rPr>
          <w:rFonts w:ascii="Arial" w:hAnsi="Arial" w:cs="Arial"/>
        </w:rPr>
      </w:pPr>
      <w:r w:rsidRPr="0042309D">
        <w:rPr>
          <w:rFonts w:ascii="Arial" w:hAnsi="Arial" w:cs="Arial"/>
        </w:rPr>
        <w:t xml:space="preserve">Figure 2 illustrates how organisational culture influences several performance dimensions within British </w:t>
      </w:r>
      <w:r w:rsidR="00AB0413" w:rsidRPr="0042309D">
        <w:rPr>
          <w:rFonts w:ascii="Arial" w:hAnsi="Arial" w:cs="Arial"/>
        </w:rPr>
        <w:t>Airways. The airline’s strong emphasis on safety, operational reliability and service quality contributes to high levels of operational performance and customer</w:t>
      </w:r>
      <w:r w:rsidR="00921862" w:rsidRPr="0042309D">
        <w:rPr>
          <w:rFonts w:ascii="Arial" w:hAnsi="Arial" w:cs="Arial"/>
        </w:rPr>
        <w:t>. However, innovation performance appe</w:t>
      </w:r>
      <w:r w:rsidR="00C23A08" w:rsidRPr="0042309D">
        <w:rPr>
          <w:rFonts w:ascii="Arial" w:hAnsi="Arial" w:cs="Arial"/>
        </w:rPr>
        <w:t>a</w:t>
      </w:r>
      <w:r w:rsidR="00921862" w:rsidRPr="0042309D">
        <w:rPr>
          <w:rFonts w:ascii="Arial" w:hAnsi="Arial" w:cs="Arial"/>
        </w:rPr>
        <w:t>rs comparatively lower, reflecting the potential limitations of hi</w:t>
      </w:r>
      <w:r w:rsidR="00C23A08" w:rsidRPr="0042309D">
        <w:rPr>
          <w:rFonts w:ascii="Arial" w:hAnsi="Arial" w:cs="Arial"/>
        </w:rPr>
        <w:t xml:space="preserve">erarchical role culture that </w:t>
      </w:r>
      <w:r w:rsidR="004F7249" w:rsidRPr="0042309D">
        <w:rPr>
          <w:rFonts w:ascii="Arial" w:hAnsi="Arial" w:cs="Arial"/>
        </w:rPr>
        <w:t xml:space="preserve">prioritise stability and procedural discipline over rapid experimentation and </w:t>
      </w:r>
      <w:r w:rsidR="001E0D30">
        <w:rPr>
          <w:rFonts w:ascii="Arial" w:hAnsi="Arial" w:cs="Arial"/>
        </w:rPr>
        <w:t>organisational</w:t>
      </w:r>
      <w:r w:rsidR="004F7249" w:rsidRPr="0042309D">
        <w:rPr>
          <w:rFonts w:ascii="Arial" w:hAnsi="Arial" w:cs="Arial"/>
        </w:rPr>
        <w:t xml:space="preserve"> change.</w:t>
      </w:r>
    </w:p>
    <w:p w14:paraId="0F954C07" w14:textId="77777777" w:rsidR="00E60EAD" w:rsidRPr="0042309D" w:rsidRDefault="00E60EAD" w:rsidP="00B660B5">
      <w:pPr>
        <w:spacing w:line="360" w:lineRule="auto"/>
        <w:rPr>
          <w:rFonts w:ascii="Arial" w:hAnsi="Arial" w:cs="Arial"/>
        </w:rPr>
      </w:pPr>
    </w:p>
    <w:p w14:paraId="5B5C808E" w14:textId="3AF078E4" w:rsidR="007E7AF3" w:rsidRPr="001E0D30" w:rsidRDefault="00A2583D" w:rsidP="00B660B5">
      <w:pPr>
        <w:pStyle w:val="Heading1"/>
        <w:numPr>
          <w:ilvl w:val="0"/>
          <w:numId w:val="7"/>
        </w:numPr>
        <w:spacing w:line="360" w:lineRule="auto"/>
        <w:rPr>
          <w:rFonts w:ascii="Arial" w:hAnsi="Arial" w:cs="Arial"/>
          <w:b/>
          <w:bCs/>
          <w:sz w:val="22"/>
          <w:szCs w:val="22"/>
        </w:rPr>
      </w:pPr>
      <w:bookmarkStart w:id="12" w:name="_Toc224501318"/>
      <w:r w:rsidRPr="001E0D30">
        <w:rPr>
          <w:rFonts w:ascii="Arial" w:hAnsi="Arial" w:cs="Arial"/>
          <w:b/>
          <w:bCs/>
          <w:sz w:val="22"/>
          <w:szCs w:val="22"/>
        </w:rPr>
        <w:lastRenderedPageBreak/>
        <w:t>Evidence-Based Recommendations</w:t>
      </w:r>
      <w:bookmarkEnd w:id="12"/>
    </w:p>
    <w:p w14:paraId="2216D40C" w14:textId="27E06CB4" w:rsidR="00A2583D" w:rsidRPr="0042309D" w:rsidRDefault="00A2583D" w:rsidP="00B660B5">
      <w:pPr>
        <w:pStyle w:val="ListParagraph"/>
        <w:numPr>
          <w:ilvl w:val="0"/>
          <w:numId w:val="6"/>
        </w:numPr>
        <w:spacing w:line="360" w:lineRule="auto"/>
        <w:rPr>
          <w:rFonts w:ascii="Arial" w:hAnsi="Arial" w:cs="Arial"/>
        </w:rPr>
      </w:pPr>
      <w:r w:rsidRPr="0042309D">
        <w:rPr>
          <w:rFonts w:ascii="Arial" w:hAnsi="Arial" w:cs="Arial"/>
        </w:rPr>
        <w:t>Strengthen Collaborative</w:t>
      </w:r>
      <w:r w:rsidR="001D46AD" w:rsidRPr="0042309D">
        <w:rPr>
          <w:rFonts w:ascii="Arial" w:hAnsi="Arial" w:cs="Arial"/>
        </w:rPr>
        <w:t xml:space="preserve"> (Task) Culture</w:t>
      </w:r>
    </w:p>
    <w:p w14:paraId="6AC6C0CD" w14:textId="4A70F080" w:rsidR="00F42C39" w:rsidRPr="0042309D" w:rsidRDefault="00F42C39" w:rsidP="00B660B5">
      <w:pPr>
        <w:spacing w:line="360" w:lineRule="auto"/>
        <w:rPr>
          <w:rFonts w:ascii="Arial" w:hAnsi="Arial" w:cs="Arial"/>
        </w:rPr>
      </w:pPr>
      <w:r w:rsidRPr="0042309D">
        <w:rPr>
          <w:rFonts w:ascii="Arial" w:hAnsi="Arial" w:cs="Arial"/>
        </w:rPr>
        <w:t>Adopt</w:t>
      </w:r>
      <w:r w:rsidR="001D46AD" w:rsidRPr="0042309D">
        <w:rPr>
          <w:rFonts w:ascii="Arial" w:hAnsi="Arial" w:cs="Arial"/>
        </w:rPr>
        <w:t xml:space="preserve"> cross-functional teams to improve agility. Evidence from airline industry research (</w:t>
      </w:r>
      <w:r w:rsidR="00204B64" w:rsidRPr="0042309D">
        <w:rPr>
          <w:rFonts w:ascii="Arial" w:hAnsi="Arial" w:cs="Arial"/>
        </w:rPr>
        <w:t>Gittel</w:t>
      </w:r>
      <w:r w:rsidR="001D46AD" w:rsidRPr="0042309D">
        <w:rPr>
          <w:rFonts w:ascii="Arial" w:hAnsi="Arial" w:cs="Arial"/>
        </w:rPr>
        <w:t>, 2003) shows relational coordination improves operational performance</w:t>
      </w:r>
      <w:r w:rsidRPr="0042309D">
        <w:rPr>
          <w:rFonts w:ascii="Arial" w:hAnsi="Arial" w:cs="Arial"/>
        </w:rPr>
        <w:t>.</w:t>
      </w:r>
      <w:r w:rsidR="00081EDE" w:rsidRPr="0042309D">
        <w:rPr>
          <w:rFonts w:ascii="Arial" w:hAnsi="Arial" w:cs="Arial"/>
        </w:rPr>
        <w:t xml:space="preserve"> Strengthen collaborative task cu</w:t>
      </w:r>
      <w:r w:rsidR="00E508ED" w:rsidRPr="0042309D">
        <w:rPr>
          <w:rFonts w:ascii="Arial" w:hAnsi="Arial" w:cs="Arial"/>
        </w:rPr>
        <w:t>lture through cross-functional teams. According to Charles Handy (1993), task cultures promote flexibility and innovation by</w:t>
      </w:r>
      <w:r w:rsidR="006C0B5E" w:rsidRPr="0042309D">
        <w:rPr>
          <w:rFonts w:ascii="Arial" w:hAnsi="Arial" w:cs="Arial"/>
        </w:rPr>
        <w:t xml:space="preserve"> encouraging </w:t>
      </w:r>
      <w:r w:rsidR="004D33D0" w:rsidRPr="0042309D">
        <w:rPr>
          <w:rFonts w:ascii="Arial" w:hAnsi="Arial" w:cs="Arial"/>
        </w:rPr>
        <w:t>teams</w:t>
      </w:r>
      <w:r w:rsidR="006C0B5E" w:rsidRPr="0042309D">
        <w:rPr>
          <w:rFonts w:ascii="Arial" w:hAnsi="Arial" w:cs="Arial"/>
        </w:rPr>
        <w:t xml:space="preserve"> to focus on solving problems rather </w:t>
      </w:r>
      <w:r w:rsidR="008006CC">
        <w:rPr>
          <w:rFonts w:ascii="Arial" w:hAnsi="Arial" w:cs="Arial"/>
        </w:rPr>
        <w:t xml:space="preserve">than </w:t>
      </w:r>
      <w:r w:rsidR="006C0B5E" w:rsidRPr="0042309D">
        <w:rPr>
          <w:rFonts w:ascii="Arial" w:hAnsi="Arial" w:cs="Arial"/>
        </w:rPr>
        <w:t>rigid role structures.</w:t>
      </w:r>
    </w:p>
    <w:p w14:paraId="11E3CE01" w14:textId="4B684082" w:rsidR="006767CA" w:rsidRPr="0042309D" w:rsidRDefault="006767CA" w:rsidP="00B660B5">
      <w:pPr>
        <w:pStyle w:val="ListParagraph"/>
        <w:numPr>
          <w:ilvl w:val="0"/>
          <w:numId w:val="6"/>
        </w:numPr>
        <w:spacing w:line="360" w:lineRule="auto"/>
        <w:rPr>
          <w:rFonts w:ascii="Arial" w:hAnsi="Arial" w:cs="Arial"/>
        </w:rPr>
      </w:pPr>
      <w:r w:rsidRPr="0042309D">
        <w:rPr>
          <w:rFonts w:ascii="Arial" w:hAnsi="Arial" w:cs="Arial"/>
        </w:rPr>
        <w:t xml:space="preserve">Increase Empowerment </w:t>
      </w:r>
    </w:p>
    <w:p w14:paraId="2ECE5B9E" w14:textId="7DEB1791" w:rsidR="006767CA" w:rsidRPr="0042309D" w:rsidRDefault="006767CA" w:rsidP="00B660B5">
      <w:pPr>
        <w:spacing w:line="360" w:lineRule="auto"/>
        <w:rPr>
          <w:rFonts w:ascii="Arial" w:hAnsi="Arial" w:cs="Arial"/>
        </w:rPr>
      </w:pPr>
      <w:r w:rsidRPr="0042309D">
        <w:rPr>
          <w:rFonts w:ascii="Arial" w:hAnsi="Arial" w:cs="Arial"/>
        </w:rPr>
        <w:t>Reduce excessive centralisation to accelerate frontline decision-making, particularly in customer service.</w:t>
      </w:r>
    </w:p>
    <w:p w14:paraId="0B4BF416" w14:textId="0BF990E8" w:rsidR="006767CA" w:rsidRPr="0042309D" w:rsidRDefault="006767CA" w:rsidP="00B660B5">
      <w:pPr>
        <w:pStyle w:val="ListParagraph"/>
        <w:numPr>
          <w:ilvl w:val="0"/>
          <w:numId w:val="6"/>
        </w:numPr>
        <w:spacing w:line="360" w:lineRule="auto"/>
        <w:rPr>
          <w:rFonts w:ascii="Arial" w:hAnsi="Arial" w:cs="Arial"/>
        </w:rPr>
      </w:pPr>
      <w:r w:rsidRPr="0042309D">
        <w:rPr>
          <w:rFonts w:ascii="Arial" w:hAnsi="Arial" w:cs="Arial"/>
        </w:rPr>
        <w:t>Invest in Cultural Integration</w:t>
      </w:r>
    </w:p>
    <w:p w14:paraId="1F793673" w14:textId="5C774AF3" w:rsidR="006767CA" w:rsidRPr="0042309D" w:rsidRDefault="006767CA" w:rsidP="00B660B5">
      <w:pPr>
        <w:spacing w:line="360" w:lineRule="auto"/>
        <w:rPr>
          <w:rFonts w:ascii="Arial" w:hAnsi="Arial" w:cs="Arial"/>
        </w:rPr>
      </w:pPr>
      <w:r w:rsidRPr="0042309D">
        <w:rPr>
          <w:rFonts w:ascii="Arial" w:hAnsi="Arial" w:cs="Arial"/>
        </w:rPr>
        <w:t>Enhance intercultural competence training to support global workforce cohesion.</w:t>
      </w:r>
    </w:p>
    <w:p w14:paraId="4D00D379" w14:textId="36F7999D" w:rsidR="006767CA" w:rsidRPr="0042309D" w:rsidRDefault="00923065" w:rsidP="00B660B5">
      <w:pPr>
        <w:pStyle w:val="ListParagraph"/>
        <w:numPr>
          <w:ilvl w:val="0"/>
          <w:numId w:val="6"/>
        </w:numPr>
        <w:spacing w:line="360" w:lineRule="auto"/>
        <w:rPr>
          <w:rFonts w:ascii="Arial" w:hAnsi="Arial" w:cs="Arial"/>
        </w:rPr>
      </w:pPr>
      <w:r w:rsidRPr="0042309D">
        <w:rPr>
          <w:rFonts w:ascii="Arial" w:hAnsi="Arial" w:cs="Arial"/>
        </w:rPr>
        <w:t>Balance Control with Innovation</w:t>
      </w:r>
    </w:p>
    <w:p w14:paraId="78AE07CB" w14:textId="2F2B3147" w:rsidR="00923065" w:rsidRPr="0042309D" w:rsidRDefault="00923065" w:rsidP="00B660B5">
      <w:pPr>
        <w:spacing w:line="360" w:lineRule="auto"/>
        <w:rPr>
          <w:rFonts w:ascii="Arial" w:hAnsi="Arial" w:cs="Arial"/>
        </w:rPr>
      </w:pPr>
      <w:r w:rsidRPr="0042309D">
        <w:rPr>
          <w:rFonts w:ascii="Arial" w:hAnsi="Arial" w:cs="Arial"/>
        </w:rPr>
        <w:t xml:space="preserve">Maintain </w:t>
      </w:r>
      <w:r w:rsidR="00204B64" w:rsidRPr="0042309D">
        <w:rPr>
          <w:rFonts w:ascii="Arial" w:hAnsi="Arial" w:cs="Arial"/>
        </w:rPr>
        <w:t xml:space="preserve">a </w:t>
      </w:r>
      <w:r w:rsidRPr="0042309D">
        <w:rPr>
          <w:rFonts w:ascii="Arial" w:hAnsi="Arial" w:cs="Arial"/>
        </w:rPr>
        <w:t xml:space="preserve">safety-oriented Role Culture </w:t>
      </w:r>
      <w:r w:rsidR="005D3B10" w:rsidRPr="0042309D">
        <w:rPr>
          <w:rFonts w:ascii="Arial" w:hAnsi="Arial" w:cs="Arial"/>
        </w:rPr>
        <w:t>while fostering controlled experimentation through innovation labs.</w:t>
      </w:r>
    </w:p>
    <w:p w14:paraId="6E5CCAC0" w14:textId="21480922" w:rsidR="005D3B10" w:rsidRPr="0042309D" w:rsidRDefault="005D3B10" w:rsidP="00B660B5">
      <w:pPr>
        <w:pStyle w:val="ListParagraph"/>
        <w:numPr>
          <w:ilvl w:val="0"/>
          <w:numId w:val="6"/>
        </w:numPr>
        <w:spacing w:line="360" w:lineRule="auto"/>
        <w:rPr>
          <w:rFonts w:ascii="Arial" w:hAnsi="Arial" w:cs="Arial"/>
        </w:rPr>
      </w:pPr>
      <w:r w:rsidRPr="0042309D">
        <w:rPr>
          <w:rFonts w:ascii="Arial" w:hAnsi="Arial" w:cs="Arial"/>
        </w:rPr>
        <w:t>Enhance Leadership Communication</w:t>
      </w:r>
    </w:p>
    <w:p w14:paraId="2009F7E0" w14:textId="6682CE0C" w:rsidR="005D3B10" w:rsidRDefault="00CD2D32" w:rsidP="00B660B5">
      <w:pPr>
        <w:spacing w:line="360" w:lineRule="auto"/>
        <w:rPr>
          <w:rFonts w:ascii="Arial" w:hAnsi="Arial" w:cs="Arial"/>
        </w:rPr>
      </w:pPr>
      <w:r w:rsidRPr="0042309D">
        <w:rPr>
          <w:rFonts w:ascii="Arial" w:hAnsi="Arial" w:cs="Arial"/>
        </w:rPr>
        <w:t>Transformational</w:t>
      </w:r>
      <w:r w:rsidR="005D3B10" w:rsidRPr="0042309D">
        <w:rPr>
          <w:rFonts w:ascii="Arial" w:hAnsi="Arial" w:cs="Arial"/>
        </w:rPr>
        <w:t xml:space="preserve"> leadership practices (Bass, 1985) can </w:t>
      </w:r>
      <w:r w:rsidRPr="0042309D">
        <w:rPr>
          <w:rFonts w:ascii="Arial" w:hAnsi="Arial" w:cs="Arial"/>
        </w:rPr>
        <w:t>strengthen engagement and reduce industrial tensions.</w:t>
      </w:r>
    </w:p>
    <w:p w14:paraId="51BB4B85" w14:textId="44DBE27B" w:rsidR="00731F0C" w:rsidRPr="00417B30" w:rsidRDefault="00731F0C" w:rsidP="00417B30">
      <w:pPr>
        <w:pStyle w:val="Heading2"/>
        <w:rPr>
          <w:rFonts w:ascii="Arial" w:hAnsi="Arial" w:cs="Arial"/>
          <w:sz w:val="22"/>
          <w:szCs w:val="22"/>
        </w:rPr>
      </w:pPr>
      <w:bookmarkStart w:id="13" w:name="_Toc224501319"/>
      <w:r w:rsidRPr="00417B30">
        <w:rPr>
          <w:rFonts w:ascii="Arial" w:hAnsi="Arial" w:cs="Arial"/>
          <w:sz w:val="22"/>
          <w:szCs w:val="22"/>
        </w:rPr>
        <w:t>Graph</w:t>
      </w:r>
      <w:r w:rsidR="00417B30" w:rsidRPr="00417B30">
        <w:rPr>
          <w:rFonts w:ascii="Arial" w:hAnsi="Arial" w:cs="Arial"/>
          <w:sz w:val="22"/>
          <w:szCs w:val="22"/>
        </w:rPr>
        <w:t>: Expected improvement</w:t>
      </w:r>
      <w:bookmarkEnd w:id="13"/>
    </w:p>
    <w:p w14:paraId="10C9E223" w14:textId="6AF5A0D6" w:rsidR="00CD2D32" w:rsidRDefault="00516667" w:rsidP="00B660B5">
      <w:pPr>
        <w:spacing w:line="360" w:lineRule="auto"/>
        <w:rPr>
          <w:rFonts w:ascii="Arial" w:hAnsi="Arial" w:cs="Arial"/>
        </w:rPr>
      </w:pPr>
      <w:r>
        <w:rPr>
          <w:rFonts w:ascii="Arial" w:hAnsi="Arial" w:cs="Arial"/>
          <w:noProof/>
        </w:rPr>
        <w:drawing>
          <wp:inline distT="0" distB="0" distL="0" distR="0" wp14:anchorId="6C282B46" wp14:editId="6E981007">
            <wp:extent cx="5486400" cy="3200400"/>
            <wp:effectExtent l="0" t="0" r="0" b="0"/>
            <wp:docPr id="409945436"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26D9C6B" w14:textId="47FC8011" w:rsidR="00731F0C" w:rsidRPr="0042309D" w:rsidRDefault="00BD72E4" w:rsidP="00B660B5">
      <w:pPr>
        <w:spacing w:line="360" w:lineRule="auto"/>
        <w:rPr>
          <w:rFonts w:ascii="Arial" w:hAnsi="Arial" w:cs="Arial"/>
        </w:rPr>
      </w:pPr>
      <w:r>
        <w:rPr>
          <w:rFonts w:ascii="Arial" w:hAnsi="Arial" w:cs="Arial"/>
        </w:rPr>
        <w:lastRenderedPageBreak/>
        <w:t xml:space="preserve">This Graph illustrates the potential impact of cultural development initiatives on organisational performance </w:t>
      </w:r>
      <w:r w:rsidR="00D656FA">
        <w:rPr>
          <w:rFonts w:ascii="Arial" w:hAnsi="Arial" w:cs="Arial"/>
        </w:rPr>
        <w:t xml:space="preserve">within British Airways. Initiatives such as cross-functional </w:t>
      </w:r>
      <w:r w:rsidR="00BD62E1">
        <w:rPr>
          <w:rFonts w:ascii="Arial" w:hAnsi="Arial" w:cs="Arial"/>
        </w:rPr>
        <w:t xml:space="preserve">collaboration, employee and operational effectiveness. Research </w:t>
      </w:r>
      <w:r w:rsidR="007F25BA">
        <w:rPr>
          <w:rFonts w:ascii="Arial" w:hAnsi="Arial" w:cs="Arial"/>
        </w:rPr>
        <w:t xml:space="preserve">has shown </w:t>
      </w:r>
      <w:r w:rsidR="00BD62E1">
        <w:rPr>
          <w:rFonts w:ascii="Arial" w:hAnsi="Arial" w:cs="Arial"/>
        </w:rPr>
        <w:t>that organisations that foster collaborative culture</w:t>
      </w:r>
      <w:r w:rsidR="007F25BA">
        <w:rPr>
          <w:rFonts w:ascii="Arial" w:hAnsi="Arial" w:cs="Arial"/>
        </w:rPr>
        <w:t>s and empower employees are more capable of responding to environmental change and improving innovation performance. Therefore, strengthening these cultural initiatives may support British Airways in balancing operational stability with greater organisational agility.</w:t>
      </w:r>
    </w:p>
    <w:p w14:paraId="75234B7A" w14:textId="53496573" w:rsidR="00CD2D32" w:rsidRPr="001E0D30" w:rsidRDefault="0098210D" w:rsidP="0042309D">
      <w:pPr>
        <w:pStyle w:val="Heading1"/>
        <w:numPr>
          <w:ilvl w:val="0"/>
          <w:numId w:val="7"/>
        </w:numPr>
        <w:spacing w:line="360" w:lineRule="auto"/>
        <w:jc w:val="both"/>
        <w:rPr>
          <w:rFonts w:ascii="Arial" w:hAnsi="Arial" w:cs="Arial"/>
          <w:b/>
          <w:bCs/>
          <w:sz w:val="22"/>
          <w:szCs w:val="22"/>
        </w:rPr>
      </w:pPr>
      <w:bookmarkStart w:id="14" w:name="_Toc224501320"/>
      <w:r w:rsidRPr="001E0D30">
        <w:rPr>
          <w:rFonts w:ascii="Arial" w:hAnsi="Arial" w:cs="Arial"/>
          <w:b/>
          <w:bCs/>
          <w:sz w:val="22"/>
          <w:szCs w:val="22"/>
        </w:rPr>
        <w:t>Conclusion</w:t>
      </w:r>
      <w:bookmarkEnd w:id="14"/>
      <w:r w:rsidRPr="001E0D30">
        <w:rPr>
          <w:rFonts w:ascii="Arial" w:hAnsi="Arial" w:cs="Arial"/>
          <w:b/>
          <w:bCs/>
          <w:sz w:val="22"/>
          <w:szCs w:val="22"/>
        </w:rPr>
        <w:t xml:space="preserve"> </w:t>
      </w:r>
    </w:p>
    <w:p w14:paraId="5B599C1C" w14:textId="09AAC3B1" w:rsidR="0098210D" w:rsidRPr="0042309D" w:rsidRDefault="0098210D" w:rsidP="00B660B5">
      <w:pPr>
        <w:spacing w:line="360" w:lineRule="auto"/>
        <w:rPr>
          <w:rFonts w:ascii="Arial" w:hAnsi="Arial" w:cs="Arial"/>
        </w:rPr>
      </w:pPr>
      <w:r w:rsidRPr="0042309D">
        <w:rPr>
          <w:rFonts w:ascii="Arial" w:hAnsi="Arial" w:cs="Arial"/>
        </w:rPr>
        <w:t xml:space="preserve">The organisational culture of British Airways is predominantly characterised by a strong Role Culture rooted in hierarchical control, safety </w:t>
      </w:r>
      <w:r w:rsidR="00847441" w:rsidRPr="0042309D">
        <w:rPr>
          <w:rFonts w:ascii="Arial" w:hAnsi="Arial" w:cs="Arial"/>
        </w:rPr>
        <w:t>orientation and regulatory compliance. Using Schein’s Handy’s and Hofstede’s frameworks, it may simultaneously constrain agility and innovation.</w:t>
      </w:r>
    </w:p>
    <w:p w14:paraId="708BAF39" w14:textId="16F9684C" w:rsidR="00847441" w:rsidRPr="0042309D" w:rsidRDefault="005A6699" w:rsidP="00B660B5">
      <w:pPr>
        <w:spacing w:line="360" w:lineRule="auto"/>
        <w:rPr>
          <w:rFonts w:ascii="Arial" w:hAnsi="Arial" w:cs="Arial"/>
        </w:rPr>
      </w:pPr>
      <w:r w:rsidRPr="0042309D">
        <w:rPr>
          <w:rFonts w:ascii="Arial" w:hAnsi="Arial" w:cs="Arial"/>
        </w:rPr>
        <w:t xml:space="preserve">In a globalised and volatile aviation environment, culture remains both a stabilising force and a strategic lever. To enhance performance, British Airways </w:t>
      </w:r>
      <w:r w:rsidR="00517C54" w:rsidRPr="0042309D">
        <w:rPr>
          <w:rFonts w:ascii="Arial" w:hAnsi="Arial" w:cs="Arial"/>
        </w:rPr>
        <w:t>must retain its safety-centred core while evolving toward greater collaboration, empowerment and adaptability. As Mullins and Christy (2016)</w:t>
      </w:r>
      <w:r w:rsidR="005F4E04" w:rsidRPr="0042309D">
        <w:rPr>
          <w:rFonts w:ascii="Arial" w:hAnsi="Arial" w:cs="Arial"/>
        </w:rPr>
        <w:t xml:space="preserve"> emphasise, organisational cultur</w:t>
      </w:r>
      <w:r w:rsidR="00774F29" w:rsidRPr="0042309D">
        <w:rPr>
          <w:rFonts w:ascii="Arial" w:hAnsi="Arial" w:cs="Arial"/>
        </w:rPr>
        <w:t>e profoundly shapes structure, decision-making and performance outcomes – making it central to British Airways</w:t>
      </w:r>
      <w:r w:rsidR="00B03027" w:rsidRPr="0042309D">
        <w:rPr>
          <w:rFonts w:ascii="Arial" w:hAnsi="Arial" w:cs="Arial"/>
        </w:rPr>
        <w:t xml:space="preserve"> long-term strategic success.</w:t>
      </w:r>
    </w:p>
    <w:p w14:paraId="40518D7A" w14:textId="38B98813" w:rsidR="00FA002B" w:rsidRPr="0042309D" w:rsidRDefault="00FA002B" w:rsidP="00B660B5">
      <w:pPr>
        <w:spacing w:line="360" w:lineRule="auto"/>
        <w:rPr>
          <w:rFonts w:ascii="Arial" w:hAnsi="Arial" w:cs="Arial"/>
        </w:rPr>
      </w:pPr>
      <w:r w:rsidRPr="0042309D">
        <w:rPr>
          <w:rFonts w:ascii="Arial" w:hAnsi="Arial" w:cs="Arial"/>
        </w:rPr>
        <w:t>Ultimately, the effectiveness of organisational culture depends on achieving a balance betw</w:t>
      </w:r>
      <w:r w:rsidR="005F7B38" w:rsidRPr="0042309D">
        <w:rPr>
          <w:rFonts w:ascii="Arial" w:hAnsi="Arial" w:cs="Arial"/>
        </w:rPr>
        <w:t xml:space="preserve">een stability and adaptability. While British Airways benefits from strong </w:t>
      </w:r>
      <w:r w:rsidR="00A561B3" w:rsidRPr="0042309D">
        <w:rPr>
          <w:rFonts w:ascii="Arial" w:hAnsi="Arial" w:cs="Arial"/>
        </w:rPr>
        <w:t>safety-oriented</w:t>
      </w:r>
      <w:r w:rsidR="005F7B38" w:rsidRPr="0042309D">
        <w:rPr>
          <w:rFonts w:ascii="Arial" w:hAnsi="Arial" w:cs="Arial"/>
        </w:rPr>
        <w:t>, future competitiveness will require greater cultural flexibility to respond to industry disruption and evolving customer expectations.</w:t>
      </w:r>
    </w:p>
    <w:p w14:paraId="2E17D609" w14:textId="1F742F41" w:rsidR="006767CA" w:rsidRPr="0042309D" w:rsidRDefault="005176BC" w:rsidP="00B660B5">
      <w:pPr>
        <w:spacing w:line="360" w:lineRule="auto"/>
        <w:rPr>
          <w:rFonts w:ascii="Arial" w:hAnsi="Arial" w:cs="Arial"/>
        </w:rPr>
      </w:pPr>
      <w:r w:rsidRPr="0042309D">
        <w:rPr>
          <w:rFonts w:ascii="Arial" w:hAnsi="Arial" w:cs="Arial"/>
        </w:rPr>
        <w:t xml:space="preserve">Future organisational success for British Airways will therefore depend on achieving a balance between cultural stability and adaptability. While the airline’s </w:t>
      </w:r>
      <w:r w:rsidR="004D33D0" w:rsidRPr="0042309D">
        <w:rPr>
          <w:rFonts w:ascii="Arial" w:hAnsi="Arial" w:cs="Arial"/>
        </w:rPr>
        <w:t>safety-oriented</w:t>
      </w:r>
      <w:r w:rsidRPr="0042309D">
        <w:rPr>
          <w:rFonts w:ascii="Arial" w:hAnsi="Arial" w:cs="Arial"/>
        </w:rPr>
        <w:t xml:space="preserve"> role culture </w:t>
      </w:r>
      <w:r w:rsidR="004D33D0" w:rsidRPr="0042309D">
        <w:rPr>
          <w:rFonts w:ascii="Arial" w:hAnsi="Arial" w:cs="Arial"/>
        </w:rPr>
        <w:t>provides</w:t>
      </w:r>
      <w:r w:rsidRPr="0042309D">
        <w:rPr>
          <w:rFonts w:ascii="Arial" w:hAnsi="Arial" w:cs="Arial"/>
        </w:rPr>
        <w:t xml:space="preserve"> operational reliability and brand credibility, greater emphasis on collaboration, empowerment and innovation may improve responsiveness to industry disruption and evolving customer expectations.</w:t>
      </w:r>
    </w:p>
    <w:p w14:paraId="0119A76F" w14:textId="77777777" w:rsidR="00995648" w:rsidRDefault="00995648" w:rsidP="00B660B5">
      <w:pPr>
        <w:spacing w:line="360" w:lineRule="auto"/>
        <w:rPr>
          <w:rFonts w:ascii="Arial" w:hAnsi="Arial" w:cs="Arial"/>
        </w:rPr>
      </w:pPr>
    </w:p>
    <w:p w14:paraId="5E459A94" w14:textId="77777777" w:rsidR="004A0C86" w:rsidRDefault="004A0C86" w:rsidP="00B660B5">
      <w:pPr>
        <w:spacing w:line="360" w:lineRule="auto"/>
        <w:rPr>
          <w:rFonts w:ascii="Arial" w:hAnsi="Arial" w:cs="Arial"/>
        </w:rPr>
      </w:pPr>
    </w:p>
    <w:p w14:paraId="52A65F1E" w14:textId="77777777" w:rsidR="00124D0F" w:rsidRDefault="00124D0F" w:rsidP="00B660B5">
      <w:pPr>
        <w:spacing w:line="360" w:lineRule="auto"/>
        <w:rPr>
          <w:rFonts w:ascii="Arial" w:hAnsi="Arial" w:cs="Arial"/>
        </w:rPr>
      </w:pPr>
    </w:p>
    <w:p w14:paraId="0E304CF2" w14:textId="77777777" w:rsidR="00731F0C" w:rsidRDefault="00731F0C" w:rsidP="00B660B5">
      <w:pPr>
        <w:spacing w:line="360" w:lineRule="auto"/>
        <w:rPr>
          <w:rFonts w:ascii="Arial" w:hAnsi="Arial" w:cs="Arial"/>
        </w:rPr>
      </w:pPr>
    </w:p>
    <w:p w14:paraId="58A9E6B8" w14:textId="77777777" w:rsidR="00731F0C" w:rsidRDefault="00731F0C" w:rsidP="00B660B5">
      <w:pPr>
        <w:spacing w:line="360" w:lineRule="auto"/>
        <w:rPr>
          <w:rFonts w:ascii="Arial" w:hAnsi="Arial" w:cs="Arial"/>
        </w:rPr>
      </w:pPr>
    </w:p>
    <w:p w14:paraId="27744C47" w14:textId="14920218" w:rsidR="004A0C86" w:rsidRPr="001E0D30" w:rsidRDefault="004A0C86" w:rsidP="00B660B5">
      <w:pPr>
        <w:pStyle w:val="Heading1"/>
        <w:numPr>
          <w:ilvl w:val="0"/>
          <w:numId w:val="7"/>
        </w:numPr>
        <w:spacing w:line="360" w:lineRule="auto"/>
        <w:rPr>
          <w:rFonts w:ascii="Arial" w:hAnsi="Arial" w:cs="Arial"/>
          <w:b/>
          <w:bCs/>
          <w:sz w:val="22"/>
          <w:szCs w:val="22"/>
        </w:rPr>
      </w:pPr>
      <w:bookmarkStart w:id="15" w:name="_Toc224501321"/>
      <w:r w:rsidRPr="001E0D30">
        <w:rPr>
          <w:rFonts w:ascii="Arial" w:hAnsi="Arial" w:cs="Arial"/>
          <w:b/>
          <w:bCs/>
          <w:sz w:val="22"/>
          <w:szCs w:val="22"/>
        </w:rPr>
        <w:lastRenderedPageBreak/>
        <w:t>Reference List</w:t>
      </w:r>
      <w:bookmarkEnd w:id="15"/>
    </w:p>
    <w:p w14:paraId="6CF9098B"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Burnes, B. (2017) </w:t>
      </w:r>
      <w:r w:rsidRPr="00B660B5">
        <w:rPr>
          <w:rFonts w:ascii="Arial" w:hAnsi="Arial" w:cs="Arial"/>
          <w:i/>
          <w:iCs/>
        </w:rPr>
        <w:t>Managing Change</w:t>
      </w:r>
      <w:r w:rsidRPr="00B660B5">
        <w:rPr>
          <w:rFonts w:ascii="Arial" w:hAnsi="Arial" w:cs="Arial"/>
        </w:rPr>
        <w:t>. 7th edn. Harlow: Pearson.</w:t>
      </w:r>
    </w:p>
    <w:p w14:paraId="28F00B04"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British Airways (2024) </w:t>
      </w:r>
      <w:r w:rsidRPr="00B660B5">
        <w:rPr>
          <w:rFonts w:ascii="Arial" w:hAnsi="Arial" w:cs="Arial"/>
          <w:i/>
          <w:iCs/>
        </w:rPr>
        <w:t>Annual Report and Accounts 2023/24</w:t>
      </w:r>
      <w:r w:rsidRPr="00B660B5">
        <w:rPr>
          <w:rFonts w:ascii="Arial" w:hAnsi="Arial" w:cs="Arial"/>
        </w:rPr>
        <w:t>. London: British Airways Plc.</w:t>
      </w:r>
    </w:p>
    <w:p w14:paraId="1BE35320"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Cameron, K.S. and Quinn, R.E. (2011) </w:t>
      </w:r>
      <w:r w:rsidRPr="00B660B5">
        <w:rPr>
          <w:rFonts w:ascii="Arial" w:hAnsi="Arial" w:cs="Arial"/>
          <w:i/>
          <w:iCs/>
        </w:rPr>
        <w:t>Diagnosing and Changing Organizational Culture: Based on the Competing Values Framework</w:t>
      </w:r>
      <w:r w:rsidRPr="00B660B5">
        <w:rPr>
          <w:rFonts w:ascii="Arial" w:hAnsi="Arial" w:cs="Arial"/>
        </w:rPr>
        <w:t>. 3rd edn. San Francisco: Jossey-Bass.</w:t>
      </w:r>
    </w:p>
    <w:p w14:paraId="7AF8AEB7"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Civil Aviation Authority (CAA) (2024) </w:t>
      </w:r>
      <w:r w:rsidRPr="00B660B5">
        <w:rPr>
          <w:rFonts w:ascii="Arial" w:hAnsi="Arial" w:cs="Arial"/>
          <w:i/>
          <w:iCs/>
        </w:rPr>
        <w:t>UK Aviation Statistics</w:t>
      </w:r>
      <w:r w:rsidRPr="00B660B5">
        <w:rPr>
          <w:rFonts w:ascii="Arial" w:hAnsi="Arial" w:cs="Arial"/>
        </w:rPr>
        <w:t>. London: CAA.</w:t>
      </w:r>
    </w:p>
    <w:p w14:paraId="3153963F"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Deal, T.E. and Kennedy, A.A. (2000) </w:t>
      </w:r>
      <w:r w:rsidRPr="00B660B5">
        <w:rPr>
          <w:rFonts w:ascii="Arial" w:hAnsi="Arial" w:cs="Arial"/>
          <w:i/>
          <w:iCs/>
        </w:rPr>
        <w:t>Corporate Cultures: The Rites and Rituals of Corporate Life</w:t>
      </w:r>
      <w:r w:rsidRPr="00B660B5">
        <w:rPr>
          <w:rFonts w:ascii="Arial" w:hAnsi="Arial" w:cs="Arial"/>
        </w:rPr>
        <w:t>. Revised edn. Cambridge, MA: Perseus Books.</w:t>
      </w:r>
    </w:p>
    <w:p w14:paraId="6EB7BAC9"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Denison, D.R. (1990) </w:t>
      </w:r>
      <w:r w:rsidRPr="00B660B5">
        <w:rPr>
          <w:rFonts w:ascii="Arial" w:hAnsi="Arial" w:cs="Arial"/>
          <w:i/>
          <w:iCs/>
        </w:rPr>
        <w:t>Corporate Culture and Organizational Effectiveness</w:t>
      </w:r>
      <w:r w:rsidRPr="00B660B5">
        <w:rPr>
          <w:rFonts w:ascii="Arial" w:hAnsi="Arial" w:cs="Arial"/>
        </w:rPr>
        <w:t>. New York: Wiley.</w:t>
      </w:r>
    </w:p>
    <w:p w14:paraId="1985B14D"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Denison, D.R., Nieminen, L. and Kotrba, L. (2014) ‘Diagnosing organizational cultures: A conceptual and empirical review’, </w:t>
      </w:r>
      <w:r w:rsidRPr="00B660B5">
        <w:rPr>
          <w:rFonts w:ascii="Arial" w:hAnsi="Arial" w:cs="Arial"/>
          <w:i/>
          <w:iCs/>
        </w:rPr>
        <w:t>European Journal of Work and Organizational Psychology</w:t>
      </w:r>
      <w:r w:rsidRPr="00B660B5">
        <w:rPr>
          <w:rFonts w:ascii="Arial" w:hAnsi="Arial" w:cs="Arial"/>
        </w:rPr>
        <w:t>, 23(1), pp. 145-161.</w:t>
      </w:r>
    </w:p>
    <w:p w14:paraId="38EF8940"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Handy, C. (1993) </w:t>
      </w:r>
      <w:r w:rsidRPr="00B660B5">
        <w:rPr>
          <w:rFonts w:ascii="Arial" w:hAnsi="Arial" w:cs="Arial"/>
          <w:i/>
          <w:iCs/>
        </w:rPr>
        <w:t>Understanding Organizations</w:t>
      </w:r>
      <w:r w:rsidRPr="00B660B5">
        <w:rPr>
          <w:rFonts w:ascii="Arial" w:hAnsi="Arial" w:cs="Arial"/>
        </w:rPr>
        <w:t>. 4th edn. London: Penguin.</w:t>
      </w:r>
    </w:p>
    <w:p w14:paraId="58713184"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Hatch, M.J. (2018) </w:t>
      </w:r>
      <w:r w:rsidRPr="00B660B5">
        <w:rPr>
          <w:rFonts w:ascii="Arial" w:hAnsi="Arial" w:cs="Arial"/>
          <w:i/>
          <w:iCs/>
        </w:rPr>
        <w:t>Organization Theory: Modern, Symbolic, and Postmodern Perspectives</w:t>
      </w:r>
      <w:r w:rsidRPr="00B660B5">
        <w:rPr>
          <w:rFonts w:ascii="Arial" w:hAnsi="Arial" w:cs="Arial"/>
        </w:rPr>
        <w:t>. 4th edn. Oxford: Oxford University Press.</w:t>
      </w:r>
    </w:p>
    <w:p w14:paraId="098589EB"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Hofstede, G. (2011) ‘Dimensionalizing cultures: The Hofstede model in context’, </w:t>
      </w:r>
      <w:r w:rsidRPr="00B660B5">
        <w:rPr>
          <w:rFonts w:ascii="Arial" w:hAnsi="Arial" w:cs="Arial"/>
          <w:i/>
          <w:iCs/>
        </w:rPr>
        <w:t>Online Readings in Psychology and Culture</w:t>
      </w:r>
      <w:r w:rsidRPr="00B660B5">
        <w:rPr>
          <w:rFonts w:ascii="Arial" w:hAnsi="Arial" w:cs="Arial"/>
        </w:rPr>
        <w:t>, 2(1), pp. 1-26.</w:t>
      </w:r>
    </w:p>
    <w:p w14:paraId="6308C49A"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Hofstede, G., Hofstede, G.J. and Minkov, M. (2010) </w:t>
      </w:r>
      <w:r w:rsidRPr="00B660B5">
        <w:rPr>
          <w:rFonts w:ascii="Arial" w:hAnsi="Arial" w:cs="Arial"/>
          <w:i/>
          <w:iCs/>
        </w:rPr>
        <w:t>Cultures and Organizations: Software of the Mind</w:t>
      </w:r>
      <w:r w:rsidRPr="00B660B5">
        <w:rPr>
          <w:rFonts w:ascii="Arial" w:hAnsi="Arial" w:cs="Arial"/>
        </w:rPr>
        <w:t>. 3rd edn. New York: McGraw-Hill.</w:t>
      </w:r>
    </w:p>
    <w:p w14:paraId="626B25AE"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International Air Transport Association (IATA) (2024) </w:t>
      </w:r>
      <w:r w:rsidRPr="00B660B5">
        <w:rPr>
          <w:rFonts w:ascii="Arial" w:hAnsi="Arial" w:cs="Arial"/>
          <w:i/>
          <w:iCs/>
        </w:rPr>
        <w:t>Safety Report 2023</w:t>
      </w:r>
      <w:r w:rsidRPr="00B660B5">
        <w:rPr>
          <w:rFonts w:ascii="Arial" w:hAnsi="Arial" w:cs="Arial"/>
        </w:rPr>
        <w:t>. Montreal: IATA.</w:t>
      </w:r>
    </w:p>
    <w:p w14:paraId="439166F7"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International Airlines Group (IAG) (2024) </w:t>
      </w:r>
      <w:r w:rsidRPr="00B660B5">
        <w:rPr>
          <w:rFonts w:ascii="Arial" w:hAnsi="Arial" w:cs="Arial"/>
          <w:i/>
          <w:iCs/>
        </w:rPr>
        <w:t>Annual Report and Accounts 2023</w:t>
      </w:r>
      <w:r w:rsidRPr="00B660B5">
        <w:rPr>
          <w:rFonts w:ascii="Arial" w:hAnsi="Arial" w:cs="Arial"/>
        </w:rPr>
        <w:t>. London: IAG Plc.</w:t>
      </w:r>
    </w:p>
    <w:p w14:paraId="3C27FB01"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Johnson, G., Scholes, K. and Whittington, R. (2020) </w:t>
      </w:r>
      <w:r w:rsidRPr="00B660B5">
        <w:rPr>
          <w:rFonts w:ascii="Arial" w:hAnsi="Arial" w:cs="Arial"/>
          <w:i/>
          <w:iCs/>
        </w:rPr>
        <w:t>Exploring Strategy</w:t>
      </w:r>
      <w:r w:rsidRPr="00B660B5">
        <w:rPr>
          <w:rFonts w:ascii="Arial" w:hAnsi="Arial" w:cs="Arial"/>
        </w:rPr>
        <w:t>. 12th edn. Harlow: Pearson.</w:t>
      </w:r>
    </w:p>
    <w:p w14:paraId="64D53711"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Kotter, J.P. (1996) </w:t>
      </w:r>
      <w:r w:rsidRPr="00B660B5">
        <w:rPr>
          <w:rFonts w:ascii="Arial" w:hAnsi="Arial" w:cs="Arial"/>
          <w:i/>
          <w:iCs/>
        </w:rPr>
        <w:t>Leading Change</w:t>
      </w:r>
      <w:r w:rsidRPr="00B660B5">
        <w:rPr>
          <w:rFonts w:ascii="Arial" w:hAnsi="Arial" w:cs="Arial"/>
        </w:rPr>
        <w:t>. Boston: Harvard Business School Press.</w:t>
      </w:r>
    </w:p>
    <w:p w14:paraId="62AE81FB"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Martin, J. (2002) </w:t>
      </w:r>
      <w:r w:rsidRPr="00B660B5">
        <w:rPr>
          <w:rFonts w:ascii="Arial" w:hAnsi="Arial" w:cs="Arial"/>
          <w:i/>
          <w:iCs/>
        </w:rPr>
        <w:t>Organizational Culture: Mapping the Terrain</w:t>
      </w:r>
      <w:r w:rsidRPr="00B660B5">
        <w:rPr>
          <w:rFonts w:ascii="Arial" w:hAnsi="Arial" w:cs="Arial"/>
        </w:rPr>
        <w:t>. Thousand Oaks, CA: Sage.</w:t>
      </w:r>
    </w:p>
    <w:p w14:paraId="5BBD6F38" w14:textId="77777777" w:rsidR="004A0C86" w:rsidRPr="00B660B5" w:rsidRDefault="004A0C86" w:rsidP="00B660B5">
      <w:pPr>
        <w:spacing w:line="360" w:lineRule="auto"/>
        <w:ind w:left="360"/>
        <w:rPr>
          <w:rFonts w:ascii="Arial" w:hAnsi="Arial" w:cs="Arial"/>
        </w:rPr>
      </w:pPr>
      <w:r w:rsidRPr="00B660B5">
        <w:rPr>
          <w:rFonts w:ascii="Arial" w:hAnsi="Arial" w:cs="Arial"/>
        </w:rPr>
        <w:lastRenderedPageBreak/>
        <w:t xml:space="preserve">Mintzberg, H. (1980) ‘Structure in 5’s: A synthesis of the research on organization design’, </w:t>
      </w:r>
      <w:r w:rsidRPr="00B660B5">
        <w:rPr>
          <w:rFonts w:ascii="Arial" w:hAnsi="Arial" w:cs="Arial"/>
          <w:i/>
          <w:iCs/>
        </w:rPr>
        <w:t>Management Science</w:t>
      </w:r>
      <w:r w:rsidRPr="00B660B5">
        <w:rPr>
          <w:rFonts w:ascii="Arial" w:hAnsi="Arial" w:cs="Arial"/>
        </w:rPr>
        <w:t>, 26(3), pp. 322-341.</w:t>
      </w:r>
    </w:p>
    <w:p w14:paraId="0D60ACE9"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Mintzberg, H. (2009) </w:t>
      </w:r>
      <w:r w:rsidRPr="00B660B5">
        <w:rPr>
          <w:rFonts w:ascii="Arial" w:hAnsi="Arial" w:cs="Arial"/>
          <w:i/>
          <w:iCs/>
        </w:rPr>
        <w:t>Managing</w:t>
      </w:r>
      <w:r w:rsidRPr="00B660B5">
        <w:rPr>
          <w:rFonts w:ascii="Arial" w:hAnsi="Arial" w:cs="Arial"/>
        </w:rPr>
        <w:t>. San Francisco: Berrett-Koehler.</w:t>
      </w:r>
    </w:p>
    <w:p w14:paraId="50D619E5"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Morgan, G. (2006) </w:t>
      </w:r>
      <w:r w:rsidRPr="00B660B5">
        <w:rPr>
          <w:rFonts w:ascii="Arial" w:hAnsi="Arial" w:cs="Arial"/>
          <w:i/>
          <w:iCs/>
        </w:rPr>
        <w:t>Images of Organization</w:t>
      </w:r>
      <w:r w:rsidRPr="00B660B5">
        <w:rPr>
          <w:rFonts w:ascii="Arial" w:hAnsi="Arial" w:cs="Arial"/>
        </w:rPr>
        <w:t>. Updated edn. Thousand Oaks, CA: Sage.</w:t>
      </w:r>
    </w:p>
    <w:p w14:paraId="40AC4952"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Mullins, L.J. and Christy, G. (2016) </w:t>
      </w:r>
      <w:r w:rsidRPr="00B660B5">
        <w:rPr>
          <w:rFonts w:ascii="Arial" w:hAnsi="Arial" w:cs="Arial"/>
          <w:i/>
          <w:iCs/>
        </w:rPr>
        <w:t>Management and Organisational Behaviour</w:t>
      </w:r>
      <w:r w:rsidRPr="00B660B5">
        <w:rPr>
          <w:rFonts w:ascii="Arial" w:hAnsi="Arial" w:cs="Arial"/>
        </w:rPr>
        <w:t>. 11th edn. Harlow: Pearson.</w:t>
      </w:r>
    </w:p>
    <w:p w14:paraId="2C85B48B"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O’Reilly, C.A., Chatman, J. and Caldwell, D.F. (1991) ‘People and organizational culture’, </w:t>
      </w:r>
      <w:r w:rsidRPr="00B660B5">
        <w:rPr>
          <w:rFonts w:ascii="Arial" w:hAnsi="Arial" w:cs="Arial"/>
          <w:i/>
          <w:iCs/>
        </w:rPr>
        <w:t>Academy of Management Journal</w:t>
      </w:r>
      <w:r w:rsidRPr="00B660B5">
        <w:rPr>
          <w:rFonts w:ascii="Arial" w:hAnsi="Arial" w:cs="Arial"/>
        </w:rPr>
        <w:t>, 34(3), pp. 487-516.</w:t>
      </w:r>
    </w:p>
    <w:p w14:paraId="206C0599"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Pettigrew, A.M. (1979) ‘On studying organizational cultures’, </w:t>
      </w:r>
      <w:r w:rsidRPr="00B660B5">
        <w:rPr>
          <w:rFonts w:ascii="Arial" w:hAnsi="Arial" w:cs="Arial"/>
          <w:i/>
          <w:iCs/>
        </w:rPr>
        <w:t>Administrative Science Quarterly</w:t>
      </w:r>
      <w:r w:rsidRPr="00B660B5">
        <w:rPr>
          <w:rFonts w:ascii="Arial" w:hAnsi="Arial" w:cs="Arial"/>
        </w:rPr>
        <w:t>, 24(4), pp. 570-581.</w:t>
      </w:r>
    </w:p>
    <w:p w14:paraId="6B1F94E6"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Reason, J. (1997) </w:t>
      </w:r>
      <w:r w:rsidRPr="00B660B5">
        <w:rPr>
          <w:rFonts w:ascii="Arial" w:hAnsi="Arial" w:cs="Arial"/>
          <w:i/>
          <w:iCs/>
        </w:rPr>
        <w:t>Managing the Risks of Organizational Accidents</w:t>
      </w:r>
      <w:r w:rsidRPr="00B660B5">
        <w:rPr>
          <w:rFonts w:ascii="Arial" w:hAnsi="Arial" w:cs="Arial"/>
        </w:rPr>
        <w:t>. Aldershot: Ashgate.</w:t>
      </w:r>
    </w:p>
    <w:p w14:paraId="35A01EFC"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Reason, J. (2000) ‘Human error: models and management’, </w:t>
      </w:r>
      <w:r w:rsidRPr="00B660B5">
        <w:rPr>
          <w:rFonts w:ascii="Arial" w:hAnsi="Arial" w:cs="Arial"/>
          <w:i/>
          <w:iCs/>
        </w:rPr>
        <w:t>BMJ</w:t>
      </w:r>
      <w:r w:rsidRPr="00B660B5">
        <w:rPr>
          <w:rFonts w:ascii="Arial" w:hAnsi="Arial" w:cs="Arial"/>
        </w:rPr>
        <w:t>, 320(7237), pp. 768-770.</w:t>
      </w:r>
    </w:p>
    <w:p w14:paraId="5AD184E2"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Robbins, S.P. and Judge, T.A. (2022) </w:t>
      </w:r>
      <w:r w:rsidRPr="00B660B5">
        <w:rPr>
          <w:rFonts w:ascii="Arial" w:hAnsi="Arial" w:cs="Arial"/>
          <w:i/>
          <w:iCs/>
        </w:rPr>
        <w:t>Organizational Behavior</w:t>
      </w:r>
      <w:r w:rsidRPr="00B660B5">
        <w:rPr>
          <w:rFonts w:ascii="Arial" w:hAnsi="Arial" w:cs="Arial"/>
        </w:rPr>
        <w:t>. 19th edn. Harlow: Pearson.</w:t>
      </w:r>
    </w:p>
    <w:p w14:paraId="32E3BC0D"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Schein, E.H. (2010) </w:t>
      </w:r>
      <w:r w:rsidRPr="00B660B5">
        <w:rPr>
          <w:rFonts w:ascii="Arial" w:hAnsi="Arial" w:cs="Arial"/>
          <w:i/>
          <w:iCs/>
        </w:rPr>
        <w:t>Organizational Culture and Leadership</w:t>
      </w:r>
      <w:r w:rsidRPr="00B660B5">
        <w:rPr>
          <w:rFonts w:ascii="Arial" w:hAnsi="Arial" w:cs="Arial"/>
        </w:rPr>
        <w:t>. 4th edn. San Francisco: Jossey-Bass.</w:t>
      </w:r>
    </w:p>
    <w:p w14:paraId="65B2126A"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Schein, E.H. (2017) </w:t>
      </w:r>
      <w:r w:rsidRPr="00B660B5">
        <w:rPr>
          <w:rFonts w:ascii="Arial" w:hAnsi="Arial" w:cs="Arial"/>
          <w:i/>
          <w:iCs/>
        </w:rPr>
        <w:t>Organizational Culture and Leadership</w:t>
      </w:r>
      <w:r w:rsidRPr="00B660B5">
        <w:rPr>
          <w:rFonts w:ascii="Arial" w:hAnsi="Arial" w:cs="Arial"/>
        </w:rPr>
        <w:t>. 5th edn. Hoboken, NJ: Wiley.</w:t>
      </w:r>
    </w:p>
    <w:p w14:paraId="7B796896"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Simon, H.A. (1976) </w:t>
      </w:r>
      <w:r w:rsidRPr="00B660B5">
        <w:rPr>
          <w:rFonts w:ascii="Arial" w:hAnsi="Arial" w:cs="Arial"/>
          <w:i/>
          <w:iCs/>
        </w:rPr>
        <w:t>Administrative Behavior</w:t>
      </w:r>
      <w:r w:rsidRPr="00B660B5">
        <w:rPr>
          <w:rFonts w:ascii="Arial" w:hAnsi="Arial" w:cs="Arial"/>
        </w:rPr>
        <w:t>. 3rd edn. New York: Free Press.</w:t>
      </w:r>
    </w:p>
    <w:p w14:paraId="7BAE3AE6"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Smircich, L. (1983) ‘Concepts of culture and organizational analysis’, </w:t>
      </w:r>
      <w:r w:rsidRPr="00B660B5">
        <w:rPr>
          <w:rFonts w:ascii="Arial" w:hAnsi="Arial" w:cs="Arial"/>
          <w:i/>
          <w:iCs/>
        </w:rPr>
        <w:t>Administrative Science Quarterly</w:t>
      </w:r>
      <w:r w:rsidRPr="00B660B5">
        <w:rPr>
          <w:rFonts w:ascii="Arial" w:hAnsi="Arial" w:cs="Arial"/>
        </w:rPr>
        <w:t>, 28(3), pp. 339-358.</w:t>
      </w:r>
    </w:p>
    <w:p w14:paraId="661685DC"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Trice, H.M. and Beyer, J.M. (1993) </w:t>
      </w:r>
      <w:r w:rsidRPr="00B660B5">
        <w:rPr>
          <w:rFonts w:ascii="Arial" w:hAnsi="Arial" w:cs="Arial"/>
          <w:i/>
          <w:iCs/>
        </w:rPr>
        <w:t>The Cultures of Work Organizations</w:t>
      </w:r>
      <w:r w:rsidRPr="00B660B5">
        <w:rPr>
          <w:rFonts w:ascii="Arial" w:hAnsi="Arial" w:cs="Arial"/>
        </w:rPr>
        <w:t>. Englewood Cliffs, NJ: Prentice Hall.</w:t>
      </w:r>
    </w:p>
    <w:p w14:paraId="091A2FF4"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Tushman, M.L. and O’Reilly, C.A. (1996) ‘Ambidextrous organizations’, </w:t>
      </w:r>
      <w:r w:rsidRPr="00B660B5">
        <w:rPr>
          <w:rFonts w:ascii="Arial" w:hAnsi="Arial" w:cs="Arial"/>
          <w:i/>
          <w:iCs/>
        </w:rPr>
        <w:t>California Management Review</w:t>
      </w:r>
      <w:r w:rsidRPr="00B660B5">
        <w:rPr>
          <w:rFonts w:ascii="Arial" w:hAnsi="Arial" w:cs="Arial"/>
        </w:rPr>
        <w:t>, 38(4), pp. 8-30.</w:t>
      </w:r>
    </w:p>
    <w:p w14:paraId="4CAE4DC0"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Weber, M. (1947) </w:t>
      </w:r>
      <w:r w:rsidRPr="00B660B5">
        <w:rPr>
          <w:rFonts w:ascii="Arial" w:hAnsi="Arial" w:cs="Arial"/>
          <w:i/>
          <w:iCs/>
        </w:rPr>
        <w:t>The Theory of Social and Economic Organization</w:t>
      </w:r>
      <w:r w:rsidRPr="00B660B5">
        <w:rPr>
          <w:rFonts w:ascii="Arial" w:hAnsi="Arial" w:cs="Arial"/>
        </w:rPr>
        <w:t>. New York: Free Press.</w:t>
      </w:r>
    </w:p>
    <w:p w14:paraId="55E99BBC" w14:textId="77777777" w:rsidR="004A0C86" w:rsidRPr="00B660B5" w:rsidRDefault="004A0C86" w:rsidP="00B660B5">
      <w:pPr>
        <w:spacing w:line="360" w:lineRule="auto"/>
        <w:ind w:left="360"/>
        <w:rPr>
          <w:rFonts w:ascii="Arial" w:hAnsi="Arial" w:cs="Arial"/>
        </w:rPr>
      </w:pPr>
      <w:r w:rsidRPr="00B660B5">
        <w:rPr>
          <w:rFonts w:ascii="Arial" w:hAnsi="Arial" w:cs="Arial"/>
        </w:rPr>
        <w:t xml:space="preserve">Weick, K.E. and Sutcliffe, K.M. (2015) </w:t>
      </w:r>
      <w:r w:rsidRPr="00B660B5">
        <w:rPr>
          <w:rFonts w:ascii="Arial" w:hAnsi="Arial" w:cs="Arial"/>
          <w:i/>
          <w:iCs/>
        </w:rPr>
        <w:t>Managing the Unexpected: Sustained Performance in a Complex World</w:t>
      </w:r>
      <w:r w:rsidRPr="00B660B5">
        <w:rPr>
          <w:rFonts w:ascii="Arial" w:hAnsi="Arial" w:cs="Arial"/>
        </w:rPr>
        <w:t>. 3rd edn. Hoboken, NJ: Wiley.</w:t>
      </w:r>
    </w:p>
    <w:p w14:paraId="7E086518" w14:textId="77777777" w:rsidR="004A0C86" w:rsidRPr="00B660B5" w:rsidRDefault="004A0C86" w:rsidP="00B660B5">
      <w:pPr>
        <w:spacing w:line="360" w:lineRule="auto"/>
        <w:ind w:left="360"/>
        <w:rPr>
          <w:rFonts w:ascii="Arial" w:hAnsi="Arial" w:cs="Arial"/>
        </w:rPr>
      </w:pPr>
      <w:r w:rsidRPr="00B660B5">
        <w:rPr>
          <w:rFonts w:ascii="Arial" w:hAnsi="Arial" w:cs="Arial"/>
        </w:rPr>
        <w:lastRenderedPageBreak/>
        <w:t xml:space="preserve">Yukl, G. (2020) </w:t>
      </w:r>
      <w:r w:rsidRPr="00B660B5">
        <w:rPr>
          <w:rFonts w:ascii="Arial" w:hAnsi="Arial" w:cs="Arial"/>
          <w:i/>
          <w:iCs/>
        </w:rPr>
        <w:t>Leadership in Organizations</w:t>
      </w:r>
      <w:r w:rsidRPr="00B660B5">
        <w:rPr>
          <w:rFonts w:ascii="Arial" w:hAnsi="Arial" w:cs="Arial"/>
        </w:rPr>
        <w:t>. 9th edn. Harlow: Pearson.</w:t>
      </w:r>
    </w:p>
    <w:p w14:paraId="760D0801" w14:textId="77777777" w:rsidR="004A0C86" w:rsidRPr="004A0C86" w:rsidRDefault="004A0C86" w:rsidP="004A0C86"/>
    <w:p w14:paraId="1B6D38DC" w14:textId="77777777" w:rsidR="004A0C86" w:rsidRPr="004A0C86" w:rsidRDefault="004A0C86" w:rsidP="004A0C86">
      <w:pPr>
        <w:ind w:left="360"/>
        <w:rPr>
          <w:rFonts w:ascii="Arial" w:hAnsi="Arial" w:cs="Arial"/>
        </w:rPr>
      </w:pPr>
    </w:p>
    <w:sectPr w:rsidR="004A0C86" w:rsidRPr="004A0C86" w:rsidSect="00BD26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C5DB9C" w14:textId="77777777" w:rsidR="0065394C" w:rsidRDefault="0065394C" w:rsidP="005C2CF1">
      <w:pPr>
        <w:spacing w:after="0" w:line="240" w:lineRule="auto"/>
      </w:pPr>
      <w:r>
        <w:separator/>
      </w:r>
    </w:p>
  </w:endnote>
  <w:endnote w:type="continuationSeparator" w:id="0">
    <w:p w14:paraId="30782019" w14:textId="77777777" w:rsidR="0065394C" w:rsidRDefault="0065394C" w:rsidP="005C2C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EAD821" w14:textId="77777777" w:rsidR="0065394C" w:rsidRDefault="0065394C" w:rsidP="005C2CF1">
      <w:pPr>
        <w:spacing w:after="0" w:line="240" w:lineRule="auto"/>
      </w:pPr>
      <w:r>
        <w:separator/>
      </w:r>
    </w:p>
  </w:footnote>
  <w:footnote w:type="continuationSeparator" w:id="0">
    <w:p w14:paraId="493BFB32" w14:textId="77777777" w:rsidR="0065394C" w:rsidRDefault="0065394C" w:rsidP="005C2C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60E6A"/>
    <w:multiLevelType w:val="hybridMultilevel"/>
    <w:tmpl w:val="A0E054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ED47B8"/>
    <w:multiLevelType w:val="hybridMultilevel"/>
    <w:tmpl w:val="4A6C9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5D7716"/>
    <w:multiLevelType w:val="hybridMultilevel"/>
    <w:tmpl w:val="AD8EA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DD2F65"/>
    <w:multiLevelType w:val="hybridMultilevel"/>
    <w:tmpl w:val="F7B8D9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FC6501"/>
    <w:multiLevelType w:val="hybridMultilevel"/>
    <w:tmpl w:val="2ACEA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CF1A2C"/>
    <w:multiLevelType w:val="hybridMultilevel"/>
    <w:tmpl w:val="1438F7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CC5A27"/>
    <w:multiLevelType w:val="hybridMultilevel"/>
    <w:tmpl w:val="B978B9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656227573">
    <w:abstractNumId w:val="2"/>
  </w:num>
  <w:num w:numId="2" w16cid:durableId="43912383">
    <w:abstractNumId w:val="4"/>
  </w:num>
  <w:num w:numId="3" w16cid:durableId="87697921">
    <w:abstractNumId w:val="1"/>
  </w:num>
  <w:num w:numId="4" w16cid:durableId="884753348">
    <w:abstractNumId w:val="6"/>
  </w:num>
  <w:num w:numId="5" w16cid:durableId="1065638319">
    <w:abstractNumId w:val="0"/>
  </w:num>
  <w:num w:numId="6" w16cid:durableId="1188133935">
    <w:abstractNumId w:val="3"/>
  </w:num>
  <w:num w:numId="7" w16cid:durableId="18008038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731"/>
    <w:rsid w:val="000034F6"/>
    <w:rsid w:val="0000602A"/>
    <w:rsid w:val="000146AA"/>
    <w:rsid w:val="00020D8F"/>
    <w:rsid w:val="00027886"/>
    <w:rsid w:val="00033900"/>
    <w:rsid w:val="0004180A"/>
    <w:rsid w:val="00044B4E"/>
    <w:rsid w:val="00056496"/>
    <w:rsid w:val="00064E46"/>
    <w:rsid w:val="00081EDE"/>
    <w:rsid w:val="000A368A"/>
    <w:rsid w:val="000B263B"/>
    <w:rsid w:val="000B4329"/>
    <w:rsid w:val="000C43EF"/>
    <w:rsid w:val="000C6D34"/>
    <w:rsid w:val="000D08BE"/>
    <w:rsid w:val="000D1CAE"/>
    <w:rsid w:val="000D2AB6"/>
    <w:rsid w:val="000D2F48"/>
    <w:rsid w:val="000D3F9C"/>
    <w:rsid w:val="000D7010"/>
    <w:rsid w:val="000D7435"/>
    <w:rsid w:val="000E127B"/>
    <w:rsid w:val="000E59B0"/>
    <w:rsid w:val="000E7E03"/>
    <w:rsid w:val="00103D81"/>
    <w:rsid w:val="0010660F"/>
    <w:rsid w:val="00110481"/>
    <w:rsid w:val="00115D41"/>
    <w:rsid w:val="001168DE"/>
    <w:rsid w:val="001202B5"/>
    <w:rsid w:val="00124D0F"/>
    <w:rsid w:val="0012692C"/>
    <w:rsid w:val="00127136"/>
    <w:rsid w:val="00134395"/>
    <w:rsid w:val="00160D78"/>
    <w:rsid w:val="00170909"/>
    <w:rsid w:val="001747C9"/>
    <w:rsid w:val="00182117"/>
    <w:rsid w:val="001830C1"/>
    <w:rsid w:val="001A1D07"/>
    <w:rsid w:val="001A4AD0"/>
    <w:rsid w:val="001A72E1"/>
    <w:rsid w:val="001A730D"/>
    <w:rsid w:val="001A785B"/>
    <w:rsid w:val="001B1752"/>
    <w:rsid w:val="001B6C2E"/>
    <w:rsid w:val="001B7C1F"/>
    <w:rsid w:val="001C19A3"/>
    <w:rsid w:val="001C5386"/>
    <w:rsid w:val="001D0455"/>
    <w:rsid w:val="001D46AD"/>
    <w:rsid w:val="001E0D30"/>
    <w:rsid w:val="001E0EB3"/>
    <w:rsid w:val="001E40FA"/>
    <w:rsid w:val="00204B64"/>
    <w:rsid w:val="00220010"/>
    <w:rsid w:val="002252B8"/>
    <w:rsid w:val="00237790"/>
    <w:rsid w:val="002458CE"/>
    <w:rsid w:val="00251521"/>
    <w:rsid w:val="00256879"/>
    <w:rsid w:val="00262B8F"/>
    <w:rsid w:val="00275EC3"/>
    <w:rsid w:val="00284272"/>
    <w:rsid w:val="002870F1"/>
    <w:rsid w:val="002909ED"/>
    <w:rsid w:val="002A102E"/>
    <w:rsid w:val="002A2D7F"/>
    <w:rsid w:val="002B2D32"/>
    <w:rsid w:val="002C091A"/>
    <w:rsid w:val="002C0A9A"/>
    <w:rsid w:val="002C2F9E"/>
    <w:rsid w:val="002C759C"/>
    <w:rsid w:val="002D1E55"/>
    <w:rsid w:val="002D26F5"/>
    <w:rsid w:val="002E1283"/>
    <w:rsid w:val="002E7FC7"/>
    <w:rsid w:val="002F1D19"/>
    <w:rsid w:val="002F4E0E"/>
    <w:rsid w:val="00300FEA"/>
    <w:rsid w:val="00304F90"/>
    <w:rsid w:val="003059BD"/>
    <w:rsid w:val="00306BF4"/>
    <w:rsid w:val="00314F77"/>
    <w:rsid w:val="00317D96"/>
    <w:rsid w:val="0032460F"/>
    <w:rsid w:val="00343AD0"/>
    <w:rsid w:val="00345249"/>
    <w:rsid w:val="00353033"/>
    <w:rsid w:val="0035389D"/>
    <w:rsid w:val="00371B4F"/>
    <w:rsid w:val="00373F9D"/>
    <w:rsid w:val="00386DCB"/>
    <w:rsid w:val="003B715D"/>
    <w:rsid w:val="003C0566"/>
    <w:rsid w:val="003C1731"/>
    <w:rsid w:val="003C2C69"/>
    <w:rsid w:val="003C7DC4"/>
    <w:rsid w:val="003D3F52"/>
    <w:rsid w:val="003E0430"/>
    <w:rsid w:val="003E7D9E"/>
    <w:rsid w:val="003F77CF"/>
    <w:rsid w:val="004027B8"/>
    <w:rsid w:val="00402E7D"/>
    <w:rsid w:val="00417B30"/>
    <w:rsid w:val="00421A19"/>
    <w:rsid w:val="0042309D"/>
    <w:rsid w:val="004236B4"/>
    <w:rsid w:val="00424760"/>
    <w:rsid w:val="00424F8B"/>
    <w:rsid w:val="00434624"/>
    <w:rsid w:val="00434DBF"/>
    <w:rsid w:val="00435560"/>
    <w:rsid w:val="00436202"/>
    <w:rsid w:val="004413A0"/>
    <w:rsid w:val="00445B95"/>
    <w:rsid w:val="00461CBB"/>
    <w:rsid w:val="00465715"/>
    <w:rsid w:val="00465AC3"/>
    <w:rsid w:val="004713F1"/>
    <w:rsid w:val="00491E8B"/>
    <w:rsid w:val="004A0C86"/>
    <w:rsid w:val="004B6A19"/>
    <w:rsid w:val="004B7AC4"/>
    <w:rsid w:val="004C031C"/>
    <w:rsid w:val="004D1FCD"/>
    <w:rsid w:val="004D33D0"/>
    <w:rsid w:val="004D3A39"/>
    <w:rsid w:val="004E051D"/>
    <w:rsid w:val="004E3114"/>
    <w:rsid w:val="004E51F2"/>
    <w:rsid w:val="004F4173"/>
    <w:rsid w:val="004F7249"/>
    <w:rsid w:val="00502482"/>
    <w:rsid w:val="00506C6C"/>
    <w:rsid w:val="00515622"/>
    <w:rsid w:val="00516667"/>
    <w:rsid w:val="005176BC"/>
    <w:rsid w:val="00517C54"/>
    <w:rsid w:val="00525C14"/>
    <w:rsid w:val="00542438"/>
    <w:rsid w:val="00542B49"/>
    <w:rsid w:val="005448AE"/>
    <w:rsid w:val="00552852"/>
    <w:rsid w:val="00555441"/>
    <w:rsid w:val="005556DD"/>
    <w:rsid w:val="00557444"/>
    <w:rsid w:val="00560779"/>
    <w:rsid w:val="00566E75"/>
    <w:rsid w:val="005754AA"/>
    <w:rsid w:val="005945BA"/>
    <w:rsid w:val="00594AFC"/>
    <w:rsid w:val="00595FC3"/>
    <w:rsid w:val="005A0E8A"/>
    <w:rsid w:val="005A2C46"/>
    <w:rsid w:val="005A4C9E"/>
    <w:rsid w:val="005A6699"/>
    <w:rsid w:val="005A66C2"/>
    <w:rsid w:val="005C2CF1"/>
    <w:rsid w:val="005C5613"/>
    <w:rsid w:val="005C6677"/>
    <w:rsid w:val="005D3B10"/>
    <w:rsid w:val="005E301C"/>
    <w:rsid w:val="005E353A"/>
    <w:rsid w:val="005F3C89"/>
    <w:rsid w:val="005F4E04"/>
    <w:rsid w:val="005F7B38"/>
    <w:rsid w:val="00606CCC"/>
    <w:rsid w:val="006324F9"/>
    <w:rsid w:val="00644A11"/>
    <w:rsid w:val="00647ADC"/>
    <w:rsid w:val="00650FD6"/>
    <w:rsid w:val="0065394C"/>
    <w:rsid w:val="0065416C"/>
    <w:rsid w:val="006620E7"/>
    <w:rsid w:val="00667CCC"/>
    <w:rsid w:val="00676052"/>
    <w:rsid w:val="006767CA"/>
    <w:rsid w:val="006813C6"/>
    <w:rsid w:val="00683C7A"/>
    <w:rsid w:val="006940B5"/>
    <w:rsid w:val="006951C9"/>
    <w:rsid w:val="006A7D6E"/>
    <w:rsid w:val="006B2C65"/>
    <w:rsid w:val="006B3058"/>
    <w:rsid w:val="006B395B"/>
    <w:rsid w:val="006B4845"/>
    <w:rsid w:val="006C0B5E"/>
    <w:rsid w:val="006D7B5F"/>
    <w:rsid w:val="006E3102"/>
    <w:rsid w:val="006F2E34"/>
    <w:rsid w:val="00712908"/>
    <w:rsid w:val="007161B4"/>
    <w:rsid w:val="00731F0C"/>
    <w:rsid w:val="00736340"/>
    <w:rsid w:val="00744FBA"/>
    <w:rsid w:val="007539F9"/>
    <w:rsid w:val="00755DC5"/>
    <w:rsid w:val="00774054"/>
    <w:rsid w:val="00774F29"/>
    <w:rsid w:val="00781C85"/>
    <w:rsid w:val="00781D61"/>
    <w:rsid w:val="00790584"/>
    <w:rsid w:val="00792307"/>
    <w:rsid w:val="00792AA5"/>
    <w:rsid w:val="007A5BF4"/>
    <w:rsid w:val="007B60F9"/>
    <w:rsid w:val="007C2FB9"/>
    <w:rsid w:val="007D2430"/>
    <w:rsid w:val="007D748B"/>
    <w:rsid w:val="007E1625"/>
    <w:rsid w:val="007E5626"/>
    <w:rsid w:val="007E7090"/>
    <w:rsid w:val="007E7AF3"/>
    <w:rsid w:val="007F1DD0"/>
    <w:rsid w:val="007F25BA"/>
    <w:rsid w:val="007F711F"/>
    <w:rsid w:val="008006CC"/>
    <w:rsid w:val="00811808"/>
    <w:rsid w:val="00814943"/>
    <w:rsid w:val="008409F0"/>
    <w:rsid w:val="00847441"/>
    <w:rsid w:val="008548F7"/>
    <w:rsid w:val="00854BB0"/>
    <w:rsid w:val="00855830"/>
    <w:rsid w:val="00857A36"/>
    <w:rsid w:val="008611D1"/>
    <w:rsid w:val="00870057"/>
    <w:rsid w:val="00877CF0"/>
    <w:rsid w:val="00886FEA"/>
    <w:rsid w:val="008979BC"/>
    <w:rsid w:val="008A2F03"/>
    <w:rsid w:val="008A3E29"/>
    <w:rsid w:val="008A7818"/>
    <w:rsid w:val="008B2979"/>
    <w:rsid w:val="008C0A97"/>
    <w:rsid w:val="008E2C43"/>
    <w:rsid w:val="008E3411"/>
    <w:rsid w:val="00910E09"/>
    <w:rsid w:val="00921862"/>
    <w:rsid w:val="00923065"/>
    <w:rsid w:val="00927E77"/>
    <w:rsid w:val="00931992"/>
    <w:rsid w:val="00935D41"/>
    <w:rsid w:val="00937348"/>
    <w:rsid w:val="0094166C"/>
    <w:rsid w:val="0094210B"/>
    <w:rsid w:val="00944259"/>
    <w:rsid w:val="0095526F"/>
    <w:rsid w:val="009743F9"/>
    <w:rsid w:val="0098210D"/>
    <w:rsid w:val="00995648"/>
    <w:rsid w:val="00997E0F"/>
    <w:rsid w:val="009B64FE"/>
    <w:rsid w:val="009C2F1C"/>
    <w:rsid w:val="00A02C58"/>
    <w:rsid w:val="00A10F21"/>
    <w:rsid w:val="00A147A6"/>
    <w:rsid w:val="00A20BC9"/>
    <w:rsid w:val="00A2583D"/>
    <w:rsid w:val="00A263A2"/>
    <w:rsid w:val="00A27666"/>
    <w:rsid w:val="00A307B2"/>
    <w:rsid w:val="00A4006D"/>
    <w:rsid w:val="00A44BDE"/>
    <w:rsid w:val="00A46B48"/>
    <w:rsid w:val="00A50FCF"/>
    <w:rsid w:val="00A561B3"/>
    <w:rsid w:val="00A565A5"/>
    <w:rsid w:val="00A71F88"/>
    <w:rsid w:val="00A7270D"/>
    <w:rsid w:val="00A9552C"/>
    <w:rsid w:val="00A96C46"/>
    <w:rsid w:val="00AA5D1C"/>
    <w:rsid w:val="00AB0146"/>
    <w:rsid w:val="00AB0413"/>
    <w:rsid w:val="00AB0757"/>
    <w:rsid w:val="00AB0972"/>
    <w:rsid w:val="00AC4A16"/>
    <w:rsid w:val="00AD7585"/>
    <w:rsid w:val="00AE6546"/>
    <w:rsid w:val="00AF275B"/>
    <w:rsid w:val="00AF3524"/>
    <w:rsid w:val="00B03027"/>
    <w:rsid w:val="00B211B3"/>
    <w:rsid w:val="00B304F6"/>
    <w:rsid w:val="00B34AFB"/>
    <w:rsid w:val="00B34EA4"/>
    <w:rsid w:val="00B35820"/>
    <w:rsid w:val="00B43488"/>
    <w:rsid w:val="00B50A23"/>
    <w:rsid w:val="00B52E7F"/>
    <w:rsid w:val="00B54FA9"/>
    <w:rsid w:val="00B61414"/>
    <w:rsid w:val="00B62428"/>
    <w:rsid w:val="00B64F90"/>
    <w:rsid w:val="00B660B5"/>
    <w:rsid w:val="00B82D06"/>
    <w:rsid w:val="00B83DEB"/>
    <w:rsid w:val="00B85E95"/>
    <w:rsid w:val="00B95FE6"/>
    <w:rsid w:val="00BB6AC8"/>
    <w:rsid w:val="00BC26FA"/>
    <w:rsid w:val="00BC6465"/>
    <w:rsid w:val="00BC74B9"/>
    <w:rsid w:val="00BD108A"/>
    <w:rsid w:val="00BD2634"/>
    <w:rsid w:val="00BD62E1"/>
    <w:rsid w:val="00BD72E4"/>
    <w:rsid w:val="00BE1EBA"/>
    <w:rsid w:val="00BF2F95"/>
    <w:rsid w:val="00C05D8B"/>
    <w:rsid w:val="00C07E58"/>
    <w:rsid w:val="00C13E7A"/>
    <w:rsid w:val="00C23A08"/>
    <w:rsid w:val="00C342DE"/>
    <w:rsid w:val="00C459BC"/>
    <w:rsid w:val="00C6787B"/>
    <w:rsid w:val="00C70FC6"/>
    <w:rsid w:val="00C70FF3"/>
    <w:rsid w:val="00C72C62"/>
    <w:rsid w:val="00C7381D"/>
    <w:rsid w:val="00C816AA"/>
    <w:rsid w:val="00C876C6"/>
    <w:rsid w:val="00C87722"/>
    <w:rsid w:val="00C92659"/>
    <w:rsid w:val="00C97582"/>
    <w:rsid w:val="00CA4E1F"/>
    <w:rsid w:val="00CA66B4"/>
    <w:rsid w:val="00CA702C"/>
    <w:rsid w:val="00CB2E63"/>
    <w:rsid w:val="00CB3100"/>
    <w:rsid w:val="00CC070F"/>
    <w:rsid w:val="00CC4CBE"/>
    <w:rsid w:val="00CD2D32"/>
    <w:rsid w:val="00CD4F1A"/>
    <w:rsid w:val="00CE6549"/>
    <w:rsid w:val="00CF224F"/>
    <w:rsid w:val="00CF4D41"/>
    <w:rsid w:val="00D12C4A"/>
    <w:rsid w:val="00D14007"/>
    <w:rsid w:val="00D15F72"/>
    <w:rsid w:val="00D16722"/>
    <w:rsid w:val="00D2701C"/>
    <w:rsid w:val="00D3045F"/>
    <w:rsid w:val="00D3471C"/>
    <w:rsid w:val="00D41A56"/>
    <w:rsid w:val="00D42F72"/>
    <w:rsid w:val="00D45EF4"/>
    <w:rsid w:val="00D500A7"/>
    <w:rsid w:val="00D514FD"/>
    <w:rsid w:val="00D5329A"/>
    <w:rsid w:val="00D656FA"/>
    <w:rsid w:val="00D66568"/>
    <w:rsid w:val="00D7676C"/>
    <w:rsid w:val="00D76F7D"/>
    <w:rsid w:val="00D80438"/>
    <w:rsid w:val="00D850B4"/>
    <w:rsid w:val="00D8784F"/>
    <w:rsid w:val="00DA1BFB"/>
    <w:rsid w:val="00DA4FB9"/>
    <w:rsid w:val="00DB6EE1"/>
    <w:rsid w:val="00DC2985"/>
    <w:rsid w:val="00DC3D89"/>
    <w:rsid w:val="00DD0931"/>
    <w:rsid w:val="00DD1DC1"/>
    <w:rsid w:val="00DD329A"/>
    <w:rsid w:val="00DE12CC"/>
    <w:rsid w:val="00E2619E"/>
    <w:rsid w:val="00E37EC6"/>
    <w:rsid w:val="00E47892"/>
    <w:rsid w:val="00E508ED"/>
    <w:rsid w:val="00E52691"/>
    <w:rsid w:val="00E5311B"/>
    <w:rsid w:val="00E534E0"/>
    <w:rsid w:val="00E60EAD"/>
    <w:rsid w:val="00E62D4B"/>
    <w:rsid w:val="00E67C26"/>
    <w:rsid w:val="00E767BE"/>
    <w:rsid w:val="00E818A6"/>
    <w:rsid w:val="00E86055"/>
    <w:rsid w:val="00E93ACD"/>
    <w:rsid w:val="00E958D2"/>
    <w:rsid w:val="00EA023F"/>
    <w:rsid w:val="00EB59D6"/>
    <w:rsid w:val="00EB5D14"/>
    <w:rsid w:val="00ED51C3"/>
    <w:rsid w:val="00ED685D"/>
    <w:rsid w:val="00EE10C2"/>
    <w:rsid w:val="00EE1869"/>
    <w:rsid w:val="00EE3223"/>
    <w:rsid w:val="00EF0606"/>
    <w:rsid w:val="00EF3A33"/>
    <w:rsid w:val="00F040A8"/>
    <w:rsid w:val="00F06EF6"/>
    <w:rsid w:val="00F133FB"/>
    <w:rsid w:val="00F163ED"/>
    <w:rsid w:val="00F22185"/>
    <w:rsid w:val="00F2658E"/>
    <w:rsid w:val="00F2784A"/>
    <w:rsid w:val="00F3279A"/>
    <w:rsid w:val="00F42C39"/>
    <w:rsid w:val="00F42F49"/>
    <w:rsid w:val="00F5191C"/>
    <w:rsid w:val="00F55E87"/>
    <w:rsid w:val="00F6708F"/>
    <w:rsid w:val="00F70E37"/>
    <w:rsid w:val="00F734BC"/>
    <w:rsid w:val="00F8105E"/>
    <w:rsid w:val="00F82F05"/>
    <w:rsid w:val="00F858EA"/>
    <w:rsid w:val="00F92C07"/>
    <w:rsid w:val="00FA002B"/>
    <w:rsid w:val="00FA063D"/>
    <w:rsid w:val="00FC2A51"/>
    <w:rsid w:val="00FD17D7"/>
    <w:rsid w:val="00FF3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92B54"/>
  <w15:chartTrackingRefBased/>
  <w15:docId w15:val="{E7331A81-5F4F-4B61-B4D0-A98799062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17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17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17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17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17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17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17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17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17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17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C17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17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17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17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17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17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17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1731"/>
    <w:rPr>
      <w:rFonts w:eastAsiaTheme="majorEastAsia" w:cstheme="majorBidi"/>
      <w:color w:val="272727" w:themeColor="text1" w:themeTint="D8"/>
    </w:rPr>
  </w:style>
  <w:style w:type="paragraph" w:styleId="Title">
    <w:name w:val="Title"/>
    <w:basedOn w:val="Normal"/>
    <w:next w:val="Normal"/>
    <w:link w:val="TitleChar"/>
    <w:uiPriority w:val="10"/>
    <w:qFormat/>
    <w:rsid w:val="003C17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17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17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17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1731"/>
    <w:pPr>
      <w:spacing w:before="160"/>
      <w:jc w:val="center"/>
    </w:pPr>
    <w:rPr>
      <w:i/>
      <w:iCs/>
      <w:color w:val="404040" w:themeColor="text1" w:themeTint="BF"/>
    </w:rPr>
  </w:style>
  <w:style w:type="character" w:customStyle="1" w:styleId="QuoteChar">
    <w:name w:val="Quote Char"/>
    <w:basedOn w:val="DefaultParagraphFont"/>
    <w:link w:val="Quote"/>
    <w:uiPriority w:val="29"/>
    <w:rsid w:val="003C1731"/>
    <w:rPr>
      <w:i/>
      <w:iCs/>
      <w:color w:val="404040" w:themeColor="text1" w:themeTint="BF"/>
    </w:rPr>
  </w:style>
  <w:style w:type="paragraph" w:styleId="ListParagraph">
    <w:name w:val="List Paragraph"/>
    <w:basedOn w:val="Normal"/>
    <w:uiPriority w:val="34"/>
    <w:qFormat/>
    <w:rsid w:val="003C1731"/>
    <w:pPr>
      <w:ind w:left="720"/>
      <w:contextualSpacing/>
    </w:pPr>
  </w:style>
  <w:style w:type="character" w:styleId="IntenseEmphasis">
    <w:name w:val="Intense Emphasis"/>
    <w:basedOn w:val="DefaultParagraphFont"/>
    <w:uiPriority w:val="21"/>
    <w:qFormat/>
    <w:rsid w:val="003C1731"/>
    <w:rPr>
      <w:i/>
      <w:iCs/>
      <w:color w:val="0F4761" w:themeColor="accent1" w:themeShade="BF"/>
    </w:rPr>
  </w:style>
  <w:style w:type="paragraph" w:styleId="IntenseQuote">
    <w:name w:val="Intense Quote"/>
    <w:basedOn w:val="Normal"/>
    <w:next w:val="Normal"/>
    <w:link w:val="IntenseQuoteChar"/>
    <w:uiPriority w:val="30"/>
    <w:qFormat/>
    <w:rsid w:val="003C17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1731"/>
    <w:rPr>
      <w:i/>
      <w:iCs/>
      <w:color w:val="0F4761" w:themeColor="accent1" w:themeShade="BF"/>
    </w:rPr>
  </w:style>
  <w:style w:type="character" w:styleId="IntenseReference">
    <w:name w:val="Intense Reference"/>
    <w:basedOn w:val="DefaultParagraphFont"/>
    <w:uiPriority w:val="32"/>
    <w:qFormat/>
    <w:rsid w:val="003C1731"/>
    <w:rPr>
      <w:b/>
      <w:bCs/>
      <w:smallCaps/>
      <w:color w:val="0F4761" w:themeColor="accent1" w:themeShade="BF"/>
      <w:spacing w:val="5"/>
    </w:rPr>
  </w:style>
  <w:style w:type="paragraph" w:styleId="NoSpacing">
    <w:name w:val="No Spacing"/>
    <w:link w:val="NoSpacingChar"/>
    <w:uiPriority w:val="1"/>
    <w:qFormat/>
    <w:rsid w:val="00BD263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D2634"/>
    <w:rPr>
      <w:rFonts w:eastAsiaTheme="minorEastAsia"/>
      <w:kern w:val="0"/>
      <w:lang w:eastAsia="en-GB"/>
      <w14:ligatures w14:val="none"/>
    </w:rPr>
  </w:style>
  <w:style w:type="paragraph" w:styleId="TOCHeading">
    <w:name w:val="TOC Heading"/>
    <w:basedOn w:val="Heading1"/>
    <w:next w:val="Normal"/>
    <w:uiPriority w:val="39"/>
    <w:unhideWhenUsed/>
    <w:qFormat/>
    <w:rsid w:val="00B52E7F"/>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5C2C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CF1"/>
  </w:style>
  <w:style w:type="paragraph" w:styleId="Footer">
    <w:name w:val="footer"/>
    <w:basedOn w:val="Normal"/>
    <w:link w:val="FooterChar"/>
    <w:uiPriority w:val="99"/>
    <w:unhideWhenUsed/>
    <w:rsid w:val="005C2C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CF1"/>
  </w:style>
  <w:style w:type="table" w:styleId="TableGrid">
    <w:name w:val="Table Grid"/>
    <w:basedOn w:val="TableNormal"/>
    <w:uiPriority w:val="39"/>
    <w:rsid w:val="005945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7C2FB9"/>
    <w:pPr>
      <w:spacing w:after="100"/>
    </w:pPr>
  </w:style>
  <w:style w:type="paragraph" w:styleId="TOC2">
    <w:name w:val="toc 2"/>
    <w:basedOn w:val="Normal"/>
    <w:next w:val="Normal"/>
    <w:autoRedefine/>
    <w:uiPriority w:val="39"/>
    <w:unhideWhenUsed/>
    <w:rsid w:val="007C2FB9"/>
    <w:pPr>
      <w:spacing w:after="100"/>
      <w:ind w:left="220"/>
    </w:pPr>
  </w:style>
  <w:style w:type="character" w:styleId="Hyperlink">
    <w:name w:val="Hyperlink"/>
    <w:basedOn w:val="DefaultParagraphFont"/>
    <w:uiPriority w:val="99"/>
    <w:unhideWhenUsed/>
    <w:rsid w:val="007C2FB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chart" Target="charts/chart1.xml"/><Relationship Id="rId7" Type="http://schemas.openxmlformats.org/officeDocument/2006/relationships/styles" Target="styles.xml"/><Relationship Id="rId12" Type="http://schemas.openxmlformats.org/officeDocument/2006/relationships/image" Target="media/image1.gif"/><Relationship Id="rId17" Type="http://schemas.openxmlformats.org/officeDocument/2006/relationships/image" Target="media/image6.jp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Expected Improvement</c:v>
                </c:pt>
              </c:strCache>
            </c:strRef>
          </c:tx>
          <c:spPr>
            <a:solidFill>
              <a:schemeClr val="accent1"/>
            </a:solidFill>
            <a:ln w="19050">
              <a:solidFill>
                <a:schemeClr val="lt1"/>
              </a:solidFill>
            </a:ln>
            <a:effectLst/>
          </c:spPr>
          <c:invertIfNegative val="0"/>
          <c:cat>
            <c:strRef>
              <c:f>Sheet1!$A$2:$A$6</c:f>
              <c:strCache>
                <c:ptCount val="5"/>
                <c:pt idx="0">
                  <c:v>Cross-funtional teams</c:v>
                </c:pt>
                <c:pt idx="1">
                  <c:v>Employee empowerment</c:v>
                </c:pt>
                <c:pt idx="2">
                  <c:v>Intercultural training</c:v>
                </c:pt>
                <c:pt idx="3">
                  <c:v>Innovation labs</c:v>
                </c:pt>
                <c:pt idx="4">
                  <c:v>Leadership communication</c:v>
                </c:pt>
              </c:strCache>
            </c:strRef>
          </c:cat>
          <c:val>
            <c:numRef>
              <c:f>Sheet1!$B$2:$B$6</c:f>
              <c:numCache>
                <c:formatCode>0%</c:formatCode>
                <c:ptCount val="5"/>
                <c:pt idx="0">
                  <c:v>0.18</c:v>
                </c:pt>
                <c:pt idx="1">
                  <c:v>0.15</c:v>
                </c:pt>
                <c:pt idx="2">
                  <c:v>0.12</c:v>
                </c:pt>
                <c:pt idx="3">
                  <c:v>0.2</c:v>
                </c:pt>
                <c:pt idx="4">
                  <c:v>0.14000000000000001</c:v>
                </c:pt>
              </c:numCache>
            </c:numRef>
          </c:val>
          <c:extLst>
            <c:ext xmlns:c16="http://schemas.microsoft.com/office/drawing/2014/chart" uri="{C3380CC4-5D6E-409C-BE32-E72D297353CC}">
              <c16:uniqueId val="{00000000-EFC3-469F-A55F-6D19D50B09D4}"/>
            </c:ext>
          </c:extLst>
        </c:ser>
        <c:dLbls>
          <c:showLegendKey val="0"/>
          <c:showVal val="0"/>
          <c:showCatName val="0"/>
          <c:showSerName val="0"/>
          <c:showPercent val="0"/>
          <c:showBubbleSize val="0"/>
        </c:dLbls>
        <c:gapWidth val="150"/>
        <c:axId val="463221808"/>
        <c:axId val="463238608"/>
      </c:barChart>
      <c:valAx>
        <c:axId val="463238608"/>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221808"/>
        <c:crosses val="autoZero"/>
        <c:crossBetween val="between"/>
      </c:valAx>
      <c:catAx>
        <c:axId val="463221808"/>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238608"/>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4a01b62d981b5083b28a3844c95f53e2">
  <xsd:schema xmlns:xsd="http://www.w3.org/2001/XMLSchema" xmlns:xs="http://www.w3.org/2001/XMLSchema" xmlns:p="http://schemas.microsoft.com/office/2006/metadata/properties" xmlns:ns3="6642d537-5170-4cd9-a3f2-9ec198ee3eac" targetNamespace="http://schemas.microsoft.com/office/2006/metadata/properties" ma:root="true" ma:fieldsID="d385788c71119866b3bae423d2650116"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C68496-79F9-484A-BFB7-F6800B63DFF1}">
  <ds:schemaRefs>
    <ds:schemaRef ds:uri="http://schemas.openxmlformats.org/officeDocument/2006/bibliography"/>
  </ds:schemaRefs>
</ds:datastoreItem>
</file>

<file path=customXml/itemProps3.xml><?xml version="1.0" encoding="utf-8"?>
<ds:datastoreItem xmlns:ds="http://schemas.openxmlformats.org/officeDocument/2006/customXml" ds:itemID="{DF4AA607-DAB1-46F0-9BC4-334C3A1ACF90}">
  <ds:schemaRefs>
    <ds:schemaRef ds:uri="http://schemas.microsoft.com/office/2006/metadata/properties"/>
    <ds:schemaRef ds:uri="http://schemas.microsoft.com/office/infopath/2007/PartnerControls"/>
    <ds:schemaRef ds:uri="6642d537-5170-4cd9-a3f2-9ec198ee3eac"/>
  </ds:schemaRefs>
</ds:datastoreItem>
</file>

<file path=customXml/itemProps4.xml><?xml version="1.0" encoding="utf-8"?>
<ds:datastoreItem xmlns:ds="http://schemas.openxmlformats.org/officeDocument/2006/customXml" ds:itemID="{BCAEFF9D-8722-4CA9-8CD7-E435D85516F7}">
  <ds:schemaRefs>
    <ds:schemaRef ds:uri="http://schemas.microsoft.com/sharepoint/v3/contenttype/forms"/>
  </ds:schemaRefs>
</ds:datastoreItem>
</file>

<file path=customXml/itemProps5.xml><?xml version="1.0" encoding="utf-8"?>
<ds:datastoreItem xmlns:ds="http://schemas.openxmlformats.org/officeDocument/2006/customXml" ds:itemID="{39CF7A04-4FEF-4983-B418-95BB34DB75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4491</Words>
  <Characters>25604</Characters>
  <Application>Microsoft Office Word</Application>
  <DocSecurity>0</DocSecurity>
  <Lines>213</Lines>
  <Paragraphs>60</Paragraphs>
  <ScaleCrop>false</ScaleCrop>
  <Company>Student number: 2330431</Company>
  <LinksUpToDate>false</LinksUpToDate>
  <CharactersWithSpaces>30035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Culture</dc:title>
  <dc:subject/>
  <dc:creator>Full name: Sylene Angela Cedeno Pincay</dc:creator>
  <cp:keywords/>
  <dc:description/>
  <cp:lastModifiedBy>Sylene Angela Cedeno Pincay (2330431)</cp:lastModifiedBy>
  <cp:revision>2</cp:revision>
  <dcterms:created xsi:type="dcterms:W3CDTF">2026-03-15T21:10:00Z</dcterms:created>
  <dcterms:modified xsi:type="dcterms:W3CDTF">2026-03-15T21:10:00Z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56c46e8f-8ec0-44f5-9cd8-853c40eded27</vt:lpwstr>
  </property>
  <property fmtid="{D5CDD505-2E9C-101B-9397-08002B2CF9AE}" pid="3" name="ContentTypeId">
    <vt:lpwstr>0x010100E3345881D5A19F4FA532CBA535E9E684</vt:lpwstr>
  </property>
</Properties>
</file>