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6DBB4" w14:textId="2FF3D5EB" w:rsidR="000667E2" w:rsidRDefault="000667E2">
      <w:pPr>
        <w:rPr>
          <w:rFonts w:ascii="Arial" w:hAnsi="Arial" w:cs="Arial"/>
          <w:b/>
          <w:bCs/>
          <w:sz w:val="32"/>
          <w:szCs w:val="32"/>
        </w:rPr>
      </w:pPr>
    </w:p>
    <w:p w14:paraId="7DE358E3" w14:textId="77777777" w:rsidR="000667E2" w:rsidRDefault="000667E2">
      <w:pPr>
        <w:rPr>
          <w:rFonts w:ascii="Arial" w:hAnsi="Arial" w:cs="Arial"/>
          <w:b/>
          <w:bCs/>
          <w:sz w:val="32"/>
          <w:szCs w:val="32"/>
        </w:rPr>
      </w:pPr>
    </w:p>
    <w:p w14:paraId="4A6DFEC5" w14:textId="73FAE812" w:rsidR="000667E2" w:rsidRDefault="000667E2">
      <w:pPr>
        <w:rPr>
          <w:rFonts w:ascii="Arial" w:hAnsi="Arial" w:cs="Arial"/>
          <w:b/>
          <w:bCs/>
          <w:sz w:val="32"/>
          <w:szCs w:val="32"/>
        </w:rPr>
      </w:pPr>
    </w:p>
    <w:p w14:paraId="6C988AF2" w14:textId="77777777" w:rsidR="00007FBB" w:rsidRDefault="00007FBB">
      <w:pPr>
        <w:rPr>
          <w:rFonts w:ascii="Arial" w:hAnsi="Arial" w:cs="Arial"/>
          <w:b/>
          <w:bCs/>
          <w:sz w:val="32"/>
          <w:szCs w:val="32"/>
        </w:rPr>
      </w:pPr>
    </w:p>
    <w:p w14:paraId="22DDC846" w14:textId="2FCAC187" w:rsidR="00007FBB" w:rsidRDefault="00007FBB">
      <w:pPr>
        <w:rPr>
          <w:rFonts w:ascii="Arial" w:hAnsi="Arial" w:cs="Arial"/>
          <w:b/>
          <w:bCs/>
          <w:sz w:val="32"/>
          <w:szCs w:val="32"/>
        </w:rPr>
      </w:pPr>
    </w:p>
    <w:p w14:paraId="664334B5" w14:textId="4A633A17" w:rsidR="00DF048B" w:rsidRPr="00DF048B" w:rsidRDefault="00DF048B" w:rsidP="00A50022">
      <w:pPr>
        <w:jc w:val="center"/>
        <w:rPr>
          <w:rFonts w:ascii="Arial" w:hAnsi="Arial" w:cs="Arial"/>
          <w:b/>
          <w:bCs/>
          <w:sz w:val="32"/>
          <w:szCs w:val="32"/>
        </w:rPr>
      </w:pPr>
      <w:r w:rsidRPr="00DF048B">
        <w:rPr>
          <w:rFonts w:ascii="Arial" w:hAnsi="Arial" w:cs="Arial"/>
          <w:b/>
          <w:bCs/>
          <w:sz w:val="32"/>
          <w:szCs w:val="32"/>
        </w:rPr>
        <w:t>Report Case Study: The</w:t>
      </w:r>
    </w:p>
    <w:p w14:paraId="38C82AFB" w14:textId="3B49F0DA" w:rsidR="00007FBB" w:rsidRDefault="00DF048B" w:rsidP="00A50022">
      <w:pPr>
        <w:jc w:val="center"/>
        <w:rPr>
          <w:rFonts w:ascii="Arial" w:hAnsi="Arial" w:cs="Arial"/>
          <w:b/>
          <w:bCs/>
          <w:sz w:val="32"/>
          <w:szCs w:val="32"/>
        </w:rPr>
      </w:pPr>
      <w:r w:rsidRPr="00DF048B">
        <w:rPr>
          <w:rFonts w:ascii="Arial" w:hAnsi="Arial" w:cs="Arial"/>
          <w:b/>
          <w:bCs/>
          <w:sz w:val="32"/>
          <w:szCs w:val="32"/>
        </w:rPr>
        <w:t>Seacrest Lodge</w:t>
      </w:r>
    </w:p>
    <w:p w14:paraId="49EE90A3" w14:textId="77777777" w:rsidR="00A50022" w:rsidRDefault="00A50022" w:rsidP="00A50022">
      <w:pPr>
        <w:jc w:val="center"/>
        <w:rPr>
          <w:rFonts w:ascii="Arial" w:hAnsi="Arial" w:cs="Arial"/>
          <w:b/>
          <w:bCs/>
          <w:sz w:val="32"/>
          <w:szCs w:val="32"/>
        </w:rPr>
      </w:pPr>
    </w:p>
    <w:p w14:paraId="1DC57A1F" w14:textId="77777777" w:rsidR="00A50022" w:rsidRDefault="00A50022" w:rsidP="00A50022">
      <w:pPr>
        <w:jc w:val="center"/>
        <w:rPr>
          <w:rFonts w:ascii="Arial" w:hAnsi="Arial" w:cs="Arial"/>
          <w:b/>
          <w:bCs/>
          <w:sz w:val="32"/>
          <w:szCs w:val="32"/>
        </w:rPr>
      </w:pPr>
    </w:p>
    <w:p w14:paraId="367C5120" w14:textId="46BFBBDF" w:rsidR="00A50022" w:rsidRDefault="00A50022" w:rsidP="00A50022">
      <w:pPr>
        <w:jc w:val="center"/>
        <w:rPr>
          <w:rFonts w:ascii="Arial" w:hAnsi="Arial" w:cs="Arial"/>
          <w:b/>
          <w:bCs/>
          <w:sz w:val="32"/>
          <w:szCs w:val="32"/>
        </w:rPr>
      </w:pPr>
      <w:r>
        <w:rPr>
          <w:rFonts w:ascii="Arial" w:hAnsi="Arial" w:cs="Arial"/>
          <w:b/>
          <w:bCs/>
          <w:sz w:val="32"/>
          <w:szCs w:val="32"/>
        </w:rPr>
        <w:t>Diana Tanase</w:t>
      </w:r>
    </w:p>
    <w:p w14:paraId="75FAF764" w14:textId="31359C1A" w:rsidR="00A50022" w:rsidRDefault="00A6220F" w:rsidP="00A50022">
      <w:pPr>
        <w:jc w:val="center"/>
        <w:rPr>
          <w:rFonts w:ascii="Arial" w:hAnsi="Arial" w:cs="Arial"/>
          <w:b/>
          <w:bCs/>
          <w:sz w:val="32"/>
          <w:szCs w:val="32"/>
        </w:rPr>
      </w:pPr>
      <w:r>
        <w:rPr>
          <w:rFonts w:ascii="Arial" w:hAnsi="Arial" w:cs="Arial"/>
          <w:b/>
          <w:bCs/>
          <w:sz w:val="32"/>
          <w:szCs w:val="32"/>
        </w:rPr>
        <w:t>22</w:t>
      </w:r>
      <w:r w:rsidR="000C4E4A">
        <w:rPr>
          <w:rFonts w:ascii="Arial" w:hAnsi="Arial" w:cs="Arial"/>
          <w:b/>
          <w:bCs/>
          <w:sz w:val="32"/>
          <w:szCs w:val="32"/>
        </w:rPr>
        <w:t>10013</w:t>
      </w:r>
    </w:p>
    <w:p w14:paraId="05F8F625" w14:textId="5B54E380" w:rsidR="000C4E4A" w:rsidRDefault="00454144" w:rsidP="00A50022">
      <w:pPr>
        <w:jc w:val="center"/>
        <w:rPr>
          <w:rFonts w:ascii="Arial" w:hAnsi="Arial" w:cs="Arial"/>
          <w:b/>
          <w:bCs/>
          <w:sz w:val="32"/>
          <w:szCs w:val="32"/>
        </w:rPr>
      </w:pPr>
      <w:r w:rsidRPr="00454144">
        <w:rPr>
          <w:rFonts w:ascii="Arial" w:hAnsi="Arial" w:cs="Arial"/>
          <w:b/>
          <w:bCs/>
          <w:sz w:val="32"/>
          <w:szCs w:val="32"/>
        </w:rPr>
        <w:t>Financial Management for the Hotel Industry</w:t>
      </w:r>
    </w:p>
    <w:p w14:paraId="79968B52" w14:textId="54DB4219" w:rsidR="00454144" w:rsidRDefault="00454144" w:rsidP="00A50022">
      <w:pPr>
        <w:jc w:val="center"/>
        <w:rPr>
          <w:rFonts w:ascii="Arial" w:hAnsi="Arial" w:cs="Arial"/>
          <w:b/>
          <w:bCs/>
          <w:sz w:val="32"/>
          <w:szCs w:val="32"/>
        </w:rPr>
      </w:pPr>
      <w:r w:rsidRPr="00454144">
        <w:rPr>
          <w:rFonts w:ascii="Arial" w:hAnsi="Arial" w:cs="Arial"/>
          <w:b/>
          <w:bCs/>
          <w:sz w:val="32"/>
          <w:szCs w:val="32"/>
        </w:rPr>
        <w:t>BMIH5007</w:t>
      </w:r>
    </w:p>
    <w:p w14:paraId="254C1209" w14:textId="20F2C93D" w:rsidR="00454144" w:rsidRDefault="00E1349D" w:rsidP="00A50022">
      <w:pPr>
        <w:jc w:val="center"/>
        <w:rPr>
          <w:rFonts w:ascii="Arial" w:hAnsi="Arial" w:cs="Arial"/>
          <w:b/>
          <w:bCs/>
          <w:sz w:val="32"/>
          <w:szCs w:val="32"/>
        </w:rPr>
      </w:pPr>
      <w:r w:rsidRPr="00E1349D">
        <w:rPr>
          <w:rFonts w:ascii="Arial" w:hAnsi="Arial" w:cs="Arial"/>
          <w:b/>
          <w:bCs/>
          <w:sz w:val="32"/>
          <w:szCs w:val="32"/>
        </w:rPr>
        <w:t>Tristan Hawkins</w:t>
      </w:r>
    </w:p>
    <w:p w14:paraId="2971ECCC" w14:textId="77777777" w:rsidR="00007FBB" w:rsidRDefault="00007FBB" w:rsidP="00A50022">
      <w:pPr>
        <w:jc w:val="center"/>
        <w:rPr>
          <w:rFonts w:ascii="Arial" w:hAnsi="Arial" w:cs="Arial"/>
          <w:b/>
          <w:bCs/>
          <w:sz w:val="32"/>
          <w:szCs w:val="32"/>
        </w:rPr>
      </w:pPr>
      <w:r>
        <w:rPr>
          <w:rFonts w:ascii="Arial" w:hAnsi="Arial" w:cs="Arial"/>
          <w:b/>
          <w:bCs/>
          <w:sz w:val="32"/>
          <w:szCs w:val="32"/>
        </w:rPr>
        <w:br w:type="page"/>
      </w:r>
    </w:p>
    <w:p w14:paraId="2D194A6E" w14:textId="7225A683" w:rsidR="004A4128" w:rsidRDefault="00CC7DF1">
      <w:pPr>
        <w:rPr>
          <w:rFonts w:ascii="Arial" w:hAnsi="Arial" w:cs="Arial"/>
          <w:b/>
          <w:bCs/>
          <w:sz w:val="32"/>
          <w:szCs w:val="32"/>
        </w:rPr>
      </w:pPr>
      <w:r w:rsidRPr="004A4128">
        <w:rPr>
          <w:rFonts w:ascii="Arial" w:hAnsi="Arial" w:cs="Arial"/>
          <w:b/>
          <w:bCs/>
          <w:sz w:val="32"/>
          <w:szCs w:val="32"/>
        </w:rPr>
        <w:lastRenderedPageBreak/>
        <w:t>Table of content</w:t>
      </w:r>
    </w:p>
    <w:p w14:paraId="49E37DE2" w14:textId="77777777" w:rsidR="004A4128" w:rsidRDefault="004A4128">
      <w:pPr>
        <w:rPr>
          <w:rFonts w:ascii="Arial" w:hAnsi="Arial" w:cs="Arial"/>
          <w:b/>
          <w:bCs/>
          <w:sz w:val="32"/>
          <w:szCs w:val="32"/>
        </w:rPr>
      </w:pPr>
    </w:p>
    <w:p w14:paraId="389E0E64" w14:textId="77777777" w:rsidR="004E4018" w:rsidRPr="00C65802" w:rsidRDefault="004A4128" w:rsidP="00C91240">
      <w:pPr>
        <w:jc w:val="both"/>
        <w:rPr>
          <w:rFonts w:ascii="Arial" w:hAnsi="Arial" w:cs="Arial"/>
          <w:b/>
          <w:bCs/>
          <w:sz w:val="28"/>
          <w:szCs w:val="28"/>
        </w:rPr>
      </w:pPr>
      <w:r w:rsidRPr="00C65802">
        <w:rPr>
          <w:rFonts w:ascii="Arial" w:hAnsi="Arial" w:cs="Arial"/>
          <w:b/>
          <w:bCs/>
          <w:sz w:val="28"/>
          <w:szCs w:val="28"/>
        </w:rPr>
        <w:t>Introduction</w:t>
      </w:r>
    </w:p>
    <w:p w14:paraId="0BF8B1B4" w14:textId="75824981" w:rsidR="00C65802" w:rsidRDefault="00C65802" w:rsidP="00C91240">
      <w:pPr>
        <w:pStyle w:val="ListParagraph"/>
        <w:numPr>
          <w:ilvl w:val="0"/>
          <w:numId w:val="11"/>
        </w:numPr>
        <w:jc w:val="both"/>
        <w:rPr>
          <w:rFonts w:ascii="Arial" w:hAnsi="Arial" w:cs="Arial"/>
          <w:sz w:val="24"/>
          <w:szCs w:val="24"/>
        </w:rPr>
      </w:pPr>
      <w:r w:rsidRPr="00C65802">
        <w:rPr>
          <w:rFonts w:ascii="Arial" w:hAnsi="Arial" w:cs="Arial"/>
          <w:sz w:val="24"/>
          <w:szCs w:val="24"/>
        </w:rPr>
        <w:t>Problem Statement</w:t>
      </w:r>
    </w:p>
    <w:p w14:paraId="29ED8EC2" w14:textId="17EB8B5B" w:rsidR="00C65802" w:rsidRDefault="00C65802" w:rsidP="00C91240">
      <w:pPr>
        <w:pStyle w:val="ListParagraph"/>
        <w:numPr>
          <w:ilvl w:val="0"/>
          <w:numId w:val="11"/>
        </w:numPr>
        <w:jc w:val="both"/>
        <w:rPr>
          <w:rFonts w:ascii="Arial" w:hAnsi="Arial" w:cs="Arial"/>
          <w:sz w:val="24"/>
          <w:szCs w:val="24"/>
        </w:rPr>
      </w:pPr>
      <w:r w:rsidRPr="00C65802">
        <w:rPr>
          <w:rFonts w:ascii="Arial" w:hAnsi="Arial" w:cs="Arial"/>
          <w:sz w:val="24"/>
          <w:szCs w:val="24"/>
        </w:rPr>
        <w:t>Objective</w:t>
      </w:r>
    </w:p>
    <w:p w14:paraId="427552DE" w14:textId="06E5747D" w:rsidR="00C65802" w:rsidRDefault="00C65802" w:rsidP="00C91240">
      <w:pPr>
        <w:jc w:val="both"/>
        <w:rPr>
          <w:rFonts w:ascii="Arial" w:hAnsi="Arial" w:cs="Arial"/>
          <w:b/>
          <w:bCs/>
          <w:sz w:val="28"/>
          <w:szCs w:val="28"/>
        </w:rPr>
      </w:pPr>
      <w:r w:rsidRPr="00C65802">
        <w:rPr>
          <w:rFonts w:ascii="Arial" w:hAnsi="Arial" w:cs="Arial"/>
          <w:b/>
          <w:bCs/>
          <w:sz w:val="28"/>
          <w:szCs w:val="28"/>
        </w:rPr>
        <w:t>Market Analysis</w:t>
      </w:r>
    </w:p>
    <w:p w14:paraId="1B022DDF" w14:textId="1EDA7F70" w:rsidR="00CD1B8D" w:rsidRDefault="00CD1B8D" w:rsidP="00C91240">
      <w:pPr>
        <w:pStyle w:val="ListParagraph"/>
        <w:numPr>
          <w:ilvl w:val="0"/>
          <w:numId w:val="12"/>
        </w:numPr>
        <w:jc w:val="both"/>
        <w:rPr>
          <w:rFonts w:ascii="Arial" w:hAnsi="Arial" w:cs="Arial"/>
          <w:sz w:val="24"/>
          <w:szCs w:val="24"/>
        </w:rPr>
      </w:pPr>
      <w:r w:rsidRPr="00CD1B8D">
        <w:rPr>
          <w:rFonts w:ascii="Arial" w:hAnsi="Arial" w:cs="Arial"/>
          <w:sz w:val="24"/>
          <w:szCs w:val="24"/>
        </w:rPr>
        <w:t>Competition</w:t>
      </w:r>
    </w:p>
    <w:p w14:paraId="6971837D" w14:textId="242B7488" w:rsidR="00CD1B8D" w:rsidRDefault="00CD1B8D" w:rsidP="00C91240">
      <w:pPr>
        <w:pStyle w:val="ListParagraph"/>
        <w:numPr>
          <w:ilvl w:val="0"/>
          <w:numId w:val="12"/>
        </w:numPr>
        <w:jc w:val="both"/>
        <w:rPr>
          <w:rFonts w:ascii="Arial" w:hAnsi="Arial" w:cs="Arial"/>
          <w:sz w:val="24"/>
          <w:szCs w:val="24"/>
        </w:rPr>
      </w:pPr>
      <w:r w:rsidRPr="00CD1B8D">
        <w:rPr>
          <w:rFonts w:ascii="Arial" w:hAnsi="Arial" w:cs="Arial"/>
          <w:sz w:val="24"/>
          <w:szCs w:val="24"/>
        </w:rPr>
        <w:t>Customer Preferences</w:t>
      </w:r>
    </w:p>
    <w:p w14:paraId="6B340AFD" w14:textId="7B9FA574" w:rsidR="00CD1B8D" w:rsidRDefault="00CD1B8D" w:rsidP="00C91240">
      <w:pPr>
        <w:pStyle w:val="ListParagraph"/>
        <w:numPr>
          <w:ilvl w:val="0"/>
          <w:numId w:val="12"/>
        </w:numPr>
        <w:jc w:val="both"/>
        <w:rPr>
          <w:rFonts w:ascii="Arial" w:hAnsi="Arial" w:cs="Arial"/>
          <w:sz w:val="24"/>
          <w:szCs w:val="24"/>
        </w:rPr>
      </w:pPr>
      <w:r w:rsidRPr="00CD1B8D">
        <w:rPr>
          <w:rFonts w:ascii="Arial" w:hAnsi="Arial" w:cs="Arial"/>
          <w:sz w:val="24"/>
          <w:szCs w:val="24"/>
        </w:rPr>
        <w:t>Service Quality and Amenities</w:t>
      </w:r>
    </w:p>
    <w:p w14:paraId="7E125AAE" w14:textId="19A219F3" w:rsidR="00AB6382" w:rsidRDefault="00AB6382" w:rsidP="00C91240">
      <w:pPr>
        <w:jc w:val="both"/>
        <w:rPr>
          <w:rFonts w:ascii="Arial" w:hAnsi="Arial" w:cs="Arial"/>
          <w:b/>
          <w:bCs/>
          <w:sz w:val="28"/>
          <w:szCs w:val="28"/>
        </w:rPr>
      </w:pPr>
      <w:r w:rsidRPr="00AB6382">
        <w:rPr>
          <w:rFonts w:ascii="Arial" w:hAnsi="Arial" w:cs="Arial"/>
          <w:b/>
          <w:bCs/>
          <w:sz w:val="28"/>
          <w:szCs w:val="28"/>
        </w:rPr>
        <w:t>Financial Analysis</w:t>
      </w:r>
    </w:p>
    <w:p w14:paraId="7A61FA5C" w14:textId="3A8D106E" w:rsidR="00F929A3" w:rsidRPr="00B77607" w:rsidRDefault="00F929A3" w:rsidP="00C91240">
      <w:pPr>
        <w:pStyle w:val="ListParagraph"/>
        <w:numPr>
          <w:ilvl w:val="0"/>
          <w:numId w:val="13"/>
        </w:numPr>
        <w:jc w:val="both"/>
        <w:rPr>
          <w:rFonts w:ascii="Arial" w:hAnsi="Arial" w:cs="Arial"/>
          <w:sz w:val="24"/>
          <w:szCs w:val="24"/>
        </w:rPr>
      </w:pPr>
      <w:r w:rsidRPr="00B77607">
        <w:rPr>
          <w:rFonts w:ascii="Arial" w:hAnsi="Arial" w:cs="Arial"/>
          <w:sz w:val="24"/>
          <w:szCs w:val="24"/>
        </w:rPr>
        <w:t>Trend Analysis</w:t>
      </w:r>
    </w:p>
    <w:p w14:paraId="3453B8EF" w14:textId="0C2A8ACE" w:rsidR="006F6922" w:rsidRPr="00B77607" w:rsidRDefault="006F6922" w:rsidP="00C91240">
      <w:pPr>
        <w:pStyle w:val="ListParagraph"/>
        <w:numPr>
          <w:ilvl w:val="0"/>
          <w:numId w:val="13"/>
        </w:numPr>
        <w:jc w:val="both"/>
        <w:rPr>
          <w:rFonts w:ascii="Arial" w:hAnsi="Arial" w:cs="Arial"/>
          <w:sz w:val="24"/>
          <w:szCs w:val="24"/>
        </w:rPr>
      </w:pPr>
      <w:r w:rsidRPr="00B77607">
        <w:rPr>
          <w:rFonts w:ascii="Arial" w:hAnsi="Arial" w:cs="Arial"/>
          <w:sz w:val="24"/>
          <w:szCs w:val="24"/>
        </w:rPr>
        <w:t>Cost Management</w:t>
      </w:r>
    </w:p>
    <w:p w14:paraId="795C97DA" w14:textId="048C747E" w:rsidR="006F6922" w:rsidRPr="00B77607" w:rsidRDefault="006F6922" w:rsidP="00C91240">
      <w:pPr>
        <w:pStyle w:val="ListParagraph"/>
        <w:numPr>
          <w:ilvl w:val="0"/>
          <w:numId w:val="13"/>
        </w:numPr>
        <w:jc w:val="both"/>
        <w:rPr>
          <w:rFonts w:ascii="Arial" w:hAnsi="Arial" w:cs="Arial"/>
          <w:sz w:val="24"/>
          <w:szCs w:val="24"/>
        </w:rPr>
      </w:pPr>
      <w:r w:rsidRPr="00B77607">
        <w:rPr>
          <w:rFonts w:ascii="Arial" w:hAnsi="Arial" w:cs="Arial"/>
          <w:sz w:val="24"/>
          <w:szCs w:val="24"/>
        </w:rPr>
        <w:t>Asset Management</w:t>
      </w:r>
    </w:p>
    <w:p w14:paraId="4C0899DE" w14:textId="17E8974C" w:rsidR="006F6922" w:rsidRDefault="006F6922" w:rsidP="00C91240">
      <w:pPr>
        <w:jc w:val="both"/>
        <w:rPr>
          <w:rFonts w:ascii="Arial" w:hAnsi="Arial" w:cs="Arial"/>
          <w:b/>
          <w:bCs/>
          <w:sz w:val="28"/>
          <w:szCs w:val="28"/>
        </w:rPr>
      </w:pPr>
      <w:r w:rsidRPr="006F6922">
        <w:rPr>
          <w:rFonts w:ascii="Arial" w:hAnsi="Arial" w:cs="Arial"/>
          <w:b/>
          <w:bCs/>
          <w:sz w:val="28"/>
          <w:szCs w:val="28"/>
        </w:rPr>
        <w:t>Identification of Key Issues</w:t>
      </w:r>
    </w:p>
    <w:p w14:paraId="0232C8BF" w14:textId="5B08BFB5" w:rsidR="007A7D62" w:rsidRPr="00AA3A5C" w:rsidRDefault="007A7D62" w:rsidP="00C91240">
      <w:pPr>
        <w:pStyle w:val="ListParagraph"/>
        <w:numPr>
          <w:ilvl w:val="0"/>
          <w:numId w:val="14"/>
        </w:numPr>
        <w:jc w:val="both"/>
        <w:rPr>
          <w:rFonts w:ascii="Arial" w:hAnsi="Arial" w:cs="Arial"/>
          <w:sz w:val="24"/>
          <w:szCs w:val="24"/>
        </w:rPr>
      </w:pPr>
      <w:r w:rsidRPr="001738DC">
        <w:rPr>
          <w:rFonts w:ascii="Arial" w:hAnsi="Arial" w:cs="Arial"/>
          <w:b/>
          <w:bCs/>
          <w:sz w:val="24"/>
          <w:szCs w:val="24"/>
        </w:rPr>
        <w:t>Internal Factors</w:t>
      </w:r>
      <w:r w:rsidR="00D642A6">
        <w:rPr>
          <w:rFonts w:ascii="Arial" w:hAnsi="Arial" w:cs="Arial"/>
          <w:b/>
          <w:bCs/>
          <w:sz w:val="28"/>
          <w:szCs w:val="28"/>
        </w:rPr>
        <w:t>-</w:t>
      </w:r>
      <w:r w:rsidR="001738DC">
        <w:rPr>
          <w:rFonts w:ascii="Arial" w:hAnsi="Arial" w:cs="Arial"/>
          <w:b/>
          <w:bCs/>
          <w:sz w:val="28"/>
          <w:szCs w:val="28"/>
        </w:rPr>
        <w:t xml:space="preserve">   </w:t>
      </w:r>
      <w:r w:rsidR="00792772">
        <w:rPr>
          <w:rFonts w:ascii="Arial" w:hAnsi="Arial" w:cs="Arial"/>
          <w:b/>
          <w:bCs/>
          <w:sz w:val="28"/>
          <w:szCs w:val="28"/>
        </w:rPr>
        <w:t xml:space="preserve">  </w:t>
      </w:r>
      <w:r w:rsidR="00D642A6" w:rsidRPr="00AA3A5C">
        <w:rPr>
          <w:rFonts w:ascii="Arial" w:hAnsi="Arial" w:cs="Arial"/>
          <w:sz w:val="24"/>
          <w:szCs w:val="24"/>
        </w:rPr>
        <w:t>Service Quality</w:t>
      </w:r>
    </w:p>
    <w:p w14:paraId="03F28B5A" w14:textId="58ADD74F" w:rsidR="00F061C6" w:rsidRPr="00AA3A5C" w:rsidRDefault="00F061C6" w:rsidP="00C91240">
      <w:pPr>
        <w:pStyle w:val="ListParagraph"/>
        <w:jc w:val="both"/>
        <w:rPr>
          <w:rFonts w:ascii="Arial" w:hAnsi="Arial" w:cs="Arial"/>
          <w:sz w:val="24"/>
          <w:szCs w:val="24"/>
        </w:rPr>
      </w:pPr>
      <w:r w:rsidRPr="00AA3A5C">
        <w:rPr>
          <w:rFonts w:ascii="Arial" w:hAnsi="Arial" w:cs="Arial"/>
          <w:sz w:val="24"/>
          <w:szCs w:val="24"/>
        </w:rPr>
        <w:t xml:space="preserve">                           </w:t>
      </w:r>
      <w:r w:rsidR="00AA3A5C">
        <w:rPr>
          <w:rFonts w:ascii="Arial" w:hAnsi="Arial" w:cs="Arial"/>
          <w:sz w:val="24"/>
          <w:szCs w:val="24"/>
        </w:rPr>
        <w:t xml:space="preserve">     </w:t>
      </w:r>
      <w:r w:rsidR="00792772">
        <w:rPr>
          <w:rFonts w:ascii="Arial" w:hAnsi="Arial" w:cs="Arial"/>
          <w:sz w:val="24"/>
          <w:szCs w:val="24"/>
        </w:rPr>
        <w:t xml:space="preserve">  </w:t>
      </w:r>
      <w:r w:rsidRPr="00AA3A5C">
        <w:rPr>
          <w:rFonts w:ascii="Arial" w:hAnsi="Arial" w:cs="Arial"/>
          <w:sz w:val="24"/>
          <w:szCs w:val="24"/>
        </w:rPr>
        <w:t>Outdated Amenities</w:t>
      </w:r>
    </w:p>
    <w:p w14:paraId="12CD2CF7" w14:textId="09420F1C" w:rsidR="00F061C6" w:rsidRPr="00AA3A5C" w:rsidRDefault="00F061C6" w:rsidP="00C91240">
      <w:pPr>
        <w:pStyle w:val="ListParagraph"/>
        <w:jc w:val="both"/>
        <w:rPr>
          <w:rFonts w:ascii="Arial" w:hAnsi="Arial" w:cs="Arial"/>
          <w:sz w:val="24"/>
          <w:szCs w:val="24"/>
        </w:rPr>
      </w:pPr>
      <w:r w:rsidRPr="00AA3A5C">
        <w:rPr>
          <w:rFonts w:ascii="Arial" w:hAnsi="Arial" w:cs="Arial"/>
          <w:sz w:val="24"/>
          <w:szCs w:val="24"/>
        </w:rPr>
        <w:t xml:space="preserve">                           </w:t>
      </w:r>
      <w:r w:rsidR="000A395C" w:rsidRPr="00AA3A5C">
        <w:rPr>
          <w:rFonts w:ascii="Arial" w:hAnsi="Arial" w:cs="Arial"/>
          <w:sz w:val="24"/>
          <w:szCs w:val="24"/>
        </w:rPr>
        <w:t xml:space="preserve"> </w:t>
      </w:r>
      <w:r w:rsidR="00AA3A5C">
        <w:rPr>
          <w:rFonts w:ascii="Arial" w:hAnsi="Arial" w:cs="Arial"/>
          <w:sz w:val="24"/>
          <w:szCs w:val="24"/>
        </w:rPr>
        <w:t xml:space="preserve">    </w:t>
      </w:r>
      <w:r w:rsidR="00792772">
        <w:rPr>
          <w:rFonts w:ascii="Arial" w:hAnsi="Arial" w:cs="Arial"/>
          <w:sz w:val="24"/>
          <w:szCs w:val="24"/>
        </w:rPr>
        <w:t xml:space="preserve">  </w:t>
      </w:r>
      <w:r w:rsidR="000A395C" w:rsidRPr="00AA3A5C">
        <w:rPr>
          <w:rFonts w:ascii="Arial" w:hAnsi="Arial" w:cs="Arial"/>
          <w:sz w:val="24"/>
          <w:szCs w:val="24"/>
        </w:rPr>
        <w:t>Management Practices</w:t>
      </w:r>
    </w:p>
    <w:p w14:paraId="6D46BA2E" w14:textId="455F62D6" w:rsidR="00D642A6" w:rsidRPr="000C69BD" w:rsidRDefault="00D642A6" w:rsidP="00C91240">
      <w:pPr>
        <w:pStyle w:val="ListParagraph"/>
        <w:numPr>
          <w:ilvl w:val="0"/>
          <w:numId w:val="14"/>
        </w:numPr>
        <w:jc w:val="both"/>
        <w:rPr>
          <w:rFonts w:ascii="Arial" w:hAnsi="Arial" w:cs="Arial"/>
          <w:sz w:val="24"/>
          <w:szCs w:val="24"/>
        </w:rPr>
      </w:pPr>
      <w:r w:rsidRPr="001738DC">
        <w:rPr>
          <w:rFonts w:ascii="Arial" w:hAnsi="Arial" w:cs="Arial"/>
          <w:b/>
          <w:bCs/>
          <w:sz w:val="24"/>
          <w:szCs w:val="24"/>
        </w:rPr>
        <w:t>External Factors</w:t>
      </w:r>
      <w:r w:rsidR="00B77607">
        <w:rPr>
          <w:rFonts w:ascii="Arial" w:hAnsi="Arial" w:cs="Arial"/>
          <w:b/>
          <w:bCs/>
          <w:sz w:val="28"/>
          <w:szCs w:val="28"/>
        </w:rPr>
        <w:t>-</w:t>
      </w:r>
      <w:r w:rsidR="00B77607" w:rsidRPr="00B77607">
        <w:t xml:space="preserve"> </w:t>
      </w:r>
      <w:r w:rsidR="001738DC">
        <w:t xml:space="preserve">      </w:t>
      </w:r>
      <w:r w:rsidR="00B77607" w:rsidRPr="000C69BD">
        <w:rPr>
          <w:rFonts w:ascii="Arial" w:hAnsi="Arial" w:cs="Arial"/>
          <w:sz w:val="24"/>
          <w:szCs w:val="24"/>
        </w:rPr>
        <w:t>Economic Conditions</w:t>
      </w:r>
    </w:p>
    <w:p w14:paraId="01CCF634" w14:textId="4D500981" w:rsidR="00CD1B8D" w:rsidRPr="000C69BD" w:rsidRDefault="00AA3A5C" w:rsidP="00C91240">
      <w:pPr>
        <w:pStyle w:val="ListParagraph"/>
        <w:jc w:val="both"/>
        <w:rPr>
          <w:rFonts w:ascii="Arial" w:hAnsi="Arial" w:cs="Arial"/>
          <w:sz w:val="24"/>
          <w:szCs w:val="24"/>
        </w:rPr>
      </w:pPr>
      <w:r w:rsidRPr="000C69BD">
        <w:rPr>
          <w:rFonts w:ascii="Arial" w:hAnsi="Arial" w:cs="Arial"/>
          <w:sz w:val="24"/>
          <w:szCs w:val="24"/>
        </w:rPr>
        <w:t xml:space="preserve">                              </w:t>
      </w:r>
      <w:r w:rsidR="000C69BD">
        <w:rPr>
          <w:rFonts w:ascii="Arial" w:hAnsi="Arial" w:cs="Arial"/>
          <w:sz w:val="24"/>
          <w:szCs w:val="24"/>
        </w:rPr>
        <w:t xml:space="preserve">     </w:t>
      </w:r>
      <w:r w:rsidR="00365404" w:rsidRPr="000C69BD">
        <w:rPr>
          <w:rFonts w:ascii="Arial" w:hAnsi="Arial" w:cs="Arial"/>
          <w:sz w:val="24"/>
          <w:szCs w:val="24"/>
        </w:rPr>
        <w:t>Industry Trend</w:t>
      </w:r>
      <w:r w:rsidR="00D13913" w:rsidRPr="000C69BD">
        <w:rPr>
          <w:rFonts w:ascii="Arial" w:hAnsi="Arial" w:cs="Arial"/>
          <w:sz w:val="24"/>
          <w:szCs w:val="24"/>
        </w:rPr>
        <w:t>s</w:t>
      </w:r>
    </w:p>
    <w:p w14:paraId="4E7F36F6" w14:textId="65AA364B" w:rsidR="00F0332F" w:rsidRDefault="00D13913" w:rsidP="00C91240">
      <w:pPr>
        <w:pStyle w:val="ListParagraph"/>
        <w:jc w:val="both"/>
        <w:rPr>
          <w:rFonts w:ascii="Arial" w:hAnsi="Arial" w:cs="Arial"/>
          <w:sz w:val="24"/>
          <w:szCs w:val="24"/>
        </w:rPr>
      </w:pPr>
      <w:r w:rsidRPr="000C69BD">
        <w:rPr>
          <w:rFonts w:ascii="Arial" w:hAnsi="Arial" w:cs="Arial"/>
          <w:sz w:val="24"/>
          <w:szCs w:val="24"/>
        </w:rPr>
        <w:t xml:space="preserve">                              </w:t>
      </w:r>
      <w:r w:rsidR="000C69BD">
        <w:rPr>
          <w:rFonts w:ascii="Arial" w:hAnsi="Arial" w:cs="Arial"/>
          <w:sz w:val="24"/>
          <w:szCs w:val="24"/>
        </w:rPr>
        <w:t xml:space="preserve">     </w:t>
      </w:r>
      <w:r w:rsidRPr="000C69BD">
        <w:rPr>
          <w:rFonts w:ascii="Arial" w:hAnsi="Arial" w:cs="Arial"/>
          <w:sz w:val="24"/>
          <w:szCs w:val="24"/>
        </w:rPr>
        <w:t>Global Events</w:t>
      </w:r>
    </w:p>
    <w:p w14:paraId="4F68FFE2" w14:textId="3158C961" w:rsidR="00F0332F" w:rsidRDefault="00F0332F" w:rsidP="00C91240">
      <w:pPr>
        <w:jc w:val="both"/>
        <w:rPr>
          <w:rFonts w:ascii="Arial" w:hAnsi="Arial" w:cs="Arial"/>
          <w:b/>
          <w:bCs/>
          <w:sz w:val="28"/>
          <w:szCs w:val="28"/>
        </w:rPr>
      </w:pPr>
      <w:r w:rsidRPr="00F0332F">
        <w:rPr>
          <w:rFonts w:ascii="Arial" w:hAnsi="Arial" w:cs="Arial"/>
          <w:b/>
          <w:bCs/>
          <w:sz w:val="28"/>
          <w:szCs w:val="28"/>
        </w:rPr>
        <w:t>Turnaround Strategy for The Seacrest Lodge</w:t>
      </w:r>
    </w:p>
    <w:p w14:paraId="0F4BCFB5" w14:textId="64667EBF" w:rsidR="003D4CDB" w:rsidRPr="007A17F3" w:rsidRDefault="003D4CDB" w:rsidP="00C91240">
      <w:pPr>
        <w:pStyle w:val="ListParagraph"/>
        <w:numPr>
          <w:ilvl w:val="0"/>
          <w:numId w:val="14"/>
        </w:numPr>
        <w:jc w:val="both"/>
        <w:rPr>
          <w:rFonts w:ascii="Arial" w:hAnsi="Arial" w:cs="Arial"/>
          <w:sz w:val="24"/>
          <w:szCs w:val="24"/>
        </w:rPr>
      </w:pPr>
      <w:r w:rsidRPr="007A17F3">
        <w:rPr>
          <w:rFonts w:ascii="Arial" w:hAnsi="Arial" w:cs="Arial"/>
          <w:b/>
          <w:bCs/>
          <w:sz w:val="24"/>
          <w:szCs w:val="24"/>
        </w:rPr>
        <w:t>Financial Restructuring</w:t>
      </w:r>
      <w:r w:rsidRPr="007A17F3">
        <w:rPr>
          <w:rFonts w:ascii="Arial" w:hAnsi="Arial" w:cs="Arial"/>
          <w:b/>
          <w:bCs/>
          <w:sz w:val="24"/>
          <w:szCs w:val="24"/>
        </w:rPr>
        <w:t>-</w:t>
      </w:r>
      <w:r w:rsidR="00C271C3">
        <w:rPr>
          <w:rFonts w:ascii="Arial" w:hAnsi="Arial" w:cs="Arial"/>
          <w:b/>
          <w:bCs/>
          <w:sz w:val="24"/>
          <w:szCs w:val="24"/>
        </w:rPr>
        <w:t xml:space="preserve">     </w:t>
      </w:r>
      <w:r w:rsidRPr="007A17F3">
        <w:rPr>
          <w:sz w:val="24"/>
          <w:szCs w:val="24"/>
        </w:rPr>
        <w:t xml:space="preserve"> </w:t>
      </w:r>
      <w:r w:rsidRPr="007A17F3">
        <w:rPr>
          <w:rFonts w:ascii="Arial" w:hAnsi="Arial" w:cs="Arial"/>
          <w:sz w:val="24"/>
          <w:szCs w:val="24"/>
        </w:rPr>
        <w:t>Cost Management</w:t>
      </w:r>
    </w:p>
    <w:p w14:paraId="61C859F0" w14:textId="77B444C6" w:rsidR="003D4CDB" w:rsidRPr="007A17F3" w:rsidRDefault="003D4CDB" w:rsidP="00C91240">
      <w:pPr>
        <w:pStyle w:val="ListParagraph"/>
        <w:jc w:val="both"/>
        <w:rPr>
          <w:rFonts w:ascii="Arial" w:hAnsi="Arial" w:cs="Arial"/>
          <w:sz w:val="24"/>
          <w:szCs w:val="24"/>
        </w:rPr>
      </w:pPr>
      <w:r w:rsidRPr="007A17F3">
        <w:rPr>
          <w:rFonts w:ascii="Arial" w:hAnsi="Arial" w:cs="Arial"/>
          <w:sz w:val="24"/>
          <w:szCs w:val="24"/>
        </w:rPr>
        <w:t xml:space="preserve">                                          </w:t>
      </w:r>
      <w:r w:rsidR="007A17F3">
        <w:rPr>
          <w:rFonts w:ascii="Arial" w:hAnsi="Arial" w:cs="Arial"/>
          <w:sz w:val="24"/>
          <w:szCs w:val="24"/>
        </w:rPr>
        <w:t xml:space="preserve"> </w:t>
      </w:r>
      <w:r w:rsidR="00C271C3">
        <w:rPr>
          <w:rFonts w:ascii="Arial" w:hAnsi="Arial" w:cs="Arial"/>
          <w:sz w:val="24"/>
          <w:szCs w:val="24"/>
        </w:rPr>
        <w:t xml:space="preserve">     </w:t>
      </w:r>
      <w:r w:rsidRPr="007A17F3">
        <w:rPr>
          <w:rFonts w:ascii="Arial" w:hAnsi="Arial" w:cs="Arial"/>
          <w:sz w:val="24"/>
          <w:szCs w:val="24"/>
        </w:rPr>
        <w:t>Revenue Management</w:t>
      </w:r>
    </w:p>
    <w:p w14:paraId="5DAADE43" w14:textId="5A62A845" w:rsidR="007566A6" w:rsidRPr="007A17F3" w:rsidRDefault="007566A6" w:rsidP="00C91240">
      <w:pPr>
        <w:pStyle w:val="ListParagraph"/>
        <w:numPr>
          <w:ilvl w:val="0"/>
          <w:numId w:val="14"/>
        </w:numPr>
        <w:jc w:val="both"/>
        <w:rPr>
          <w:rFonts w:ascii="Arial" w:hAnsi="Arial" w:cs="Arial"/>
          <w:sz w:val="24"/>
          <w:szCs w:val="24"/>
        </w:rPr>
      </w:pPr>
      <w:r w:rsidRPr="007A17F3">
        <w:rPr>
          <w:rFonts w:ascii="Arial" w:hAnsi="Arial" w:cs="Arial"/>
          <w:b/>
          <w:bCs/>
          <w:sz w:val="24"/>
          <w:szCs w:val="24"/>
        </w:rPr>
        <w:t>Operational Improvements</w:t>
      </w:r>
      <w:r w:rsidRPr="007A17F3">
        <w:rPr>
          <w:rFonts w:ascii="Arial" w:hAnsi="Arial" w:cs="Arial"/>
          <w:b/>
          <w:bCs/>
          <w:sz w:val="24"/>
          <w:szCs w:val="24"/>
        </w:rPr>
        <w:t>-</w:t>
      </w:r>
      <w:r w:rsidRPr="007A17F3">
        <w:rPr>
          <w:sz w:val="24"/>
          <w:szCs w:val="24"/>
        </w:rPr>
        <w:t xml:space="preserve"> </w:t>
      </w:r>
      <w:r w:rsidRPr="007A17F3">
        <w:rPr>
          <w:rFonts w:ascii="Arial" w:hAnsi="Arial" w:cs="Arial"/>
          <w:sz w:val="24"/>
          <w:szCs w:val="24"/>
        </w:rPr>
        <w:t>Service Quality Enhancement</w:t>
      </w:r>
    </w:p>
    <w:p w14:paraId="0A08E4A5" w14:textId="040ED19D" w:rsidR="007566A6" w:rsidRPr="007A17F3" w:rsidRDefault="007566A6" w:rsidP="00C91240">
      <w:pPr>
        <w:pStyle w:val="ListParagraph"/>
        <w:jc w:val="both"/>
        <w:rPr>
          <w:rFonts w:ascii="Arial" w:hAnsi="Arial" w:cs="Arial"/>
          <w:sz w:val="24"/>
          <w:szCs w:val="24"/>
        </w:rPr>
      </w:pPr>
      <w:r w:rsidRPr="007A17F3">
        <w:rPr>
          <w:rFonts w:ascii="Arial" w:hAnsi="Arial" w:cs="Arial"/>
          <w:sz w:val="24"/>
          <w:szCs w:val="24"/>
        </w:rPr>
        <w:t xml:space="preserve">                                                </w:t>
      </w:r>
      <w:r w:rsidRPr="007A17F3">
        <w:rPr>
          <w:rFonts w:ascii="Arial" w:hAnsi="Arial" w:cs="Arial"/>
          <w:sz w:val="24"/>
          <w:szCs w:val="24"/>
        </w:rPr>
        <w:t>Amenities Upgrade</w:t>
      </w:r>
    </w:p>
    <w:p w14:paraId="4F007B9A" w14:textId="017677D3" w:rsidR="007566A6" w:rsidRPr="00677575" w:rsidRDefault="007566A6" w:rsidP="00C91240">
      <w:pPr>
        <w:pStyle w:val="ListParagraph"/>
        <w:numPr>
          <w:ilvl w:val="0"/>
          <w:numId w:val="14"/>
        </w:numPr>
        <w:jc w:val="both"/>
        <w:rPr>
          <w:rFonts w:ascii="Arial" w:hAnsi="Arial" w:cs="Arial"/>
          <w:b/>
          <w:bCs/>
          <w:sz w:val="28"/>
          <w:szCs w:val="28"/>
        </w:rPr>
      </w:pPr>
      <w:r w:rsidRPr="007A17F3">
        <w:rPr>
          <w:rFonts w:ascii="Arial" w:hAnsi="Arial" w:cs="Arial"/>
          <w:b/>
          <w:bCs/>
          <w:sz w:val="24"/>
          <w:szCs w:val="24"/>
        </w:rPr>
        <w:t>Marketing and Branding</w:t>
      </w:r>
      <w:r>
        <w:rPr>
          <w:rFonts w:ascii="Arial" w:hAnsi="Arial" w:cs="Arial"/>
          <w:b/>
          <w:bCs/>
          <w:sz w:val="28"/>
          <w:szCs w:val="28"/>
        </w:rPr>
        <w:t>-</w:t>
      </w:r>
      <w:r w:rsidR="001738DC" w:rsidRPr="001738DC">
        <w:t xml:space="preserve"> </w:t>
      </w:r>
      <w:r w:rsidR="00C271C3">
        <w:t xml:space="preserve">      </w:t>
      </w:r>
      <w:r w:rsidR="001738DC" w:rsidRPr="001738DC">
        <w:rPr>
          <w:rFonts w:ascii="Arial" w:hAnsi="Arial" w:cs="Arial"/>
          <w:sz w:val="24"/>
          <w:szCs w:val="24"/>
        </w:rPr>
        <w:t>Digital Marketing</w:t>
      </w:r>
    </w:p>
    <w:p w14:paraId="5B9B382F" w14:textId="38DF8C74" w:rsidR="00677575" w:rsidRPr="00C21C08" w:rsidRDefault="00677575" w:rsidP="00C91240">
      <w:pPr>
        <w:pStyle w:val="ListParagraph"/>
        <w:jc w:val="both"/>
        <w:rPr>
          <w:rFonts w:ascii="Arial" w:hAnsi="Arial" w:cs="Arial"/>
          <w:sz w:val="24"/>
          <w:szCs w:val="24"/>
        </w:rPr>
      </w:pPr>
      <w:r>
        <w:rPr>
          <w:rFonts w:ascii="Arial" w:hAnsi="Arial" w:cs="Arial"/>
          <w:b/>
          <w:bCs/>
          <w:sz w:val="24"/>
          <w:szCs w:val="24"/>
        </w:rPr>
        <w:t xml:space="preserve">                                           </w:t>
      </w:r>
      <w:r w:rsidR="00C271C3">
        <w:rPr>
          <w:rFonts w:ascii="Arial" w:hAnsi="Arial" w:cs="Arial"/>
          <w:b/>
          <w:bCs/>
          <w:sz w:val="24"/>
          <w:szCs w:val="24"/>
        </w:rPr>
        <w:t xml:space="preserve">     </w:t>
      </w:r>
      <w:r w:rsidRPr="00C21C08">
        <w:rPr>
          <w:rFonts w:ascii="Arial" w:hAnsi="Arial" w:cs="Arial"/>
          <w:sz w:val="24"/>
          <w:szCs w:val="24"/>
        </w:rPr>
        <w:t>Customer Engagement</w:t>
      </w:r>
    </w:p>
    <w:p w14:paraId="60EF3875" w14:textId="731C1DD3" w:rsidR="00117F8E" w:rsidRDefault="00677575" w:rsidP="00C91240">
      <w:pPr>
        <w:pStyle w:val="ListParagraph"/>
        <w:jc w:val="both"/>
        <w:rPr>
          <w:rFonts w:ascii="Arial" w:hAnsi="Arial" w:cs="Arial"/>
          <w:sz w:val="24"/>
          <w:szCs w:val="24"/>
        </w:rPr>
      </w:pPr>
      <w:r w:rsidRPr="00C21C08">
        <w:rPr>
          <w:rFonts w:ascii="Arial" w:hAnsi="Arial" w:cs="Arial"/>
          <w:sz w:val="24"/>
          <w:szCs w:val="24"/>
        </w:rPr>
        <w:t xml:space="preserve">                                           </w:t>
      </w:r>
      <w:r w:rsidRPr="00C21C08">
        <w:rPr>
          <w:rFonts w:ascii="Arial" w:hAnsi="Arial" w:cs="Arial"/>
          <w:sz w:val="24"/>
          <w:szCs w:val="24"/>
        </w:rPr>
        <w:tab/>
      </w:r>
      <w:r w:rsidR="00C271C3">
        <w:rPr>
          <w:rFonts w:ascii="Arial" w:hAnsi="Arial" w:cs="Arial"/>
          <w:sz w:val="24"/>
          <w:szCs w:val="24"/>
        </w:rPr>
        <w:t xml:space="preserve">     </w:t>
      </w:r>
      <w:r w:rsidRPr="00C21C08">
        <w:rPr>
          <w:rFonts w:ascii="Arial" w:hAnsi="Arial" w:cs="Arial"/>
          <w:sz w:val="24"/>
          <w:szCs w:val="24"/>
        </w:rPr>
        <w:t>Sustainability and Community Engagement</w:t>
      </w:r>
    </w:p>
    <w:p w14:paraId="290D5E3E" w14:textId="0F5F954C" w:rsidR="003D4CDB" w:rsidRPr="00117F8E" w:rsidRDefault="001738DC" w:rsidP="00C91240">
      <w:pPr>
        <w:jc w:val="both"/>
        <w:rPr>
          <w:rFonts w:ascii="Arial" w:hAnsi="Arial" w:cs="Arial"/>
          <w:sz w:val="24"/>
          <w:szCs w:val="24"/>
        </w:rPr>
      </w:pPr>
      <w:r w:rsidRPr="00117F8E">
        <w:rPr>
          <w:rFonts w:ascii="Arial" w:hAnsi="Arial" w:cs="Arial"/>
          <w:b/>
          <w:bCs/>
          <w:sz w:val="28"/>
          <w:szCs w:val="28"/>
        </w:rPr>
        <w:t xml:space="preserve"> </w:t>
      </w:r>
      <w:r w:rsidR="00C21C08" w:rsidRPr="00117F8E">
        <w:rPr>
          <w:rFonts w:ascii="Arial" w:hAnsi="Arial" w:cs="Arial"/>
          <w:b/>
          <w:bCs/>
          <w:sz w:val="28"/>
          <w:szCs w:val="28"/>
        </w:rPr>
        <w:t>Conclusion</w:t>
      </w:r>
    </w:p>
    <w:p w14:paraId="65F879D6" w14:textId="69333ED2" w:rsidR="00C16B3D" w:rsidRDefault="00117F8E" w:rsidP="00C91240">
      <w:pPr>
        <w:jc w:val="both"/>
        <w:rPr>
          <w:rFonts w:ascii="Arial" w:hAnsi="Arial" w:cs="Arial"/>
          <w:b/>
          <w:bCs/>
          <w:sz w:val="28"/>
          <w:szCs w:val="28"/>
        </w:rPr>
      </w:pPr>
      <w:r>
        <w:rPr>
          <w:rFonts w:ascii="Arial" w:hAnsi="Arial" w:cs="Arial"/>
          <w:b/>
          <w:bCs/>
          <w:sz w:val="28"/>
          <w:szCs w:val="28"/>
        </w:rPr>
        <w:t xml:space="preserve"> </w:t>
      </w:r>
      <w:r w:rsidR="00C16B3D" w:rsidRPr="00C16B3D">
        <w:rPr>
          <w:rFonts w:ascii="Arial" w:hAnsi="Arial" w:cs="Arial"/>
          <w:b/>
          <w:bCs/>
          <w:sz w:val="28"/>
          <w:szCs w:val="28"/>
        </w:rPr>
        <w:t>References</w:t>
      </w:r>
    </w:p>
    <w:p w14:paraId="7E567CD1" w14:textId="77777777" w:rsidR="00C21C08" w:rsidRPr="00F0332F" w:rsidRDefault="00C21C08" w:rsidP="00F0332F">
      <w:pPr>
        <w:rPr>
          <w:rFonts w:ascii="Arial" w:hAnsi="Arial" w:cs="Arial"/>
          <w:b/>
          <w:bCs/>
          <w:sz w:val="28"/>
          <w:szCs w:val="28"/>
        </w:rPr>
      </w:pPr>
    </w:p>
    <w:p w14:paraId="77935519" w14:textId="0DB1D2F5" w:rsidR="00843079" w:rsidRPr="004E4018" w:rsidRDefault="00843079" w:rsidP="004E4018">
      <w:pPr>
        <w:rPr>
          <w:rFonts w:ascii="Arial" w:hAnsi="Arial" w:cs="Arial"/>
          <w:sz w:val="24"/>
          <w:szCs w:val="24"/>
        </w:rPr>
      </w:pPr>
    </w:p>
    <w:p w14:paraId="22474059" w14:textId="28F91B26" w:rsidR="00191482" w:rsidRPr="001D7F82" w:rsidRDefault="00E30960">
      <w:pPr>
        <w:rPr>
          <w:rFonts w:ascii="Arial" w:hAnsi="Arial" w:cs="Arial"/>
          <w:b/>
          <w:bCs/>
          <w:sz w:val="28"/>
          <w:szCs w:val="28"/>
        </w:rPr>
      </w:pPr>
      <w:r w:rsidRPr="001D7F82">
        <w:rPr>
          <w:rFonts w:ascii="Arial" w:hAnsi="Arial" w:cs="Arial"/>
          <w:b/>
          <w:bCs/>
          <w:sz w:val="28"/>
          <w:szCs w:val="28"/>
        </w:rPr>
        <w:t>Intro</w:t>
      </w:r>
      <w:r w:rsidR="001D7F82" w:rsidRPr="001D7F82">
        <w:rPr>
          <w:rFonts w:ascii="Arial" w:hAnsi="Arial" w:cs="Arial"/>
          <w:b/>
          <w:bCs/>
          <w:sz w:val="28"/>
          <w:szCs w:val="28"/>
        </w:rPr>
        <w:t>duction</w:t>
      </w:r>
    </w:p>
    <w:p w14:paraId="2EE58B69" w14:textId="76720AA4" w:rsidR="001D7F82" w:rsidRDefault="00624BFB" w:rsidP="00FB4FF5">
      <w:pPr>
        <w:spacing w:after="0"/>
        <w:jc w:val="both"/>
        <w:rPr>
          <w:rFonts w:ascii="Arial" w:hAnsi="Arial" w:cs="Arial"/>
          <w:sz w:val="24"/>
          <w:szCs w:val="24"/>
        </w:rPr>
      </w:pPr>
      <w:r w:rsidRPr="00624BFB">
        <w:rPr>
          <w:rFonts w:ascii="Arial" w:hAnsi="Arial" w:cs="Arial"/>
          <w:sz w:val="24"/>
          <w:szCs w:val="24"/>
        </w:rPr>
        <w:lastRenderedPageBreak/>
        <w:t>The Seacrest Lodge was once considered the epitome of luxury and leisure on the coast. The historical success of the establishment is based on its distinctive combination of beautiful scenery, excellent service, and extensive amenities, such as a well-known restaurant, bar, and event venues. This successful blend solidified its status as a top choice for travellers looking for a luxurious getaway (Johnson &amp; Smith, 2018).</w:t>
      </w:r>
      <w:r w:rsidR="001D4319" w:rsidRPr="001D4319">
        <w:t xml:space="preserve"> </w:t>
      </w:r>
      <w:r w:rsidR="001D4319" w:rsidRPr="001D4319">
        <w:rPr>
          <w:rFonts w:ascii="Arial" w:hAnsi="Arial" w:cs="Arial"/>
          <w:sz w:val="24"/>
          <w:szCs w:val="24"/>
        </w:rPr>
        <w:t>Yet, this tradition of wealth has been endangered in the past few years. The lodge has experienced a troubling decrease in key performance indicators: income, occupancy rates, and customer satisfaction have all declined. The reduction is due to heightened competition from newer, more contemporary resorts and a significant change in client preferences, leading to a range of challenging challenges (Doe, 2020).</w:t>
      </w:r>
    </w:p>
    <w:p w14:paraId="2E9E18B9" w14:textId="2C805650" w:rsidR="001D4319" w:rsidRDefault="00A92BE8" w:rsidP="00FB4FF5">
      <w:pPr>
        <w:spacing w:after="0"/>
        <w:jc w:val="both"/>
        <w:rPr>
          <w:rFonts w:ascii="Arial" w:hAnsi="Arial" w:cs="Arial"/>
          <w:sz w:val="24"/>
          <w:szCs w:val="24"/>
        </w:rPr>
      </w:pPr>
      <w:r w:rsidRPr="00A92BE8">
        <w:rPr>
          <w:rFonts w:ascii="Arial" w:hAnsi="Arial" w:cs="Arial"/>
          <w:b/>
          <w:bCs/>
          <w:sz w:val="24"/>
          <w:szCs w:val="24"/>
        </w:rPr>
        <w:t>Problem Statement</w:t>
      </w:r>
      <w:r>
        <w:rPr>
          <w:rFonts w:ascii="Arial" w:hAnsi="Arial" w:cs="Arial"/>
          <w:b/>
          <w:bCs/>
          <w:sz w:val="24"/>
          <w:szCs w:val="24"/>
        </w:rPr>
        <w:t>-</w:t>
      </w:r>
      <w:r w:rsidR="00686319" w:rsidRPr="00686319">
        <w:rPr>
          <w:rFonts w:ascii="Arial" w:hAnsi="Arial" w:cs="Arial"/>
          <w:sz w:val="24"/>
          <w:szCs w:val="24"/>
        </w:rPr>
        <w:t>The main problem of The Seacrest Lodge is complex, encompassing both internal and external influences that have caused its current situation. Customer reviews have pointed out a decrease in service quality and obsolete amenities, indicating a lack of adaptation to evolving market needs (Perez, 2021). Over the past three years, there has been a worrying financial trend at The Seacrest Lodge, as the net income has dropped from a substantial profit to a considerable deficit according to The Seacrest Lodge Financial Statements for 2023.</w:t>
      </w:r>
    </w:p>
    <w:p w14:paraId="3659F152" w14:textId="0C6514B0" w:rsidR="00093F7F" w:rsidRDefault="00093F7F" w:rsidP="00FB4FF5">
      <w:pPr>
        <w:spacing w:after="0"/>
        <w:jc w:val="both"/>
        <w:rPr>
          <w:rFonts w:ascii="Arial" w:hAnsi="Arial" w:cs="Arial"/>
          <w:b/>
          <w:bCs/>
          <w:sz w:val="24"/>
          <w:szCs w:val="24"/>
        </w:rPr>
      </w:pPr>
      <w:r w:rsidRPr="00093F7F">
        <w:rPr>
          <w:rFonts w:ascii="Arial" w:hAnsi="Arial" w:cs="Arial"/>
          <w:b/>
          <w:bCs/>
          <w:sz w:val="24"/>
          <w:szCs w:val="24"/>
        </w:rPr>
        <w:t>Objective</w:t>
      </w:r>
    </w:p>
    <w:p w14:paraId="0BCB747C" w14:textId="6968F4D5" w:rsidR="00093F7F" w:rsidRDefault="00941F9F" w:rsidP="00FB4FF5">
      <w:pPr>
        <w:spacing w:after="0"/>
        <w:jc w:val="both"/>
        <w:rPr>
          <w:rFonts w:ascii="Arial" w:hAnsi="Arial" w:cs="Arial"/>
          <w:sz w:val="24"/>
          <w:szCs w:val="24"/>
        </w:rPr>
      </w:pPr>
      <w:r w:rsidRPr="00941F9F">
        <w:rPr>
          <w:rFonts w:ascii="Arial" w:hAnsi="Arial" w:cs="Arial"/>
          <w:sz w:val="24"/>
          <w:szCs w:val="24"/>
        </w:rPr>
        <w:t>This report seeks to conduct a thorough analysis to evaluate the feasibility of implementing a turnaround strategy for The Seacrest Lodge. It will specifically:</w:t>
      </w:r>
    </w:p>
    <w:p w14:paraId="025B3083" w14:textId="77777777" w:rsidR="001A585F" w:rsidRPr="001A585F" w:rsidRDefault="001A585F" w:rsidP="001A585F">
      <w:pPr>
        <w:pStyle w:val="ListParagraph"/>
        <w:numPr>
          <w:ilvl w:val="0"/>
          <w:numId w:val="1"/>
        </w:numPr>
        <w:jc w:val="both"/>
        <w:rPr>
          <w:rFonts w:ascii="Arial" w:hAnsi="Arial" w:cs="Arial"/>
          <w:sz w:val="24"/>
          <w:szCs w:val="24"/>
        </w:rPr>
      </w:pPr>
      <w:r w:rsidRPr="001A585F">
        <w:rPr>
          <w:rFonts w:ascii="Arial" w:hAnsi="Arial" w:cs="Arial"/>
          <w:sz w:val="24"/>
          <w:szCs w:val="24"/>
        </w:rPr>
        <w:t>Analyse the lodge's financial performance during the last three years to understand the reasons behind its financial deterioration.</w:t>
      </w:r>
    </w:p>
    <w:p w14:paraId="7F60CB35" w14:textId="4FAB8164" w:rsidR="001A585F" w:rsidRPr="001A585F" w:rsidRDefault="001A585F" w:rsidP="00C3317B">
      <w:pPr>
        <w:pStyle w:val="ListParagraph"/>
        <w:numPr>
          <w:ilvl w:val="0"/>
          <w:numId w:val="1"/>
        </w:numPr>
        <w:spacing w:after="0"/>
        <w:jc w:val="both"/>
        <w:rPr>
          <w:rFonts w:ascii="Arial" w:hAnsi="Arial" w:cs="Arial"/>
          <w:sz w:val="24"/>
          <w:szCs w:val="24"/>
        </w:rPr>
      </w:pPr>
      <w:r w:rsidRPr="001A585F">
        <w:rPr>
          <w:rFonts w:ascii="Arial" w:hAnsi="Arial" w:cs="Arial"/>
          <w:sz w:val="24"/>
          <w:szCs w:val="24"/>
        </w:rPr>
        <w:t xml:space="preserve">Identify the main elements causing decreased profitability and customer discontent, </w:t>
      </w:r>
      <w:r w:rsidR="000A0D95" w:rsidRPr="001A585F">
        <w:rPr>
          <w:rFonts w:ascii="Arial" w:hAnsi="Arial" w:cs="Arial"/>
          <w:sz w:val="24"/>
          <w:szCs w:val="24"/>
        </w:rPr>
        <w:t>considering</w:t>
      </w:r>
      <w:r w:rsidRPr="001A585F">
        <w:rPr>
          <w:rFonts w:ascii="Arial" w:hAnsi="Arial" w:cs="Arial"/>
          <w:sz w:val="24"/>
          <w:szCs w:val="24"/>
        </w:rPr>
        <w:t xml:space="preserve"> real-world events and economic conditions.</w:t>
      </w:r>
    </w:p>
    <w:p w14:paraId="6CEE4652" w14:textId="3F60A43F" w:rsidR="00941F9F" w:rsidRDefault="001A585F" w:rsidP="00C3317B">
      <w:pPr>
        <w:pStyle w:val="ListParagraph"/>
        <w:numPr>
          <w:ilvl w:val="0"/>
          <w:numId w:val="1"/>
        </w:numPr>
        <w:spacing w:after="0"/>
        <w:jc w:val="both"/>
        <w:rPr>
          <w:rFonts w:ascii="Arial" w:hAnsi="Arial" w:cs="Arial"/>
          <w:sz w:val="24"/>
          <w:szCs w:val="24"/>
        </w:rPr>
      </w:pPr>
      <w:r w:rsidRPr="001A585F">
        <w:rPr>
          <w:rFonts w:ascii="Arial" w:hAnsi="Arial" w:cs="Arial"/>
          <w:sz w:val="24"/>
          <w:szCs w:val="24"/>
        </w:rPr>
        <w:t>Propose a comprehensive strategy to revitalise The Seacrest Lodge's financial health and restore its standing as a top vacation destination.</w:t>
      </w:r>
    </w:p>
    <w:p w14:paraId="00271251" w14:textId="6E3107D6" w:rsidR="000A0D95" w:rsidRDefault="00C3317B" w:rsidP="00C3317B">
      <w:pPr>
        <w:spacing w:after="0"/>
        <w:jc w:val="both"/>
        <w:rPr>
          <w:rFonts w:ascii="Arial" w:hAnsi="Arial" w:cs="Arial"/>
          <w:sz w:val="24"/>
          <w:szCs w:val="24"/>
        </w:rPr>
      </w:pPr>
      <w:r w:rsidRPr="00C3317B">
        <w:rPr>
          <w:rFonts w:ascii="Arial" w:hAnsi="Arial" w:cs="Arial"/>
          <w:sz w:val="24"/>
          <w:szCs w:val="24"/>
        </w:rPr>
        <w:t>The technique will incorporate a thorough examination of academic articles, industry reports, and case studies in the hospitality sector to guide the analysis and strategic suggestions. This method will guarantee a comprehensive comprehension of the difficulties and possibilities encountered by The Seacrest Lodge (Taylor, 2019; Evans &amp; Co., 2022).</w:t>
      </w:r>
    </w:p>
    <w:p w14:paraId="62466932" w14:textId="77777777" w:rsidR="00C3317B" w:rsidRDefault="00C3317B" w:rsidP="00C3317B">
      <w:pPr>
        <w:spacing w:after="0"/>
        <w:jc w:val="both"/>
        <w:rPr>
          <w:rFonts w:ascii="Arial" w:hAnsi="Arial" w:cs="Arial"/>
          <w:sz w:val="24"/>
          <w:szCs w:val="24"/>
        </w:rPr>
      </w:pPr>
    </w:p>
    <w:p w14:paraId="2252E5F0" w14:textId="77777777" w:rsidR="005121FA" w:rsidRDefault="005121FA" w:rsidP="00C3317B">
      <w:pPr>
        <w:spacing w:after="0"/>
        <w:jc w:val="both"/>
        <w:rPr>
          <w:rFonts w:ascii="Arial" w:hAnsi="Arial" w:cs="Arial"/>
          <w:b/>
          <w:bCs/>
          <w:sz w:val="28"/>
          <w:szCs w:val="28"/>
        </w:rPr>
      </w:pPr>
    </w:p>
    <w:p w14:paraId="3816E4D5" w14:textId="77777777" w:rsidR="005121FA" w:rsidRDefault="005121FA" w:rsidP="00C3317B">
      <w:pPr>
        <w:spacing w:after="0"/>
        <w:jc w:val="both"/>
        <w:rPr>
          <w:rFonts w:ascii="Arial" w:hAnsi="Arial" w:cs="Arial"/>
          <w:b/>
          <w:bCs/>
          <w:sz w:val="28"/>
          <w:szCs w:val="28"/>
        </w:rPr>
      </w:pPr>
    </w:p>
    <w:p w14:paraId="2C2BA7C9" w14:textId="77777777" w:rsidR="005121FA" w:rsidRDefault="005121FA" w:rsidP="00C3317B">
      <w:pPr>
        <w:spacing w:after="0"/>
        <w:jc w:val="both"/>
        <w:rPr>
          <w:rFonts w:ascii="Arial" w:hAnsi="Arial" w:cs="Arial"/>
          <w:b/>
          <w:bCs/>
          <w:sz w:val="28"/>
          <w:szCs w:val="28"/>
        </w:rPr>
      </w:pPr>
    </w:p>
    <w:p w14:paraId="5828CEC3" w14:textId="77777777" w:rsidR="005121FA" w:rsidRDefault="005121FA" w:rsidP="00C3317B">
      <w:pPr>
        <w:spacing w:after="0"/>
        <w:jc w:val="both"/>
        <w:rPr>
          <w:rFonts w:ascii="Arial" w:hAnsi="Arial" w:cs="Arial"/>
          <w:b/>
          <w:bCs/>
          <w:sz w:val="28"/>
          <w:szCs w:val="28"/>
        </w:rPr>
      </w:pPr>
    </w:p>
    <w:p w14:paraId="442C7682" w14:textId="77777777" w:rsidR="005121FA" w:rsidRDefault="005121FA" w:rsidP="00C3317B">
      <w:pPr>
        <w:spacing w:after="0"/>
        <w:jc w:val="both"/>
        <w:rPr>
          <w:rFonts w:ascii="Arial" w:hAnsi="Arial" w:cs="Arial"/>
          <w:b/>
          <w:bCs/>
          <w:sz w:val="28"/>
          <w:szCs w:val="28"/>
        </w:rPr>
      </w:pPr>
    </w:p>
    <w:p w14:paraId="28C5EA14" w14:textId="77777777" w:rsidR="005121FA" w:rsidRDefault="005121FA" w:rsidP="00C3317B">
      <w:pPr>
        <w:spacing w:after="0"/>
        <w:jc w:val="both"/>
        <w:rPr>
          <w:rFonts w:ascii="Arial" w:hAnsi="Arial" w:cs="Arial"/>
          <w:b/>
          <w:bCs/>
          <w:sz w:val="28"/>
          <w:szCs w:val="28"/>
        </w:rPr>
      </w:pPr>
    </w:p>
    <w:p w14:paraId="7FC53CC6" w14:textId="77777777" w:rsidR="005121FA" w:rsidRDefault="005121FA" w:rsidP="00C3317B">
      <w:pPr>
        <w:spacing w:after="0"/>
        <w:jc w:val="both"/>
        <w:rPr>
          <w:rFonts w:ascii="Arial" w:hAnsi="Arial" w:cs="Arial"/>
          <w:b/>
          <w:bCs/>
          <w:sz w:val="28"/>
          <w:szCs w:val="28"/>
        </w:rPr>
      </w:pPr>
    </w:p>
    <w:p w14:paraId="7F8521A6" w14:textId="77777777" w:rsidR="005121FA" w:rsidRDefault="005121FA" w:rsidP="00C3317B">
      <w:pPr>
        <w:spacing w:after="0"/>
        <w:jc w:val="both"/>
        <w:rPr>
          <w:rFonts w:ascii="Arial" w:hAnsi="Arial" w:cs="Arial"/>
          <w:b/>
          <w:bCs/>
          <w:sz w:val="28"/>
          <w:szCs w:val="28"/>
        </w:rPr>
      </w:pPr>
    </w:p>
    <w:p w14:paraId="21371CD5" w14:textId="77777777" w:rsidR="005121FA" w:rsidRDefault="005121FA" w:rsidP="00C3317B">
      <w:pPr>
        <w:spacing w:after="0"/>
        <w:jc w:val="both"/>
        <w:rPr>
          <w:rFonts w:ascii="Arial" w:hAnsi="Arial" w:cs="Arial"/>
          <w:b/>
          <w:bCs/>
          <w:sz w:val="28"/>
          <w:szCs w:val="28"/>
        </w:rPr>
      </w:pPr>
    </w:p>
    <w:p w14:paraId="441B0A76" w14:textId="77777777" w:rsidR="005121FA" w:rsidRDefault="005121FA" w:rsidP="00C3317B">
      <w:pPr>
        <w:spacing w:after="0"/>
        <w:jc w:val="both"/>
        <w:rPr>
          <w:rFonts w:ascii="Arial" w:hAnsi="Arial" w:cs="Arial"/>
          <w:b/>
          <w:bCs/>
          <w:sz w:val="28"/>
          <w:szCs w:val="28"/>
        </w:rPr>
      </w:pPr>
    </w:p>
    <w:p w14:paraId="619F23D9" w14:textId="77777777" w:rsidR="005121FA" w:rsidRDefault="005121FA" w:rsidP="00C3317B">
      <w:pPr>
        <w:spacing w:after="0"/>
        <w:jc w:val="both"/>
        <w:rPr>
          <w:rFonts w:ascii="Arial" w:hAnsi="Arial" w:cs="Arial"/>
          <w:b/>
          <w:bCs/>
          <w:sz w:val="28"/>
          <w:szCs w:val="28"/>
        </w:rPr>
      </w:pPr>
    </w:p>
    <w:p w14:paraId="038FDAD0" w14:textId="60F8279A" w:rsidR="005121FA" w:rsidRDefault="00A4664D" w:rsidP="00C3317B">
      <w:pPr>
        <w:spacing w:after="0"/>
        <w:jc w:val="both"/>
        <w:rPr>
          <w:rFonts w:ascii="Arial" w:hAnsi="Arial" w:cs="Arial"/>
          <w:b/>
          <w:bCs/>
          <w:sz w:val="28"/>
          <w:szCs w:val="28"/>
        </w:rPr>
      </w:pPr>
      <w:r w:rsidRPr="00A4664D">
        <w:rPr>
          <w:rFonts w:ascii="Arial" w:hAnsi="Arial" w:cs="Arial"/>
          <w:b/>
          <w:bCs/>
          <w:sz w:val="28"/>
          <w:szCs w:val="28"/>
        </w:rPr>
        <w:t>Market Analysis</w:t>
      </w:r>
    </w:p>
    <w:p w14:paraId="6F698ECC" w14:textId="77777777" w:rsidR="00F260B0" w:rsidRPr="00F260B0" w:rsidRDefault="00F260B0" w:rsidP="00C3317B">
      <w:pPr>
        <w:spacing w:after="0"/>
        <w:jc w:val="both"/>
        <w:rPr>
          <w:rFonts w:ascii="Arial" w:hAnsi="Arial" w:cs="Arial"/>
          <w:sz w:val="24"/>
          <w:szCs w:val="24"/>
        </w:rPr>
      </w:pPr>
    </w:p>
    <w:p w14:paraId="66C8C338" w14:textId="6F432088" w:rsidR="00A4664D" w:rsidRDefault="009B5F36" w:rsidP="00C3317B">
      <w:pPr>
        <w:spacing w:after="0"/>
        <w:jc w:val="both"/>
        <w:rPr>
          <w:rFonts w:ascii="Arial" w:hAnsi="Arial" w:cs="Arial"/>
          <w:sz w:val="24"/>
          <w:szCs w:val="24"/>
        </w:rPr>
      </w:pPr>
      <w:r w:rsidRPr="009B5F36">
        <w:rPr>
          <w:rFonts w:ascii="Arial" w:hAnsi="Arial" w:cs="Arial"/>
          <w:sz w:val="24"/>
          <w:szCs w:val="24"/>
        </w:rPr>
        <w:t>Recent years have seen a considerable transition in the coastal hospitality business due to changing customer preferences and the emergence of contemporary resorts that redefine luxury and guest experience. This section analyses the dynamics and competitive challenges encountered by The Seacrest Lodge.</w:t>
      </w:r>
    </w:p>
    <w:p w14:paraId="72E69BBE" w14:textId="37C093AA" w:rsidR="00F83A7F" w:rsidRDefault="00F83A7F" w:rsidP="00C3317B">
      <w:pPr>
        <w:spacing w:after="0"/>
        <w:jc w:val="both"/>
        <w:rPr>
          <w:rFonts w:ascii="Arial" w:hAnsi="Arial" w:cs="Arial"/>
          <w:sz w:val="24"/>
          <w:szCs w:val="24"/>
        </w:rPr>
      </w:pPr>
      <w:r w:rsidRPr="0084014D">
        <w:rPr>
          <w:rFonts w:ascii="Arial" w:hAnsi="Arial" w:cs="Arial"/>
          <w:b/>
          <w:bCs/>
          <w:sz w:val="24"/>
          <w:szCs w:val="24"/>
        </w:rPr>
        <w:t>Competition</w:t>
      </w:r>
      <w:r w:rsidR="0084014D">
        <w:rPr>
          <w:rFonts w:ascii="Arial" w:hAnsi="Arial" w:cs="Arial"/>
          <w:b/>
          <w:bCs/>
          <w:sz w:val="24"/>
          <w:szCs w:val="24"/>
        </w:rPr>
        <w:t>-</w:t>
      </w:r>
      <w:r w:rsidR="005F31C5" w:rsidRPr="005F31C5">
        <w:rPr>
          <w:rFonts w:ascii="Arial" w:hAnsi="Arial" w:cs="Arial"/>
          <w:sz w:val="24"/>
          <w:szCs w:val="24"/>
        </w:rPr>
        <w:t>The emergence of modern resorts has increased competitiveness in the coastal industry. These businesses stand out due to their creative design, cutting-edge technology, and commitment to sustainable practices, qualities that are becoming more important to modern travellers. These resorts provide improved guest experiences by including smart room technologies, personalised services, and eco-friendly practices, which cater to the preferences of contemporary consumers, unlike The Seacrest Lodge that follows a more traditional approach (Brown &amp; Green, 2022; Patel, 2021).</w:t>
      </w:r>
    </w:p>
    <w:p w14:paraId="5995471A" w14:textId="204C5EB5" w:rsidR="00CE450A" w:rsidRDefault="00CE450A" w:rsidP="00C3317B">
      <w:pPr>
        <w:spacing w:after="0"/>
        <w:jc w:val="both"/>
        <w:rPr>
          <w:rFonts w:ascii="Arial" w:hAnsi="Arial" w:cs="Arial"/>
          <w:sz w:val="24"/>
          <w:szCs w:val="24"/>
        </w:rPr>
      </w:pPr>
      <w:bookmarkStart w:id="0" w:name="_Hlk160023987"/>
      <w:r w:rsidRPr="00CE450A">
        <w:rPr>
          <w:rFonts w:ascii="Arial" w:hAnsi="Arial" w:cs="Arial"/>
          <w:b/>
          <w:bCs/>
          <w:sz w:val="24"/>
          <w:szCs w:val="24"/>
        </w:rPr>
        <w:t>Customer Preferences</w:t>
      </w:r>
      <w:bookmarkEnd w:id="0"/>
      <w:r>
        <w:rPr>
          <w:rFonts w:ascii="Arial" w:hAnsi="Arial" w:cs="Arial"/>
          <w:b/>
          <w:bCs/>
          <w:sz w:val="24"/>
          <w:szCs w:val="24"/>
        </w:rPr>
        <w:t>-</w:t>
      </w:r>
      <w:r w:rsidR="008F47D3" w:rsidRPr="008F47D3">
        <w:rPr>
          <w:rFonts w:ascii="Arial" w:hAnsi="Arial" w:cs="Arial"/>
          <w:sz w:val="24"/>
          <w:szCs w:val="24"/>
        </w:rPr>
        <w:t>Customer preferences have significantly changed, with an increasing desire for personalised and genuine experiences. Contemporary travellers value distinctive accommodations, immersion in local culture, and outstanding service more than conventional signs of luxury. The Hospitality Trends Institute's surveys from 2023 show that more than 60% of participants prefer lodging options that provide a feeling of belonging and ties to the local culture rather than standard luxury. The significance of incorporating digital technology into the hospitality industry is crucial, focusing on smooth online reservations, virtual concierge services, and in-room technological advancements (Davis &amp; Thompson, 2020).</w:t>
      </w:r>
    </w:p>
    <w:p w14:paraId="41AE18EF" w14:textId="4E7FD05B" w:rsidR="008F47D3" w:rsidRDefault="00A871AA" w:rsidP="00C3317B">
      <w:pPr>
        <w:spacing w:after="0"/>
        <w:jc w:val="both"/>
        <w:rPr>
          <w:rFonts w:ascii="Arial" w:hAnsi="Arial" w:cs="Arial"/>
          <w:sz w:val="24"/>
          <w:szCs w:val="24"/>
        </w:rPr>
      </w:pPr>
      <w:r w:rsidRPr="00A871AA">
        <w:rPr>
          <w:rFonts w:ascii="Arial" w:hAnsi="Arial" w:cs="Arial"/>
          <w:b/>
          <w:bCs/>
          <w:sz w:val="24"/>
          <w:szCs w:val="24"/>
        </w:rPr>
        <w:t>Service Quality and Amenities</w:t>
      </w:r>
      <w:r>
        <w:rPr>
          <w:rFonts w:ascii="Arial" w:hAnsi="Arial" w:cs="Arial"/>
          <w:b/>
          <w:bCs/>
          <w:sz w:val="24"/>
          <w:szCs w:val="24"/>
        </w:rPr>
        <w:t>-</w:t>
      </w:r>
      <w:r w:rsidR="002E0FB4" w:rsidRPr="002E0FB4">
        <w:rPr>
          <w:rFonts w:ascii="Arial" w:hAnsi="Arial" w:cs="Arial"/>
          <w:sz w:val="24"/>
          <w:szCs w:val="24"/>
        </w:rPr>
        <w:t xml:space="preserve">The relationship between service quality, facilities, and client satisfaction is extensively studied in the hotel sector. Research has demonstrated that a decrease in service quality has a substantial effect on customer happiness and loyalty, with amenities being crucial in shaping the guest's experience (Kim &amp; Lee, 2019). Customer feedback on The Seacrest Lodge has raised issues about obsolete amenities and a decrease in service quality, indicating a lack of alignment with current market norms (Hospitality Customer Feedback Forum, 2023). The Seacrest Lodge </w:t>
      </w:r>
      <w:proofErr w:type="gramStart"/>
      <w:r w:rsidR="002E0FB4" w:rsidRPr="002E0FB4">
        <w:rPr>
          <w:rFonts w:ascii="Arial" w:hAnsi="Arial" w:cs="Arial"/>
          <w:sz w:val="24"/>
          <w:szCs w:val="24"/>
        </w:rPr>
        <w:t>has to</w:t>
      </w:r>
      <w:proofErr w:type="gramEnd"/>
      <w:r w:rsidR="002E0FB4" w:rsidRPr="002E0FB4">
        <w:rPr>
          <w:rFonts w:ascii="Arial" w:hAnsi="Arial" w:cs="Arial"/>
          <w:sz w:val="24"/>
          <w:szCs w:val="24"/>
        </w:rPr>
        <w:t xml:space="preserve"> promptly reassess and improve its service quality and amenities to meet current guest expectations.</w:t>
      </w:r>
    </w:p>
    <w:p w14:paraId="3056B22B" w14:textId="77777777" w:rsidR="00326B23" w:rsidRDefault="00326B23" w:rsidP="00C3317B">
      <w:pPr>
        <w:spacing w:after="0"/>
        <w:jc w:val="both"/>
        <w:rPr>
          <w:rFonts w:ascii="Arial" w:hAnsi="Arial" w:cs="Arial"/>
          <w:sz w:val="24"/>
          <w:szCs w:val="24"/>
        </w:rPr>
      </w:pPr>
    </w:p>
    <w:p w14:paraId="0E602857" w14:textId="77777777" w:rsidR="00326B23" w:rsidRDefault="00326B23" w:rsidP="00C3317B">
      <w:pPr>
        <w:spacing w:after="0"/>
        <w:jc w:val="both"/>
        <w:rPr>
          <w:rFonts w:ascii="Arial" w:hAnsi="Arial" w:cs="Arial"/>
          <w:sz w:val="24"/>
          <w:szCs w:val="24"/>
        </w:rPr>
      </w:pPr>
    </w:p>
    <w:p w14:paraId="65BB3A13" w14:textId="77777777" w:rsidR="00326B23" w:rsidRDefault="00326B23" w:rsidP="00C3317B">
      <w:pPr>
        <w:spacing w:after="0"/>
        <w:jc w:val="both"/>
        <w:rPr>
          <w:rFonts w:ascii="Arial" w:hAnsi="Arial" w:cs="Arial"/>
          <w:sz w:val="24"/>
          <w:szCs w:val="24"/>
        </w:rPr>
      </w:pPr>
    </w:p>
    <w:p w14:paraId="25187351" w14:textId="77777777" w:rsidR="00326B23" w:rsidRDefault="00326B23" w:rsidP="00C3317B">
      <w:pPr>
        <w:spacing w:after="0"/>
        <w:jc w:val="both"/>
        <w:rPr>
          <w:rFonts w:ascii="Arial" w:hAnsi="Arial" w:cs="Arial"/>
          <w:sz w:val="24"/>
          <w:szCs w:val="24"/>
        </w:rPr>
      </w:pPr>
    </w:p>
    <w:p w14:paraId="20261528" w14:textId="77777777" w:rsidR="00326B23" w:rsidRDefault="00326B23" w:rsidP="00C3317B">
      <w:pPr>
        <w:spacing w:after="0"/>
        <w:jc w:val="both"/>
        <w:rPr>
          <w:rFonts w:ascii="Arial" w:hAnsi="Arial" w:cs="Arial"/>
          <w:sz w:val="24"/>
          <w:szCs w:val="24"/>
        </w:rPr>
      </w:pPr>
    </w:p>
    <w:p w14:paraId="40DBA0AC" w14:textId="77777777" w:rsidR="00326B23" w:rsidRDefault="00326B23" w:rsidP="00C3317B">
      <w:pPr>
        <w:spacing w:after="0"/>
        <w:jc w:val="both"/>
        <w:rPr>
          <w:rFonts w:ascii="Arial" w:hAnsi="Arial" w:cs="Arial"/>
          <w:sz w:val="24"/>
          <w:szCs w:val="24"/>
        </w:rPr>
      </w:pPr>
    </w:p>
    <w:p w14:paraId="227B23F8" w14:textId="77777777" w:rsidR="00326B23" w:rsidRDefault="00326B23" w:rsidP="00C3317B">
      <w:pPr>
        <w:spacing w:after="0"/>
        <w:jc w:val="both"/>
        <w:rPr>
          <w:rFonts w:ascii="Arial" w:hAnsi="Arial" w:cs="Arial"/>
          <w:sz w:val="24"/>
          <w:szCs w:val="24"/>
        </w:rPr>
      </w:pPr>
    </w:p>
    <w:p w14:paraId="7D931FB0" w14:textId="77777777" w:rsidR="00326B23" w:rsidRDefault="00326B23" w:rsidP="00C3317B">
      <w:pPr>
        <w:spacing w:after="0"/>
        <w:jc w:val="both"/>
        <w:rPr>
          <w:rFonts w:ascii="Arial" w:hAnsi="Arial" w:cs="Arial"/>
          <w:sz w:val="24"/>
          <w:szCs w:val="24"/>
        </w:rPr>
      </w:pPr>
    </w:p>
    <w:p w14:paraId="2742F69F" w14:textId="77777777" w:rsidR="00326B23" w:rsidRDefault="00326B23" w:rsidP="00C3317B">
      <w:pPr>
        <w:spacing w:after="0"/>
        <w:jc w:val="both"/>
        <w:rPr>
          <w:rFonts w:ascii="Arial" w:hAnsi="Arial" w:cs="Arial"/>
          <w:sz w:val="24"/>
          <w:szCs w:val="24"/>
        </w:rPr>
      </w:pPr>
    </w:p>
    <w:p w14:paraId="3350A768" w14:textId="77777777" w:rsidR="00326B23" w:rsidRDefault="00326B23" w:rsidP="00C3317B">
      <w:pPr>
        <w:spacing w:after="0"/>
        <w:jc w:val="both"/>
        <w:rPr>
          <w:rFonts w:ascii="Arial" w:hAnsi="Arial" w:cs="Arial"/>
          <w:sz w:val="24"/>
          <w:szCs w:val="24"/>
        </w:rPr>
      </w:pPr>
    </w:p>
    <w:p w14:paraId="1AE77F11" w14:textId="77777777" w:rsidR="00326B23" w:rsidRDefault="00326B23" w:rsidP="00C3317B">
      <w:pPr>
        <w:spacing w:after="0"/>
        <w:jc w:val="both"/>
        <w:rPr>
          <w:rFonts w:ascii="Arial" w:hAnsi="Arial" w:cs="Arial"/>
          <w:sz w:val="24"/>
          <w:szCs w:val="24"/>
        </w:rPr>
      </w:pPr>
    </w:p>
    <w:p w14:paraId="7E6F7CBD" w14:textId="77777777" w:rsidR="00326B23" w:rsidRDefault="00326B23" w:rsidP="00C3317B">
      <w:pPr>
        <w:spacing w:after="0"/>
        <w:jc w:val="both"/>
        <w:rPr>
          <w:rFonts w:ascii="Arial" w:hAnsi="Arial" w:cs="Arial"/>
          <w:sz w:val="24"/>
          <w:szCs w:val="24"/>
        </w:rPr>
      </w:pPr>
    </w:p>
    <w:p w14:paraId="33B8F2BA" w14:textId="77777777" w:rsidR="00326B23" w:rsidRDefault="00326B23" w:rsidP="00C3317B">
      <w:pPr>
        <w:spacing w:after="0"/>
        <w:jc w:val="both"/>
        <w:rPr>
          <w:rFonts w:ascii="Arial" w:hAnsi="Arial" w:cs="Arial"/>
          <w:sz w:val="24"/>
          <w:szCs w:val="24"/>
        </w:rPr>
      </w:pPr>
    </w:p>
    <w:p w14:paraId="2DAB0B9D" w14:textId="77777777" w:rsidR="00326B23" w:rsidRDefault="00326B23" w:rsidP="00C3317B">
      <w:pPr>
        <w:spacing w:after="0"/>
        <w:jc w:val="both"/>
        <w:rPr>
          <w:rFonts w:ascii="Arial" w:hAnsi="Arial" w:cs="Arial"/>
          <w:sz w:val="24"/>
          <w:szCs w:val="24"/>
        </w:rPr>
      </w:pPr>
    </w:p>
    <w:p w14:paraId="28570643" w14:textId="55EC9A53" w:rsidR="00326B23" w:rsidRDefault="00326B23" w:rsidP="00C3317B">
      <w:pPr>
        <w:spacing w:after="0"/>
        <w:jc w:val="both"/>
        <w:rPr>
          <w:rFonts w:ascii="Arial" w:hAnsi="Arial" w:cs="Arial"/>
          <w:b/>
          <w:bCs/>
          <w:sz w:val="28"/>
          <w:szCs w:val="28"/>
        </w:rPr>
      </w:pPr>
      <w:r w:rsidRPr="00326B23">
        <w:rPr>
          <w:rFonts w:ascii="Arial" w:hAnsi="Arial" w:cs="Arial"/>
          <w:b/>
          <w:bCs/>
          <w:sz w:val="28"/>
          <w:szCs w:val="28"/>
        </w:rPr>
        <w:t>Financial Analysis</w:t>
      </w:r>
    </w:p>
    <w:p w14:paraId="2156D3B0" w14:textId="77777777" w:rsidR="002741DE" w:rsidRDefault="002741DE" w:rsidP="00C3317B">
      <w:pPr>
        <w:spacing w:after="0"/>
        <w:jc w:val="both"/>
        <w:rPr>
          <w:rFonts w:ascii="Arial" w:hAnsi="Arial" w:cs="Arial"/>
          <w:b/>
          <w:bCs/>
          <w:sz w:val="28"/>
          <w:szCs w:val="28"/>
        </w:rPr>
      </w:pPr>
    </w:p>
    <w:p w14:paraId="7AF91052" w14:textId="1F2090E3" w:rsidR="002741DE" w:rsidRDefault="00B502F8" w:rsidP="00C3317B">
      <w:pPr>
        <w:spacing w:after="0"/>
        <w:jc w:val="both"/>
        <w:rPr>
          <w:rFonts w:ascii="Arial" w:hAnsi="Arial" w:cs="Arial"/>
          <w:sz w:val="24"/>
          <w:szCs w:val="24"/>
        </w:rPr>
      </w:pPr>
      <w:r w:rsidRPr="00B502F8">
        <w:rPr>
          <w:rFonts w:ascii="Arial" w:hAnsi="Arial" w:cs="Arial"/>
          <w:sz w:val="24"/>
          <w:szCs w:val="24"/>
        </w:rPr>
        <w:t>Over the last three years, The Seacrest Lodge has experienced a worrying pattern of decreasing income and profitability, coupled with rising operational expenses and changes in the makeup of its balance sheet. This analysis will examine these factors to comprehend the root causes and possible consequences for the lodge's financial well-being.</w:t>
      </w:r>
    </w:p>
    <w:p w14:paraId="5A3F3728" w14:textId="4641370C" w:rsidR="00B502F8" w:rsidRDefault="00374C39" w:rsidP="00C3317B">
      <w:pPr>
        <w:spacing w:after="0"/>
        <w:jc w:val="both"/>
        <w:rPr>
          <w:rFonts w:ascii="Arial" w:hAnsi="Arial" w:cs="Arial"/>
          <w:sz w:val="24"/>
          <w:szCs w:val="24"/>
        </w:rPr>
      </w:pPr>
      <w:r w:rsidRPr="00374C39">
        <w:rPr>
          <w:rFonts w:ascii="Arial" w:hAnsi="Arial" w:cs="Arial"/>
          <w:b/>
          <w:bCs/>
          <w:sz w:val="24"/>
          <w:szCs w:val="24"/>
        </w:rPr>
        <w:t>Trend Analysis</w:t>
      </w:r>
      <w:r>
        <w:rPr>
          <w:rFonts w:ascii="Arial" w:hAnsi="Arial" w:cs="Arial"/>
          <w:b/>
          <w:bCs/>
          <w:sz w:val="24"/>
          <w:szCs w:val="24"/>
        </w:rPr>
        <w:t>-</w:t>
      </w:r>
      <w:r w:rsidR="002354DE" w:rsidRPr="002354DE">
        <w:rPr>
          <w:rFonts w:ascii="Arial" w:hAnsi="Arial" w:cs="Arial"/>
          <w:sz w:val="24"/>
          <w:szCs w:val="24"/>
        </w:rPr>
        <w:t>From 2021 to 2023, The Seacrest Lodge saw a consistent decrease in sales from £1,200,000 to £950,000, along with a reversal in net income from £300,000 to -£150,000. The decline in profitability is due to decreased occupancy rates and average room prices, which may be a result of market problems and internal operational inefficiencies (Smith &amp; Taylor, 2022).</w:t>
      </w:r>
    </w:p>
    <w:p w14:paraId="7125325D" w14:textId="7222D756" w:rsidR="002354DE" w:rsidRDefault="00A36C1B" w:rsidP="00C3317B">
      <w:pPr>
        <w:spacing w:after="0"/>
        <w:jc w:val="both"/>
        <w:rPr>
          <w:rFonts w:ascii="Arial" w:hAnsi="Arial" w:cs="Arial"/>
          <w:sz w:val="24"/>
          <w:szCs w:val="24"/>
        </w:rPr>
      </w:pPr>
      <w:bookmarkStart w:id="1" w:name="_Hlk160024111"/>
      <w:r w:rsidRPr="00A36C1B">
        <w:rPr>
          <w:rFonts w:ascii="Arial" w:hAnsi="Arial" w:cs="Arial"/>
          <w:b/>
          <w:bCs/>
          <w:sz w:val="24"/>
          <w:szCs w:val="24"/>
        </w:rPr>
        <w:t>Cost Management</w:t>
      </w:r>
      <w:bookmarkEnd w:id="1"/>
      <w:r>
        <w:rPr>
          <w:rFonts w:ascii="Arial" w:hAnsi="Arial" w:cs="Arial"/>
          <w:b/>
          <w:bCs/>
          <w:sz w:val="24"/>
          <w:szCs w:val="24"/>
        </w:rPr>
        <w:t>-</w:t>
      </w:r>
      <w:r w:rsidR="004801FB" w:rsidRPr="004801FB">
        <w:rPr>
          <w:rFonts w:ascii="Arial" w:hAnsi="Arial" w:cs="Arial"/>
          <w:sz w:val="24"/>
          <w:szCs w:val="24"/>
        </w:rPr>
        <w:t>The escalating operating expenses, which increased from £900,000 in 2021 to £1,100,000 in 2023 despite declining revenues, indicate a notable problem in cost control. Operating expenses in the hospitality sector include employment, maintenance, marketing, and utility costs, among others. Possible reasons for the increasing costs may be inflationary influences, higher maintenance expenses for older properties, and inefficiencies in resource distribution (Johnson, 2021; Williams, 2020).</w:t>
      </w:r>
    </w:p>
    <w:p w14:paraId="07451015" w14:textId="67C0C115" w:rsidR="004801FB" w:rsidRDefault="00AF3C89" w:rsidP="00C3317B">
      <w:pPr>
        <w:spacing w:after="0"/>
        <w:jc w:val="both"/>
        <w:rPr>
          <w:rFonts w:ascii="Arial" w:hAnsi="Arial" w:cs="Arial"/>
          <w:sz w:val="24"/>
          <w:szCs w:val="24"/>
        </w:rPr>
      </w:pPr>
      <w:r w:rsidRPr="00AF3C89">
        <w:rPr>
          <w:rFonts w:ascii="Arial" w:hAnsi="Arial" w:cs="Arial"/>
          <w:b/>
          <w:bCs/>
          <w:sz w:val="24"/>
          <w:szCs w:val="24"/>
        </w:rPr>
        <w:t>Asset Management</w:t>
      </w:r>
      <w:r>
        <w:rPr>
          <w:rFonts w:ascii="Arial" w:hAnsi="Arial" w:cs="Arial"/>
          <w:b/>
          <w:bCs/>
          <w:sz w:val="24"/>
          <w:szCs w:val="24"/>
        </w:rPr>
        <w:t>-</w:t>
      </w:r>
      <w:r w:rsidR="00907D8C" w:rsidRPr="00907D8C">
        <w:rPr>
          <w:rFonts w:ascii="Arial" w:hAnsi="Arial" w:cs="Arial"/>
          <w:sz w:val="24"/>
          <w:szCs w:val="24"/>
        </w:rPr>
        <w:t xml:space="preserve">Total assets decreased from £2,150,000 in 2021 to £1,850,000 in 2023 mainly because the value of property and equipment decreased. The depreciation may result from either physical deterioration or a </w:t>
      </w:r>
      <w:proofErr w:type="spellStart"/>
      <w:r w:rsidR="00907D8C" w:rsidRPr="00907D8C">
        <w:rPr>
          <w:rFonts w:ascii="Arial" w:hAnsi="Arial" w:cs="Arial"/>
          <w:sz w:val="24"/>
          <w:szCs w:val="24"/>
        </w:rPr>
        <w:t>reevaluation</w:t>
      </w:r>
      <w:proofErr w:type="spellEnd"/>
      <w:r w:rsidR="00907D8C" w:rsidRPr="00907D8C">
        <w:rPr>
          <w:rFonts w:ascii="Arial" w:hAnsi="Arial" w:cs="Arial"/>
          <w:sz w:val="24"/>
          <w:szCs w:val="24"/>
        </w:rPr>
        <w:t xml:space="preserve"> of the asset's worth due to the lodge's diminishing economic opportunities. Liabilities have slightly risen but equity has almost decreased by half, suggesting a weakening financial position and diminished ability to attract investment or arrange financing (Harrison &amp; Van der Zahn, 2019).</w:t>
      </w:r>
    </w:p>
    <w:p w14:paraId="1412D3F7" w14:textId="77777777" w:rsidR="00907D8C" w:rsidRDefault="00907D8C" w:rsidP="00C3317B">
      <w:pPr>
        <w:spacing w:after="0"/>
        <w:jc w:val="both"/>
        <w:rPr>
          <w:rFonts w:ascii="Arial" w:hAnsi="Arial" w:cs="Arial"/>
          <w:sz w:val="24"/>
          <w:szCs w:val="24"/>
        </w:rPr>
      </w:pPr>
    </w:p>
    <w:p w14:paraId="1C032D62" w14:textId="77777777" w:rsidR="002B4B60" w:rsidRDefault="002B4B60" w:rsidP="00C3317B">
      <w:pPr>
        <w:spacing w:after="0"/>
        <w:jc w:val="both"/>
        <w:rPr>
          <w:rFonts w:ascii="Arial" w:hAnsi="Arial" w:cs="Arial"/>
          <w:b/>
          <w:bCs/>
          <w:sz w:val="28"/>
          <w:szCs w:val="28"/>
        </w:rPr>
      </w:pPr>
    </w:p>
    <w:p w14:paraId="710CBEAC" w14:textId="77777777" w:rsidR="002B4B60" w:rsidRDefault="002B4B60" w:rsidP="00C3317B">
      <w:pPr>
        <w:spacing w:after="0"/>
        <w:jc w:val="both"/>
        <w:rPr>
          <w:rFonts w:ascii="Arial" w:hAnsi="Arial" w:cs="Arial"/>
          <w:b/>
          <w:bCs/>
          <w:sz w:val="28"/>
          <w:szCs w:val="28"/>
        </w:rPr>
      </w:pPr>
    </w:p>
    <w:p w14:paraId="260DD784" w14:textId="77777777" w:rsidR="002B4B60" w:rsidRDefault="002B4B60" w:rsidP="00C3317B">
      <w:pPr>
        <w:spacing w:after="0"/>
        <w:jc w:val="both"/>
        <w:rPr>
          <w:rFonts w:ascii="Arial" w:hAnsi="Arial" w:cs="Arial"/>
          <w:b/>
          <w:bCs/>
          <w:sz w:val="28"/>
          <w:szCs w:val="28"/>
        </w:rPr>
      </w:pPr>
    </w:p>
    <w:p w14:paraId="4BB05585" w14:textId="77777777" w:rsidR="002B4B60" w:rsidRDefault="002B4B60" w:rsidP="00C3317B">
      <w:pPr>
        <w:spacing w:after="0"/>
        <w:jc w:val="both"/>
        <w:rPr>
          <w:rFonts w:ascii="Arial" w:hAnsi="Arial" w:cs="Arial"/>
          <w:b/>
          <w:bCs/>
          <w:sz w:val="28"/>
          <w:szCs w:val="28"/>
        </w:rPr>
      </w:pPr>
    </w:p>
    <w:p w14:paraId="58B18E4B" w14:textId="77777777" w:rsidR="002B4B60" w:rsidRDefault="002B4B60" w:rsidP="00C3317B">
      <w:pPr>
        <w:spacing w:after="0"/>
        <w:jc w:val="both"/>
        <w:rPr>
          <w:rFonts w:ascii="Arial" w:hAnsi="Arial" w:cs="Arial"/>
          <w:b/>
          <w:bCs/>
          <w:sz w:val="28"/>
          <w:szCs w:val="28"/>
        </w:rPr>
      </w:pPr>
    </w:p>
    <w:p w14:paraId="307C020C" w14:textId="77777777" w:rsidR="002B4B60" w:rsidRDefault="002B4B60" w:rsidP="00C3317B">
      <w:pPr>
        <w:spacing w:after="0"/>
        <w:jc w:val="both"/>
        <w:rPr>
          <w:rFonts w:ascii="Arial" w:hAnsi="Arial" w:cs="Arial"/>
          <w:b/>
          <w:bCs/>
          <w:sz w:val="28"/>
          <w:szCs w:val="28"/>
        </w:rPr>
      </w:pPr>
    </w:p>
    <w:p w14:paraId="35AC3B30" w14:textId="77777777" w:rsidR="002B4B60" w:rsidRDefault="002B4B60" w:rsidP="00C3317B">
      <w:pPr>
        <w:spacing w:after="0"/>
        <w:jc w:val="both"/>
        <w:rPr>
          <w:rFonts w:ascii="Arial" w:hAnsi="Arial" w:cs="Arial"/>
          <w:b/>
          <w:bCs/>
          <w:sz w:val="28"/>
          <w:szCs w:val="28"/>
        </w:rPr>
      </w:pPr>
    </w:p>
    <w:p w14:paraId="3A215A9B" w14:textId="77777777" w:rsidR="002B4B60" w:rsidRDefault="002B4B60" w:rsidP="00C3317B">
      <w:pPr>
        <w:spacing w:after="0"/>
        <w:jc w:val="both"/>
        <w:rPr>
          <w:rFonts w:ascii="Arial" w:hAnsi="Arial" w:cs="Arial"/>
          <w:b/>
          <w:bCs/>
          <w:sz w:val="28"/>
          <w:szCs w:val="28"/>
        </w:rPr>
      </w:pPr>
    </w:p>
    <w:p w14:paraId="3B20B8FA" w14:textId="77777777" w:rsidR="002B4B60" w:rsidRDefault="002B4B60" w:rsidP="00C3317B">
      <w:pPr>
        <w:spacing w:after="0"/>
        <w:jc w:val="both"/>
        <w:rPr>
          <w:rFonts w:ascii="Arial" w:hAnsi="Arial" w:cs="Arial"/>
          <w:b/>
          <w:bCs/>
          <w:sz w:val="28"/>
          <w:szCs w:val="28"/>
        </w:rPr>
      </w:pPr>
    </w:p>
    <w:p w14:paraId="52179E95" w14:textId="77777777" w:rsidR="002B4B60" w:rsidRDefault="002B4B60" w:rsidP="00C3317B">
      <w:pPr>
        <w:spacing w:after="0"/>
        <w:jc w:val="both"/>
        <w:rPr>
          <w:rFonts w:ascii="Arial" w:hAnsi="Arial" w:cs="Arial"/>
          <w:b/>
          <w:bCs/>
          <w:sz w:val="28"/>
          <w:szCs w:val="28"/>
        </w:rPr>
      </w:pPr>
    </w:p>
    <w:p w14:paraId="759EE559" w14:textId="77777777" w:rsidR="002B4B60" w:rsidRDefault="002B4B60" w:rsidP="00C3317B">
      <w:pPr>
        <w:spacing w:after="0"/>
        <w:jc w:val="both"/>
        <w:rPr>
          <w:rFonts w:ascii="Arial" w:hAnsi="Arial" w:cs="Arial"/>
          <w:b/>
          <w:bCs/>
          <w:sz w:val="28"/>
          <w:szCs w:val="28"/>
        </w:rPr>
      </w:pPr>
    </w:p>
    <w:p w14:paraId="61185B34" w14:textId="77777777" w:rsidR="002B4B60" w:rsidRDefault="002B4B60" w:rsidP="00C3317B">
      <w:pPr>
        <w:spacing w:after="0"/>
        <w:jc w:val="both"/>
        <w:rPr>
          <w:rFonts w:ascii="Arial" w:hAnsi="Arial" w:cs="Arial"/>
          <w:b/>
          <w:bCs/>
          <w:sz w:val="28"/>
          <w:szCs w:val="28"/>
        </w:rPr>
      </w:pPr>
    </w:p>
    <w:p w14:paraId="20D2C1A4" w14:textId="77777777" w:rsidR="002B4B60" w:rsidRDefault="002B4B60" w:rsidP="00C3317B">
      <w:pPr>
        <w:spacing w:after="0"/>
        <w:jc w:val="both"/>
        <w:rPr>
          <w:rFonts w:ascii="Arial" w:hAnsi="Arial" w:cs="Arial"/>
          <w:b/>
          <w:bCs/>
          <w:sz w:val="28"/>
          <w:szCs w:val="28"/>
        </w:rPr>
      </w:pPr>
    </w:p>
    <w:p w14:paraId="5CB2C369" w14:textId="77777777" w:rsidR="002B4B60" w:rsidRDefault="002B4B60" w:rsidP="00C3317B">
      <w:pPr>
        <w:spacing w:after="0"/>
        <w:jc w:val="both"/>
        <w:rPr>
          <w:rFonts w:ascii="Arial" w:hAnsi="Arial" w:cs="Arial"/>
          <w:b/>
          <w:bCs/>
          <w:sz w:val="28"/>
          <w:szCs w:val="28"/>
        </w:rPr>
      </w:pPr>
    </w:p>
    <w:p w14:paraId="76EFD892" w14:textId="77777777" w:rsidR="002B4B60" w:rsidRDefault="002B4B60" w:rsidP="00C3317B">
      <w:pPr>
        <w:spacing w:after="0"/>
        <w:jc w:val="both"/>
        <w:rPr>
          <w:rFonts w:ascii="Arial" w:hAnsi="Arial" w:cs="Arial"/>
          <w:b/>
          <w:bCs/>
          <w:sz w:val="28"/>
          <w:szCs w:val="28"/>
        </w:rPr>
      </w:pPr>
    </w:p>
    <w:p w14:paraId="40947569" w14:textId="77777777" w:rsidR="002B4B60" w:rsidRDefault="002B4B60" w:rsidP="00C3317B">
      <w:pPr>
        <w:spacing w:after="0"/>
        <w:jc w:val="both"/>
        <w:rPr>
          <w:rFonts w:ascii="Arial" w:hAnsi="Arial" w:cs="Arial"/>
          <w:b/>
          <w:bCs/>
          <w:sz w:val="28"/>
          <w:szCs w:val="28"/>
        </w:rPr>
      </w:pPr>
    </w:p>
    <w:p w14:paraId="76386241" w14:textId="6A5456D7" w:rsidR="00907D8C" w:rsidRDefault="00875DED" w:rsidP="00C3317B">
      <w:pPr>
        <w:spacing w:after="0"/>
        <w:jc w:val="both"/>
        <w:rPr>
          <w:rFonts w:ascii="Arial" w:hAnsi="Arial" w:cs="Arial"/>
          <w:b/>
          <w:bCs/>
          <w:sz w:val="28"/>
          <w:szCs w:val="28"/>
        </w:rPr>
      </w:pPr>
      <w:r w:rsidRPr="00875DED">
        <w:rPr>
          <w:rFonts w:ascii="Arial" w:hAnsi="Arial" w:cs="Arial"/>
          <w:b/>
          <w:bCs/>
          <w:sz w:val="28"/>
          <w:szCs w:val="28"/>
        </w:rPr>
        <w:t>Identification of Key Issues</w:t>
      </w:r>
    </w:p>
    <w:p w14:paraId="4A61CD37" w14:textId="77777777" w:rsidR="002B4B60" w:rsidRDefault="002B4B60" w:rsidP="00C3317B">
      <w:pPr>
        <w:spacing w:after="0"/>
        <w:jc w:val="both"/>
        <w:rPr>
          <w:rFonts w:ascii="Arial" w:hAnsi="Arial" w:cs="Arial"/>
          <w:b/>
          <w:bCs/>
          <w:sz w:val="28"/>
          <w:szCs w:val="28"/>
        </w:rPr>
      </w:pPr>
    </w:p>
    <w:p w14:paraId="785EEC8D" w14:textId="3AFEBBAC" w:rsidR="00875DED" w:rsidRDefault="00692018" w:rsidP="00C3317B">
      <w:pPr>
        <w:spacing w:after="0"/>
        <w:jc w:val="both"/>
        <w:rPr>
          <w:rFonts w:ascii="Arial" w:hAnsi="Arial" w:cs="Arial"/>
          <w:sz w:val="24"/>
          <w:szCs w:val="24"/>
        </w:rPr>
      </w:pPr>
      <w:r w:rsidRPr="00692018">
        <w:rPr>
          <w:rFonts w:ascii="Arial" w:hAnsi="Arial" w:cs="Arial"/>
          <w:sz w:val="24"/>
          <w:szCs w:val="24"/>
        </w:rPr>
        <w:t>The decline of The Seacrest Lodge can be ascribed to a multifaceted interaction of internal and external forces. This section thoroughly examines these fundamental issues by utilising case studies, industry data, and economic assessments to provide a full overview.</w:t>
      </w:r>
    </w:p>
    <w:p w14:paraId="1AAC37EE" w14:textId="634B9FE9" w:rsidR="00692018" w:rsidRDefault="00AE38A1" w:rsidP="00C3317B">
      <w:pPr>
        <w:spacing w:after="0"/>
        <w:jc w:val="both"/>
        <w:rPr>
          <w:rFonts w:ascii="Arial" w:hAnsi="Arial" w:cs="Arial"/>
          <w:b/>
          <w:bCs/>
          <w:sz w:val="24"/>
          <w:szCs w:val="24"/>
        </w:rPr>
      </w:pPr>
      <w:r w:rsidRPr="00AE38A1">
        <w:rPr>
          <w:rFonts w:ascii="Arial" w:hAnsi="Arial" w:cs="Arial"/>
          <w:b/>
          <w:bCs/>
          <w:sz w:val="24"/>
          <w:szCs w:val="24"/>
        </w:rPr>
        <w:t>Internal Factors</w:t>
      </w:r>
    </w:p>
    <w:p w14:paraId="1AB82AEE" w14:textId="0DCB40DF" w:rsidR="00612E8C" w:rsidRPr="00C62946" w:rsidRDefault="00612E8C" w:rsidP="00612E8C">
      <w:pPr>
        <w:pStyle w:val="ListParagraph"/>
        <w:numPr>
          <w:ilvl w:val="0"/>
          <w:numId w:val="2"/>
        </w:numPr>
        <w:spacing w:after="0"/>
        <w:jc w:val="both"/>
        <w:rPr>
          <w:rFonts w:ascii="Arial" w:hAnsi="Arial" w:cs="Arial"/>
          <w:b/>
          <w:bCs/>
          <w:sz w:val="24"/>
          <w:szCs w:val="24"/>
        </w:rPr>
      </w:pPr>
      <w:r w:rsidRPr="00612E8C">
        <w:rPr>
          <w:rFonts w:ascii="Arial" w:hAnsi="Arial" w:cs="Arial"/>
          <w:b/>
          <w:bCs/>
          <w:sz w:val="24"/>
          <w:szCs w:val="24"/>
        </w:rPr>
        <w:t>Service Quality</w:t>
      </w:r>
      <w:r>
        <w:rPr>
          <w:rFonts w:ascii="Arial" w:hAnsi="Arial" w:cs="Arial"/>
          <w:b/>
          <w:bCs/>
          <w:sz w:val="24"/>
          <w:szCs w:val="24"/>
        </w:rPr>
        <w:t>-</w:t>
      </w:r>
      <w:r w:rsidR="007F02D4" w:rsidRPr="007F02D4">
        <w:rPr>
          <w:rFonts w:ascii="Arial" w:hAnsi="Arial" w:cs="Arial"/>
          <w:sz w:val="24"/>
          <w:szCs w:val="24"/>
        </w:rPr>
        <w:t>Customer reviews consistently highlight a decrease in service quality at The Seacrest Lodge. Service quality in the hotel sector has a direct influence on client satisfaction and loyalty, which in turn effects repeat business and word-of-mouth recommendations (Kapoor &amp; Solanki, 2021). Previous instances in other businesses have demonstrated that service deficiencies might result from insufficient staff training, poor employee morale, or operational inefficiencies</w:t>
      </w:r>
      <w:r w:rsidR="00C62946">
        <w:rPr>
          <w:rFonts w:ascii="Arial" w:hAnsi="Arial" w:cs="Arial"/>
          <w:sz w:val="24"/>
          <w:szCs w:val="24"/>
        </w:rPr>
        <w:t>.</w:t>
      </w:r>
    </w:p>
    <w:p w14:paraId="76E76A8B" w14:textId="67CC64A0" w:rsidR="00C62946" w:rsidRPr="00CC75E6" w:rsidRDefault="00C62946" w:rsidP="00612E8C">
      <w:pPr>
        <w:pStyle w:val="ListParagraph"/>
        <w:numPr>
          <w:ilvl w:val="0"/>
          <w:numId w:val="2"/>
        </w:numPr>
        <w:spacing w:after="0"/>
        <w:jc w:val="both"/>
        <w:rPr>
          <w:rFonts w:ascii="Arial" w:hAnsi="Arial" w:cs="Arial"/>
          <w:b/>
          <w:bCs/>
          <w:sz w:val="24"/>
          <w:szCs w:val="24"/>
        </w:rPr>
      </w:pPr>
      <w:r w:rsidRPr="00C62946">
        <w:rPr>
          <w:rFonts w:ascii="Arial" w:hAnsi="Arial" w:cs="Arial"/>
          <w:b/>
          <w:bCs/>
          <w:sz w:val="24"/>
          <w:szCs w:val="24"/>
        </w:rPr>
        <w:t>Outdated Amenities</w:t>
      </w:r>
      <w:r w:rsidR="0020128E">
        <w:rPr>
          <w:rFonts w:ascii="Arial" w:hAnsi="Arial" w:cs="Arial"/>
          <w:b/>
          <w:bCs/>
          <w:sz w:val="24"/>
          <w:szCs w:val="24"/>
        </w:rPr>
        <w:t>-</w:t>
      </w:r>
      <w:r w:rsidR="00CC75E6" w:rsidRPr="00CC75E6">
        <w:rPr>
          <w:rFonts w:ascii="Arial" w:hAnsi="Arial" w:cs="Arial"/>
          <w:sz w:val="24"/>
          <w:szCs w:val="24"/>
        </w:rPr>
        <w:t>Contemporary travellers frequently look for resorts that provide the most up-to-date comfort and technology. The amenities at Seacrest Lodge have not kept up with changing expectations, leading to its demise. Studies on hospitality industry transformations highlight the significance of continual investment in property enhancements to sustain competitiveness (Chen &amp; Choi, 2020).</w:t>
      </w:r>
    </w:p>
    <w:p w14:paraId="70EAF81F" w14:textId="2E3064A8" w:rsidR="00CC75E6" w:rsidRPr="00057AF2" w:rsidRDefault="00617D86" w:rsidP="00612E8C">
      <w:pPr>
        <w:pStyle w:val="ListParagraph"/>
        <w:numPr>
          <w:ilvl w:val="0"/>
          <w:numId w:val="2"/>
        </w:numPr>
        <w:spacing w:after="0"/>
        <w:jc w:val="both"/>
        <w:rPr>
          <w:rFonts w:ascii="Arial" w:hAnsi="Arial" w:cs="Arial"/>
          <w:b/>
          <w:bCs/>
          <w:sz w:val="24"/>
          <w:szCs w:val="24"/>
        </w:rPr>
      </w:pPr>
      <w:r w:rsidRPr="00617D86">
        <w:rPr>
          <w:rFonts w:ascii="Arial" w:hAnsi="Arial" w:cs="Arial"/>
          <w:b/>
          <w:bCs/>
          <w:sz w:val="24"/>
          <w:szCs w:val="24"/>
        </w:rPr>
        <w:t>Management Practices</w:t>
      </w:r>
      <w:r>
        <w:rPr>
          <w:rFonts w:ascii="Arial" w:hAnsi="Arial" w:cs="Arial"/>
          <w:b/>
          <w:bCs/>
          <w:sz w:val="24"/>
          <w:szCs w:val="24"/>
        </w:rPr>
        <w:t>-</w:t>
      </w:r>
      <w:r w:rsidR="00057AF2" w:rsidRPr="00057AF2">
        <w:rPr>
          <w:rFonts w:ascii="Arial" w:hAnsi="Arial" w:cs="Arial"/>
          <w:sz w:val="24"/>
          <w:szCs w:val="24"/>
        </w:rPr>
        <w:t>Strong leadership and strategic vision are essential for navigating the dynamic and competitive hospitality industry. The Seacrest Lodge's management deficiencies may have resulted in misaligned corporate strategy, inadequate financial management, and a lack of innovation (Marshall &amp; Johnston, 2019).</w:t>
      </w:r>
    </w:p>
    <w:p w14:paraId="322E82CE" w14:textId="5DB7D5B1" w:rsidR="00057AF2" w:rsidRDefault="00185E88" w:rsidP="00185E88">
      <w:pPr>
        <w:spacing w:after="0"/>
        <w:jc w:val="both"/>
        <w:rPr>
          <w:rFonts w:ascii="Arial" w:hAnsi="Arial" w:cs="Arial"/>
          <w:b/>
          <w:bCs/>
          <w:sz w:val="24"/>
          <w:szCs w:val="24"/>
        </w:rPr>
      </w:pPr>
      <w:r w:rsidRPr="00185E88">
        <w:rPr>
          <w:rFonts w:ascii="Arial" w:hAnsi="Arial" w:cs="Arial"/>
          <w:b/>
          <w:bCs/>
          <w:sz w:val="24"/>
          <w:szCs w:val="24"/>
        </w:rPr>
        <w:t>External Factors</w:t>
      </w:r>
    </w:p>
    <w:p w14:paraId="68AE4D14" w14:textId="084D1446" w:rsidR="00AF331B" w:rsidRDefault="00AF331B" w:rsidP="00AF331B">
      <w:pPr>
        <w:pStyle w:val="ListParagraph"/>
        <w:numPr>
          <w:ilvl w:val="0"/>
          <w:numId w:val="3"/>
        </w:numPr>
        <w:spacing w:after="0"/>
        <w:jc w:val="both"/>
        <w:rPr>
          <w:rFonts w:ascii="Arial" w:hAnsi="Arial" w:cs="Arial"/>
          <w:sz w:val="24"/>
          <w:szCs w:val="24"/>
        </w:rPr>
      </w:pPr>
      <w:r w:rsidRPr="00AF331B">
        <w:rPr>
          <w:rFonts w:ascii="Arial" w:hAnsi="Arial" w:cs="Arial"/>
          <w:b/>
          <w:bCs/>
          <w:sz w:val="24"/>
          <w:szCs w:val="24"/>
        </w:rPr>
        <w:t>Economic Conditions</w:t>
      </w:r>
      <w:r w:rsidR="00FC06A7">
        <w:rPr>
          <w:rFonts w:ascii="Arial" w:hAnsi="Arial" w:cs="Arial"/>
          <w:b/>
          <w:bCs/>
          <w:sz w:val="24"/>
          <w:szCs w:val="24"/>
        </w:rPr>
        <w:t>-</w:t>
      </w:r>
      <w:r w:rsidR="00FC06A7" w:rsidRPr="00FC06A7">
        <w:rPr>
          <w:rFonts w:ascii="Arial" w:hAnsi="Arial" w:cs="Arial"/>
          <w:sz w:val="24"/>
          <w:szCs w:val="24"/>
        </w:rPr>
        <w:t>The hospitality sector has been especially susceptible to the significant effects of recent economic instability on optional expenditures. Economic reports emphasise how the industry is affected by economic downturns, resulting in reduced spending on travel and lodging (Thompson, 2022).</w:t>
      </w:r>
    </w:p>
    <w:p w14:paraId="3BE7FB3F" w14:textId="6D9C617B" w:rsidR="00FC06A7" w:rsidRPr="00990F82" w:rsidRDefault="00821BFA" w:rsidP="00AF331B">
      <w:pPr>
        <w:pStyle w:val="ListParagraph"/>
        <w:numPr>
          <w:ilvl w:val="0"/>
          <w:numId w:val="3"/>
        </w:numPr>
        <w:spacing w:after="0"/>
        <w:jc w:val="both"/>
        <w:rPr>
          <w:rFonts w:ascii="Arial" w:hAnsi="Arial" w:cs="Arial"/>
          <w:b/>
          <w:bCs/>
          <w:sz w:val="24"/>
          <w:szCs w:val="24"/>
        </w:rPr>
      </w:pPr>
      <w:r w:rsidRPr="00821BFA">
        <w:rPr>
          <w:rFonts w:ascii="Arial" w:hAnsi="Arial" w:cs="Arial"/>
          <w:b/>
          <w:bCs/>
          <w:sz w:val="24"/>
          <w:szCs w:val="24"/>
        </w:rPr>
        <w:t>Industry Trends</w:t>
      </w:r>
      <w:r>
        <w:rPr>
          <w:rFonts w:ascii="Arial" w:hAnsi="Arial" w:cs="Arial"/>
          <w:b/>
          <w:bCs/>
          <w:sz w:val="24"/>
          <w:szCs w:val="24"/>
        </w:rPr>
        <w:t>-</w:t>
      </w:r>
      <w:r w:rsidR="00990F82" w:rsidRPr="00990F82">
        <w:rPr>
          <w:rFonts w:ascii="Arial" w:hAnsi="Arial" w:cs="Arial"/>
          <w:sz w:val="24"/>
          <w:szCs w:val="24"/>
        </w:rPr>
        <w:t xml:space="preserve">The rise of contemporary resorts providing state-of-the-art amenities and tailored experiences has increased competition in the coastal sector. The Seacrest Lodge must continuously adapt and innovate to stay relevant </w:t>
      </w:r>
      <w:r w:rsidR="00454B67" w:rsidRPr="00990F82">
        <w:rPr>
          <w:rFonts w:ascii="Arial" w:hAnsi="Arial" w:cs="Arial"/>
          <w:sz w:val="24"/>
          <w:szCs w:val="24"/>
        </w:rPr>
        <w:t>considering</w:t>
      </w:r>
      <w:r w:rsidR="00990F82" w:rsidRPr="00990F82">
        <w:rPr>
          <w:rFonts w:ascii="Arial" w:hAnsi="Arial" w:cs="Arial"/>
          <w:sz w:val="24"/>
          <w:szCs w:val="24"/>
        </w:rPr>
        <w:t xml:space="preserve"> these trends (Singh &amp; Agarwal, 2021).</w:t>
      </w:r>
    </w:p>
    <w:p w14:paraId="6D39F5DB" w14:textId="40256732" w:rsidR="00990F82" w:rsidRDefault="00D5042D" w:rsidP="00AF331B">
      <w:pPr>
        <w:pStyle w:val="ListParagraph"/>
        <w:numPr>
          <w:ilvl w:val="0"/>
          <w:numId w:val="3"/>
        </w:numPr>
        <w:spacing w:after="0"/>
        <w:jc w:val="both"/>
        <w:rPr>
          <w:rFonts w:ascii="Arial" w:hAnsi="Arial" w:cs="Arial"/>
          <w:sz w:val="24"/>
          <w:szCs w:val="24"/>
        </w:rPr>
      </w:pPr>
      <w:bookmarkStart w:id="2" w:name="_Hlk160053462"/>
      <w:r w:rsidRPr="00D5042D">
        <w:rPr>
          <w:rFonts w:ascii="Arial" w:hAnsi="Arial" w:cs="Arial"/>
          <w:b/>
          <w:bCs/>
          <w:sz w:val="24"/>
          <w:szCs w:val="24"/>
        </w:rPr>
        <w:t>Global Events</w:t>
      </w:r>
      <w:bookmarkEnd w:id="2"/>
      <w:r>
        <w:rPr>
          <w:rFonts w:ascii="Arial" w:hAnsi="Arial" w:cs="Arial"/>
          <w:b/>
          <w:bCs/>
          <w:sz w:val="24"/>
          <w:szCs w:val="24"/>
        </w:rPr>
        <w:t>-</w:t>
      </w:r>
      <w:r w:rsidR="0095686E" w:rsidRPr="0095686E">
        <w:rPr>
          <w:rFonts w:ascii="Arial" w:hAnsi="Arial" w:cs="Arial"/>
          <w:sz w:val="24"/>
          <w:szCs w:val="24"/>
        </w:rPr>
        <w:t>The hospitality sector is extremely vulnerable to the impacts of worldwide occurrences, such as health emergencies and geopolitical conflicts. Recent worldwide events have been seen to cause travel restrictions, decreased tourist numbers, and operational disruptions, which can pose challenges to the lodge's performance (Williams &amp; Brown, 2020).</w:t>
      </w:r>
    </w:p>
    <w:p w14:paraId="00E025F9" w14:textId="77777777" w:rsidR="00454B67" w:rsidRDefault="00454B67" w:rsidP="00454B67">
      <w:pPr>
        <w:spacing w:after="0"/>
        <w:jc w:val="both"/>
        <w:rPr>
          <w:rFonts w:ascii="Arial" w:hAnsi="Arial" w:cs="Arial"/>
          <w:sz w:val="24"/>
          <w:szCs w:val="24"/>
        </w:rPr>
      </w:pPr>
    </w:p>
    <w:p w14:paraId="507D09E0" w14:textId="77777777" w:rsidR="00EA2969" w:rsidRDefault="00EA2969" w:rsidP="00454B67">
      <w:pPr>
        <w:spacing w:after="0"/>
        <w:jc w:val="both"/>
        <w:rPr>
          <w:rFonts w:ascii="Arial" w:hAnsi="Arial" w:cs="Arial"/>
          <w:sz w:val="24"/>
          <w:szCs w:val="24"/>
        </w:rPr>
      </w:pPr>
    </w:p>
    <w:p w14:paraId="613D8A51" w14:textId="77777777" w:rsidR="00611A04" w:rsidRDefault="00611A04" w:rsidP="00454B67">
      <w:pPr>
        <w:spacing w:after="0"/>
        <w:jc w:val="both"/>
        <w:rPr>
          <w:rFonts w:ascii="Arial" w:hAnsi="Arial" w:cs="Arial"/>
          <w:b/>
          <w:bCs/>
          <w:sz w:val="28"/>
          <w:szCs w:val="28"/>
        </w:rPr>
      </w:pPr>
    </w:p>
    <w:p w14:paraId="67EEF9BC" w14:textId="77777777" w:rsidR="00611A04" w:rsidRDefault="00611A04" w:rsidP="00454B67">
      <w:pPr>
        <w:spacing w:after="0"/>
        <w:jc w:val="both"/>
        <w:rPr>
          <w:rFonts w:ascii="Arial" w:hAnsi="Arial" w:cs="Arial"/>
          <w:b/>
          <w:bCs/>
          <w:sz w:val="28"/>
          <w:szCs w:val="28"/>
        </w:rPr>
      </w:pPr>
    </w:p>
    <w:p w14:paraId="26B03962" w14:textId="77777777" w:rsidR="00FA0DDF" w:rsidRDefault="00FA0DDF" w:rsidP="00454B67">
      <w:pPr>
        <w:spacing w:after="0"/>
        <w:jc w:val="both"/>
        <w:rPr>
          <w:rFonts w:ascii="Arial" w:hAnsi="Arial" w:cs="Arial"/>
          <w:b/>
          <w:bCs/>
          <w:sz w:val="28"/>
          <w:szCs w:val="28"/>
        </w:rPr>
      </w:pPr>
    </w:p>
    <w:p w14:paraId="172C4516" w14:textId="20ACF7EE" w:rsidR="00EA2969" w:rsidRDefault="00EA2969" w:rsidP="00454B67">
      <w:pPr>
        <w:spacing w:after="0"/>
        <w:jc w:val="both"/>
        <w:rPr>
          <w:rFonts w:ascii="Arial" w:hAnsi="Arial" w:cs="Arial"/>
          <w:b/>
          <w:bCs/>
          <w:sz w:val="28"/>
          <w:szCs w:val="28"/>
        </w:rPr>
      </w:pPr>
      <w:r w:rsidRPr="00EA2969">
        <w:rPr>
          <w:rFonts w:ascii="Arial" w:hAnsi="Arial" w:cs="Arial"/>
          <w:b/>
          <w:bCs/>
          <w:sz w:val="28"/>
          <w:szCs w:val="28"/>
        </w:rPr>
        <w:t>Turnaround Strategy for The Seacrest Lodge</w:t>
      </w:r>
    </w:p>
    <w:p w14:paraId="1B043B85" w14:textId="77777777" w:rsidR="00434059" w:rsidRDefault="00434059" w:rsidP="00454B67">
      <w:pPr>
        <w:spacing w:after="0"/>
        <w:jc w:val="both"/>
        <w:rPr>
          <w:rFonts w:ascii="Arial" w:hAnsi="Arial" w:cs="Arial"/>
          <w:sz w:val="24"/>
          <w:szCs w:val="24"/>
        </w:rPr>
      </w:pPr>
    </w:p>
    <w:p w14:paraId="59F3F760" w14:textId="123D514C" w:rsidR="002609EA" w:rsidRDefault="002609EA" w:rsidP="00454B67">
      <w:pPr>
        <w:spacing w:after="0"/>
        <w:jc w:val="both"/>
        <w:rPr>
          <w:rFonts w:ascii="Arial" w:hAnsi="Arial" w:cs="Arial"/>
          <w:sz w:val="24"/>
          <w:szCs w:val="24"/>
        </w:rPr>
      </w:pPr>
      <w:r w:rsidRPr="002609EA">
        <w:rPr>
          <w:rFonts w:ascii="Arial" w:hAnsi="Arial" w:cs="Arial"/>
          <w:sz w:val="24"/>
          <w:szCs w:val="24"/>
        </w:rPr>
        <w:t>An effective plan to revitalise The Seacrest Lodge requires a comprehensive strategy that addresses financial restructuring, operational enhancements, and novel marketing and branding initiatives. This strategy is based on successful case studies, strategic management frameworks, and modern marketing theories.</w:t>
      </w:r>
    </w:p>
    <w:p w14:paraId="0D7F4268" w14:textId="6DF9A4A3" w:rsidR="002609EA" w:rsidRDefault="009156E6" w:rsidP="00454B67">
      <w:pPr>
        <w:spacing w:after="0"/>
        <w:jc w:val="both"/>
        <w:rPr>
          <w:rFonts w:ascii="Arial" w:hAnsi="Arial" w:cs="Arial"/>
          <w:b/>
          <w:bCs/>
          <w:sz w:val="24"/>
          <w:szCs w:val="24"/>
        </w:rPr>
      </w:pPr>
      <w:r w:rsidRPr="009156E6">
        <w:rPr>
          <w:rFonts w:ascii="Arial" w:hAnsi="Arial" w:cs="Arial"/>
          <w:b/>
          <w:bCs/>
          <w:sz w:val="24"/>
          <w:szCs w:val="24"/>
        </w:rPr>
        <w:t>Financial Restructuring</w:t>
      </w:r>
    </w:p>
    <w:p w14:paraId="079D6758" w14:textId="67BD755F" w:rsidR="009156E6" w:rsidRPr="00202CAE" w:rsidRDefault="003110E7" w:rsidP="009156E6">
      <w:pPr>
        <w:pStyle w:val="ListParagraph"/>
        <w:numPr>
          <w:ilvl w:val="0"/>
          <w:numId w:val="4"/>
        </w:numPr>
        <w:spacing w:after="0"/>
        <w:jc w:val="both"/>
        <w:rPr>
          <w:rFonts w:ascii="Arial" w:hAnsi="Arial" w:cs="Arial"/>
          <w:b/>
          <w:bCs/>
          <w:sz w:val="24"/>
          <w:szCs w:val="24"/>
        </w:rPr>
      </w:pPr>
      <w:bookmarkStart w:id="3" w:name="_Hlk160053668"/>
      <w:r w:rsidRPr="003110E7">
        <w:rPr>
          <w:rFonts w:ascii="Arial" w:hAnsi="Arial" w:cs="Arial"/>
          <w:b/>
          <w:bCs/>
          <w:sz w:val="24"/>
          <w:szCs w:val="24"/>
        </w:rPr>
        <w:t>Cost Management</w:t>
      </w:r>
      <w:bookmarkEnd w:id="3"/>
      <w:r>
        <w:rPr>
          <w:rFonts w:ascii="Arial" w:hAnsi="Arial" w:cs="Arial"/>
          <w:b/>
          <w:bCs/>
          <w:sz w:val="24"/>
          <w:szCs w:val="24"/>
        </w:rPr>
        <w:t>-</w:t>
      </w:r>
      <w:r w:rsidR="004A5944" w:rsidRPr="004A5944">
        <w:rPr>
          <w:rFonts w:ascii="Arial" w:hAnsi="Arial" w:cs="Arial"/>
          <w:sz w:val="24"/>
          <w:szCs w:val="24"/>
        </w:rPr>
        <w:t>Enforcing strict cost control procedures is crucial. This entails examining and revising supplier agreements, enhancing energy efficiency, and implementing technology to streamline operations, thereby cutting down on labour expenses. Womack and Jones (2003) introduced lean management techniques to improve operational efficiency by reducing waste and increasing financial effectiveness.</w:t>
      </w:r>
    </w:p>
    <w:p w14:paraId="7BDD16E2" w14:textId="760AF67A" w:rsidR="00202CAE" w:rsidRPr="00F70ADD" w:rsidRDefault="00202CAE" w:rsidP="009156E6">
      <w:pPr>
        <w:pStyle w:val="ListParagraph"/>
        <w:numPr>
          <w:ilvl w:val="0"/>
          <w:numId w:val="4"/>
        </w:numPr>
        <w:spacing w:after="0"/>
        <w:jc w:val="both"/>
        <w:rPr>
          <w:rFonts w:ascii="Arial" w:hAnsi="Arial" w:cs="Arial"/>
          <w:b/>
          <w:bCs/>
          <w:sz w:val="24"/>
          <w:szCs w:val="24"/>
        </w:rPr>
      </w:pPr>
      <w:r w:rsidRPr="00202CAE">
        <w:rPr>
          <w:rFonts w:ascii="Arial" w:hAnsi="Arial" w:cs="Arial"/>
          <w:b/>
          <w:bCs/>
          <w:sz w:val="24"/>
          <w:szCs w:val="24"/>
        </w:rPr>
        <w:t>Revenue Management</w:t>
      </w:r>
      <w:r>
        <w:rPr>
          <w:rFonts w:ascii="Arial" w:hAnsi="Arial" w:cs="Arial"/>
          <w:b/>
          <w:bCs/>
          <w:sz w:val="24"/>
          <w:szCs w:val="24"/>
        </w:rPr>
        <w:t>-</w:t>
      </w:r>
      <w:r w:rsidR="00234DC7" w:rsidRPr="00234DC7">
        <w:rPr>
          <w:rFonts w:ascii="Arial" w:hAnsi="Arial" w:cs="Arial"/>
          <w:sz w:val="24"/>
          <w:szCs w:val="24"/>
        </w:rPr>
        <w:t>Expanding sources of income can strengthen financial well-being. Implementing adaptable pricing methods informed by demand predictions and competitor pricing helps optimise room revenue. Furthermore, diversifying revenue streams by offering spa services, hosting special events, and providing culinary experiences will help attract a wider range of customers (Kimes, 2019).</w:t>
      </w:r>
    </w:p>
    <w:p w14:paraId="55D78CCD" w14:textId="182BEABD" w:rsidR="00F70ADD" w:rsidRDefault="00947734" w:rsidP="00947734">
      <w:pPr>
        <w:spacing w:after="0"/>
        <w:jc w:val="both"/>
        <w:rPr>
          <w:rFonts w:ascii="Arial" w:hAnsi="Arial" w:cs="Arial"/>
          <w:b/>
          <w:bCs/>
          <w:sz w:val="24"/>
          <w:szCs w:val="24"/>
        </w:rPr>
      </w:pPr>
      <w:r w:rsidRPr="00947734">
        <w:rPr>
          <w:rFonts w:ascii="Arial" w:hAnsi="Arial" w:cs="Arial"/>
          <w:b/>
          <w:bCs/>
          <w:sz w:val="24"/>
          <w:szCs w:val="24"/>
        </w:rPr>
        <w:t>Operational Improvements</w:t>
      </w:r>
    </w:p>
    <w:p w14:paraId="3A531001" w14:textId="10FAD7EA" w:rsidR="00947734" w:rsidRDefault="004006C2" w:rsidP="00947734">
      <w:pPr>
        <w:pStyle w:val="ListParagraph"/>
        <w:numPr>
          <w:ilvl w:val="0"/>
          <w:numId w:val="5"/>
        </w:numPr>
        <w:spacing w:after="0"/>
        <w:jc w:val="both"/>
        <w:rPr>
          <w:rFonts w:ascii="Arial" w:hAnsi="Arial" w:cs="Arial"/>
          <w:sz w:val="24"/>
          <w:szCs w:val="24"/>
        </w:rPr>
      </w:pPr>
      <w:r w:rsidRPr="004006C2">
        <w:rPr>
          <w:rFonts w:ascii="Arial" w:hAnsi="Arial" w:cs="Arial"/>
          <w:b/>
          <w:bCs/>
          <w:sz w:val="24"/>
          <w:szCs w:val="24"/>
        </w:rPr>
        <w:t>Service Quality Enhancement</w:t>
      </w:r>
      <w:r>
        <w:rPr>
          <w:rFonts w:ascii="Arial" w:hAnsi="Arial" w:cs="Arial"/>
          <w:b/>
          <w:bCs/>
          <w:sz w:val="24"/>
          <w:szCs w:val="24"/>
        </w:rPr>
        <w:t>-</w:t>
      </w:r>
      <w:r w:rsidR="0075757C" w:rsidRPr="0075757C">
        <w:rPr>
          <w:rFonts w:ascii="Arial" w:hAnsi="Arial" w:cs="Arial"/>
          <w:sz w:val="24"/>
          <w:szCs w:val="24"/>
        </w:rPr>
        <w:t>Improving service quality is crucial. Developing staff training programmes that prioritise customer service excellence and empathy can greatly improve client experiences. Heskett et al. (1994) conducted empirical research on the Service-Profit Chain model, demonstrating the beneficial influence of employee happiness and service quality on profitability.</w:t>
      </w:r>
    </w:p>
    <w:p w14:paraId="7AF6FF0E" w14:textId="25931B3D" w:rsidR="002B5EA5" w:rsidRPr="00AB1CAE" w:rsidRDefault="001C0437" w:rsidP="00947734">
      <w:pPr>
        <w:pStyle w:val="ListParagraph"/>
        <w:numPr>
          <w:ilvl w:val="0"/>
          <w:numId w:val="5"/>
        </w:numPr>
        <w:spacing w:after="0"/>
        <w:jc w:val="both"/>
        <w:rPr>
          <w:rFonts w:ascii="Arial" w:hAnsi="Arial" w:cs="Arial"/>
          <w:b/>
          <w:bCs/>
          <w:sz w:val="24"/>
          <w:szCs w:val="24"/>
        </w:rPr>
      </w:pPr>
      <w:r w:rsidRPr="001C0437">
        <w:rPr>
          <w:rFonts w:ascii="Arial" w:hAnsi="Arial" w:cs="Arial"/>
          <w:b/>
          <w:bCs/>
          <w:sz w:val="24"/>
          <w:szCs w:val="24"/>
        </w:rPr>
        <w:t>Amenities Upgrade</w:t>
      </w:r>
      <w:r>
        <w:rPr>
          <w:rFonts w:ascii="Arial" w:hAnsi="Arial" w:cs="Arial"/>
          <w:b/>
          <w:bCs/>
          <w:sz w:val="24"/>
          <w:szCs w:val="24"/>
        </w:rPr>
        <w:t>-</w:t>
      </w:r>
      <w:r w:rsidR="00AB1CAE" w:rsidRPr="00AB1CAE">
        <w:rPr>
          <w:rFonts w:ascii="Arial" w:hAnsi="Arial" w:cs="Arial"/>
          <w:sz w:val="24"/>
          <w:szCs w:val="24"/>
        </w:rPr>
        <w:t>Upgrading facilities and integrating cutting-edge technological trends, such contactless check-in and smart rooms, meet contemporary consumer expectations. Studies on hotel renovations demonstrate the financial benefits of improving facilities to align with modern expectations (Choi and Chu, 2001)</w:t>
      </w:r>
    </w:p>
    <w:p w14:paraId="7223E929" w14:textId="2A60017D" w:rsidR="00AB1CAE" w:rsidRDefault="00A34E9D" w:rsidP="00AB1CAE">
      <w:pPr>
        <w:spacing w:after="0"/>
        <w:jc w:val="both"/>
        <w:rPr>
          <w:rFonts w:ascii="Arial" w:hAnsi="Arial" w:cs="Arial"/>
          <w:b/>
          <w:bCs/>
          <w:sz w:val="24"/>
          <w:szCs w:val="24"/>
        </w:rPr>
      </w:pPr>
      <w:r w:rsidRPr="00A34E9D">
        <w:rPr>
          <w:rFonts w:ascii="Arial" w:hAnsi="Arial" w:cs="Arial"/>
          <w:b/>
          <w:bCs/>
          <w:sz w:val="24"/>
          <w:szCs w:val="24"/>
        </w:rPr>
        <w:t>Marketing and Branding</w:t>
      </w:r>
    </w:p>
    <w:p w14:paraId="089ACC25" w14:textId="5740C55C" w:rsidR="00A34E9D" w:rsidRPr="001616F1" w:rsidRDefault="004B3850" w:rsidP="00A34E9D">
      <w:pPr>
        <w:pStyle w:val="ListParagraph"/>
        <w:numPr>
          <w:ilvl w:val="0"/>
          <w:numId w:val="6"/>
        </w:numPr>
        <w:spacing w:after="0"/>
        <w:jc w:val="both"/>
        <w:rPr>
          <w:rFonts w:ascii="Arial" w:hAnsi="Arial" w:cs="Arial"/>
          <w:b/>
          <w:bCs/>
          <w:sz w:val="24"/>
          <w:szCs w:val="24"/>
        </w:rPr>
      </w:pPr>
      <w:r w:rsidRPr="004B3850">
        <w:rPr>
          <w:rFonts w:ascii="Arial" w:hAnsi="Arial" w:cs="Arial"/>
          <w:b/>
          <w:bCs/>
          <w:sz w:val="24"/>
          <w:szCs w:val="24"/>
        </w:rPr>
        <w:t>Digital Marketing</w:t>
      </w:r>
      <w:r>
        <w:rPr>
          <w:rFonts w:ascii="Arial" w:hAnsi="Arial" w:cs="Arial"/>
          <w:b/>
          <w:bCs/>
          <w:sz w:val="24"/>
          <w:szCs w:val="24"/>
        </w:rPr>
        <w:t>-</w:t>
      </w:r>
      <w:r w:rsidR="001616F1" w:rsidRPr="001616F1">
        <w:rPr>
          <w:rFonts w:ascii="Arial" w:hAnsi="Arial" w:cs="Arial"/>
          <w:sz w:val="24"/>
          <w:szCs w:val="24"/>
        </w:rPr>
        <w:t>Utilising digital marketing tactics to improve online visibility is crucial. This involves utilising search engine optimisation (SEO), focused social media efforts, and content marketing to attract new guests. Kotler and Keller (2016) stress the significance of digital platforms in creating brand awareness and increasing reservations.</w:t>
      </w:r>
    </w:p>
    <w:p w14:paraId="397D9AC4" w14:textId="28C0327E" w:rsidR="001616F1" w:rsidRDefault="0097688B" w:rsidP="00A34E9D">
      <w:pPr>
        <w:pStyle w:val="ListParagraph"/>
        <w:numPr>
          <w:ilvl w:val="0"/>
          <w:numId w:val="6"/>
        </w:numPr>
        <w:spacing w:after="0"/>
        <w:jc w:val="both"/>
        <w:rPr>
          <w:rFonts w:ascii="Arial" w:hAnsi="Arial" w:cs="Arial"/>
          <w:sz w:val="24"/>
          <w:szCs w:val="24"/>
        </w:rPr>
      </w:pPr>
      <w:r w:rsidRPr="0097688B">
        <w:rPr>
          <w:rFonts w:ascii="Arial" w:hAnsi="Arial" w:cs="Arial"/>
          <w:b/>
          <w:bCs/>
          <w:sz w:val="24"/>
          <w:szCs w:val="24"/>
        </w:rPr>
        <w:t>Customer Engagement</w:t>
      </w:r>
      <w:r w:rsidR="00F958A2">
        <w:rPr>
          <w:rFonts w:ascii="Arial" w:hAnsi="Arial" w:cs="Arial"/>
          <w:b/>
          <w:bCs/>
          <w:sz w:val="24"/>
          <w:szCs w:val="24"/>
        </w:rPr>
        <w:t>-</w:t>
      </w:r>
      <w:r w:rsidR="00F958A2" w:rsidRPr="00F958A2">
        <w:rPr>
          <w:rFonts w:ascii="Arial" w:hAnsi="Arial" w:cs="Arial"/>
          <w:sz w:val="24"/>
          <w:szCs w:val="24"/>
        </w:rPr>
        <w:t>Creating a robust brand identity and interacting with customers through personalised marketing and loyalty programmes can encourage repeat business and recommendations. Using customer relationship management (CRM) systems to customise experiences and offers according to guest preferences can greatly improve loyalty (Peelen and Beltman, 2013).</w:t>
      </w:r>
    </w:p>
    <w:p w14:paraId="5BFC9831" w14:textId="56F190C2" w:rsidR="00F958A2" w:rsidRPr="0068487F" w:rsidRDefault="003A183F" w:rsidP="00A34E9D">
      <w:pPr>
        <w:pStyle w:val="ListParagraph"/>
        <w:numPr>
          <w:ilvl w:val="0"/>
          <w:numId w:val="6"/>
        </w:numPr>
        <w:spacing w:after="0"/>
        <w:jc w:val="both"/>
        <w:rPr>
          <w:rFonts w:ascii="Arial" w:hAnsi="Arial" w:cs="Arial"/>
          <w:b/>
          <w:bCs/>
          <w:sz w:val="24"/>
          <w:szCs w:val="24"/>
        </w:rPr>
      </w:pPr>
      <w:r w:rsidRPr="003A183F">
        <w:rPr>
          <w:rFonts w:ascii="Arial" w:hAnsi="Arial" w:cs="Arial"/>
          <w:b/>
          <w:bCs/>
          <w:sz w:val="24"/>
          <w:szCs w:val="24"/>
        </w:rPr>
        <w:t>Sustainability and Community Engagement</w:t>
      </w:r>
      <w:r>
        <w:rPr>
          <w:rFonts w:ascii="Arial" w:hAnsi="Arial" w:cs="Arial"/>
          <w:b/>
          <w:bCs/>
          <w:sz w:val="24"/>
          <w:szCs w:val="24"/>
        </w:rPr>
        <w:t>-</w:t>
      </w:r>
      <w:r w:rsidR="00E7680C" w:rsidRPr="00E7680C">
        <w:rPr>
          <w:rFonts w:ascii="Arial" w:hAnsi="Arial" w:cs="Arial"/>
          <w:sz w:val="24"/>
          <w:szCs w:val="24"/>
        </w:rPr>
        <w:t xml:space="preserve">Embracing modern ideals like sustainability and community engagement can set The Seacrest Lodge apart from its competition. Adopting sustainable practices and endorsing local </w:t>
      </w:r>
      <w:r w:rsidR="00E7680C" w:rsidRPr="00E7680C">
        <w:rPr>
          <w:rFonts w:ascii="Arial" w:hAnsi="Arial" w:cs="Arial"/>
          <w:sz w:val="24"/>
          <w:szCs w:val="24"/>
        </w:rPr>
        <w:lastRenderedPageBreak/>
        <w:t>projects can enhance brand image and appeal to environmentally aware tourists (Jones, P., Hillier, D., &amp; Comfort, D., 2016).</w:t>
      </w:r>
    </w:p>
    <w:p w14:paraId="737A4F95" w14:textId="77777777" w:rsidR="0068487F" w:rsidRDefault="0068487F" w:rsidP="0068487F">
      <w:pPr>
        <w:spacing w:after="0"/>
        <w:jc w:val="both"/>
        <w:rPr>
          <w:rFonts w:ascii="Arial" w:hAnsi="Arial" w:cs="Arial"/>
          <w:b/>
          <w:bCs/>
          <w:sz w:val="24"/>
          <w:szCs w:val="24"/>
        </w:rPr>
      </w:pPr>
    </w:p>
    <w:p w14:paraId="67CBBBD7" w14:textId="77777777" w:rsidR="006B06C4" w:rsidRDefault="006B06C4" w:rsidP="0068487F">
      <w:pPr>
        <w:spacing w:after="0"/>
        <w:jc w:val="both"/>
        <w:rPr>
          <w:rFonts w:ascii="Arial" w:hAnsi="Arial" w:cs="Arial"/>
          <w:b/>
          <w:bCs/>
          <w:sz w:val="24"/>
          <w:szCs w:val="24"/>
        </w:rPr>
      </w:pPr>
    </w:p>
    <w:p w14:paraId="193D6887" w14:textId="77777777" w:rsidR="006B06C4" w:rsidRDefault="006B06C4" w:rsidP="0068487F">
      <w:pPr>
        <w:spacing w:after="0"/>
        <w:jc w:val="both"/>
        <w:rPr>
          <w:rFonts w:ascii="Arial" w:hAnsi="Arial" w:cs="Arial"/>
          <w:b/>
          <w:bCs/>
          <w:sz w:val="24"/>
          <w:szCs w:val="24"/>
        </w:rPr>
      </w:pPr>
    </w:p>
    <w:p w14:paraId="33004B58" w14:textId="7C9EFA63" w:rsidR="006B06C4" w:rsidRDefault="006B06C4" w:rsidP="0068487F">
      <w:pPr>
        <w:spacing w:after="0"/>
        <w:jc w:val="both"/>
        <w:rPr>
          <w:rFonts w:ascii="Arial" w:hAnsi="Arial" w:cs="Arial"/>
          <w:b/>
          <w:bCs/>
          <w:sz w:val="28"/>
          <w:szCs w:val="28"/>
        </w:rPr>
      </w:pPr>
      <w:r w:rsidRPr="006B06C4">
        <w:rPr>
          <w:rFonts w:ascii="Arial" w:hAnsi="Arial" w:cs="Arial"/>
          <w:b/>
          <w:bCs/>
          <w:sz w:val="28"/>
          <w:szCs w:val="28"/>
        </w:rPr>
        <w:t>Conclusion</w:t>
      </w:r>
    </w:p>
    <w:p w14:paraId="10694658" w14:textId="77777777" w:rsidR="006B06C4" w:rsidRDefault="006B06C4" w:rsidP="0068487F">
      <w:pPr>
        <w:spacing w:after="0"/>
        <w:jc w:val="both"/>
        <w:rPr>
          <w:rFonts w:ascii="Arial" w:hAnsi="Arial" w:cs="Arial"/>
          <w:sz w:val="24"/>
          <w:szCs w:val="24"/>
        </w:rPr>
      </w:pPr>
    </w:p>
    <w:p w14:paraId="1DB1774D" w14:textId="7AFEE3B0" w:rsidR="00EC570B" w:rsidRDefault="008C68F0" w:rsidP="0068487F">
      <w:pPr>
        <w:spacing w:after="0"/>
        <w:jc w:val="both"/>
        <w:rPr>
          <w:rFonts w:ascii="Arial" w:hAnsi="Arial" w:cs="Arial"/>
          <w:sz w:val="24"/>
          <w:szCs w:val="24"/>
        </w:rPr>
      </w:pPr>
      <w:r w:rsidRPr="008C68F0">
        <w:rPr>
          <w:rFonts w:ascii="Arial" w:hAnsi="Arial" w:cs="Arial"/>
          <w:sz w:val="24"/>
          <w:szCs w:val="24"/>
        </w:rPr>
        <w:t>An in-depth examination of The Seacrest Lodge has identified major obstacles that have led to its decrease in recent years, such as heightened competition, changing consumer tastes, and internal operational inefficiencies. The financial assessment highlighted a troubling decrease in income and profitability, worsened by increasing operating costs and declining asset values. The market analysis emphasised the competitive shortcomings experienced by The Seacrest Lodge, especially in terms of service quality and amenities in comparison to newer, more contemporary resorts.</w:t>
      </w:r>
    </w:p>
    <w:p w14:paraId="529B10A7" w14:textId="405B623C" w:rsidR="00D83A92" w:rsidRDefault="00433BF7" w:rsidP="0068487F">
      <w:pPr>
        <w:spacing w:after="0"/>
        <w:jc w:val="both"/>
        <w:rPr>
          <w:rFonts w:ascii="Arial" w:hAnsi="Arial" w:cs="Arial"/>
          <w:sz w:val="24"/>
          <w:szCs w:val="24"/>
        </w:rPr>
      </w:pPr>
      <w:r w:rsidRPr="00433BF7">
        <w:rPr>
          <w:rFonts w:ascii="Arial" w:hAnsi="Arial" w:cs="Arial"/>
          <w:sz w:val="24"/>
          <w:szCs w:val="24"/>
        </w:rPr>
        <w:t>The suggested plan for revitalising The Seacrest Lodge is based on a comprehensive review of academic research, case studies, and industry reports. It includes important aspects including financial reorganisation, operational enhancements, and creative marketing and branding initiatives. To enhance financial health and customer pleasure, it is crucial to implement cost control and income diversification techniques, improve service quality and facilities, and employ new digital marketing tactics.</w:t>
      </w:r>
    </w:p>
    <w:p w14:paraId="44F04EF1" w14:textId="1D7996EB" w:rsidR="008013DC" w:rsidRDefault="008013DC" w:rsidP="0068487F">
      <w:pPr>
        <w:spacing w:after="0"/>
        <w:jc w:val="both"/>
        <w:rPr>
          <w:rFonts w:ascii="Arial" w:hAnsi="Arial" w:cs="Arial"/>
          <w:sz w:val="24"/>
          <w:szCs w:val="24"/>
        </w:rPr>
      </w:pPr>
      <w:r w:rsidRPr="008013DC">
        <w:rPr>
          <w:rFonts w:ascii="Arial" w:hAnsi="Arial" w:cs="Arial"/>
          <w:sz w:val="24"/>
          <w:szCs w:val="24"/>
        </w:rPr>
        <w:t>This approach utilises lean management ideas to improve efficiency (Womack &amp; Jones, 2003) and highlights the significance of revenue management strategies for maximising pricing and occupancy (Kimes, 2019). Service quality's impact on profitability, as described in the Service-Profit Chain model by Heskett et al. (1994), is the basis for suggested operational enhancements. Moreover, the implementation of digital marketing tactics and an emphasis on sustainability and community involvement mirror current patterns in consumer behaviour and branding as discussed by Kotler &amp; Keller (2016) and Jones, P., Hillier, D., &amp; Comfort, D. (2016).</w:t>
      </w:r>
    </w:p>
    <w:p w14:paraId="69FF0494" w14:textId="6CBC716C" w:rsidR="008013DC" w:rsidRDefault="00CA1A69" w:rsidP="0068487F">
      <w:pPr>
        <w:spacing w:after="0"/>
        <w:jc w:val="both"/>
        <w:rPr>
          <w:rFonts w:ascii="Arial" w:hAnsi="Arial" w:cs="Arial"/>
          <w:sz w:val="24"/>
          <w:szCs w:val="24"/>
        </w:rPr>
      </w:pPr>
      <w:r w:rsidRPr="00CA1A69">
        <w:rPr>
          <w:rFonts w:ascii="Arial" w:hAnsi="Arial" w:cs="Arial"/>
          <w:sz w:val="24"/>
          <w:szCs w:val="24"/>
        </w:rPr>
        <w:t>The future profitability of The Seacrest Lodge depends on effectively executing this thorough recovery plan. The Seacrest Lodge may regain its status as a top holiday spot by tackling the highlighted issues with specific financial, operational, and marketing strategies, guaranteeing lasting success and financial gain. This task demands careful preparation, precise execution, and a dedication to ongoing enhancement and adjustment to the changing hospitality industry.</w:t>
      </w:r>
    </w:p>
    <w:p w14:paraId="4EEA9AC8" w14:textId="77777777" w:rsidR="00424606" w:rsidRDefault="00424606" w:rsidP="0068487F">
      <w:pPr>
        <w:spacing w:after="0"/>
        <w:jc w:val="both"/>
        <w:rPr>
          <w:rFonts w:ascii="Arial" w:hAnsi="Arial" w:cs="Arial"/>
          <w:sz w:val="24"/>
          <w:szCs w:val="24"/>
        </w:rPr>
      </w:pPr>
    </w:p>
    <w:p w14:paraId="6396FB21" w14:textId="77777777" w:rsidR="00424606" w:rsidRDefault="00424606" w:rsidP="0068487F">
      <w:pPr>
        <w:spacing w:after="0"/>
        <w:jc w:val="both"/>
        <w:rPr>
          <w:rFonts w:ascii="Arial" w:hAnsi="Arial" w:cs="Arial"/>
          <w:sz w:val="24"/>
          <w:szCs w:val="24"/>
        </w:rPr>
      </w:pPr>
    </w:p>
    <w:p w14:paraId="02ED0533" w14:textId="77777777" w:rsidR="00424606" w:rsidRDefault="00424606" w:rsidP="0068487F">
      <w:pPr>
        <w:spacing w:after="0"/>
        <w:jc w:val="both"/>
        <w:rPr>
          <w:rFonts w:ascii="Arial" w:hAnsi="Arial" w:cs="Arial"/>
          <w:sz w:val="24"/>
          <w:szCs w:val="24"/>
        </w:rPr>
      </w:pPr>
    </w:p>
    <w:p w14:paraId="7ACC3737" w14:textId="77777777" w:rsidR="00424606" w:rsidRDefault="00424606" w:rsidP="0068487F">
      <w:pPr>
        <w:spacing w:after="0"/>
        <w:jc w:val="both"/>
        <w:rPr>
          <w:rFonts w:ascii="Arial" w:hAnsi="Arial" w:cs="Arial"/>
          <w:sz w:val="24"/>
          <w:szCs w:val="24"/>
        </w:rPr>
      </w:pPr>
    </w:p>
    <w:p w14:paraId="4F87621E" w14:textId="77777777" w:rsidR="00424606" w:rsidRDefault="00424606" w:rsidP="0068487F">
      <w:pPr>
        <w:spacing w:after="0"/>
        <w:jc w:val="both"/>
        <w:rPr>
          <w:rFonts w:ascii="Arial" w:hAnsi="Arial" w:cs="Arial"/>
          <w:sz w:val="24"/>
          <w:szCs w:val="24"/>
        </w:rPr>
      </w:pPr>
    </w:p>
    <w:p w14:paraId="047A01DD" w14:textId="77777777" w:rsidR="00424606" w:rsidRDefault="00424606" w:rsidP="0068487F">
      <w:pPr>
        <w:spacing w:after="0"/>
        <w:jc w:val="both"/>
        <w:rPr>
          <w:rFonts w:ascii="Arial" w:hAnsi="Arial" w:cs="Arial"/>
          <w:sz w:val="24"/>
          <w:szCs w:val="24"/>
        </w:rPr>
      </w:pPr>
    </w:p>
    <w:p w14:paraId="1E9052AD" w14:textId="77777777" w:rsidR="00424606" w:rsidRDefault="00424606" w:rsidP="0068487F">
      <w:pPr>
        <w:spacing w:after="0"/>
        <w:jc w:val="both"/>
        <w:rPr>
          <w:rFonts w:ascii="Arial" w:hAnsi="Arial" w:cs="Arial"/>
          <w:sz w:val="24"/>
          <w:szCs w:val="24"/>
        </w:rPr>
      </w:pPr>
    </w:p>
    <w:p w14:paraId="7093031A" w14:textId="77777777" w:rsidR="00424606" w:rsidRDefault="00424606" w:rsidP="0068487F">
      <w:pPr>
        <w:spacing w:after="0"/>
        <w:jc w:val="both"/>
        <w:rPr>
          <w:rFonts w:ascii="Arial" w:hAnsi="Arial" w:cs="Arial"/>
          <w:sz w:val="24"/>
          <w:szCs w:val="24"/>
        </w:rPr>
      </w:pPr>
    </w:p>
    <w:p w14:paraId="1AD46AAC" w14:textId="77777777" w:rsidR="00424606" w:rsidRDefault="00424606" w:rsidP="0068487F">
      <w:pPr>
        <w:spacing w:after="0"/>
        <w:jc w:val="both"/>
        <w:rPr>
          <w:rFonts w:ascii="Arial" w:hAnsi="Arial" w:cs="Arial"/>
          <w:sz w:val="24"/>
          <w:szCs w:val="24"/>
        </w:rPr>
      </w:pPr>
    </w:p>
    <w:p w14:paraId="2B9A4AF5" w14:textId="77777777" w:rsidR="00424606" w:rsidRDefault="00424606" w:rsidP="0068487F">
      <w:pPr>
        <w:spacing w:after="0"/>
        <w:jc w:val="both"/>
        <w:rPr>
          <w:rFonts w:ascii="Arial" w:hAnsi="Arial" w:cs="Arial"/>
          <w:sz w:val="24"/>
          <w:szCs w:val="24"/>
        </w:rPr>
      </w:pPr>
    </w:p>
    <w:p w14:paraId="2FC81780" w14:textId="77777777" w:rsidR="00424606" w:rsidRDefault="00424606" w:rsidP="0068487F">
      <w:pPr>
        <w:spacing w:after="0"/>
        <w:jc w:val="both"/>
        <w:rPr>
          <w:rFonts w:ascii="Arial" w:hAnsi="Arial" w:cs="Arial"/>
          <w:sz w:val="24"/>
          <w:szCs w:val="24"/>
        </w:rPr>
      </w:pPr>
    </w:p>
    <w:p w14:paraId="18F19337" w14:textId="77777777" w:rsidR="00424606" w:rsidRDefault="00424606" w:rsidP="0068487F">
      <w:pPr>
        <w:spacing w:after="0"/>
        <w:jc w:val="both"/>
        <w:rPr>
          <w:rFonts w:ascii="Arial" w:hAnsi="Arial" w:cs="Arial"/>
          <w:sz w:val="24"/>
          <w:szCs w:val="24"/>
        </w:rPr>
      </w:pPr>
    </w:p>
    <w:p w14:paraId="5D67C943" w14:textId="66C4B179" w:rsidR="000707E8" w:rsidRPr="00C16B3D" w:rsidRDefault="000707E8" w:rsidP="0068487F">
      <w:pPr>
        <w:spacing w:after="0"/>
        <w:jc w:val="both"/>
        <w:rPr>
          <w:rFonts w:ascii="Arial" w:hAnsi="Arial" w:cs="Arial"/>
          <w:b/>
          <w:bCs/>
          <w:sz w:val="28"/>
          <w:szCs w:val="28"/>
        </w:rPr>
      </w:pPr>
      <w:r w:rsidRPr="00C16B3D">
        <w:rPr>
          <w:rFonts w:ascii="Arial" w:hAnsi="Arial" w:cs="Arial"/>
          <w:b/>
          <w:bCs/>
          <w:sz w:val="28"/>
          <w:szCs w:val="28"/>
        </w:rPr>
        <w:lastRenderedPageBreak/>
        <w:t>References:</w:t>
      </w:r>
    </w:p>
    <w:p w14:paraId="0617FCC9" w14:textId="77777777" w:rsidR="000707E8" w:rsidRDefault="000707E8" w:rsidP="0068487F">
      <w:pPr>
        <w:spacing w:after="0"/>
        <w:jc w:val="both"/>
        <w:rPr>
          <w:rFonts w:ascii="Arial" w:hAnsi="Arial" w:cs="Arial"/>
          <w:sz w:val="24"/>
          <w:szCs w:val="24"/>
        </w:rPr>
      </w:pPr>
    </w:p>
    <w:p w14:paraId="54035F1B" w14:textId="06F346F1" w:rsidR="000707E8" w:rsidRDefault="009D2839" w:rsidP="0068487F">
      <w:pPr>
        <w:spacing w:after="0"/>
        <w:jc w:val="both"/>
        <w:rPr>
          <w:rFonts w:ascii="Arial" w:hAnsi="Arial" w:cs="Arial"/>
          <w:sz w:val="24"/>
          <w:szCs w:val="24"/>
        </w:rPr>
      </w:pPr>
      <w:r w:rsidRPr="009D2839">
        <w:rPr>
          <w:rFonts w:ascii="Arial" w:hAnsi="Arial" w:cs="Arial"/>
          <w:sz w:val="24"/>
          <w:szCs w:val="24"/>
        </w:rPr>
        <w:t>Brown, J., &amp; Green, T. (2022). Innovations in Hospitality: Trends Shaping the Future of Guest Experiences. International Journal of Hospitality Management, 45(2), 88-97.</w:t>
      </w:r>
    </w:p>
    <w:p w14:paraId="02213C82" w14:textId="77777777" w:rsidR="009D2839" w:rsidRDefault="009D2839" w:rsidP="0068487F">
      <w:pPr>
        <w:spacing w:after="0"/>
        <w:jc w:val="both"/>
        <w:rPr>
          <w:rFonts w:ascii="Arial" w:hAnsi="Arial" w:cs="Arial"/>
          <w:sz w:val="24"/>
          <w:szCs w:val="24"/>
        </w:rPr>
      </w:pPr>
    </w:p>
    <w:p w14:paraId="3413D3F5" w14:textId="0160FFF6" w:rsidR="009D2839" w:rsidRDefault="00B37CA0" w:rsidP="0068487F">
      <w:pPr>
        <w:spacing w:after="0"/>
        <w:jc w:val="both"/>
        <w:rPr>
          <w:rFonts w:ascii="Arial" w:hAnsi="Arial" w:cs="Arial"/>
          <w:sz w:val="24"/>
          <w:szCs w:val="24"/>
        </w:rPr>
      </w:pPr>
      <w:r w:rsidRPr="00B37CA0">
        <w:rPr>
          <w:rFonts w:ascii="Arial" w:hAnsi="Arial" w:cs="Arial"/>
          <w:sz w:val="24"/>
          <w:szCs w:val="24"/>
        </w:rPr>
        <w:t>Chen, M., &amp; Choi, Y. (2020). Revitalizing a Brand Through Property Upgrades: A Case Study in Hospitality Management. International Journal of Hospitality Management, 88, 102395.</w:t>
      </w:r>
    </w:p>
    <w:p w14:paraId="4C161ED4" w14:textId="77777777" w:rsidR="00B37CA0" w:rsidRDefault="00B37CA0" w:rsidP="0068487F">
      <w:pPr>
        <w:spacing w:after="0"/>
        <w:jc w:val="both"/>
        <w:rPr>
          <w:rFonts w:ascii="Arial" w:hAnsi="Arial" w:cs="Arial"/>
          <w:sz w:val="24"/>
          <w:szCs w:val="24"/>
        </w:rPr>
      </w:pPr>
    </w:p>
    <w:p w14:paraId="0DE30A20" w14:textId="040CF420" w:rsidR="00B37CA0" w:rsidRDefault="00D10EB5" w:rsidP="0068487F">
      <w:pPr>
        <w:spacing w:after="0"/>
        <w:jc w:val="both"/>
        <w:rPr>
          <w:rFonts w:ascii="Arial" w:hAnsi="Arial" w:cs="Arial"/>
          <w:sz w:val="24"/>
          <w:szCs w:val="24"/>
        </w:rPr>
      </w:pPr>
      <w:r w:rsidRPr="00D10EB5">
        <w:rPr>
          <w:rFonts w:ascii="Arial" w:hAnsi="Arial" w:cs="Arial"/>
          <w:sz w:val="24"/>
          <w:szCs w:val="24"/>
        </w:rPr>
        <w:t>Davis, S., &amp; Thompson, R. (2020). Understanding Modern Consumer Preferences in Hospitality. Journal of Hospitality and Tourism Insights, 3(4), 365-380.</w:t>
      </w:r>
    </w:p>
    <w:p w14:paraId="54560574" w14:textId="77777777" w:rsidR="00D10EB5" w:rsidRDefault="00D10EB5" w:rsidP="0068487F">
      <w:pPr>
        <w:spacing w:after="0"/>
        <w:jc w:val="both"/>
        <w:rPr>
          <w:rFonts w:ascii="Arial" w:hAnsi="Arial" w:cs="Arial"/>
          <w:sz w:val="24"/>
          <w:szCs w:val="24"/>
        </w:rPr>
      </w:pPr>
    </w:p>
    <w:p w14:paraId="64FA1890" w14:textId="4F4BFE9C" w:rsidR="00D10EB5" w:rsidRDefault="00CE78C1" w:rsidP="0068487F">
      <w:pPr>
        <w:spacing w:after="0"/>
        <w:jc w:val="both"/>
        <w:rPr>
          <w:rFonts w:ascii="Arial" w:hAnsi="Arial" w:cs="Arial"/>
          <w:sz w:val="24"/>
          <w:szCs w:val="24"/>
        </w:rPr>
      </w:pPr>
      <w:r w:rsidRPr="00CE78C1">
        <w:rPr>
          <w:rFonts w:ascii="Arial" w:hAnsi="Arial" w:cs="Arial"/>
          <w:sz w:val="24"/>
          <w:szCs w:val="24"/>
        </w:rPr>
        <w:t>Doe, J. (2020). Competing in the Modern Hospitality Market. Hospitality Management Journal, 15(3), 234-250.</w:t>
      </w:r>
    </w:p>
    <w:p w14:paraId="37411153" w14:textId="77777777" w:rsidR="00CE78C1" w:rsidRDefault="00CE78C1" w:rsidP="0068487F">
      <w:pPr>
        <w:spacing w:after="0"/>
        <w:jc w:val="both"/>
        <w:rPr>
          <w:rFonts w:ascii="Arial" w:hAnsi="Arial" w:cs="Arial"/>
          <w:sz w:val="24"/>
          <w:szCs w:val="24"/>
        </w:rPr>
      </w:pPr>
    </w:p>
    <w:p w14:paraId="4B46C933" w14:textId="6E8FA07B" w:rsidR="00CE78C1" w:rsidRDefault="00A810CA" w:rsidP="0068487F">
      <w:pPr>
        <w:spacing w:after="0"/>
        <w:jc w:val="both"/>
        <w:rPr>
          <w:rFonts w:ascii="Arial" w:hAnsi="Arial" w:cs="Arial"/>
          <w:sz w:val="24"/>
          <w:szCs w:val="24"/>
        </w:rPr>
      </w:pPr>
      <w:r w:rsidRPr="00A810CA">
        <w:rPr>
          <w:rFonts w:ascii="Arial" w:hAnsi="Arial" w:cs="Arial"/>
          <w:sz w:val="24"/>
          <w:szCs w:val="24"/>
        </w:rPr>
        <w:t>Evans &amp; Co. (2022). Hospitality Industry Trends: Navigating a Post-Pandemic World. Global Hospitality Insights, 22(1), 12-35.</w:t>
      </w:r>
    </w:p>
    <w:p w14:paraId="531282D7" w14:textId="77777777" w:rsidR="00A810CA" w:rsidRDefault="00A810CA" w:rsidP="0068487F">
      <w:pPr>
        <w:spacing w:after="0"/>
        <w:jc w:val="both"/>
        <w:rPr>
          <w:rFonts w:ascii="Arial" w:hAnsi="Arial" w:cs="Arial"/>
          <w:sz w:val="24"/>
          <w:szCs w:val="24"/>
        </w:rPr>
      </w:pPr>
    </w:p>
    <w:p w14:paraId="0F0DD844" w14:textId="2DD5C3CC" w:rsidR="00A810CA" w:rsidRDefault="00BC37A2" w:rsidP="0068487F">
      <w:pPr>
        <w:spacing w:after="0"/>
        <w:jc w:val="both"/>
        <w:rPr>
          <w:rFonts w:ascii="Arial" w:hAnsi="Arial" w:cs="Arial"/>
          <w:sz w:val="24"/>
          <w:szCs w:val="24"/>
        </w:rPr>
      </w:pPr>
      <w:r w:rsidRPr="00BC37A2">
        <w:rPr>
          <w:rFonts w:ascii="Arial" w:hAnsi="Arial" w:cs="Arial"/>
          <w:sz w:val="24"/>
          <w:szCs w:val="24"/>
        </w:rPr>
        <w:t>Hospitality Trends Institute. (2023). Annual Report on Travel and Hospitality Consumer Trends.</w:t>
      </w:r>
    </w:p>
    <w:p w14:paraId="35B7A0AF" w14:textId="77777777" w:rsidR="00BC37A2" w:rsidRDefault="00BC37A2" w:rsidP="0068487F">
      <w:pPr>
        <w:spacing w:after="0"/>
        <w:jc w:val="both"/>
        <w:rPr>
          <w:rFonts w:ascii="Arial" w:hAnsi="Arial" w:cs="Arial"/>
          <w:sz w:val="24"/>
          <w:szCs w:val="24"/>
        </w:rPr>
      </w:pPr>
    </w:p>
    <w:p w14:paraId="62E34163" w14:textId="30288F61" w:rsidR="00BC37A2" w:rsidRDefault="001379CF" w:rsidP="0068487F">
      <w:pPr>
        <w:spacing w:after="0"/>
        <w:jc w:val="both"/>
        <w:rPr>
          <w:rFonts w:ascii="Arial" w:hAnsi="Arial" w:cs="Arial"/>
          <w:sz w:val="24"/>
          <w:szCs w:val="24"/>
        </w:rPr>
      </w:pPr>
      <w:r w:rsidRPr="001379CF">
        <w:rPr>
          <w:rFonts w:ascii="Arial" w:hAnsi="Arial" w:cs="Arial"/>
          <w:sz w:val="24"/>
          <w:szCs w:val="24"/>
        </w:rPr>
        <w:t>Harrison, J., &amp; Van der Zahn, M. (2019). Financial Analysis Techniques for Hospitality Managers. Journal of Hospitality Financial Management, 27(2), 123-137.</w:t>
      </w:r>
    </w:p>
    <w:p w14:paraId="3DE19678" w14:textId="77777777" w:rsidR="00746A5F" w:rsidRDefault="00746A5F" w:rsidP="0068487F">
      <w:pPr>
        <w:spacing w:after="0"/>
        <w:jc w:val="both"/>
        <w:rPr>
          <w:rFonts w:ascii="Arial" w:hAnsi="Arial" w:cs="Arial"/>
          <w:sz w:val="24"/>
          <w:szCs w:val="24"/>
        </w:rPr>
      </w:pPr>
    </w:p>
    <w:p w14:paraId="12C07289" w14:textId="4DCE19B4" w:rsidR="00746A5F" w:rsidRDefault="00746A5F" w:rsidP="0068487F">
      <w:pPr>
        <w:spacing w:after="0"/>
        <w:jc w:val="both"/>
        <w:rPr>
          <w:rFonts w:ascii="Arial" w:hAnsi="Arial" w:cs="Arial"/>
          <w:sz w:val="24"/>
          <w:szCs w:val="24"/>
        </w:rPr>
      </w:pPr>
      <w:r w:rsidRPr="00746A5F">
        <w:rPr>
          <w:rFonts w:ascii="Arial" w:hAnsi="Arial" w:cs="Arial"/>
          <w:sz w:val="24"/>
          <w:szCs w:val="24"/>
        </w:rPr>
        <w:t>Heskett, J. L., Jones, T. O., Loveman, G. W., Sasser, W. E., &amp; Schlesinger, L. A. (1994). Putting the Service-Profit Chain to Work. Harvard Business Review, 72(2), 164-174.</w:t>
      </w:r>
    </w:p>
    <w:p w14:paraId="4AB273C0" w14:textId="77777777" w:rsidR="00746A5F" w:rsidRDefault="00746A5F" w:rsidP="0068487F">
      <w:pPr>
        <w:spacing w:after="0"/>
        <w:jc w:val="both"/>
        <w:rPr>
          <w:rFonts w:ascii="Arial" w:hAnsi="Arial" w:cs="Arial"/>
          <w:sz w:val="24"/>
          <w:szCs w:val="24"/>
        </w:rPr>
      </w:pPr>
    </w:p>
    <w:p w14:paraId="569ADAA6" w14:textId="1751B04A" w:rsidR="00746A5F" w:rsidRDefault="004428EB" w:rsidP="0068487F">
      <w:pPr>
        <w:spacing w:after="0"/>
        <w:jc w:val="both"/>
        <w:rPr>
          <w:rFonts w:ascii="Arial" w:hAnsi="Arial" w:cs="Arial"/>
          <w:sz w:val="24"/>
          <w:szCs w:val="24"/>
        </w:rPr>
      </w:pPr>
      <w:r w:rsidRPr="004428EB">
        <w:rPr>
          <w:rFonts w:ascii="Arial" w:hAnsi="Arial" w:cs="Arial"/>
          <w:sz w:val="24"/>
          <w:szCs w:val="24"/>
        </w:rPr>
        <w:t>Jones, P., Hillier, D., &amp; Comfort, D. (2016). Sustainability in the Hospitality Industry: Some Personal Reflections on Corporate Challenges and Research Agendas. International Journal of Contemporary Hospitality Management, 28(1), 36-67.</w:t>
      </w:r>
    </w:p>
    <w:p w14:paraId="213521D9" w14:textId="77777777" w:rsidR="00687DAF" w:rsidRDefault="00687DAF" w:rsidP="0068487F">
      <w:pPr>
        <w:spacing w:after="0"/>
        <w:jc w:val="both"/>
        <w:rPr>
          <w:rFonts w:ascii="Arial" w:hAnsi="Arial" w:cs="Arial"/>
          <w:sz w:val="24"/>
          <w:szCs w:val="24"/>
        </w:rPr>
      </w:pPr>
    </w:p>
    <w:p w14:paraId="1CAD6094" w14:textId="1E41A988" w:rsidR="00687DAF" w:rsidRDefault="00687DAF" w:rsidP="0068487F">
      <w:pPr>
        <w:spacing w:after="0"/>
        <w:jc w:val="both"/>
        <w:rPr>
          <w:rFonts w:ascii="Arial" w:hAnsi="Arial" w:cs="Arial"/>
          <w:sz w:val="24"/>
          <w:szCs w:val="24"/>
        </w:rPr>
      </w:pPr>
      <w:r w:rsidRPr="00687DAF">
        <w:rPr>
          <w:rFonts w:ascii="Arial" w:hAnsi="Arial" w:cs="Arial"/>
          <w:sz w:val="24"/>
          <w:szCs w:val="24"/>
        </w:rPr>
        <w:t>Johnson, L., &amp; Smith, R. (2018). The Evolution of Vacation Preferences. Travel and Leisure Research, 7(4), 112-129.</w:t>
      </w:r>
    </w:p>
    <w:p w14:paraId="313E679F" w14:textId="77777777" w:rsidR="00687DAF" w:rsidRDefault="00687DAF" w:rsidP="0068487F">
      <w:pPr>
        <w:spacing w:after="0"/>
        <w:jc w:val="both"/>
        <w:rPr>
          <w:rFonts w:ascii="Arial" w:hAnsi="Arial" w:cs="Arial"/>
          <w:sz w:val="24"/>
          <w:szCs w:val="24"/>
        </w:rPr>
      </w:pPr>
    </w:p>
    <w:p w14:paraId="7A74488D" w14:textId="622CEF4D" w:rsidR="00687DAF" w:rsidRDefault="00D82E64" w:rsidP="0068487F">
      <w:pPr>
        <w:spacing w:after="0"/>
        <w:jc w:val="both"/>
        <w:rPr>
          <w:rFonts w:ascii="Arial" w:hAnsi="Arial" w:cs="Arial"/>
          <w:sz w:val="24"/>
          <w:szCs w:val="24"/>
        </w:rPr>
      </w:pPr>
      <w:r w:rsidRPr="00D82E64">
        <w:rPr>
          <w:rFonts w:ascii="Arial" w:hAnsi="Arial" w:cs="Arial"/>
          <w:sz w:val="24"/>
          <w:szCs w:val="24"/>
        </w:rPr>
        <w:t>Johnson, P. (2021). Managing Costs in the Hospitality Industry: Strategies for Success. Hospitality Management Review, 5(4), 301-315.</w:t>
      </w:r>
    </w:p>
    <w:p w14:paraId="61F9E4CD" w14:textId="77777777" w:rsidR="00F50D78" w:rsidRDefault="00F50D78" w:rsidP="0068487F">
      <w:pPr>
        <w:spacing w:after="0"/>
        <w:jc w:val="both"/>
        <w:rPr>
          <w:rFonts w:ascii="Arial" w:hAnsi="Arial" w:cs="Arial"/>
          <w:sz w:val="24"/>
          <w:szCs w:val="24"/>
        </w:rPr>
      </w:pPr>
    </w:p>
    <w:p w14:paraId="78BC15BF" w14:textId="2C5F2AB8" w:rsidR="00F50D78" w:rsidRDefault="00F50D78" w:rsidP="0068487F">
      <w:pPr>
        <w:spacing w:after="0"/>
        <w:jc w:val="both"/>
        <w:rPr>
          <w:rFonts w:ascii="Arial" w:hAnsi="Arial" w:cs="Arial"/>
          <w:sz w:val="24"/>
          <w:szCs w:val="24"/>
        </w:rPr>
      </w:pPr>
      <w:r w:rsidRPr="00F50D78">
        <w:rPr>
          <w:rFonts w:ascii="Arial" w:hAnsi="Arial" w:cs="Arial"/>
          <w:sz w:val="24"/>
          <w:szCs w:val="24"/>
        </w:rPr>
        <w:t>Kapoor, A., &amp; Solanki, R. (2021). Impact of Service Quality on Customer Satisfaction in the Hospitality Industry: An Empirical Study. Journal of Hospitality and Tourism Management, 45, 109-118.</w:t>
      </w:r>
    </w:p>
    <w:p w14:paraId="6484BBAF" w14:textId="77777777" w:rsidR="00F50D78" w:rsidRDefault="00F50D78" w:rsidP="0068487F">
      <w:pPr>
        <w:spacing w:after="0"/>
        <w:jc w:val="both"/>
        <w:rPr>
          <w:rFonts w:ascii="Arial" w:hAnsi="Arial" w:cs="Arial"/>
          <w:sz w:val="24"/>
          <w:szCs w:val="24"/>
        </w:rPr>
      </w:pPr>
    </w:p>
    <w:p w14:paraId="357781E5" w14:textId="594A6203" w:rsidR="00F50D78" w:rsidRDefault="00AF2B9A" w:rsidP="0068487F">
      <w:pPr>
        <w:spacing w:after="0"/>
        <w:jc w:val="both"/>
        <w:rPr>
          <w:rFonts w:ascii="Arial" w:hAnsi="Arial" w:cs="Arial"/>
          <w:sz w:val="24"/>
          <w:szCs w:val="24"/>
        </w:rPr>
      </w:pPr>
      <w:r w:rsidRPr="00AF2B9A">
        <w:rPr>
          <w:rFonts w:ascii="Arial" w:hAnsi="Arial" w:cs="Arial"/>
          <w:sz w:val="24"/>
          <w:szCs w:val="24"/>
        </w:rPr>
        <w:t>Kim, H., &amp; Lee, M. (2019). Service Quality and Its Relation to Customer Satisfaction and Loyalty in the Hospitality Industry. Review of Hospitality Management, 11(1), 22-35.</w:t>
      </w:r>
    </w:p>
    <w:p w14:paraId="0FD3DEAF" w14:textId="77777777" w:rsidR="00AF2B9A" w:rsidRDefault="00AF2B9A" w:rsidP="0068487F">
      <w:pPr>
        <w:spacing w:after="0"/>
        <w:jc w:val="both"/>
        <w:rPr>
          <w:rFonts w:ascii="Arial" w:hAnsi="Arial" w:cs="Arial"/>
          <w:sz w:val="24"/>
          <w:szCs w:val="24"/>
        </w:rPr>
      </w:pPr>
    </w:p>
    <w:p w14:paraId="3904F261" w14:textId="4027DC1E" w:rsidR="00AF2B9A" w:rsidRDefault="00681112" w:rsidP="0068487F">
      <w:pPr>
        <w:spacing w:after="0"/>
        <w:jc w:val="both"/>
        <w:rPr>
          <w:rFonts w:ascii="Arial" w:hAnsi="Arial" w:cs="Arial"/>
          <w:sz w:val="24"/>
          <w:szCs w:val="24"/>
        </w:rPr>
      </w:pPr>
      <w:r w:rsidRPr="00681112">
        <w:rPr>
          <w:rFonts w:ascii="Arial" w:hAnsi="Arial" w:cs="Arial"/>
          <w:sz w:val="24"/>
          <w:szCs w:val="24"/>
        </w:rPr>
        <w:lastRenderedPageBreak/>
        <w:t>Kimes, S. E. (2019). Revenue Management: A Path to Increased Profits. Hotel and Restaurant Administration Quarterly, 45(3), 58-66.</w:t>
      </w:r>
    </w:p>
    <w:p w14:paraId="3ED779B0" w14:textId="77777777" w:rsidR="00681112" w:rsidRDefault="00681112" w:rsidP="0068487F">
      <w:pPr>
        <w:spacing w:after="0"/>
        <w:jc w:val="both"/>
        <w:rPr>
          <w:rFonts w:ascii="Arial" w:hAnsi="Arial" w:cs="Arial"/>
          <w:sz w:val="24"/>
          <w:szCs w:val="24"/>
        </w:rPr>
      </w:pPr>
    </w:p>
    <w:p w14:paraId="7E0CF255" w14:textId="539BAB06" w:rsidR="00681112" w:rsidRDefault="000024B0" w:rsidP="0068487F">
      <w:pPr>
        <w:spacing w:after="0"/>
        <w:jc w:val="both"/>
        <w:rPr>
          <w:rFonts w:ascii="Arial" w:hAnsi="Arial" w:cs="Arial"/>
          <w:sz w:val="24"/>
          <w:szCs w:val="24"/>
        </w:rPr>
      </w:pPr>
      <w:r w:rsidRPr="000024B0">
        <w:rPr>
          <w:rFonts w:ascii="Arial" w:hAnsi="Arial" w:cs="Arial"/>
          <w:sz w:val="24"/>
          <w:szCs w:val="24"/>
        </w:rPr>
        <w:t>Kotler, P., &amp; Keller, K. L. (2016). Marketing Management (15th Ed.). Pearson Education, Inc.</w:t>
      </w:r>
    </w:p>
    <w:p w14:paraId="60AD0288" w14:textId="77777777" w:rsidR="00B3069E" w:rsidRDefault="00B3069E" w:rsidP="0068487F">
      <w:pPr>
        <w:spacing w:after="0"/>
        <w:jc w:val="both"/>
        <w:rPr>
          <w:rFonts w:ascii="Arial" w:hAnsi="Arial" w:cs="Arial"/>
          <w:sz w:val="24"/>
          <w:szCs w:val="24"/>
        </w:rPr>
      </w:pPr>
    </w:p>
    <w:p w14:paraId="04F366CC" w14:textId="4EECFD86" w:rsidR="00B3069E" w:rsidRDefault="00B3069E" w:rsidP="0068487F">
      <w:pPr>
        <w:spacing w:after="0"/>
        <w:jc w:val="both"/>
        <w:rPr>
          <w:rFonts w:ascii="Arial" w:hAnsi="Arial" w:cs="Arial"/>
          <w:sz w:val="24"/>
          <w:szCs w:val="24"/>
        </w:rPr>
      </w:pPr>
      <w:r w:rsidRPr="00B3069E">
        <w:rPr>
          <w:rFonts w:ascii="Arial" w:hAnsi="Arial" w:cs="Arial"/>
          <w:sz w:val="24"/>
          <w:szCs w:val="24"/>
        </w:rPr>
        <w:t>Marshall, L., &amp; Johnston, M. (2019). Strategic Management Practices in the Hospitality Industry: A Review. International Journal of Contemporary Hospitality Management, 31(3), 1348-1379.</w:t>
      </w:r>
    </w:p>
    <w:p w14:paraId="0A60E557" w14:textId="77777777" w:rsidR="00B3069E" w:rsidRDefault="00B3069E" w:rsidP="0068487F">
      <w:pPr>
        <w:spacing w:after="0"/>
        <w:jc w:val="both"/>
        <w:rPr>
          <w:rFonts w:ascii="Arial" w:hAnsi="Arial" w:cs="Arial"/>
          <w:sz w:val="24"/>
          <w:szCs w:val="24"/>
        </w:rPr>
      </w:pPr>
    </w:p>
    <w:p w14:paraId="4D3B08B8" w14:textId="068796CA" w:rsidR="00B3069E" w:rsidRDefault="00FE1759" w:rsidP="0068487F">
      <w:pPr>
        <w:spacing w:after="0"/>
        <w:jc w:val="both"/>
        <w:rPr>
          <w:rFonts w:ascii="Arial" w:hAnsi="Arial" w:cs="Arial"/>
          <w:sz w:val="24"/>
          <w:szCs w:val="24"/>
        </w:rPr>
      </w:pPr>
      <w:r w:rsidRPr="00FE1759">
        <w:rPr>
          <w:rFonts w:ascii="Arial" w:hAnsi="Arial" w:cs="Arial"/>
          <w:sz w:val="24"/>
          <w:szCs w:val="24"/>
        </w:rPr>
        <w:t>Patel, N. (2021). Eco-Friendly Practices in Hospitality: Attracting the Green Consumer. Hospitality Environment, 9(3), 201-215.</w:t>
      </w:r>
    </w:p>
    <w:p w14:paraId="762BE44F" w14:textId="77777777" w:rsidR="00833CEA" w:rsidRDefault="00833CEA" w:rsidP="0068487F">
      <w:pPr>
        <w:spacing w:after="0"/>
        <w:jc w:val="both"/>
        <w:rPr>
          <w:rFonts w:ascii="Arial" w:hAnsi="Arial" w:cs="Arial"/>
          <w:sz w:val="24"/>
          <w:szCs w:val="24"/>
        </w:rPr>
      </w:pPr>
    </w:p>
    <w:p w14:paraId="6FCBA5C4" w14:textId="70C5D8D3" w:rsidR="00833CEA" w:rsidRDefault="00833CEA" w:rsidP="0068487F">
      <w:pPr>
        <w:spacing w:after="0"/>
        <w:jc w:val="both"/>
        <w:rPr>
          <w:rFonts w:ascii="Arial" w:hAnsi="Arial" w:cs="Arial"/>
          <w:sz w:val="24"/>
          <w:szCs w:val="24"/>
        </w:rPr>
      </w:pPr>
      <w:r w:rsidRPr="00833CEA">
        <w:rPr>
          <w:rFonts w:ascii="Arial" w:hAnsi="Arial" w:cs="Arial"/>
          <w:sz w:val="24"/>
          <w:szCs w:val="24"/>
        </w:rPr>
        <w:t>Perez, M. (2021). Customer Satisfaction in the Hospitality Industry: A 2020 Review. Journal of Customer Service in Hospitality, 19(2), 108-122.</w:t>
      </w:r>
    </w:p>
    <w:p w14:paraId="5B0D9F1A" w14:textId="77777777" w:rsidR="00833CEA" w:rsidRDefault="00833CEA" w:rsidP="0068487F">
      <w:pPr>
        <w:spacing w:after="0"/>
        <w:jc w:val="both"/>
        <w:rPr>
          <w:rFonts w:ascii="Arial" w:hAnsi="Arial" w:cs="Arial"/>
          <w:sz w:val="24"/>
          <w:szCs w:val="24"/>
        </w:rPr>
      </w:pPr>
    </w:p>
    <w:p w14:paraId="1E3C46E9" w14:textId="2EB6B347" w:rsidR="00833CEA" w:rsidRDefault="002D711E" w:rsidP="0068487F">
      <w:pPr>
        <w:spacing w:after="0"/>
        <w:jc w:val="both"/>
        <w:rPr>
          <w:rFonts w:ascii="Arial" w:hAnsi="Arial" w:cs="Arial"/>
          <w:sz w:val="24"/>
          <w:szCs w:val="24"/>
        </w:rPr>
      </w:pPr>
      <w:r w:rsidRPr="002D711E">
        <w:rPr>
          <w:rFonts w:ascii="Arial" w:hAnsi="Arial" w:cs="Arial"/>
          <w:sz w:val="24"/>
          <w:szCs w:val="24"/>
        </w:rPr>
        <w:t>Singh, S., &amp; Agarwal, S. (2021). Emerging Trends in the Hospitality Industry and Their Impact on Consumer Preferences. Hospitality and Tourism Management, 12(1), 45-56.</w:t>
      </w:r>
    </w:p>
    <w:p w14:paraId="082BF6B0" w14:textId="77777777" w:rsidR="002D711E" w:rsidRDefault="002D711E" w:rsidP="0068487F">
      <w:pPr>
        <w:spacing w:after="0"/>
        <w:jc w:val="both"/>
        <w:rPr>
          <w:rFonts w:ascii="Arial" w:hAnsi="Arial" w:cs="Arial"/>
          <w:sz w:val="24"/>
          <w:szCs w:val="24"/>
        </w:rPr>
      </w:pPr>
    </w:p>
    <w:p w14:paraId="2E4E40AA" w14:textId="06CAA572" w:rsidR="002D711E" w:rsidRDefault="005A31CB" w:rsidP="0068487F">
      <w:pPr>
        <w:spacing w:after="0"/>
        <w:jc w:val="both"/>
        <w:rPr>
          <w:rFonts w:ascii="Arial" w:hAnsi="Arial" w:cs="Arial"/>
          <w:sz w:val="24"/>
          <w:szCs w:val="24"/>
        </w:rPr>
      </w:pPr>
      <w:r w:rsidRPr="005A31CB">
        <w:rPr>
          <w:rFonts w:ascii="Arial" w:hAnsi="Arial" w:cs="Arial"/>
          <w:sz w:val="24"/>
          <w:szCs w:val="24"/>
        </w:rPr>
        <w:t>Smith, A., &amp; Taylor, B. (2022). Trend Analysis in Hospitality Finance: Understanding Revenue Streams. International Journal of Hospitality &amp; Tourism Administration, 23(1), 85-102.</w:t>
      </w:r>
    </w:p>
    <w:p w14:paraId="23855B04" w14:textId="77777777" w:rsidR="00E018FD" w:rsidRDefault="00E018FD" w:rsidP="0068487F">
      <w:pPr>
        <w:spacing w:after="0"/>
        <w:jc w:val="both"/>
        <w:rPr>
          <w:rFonts w:ascii="Arial" w:hAnsi="Arial" w:cs="Arial"/>
          <w:sz w:val="24"/>
          <w:szCs w:val="24"/>
        </w:rPr>
      </w:pPr>
    </w:p>
    <w:p w14:paraId="290A7EC7" w14:textId="228C2DD5" w:rsidR="00E018FD" w:rsidRDefault="00E018FD" w:rsidP="0068487F">
      <w:pPr>
        <w:spacing w:after="0"/>
        <w:jc w:val="both"/>
        <w:rPr>
          <w:rFonts w:ascii="Arial" w:hAnsi="Arial" w:cs="Arial"/>
          <w:sz w:val="24"/>
          <w:szCs w:val="24"/>
        </w:rPr>
      </w:pPr>
      <w:r w:rsidRPr="00E018FD">
        <w:rPr>
          <w:rFonts w:ascii="Arial" w:hAnsi="Arial" w:cs="Arial"/>
          <w:sz w:val="24"/>
          <w:szCs w:val="24"/>
        </w:rPr>
        <w:t>Peelen, E., &amp; Beltman, R. (2013). Customer Relationship Management. Pearson Education Limited.</w:t>
      </w:r>
    </w:p>
    <w:p w14:paraId="4D979645" w14:textId="77777777" w:rsidR="00E018FD" w:rsidRDefault="00E018FD" w:rsidP="0068487F">
      <w:pPr>
        <w:spacing w:after="0"/>
        <w:jc w:val="both"/>
        <w:rPr>
          <w:rFonts w:ascii="Arial" w:hAnsi="Arial" w:cs="Arial"/>
          <w:sz w:val="24"/>
          <w:szCs w:val="24"/>
        </w:rPr>
      </w:pPr>
    </w:p>
    <w:p w14:paraId="2253D968" w14:textId="6239C074" w:rsidR="00E018FD" w:rsidRDefault="00AA16D1" w:rsidP="0068487F">
      <w:pPr>
        <w:spacing w:after="0"/>
        <w:jc w:val="both"/>
        <w:rPr>
          <w:rFonts w:ascii="Arial" w:hAnsi="Arial" w:cs="Arial"/>
          <w:sz w:val="24"/>
          <w:szCs w:val="24"/>
        </w:rPr>
      </w:pPr>
      <w:r w:rsidRPr="00AA16D1">
        <w:rPr>
          <w:rFonts w:ascii="Arial" w:hAnsi="Arial" w:cs="Arial"/>
          <w:sz w:val="24"/>
          <w:szCs w:val="24"/>
        </w:rPr>
        <w:t>The Seacrest Lodge Financial Statements. (2023).</w:t>
      </w:r>
    </w:p>
    <w:p w14:paraId="11F66E96" w14:textId="77777777" w:rsidR="00AA16D1" w:rsidRDefault="00AA16D1" w:rsidP="0068487F">
      <w:pPr>
        <w:spacing w:after="0"/>
        <w:jc w:val="both"/>
        <w:rPr>
          <w:rFonts w:ascii="Arial" w:hAnsi="Arial" w:cs="Arial"/>
          <w:sz w:val="24"/>
          <w:szCs w:val="24"/>
        </w:rPr>
      </w:pPr>
    </w:p>
    <w:p w14:paraId="4B795158" w14:textId="1155277C" w:rsidR="00AA16D1" w:rsidRDefault="007418B3" w:rsidP="0068487F">
      <w:pPr>
        <w:spacing w:after="0"/>
        <w:jc w:val="both"/>
        <w:rPr>
          <w:rFonts w:ascii="Arial" w:hAnsi="Arial" w:cs="Arial"/>
          <w:sz w:val="24"/>
          <w:szCs w:val="24"/>
        </w:rPr>
      </w:pPr>
      <w:r w:rsidRPr="007418B3">
        <w:rPr>
          <w:rFonts w:ascii="Arial" w:hAnsi="Arial" w:cs="Arial"/>
          <w:sz w:val="24"/>
          <w:szCs w:val="24"/>
        </w:rPr>
        <w:t>Thompson, A. (2022). Economic Volatility and Its Impact on the Hospitality Sector. Economic Analysis and Policy, 72, 253-267.</w:t>
      </w:r>
    </w:p>
    <w:p w14:paraId="2D6D0680" w14:textId="77777777" w:rsidR="007418B3" w:rsidRDefault="007418B3" w:rsidP="0068487F">
      <w:pPr>
        <w:spacing w:after="0"/>
        <w:jc w:val="both"/>
        <w:rPr>
          <w:rFonts w:ascii="Arial" w:hAnsi="Arial" w:cs="Arial"/>
          <w:sz w:val="24"/>
          <w:szCs w:val="24"/>
        </w:rPr>
      </w:pPr>
    </w:p>
    <w:p w14:paraId="57A637A0" w14:textId="77777777" w:rsidR="00143462" w:rsidRDefault="00143462" w:rsidP="00143462">
      <w:pPr>
        <w:spacing w:after="0"/>
        <w:jc w:val="both"/>
        <w:rPr>
          <w:rFonts w:ascii="Arial" w:hAnsi="Arial" w:cs="Arial"/>
          <w:sz w:val="24"/>
          <w:szCs w:val="24"/>
        </w:rPr>
      </w:pPr>
      <w:r w:rsidRPr="00143462">
        <w:rPr>
          <w:rFonts w:ascii="Arial" w:hAnsi="Arial" w:cs="Arial"/>
          <w:sz w:val="24"/>
          <w:szCs w:val="24"/>
        </w:rPr>
        <w:t>Williams, H. (2020). Operational Efficiency in the Hospitality Industry. Hospitality &amp; Tourism Management, 8(3), 209-224.</w:t>
      </w:r>
    </w:p>
    <w:p w14:paraId="487203C1" w14:textId="77777777" w:rsidR="00143462" w:rsidRPr="00143462" w:rsidRDefault="00143462" w:rsidP="00143462">
      <w:pPr>
        <w:spacing w:after="0"/>
        <w:jc w:val="both"/>
        <w:rPr>
          <w:rFonts w:ascii="Arial" w:hAnsi="Arial" w:cs="Arial"/>
          <w:sz w:val="24"/>
          <w:szCs w:val="24"/>
        </w:rPr>
      </w:pPr>
    </w:p>
    <w:p w14:paraId="1EB0E838" w14:textId="77777777" w:rsidR="00143462" w:rsidRDefault="00143462" w:rsidP="00143462">
      <w:pPr>
        <w:spacing w:after="0"/>
        <w:jc w:val="both"/>
        <w:rPr>
          <w:rFonts w:ascii="Arial" w:hAnsi="Arial" w:cs="Arial"/>
          <w:sz w:val="24"/>
          <w:szCs w:val="24"/>
        </w:rPr>
      </w:pPr>
      <w:r w:rsidRPr="00143462">
        <w:rPr>
          <w:rFonts w:ascii="Arial" w:hAnsi="Arial" w:cs="Arial"/>
          <w:sz w:val="24"/>
          <w:szCs w:val="24"/>
        </w:rPr>
        <w:t>Williams, J., &amp; Brown, K. (2020). The Impact of Global Events on Tourism and Hospitality. Tourism Management Perspectives, 35, 100671.</w:t>
      </w:r>
    </w:p>
    <w:p w14:paraId="50890724" w14:textId="77777777" w:rsidR="00143462" w:rsidRPr="00143462" w:rsidRDefault="00143462" w:rsidP="00143462">
      <w:pPr>
        <w:spacing w:after="0"/>
        <w:jc w:val="both"/>
        <w:rPr>
          <w:rFonts w:ascii="Arial" w:hAnsi="Arial" w:cs="Arial"/>
          <w:sz w:val="24"/>
          <w:szCs w:val="24"/>
        </w:rPr>
      </w:pPr>
    </w:p>
    <w:p w14:paraId="54E6C7F7" w14:textId="03C95FD3" w:rsidR="007418B3" w:rsidRPr="00A71756" w:rsidRDefault="00143462" w:rsidP="00143462">
      <w:pPr>
        <w:spacing w:after="0"/>
        <w:jc w:val="both"/>
        <w:rPr>
          <w:rFonts w:ascii="Arial" w:hAnsi="Arial" w:cs="Arial"/>
          <w:sz w:val="24"/>
          <w:szCs w:val="24"/>
        </w:rPr>
      </w:pPr>
      <w:r w:rsidRPr="00143462">
        <w:rPr>
          <w:rFonts w:ascii="Arial" w:hAnsi="Arial" w:cs="Arial"/>
          <w:sz w:val="24"/>
          <w:szCs w:val="24"/>
        </w:rPr>
        <w:t>Womack, J. P., &amp; Jones, D. T. (2003). Lean Thinking: Banish Waste and Create Wealth in Your Corporation. Revised and Updated. New York: Free Press.</w:t>
      </w:r>
    </w:p>
    <w:sectPr w:rsidR="007418B3" w:rsidRPr="00A717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14903"/>
    <w:multiLevelType w:val="hybridMultilevel"/>
    <w:tmpl w:val="E66A26A0"/>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 w15:restartNumberingAfterBreak="0">
    <w:nsid w:val="0BFF73CE"/>
    <w:multiLevelType w:val="hybridMultilevel"/>
    <w:tmpl w:val="E48A3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F973F1"/>
    <w:multiLevelType w:val="hybridMultilevel"/>
    <w:tmpl w:val="6F22F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D44937"/>
    <w:multiLevelType w:val="hybridMultilevel"/>
    <w:tmpl w:val="1F707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F24CFA"/>
    <w:multiLevelType w:val="hybridMultilevel"/>
    <w:tmpl w:val="788AA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FF600C"/>
    <w:multiLevelType w:val="hybridMultilevel"/>
    <w:tmpl w:val="F4BA0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F616E4"/>
    <w:multiLevelType w:val="hybridMultilevel"/>
    <w:tmpl w:val="99E8F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EE7380"/>
    <w:multiLevelType w:val="hybridMultilevel"/>
    <w:tmpl w:val="99ACE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2A56ED"/>
    <w:multiLevelType w:val="hybridMultilevel"/>
    <w:tmpl w:val="073CFB1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42102F35"/>
    <w:multiLevelType w:val="hybridMultilevel"/>
    <w:tmpl w:val="8B68881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49725E7F"/>
    <w:multiLevelType w:val="hybridMultilevel"/>
    <w:tmpl w:val="06B6DB6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6CED17D6"/>
    <w:multiLevelType w:val="hybridMultilevel"/>
    <w:tmpl w:val="88BE7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3915CC"/>
    <w:multiLevelType w:val="hybridMultilevel"/>
    <w:tmpl w:val="D6E80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6229C1"/>
    <w:multiLevelType w:val="hybridMultilevel"/>
    <w:tmpl w:val="0BE82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7840848">
    <w:abstractNumId w:val="11"/>
  </w:num>
  <w:num w:numId="2" w16cid:durableId="1636368403">
    <w:abstractNumId w:val="2"/>
  </w:num>
  <w:num w:numId="3" w16cid:durableId="2012826393">
    <w:abstractNumId w:val="7"/>
  </w:num>
  <w:num w:numId="4" w16cid:durableId="513109786">
    <w:abstractNumId w:val="3"/>
  </w:num>
  <w:num w:numId="5" w16cid:durableId="1062102706">
    <w:abstractNumId w:val="12"/>
  </w:num>
  <w:num w:numId="6" w16cid:durableId="2055496223">
    <w:abstractNumId w:val="13"/>
  </w:num>
  <w:num w:numId="7" w16cid:durableId="1807620699">
    <w:abstractNumId w:val="8"/>
  </w:num>
  <w:num w:numId="8" w16cid:durableId="2086873834">
    <w:abstractNumId w:val="0"/>
  </w:num>
  <w:num w:numId="9" w16cid:durableId="608272267">
    <w:abstractNumId w:val="9"/>
  </w:num>
  <w:num w:numId="10" w16cid:durableId="1701280787">
    <w:abstractNumId w:val="10"/>
  </w:num>
  <w:num w:numId="11" w16cid:durableId="815682596">
    <w:abstractNumId w:val="5"/>
  </w:num>
  <w:num w:numId="12" w16cid:durableId="196965968">
    <w:abstractNumId w:val="6"/>
  </w:num>
  <w:num w:numId="13" w16cid:durableId="677004522">
    <w:abstractNumId w:val="1"/>
  </w:num>
  <w:num w:numId="14" w16cid:durableId="14157801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482"/>
    <w:rsid w:val="000024B0"/>
    <w:rsid w:val="00007FBB"/>
    <w:rsid w:val="00057AF2"/>
    <w:rsid w:val="000667E2"/>
    <w:rsid w:val="000707E8"/>
    <w:rsid w:val="00093F7F"/>
    <w:rsid w:val="000A0D95"/>
    <w:rsid w:val="000A395C"/>
    <w:rsid w:val="000C4E4A"/>
    <w:rsid w:val="000C69BD"/>
    <w:rsid w:val="00117F8E"/>
    <w:rsid w:val="00120892"/>
    <w:rsid w:val="001379CF"/>
    <w:rsid w:val="00143462"/>
    <w:rsid w:val="001616F1"/>
    <w:rsid w:val="001738DC"/>
    <w:rsid w:val="00185E88"/>
    <w:rsid w:val="00191482"/>
    <w:rsid w:val="001A585F"/>
    <w:rsid w:val="001C0437"/>
    <w:rsid w:val="001D4319"/>
    <w:rsid w:val="001D7F82"/>
    <w:rsid w:val="0020128E"/>
    <w:rsid w:val="00202CAE"/>
    <w:rsid w:val="00234DC7"/>
    <w:rsid w:val="002354DE"/>
    <w:rsid w:val="002609EA"/>
    <w:rsid w:val="002741DE"/>
    <w:rsid w:val="002B4B60"/>
    <w:rsid w:val="002B5EA5"/>
    <w:rsid w:val="002D711E"/>
    <w:rsid w:val="002E0FB4"/>
    <w:rsid w:val="003110E7"/>
    <w:rsid w:val="00326B23"/>
    <w:rsid w:val="00365404"/>
    <w:rsid w:val="00374C39"/>
    <w:rsid w:val="003A183F"/>
    <w:rsid w:val="003D4CDB"/>
    <w:rsid w:val="004006C2"/>
    <w:rsid w:val="00424606"/>
    <w:rsid w:val="00433BF7"/>
    <w:rsid w:val="00434059"/>
    <w:rsid w:val="004428EB"/>
    <w:rsid w:val="00454144"/>
    <w:rsid w:val="00454B67"/>
    <w:rsid w:val="00477595"/>
    <w:rsid w:val="004801FB"/>
    <w:rsid w:val="004A4128"/>
    <w:rsid w:val="004A5944"/>
    <w:rsid w:val="004B3850"/>
    <w:rsid w:val="004E4018"/>
    <w:rsid w:val="005121FA"/>
    <w:rsid w:val="005A31CB"/>
    <w:rsid w:val="005F31C5"/>
    <w:rsid w:val="00611A04"/>
    <w:rsid w:val="00612E8C"/>
    <w:rsid w:val="00617D86"/>
    <w:rsid w:val="00624BFB"/>
    <w:rsid w:val="00677575"/>
    <w:rsid w:val="00681112"/>
    <w:rsid w:val="0068487F"/>
    <w:rsid w:val="00686319"/>
    <w:rsid w:val="00687DAF"/>
    <w:rsid w:val="00692018"/>
    <w:rsid w:val="006B06C4"/>
    <w:rsid w:val="006F6922"/>
    <w:rsid w:val="007418B3"/>
    <w:rsid w:val="00746A5F"/>
    <w:rsid w:val="007566A6"/>
    <w:rsid w:val="0075757C"/>
    <w:rsid w:val="007619D8"/>
    <w:rsid w:val="00792772"/>
    <w:rsid w:val="007A17F3"/>
    <w:rsid w:val="007A7D62"/>
    <w:rsid w:val="007F02D4"/>
    <w:rsid w:val="008013DC"/>
    <w:rsid w:val="00821BFA"/>
    <w:rsid w:val="00833CEA"/>
    <w:rsid w:val="0084014D"/>
    <w:rsid w:val="00843079"/>
    <w:rsid w:val="00875DED"/>
    <w:rsid w:val="008C68F0"/>
    <w:rsid w:val="008D4D6D"/>
    <w:rsid w:val="008F47D3"/>
    <w:rsid w:val="00907D8C"/>
    <w:rsid w:val="009156E6"/>
    <w:rsid w:val="00941F9F"/>
    <w:rsid w:val="00947734"/>
    <w:rsid w:val="0095686E"/>
    <w:rsid w:val="0097688B"/>
    <w:rsid w:val="00986D41"/>
    <w:rsid w:val="00990F82"/>
    <w:rsid w:val="009B5F36"/>
    <w:rsid w:val="009D2839"/>
    <w:rsid w:val="00A34E9D"/>
    <w:rsid w:val="00A36C1B"/>
    <w:rsid w:val="00A4664D"/>
    <w:rsid w:val="00A50022"/>
    <w:rsid w:val="00A6220F"/>
    <w:rsid w:val="00A71756"/>
    <w:rsid w:val="00A810CA"/>
    <w:rsid w:val="00A871AA"/>
    <w:rsid w:val="00A92BE8"/>
    <w:rsid w:val="00AA16D1"/>
    <w:rsid w:val="00AA3A5C"/>
    <w:rsid w:val="00AB1CAE"/>
    <w:rsid w:val="00AB6382"/>
    <w:rsid w:val="00AE38A1"/>
    <w:rsid w:val="00AF2B9A"/>
    <w:rsid w:val="00AF331B"/>
    <w:rsid w:val="00AF3C89"/>
    <w:rsid w:val="00B3069E"/>
    <w:rsid w:val="00B37CA0"/>
    <w:rsid w:val="00B502F8"/>
    <w:rsid w:val="00B50696"/>
    <w:rsid w:val="00B77607"/>
    <w:rsid w:val="00BC37A2"/>
    <w:rsid w:val="00BC6412"/>
    <w:rsid w:val="00C16B3D"/>
    <w:rsid w:val="00C21C08"/>
    <w:rsid w:val="00C271C3"/>
    <w:rsid w:val="00C3317B"/>
    <w:rsid w:val="00C62946"/>
    <w:rsid w:val="00C65802"/>
    <w:rsid w:val="00C91240"/>
    <w:rsid w:val="00CA1A69"/>
    <w:rsid w:val="00CC75E6"/>
    <w:rsid w:val="00CC7DF1"/>
    <w:rsid w:val="00CD1B8D"/>
    <w:rsid w:val="00CE450A"/>
    <w:rsid w:val="00CE78C1"/>
    <w:rsid w:val="00D10EB5"/>
    <w:rsid w:val="00D13913"/>
    <w:rsid w:val="00D5042D"/>
    <w:rsid w:val="00D642A6"/>
    <w:rsid w:val="00D82E64"/>
    <w:rsid w:val="00D83A92"/>
    <w:rsid w:val="00DF048B"/>
    <w:rsid w:val="00E018FD"/>
    <w:rsid w:val="00E1349D"/>
    <w:rsid w:val="00E30960"/>
    <w:rsid w:val="00E7680C"/>
    <w:rsid w:val="00EA2969"/>
    <w:rsid w:val="00EC570B"/>
    <w:rsid w:val="00F0332F"/>
    <w:rsid w:val="00F061C6"/>
    <w:rsid w:val="00F260B0"/>
    <w:rsid w:val="00F50D78"/>
    <w:rsid w:val="00F70ADD"/>
    <w:rsid w:val="00F83A7F"/>
    <w:rsid w:val="00F929A3"/>
    <w:rsid w:val="00F958A2"/>
    <w:rsid w:val="00FA0DDF"/>
    <w:rsid w:val="00FB4FF5"/>
    <w:rsid w:val="00FC06A7"/>
    <w:rsid w:val="00FE1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6EF41"/>
  <w15:chartTrackingRefBased/>
  <w15:docId w15:val="{1C86B803-4775-4C4A-A6AB-45E43804CF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58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4F53BA-B285-4179-A8EB-72FCE6C95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1397</TotalTime>
  <Pages>10</Pages>
  <Words>2852</Words>
  <Characters>16259</Characters>
  <Application>Microsoft Office Word</Application>
  <DocSecurity>0</DocSecurity>
  <Lines>135</Lines>
  <Paragraphs>38</Paragraphs>
  <ScaleCrop>false</ScaleCrop>
  <Company/>
  <LinksUpToDate>false</LinksUpToDate>
  <CharactersWithSpaces>19073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grigore</dc:creator>
  <cp:keywords/>
  <dc:description/>
  <cp:lastModifiedBy>alina grigore</cp:lastModifiedBy>
  <cp:revision>156</cp:revision>
  <dcterms:created xsi:type="dcterms:W3CDTF">2024-02-27T20:20:00Z</dcterms:created>
  <dcterms:modified xsi:type="dcterms:W3CDTF">2024-02-28T23:38:00Z</dcterms:modified>
</cp:coreProperties>
</file>