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70F3A" w:rsidRDefault="004569C5">
      <w:r w:rsidRPr="004569C5">
        <w:drawing>
          <wp:inline distT="0" distB="0" distL="0" distR="0">
            <wp:extent cx="5943600" cy="33426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extLst>
                        <a:ext uri="{28A0092B-C50C-407E-A947-70E740481C1C}">
                          <a14:useLocalDpi xmlns:a14="http://schemas.microsoft.com/office/drawing/2010/main" val="0"/>
                        </a:ext>
                      </a:extLst>
                    </a:blip>
                    <a:stretch>
                      <a:fillRect/>
                    </a:stretch>
                  </pic:blipFill>
                  <pic:spPr>
                    <a:xfrm>
                      <a:off x="0" y="0"/>
                      <a:ext cx="5943600" cy="3342640"/>
                    </a:xfrm>
                    <a:prstGeom prst="rect">
                      <a:avLst/>
                    </a:prstGeom>
                  </pic:spPr>
                </pic:pic>
              </a:graphicData>
            </a:graphic>
          </wp:inline>
        </w:drawing>
      </w:r>
    </w:p>
    <w:p w:rsidR="004569C5" w:rsidRDefault="004569C5">
      <w:r w:rsidRPr="004569C5">
        <w:drawing>
          <wp:inline distT="0" distB="0" distL="0" distR="0">
            <wp:extent cx="5943600" cy="33426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28A0092B-C50C-407E-A947-70E740481C1C}">
                          <a14:useLocalDpi xmlns:a14="http://schemas.microsoft.com/office/drawing/2010/main" val="0"/>
                        </a:ext>
                      </a:extLst>
                    </a:blip>
                    <a:stretch>
                      <a:fillRect/>
                    </a:stretch>
                  </pic:blipFill>
                  <pic:spPr>
                    <a:xfrm>
                      <a:off x="0" y="0"/>
                      <a:ext cx="5943600" cy="3342640"/>
                    </a:xfrm>
                    <a:prstGeom prst="rect">
                      <a:avLst/>
                    </a:prstGeom>
                  </pic:spPr>
                </pic:pic>
              </a:graphicData>
            </a:graphic>
          </wp:inline>
        </w:drawing>
      </w:r>
    </w:p>
    <w:p w:rsidR="004569C5" w:rsidRPr="004569C5" w:rsidRDefault="004569C5" w:rsidP="004569C5">
      <w:pPr>
        <w:rPr>
          <w:lang w:val="en-US"/>
        </w:rPr>
      </w:pPr>
      <w:r w:rsidRPr="004569C5">
        <w:t xml:space="preserve">HR practitioners can more readily make judgments </w:t>
      </w:r>
      <w:proofErr w:type="spellStart"/>
      <w:r w:rsidRPr="004569C5">
        <w:t>centered</w:t>
      </w:r>
      <w:proofErr w:type="spellEnd"/>
      <w:r w:rsidRPr="004569C5">
        <w:t xml:space="preserve"> on human resource management concerns if they have a solid grasp of the ethical norms that are in place. It will be necessary for HR experts to ensure that the appropriate professional judgments are made in order to make the necessary resource allocation decisions. A wide range of technical expertise is accessible, </w:t>
      </w:r>
      <w:r w:rsidRPr="004569C5">
        <w:lastRenderedPageBreak/>
        <w:t>including in the areas of recruitment and hiring, retraining, and so on. HR experts are also worried about challenges related to talent administration, which is a common occurrence. Marks and Spencer must first and foremost concentrate on the strategic planning, which is the most basic of all human resource operations. The planning portion of human resources activities has also been moved online. Nevertheless, throughout time, the positions have evolved, and now they have begun to address issues such as workforce engagement, training, job changing, long term planning, and other similar issues, amongst others.</w:t>
      </w:r>
    </w:p>
    <w:p w:rsidR="004569C5" w:rsidRDefault="004569C5">
      <w:r w:rsidRPr="004569C5">
        <w:drawing>
          <wp:inline distT="0" distB="0" distL="0" distR="0">
            <wp:extent cx="5943600" cy="33426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5943600" cy="3342640"/>
                    </a:xfrm>
                    <a:prstGeom prst="rect">
                      <a:avLst/>
                    </a:prstGeom>
                  </pic:spPr>
                </pic:pic>
              </a:graphicData>
            </a:graphic>
          </wp:inline>
        </w:drawing>
      </w:r>
    </w:p>
    <w:p w:rsidR="004569C5" w:rsidRPr="004569C5" w:rsidRDefault="004569C5" w:rsidP="004569C5">
      <w:pPr>
        <w:rPr>
          <w:lang w:val="en-US"/>
        </w:rPr>
      </w:pPr>
      <w:r w:rsidRPr="004569C5">
        <w:t>This organizational map may aid employees in focusing on practices that are concrete proof, actual result, and founded on concepts. As a result, an HR professional would need to concentrate on the management of individuals (</w:t>
      </w:r>
      <w:r w:rsidRPr="004569C5">
        <w:rPr>
          <w:lang w:val="en-US"/>
        </w:rPr>
        <w:t>Kumar, 2020)</w:t>
      </w:r>
      <w:r w:rsidRPr="004569C5">
        <w:t xml:space="preserve">. An organization's workers may benefit from the same kind of peoples choices practice since it makes it easier to engage with them. Environment and </w:t>
      </w:r>
      <w:proofErr w:type="spellStart"/>
      <w:r w:rsidRPr="004569C5">
        <w:t>behavior</w:t>
      </w:r>
      <w:proofErr w:type="spellEnd"/>
      <w:r w:rsidRPr="004569C5">
        <w:t xml:space="preserve"> problems are thus very essential and crucial for HR professionals to be aware of and to deal with. Every scenario is used to highlight organizational and social elements that are based on basic research and understanding.</w:t>
      </w:r>
    </w:p>
    <w:p w:rsidR="004569C5" w:rsidRDefault="004569C5">
      <w:r w:rsidRPr="004569C5">
        <w:lastRenderedPageBreak/>
        <w:drawing>
          <wp:inline distT="0" distB="0" distL="0" distR="0">
            <wp:extent cx="5943600" cy="33426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5943600" cy="3342640"/>
                    </a:xfrm>
                    <a:prstGeom prst="rect">
                      <a:avLst/>
                    </a:prstGeom>
                  </pic:spPr>
                </pic:pic>
              </a:graphicData>
            </a:graphic>
          </wp:inline>
        </w:drawing>
      </w:r>
    </w:p>
    <w:p w:rsidR="004569C5" w:rsidRPr="004569C5" w:rsidRDefault="004569C5" w:rsidP="004569C5">
      <w:pPr>
        <w:rPr>
          <w:lang w:val="en-US"/>
        </w:rPr>
      </w:pPr>
      <w:r w:rsidRPr="004569C5">
        <w:t xml:space="preserve">Going to follow this, human resources departments will need to learn well how </w:t>
      </w:r>
      <w:proofErr w:type="spellStart"/>
      <w:r w:rsidRPr="004569C5">
        <w:t>instill</w:t>
      </w:r>
      <w:proofErr w:type="spellEnd"/>
      <w:r w:rsidRPr="004569C5">
        <w:t xml:space="preserve"> values into their organizations' human capital operations. It will be able to make modifications to their field of digital marketing structure and operations in this manner (</w:t>
      </w:r>
      <w:proofErr w:type="spellStart"/>
      <w:r w:rsidRPr="004569C5">
        <w:rPr>
          <w:lang w:val="en-US"/>
        </w:rPr>
        <w:t>Aswathappa</w:t>
      </w:r>
      <w:proofErr w:type="spellEnd"/>
      <w:r w:rsidRPr="004569C5">
        <w:rPr>
          <w:lang w:val="en-US"/>
        </w:rPr>
        <w:t xml:space="preserve"> and Dash, 2020)</w:t>
      </w:r>
      <w:r w:rsidRPr="004569C5">
        <w:t xml:space="preserve">. All of this fundamental information is geared toward evidence-based decision-making and other important challenges. These are the fundamental skills and information that HR professionals must have in order to function effectively. Human resource professionals must also exhibit a number of key characteristics. </w:t>
      </w:r>
    </w:p>
    <w:p w:rsidR="004569C5" w:rsidRDefault="004569C5">
      <w:r w:rsidRPr="004569C5">
        <w:lastRenderedPageBreak/>
        <w:drawing>
          <wp:inline distT="0" distB="0" distL="0" distR="0">
            <wp:extent cx="5943600" cy="334264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943600" cy="3342640"/>
                    </a:xfrm>
                    <a:prstGeom prst="rect">
                      <a:avLst/>
                    </a:prstGeom>
                  </pic:spPr>
                </pic:pic>
              </a:graphicData>
            </a:graphic>
          </wp:inline>
        </w:drawing>
      </w:r>
    </w:p>
    <w:p w:rsidR="004569C5" w:rsidRPr="004569C5" w:rsidRDefault="004569C5" w:rsidP="004569C5">
      <w:pPr>
        <w:rPr>
          <w:lang w:val="en-US"/>
        </w:rPr>
      </w:pPr>
      <w:r w:rsidRPr="004569C5">
        <w:t xml:space="preserve">Human resource professionals can more readily make judgments </w:t>
      </w:r>
      <w:proofErr w:type="spellStart"/>
      <w:r w:rsidRPr="004569C5">
        <w:t>centered</w:t>
      </w:r>
      <w:proofErr w:type="spellEnd"/>
      <w:r w:rsidRPr="004569C5">
        <w:t xml:space="preserve"> on human resource management concerns if they have a solid grasp of the ethical norms that are in place (</w:t>
      </w:r>
      <w:proofErr w:type="spellStart"/>
      <w:r w:rsidRPr="004569C5">
        <w:rPr>
          <w:lang w:val="en-US"/>
        </w:rPr>
        <w:t>Tamunomiebi</w:t>
      </w:r>
      <w:proofErr w:type="spellEnd"/>
      <w:r w:rsidRPr="004569C5">
        <w:rPr>
          <w:lang w:val="en-US"/>
        </w:rPr>
        <w:t xml:space="preserve"> and John-Eke, 2020)</w:t>
      </w:r>
      <w:r w:rsidRPr="004569C5">
        <w:t>. HR professionals will be able to maintain an appropriate degree of professional bravery and other attributes in this manner. HR experts will be required to ensure that the appropriate professional judgments are made in order to make the necessary Decisions and solving problems in this situation.</w:t>
      </w:r>
    </w:p>
    <w:p w:rsidR="004569C5" w:rsidRDefault="00F74E09">
      <w:r w:rsidRPr="00F74E09">
        <w:lastRenderedPageBreak/>
        <w:drawing>
          <wp:inline distT="0" distB="0" distL="0" distR="0">
            <wp:extent cx="5943600" cy="33426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943600" cy="3342640"/>
                    </a:xfrm>
                    <a:prstGeom prst="rect">
                      <a:avLst/>
                    </a:prstGeom>
                  </pic:spPr>
                </pic:pic>
              </a:graphicData>
            </a:graphic>
          </wp:inline>
        </w:drawing>
      </w:r>
    </w:p>
    <w:p w:rsidR="00F74E09" w:rsidRPr="00F74E09" w:rsidRDefault="00F74E09" w:rsidP="00F74E09">
      <w:pPr>
        <w:rPr>
          <w:lang w:val="en-US"/>
        </w:rPr>
      </w:pPr>
      <w:r w:rsidRPr="00F74E09">
        <w:t>A wide range of technical expertise is accessible, such as in the areas of recruiting and selection, training, and so on. All of this technical expertise ensures that human resource professionals are able to establish and maintain effective employee connections. Human resource specialists, from the other hand, are concerned with ensuring that employees have a positive experience while working for the company (</w:t>
      </w:r>
      <w:r w:rsidRPr="00F74E09">
        <w:rPr>
          <w:lang w:val="en-US"/>
        </w:rPr>
        <w:t xml:space="preserve">Black and </w:t>
      </w:r>
      <w:proofErr w:type="spellStart"/>
      <w:r w:rsidRPr="00F74E09">
        <w:rPr>
          <w:lang w:val="en-US"/>
        </w:rPr>
        <w:t>Warhurst</w:t>
      </w:r>
      <w:proofErr w:type="spellEnd"/>
      <w:r w:rsidRPr="00F74E09">
        <w:rPr>
          <w:lang w:val="en-US"/>
        </w:rPr>
        <w:t>, 2021)</w:t>
      </w:r>
      <w:r w:rsidRPr="00F74E09">
        <w:t>. HR experts are also worried about challenges related to talent management, which is a common occurrence.</w:t>
      </w:r>
    </w:p>
    <w:p w:rsidR="00F74E09" w:rsidRDefault="00666FEF">
      <w:r w:rsidRPr="00666FEF">
        <w:lastRenderedPageBreak/>
        <w:drawing>
          <wp:inline distT="0" distB="0" distL="0" distR="0">
            <wp:extent cx="5943600" cy="33426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943600" cy="3342640"/>
                    </a:xfrm>
                    <a:prstGeom prst="rect">
                      <a:avLst/>
                    </a:prstGeom>
                  </pic:spPr>
                </pic:pic>
              </a:graphicData>
            </a:graphic>
          </wp:inline>
        </w:drawing>
      </w:r>
    </w:p>
    <w:p w:rsidR="00857281" w:rsidRDefault="00857281" w:rsidP="00857281">
      <w:r w:rsidRPr="00857281">
        <w:t>In this situation, Marks and Spencer's aims include developing working population programs and other initiatives. Through the years, these planning methods have developed.</w:t>
      </w:r>
      <w:r>
        <w:rPr>
          <w:lang w:val="en-US"/>
        </w:rPr>
        <w:t xml:space="preserve"> </w:t>
      </w:r>
      <w:r w:rsidRPr="00857281">
        <w:t>Marks and Spencer is always participating in employee training exclusively for the last several days, according to sources. Although, throughout time, the positions have evolved, and they have begun to address problems such as workforce engagement, development, job changing, long term planning, and other similar issues, amongst others. Marks and Spencer has started employing personnel based on a variety of factors, including training plans and other considerations. Different human resource functions must be integrated with one another in order for the organization to perform effectively and efficiently (</w:t>
      </w:r>
      <w:proofErr w:type="spellStart"/>
      <w:r w:rsidRPr="00857281">
        <w:rPr>
          <w:lang w:val="en-US"/>
        </w:rPr>
        <w:t>Cetinkaya</w:t>
      </w:r>
      <w:proofErr w:type="spellEnd"/>
      <w:r w:rsidRPr="00857281">
        <w:rPr>
          <w:lang w:val="en-US"/>
        </w:rPr>
        <w:t xml:space="preserve"> et al., 2021)</w:t>
      </w:r>
      <w:r w:rsidRPr="00857281">
        <w:t>. As a result, all of these tasks must be integrated in order for Marks and Spencer to modify their business operations. As a result, Marks and Spencer's planning methodology has been brought into alignment with the institution's vision and goal.</w:t>
      </w:r>
    </w:p>
    <w:p w:rsidR="00857281" w:rsidRDefault="00C62832" w:rsidP="00857281">
      <w:pPr>
        <w:rPr>
          <w:lang w:val="en-US"/>
        </w:rPr>
      </w:pPr>
      <w:r w:rsidRPr="00C62832">
        <w:rPr>
          <w:lang w:val="en-US"/>
        </w:rPr>
        <w:lastRenderedPageBreak/>
        <w:drawing>
          <wp:inline distT="0" distB="0" distL="0" distR="0">
            <wp:extent cx="5943600" cy="334264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943600" cy="3342640"/>
                    </a:xfrm>
                    <a:prstGeom prst="rect">
                      <a:avLst/>
                    </a:prstGeom>
                  </pic:spPr>
                </pic:pic>
              </a:graphicData>
            </a:graphic>
          </wp:inline>
        </w:drawing>
      </w:r>
    </w:p>
    <w:p w:rsidR="00A775F9" w:rsidRPr="00A775F9" w:rsidRDefault="00A775F9" w:rsidP="00A775F9">
      <w:pPr>
        <w:rPr>
          <w:lang w:val="en-US"/>
        </w:rPr>
      </w:pPr>
      <w:r w:rsidRPr="00A775F9">
        <w:t>The goal of planning has evolved to include the creation of an institution on a worldwide scale. Marks and Spencer wants to ensure that its human resource planning is consistent across all of their international operations.</w:t>
      </w:r>
      <w:r w:rsidR="00030F34">
        <w:rPr>
          <w:lang w:val="en-US"/>
        </w:rPr>
        <w:t xml:space="preserve"> </w:t>
      </w:r>
      <w:r w:rsidRPr="00A775F9">
        <w:t>Meanwhile, at Marks and Spencer, these challenges were being addressed, and the employment strategic planning had developed over time as a result of these changes. In Marks and Spencer, the most crucial duties are committed to recruiting of new employees. In this particular instance, Marks and Spencer had been concentrating on the concerned with how people and administration prior. The creation of trade unions, on the other hand, has been seen in the examples of Marks and Spencer and others (</w:t>
      </w:r>
      <w:proofErr w:type="spellStart"/>
      <w:r w:rsidRPr="00A775F9">
        <w:rPr>
          <w:lang w:val="en-US"/>
        </w:rPr>
        <w:t>Kavitha</w:t>
      </w:r>
      <w:proofErr w:type="spellEnd"/>
      <w:r w:rsidRPr="00A775F9">
        <w:rPr>
          <w:lang w:val="en-US"/>
        </w:rPr>
        <w:t xml:space="preserve"> and Suresh, 2021)</w:t>
      </w:r>
      <w:r w:rsidRPr="00A775F9">
        <w:t>. Historically, the labour union and development of employees seem to be the primary emphasis of Marks and Spencer's human resources activities; however, things have altered substantially in the past 20 years. Human resource information solutions (HRIS) have been used at Marks and Spencer because they assist the company in conducting a thorough recruitment and screening process.</w:t>
      </w:r>
    </w:p>
    <w:p w:rsidR="00C62832" w:rsidRDefault="00053B24" w:rsidP="00857281">
      <w:pPr>
        <w:rPr>
          <w:lang w:val="en-US"/>
        </w:rPr>
      </w:pPr>
      <w:r w:rsidRPr="00053B24">
        <w:rPr>
          <w:lang w:val="en-US"/>
        </w:rPr>
        <w:lastRenderedPageBreak/>
        <w:drawing>
          <wp:inline distT="0" distB="0" distL="0" distR="0">
            <wp:extent cx="5943600" cy="334264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943600" cy="3342640"/>
                    </a:xfrm>
                    <a:prstGeom prst="rect">
                      <a:avLst/>
                    </a:prstGeom>
                  </pic:spPr>
                </pic:pic>
              </a:graphicData>
            </a:graphic>
          </wp:inline>
        </w:drawing>
      </w:r>
    </w:p>
    <w:p w:rsidR="00F910D8" w:rsidRPr="00F910D8" w:rsidRDefault="00F910D8" w:rsidP="00F910D8">
      <w:pPr>
        <w:rPr>
          <w:lang w:val="en-US"/>
        </w:rPr>
      </w:pPr>
      <w:r w:rsidRPr="00F910D8">
        <w:t>The whole subject matter was devoted to the methods of talent search and selection in this case. Marks and Spencer, on the other hand, had been concentrating on their talent development strategy. Marks and Spencer has been concentrating its efforts on problems such as talent acquisition and other difficulties in the long term, according to the company.</w:t>
      </w:r>
      <w:r w:rsidRPr="00F910D8">
        <w:rPr>
          <w:lang w:val="en-US"/>
        </w:rPr>
        <w:t xml:space="preserve"> </w:t>
      </w:r>
      <w:r w:rsidRPr="00F910D8">
        <w:t>Marks and Spencer is attempting to nurture talent in areas and they were using to acquire talent in the earlier days of the company. Marks and Spencer is now putting its contingency planning in place as a result of the talent development. When an individual was growing up, this kind of talent management was not well-known or widespread in the business world. Although the primary goal of these activities at Marks and Spencer is to ensure that the whole staff is maintained over time and regulated, this is not the only goal (</w:t>
      </w:r>
      <w:proofErr w:type="spellStart"/>
      <w:r w:rsidRPr="00F910D8">
        <w:rPr>
          <w:lang w:val="en-US"/>
        </w:rPr>
        <w:t>Kavitha</w:t>
      </w:r>
      <w:proofErr w:type="spellEnd"/>
      <w:r w:rsidRPr="00F910D8">
        <w:rPr>
          <w:lang w:val="en-US"/>
        </w:rPr>
        <w:t xml:space="preserve"> and Suresh, 2021)</w:t>
      </w:r>
      <w:r w:rsidRPr="00F910D8">
        <w:t>. Additionally, Marks and Spencer had been concentrating on freelancing for certain jobs that had been performed on a continuous basis throughout the preceding several weeks. In order to ensure that all activities are carried out by Marks and Spencer, the company has employed a large number of employees.</w:t>
      </w:r>
    </w:p>
    <w:p w:rsidR="00053B24" w:rsidRDefault="00FC13BE" w:rsidP="00857281">
      <w:pPr>
        <w:rPr>
          <w:lang w:val="en-US"/>
        </w:rPr>
      </w:pPr>
      <w:r w:rsidRPr="00FC13BE">
        <w:rPr>
          <w:lang w:val="en-US"/>
        </w:rPr>
        <w:lastRenderedPageBreak/>
        <w:drawing>
          <wp:inline distT="0" distB="0" distL="0" distR="0">
            <wp:extent cx="5943600" cy="334264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943600" cy="3342640"/>
                    </a:xfrm>
                    <a:prstGeom prst="rect">
                      <a:avLst/>
                    </a:prstGeom>
                  </pic:spPr>
                </pic:pic>
              </a:graphicData>
            </a:graphic>
          </wp:inline>
        </w:drawing>
      </w:r>
    </w:p>
    <w:p w:rsidR="00963BB3" w:rsidRDefault="00963BB3" w:rsidP="00963BB3">
      <w:r w:rsidRPr="00963BB3">
        <w:t>Currently, Marks and Spencer is concentrating on recruiting, which will be influenced by the implementation of diverse hiring practices, leadership development, and other activities. Marks and Spencer today employs people from a variety of different backgrounds, which has the potential to alter the company's innovative processes. On the recruiting and selection procedure, a variety of new techniques have been used.</w:t>
      </w:r>
      <w:r>
        <w:rPr>
          <w:lang w:val="en-US"/>
        </w:rPr>
        <w:t xml:space="preserve"> </w:t>
      </w:r>
      <w:r w:rsidRPr="00963BB3">
        <w:t>It was difficult for Marks and Spencer to maintain emphasis on physical recruiting in the midst of the epidemic. Nevertheless, circumstances have changed at Marks and Spencer as a result of the company's dedication to the online recruiting process. They handled all of the recruiting parts via online methods, which gave Marks and Spencer a considerable amount of momentum inside the recruitment department. Marks and Spencer received only specialized instruction in hard skills, according to the company. On the other hand, circumstances have improved, and soft education and training is now being implemented in Marks and Spencer stores (</w:t>
      </w:r>
      <w:proofErr w:type="spellStart"/>
      <w:r w:rsidRPr="00963BB3">
        <w:rPr>
          <w:lang w:val="en-US"/>
        </w:rPr>
        <w:t>Meisenbach</w:t>
      </w:r>
      <w:proofErr w:type="spellEnd"/>
      <w:r w:rsidRPr="00963BB3">
        <w:rPr>
          <w:lang w:val="en-US"/>
        </w:rPr>
        <w:t xml:space="preserve"> and Hutchins, 2020)</w:t>
      </w:r>
      <w:r w:rsidRPr="00963BB3">
        <w:t>. These techniques are supporting Marks and Spencer in concentrating on the most appropriate kind of recruiting for the company. This specific recruiting may assist in dealing with the achievement settings in environments where past activities were mostly concerned with profitability.</w:t>
      </w:r>
    </w:p>
    <w:p w:rsidR="00963BB3" w:rsidRDefault="00B731EB" w:rsidP="00963BB3">
      <w:pPr>
        <w:rPr>
          <w:lang w:val="en-US"/>
        </w:rPr>
      </w:pPr>
      <w:r w:rsidRPr="00B731EB">
        <w:rPr>
          <w:lang w:val="en-US"/>
        </w:rPr>
        <w:lastRenderedPageBreak/>
        <w:drawing>
          <wp:inline distT="0" distB="0" distL="0" distR="0">
            <wp:extent cx="5943600" cy="334264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5943600" cy="3342640"/>
                    </a:xfrm>
                    <a:prstGeom prst="rect">
                      <a:avLst/>
                    </a:prstGeom>
                  </pic:spPr>
                </pic:pic>
              </a:graphicData>
            </a:graphic>
          </wp:inline>
        </w:drawing>
      </w:r>
    </w:p>
    <w:p w:rsidR="00B731EB" w:rsidRPr="00B731EB" w:rsidRDefault="00B731EB" w:rsidP="00B731EB">
      <w:pPr>
        <w:rPr>
          <w:lang w:val="en-US"/>
        </w:rPr>
      </w:pPr>
      <w:r w:rsidRPr="00B731EB">
        <w:t>The social rights of workers at Marks and Spencer are being strengthened as a result of this assistance. These characteristics, on the other hand, were diverse and interesting since worker safety was not strictly enforced at Marks and Spencer before to 1950.</w:t>
      </w:r>
      <w:r w:rsidRPr="00B731EB">
        <w:rPr>
          <w:lang w:val="en-US"/>
        </w:rPr>
        <w:t xml:space="preserve"> </w:t>
      </w:r>
      <w:r w:rsidRPr="00B731EB">
        <w:t>Because of this, the procedures of Marks and Spencer are being impacted by the recruiting and selection activities of its competitors. The functions of human resource management (HRM) have altered throughout time and in diverse situations. Various functional adjustments are being made in response to market movements as well as other business operations. When industry trends are appropriately used at Marks and Spencer, it may aid in the implementation of improvements to the company's human resource management system and challenges (</w:t>
      </w:r>
      <w:proofErr w:type="spellStart"/>
      <w:r w:rsidRPr="00B731EB">
        <w:rPr>
          <w:lang w:val="en-US"/>
        </w:rPr>
        <w:t>Kavitha</w:t>
      </w:r>
      <w:proofErr w:type="spellEnd"/>
      <w:r w:rsidRPr="00B731EB">
        <w:rPr>
          <w:lang w:val="en-US"/>
        </w:rPr>
        <w:t xml:space="preserve"> and Suresh, 2021)</w:t>
      </w:r>
      <w:r w:rsidRPr="00B731EB">
        <w:t>. Throughout this way, the rights of workers are being upheld in a substantial degree as a result of these reforms. This is how the occupational rights of workers are being protected in a more effective manner at Marks and Spencer. As a result, it is critical for ensuring the continued development of HRM operations at Marks and Spencer.</w:t>
      </w:r>
    </w:p>
    <w:p w:rsidR="00B731EB" w:rsidRDefault="00CD2772" w:rsidP="00963BB3">
      <w:pPr>
        <w:rPr>
          <w:lang w:val="en-US"/>
        </w:rPr>
      </w:pPr>
      <w:r w:rsidRPr="00CD2772">
        <w:rPr>
          <w:lang w:val="en-US"/>
        </w:rPr>
        <w:lastRenderedPageBreak/>
        <w:drawing>
          <wp:inline distT="0" distB="0" distL="0" distR="0">
            <wp:extent cx="5943600" cy="334264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943600" cy="3342640"/>
                    </a:xfrm>
                    <a:prstGeom prst="rect">
                      <a:avLst/>
                    </a:prstGeom>
                  </pic:spPr>
                </pic:pic>
              </a:graphicData>
            </a:graphic>
          </wp:inline>
        </w:drawing>
      </w:r>
    </w:p>
    <w:p w:rsidR="00B16958" w:rsidRPr="00B16958" w:rsidRDefault="00B16958" w:rsidP="00B16958">
      <w:pPr>
        <w:rPr>
          <w:lang w:val="en-US"/>
        </w:rPr>
      </w:pPr>
      <w:r w:rsidRPr="00B16958">
        <w:t xml:space="preserve">All of this technical expertise ensures that human resources departments are able to establish and maintain effective employee connections. Marks and Spencer has been employing the planning and implementation in this instance, and human resource specialists make judgments on these human resource processes. Different human resource functions must be integrated with one another in order for the organization to perform effectively and efficiently. The goal of planning has evolved to include the creation of an organization on a global scale. In this particular instance, Marks and Spencer had been concentrating on the people department and management prior. Marks and Spencer is currently concentrating on the strengthening of soft skills in conjunction with the management of HRIS systems. Marks and Spencer, from the other hand, had been concentrating on their talent growth strategy. </w:t>
      </w:r>
    </w:p>
    <w:p w:rsidR="00CD2772" w:rsidRPr="00963BB3" w:rsidRDefault="00A93D4C" w:rsidP="00963BB3">
      <w:pPr>
        <w:rPr>
          <w:lang w:val="en-US"/>
        </w:rPr>
      </w:pPr>
      <w:bookmarkStart w:id="0" w:name="_GoBack"/>
      <w:r w:rsidRPr="00A93D4C">
        <w:rPr>
          <w:lang w:val="en-US"/>
        </w:rPr>
        <w:lastRenderedPageBreak/>
        <w:drawing>
          <wp:inline distT="0" distB="0" distL="0" distR="0">
            <wp:extent cx="5943600" cy="334264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5943600" cy="3342640"/>
                    </a:xfrm>
                    <a:prstGeom prst="rect">
                      <a:avLst/>
                    </a:prstGeom>
                  </pic:spPr>
                </pic:pic>
              </a:graphicData>
            </a:graphic>
          </wp:inline>
        </w:drawing>
      </w:r>
      <w:bookmarkEnd w:id="0"/>
    </w:p>
    <w:p w:rsidR="00FC13BE" w:rsidRPr="00857281" w:rsidRDefault="00FC13BE" w:rsidP="00857281">
      <w:pPr>
        <w:rPr>
          <w:lang w:val="en-US"/>
        </w:rPr>
      </w:pPr>
    </w:p>
    <w:p w:rsidR="00666FEF" w:rsidRDefault="00666FEF"/>
    <w:sectPr w:rsidR="00666FE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569C5"/>
    <w:rsid w:val="00030F34"/>
    <w:rsid w:val="00053B24"/>
    <w:rsid w:val="000A6B8F"/>
    <w:rsid w:val="004569C5"/>
    <w:rsid w:val="00470F3A"/>
    <w:rsid w:val="00666FEF"/>
    <w:rsid w:val="00857281"/>
    <w:rsid w:val="00963BB3"/>
    <w:rsid w:val="00A775F9"/>
    <w:rsid w:val="00A93D4C"/>
    <w:rsid w:val="00B16958"/>
    <w:rsid w:val="00B731EB"/>
    <w:rsid w:val="00C62832"/>
    <w:rsid w:val="00CD2772"/>
    <w:rsid w:val="00F74E09"/>
    <w:rsid w:val="00F910D8"/>
    <w:rsid w:val="00FC13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C3D1DE9-2F53-47E4-B051-5ED53A2855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A6B8F"/>
    <w:pPr>
      <w:spacing w:line="360" w:lineRule="auto"/>
      <w:jc w:val="both"/>
    </w:pPr>
    <w:rPr>
      <w:rFonts w:ascii="Times New Roman" w:hAnsi="Times New Roman"/>
      <w:sz w:val="24"/>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74636640">
      <w:bodyDiv w:val="1"/>
      <w:marLeft w:val="0"/>
      <w:marRight w:val="0"/>
      <w:marTop w:val="0"/>
      <w:marBottom w:val="0"/>
      <w:divBdr>
        <w:top w:val="none" w:sz="0" w:space="0" w:color="auto"/>
        <w:left w:val="none" w:sz="0" w:space="0" w:color="auto"/>
        <w:bottom w:val="none" w:sz="0" w:space="0" w:color="auto"/>
        <w:right w:val="none" w:sz="0" w:space="0" w:color="auto"/>
      </w:divBdr>
    </w:div>
    <w:div w:id="914585573">
      <w:bodyDiv w:val="1"/>
      <w:marLeft w:val="0"/>
      <w:marRight w:val="0"/>
      <w:marTop w:val="0"/>
      <w:marBottom w:val="0"/>
      <w:divBdr>
        <w:top w:val="none" w:sz="0" w:space="0" w:color="auto"/>
        <w:left w:val="none" w:sz="0" w:space="0" w:color="auto"/>
        <w:bottom w:val="none" w:sz="0" w:space="0" w:color="auto"/>
        <w:right w:val="none" w:sz="0" w:space="0" w:color="auto"/>
      </w:divBdr>
    </w:div>
    <w:div w:id="933589225">
      <w:bodyDiv w:val="1"/>
      <w:marLeft w:val="0"/>
      <w:marRight w:val="0"/>
      <w:marTop w:val="0"/>
      <w:marBottom w:val="0"/>
      <w:divBdr>
        <w:top w:val="none" w:sz="0" w:space="0" w:color="auto"/>
        <w:left w:val="none" w:sz="0" w:space="0" w:color="auto"/>
        <w:bottom w:val="none" w:sz="0" w:space="0" w:color="auto"/>
        <w:right w:val="none" w:sz="0" w:space="0" w:color="auto"/>
      </w:divBdr>
    </w:div>
    <w:div w:id="1116563821">
      <w:bodyDiv w:val="1"/>
      <w:marLeft w:val="0"/>
      <w:marRight w:val="0"/>
      <w:marTop w:val="0"/>
      <w:marBottom w:val="0"/>
      <w:divBdr>
        <w:top w:val="none" w:sz="0" w:space="0" w:color="auto"/>
        <w:left w:val="none" w:sz="0" w:space="0" w:color="auto"/>
        <w:bottom w:val="none" w:sz="0" w:space="0" w:color="auto"/>
        <w:right w:val="none" w:sz="0" w:space="0" w:color="auto"/>
      </w:divBdr>
    </w:div>
    <w:div w:id="1366908070">
      <w:bodyDiv w:val="1"/>
      <w:marLeft w:val="0"/>
      <w:marRight w:val="0"/>
      <w:marTop w:val="0"/>
      <w:marBottom w:val="0"/>
      <w:divBdr>
        <w:top w:val="none" w:sz="0" w:space="0" w:color="auto"/>
        <w:left w:val="none" w:sz="0" w:space="0" w:color="auto"/>
        <w:bottom w:val="none" w:sz="0" w:space="0" w:color="auto"/>
        <w:right w:val="none" w:sz="0" w:space="0" w:color="auto"/>
      </w:divBdr>
    </w:div>
    <w:div w:id="1446656091">
      <w:bodyDiv w:val="1"/>
      <w:marLeft w:val="0"/>
      <w:marRight w:val="0"/>
      <w:marTop w:val="0"/>
      <w:marBottom w:val="0"/>
      <w:divBdr>
        <w:top w:val="none" w:sz="0" w:space="0" w:color="auto"/>
        <w:left w:val="none" w:sz="0" w:space="0" w:color="auto"/>
        <w:bottom w:val="none" w:sz="0" w:space="0" w:color="auto"/>
        <w:right w:val="none" w:sz="0" w:space="0" w:color="auto"/>
      </w:divBdr>
    </w:div>
    <w:div w:id="1510681765">
      <w:bodyDiv w:val="1"/>
      <w:marLeft w:val="0"/>
      <w:marRight w:val="0"/>
      <w:marTop w:val="0"/>
      <w:marBottom w:val="0"/>
      <w:divBdr>
        <w:top w:val="none" w:sz="0" w:space="0" w:color="auto"/>
        <w:left w:val="none" w:sz="0" w:space="0" w:color="auto"/>
        <w:bottom w:val="none" w:sz="0" w:space="0" w:color="auto"/>
        <w:right w:val="none" w:sz="0" w:space="0" w:color="auto"/>
      </w:divBdr>
    </w:div>
    <w:div w:id="1696692455">
      <w:bodyDiv w:val="1"/>
      <w:marLeft w:val="0"/>
      <w:marRight w:val="0"/>
      <w:marTop w:val="0"/>
      <w:marBottom w:val="0"/>
      <w:divBdr>
        <w:top w:val="none" w:sz="0" w:space="0" w:color="auto"/>
        <w:left w:val="none" w:sz="0" w:space="0" w:color="auto"/>
        <w:bottom w:val="none" w:sz="0" w:space="0" w:color="auto"/>
        <w:right w:val="none" w:sz="0" w:space="0" w:color="auto"/>
      </w:divBdr>
    </w:div>
    <w:div w:id="1712996306">
      <w:bodyDiv w:val="1"/>
      <w:marLeft w:val="0"/>
      <w:marRight w:val="0"/>
      <w:marTop w:val="0"/>
      <w:marBottom w:val="0"/>
      <w:divBdr>
        <w:top w:val="none" w:sz="0" w:space="0" w:color="auto"/>
        <w:left w:val="none" w:sz="0" w:space="0" w:color="auto"/>
        <w:bottom w:val="none" w:sz="0" w:space="0" w:color="auto"/>
        <w:right w:val="none" w:sz="0" w:space="0" w:color="auto"/>
      </w:divBdr>
    </w:div>
    <w:div w:id="1969778129">
      <w:bodyDiv w:val="1"/>
      <w:marLeft w:val="0"/>
      <w:marRight w:val="0"/>
      <w:marTop w:val="0"/>
      <w:marBottom w:val="0"/>
      <w:divBdr>
        <w:top w:val="none" w:sz="0" w:space="0" w:color="auto"/>
        <w:left w:val="none" w:sz="0" w:space="0" w:color="auto"/>
        <w:bottom w:val="none" w:sz="0" w:space="0" w:color="auto"/>
        <w:right w:val="none" w:sz="0" w:space="0" w:color="auto"/>
      </w:divBdr>
    </w:div>
    <w:div w:id="21307789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13.png"/><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image" Target="media/image12.png"/><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12</Pages>
  <Words>1508</Words>
  <Characters>8599</Characters>
  <DocSecurity>0</DocSecurity>
  <Lines>71</Lines>
  <Paragraphs>20</Paragraphs>
  <ScaleCrop>false</ScaleCrop>
  <Company/>
  <LinksUpToDate>false</LinksUpToDate>
  <CharactersWithSpaces>10087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2021-12-05T08:23:00Z</dcterms:created>
  <dcterms:modified xsi:type="dcterms:W3CDTF">2021-12-05T08:26:00Z</dcterms:modified>
</cp:coreProperties>
</file>