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imes New Roman" w:cs="Times New Roman"/>
          <w:szCs w:val="24"/>
          <w:lang w:val="en-US"/>
        </w:rPr>
        <w:id w:val="1870026428"/>
        <w:docPartObj>
          <w:docPartGallery w:val="Cover Pages"/>
          <w:docPartUnique/>
        </w:docPartObj>
      </w:sdtPr>
      <w:sdtEndPr/>
      <w:sdtContent>
        <w:p w14:paraId="0B41DA74" w14:textId="3FF46C03" w:rsidR="0034651A" w:rsidRPr="00411205" w:rsidRDefault="00700006" w:rsidP="00411205">
          <w:pPr>
            <w:spacing w:line="360" w:lineRule="auto"/>
            <w:jc w:val="center"/>
          </w:pPr>
          <w:r>
            <w:rPr>
              <w:noProof/>
            </w:rPr>
            <w:drawing>
              <wp:inline distT="0" distB="0" distL="0" distR="0" wp14:anchorId="1EE08629" wp14:editId="268788EB">
                <wp:extent cx="4533333" cy="1714286"/>
                <wp:effectExtent l="0" t="0" r="635" b="635"/>
                <wp:docPr id="1450224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224369" name=""/>
                        <pic:cNvPicPr/>
                      </pic:nvPicPr>
                      <pic:blipFill>
                        <a:blip r:embed="rId9"/>
                        <a:stretch>
                          <a:fillRect/>
                        </a:stretch>
                      </pic:blipFill>
                      <pic:spPr>
                        <a:xfrm>
                          <a:off x="0" y="0"/>
                          <a:ext cx="4533333" cy="1714286"/>
                        </a:xfrm>
                        <a:prstGeom prst="rect">
                          <a:avLst/>
                        </a:prstGeom>
                      </pic:spPr>
                    </pic:pic>
                  </a:graphicData>
                </a:graphic>
              </wp:inline>
            </w:drawing>
          </w:r>
        </w:p>
        <w:p w14:paraId="05ED748D" w14:textId="77777777" w:rsidR="0034651A" w:rsidRPr="00411205" w:rsidRDefault="0034651A" w:rsidP="00411205">
          <w:pPr>
            <w:spacing w:line="360" w:lineRule="auto"/>
          </w:pPr>
        </w:p>
        <w:p w14:paraId="1C9F5A39" w14:textId="46550233" w:rsidR="0034651A" w:rsidRPr="00411205" w:rsidRDefault="009D1E4C" w:rsidP="00B75B18">
          <w:pPr>
            <w:spacing w:line="360" w:lineRule="auto"/>
            <w:rPr>
              <w:rFonts w:ascii="Arial Black" w:hAnsi="Arial Black" w:cs="Times New Roman"/>
              <w:sz w:val="40"/>
              <w:szCs w:val="40"/>
            </w:rPr>
          </w:pPr>
          <w:r>
            <w:rPr>
              <w:rFonts w:cs="Times New Roman"/>
              <w:szCs w:val="24"/>
            </w:rPr>
            <w:t xml:space="preserve">                   </w:t>
          </w:r>
          <w:r w:rsidR="00B60625" w:rsidRPr="00411205">
            <w:rPr>
              <w:rFonts w:ascii="Arial Black" w:hAnsi="Arial Black" w:cs="Times New Roman"/>
              <w:sz w:val="40"/>
              <w:szCs w:val="40"/>
            </w:rPr>
            <w:t>Strategic Analysis of</w:t>
          </w:r>
          <w:r w:rsidR="001B41B6" w:rsidRPr="00411205">
            <w:rPr>
              <w:rFonts w:ascii="Arial Black" w:hAnsi="Arial Black" w:cs="Times New Roman"/>
              <w:sz w:val="40"/>
              <w:szCs w:val="40"/>
            </w:rPr>
            <w:t xml:space="preserve"> </w:t>
          </w:r>
          <w:r w:rsidR="00EF126C" w:rsidRPr="00411205">
            <w:rPr>
              <w:rFonts w:ascii="Arial Black" w:hAnsi="Arial Black" w:cs="Times New Roman"/>
              <w:sz w:val="40"/>
              <w:szCs w:val="40"/>
            </w:rPr>
            <w:t>Google Inc</w:t>
          </w:r>
          <w:r w:rsidR="00E6171C" w:rsidRPr="00411205">
            <w:rPr>
              <w:rFonts w:ascii="Arial Black" w:hAnsi="Arial Black" w:cs="Times New Roman"/>
              <w:sz w:val="40"/>
              <w:szCs w:val="40"/>
            </w:rPr>
            <w:t xml:space="preserve"> </w:t>
          </w:r>
          <w:r w:rsidR="00D3435F" w:rsidRPr="00411205">
            <w:rPr>
              <w:rFonts w:ascii="Arial Black" w:hAnsi="Arial Black" w:cs="Times New Roman"/>
              <w:sz w:val="40"/>
              <w:szCs w:val="40"/>
            </w:rPr>
            <w:t xml:space="preserve"> </w:t>
          </w:r>
        </w:p>
        <w:p w14:paraId="4205DE8E" w14:textId="7ADED03B" w:rsidR="00306CE9" w:rsidRPr="00411205" w:rsidRDefault="00306CE9" w:rsidP="00411205">
          <w:pPr>
            <w:spacing w:line="360" w:lineRule="auto"/>
            <w:jc w:val="center"/>
            <w:rPr>
              <w:rFonts w:ascii="Arial Black" w:hAnsi="Arial Black" w:cs="Times New Roman"/>
              <w:sz w:val="40"/>
              <w:szCs w:val="40"/>
            </w:rPr>
          </w:pPr>
        </w:p>
        <w:p w14:paraId="77599F6E" w14:textId="5C7151FF" w:rsidR="00DE3072" w:rsidRPr="00411205" w:rsidRDefault="00442D6D" w:rsidP="00411205">
          <w:pPr>
            <w:spacing w:line="360" w:lineRule="auto"/>
            <w:jc w:val="right"/>
            <w:rPr>
              <w:rFonts w:cs="Times New Roman"/>
              <w:szCs w:val="24"/>
            </w:rPr>
          </w:pPr>
          <w:r w:rsidRPr="00411205">
            <w:rPr>
              <w:lang w:val="en-US"/>
            </w:rPr>
            <w:drawing>
              <wp:anchor distT="0" distB="0" distL="114300" distR="114300" simplePos="0" relativeHeight="251660800" behindDoc="0" locked="0" layoutInCell="1" allowOverlap="1" wp14:anchorId="57069A13" wp14:editId="406BF28F">
                <wp:simplePos x="0" y="0"/>
                <wp:positionH relativeFrom="column">
                  <wp:posOffset>1009650</wp:posOffset>
                </wp:positionH>
                <wp:positionV relativeFrom="paragraph">
                  <wp:posOffset>10160</wp:posOffset>
                </wp:positionV>
                <wp:extent cx="3705225" cy="1525270"/>
                <wp:effectExtent l="0" t="0" r="9525" b="0"/>
                <wp:wrapSquare wrapText="bothSides"/>
                <wp:docPr id="324250504" name="Picture 1" descr="Download Images Logo Google Free Download PNG HD HQ PNG Image | FreePNGI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 Images Logo Google Free Download PNG HD HQ PNG Image | FreePNGIm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05225" cy="1525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7507D9" w14:textId="057B0B68" w:rsidR="00DE3072" w:rsidRPr="00411205" w:rsidRDefault="00DE3072" w:rsidP="00411205">
          <w:pPr>
            <w:spacing w:line="360" w:lineRule="auto"/>
            <w:jc w:val="right"/>
            <w:rPr>
              <w:rFonts w:cs="Times New Roman"/>
              <w:szCs w:val="24"/>
            </w:rPr>
          </w:pPr>
        </w:p>
        <w:p w14:paraId="395ECFE9" w14:textId="055AF1CB" w:rsidR="001B41B6" w:rsidRPr="00411205" w:rsidRDefault="001B41B6" w:rsidP="00411205">
          <w:pPr>
            <w:spacing w:line="360" w:lineRule="auto"/>
            <w:jc w:val="right"/>
            <w:rPr>
              <w:rFonts w:cs="Times New Roman"/>
              <w:szCs w:val="24"/>
            </w:rPr>
          </w:pPr>
        </w:p>
        <w:p w14:paraId="0CFAAB8D" w14:textId="0793F98C" w:rsidR="001B41B6" w:rsidRPr="00411205" w:rsidRDefault="001B41B6" w:rsidP="00411205">
          <w:pPr>
            <w:spacing w:line="360" w:lineRule="auto"/>
            <w:jc w:val="right"/>
            <w:rPr>
              <w:rFonts w:cs="Times New Roman"/>
              <w:szCs w:val="24"/>
            </w:rPr>
          </w:pPr>
        </w:p>
        <w:p w14:paraId="2E24282A" w14:textId="3C25A4B5" w:rsidR="001B41B6" w:rsidRPr="00411205" w:rsidRDefault="001B41B6" w:rsidP="00411205">
          <w:pPr>
            <w:spacing w:line="360" w:lineRule="auto"/>
            <w:rPr>
              <w:rFonts w:cs="Times New Roman"/>
              <w:szCs w:val="24"/>
            </w:rPr>
          </w:pPr>
        </w:p>
        <w:p w14:paraId="0C1C02EA" w14:textId="77777777" w:rsidR="00234EA9" w:rsidRDefault="00234EA9" w:rsidP="009D1E4C">
          <w:pPr>
            <w:spacing w:line="360" w:lineRule="auto"/>
            <w:jc w:val="center"/>
            <w:rPr>
              <w:rFonts w:cs="Times New Roman"/>
              <w:sz w:val="40"/>
              <w:szCs w:val="40"/>
            </w:rPr>
          </w:pPr>
          <w:r>
            <w:rPr>
              <w:rFonts w:cs="Times New Roman"/>
              <w:sz w:val="40"/>
              <w:szCs w:val="40"/>
            </w:rPr>
            <w:t xml:space="preserve">                      </w:t>
          </w:r>
        </w:p>
        <w:p w14:paraId="5E6348EB" w14:textId="5F37FBFB" w:rsidR="003D05FC" w:rsidRPr="003D05FC" w:rsidRDefault="00234EA9" w:rsidP="00234EA9">
          <w:pPr>
            <w:spacing w:line="360" w:lineRule="auto"/>
            <w:rPr>
              <w:rFonts w:cs="Times New Roman"/>
              <w:sz w:val="40"/>
              <w:szCs w:val="40"/>
            </w:rPr>
          </w:pPr>
          <w:r>
            <w:rPr>
              <w:rFonts w:cs="Times New Roman"/>
              <w:sz w:val="40"/>
              <w:szCs w:val="40"/>
            </w:rPr>
            <w:t xml:space="preserve">                              </w:t>
          </w:r>
        </w:p>
        <w:p w14:paraId="0B2C783E" w14:textId="7D11D4BC" w:rsidR="001B41B6" w:rsidRPr="00411205" w:rsidRDefault="003D05FC" w:rsidP="00411205">
          <w:pPr>
            <w:spacing w:line="360" w:lineRule="auto"/>
            <w:jc w:val="right"/>
            <w:rPr>
              <w:rFonts w:cs="Times New Roman"/>
              <w:szCs w:val="24"/>
            </w:rPr>
          </w:pPr>
          <w:r w:rsidRPr="00411205">
            <w:rPr>
              <w:rFonts w:cs="Times New Roman"/>
              <w:sz w:val="40"/>
              <w:szCs w:val="40"/>
            </w:rPr>
            <w:t>Strategic Management (LCMB7003</w:t>
          </w:r>
          <w:r>
            <w:rPr>
              <w:rFonts w:cs="Times New Roman"/>
              <w:sz w:val="40"/>
              <w:szCs w:val="40"/>
            </w:rPr>
            <w:t>)</w:t>
          </w:r>
        </w:p>
        <w:p w14:paraId="2276D3DB" w14:textId="0853B9FD" w:rsidR="0034651A" w:rsidRPr="00411205" w:rsidRDefault="000A3C5A" w:rsidP="00411205">
          <w:pPr>
            <w:spacing w:line="360" w:lineRule="auto"/>
            <w:rPr>
              <w:rFonts w:cs="Times New Roman"/>
              <w:sz w:val="28"/>
              <w:szCs w:val="28"/>
            </w:rPr>
          </w:pPr>
          <w:r>
            <w:rPr>
              <w:rFonts w:cs="Times New Roman"/>
              <w:sz w:val="28"/>
              <w:szCs w:val="28"/>
            </w:rPr>
            <w:t xml:space="preserve">                                                         </w:t>
          </w:r>
          <w:r w:rsidR="003D05FC">
            <w:rPr>
              <w:rFonts w:cs="Times New Roman"/>
              <w:sz w:val="28"/>
              <w:szCs w:val="28"/>
            </w:rPr>
            <w:t xml:space="preserve">     </w:t>
          </w:r>
          <w:r w:rsidR="0017759F">
            <w:rPr>
              <w:rFonts w:cs="Times New Roman"/>
              <w:sz w:val="28"/>
              <w:szCs w:val="28"/>
            </w:rPr>
            <w:t xml:space="preserve"> </w:t>
          </w:r>
          <w:r w:rsidR="0034651A" w:rsidRPr="00411205">
            <w:rPr>
              <w:rFonts w:cs="Times New Roman"/>
              <w:sz w:val="28"/>
              <w:szCs w:val="28"/>
            </w:rPr>
            <w:t>Student name:</w:t>
          </w:r>
          <w:r w:rsidR="00922D73">
            <w:rPr>
              <w:rFonts w:cs="Times New Roman"/>
              <w:sz w:val="28"/>
              <w:szCs w:val="28"/>
            </w:rPr>
            <w:t xml:space="preserve"> Shemeka Williams</w:t>
          </w:r>
          <w:r w:rsidR="0034651A" w:rsidRPr="00411205">
            <w:rPr>
              <w:rFonts w:cs="Times New Roman"/>
              <w:sz w:val="28"/>
              <w:szCs w:val="28"/>
            </w:rPr>
            <w:t xml:space="preserve"> </w:t>
          </w:r>
        </w:p>
        <w:p w14:paraId="43AA32A1" w14:textId="59EBC6A0" w:rsidR="0034651A" w:rsidRPr="00411205" w:rsidRDefault="000A3C5A" w:rsidP="00411205">
          <w:pPr>
            <w:spacing w:line="360" w:lineRule="auto"/>
            <w:rPr>
              <w:rFonts w:cs="Times New Roman"/>
              <w:sz w:val="28"/>
              <w:szCs w:val="28"/>
            </w:rPr>
          </w:pPr>
          <w:r>
            <w:rPr>
              <w:rFonts w:cs="Times New Roman"/>
              <w:sz w:val="28"/>
              <w:szCs w:val="28"/>
            </w:rPr>
            <w:t xml:space="preserve">                                                            </w:t>
          </w:r>
          <w:r w:rsidR="0017759F">
            <w:rPr>
              <w:rFonts w:cs="Times New Roman"/>
              <w:sz w:val="28"/>
              <w:szCs w:val="28"/>
            </w:rPr>
            <w:t xml:space="preserve">   </w:t>
          </w:r>
          <w:r w:rsidR="0034651A" w:rsidRPr="00411205">
            <w:rPr>
              <w:rFonts w:cs="Times New Roman"/>
              <w:sz w:val="28"/>
              <w:szCs w:val="28"/>
            </w:rPr>
            <w:t xml:space="preserve">Student Number: </w:t>
          </w:r>
          <w:r w:rsidR="00922D73">
            <w:rPr>
              <w:rFonts w:cs="Times New Roman"/>
              <w:sz w:val="28"/>
              <w:szCs w:val="28"/>
            </w:rPr>
            <w:t>1913883</w:t>
          </w:r>
        </w:p>
        <w:p w14:paraId="0BADA8D7" w14:textId="3139867F" w:rsidR="00C425B8" w:rsidRPr="00411205" w:rsidRDefault="000A3C5A" w:rsidP="00C425B8">
          <w:pPr>
            <w:spacing w:line="360" w:lineRule="auto"/>
            <w:jc w:val="center"/>
            <w:rPr>
              <w:rFonts w:cs="Times New Roman"/>
              <w:szCs w:val="24"/>
            </w:rPr>
          </w:pPr>
          <w:r>
            <w:rPr>
              <w:rFonts w:cs="Times New Roman"/>
              <w:sz w:val="28"/>
              <w:szCs w:val="28"/>
            </w:rPr>
            <w:t xml:space="preserve">                                                     </w:t>
          </w:r>
          <w:r w:rsidR="00DE3072" w:rsidRPr="00411205">
            <w:rPr>
              <w:rFonts w:cs="Times New Roman"/>
              <w:sz w:val="28"/>
              <w:szCs w:val="28"/>
            </w:rPr>
            <w:t>Lecturer:</w:t>
          </w:r>
          <w:r w:rsidR="00A001D8">
            <w:rPr>
              <w:rFonts w:cs="Times New Roman"/>
              <w:sz w:val="28"/>
              <w:szCs w:val="28"/>
            </w:rPr>
            <w:t xml:space="preserve"> Dr </w:t>
          </w:r>
          <w:r w:rsidR="001F3A3B">
            <w:rPr>
              <w:rFonts w:cs="Times New Roman"/>
              <w:sz w:val="28"/>
              <w:szCs w:val="28"/>
            </w:rPr>
            <w:t>Gla</w:t>
          </w:r>
          <w:r w:rsidR="00263D31">
            <w:rPr>
              <w:rFonts w:cs="Times New Roman"/>
              <w:sz w:val="28"/>
              <w:szCs w:val="28"/>
            </w:rPr>
            <w:t>dius Kulothungan</w:t>
          </w:r>
          <w:r w:rsidR="00DE3072" w:rsidRPr="00411205">
            <w:rPr>
              <w:rFonts w:cs="Times New Roman"/>
              <w:sz w:val="28"/>
              <w:szCs w:val="28"/>
            </w:rPr>
            <w:t xml:space="preserve"> </w:t>
          </w:r>
          <w:bookmarkStart w:id="0" w:name="_Hlk144413015"/>
        </w:p>
        <w:bookmarkEnd w:id="0"/>
        <w:p w14:paraId="684B439B" w14:textId="20330198" w:rsidR="00DE3072" w:rsidRDefault="00DE3072" w:rsidP="00411205">
          <w:pPr>
            <w:spacing w:line="360" w:lineRule="auto"/>
            <w:rPr>
              <w:rFonts w:cs="Times New Roman"/>
              <w:sz w:val="28"/>
              <w:szCs w:val="28"/>
            </w:rPr>
          </w:pPr>
        </w:p>
        <w:p w14:paraId="406FCB30" w14:textId="268BC8B2" w:rsidR="00C425B8" w:rsidRPr="00411205" w:rsidRDefault="00C425B8" w:rsidP="00411205">
          <w:pPr>
            <w:spacing w:line="360" w:lineRule="auto"/>
            <w:rPr>
              <w:rFonts w:cs="Times New Roman"/>
              <w:sz w:val="28"/>
              <w:szCs w:val="28"/>
            </w:rPr>
          </w:pPr>
          <w:r>
            <w:rPr>
              <w:rFonts w:cs="Times New Roman"/>
              <w:sz w:val="28"/>
              <w:szCs w:val="28"/>
            </w:rPr>
            <w:t xml:space="preserve">                                                               </w:t>
          </w:r>
        </w:p>
        <w:p w14:paraId="756BE285" w14:textId="7D9DEDB8" w:rsidR="002E6999" w:rsidRPr="00411205" w:rsidRDefault="002E6999" w:rsidP="00411205">
          <w:pPr>
            <w:spacing w:line="360" w:lineRule="auto"/>
            <w:rPr>
              <w:rFonts w:cs="Times New Roman"/>
              <w:sz w:val="28"/>
              <w:szCs w:val="28"/>
            </w:rPr>
          </w:pPr>
        </w:p>
        <w:p w14:paraId="748DB1B1" w14:textId="4F9B5136" w:rsidR="002F3629" w:rsidRPr="00411205" w:rsidRDefault="002F3629" w:rsidP="00411205">
          <w:pPr>
            <w:spacing w:line="360" w:lineRule="auto"/>
            <w:rPr>
              <w:rFonts w:cs="Times New Roman"/>
              <w:sz w:val="28"/>
              <w:szCs w:val="28"/>
            </w:rPr>
          </w:pPr>
        </w:p>
        <w:p w14:paraId="1FF8C45F" w14:textId="06E99620" w:rsidR="0034651A" w:rsidRPr="00411205" w:rsidRDefault="0034651A" w:rsidP="00411205">
          <w:pPr>
            <w:spacing w:line="360" w:lineRule="auto"/>
            <w:rPr>
              <w:rFonts w:cs="Times New Roman"/>
              <w:sz w:val="28"/>
              <w:szCs w:val="28"/>
            </w:rPr>
          </w:pPr>
        </w:p>
        <w:sdt>
          <w:sdtPr>
            <w:id w:val="-535896529"/>
            <w:docPartObj>
              <w:docPartGallery w:val="Table of Contents"/>
              <w:docPartUnique/>
            </w:docPartObj>
          </w:sdtPr>
          <w:sdtEndPr>
            <w:rPr>
              <w:rFonts w:ascii="Times New Roman" w:eastAsiaTheme="minorHAnsi" w:hAnsi="Times New Roman" w:cstheme="minorBidi"/>
              <w:b/>
              <w:noProof/>
              <w:color w:val="auto"/>
              <w:sz w:val="24"/>
              <w:szCs w:val="22"/>
            </w:rPr>
          </w:sdtEndPr>
          <w:sdtContent>
            <w:p w14:paraId="5D34123F" w14:textId="1D736C1F" w:rsidR="00D36D31" w:rsidRDefault="00D36D31">
              <w:pPr>
                <w:pStyle w:val="TOCHeading"/>
              </w:pPr>
              <w:r>
                <w:t>Contents</w:t>
              </w:r>
            </w:p>
            <w:p w14:paraId="22B4A38A" w14:textId="3472AC82" w:rsidR="00D36D31" w:rsidRDefault="00D36D31">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144413263" w:history="1">
                <w:r w:rsidRPr="00333C9B">
                  <w:rPr>
                    <w:rStyle w:val="Hyperlink"/>
                    <w:noProof/>
                  </w:rPr>
                  <w:t>Introduction</w:t>
                </w:r>
                <w:r>
                  <w:rPr>
                    <w:noProof/>
                    <w:webHidden/>
                  </w:rPr>
                  <w:tab/>
                </w:r>
                <w:r>
                  <w:rPr>
                    <w:noProof/>
                    <w:webHidden/>
                  </w:rPr>
                  <w:fldChar w:fldCharType="begin"/>
                </w:r>
                <w:r>
                  <w:rPr>
                    <w:noProof/>
                    <w:webHidden/>
                  </w:rPr>
                  <w:instrText xml:space="preserve"> PAGEREF _Toc144413263 \h </w:instrText>
                </w:r>
                <w:r>
                  <w:rPr>
                    <w:noProof/>
                    <w:webHidden/>
                  </w:rPr>
                </w:r>
                <w:r>
                  <w:rPr>
                    <w:noProof/>
                    <w:webHidden/>
                  </w:rPr>
                  <w:fldChar w:fldCharType="separate"/>
                </w:r>
                <w:r>
                  <w:rPr>
                    <w:noProof/>
                    <w:webHidden/>
                  </w:rPr>
                  <w:t>2</w:t>
                </w:r>
                <w:r>
                  <w:rPr>
                    <w:noProof/>
                    <w:webHidden/>
                  </w:rPr>
                  <w:fldChar w:fldCharType="end"/>
                </w:r>
              </w:hyperlink>
            </w:p>
            <w:p w14:paraId="06F2B6BC" w14:textId="77BA0E41" w:rsidR="00D36D31" w:rsidRDefault="00D36D3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44413264" w:history="1">
                <w:r w:rsidRPr="00333C9B">
                  <w:rPr>
                    <w:rStyle w:val="Hyperlink"/>
                    <w:noProof/>
                  </w:rPr>
                  <w:t>Background</w:t>
                </w:r>
                <w:r>
                  <w:rPr>
                    <w:noProof/>
                    <w:webHidden/>
                  </w:rPr>
                  <w:tab/>
                </w:r>
                <w:r>
                  <w:rPr>
                    <w:noProof/>
                    <w:webHidden/>
                  </w:rPr>
                  <w:fldChar w:fldCharType="begin"/>
                </w:r>
                <w:r>
                  <w:rPr>
                    <w:noProof/>
                    <w:webHidden/>
                  </w:rPr>
                  <w:instrText xml:space="preserve"> PAGEREF _Toc144413264 \h </w:instrText>
                </w:r>
                <w:r>
                  <w:rPr>
                    <w:noProof/>
                    <w:webHidden/>
                  </w:rPr>
                </w:r>
                <w:r>
                  <w:rPr>
                    <w:noProof/>
                    <w:webHidden/>
                  </w:rPr>
                  <w:fldChar w:fldCharType="separate"/>
                </w:r>
                <w:r>
                  <w:rPr>
                    <w:noProof/>
                    <w:webHidden/>
                  </w:rPr>
                  <w:t>2</w:t>
                </w:r>
                <w:r>
                  <w:rPr>
                    <w:noProof/>
                    <w:webHidden/>
                  </w:rPr>
                  <w:fldChar w:fldCharType="end"/>
                </w:r>
              </w:hyperlink>
            </w:p>
            <w:p w14:paraId="2858F65B" w14:textId="253C4A07" w:rsidR="00D36D31" w:rsidRDefault="00D36D31">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144413265" w:history="1">
                <w:r w:rsidRPr="00333C9B">
                  <w:rPr>
                    <w:rStyle w:val="Hyperlink"/>
                    <w:noProof/>
                  </w:rPr>
                  <w:t>1.1.</w:t>
                </w:r>
                <w:r>
                  <w:rPr>
                    <w:rFonts w:asciiTheme="minorHAnsi" w:eastAsiaTheme="minorEastAsia" w:hAnsiTheme="minorHAnsi"/>
                    <w:noProof/>
                    <w:kern w:val="2"/>
                    <w:szCs w:val="24"/>
                    <w:lang w:eastAsia="en-GB"/>
                    <w14:ligatures w14:val="standardContextual"/>
                  </w:rPr>
                  <w:tab/>
                </w:r>
                <w:r w:rsidRPr="00333C9B">
                  <w:rPr>
                    <w:rStyle w:val="Hyperlink"/>
                    <w:noProof/>
                  </w:rPr>
                  <w:t>Mission and Objectives</w:t>
                </w:r>
                <w:r>
                  <w:rPr>
                    <w:noProof/>
                    <w:webHidden/>
                  </w:rPr>
                  <w:tab/>
                </w:r>
                <w:r>
                  <w:rPr>
                    <w:noProof/>
                    <w:webHidden/>
                  </w:rPr>
                  <w:fldChar w:fldCharType="begin"/>
                </w:r>
                <w:r>
                  <w:rPr>
                    <w:noProof/>
                    <w:webHidden/>
                  </w:rPr>
                  <w:instrText xml:space="preserve"> PAGEREF _Toc144413265 \h </w:instrText>
                </w:r>
                <w:r>
                  <w:rPr>
                    <w:noProof/>
                    <w:webHidden/>
                  </w:rPr>
                </w:r>
                <w:r>
                  <w:rPr>
                    <w:noProof/>
                    <w:webHidden/>
                  </w:rPr>
                  <w:fldChar w:fldCharType="separate"/>
                </w:r>
                <w:r>
                  <w:rPr>
                    <w:noProof/>
                    <w:webHidden/>
                  </w:rPr>
                  <w:t>4</w:t>
                </w:r>
                <w:r>
                  <w:rPr>
                    <w:noProof/>
                    <w:webHidden/>
                  </w:rPr>
                  <w:fldChar w:fldCharType="end"/>
                </w:r>
              </w:hyperlink>
            </w:p>
            <w:p w14:paraId="77EFD367" w14:textId="217B6CB9" w:rsidR="00D36D31" w:rsidRDefault="00D36D3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44413266" w:history="1">
                <w:r w:rsidRPr="00333C9B">
                  <w:rPr>
                    <w:rStyle w:val="Hyperlink"/>
                    <w:noProof/>
                  </w:rPr>
                  <w:t>Macro-Environment Analysis</w:t>
                </w:r>
                <w:r>
                  <w:rPr>
                    <w:noProof/>
                    <w:webHidden/>
                  </w:rPr>
                  <w:tab/>
                </w:r>
                <w:r>
                  <w:rPr>
                    <w:noProof/>
                    <w:webHidden/>
                  </w:rPr>
                  <w:fldChar w:fldCharType="begin"/>
                </w:r>
                <w:r>
                  <w:rPr>
                    <w:noProof/>
                    <w:webHidden/>
                  </w:rPr>
                  <w:instrText xml:space="preserve"> PAGEREF _Toc144413266 \h </w:instrText>
                </w:r>
                <w:r>
                  <w:rPr>
                    <w:noProof/>
                    <w:webHidden/>
                  </w:rPr>
                </w:r>
                <w:r>
                  <w:rPr>
                    <w:noProof/>
                    <w:webHidden/>
                  </w:rPr>
                  <w:fldChar w:fldCharType="separate"/>
                </w:r>
                <w:r>
                  <w:rPr>
                    <w:noProof/>
                    <w:webHidden/>
                  </w:rPr>
                  <w:t>4</w:t>
                </w:r>
                <w:r>
                  <w:rPr>
                    <w:noProof/>
                    <w:webHidden/>
                  </w:rPr>
                  <w:fldChar w:fldCharType="end"/>
                </w:r>
              </w:hyperlink>
            </w:p>
            <w:p w14:paraId="468E0829" w14:textId="372D02AA" w:rsidR="00D36D31" w:rsidRDefault="00D36D31">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144413267" w:history="1">
                <w:r w:rsidRPr="00333C9B">
                  <w:rPr>
                    <w:rStyle w:val="Hyperlink"/>
                    <w:noProof/>
                  </w:rPr>
                  <w:t>1.2.</w:t>
                </w:r>
                <w:r>
                  <w:rPr>
                    <w:rFonts w:asciiTheme="minorHAnsi" w:eastAsiaTheme="minorEastAsia" w:hAnsiTheme="minorHAnsi"/>
                    <w:noProof/>
                    <w:kern w:val="2"/>
                    <w:szCs w:val="24"/>
                    <w:lang w:eastAsia="en-GB"/>
                    <w14:ligatures w14:val="standardContextual"/>
                  </w:rPr>
                  <w:tab/>
                </w:r>
                <w:r w:rsidRPr="00333C9B">
                  <w:rPr>
                    <w:rStyle w:val="Hyperlink"/>
                    <w:noProof/>
                  </w:rPr>
                  <w:t>PESTEL Analysis</w:t>
                </w:r>
                <w:r>
                  <w:rPr>
                    <w:noProof/>
                    <w:webHidden/>
                  </w:rPr>
                  <w:tab/>
                </w:r>
                <w:r>
                  <w:rPr>
                    <w:noProof/>
                    <w:webHidden/>
                  </w:rPr>
                  <w:fldChar w:fldCharType="begin"/>
                </w:r>
                <w:r>
                  <w:rPr>
                    <w:noProof/>
                    <w:webHidden/>
                  </w:rPr>
                  <w:instrText xml:space="preserve"> PAGEREF _Toc144413267 \h </w:instrText>
                </w:r>
                <w:r>
                  <w:rPr>
                    <w:noProof/>
                    <w:webHidden/>
                  </w:rPr>
                </w:r>
                <w:r>
                  <w:rPr>
                    <w:noProof/>
                    <w:webHidden/>
                  </w:rPr>
                  <w:fldChar w:fldCharType="separate"/>
                </w:r>
                <w:r>
                  <w:rPr>
                    <w:noProof/>
                    <w:webHidden/>
                  </w:rPr>
                  <w:t>4</w:t>
                </w:r>
                <w:r>
                  <w:rPr>
                    <w:noProof/>
                    <w:webHidden/>
                  </w:rPr>
                  <w:fldChar w:fldCharType="end"/>
                </w:r>
              </w:hyperlink>
            </w:p>
            <w:p w14:paraId="51DBDC8B" w14:textId="46783AB6" w:rsidR="00D36D31" w:rsidRDefault="00D36D3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44413268" w:history="1">
                <w:r w:rsidRPr="00333C9B">
                  <w:rPr>
                    <w:rStyle w:val="Hyperlink"/>
                    <w:noProof/>
                  </w:rPr>
                  <w:t>Micro-Environment Analysis</w:t>
                </w:r>
                <w:r>
                  <w:rPr>
                    <w:noProof/>
                    <w:webHidden/>
                  </w:rPr>
                  <w:tab/>
                </w:r>
                <w:r>
                  <w:rPr>
                    <w:noProof/>
                    <w:webHidden/>
                  </w:rPr>
                  <w:fldChar w:fldCharType="begin"/>
                </w:r>
                <w:r>
                  <w:rPr>
                    <w:noProof/>
                    <w:webHidden/>
                  </w:rPr>
                  <w:instrText xml:space="preserve"> PAGEREF _Toc144413268 \h </w:instrText>
                </w:r>
                <w:r>
                  <w:rPr>
                    <w:noProof/>
                    <w:webHidden/>
                  </w:rPr>
                </w:r>
                <w:r>
                  <w:rPr>
                    <w:noProof/>
                    <w:webHidden/>
                  </w:rPr>
                  <w:fldChar w:fldCharType="separate"/>
                </w:r>
                <w:r>
                  <w:rPr>
                    <w:noProof/>
                    <w:webHidden/>
                  </w:rPr>
                  <w:t>7</w:t>
                </w:r>
                <w:r>
                  <w:rPr>
                    <w:noProof/>
                    <w:webHidden/>
                  </w:rPr>
                  <w:fldChar w:fldCharType="end"/>
                </w:r>
              </w:hyperlink>
            </w:p>
            <w:p w14:paraId="7AA89D8E" w14:textId="4B671CC8" w:rsidR="00D36D31" w:rsidRDefault="00D36D31">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144413269" w:history="1">
                <w:r w:rsidRPr="00333C9B">
                  <w:rPr>
                    <w:rStyle w:val="Hyperlink"/>
                    <w:noProof/>
                  </w:rPr>
                  <w:t>1.3.</w:t>
                </w:r>
                <w:r>
                  <w:rPr>
                    <w:rFonts w:asciiTheme="minorHAnsi" w:eastAsiaTheme="minorEastAsia" w:hAnsiTheme="minorHAnsi"/>
                    <w:noProof/>
                    <w:kern w:val="2"/>
                    <w:szCs w:val="24"/>
                    <w:lang w:eastAsia="en-GB"/>
                    <w14:ligatures w14:val="standardContextual"/>
                  </w:rPr>
                  <w:tab/>
                </w:r>
                <w:r w:rsidRPr="00333C9B">
                  <w:rPr>
                    <w:rStyle w:val="Hyperlink"/>
                    <w:noProof/>
                  </w:rPr>
                  <w:t>Industry Life Cycle</w:t>
                </w:r>
                <w:r>
                  <w:rPr>
                    <w:noProof/>
                    <w:webHidden/>
                  </w:rPr>
                  <w:tab/>
                </w:r>
                <w:r>
                  <w:rPr>
                    <w:noProof/>
                    <w:webHidden/>
                  </w:rPr>
                  <w:fldChar w:fldCharType="begin"/>
                </w:r>
                <w:r>
                  <w:rPr>
                    <w:noProof/>
                    <w:webHidden/>
                  </w:rPr>
                  <w:instrText xml:space="preserve"> PAGEREF _Toc144413269 \h </w:instrText>
                </w:r>
                <w:r>
                  <w:rPr>
                    <w:noProof/>
                    <w:webHidden/>
                  </w:rPr>
                </w:r>
                <w:r>
                  <w:rPr>
                    <w:noProof/>
                    <w:webHidden/>
                  </w:rPr>
                  <w:fldChar w:fldCharType="separate"/>
                </w:r>
                <w:r>
                  <w:rPr>
                    <w:noProof/>
                    <w:webHidden/>
                  </w:rPr>
                  <w:t>7</w:t>
                </w:r>
                <w:r>
                  <w:rPr>
                    <w:noProof/>
                    <w:webHidden/>
                  </w:rPr>
                  <w:fldChar w:fldCharType="end"/>
                </w:r>
              </w:hyperlink>
            </w:p>
            <w:p w14:paraId="31B1415B" w14:textId="15CD1848" w:rsidR="00D36D31" w:rsidRDefault="00D36D31">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144413270" w:history="1">
                <w:r w:rsidRPr="00333C9B">
                  <w:rPr>
                    <w:rStyle w:val="Hyperlink"/>
                    <w:noProof/>
                  </w:rPr>
                  <w:t>1.4.</w:t>
                </w:r>
                <w:r>
                  <w:rPr>
                    <w:rFonts w:asciiTheme="minorHAnsi" w:eastAsiaTheme="minorEastAsia" w:hAnsiTheme="minorHAnsi"/>
                    <w:noProof/>
                    <w:kern w:val="2"/>
                    <w:szCs w:val="24"/>
                    <w:lang w:eastAsia="en-GB"/>
                    <w14:ligatures w14:val="standardContextual"/>
                  </w:rPr>
                  <w:tab/>
                </w:r>
                <w:r w:rsidRPr="00333C9B">
                  <w:rPr>
                    <w:rStyle w:val="Hyperlink"/>
                    <w:noProof/>
                  </w:rPr>
                  <w:t>Porter’s Industry Five Forces Analysis</w:t>
                </w:r>
                <w:r>
                  <w:rPr>
                    <w:noProof/>
                    <w:webHidden/>
                  </w:rPr>
                  <w:tab/>
                </w:r>
                <w:r>
                  <w:rPr>
                    <w:noProof/>
                    <w:webHidden/>
                  </w:rPr>
                  <w:fldChar w:fldCharType="begin"/>
                </w:r>
                <w:r>
                  <w:rPr>
                    <w:noProof/>
                    <w:webHidden/>
                  </w:rPr>
                  <w:instrText xml:space="preserve"> PAGEREF _Toc144413270 \h </w:instrText>
                </w:r>
                <w:r>
                  <w:rPr>
                    <w:noProof/>
                    <w:webHidden/>
                  </w:rPr>
                </w:r>
                <w:r>
                  <w:rPr>
                    <w:noProof/>
                    <w:webHidden/>
                  </w:rPr>
                  <w:fldChar w:fldCharType="separate"/>
                </w:r>
                <w:r>
                  <w:rPr>
                    <w:noProof/>
                    <w:webHidden/>
                  </w:rPr>
                  <w:t>8</w:t>
                </w:r>
                <w:r>
                  <w:rPr>
                    <w:noProof/>
                    <w:webHidden/>
                  </w:rPr>
                  <w:fldChar w:fldCharType="end"/>
                </w:r>
              </w:hyperlink>
            </w:p>
            <w:p w14:paraId="782501C5" w14:textId="5C84F788" w:rsidR="00D36D31" w:rsidRDefault="00D36D3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44413271" w:history="1">
                <w:r w:rsidRPr="00333C9B">
                  <w:rPr>
                    <w:rStyle w:val="Hyperlink"/>
                    <w:noProof/>
                  </w:rPr>
                  <w:t>Internal Analysis</w:t>
                </w:r>
                <w:r>
                  <w:rPr>
                    <w:noProof/>
                    <w:webHidden/>
                  </w:rPr>
                  <w:tab/>
                </w:r>
                <w:r>
                  <w:rPr>
                    <w:noProof/>
                    <w:webHidden/>
                  </w:rPr>
                  <w:fldChar w:fldCharType="begin"/>
                </w:r>
                <w:r>
                  <w:rPr>
                    <w:noProof/>
                    <w:webHidden/>
                  </w:rPr>
                  <w:instrText xml:space="preserve"> PAGEREF _Toc144413271 \h </w:instrText>
                </w:r>
                <w:r>
                  <w:rPr>
                    <w:noProof/>
                    <w:webHidden/>
                  </w:rPr>
                </w:r>
                <w:r>
                  <w:rPr>
                    <w:noProof/>
                    <w:webHidden/>
                  </w:rPr>
                  <w:fldChar w:fldCharType="separate"/>
                </w:r>
                <w:r>
                  <w:rPr>
                    <w:noProof/>
                    <w:webHidden/>
                  </w:rPr>
                  <w:t>10</w:t>
                </w:r>
                <w:r>
                  <w:rPr>
                    <w:noProof/>
                    <w:webHidden/>
                  </w:rPr>
                  <w:fldChar w:fldCharType="end"/>
                </w:r>
              </w:hyperlink>
            </w:p>
            <w:p w14:paraId="3EC1C7DF" w14:textId="1A5B1026" w:rsidR="00D36D31" w:rsidRDefault="00D36D31">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144413272" w:history="1">
                <w:r w:rsidRPr="00333C9B">
                  <w:rPr>
                    <w:rStyle w:val="Hyperlink"/>
                    <w:noProof/>
                  </w:rPr>
                  <w:t>1.5.</w:t>
                </w:r>
                <w:r>
                  <w:rPr>
                    <w:rFonts w:asciiTheme="minorHAnsi" w:eastAsiaTheme="minorEastAsia" w:hAnsiTheme="minorHAnsi"/>
                    <w:noProof/>
                    <w:kern w:val="2"/>
                    <w:szCs w:val="24"/>
                    <w:lang w:eastAsia="en-GB"/>
                    <w14:ligatures w14:val="standardContextual"/>
                  </w:rPr>
                  <w:tab/>
                </w:r>
                <w:r w:rsidRPr="00333C9B">
                  <w:rPr>
                    <w:rStyle w:val="Hyperlink"/>
                    <w:noProof/>
                  </w:rPr>
                  <w:t>Google’s Strategic Resources and Capabilities</w:t>
                </w:r>
                <w:r>
                  <w:rPr>
                    <w:noProof/>
                    <w:webHidden/>
                  </w:rPr>
                  <w:tab/>
                </w:r>
                <w:r>
                  <w:rPr>
                    <w:noProof/>
                    <w:webHidden/>
                  </w:rPr>
                  <w:fldChar w:fldCharType="begin"/>
                </w:r>
                <w:r>
                  <w:rPr>
                    <w:noProof/>
                    <w:webHidden/>
                  </w:rPr>
                  <w:instrText xml:space="preserve"> PAGEREF _Toc144413272 \h </w:instrText>
                </w:r>
                <w:r>
                  <w:rPr>
                    <w:noProof/>
                    <w:webHidden/>
                  </w:rPr>
                </w:r>
                <w:r>
                  <w:rPr>
                    <w:noProof/>
                    <w:webHidden/>
                  </w:rPr>
                  <w:fldChar w:fldCharType="separate"/>
                </w:r>
                <w:r>
                  <w:rPr>
                    <w:noProof/>
                    <w:webHidden/>
                  </w:rPr>
                  <w:t>10</w:t>
                </w:r>
                <w:r>
                  <w:rPr>
                    <w:noProof/>
                    <w:webHidden/>
                  </w:rPr>
                  <w:fldChar w:fldCharType="end"/>
                </w:r>
              </w:hyperlink>
            </w:p>
            <w:p w14:paraId="2B1D7FAB" w14:textId="6AB662C2" w:rsidR="00D36D31" w:rsidRDefault="00D36D31">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144413273" w:history="1">
                <w:r w:rsidRPr="00333C9B">
                  <w:rPr>
                    <w:rStyle w:val="Hyperlink"/>
                    <w:noProof/>
                  </w:rPr>
                  <w:t>1.6.</w:t>
                </w:r>
                <w:r>
                  <w:rPr>
                    <w:rFonts w:asciiTheme="minorHAnsi" w:eastAsiaTheme="minorEastAsia" w:hAnsiTheme="minorHAnsi"/>
                    <w:noProof/>
                    <w:kern w:val="2"/>
                    <w:szCs w:val="24"/>
                    <w:lang w:eastAsia="en-GB"/>
                    <w14:ligatures w14:val="standardContextual"/>
                  </w:rPr>
                  <w:tab/>
                </w:r>
                <w:r w:rsidRPr="00333C9B">
                  <w:rPr>
                    <w:rStyle w:val="Hyperlink"/>
                    <w:noProof/>
                  </w:rPr>
                  <w:t>Value Chain Analysis</w:t>
                </w:r>
                <w:r>
                  <w:rPr>
                    <w:noProof/>
                    <w:webHidden/>
                  </w:rPr>
                  <w:tab/>
                </w:r>
                <w:r>
                  <w:rPr>
                    <w:noProof/>
                    <w:webHidden/>
                  </w:rPr>
                  <w:fldChar w:fldCharType="begin"/>
                </w:r>
                <w:r>
                  <w:rPr>
                    <w:noProof/>
                    <w:webHidden/>
                  </w:rPr>
                  <w:instrText xml:space="preserve"> PAGEREF _Toc144413273 \h </w:instrText>
                </w:r>
                <w:r>
                  <w:rPr>
                    <w:noProof/>
                    <w:webHidden/>
                  </w:rPr>
                </w:r>
                <w:r>
                  <w:rPr>
                    <w:noProof/>
                    <w:webHidden/>
                  </w:rPr>
                  <w:fldChar w:fldCharType="separate"/>
                </w:r>
                <w:r>
                  <w:rPr>
                    <w:noProof/>
                    <w:webHidden/>
                  </w:rPr>
                  <w:t>11</w:t>
                </w:r>
                <w:r>
                  <w:rPr>
                    <w:noProof/>
                    <w:webHidden/>
                  </w:rPr>
                  <w:fldChar w:fldCharType="end"/>
                </w:r>
              </w:hyperlink>
            </w:p>
            <w:p w14:paraId="25B78BCE" w14:textId="20D25C3D" w:rsidR="00D36D31" w:rsidRDefault="00D36D3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44413274" w:history="1">
                <w:r w:rsidRPr="00333C9B">
                  <w:rPr>
                    <w:rStyle w:val="Hyperlink"/>
                    <w:rFonts w:cs="Times New Roman"/>
                    <w:noProof/>
                  </w:rPr>
                  <w:t>Primary Activities</w:t>
                </w:r>
                <w:r>
                  <w:rPr>
                    <w:noProof/>
                    <w:webHidden/>
                  </w:rPr>
                  <w:tab/>
                </w:r>
                <w:r>
                  <w:rPr>
                    <w:noProof/>
                    <w:webHidden/>
                  </w:rPr>
                  <w:fldChar w:fldCharType="begin"/>
                </w:r>
                <w:r>
                  <w:rPr>
                    <w:noProof/>
                    <w:webHidden/>
                  </w:rPr>
                  <w:instrText xml:space="preserve"> PAGEREF _Toc144413274 \h </w:instrText>
                </w:r>
                <w:r>
                  <w:rPr>
                    <w:noProof/>
                    <w:webHidden/>
                  </w:rPr>
                </w:r>
                <w:r>
                  <w:rPr>
                    <w:noProof/>
                    <w:webHidden/>
                  </w:rPr>
                  <w:fldChar w:fldCharType="separate"/>
                </w:r>
                <w:r>
                  <w:rPr>
                    <w:noProof/>
                    <w:webHidden/>
                  </w:rPr>
                  <w:t>12</w:t>
                </w:r>
                <w:r>
                  <w:rPr>
                    <w:noProof/>
                    <w:webHidden/>
                  </w:rPr>
                  <w:fldChar w:fldCharType="end"/>
                </w:r>
              </w:hyperlink>
            </w:p>
            <w:p w14:paraId="0D7B18A8" w14:textId="11A8F901" w:rsidR="00D36D31" w:rsidRDefault="00D36D3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44413275" w:history="1">
                <w:r w:rsidRPr="00333C9B">
                  <w:rPr>
                    <w:rStyle w:val="Hyperlink"/>
                    <w:rFonts w:cs="Times New Roman"/>
                    <w:noProof/>
                  </w:rPr>
                  <w:t>Secondary Activities</w:t>
                </w:r>
                <w:r>
                  <w:rPr>
                    <w:noProof/>
                    <w:webHidden/>
                  </w:rPr>
                  <w:tab/>
                </w:r>
                <w:r>
                  <w:rPr>
                    <w:noProof/>
                    <w:webHidden/>
                  </w:rPr>
                  <w:fldChar w:fldCharType="begin"/>
                </w:r>
                <w:r>
                  <w:rPr>
                    <w:noProof/>
                    <w:webHidden/>
                  </w:rPr>
                  <w:instrText xml:space="preserve"> PAGEREF _Toc144413275 \h </w:instrText>
                </w:r>
                <w:r>
                  <w:rPr>
                    <w:noProof/>
                    <w:webHidden/>
                  </w:rPr>
                </w:r>
                <w:r>
                  <w:rPr>
                    <w:noProof/>
                    <w:webHidden/>
                  </w:rPr>
                  <w:fldChar w:fldCharType="separate"/>
                </w:r>
                <w:r>
                  <w:rPr>
                    <w:noProof/>
                    <w:webHidden/>
                  </w:rPr>
                  <w:t>13</w:t>
                </w:r>
                <w:r>
                  <w:rPr>
                    <w:noProof/>
                    <w:webHidden/>
                  </w:rPr>
                  <w:fldChar w:fldCharType="end"/>
                </w:r>
              </w:hyperlink>
            </w:p>
            <w:p w14:paraId="466DAF0F" w14:textId="5BF12C57" w:rsidR="00D36D31" w:rsidRDefault="00D36D31">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144413276" w:history="1">
                <w:r w:rsidRPr="00333C9B">
                  <w:rPr>
                    <w:rStyle w:val="Hyperlink"/>
                    <w:noProof/>
                  </w:rPr>
                  <w:t>1.7.</w:t>
                </w:r>
                <w:r>
                  <w:rPr>
                    <w:rFonts w:asciiTheme="minorHAnsi" w:eastAsiaTheme="minorEastAsia" w:hAnsiTheme="minorHAnsi"/>
                    <w:noProof/>
                    <w:kern w:val="2"/>
                    <w:szCs w:val="24"/>
                    <w:lang w:eastAsia="en-GB"/>
                    <w14:ligatures w14:val="standardContextual"/>
                  </w:rPr>
                  <w:tab/>
                </w:r>
                <w:r w:rsidRPr="00333C9B">
                  <w:rPr>
                    <w:rStyle w:val="Hyperlink"/>
                    <w:noProof/>
                  </w:rPr>
                  <w:t>VRIO Analysis of Distinctive Resources and Capabilities</w:t>
                </w:r>
                <w:r>
                  <w:rPr>
                    <w:noProof/>
                    <w:webHidden/>
                  </w:rPr>
                  <w:tab/>
                </w:r>
                <w:r>
                  <w:rPr>
                    <w:noProof/>
                    <w:webHidden/>
                  </w:rPr>
                  <w:fldChar w:fldCharType="begin"/>
                </w:r>
                <w:r>
                  <w:rPr>
                    <w:noProof/>
                    <w:webHidden/>
                  </w:rPr>
                  <w:instrText xml:space="preserve"> PAGEREF _Toc144413276 \h </w:instrText>
                </w:r>
                <w:r>
                  <w:rPr>
                    <w:noProof/>
                    <w:webHidden/>
                  </w:rPr>
                </w:r>
                <w:r>
                  <w:rPr>
                    <w:noProof/>
                    <w:webHidden/>
                  </w:rPr>
                  <w:fldChar w:fldCharType="separate"/>
                </w:r>
                <w:r>
                  <w:rPr>
                    <w:noProof/>
                    <w:webHidden/>
                  </w:rPr>
                  <w:t>14</w:t>
                </w:r>
                <w:r>
                  <w:rPr>
                    <w:noProof/>
                    <w:webHidden/>
                  </w:rPr>
                  <w:fldChar w:fldCharType="end"/>
                </w:r>
              </w:hyperlink>
            </w:p>
            <w:p w14:paraId="78E1BDF8" w14:textId="4758FE9F" w:rsidR="00D36D31" w:rsidRDefault="00D36D31">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144413277" w:history="1">
                <w:r w:rsidRPr="00333C9B">
                  <w:rPr>
                    <w:rStyle w:val="Hyperlink"/>
                    <w:noProof/>
                  </w:rPr>
                  <w:t>1.8.</w:t>
                </w:r>
                <w:r>
                  <w:rPr>
                    <w:rFonts w:asciiTheme="minorHAnsi" w:eastAsiaTheme="minorEastAsia" w:hAnsiTheme="minorHAnsi"/>
                    <w:noProof/>
                    <w:kern w:val="2"/>
                    <w:szCs w:val="24"/>
                    <w:lang w:eastAsia="en-GB"/>
                    <w14:ligatures w14:val="standardContextual"/>
                  </w:rPr>
                  <w:tab/>
                </w:r>
                <w:r w:rsidRPr="00333C9B">
                  <w:rPr>
                    <w:rStyle w:val="Hyperlink"/>
                    <w:noProof/>
                  </w:rPr>
                  <w:t>SWOT Analysis</w:t>
                </w:r>
                <w:r>
                  <w:rPr>
                    <w:noProof/>
                    <w:webHidden/>
                  </w:rPr>
                  <w:tab/>
                </w:r>
                <w:r>
                  <w:rPr>
                    <w:noProof/>
                    <w:webHidden/>
                  </w:rPr>
                  <w:fldChar w:fldCharType="begin"/>
                </w:r>
                <w:r>
                  <w:rPr>
                    <w:noProof/>
                    <w:webHidden/>
                  </w:rPr>
                  <w:instrText xml:space="preserve"> PAGEREF _Toc144413277 \h </w:instrText>
                </w:r>
                <w:r>
                  <w:rPr>
                    <w:noProof/>
                    <w:webHidden/>
                  </w:rPr>
                </w:r>
                <w:r>
                  <w:rPr>
                    <w:noProof/>
                    <w:webHidden/>
                  </w:rPr>
                  <w:fldChar w:fldCharType="separate"/>
                </w:r>
                <w:r>
                  <w:rPr>
                    <w:noProof/>
                    <w:webHidden/>
                  </w:rPr>
                  <w:t>15</w:t>
                </w:r>
                <w:r>
                  <w:rPr>
                    <w:noProof/>
                    <w:webHidden/>
                  </w:rPr>
                  <w:fldChar w:fldCharType="end"/>
                </w:r>
              </w:hyperlink>
            </w:p>
            <w:p w14:paraId="0741C60A" w14:textId="7911D1E9" w:rsidR="00D36D31" w:rsidRDefault="00D36D3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44413278" w:history="1">
                <w:r w:rsidRPr="00333C9B">
                  <w:rPr>
                    <w:rStyle w:val="Hyperlink"/>
                    <w:noProof/>
                  </w:rPr>
                  <w:t>Strategies to Sustain Competitive Advantage</w:t>
                </w:r>
                <w:r>
                  <w:rPr>
                    <w:noProof/>
                    <w:webHidden/>
                  </w:rPr>
                  <w:tab/>
                </w:r>
                <w:r>
                  <w:rPr>
                    <w:noProof/>
                    <w:webHidden/>
                  </w:rPr>
                  <w:fldChar w:fldCharType="begin"/>
                </w:r>
                <w:r>
                  <w:rPr>
                    <w:noProof/>
                    <w:webHidden/>
                  </w:rPr>
                  <w:instrText xml:space="preserve"> PAGEREF _Toc144413278 \h </w:instrText>
                </w:r>
                <w:r>
                  <w:rPr>
                    <w:noProof/>
                    <w:webHidden/>
                  </w:rPr>
                </w:r>
                <w:r>
                  <w:rPr>
                    <w:noProof/>
                    <w:webHidden/>
                  </w:rPr>
                  <w:fldChar w:fldCharType="separate"/>
                </w:r>
                <w:r>
                  <w:rPr>
                    <w:noProof/>
                    <w:webHidden/>
                  </w:rPr>
                  <w:t>17</w:t>
                </w:r>
                <w:r>
                  <w:rPr>
                    <w:noProof/>
                    <w:webHidden/>
                  </w:rPr>
                  <w:fldChar w:fldCharType="end"/>
                </w:r>
              </w:hyperlink>
            </w:p>
            <w:p w14:paraId="01571353" w14:textId="05BCA9D5" w:rsidR="00D36D31" w:rsidRDefault="00D36D31">
              <w:pPr>
                <w:pStyle w:val="TOC1"/>
                <w:tabs>
                  <w:tab w:val="left" w:pos="440"/>
                  <w:tab w:val="right" w:leader="dot" w:pos="9016"/>
                </w:tabs>
                <w:rPr>
                  <w:rFonts w:asciiTheme="minorHAnsi" w:eastAsiaTheme="minorEastAsia" w:hAnsiTheme="minorHAnsi"/>
                  <w:noProof/>
                  <w:kern w:val="2"/>
                  <w:szCs w:val="24"/>
                  <w:lang w:eastAsia="en-GB"/>
                  <w14:ligatures w14:val="standardContextual"/>
                </w:rPr>
              </w:pPr>
              <w:hyperlink w:anchor="_Toc144413279" w:history="1">
                <w:r w:rsidRPr="00333C9B">
                  <w:rPr>
                    <w:rStyle w:val="Hyperlink"/>
                    <w:noProof/>
                  </w:rPr>
                  <w:t>7.</w:t>
                </w:r>
                <w:r>
                  <w:rPr>
                    <w:rFonts w:asciiTheme="minorHAnsi" w:eastAsiaTheme="minorEastAsia" w:hAnsiTheme="minorHAnsi"/>
                    <w:noProof/>
                    <w:kern w:val="2"/>
                    <w:szCs w:val="24"/>
                    <w:lang w:eastAsia="en-GB"/>
                    <w14:ligatures w14:val="standardContextual"/>
                  </w:rPr>
                  <w:tab/>
                </w:r>
                <w:r w:rsidRPr="00333C9B">
                  <w:rPr>
                    <w:rStyle w:val="Hyperlink"/>
                    <w:noProof/>
                  </w:rPr>
                  <w:t>Growth Strategies</w:t>
                </w:r>
                <w:r>
                  <w:rPr>
                    <w:noProof/>
                    <w:webHidden/>
                  </w:rPr>
                  <w:tab/>
                </w:r>
                <w:r>
                  <w:rPr>
                    <w:noProof/>
                    <w:webHidden/>
                  </w:rPr>
                  <w:fldChar w:fldCharType="begin"/>
                </w:r>
                <w:r>
                  <w:rPr>
                    <w:noProof/>
                    <w:webHidden/>
                  </w:rPr>
                  <w:instrText xml:space="preserve"> PAGEREF _Toc144413279 \h </w:instrText>
                </w:r>
                <w:r>
                  <w:rPr>
                    <w:noProof/>
                    <w:webHidden/>
                  </w:rPr>
                </w:r>
                <w:r>
                  <w:rPr>
                    <w:noProof/>
                    <w:webHidden/>
                  </w:rPr>
                  <w:fldChar w:fldCharType="separate"/>
                </w:r>
                <w:r>
                  <w:rPr>
                    <w:noProof/>
                    <w:webHidden/>
                  </w:rPr>
                  <w:t>18</w:t>
                </w:r>
                <w:r>
                  <w:rPr>
                    <w:noProof/>
                    <w:webHidden/>
                  </w:rPr>
                  <w:fldChar w:fldCharType="end"/>
                </w:r>
              </w:hyperlink>
            </w:p>
            <w:p w14:paraId="048D18A5" w14:textId="4D4B16A8" w:rsidR="00D36D31" w:rsidRDefault="00D36D3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44413280" w:history="1">
                <w:r w:rsidRPr="00333C9B">
                  <w:rPr>
                    <w:rStyle w:val="Hyperlink"/>
                    <w:noProof/>
                  </w:rPr>
                  <w:t>Green Strategy and CSR</w:t>
                </w:r>
                <w:r>
                  <w:rPr>
                    <w:noProof/>
                    <w:webHidden/>
                  </w:rPr>
                  <w:tab/>
                </w:r>
                <w:r>
                  <w:rPr>
                    <w:noProof/>
                    <w:webHidden/>
                  </w:rPr>
                  <w:fldChar w:fldCharType="begin"/>
                </w:r>
                <w:r>
                  <w:rPr>
                    <w:noProof/>
                    <w:webHidden/>
                  </w:rPr>
                  <w:instrText xml:space="preserve"> PAGEREF _Toc144413280 \h </w:instrText>
                </w:r>
                <w:r>
                  <w:rPr>
                    <w:noProof/>
                    <w:webHidden/>
                  </w:rPr>
                </w:r>
                <w:r>
                  <w:rPr>
                    <w:noProof/>
                    <w:webHidden/>
                  </w:rPr>
                  <w:fldChar w:fldCharType="separate"/>
                </w:r>
                <w:r>
                  <w:rPr>
                    <w:noProof/>
                    <w:webHidden/>
                  </w:rPr>
                  <w:t>19</w:t>
                </w:r>
                <w:r>
                  <w:rPr>
                    <w:noProof/>
                    <w:webHidden/>
                  </w:rPr>
                  <w:fldChar w:fldCharType="end"/>
                </w:r>
              </w:hyperlink>
            </w:p>
            <w:p w14:paraId="33F71BFA" w14:textId="4B1BCB09" w:rsidR="00D36D31" w:rsidRDefault="00D36D3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44413281" w:history="1">
                <w:r w:rsidRPr="00333C9B">
                  <w:rPr>
                    <w:rStyle w:val="Hyperlink"/>
                    <w:noProof/>
                  </w:rPr>
                  <w:t>Conclusion</w:t>
                </w:r>
                <w:r>
                  <w:rPr>
                    <w:noProof/>
                    <w:webHidden/>
                  </w:rPr>
                  <w:tab/>
                </w:r>
                <w:r>
                  <w:rPr>
                    <w:noProof/>
                    <w:webHidden/>
                  </w:rPr>
                  <w:fldChar w:fldCharType="begin"/>
                </w:r>
                <w:r>
                  <w:rPr>
                    <w:noProof/>
                    <w:webHidden/>
                  </w:rPr>
                  <w:instrText xml:space="preserve"> PAGEREF _Toc144413281 \h </w:instrText>
                </w:r>
                <w:r>
                  <w:rPr>
                    <w:noProof/>
                    <w:webHidden/>
                  </w:rPr>
                </w:r>
                <w:r>
                  <w:rPr>
                    <w:noProof/>
                    <w:webHidden/>
                  </w:rPr>
                  <w:fldChar w:fldCharType="separate"/>
                </w:r>
                <w:r>
                  <w:rPr>
                    <w:noProof/>
                    <w:webHidden/>
                  </w:rPr>
                  <w:t>20</w:t>
                </w:r>
                <w:r>
                  <w:rPr>
                    <w:noProof/>
                    <w:webHidden/>
                  </w:rPr>
                  <w:fldChar w:fldCharType="end"/>
                </w:r>
              </w:hyperlink>
            </w:p>
            <w:p w14:paraId="29F92756" w14:textId="48078C22" w:rsidR="00D36D31" w:rsidRDefault="00D36D3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44413282" w:history="1">
                <w:r w:rsidRPr="00333C9B">
                  <w:rPr>
                    <w:rStyle w:val="Hyperlink"/>
                    <w:noProof/>
                  </w:rPr>
                  <w:t>Recommendation</w:t>
                </w:r>
                <w:r>
                  <w:rPr>
                    <w:noProof/>
                    <w:webHidden/>
                  </w:rPr>
                  <w:tab/>
                </w:r>
                <w:r>
                  <w:rPr>
                    <w:noProof/>
                    <w:webHidden/>
                  </w:rPr>
                  <w:fldChar w:fldCharType="begin"/>
                </w:r>
                <w:r>
                  <w:rPr>
                    <w:noProof/>
                    <w:webHidden/>
                  </w:rPr>
                  <w:instrText xml:space="preserve"> PAGEREF _Toc144413282 \h </w:instrText>
                </w:r>
                <w:r>
                  <w:rPr>
                    <w:noProof/>
                    <w:webHidden/>
                  </w:rPr>
                </w:r>
                <w:r>
                  <w:rPr>
                    <w:noProof/>
                    <w:webHidden/>
                  </w:rPr>
                  <w:fldChar w:fldCharType="separate"/>
                </w:r>
                <w:r>
                  <w:rPr>
                    <w:noProof/>
                    <w:webHidden/>
                  </w:rPr>
                  <w:t>21</w:t>
                </w:r>
                <w:r>
                  <w:rPr>
                    <w:noProof/>
                    <w:webHidden/>
                  </w:rPr>
                  <w:fldChar w:fldCharType="end"/>
                </w:r>
              </w:hyperlink>
            </w:p>
            <w:p w14:paraId="5666DCCE" w14:textId="0BAFE5DA" w:rsidR="00D36D31" w:rsidRDefault="00D36D3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44413283" w:history="1">
                <w:r w:rsidRPr="00333C9B">
                  <w:rPr>
                    <w:rStyle w:val="Hyperlink"/>
                    <w:noProof/>
                  </w:rPr>
                  <w:t>References</w:t>
                </w:r>
                <w:r>
                  <w:rPr>
                    <w:noProof/>
                    <w:webHidden/>
                  </w:rPr>
                  <w:tab/>
                </w:r>
                <w:r>
                  <w:rPr>
                    <w:noProof/>
                    <w:webHidden/>
                  </w:rPr>
                  <w:fldChar w:fldCharType="begin"/>
                </w:r>
                <w:r>
                  <w:rPr>
                    <w:noProof/>
                    <w:webHidden/>
                  </w:rPr>
                  <w:instrText xml:space="preserve"> PAGEREF _Toc144413283 \h </w:instrText>
                </w:r>
                <w:r>
                  <w:rPr>
                    <w:noProof/>
                    <w:webHidden/>
                  </w:rPr>
                </w:r>
                <w:r>
                  <w:rPr>
                    <w:noProof/>
                    <w:webHidden/>
                  </w:rPr>
                  <w:fldChar w:fldCharType="separate"/>
                </w:r>
                <w:r>
                  <w:rPr>
                    <w:noProof/>
                    <w:webHidden/>
                  </w:rPr>
                  <w:t>22</w:t>
                </w:r>
                <w:r>
                  <w:rPr>
                    <w:noProof/>
                    <w:webHidden/>
                  </w:rPr>
                  <w:fldChar w:fldCharType="end"/>
                </w:r>
              </w:hyperlink>
            </w:p>
            <w:p w14:paraId="31ACEA15" w14:textId="7611A1A7" w:rsidR="00D36D31" w:rsidRDefault="00D36D31">
              <w:r>
                <w:rPr>
                  <w:b/>
                  <w:bCs/>
                  <w:noProof/>
                </w:rPr>
                <w:fldChar w:fldCharType="end"/>
              </w:r>
            </w:p>
          </w:sdtContent>
        </w:sdt>
        <w:p w14:paraId="508F2385" w14:textId="6C4FBE96" w:rsidR="0027530B" w:rsidRPr="00411205" w:rsidRDefault="0027530B" w:rsidP="00411205">
          <w:pPr>
            <w:spacing w:line="360" w:lineRule="auto"/>
            <w:jc w:val="both"/>
            <w:rPr>
              <w:rFonts w:eastAsiaTheme="majorEastAsia" w:cs="Times New Roman"/>
              <w:b/>
              <w:bCs/>
              <w:szCs w:val="24"/>
              <w:lang w:eastAsia="ja-JP"/>
            </w:rPr>
          </w:pPr>
          <w:r w:rsidRPr="00411205">
            <w:rPr>
              <w:rFonts w:cs="Times New Roman"/>
              <w:szCs w:val="24"/>
            </w:rPr>
            <w:br w:type="page"/>
          </w:r>
        </w:p>
        <w:p w14:paraId="4C92C859" w14:textId="03E703F3" w:rsidR="00625D95" w:rsidRPr="00411205" w:rsidRDefault="00625D95" w:rsidP="00411205">
          <w:pPr>
            <w:pStyle w:val="Heading1"/>
          </w:pPr>
          <w:bookmarkStart w:id="1" w:name="_Toc144413263"/>
          <w:r w:rsidRPr="00411205">
            <w:lastRenderedPageBreak/>
            <w:t>Introduction</w:t>
          </w:r>
          <w:bookmarkEnd w:id="1"/>
        </w:p>
        <w:p w14:paraId="57D72237" w14:textId="77777777" w:rsidR="00602F39" w:rsidRPr="00411205" w:rsidRDefault="00602F39" w:rsidP="00411205">
          <w:pPr>
            <w:pStyle w:val="NormalWeb"/>
            <w:spacing w:before="0" w:beforeAutospacing="0" w:after="0" w:afterAutospacing="0" w:line="360" w:lineRule="auto"/>
            <w:jc w:val="both"/>
          </w:pPr>
          <w:r w:rsidRPr="00411205">
            <w:t>The following report will provide a strategic analysis of Google Inc. The analysis will depict how the company has addressed central issues and obtained a competitive advantage by applying different strategic management methods. Various models and theoretical frameworks will be applied throughout the report. The macro and micro environmental analysis of Google will be conducted. Internal analysis of the company will also be performed through the application of relevant theoretical tools. In addition to this, the company’s strategies for competitive advantage and key growth strategies will be discussed in the report. Google Inc’s green strategy and CSR policy will also be highlighted to demonstrate the company’s commitment to environmental sustainability. Lastly, recommendations will be provided based on the analysis of Google Inc’s activities and the impact of different forces on its operations. </w:t>
          </w:r>
        </w:p>
        <w:p w14:paraId="73488B98" w14:textId="77777777" w:rsidR="00602F39" w:rsidRPr="00411205" w:rsidRDefault="00602F39" w:rsidP="00411205">
          <w:pPr>
            <w:pStyle w:val="Heading1"/>
          </w:pPr>
          <w:bookmarkStart w:id="2" w:name="_Toc144413264"/>
          <w:r w:rsidRPr="00411205">
            <w:t>Background</w:t>
          </w:r>
          <w:bookmarkEnd w:id="2"/>
        </w:p>
        <w:p w14:paraId="41202A79" w14:textId="77777777" w:rsidR="00602F39" w:rsidRPr="00411205" w:rsidRDefault="00602F39" w:rsidP="00411205">
          <w:pPr>
            <w:pStyle w:val="NormalWeb"/>
            <w:spacing w:before="0" w:beforeAutospacing="0" w:after="0" w:afterAutospacing="0" w:line="360" w:lineRule="auto"/>
            <w:jc w:val="both"/>
          </w:pPr>
          <w:r w:rsidRPr="00411205">
            <w:t>Google Inc. is an American search engine company established by Sergey Brin and Larry Page in 1998 (Hall et al., 2023</w:t>
          </w:r>
          <w:r w:rsidRPr="00411205">
            <w:rPr>
              <w:rStyle w:val="Strong"/>
            </w:rPr>
            <w:t>). </w:t>
          </w:r>
          <w:r w:rsidRPr="00411205">
            <w:t>Google Inc. is a subsidiary of Alphabet Inc. Google currently owns more than 70% of the global online search requests (Hall et al., 2023). Undoubtedly, almost everyone is familiar with Google as one of the most prominent search engine companies. The headquarters of Google Inc. are located in California. </w:t>
          </w:r>
        </w:p>
        <w:p w14:paraId="54D18A97" w14:textId="77777777" w:rsidR="00602F39" w:rsidRPr="00411205" w:rsidRDefault="00602F39" w:rsidP="00411205">
          <w:pPr>
            <w:spacing w:line="360" w:lineRule="auto"/>
            <w:jc w:val="both"/>
            <w:rPr>
              <w:rFonts w:cs="Times New Roman"/>
              <w:szCs w:val="24"/>
            </w:rPr>
          </w:pPr>
        </w:p>
        <w:p w14:paraId="6294FB7D" w14:textId="77777777" w:rsidR="002477E9" w:rsidRPr="00411205" w:rsidRDefault="00BE2128" w:rsidP="00411205">
          <w:pPr>
            <w:keepNext/>
            <w:spacing w:line="360" w:lineRule="auto"/>
            <w:jc w:val="center"/>
            <w:rPr>
              <w:rFonts w:cs="Times New Roman"/>
              <w:szCs w:val="24"/>
            </w:rPr>
          </w:pPr>
          <w:r w:rsidRPr="00411205">
            <w:rPr>
              <w:rFonts w:cs="Times New Roman"/>
              <w:szCs w:val="24"/>
              <w:lang w:val="en-US"/>
            </w:rPr>
            <w:drawing>
              <wp:inline distT="0" distB="0" distL="0" distR="0" wp14:anchorId="1B166887" wp14:editId="39CDC761">
                <wp:extent cx="5243286" cy="2752725"/>
                <wp:effectExtent l="0" t="0" r="0" b="0"/>
                <wp:docPr id="923383998" name="Picture 1" descr="Google - About Google, Our Culture &amp; Compan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ogle - About Google, Our Culture &amp; Company New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5325" cy="2753795"/>
                        </a:xfrm>
                        <a:prstGeom prst="rect">
                          <a:avLst/>
                        </a:prstGeom>
                        <a:noFill/>
                        <a:ln>
                          <a:noFill/>
                        </a:ln>
                      </pic:spPr>
                    </pic:pic>
                  </a:graphicData>
                </a:graphic>
              </wp:inline>
            </w:drawing>
          </w:r>
        </w:p>
        <w:p w14:paraId="4015F1B8" w14:textId="6699B924" w:rsidR="00BE2128" w:rsidRPr="00411205" w:rsidRDefault="00C6633A" w:rsidP="00411205">
          <w:pPr>
            <w:pStyle w:val="Caption"/>
            <w:spacing w:line="360" w:lineRule="auto"/>
            <w:jc w:val="center"/>
            <w:rPr>
              <w:rFonts w:ascii="Times New Roman" w:hAnsi="Times New Roman" w:cs="Times New Roman"/>
              <w:color w:val="auto"/>
              <w:sz w:val="24"/>
              <w:szCs w:val="24"/>
            </w:rPr>
          </w:pPr>
          <w:r w:rsidRPr="00411205">
            <w:rPr>
              <w:rFonts w:ascii="Times New Roman" w:hAnsi="Times New Roman" w:cs="Times New Roman"/>
              <w:color w:val="auto"/>
              <w:sz w:val="24"/>
              <w:szCs w:val="24"/>
            </w:rPr>
            <w:t>Figure</w:t>
          </w:r>
          <w:r w:rsidR="002477E9" w:rsidRPr="00411205">
            <w:rPr>
              <w:rFonts w:ascii="Times New Roman" w:hAnsi="Times New Roman" w:cs="Times New Roman"/>
              <w:color w:val="auto"/>
              <w:sz w:val="24"/>
              <w:szCs w:val="24"/>
            </w:rPr>
            <w:t xml:space="preserve"> </w:t>
          </w:r>
          <w:r w:rsidR="002477E9" w:rsidRPr="00411205">
            <w:rPr>
              <w:rFonts w:ascii="Times New Roman" w:hAnsi="Times New Roman" w:cs="Times New Roman"/>
              <w:color w:val="auto"/>
              <w:sz w:val="24"/>
              <w:szCs w:val="24"/>
            </w:rPr>
            <w:fldChar w:fldCharType="begin"/>
          </w:r>
          <w:r w:rsidR="002477E9" w:rsidRPr="00411205">
            <w:rPr>
              <w:rFonts w:ascii="Times New Roman" w:hAnsi="Times New Roman" w:cs="Times New Roman"/>
              <w:color w:val="auto"/>
              <w:sz w:val="24"/>
              <w:szCs w:val="24"/>
            </w:rPr>
            <w:instrText xml:space="preserve"> SEQ Table \* ARABIC </w:instrText>
          </w:r>
          <w:r w:rsidR="002477E9" w:rsidRPr="00411205">
            <w:rPr>
              <w:rFonts w:ascii="Times New Roman" w:hAnsi="Times New Roman" w:cs="Times New Roman"/>
              <w:color w:val="auto"/>
              <w:sz w:val="24"/>
              <w:szCs w:val="24"/>
            </w:rPr>
            <w:fldChar w:fldCharType="separate"/>
          </w:r>
          <w:r w:rsidR="00A315C1" w:rsidRPr="00411205">
            <w:rPr>
              <w:rFonts w:ascii="Times New Roman" w:hAnsi="Times New Roman" w:cs="Times New Roman"/>
              <w:noProof/>
              <w:color w:val="auto"/>
              <w:sz w:val="24"/>
              <w:szCs w:val="24"/>
            </w:rPr>
            <w:t>1</w:t>
          </w:r>
          <w:r w:rsidR="002477E9" w:rsidRPr="00411205">
            <w:rPr>
              <w:rFonts w:ascii="Times New Roman" w:hAnsi="Times New Roman" w:cs="Times New Roman"/>
              <w:color w:val="auto"/>
              <w:sz w:val="24"/>
              <w:szCs w:val="24"/>
            </w:rPr>
            <w:fldChar w:fldCharType="end"/>
          </w:r>
          <w:r w:rsidR="002477E9" w:rsidRPr="00411205">
            <w:rPr>
              <w:rFonts w:ascii="Times New Roman" w:hAnsi="Times New Roman" w:cs="Times New Roman"/>
              <w:color w:val="auto"/>
              <w:sz w:val="24"/>
              <w:szCs w:val="24"/>
            </w:rPr>
            <w:t xml:space="preserve"> Google (Google,  2023)</w:t>
          </w:r>
        </w:p>
        <w:p w14:paraId="17193C68" w14:textId="77777777" w:rsidR="00F55163" w:rsidRPr="00411205" w:rsidRDefault="00F55163" w:rsidP="00411205">
          <w:pPr>
            <w:keepNext/>
            <w:spacing w:line="360" w:lineRule="auto"/>
            <w:jc w:val="both"/>
            <w:rPr>
              <w:rFonts w:cs="Times New Roman"/>
              <w:szCs w:val="24"/>
            </w:rPr>
          </w:pPr>
          <w:r w:rsidRPr="00411205">
            <w:rPr>
              <w:rFonts w:cs="Times New Roman"/>
              <w:szCs w:val="24"/>
            </w:rPr>
            <w:t xml:space="preserve">As a search engine, Google helps users to search for relevant information on the Internet based on an image or word search (Schmidt, 2019). Many people now use the term ‘googling’ to indicate searching for content online due to the immense popularity of Google. A major chunk of Google’s revenue is associated with online searches and advertisements that are displayed on the web pages (Schmidt, 2019). Google’s Gmail was the most-used email server, and Android was the most-used operating system in the world in 2018 (Schmidt, 2019). Over the years, Google has diversified its portfolio by introducing a wide range of products and services to meet the needs of service users across the world. </w:t>
          </w:r>
        </w:p>
        <w:p w14:paraId="0C069A4B" w14:textId="77777777" w:rsidR="00A37831" w:rsidRPr="00411205" w:rsidRDefault="00F55163" w:rsidP="00411205">
          <w:pPr>
            <w:keepNext/>
            <w:spacing w:line="360" w:lineRule="auto"/>
            <w:jc w:val="both"/>
            <w:rPr>
              <w:rFonts w:cs="Times New Roman"/>
              <w:szCs w:val="24"/>
            </w:rPr>
          </w:pPr>
          <w:r w:rsidRPr="00411205">
            <w:rPr>
              <w:rFonts w:cs="Times New Roman"/>
              <w:szCs w:val="24"/>
            </w:rPr>
            <w:t xml:space="preserve">As presented in the below figure, Alphated was operating with 190,234 full-time workers in 2022 (Bianchi, 2023).. These figures were reported as Google Inc’s employees until 2015 (Bianchi, 2023). In October 2015, Alphabet was founded through Google’s corporate restructuring. Alphabet is now recognised as Google’s parent company along with its previous subsidiaries, including Sidewalk Labs, X, Calico and Capital G. </w:t>
          </w:r>
        </w:p>
        <w:p w14:paraId="0F6F1052" w14:textId="2AF17447" w:rsidR="00B52692" w:rsidRPr="00411205" w:rsidRDefault="00D15169" w:rsidP="00411205">
          <w:pPr>
            <w:keepNext/>
            <w:spacing w:line="360" w:lineRule="auto"/>
            <w:jc w:val="center"/>
            <w:rPr>
              <w:rFonts w:cs="Times New Roman"/>
              <w:szCs w:val="24"/>
            </w:rPr>
          </w:pPr>
          <w:r w:rsidRPr="00411205">
            <w:rPr>
              <w:rFonts w:cs="Times New Roman"/>
              <w:szCs w:val="24"/>
              <w:lang w:val="en-US"/>
            </w:rPr>
            <w:drawing>
              <wp:inline distT="0" distB="0" distL="0" distR="0" wp14:anchorId="5B9A3DA6" wp14:editId="2252D369">
                <wp:extent cx="4799690" cy="3143250"/>
                <wp:effectExtent l="0" t="0" r="1270" b="0"/>
                <wp:docPr id="1187189391" name="Picture 1" descr="A graph of growth in blue an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189391" name="Picture 1" descr="A graph of growth in blue and white&#10;&#10;Description automatically generated"/>
                        <pic:cNvPicPr/>
                      </pic:nvPicPr>
                      <pic:blipFill>
                        <a:blip r:embed="rId12"/>
                        <a:stretch>
                          <a:fillRect/>
                        </a:stretch>
                      </pic:blipFill>
                      <pic:spPr>
                        <a:xfrm>
                          <a:off x="0" y="0"/>
                          <a:ext cx="4807497" cy="3148362"/>
                        </a:xfrm>
                        <a:prstGeom prst="rect">
                          <a:avLst/>
                        </a:prstGeom>
                      </pic:spPr>
                    </pic:pic>
                  </a:graphicData>
                </a:graphic>
              </wp:inline>
            </w:drawing>
          </w:r>
        </w:p>
        <w:p w14:paraId="6A9EF29E" w14:textId="7608C8ED" w:rsidR="00D15169" w:rsidRPr="00411205" w:rsidRDefault="00C6633A" w:rsidP="00411205">
          <w:pPr>
            <w:pStyle w:val="Caption"/>
            <w:spacing w:line="360" w:lineRule="auto"/>
            <w:jc w:val="center"/>
            <w:rPr>
              <w:rFonts w:ascii="Times New Roman" w:hAnsi="Times New Roman" w:cs="Times New Roman"/>
              <w:color w:val="auto"/>
              <w:sz w:val="24"/>
              <w:szCs w:val="24"/>
            </w:rPr>
          </w:pPr>
          <w:r w:rsidRPr="00411205">
            <w:rPr>
              <w:rFonts w:ascii="Times New Roman" w:hAnsi="Times New Roman" w:cs="Times New Roman"/>
              <w:color w:val="auto"/>
              <w:sz w:val="24"/>
              <w:szCs w:val="24"/>
            </w:rPr>
            <w:t>Figure</w:t>
          </w:r>
          <w:r w:rsidR="00B52692" w:rsidRPr="00411205">
            <w:rPr>
              <w:rFonts w:ascii="Times New Roman" w:hAnsi="Times New Roman" w:cs="Times New Roman"/>
              <w:color w:val="auto"/>
              <w:sz w:val="24"/>
              <w:szCs w:val="24"/>
            </w:rPr>
            <w:t xml:space="preserve"> </w:t>
          </w:r>
          <w:r w:rsidR="00B52692" w:rsidRPr="00411205">
            <w:rPr>
              <w:rFonts w:ascii="Times New Roman" w:hAnsi="Times New Roman" w:cs="Times New Roman"/>
              <w:color w:val="auto"/>
              <w:sz w:val="24"/>
              <w:szCs w:val="24"/>
            </w:rPr>
            <w:fldChar w:fldCharType="begin"/>
          </w:r>
          <w:r w:rsidR="00B52692" w:rsidRPr="00411205">
            <w:rPr>
              <w:rFonts w:ascii="Times New Roman" w:hAnsi="Times New Roman" w:cs="Times New Roman"/>
              <w:color w:val="auto"/>
              <w:sz w:val="24"/>
              <w:szCs w:val="24"/>
            </w:rPr>
            <w:instrText xml:space="preserve"> SEQ Table \* ARABIC </w:instrText>
          </w:r>
          <w:r w:rsidR="00B52692" w:rsidRPr="00411205">
            <w:rPr>
              <w:rFonts w:ascii="Times New Roman" w:hAnsi="Times New Roman" w:cs="Times New Roman"/>
              <w:color w:val="auto"/>
              <w:sz w:val="24"/>
              <w:szCs w:val="24"/>
            </w:rPr>
            <w:fldChar w:fldCharType="separate"/>
          </w:r>
          <w:r w:rsidR="00A315C1" w:rsidRPr="00411205">
            <w:rPr>
              <w:rFonts w:ascii="Times New Roman" w:hAnsi="Times New Roman" w:cs="Times New Roman"/>
              <w:noProof/>
              <w:color w:val="auto"/>
              <w:sz w:val="24"/>
              <w:szCs w:val="24"/>
            </w:rPr>
            <w:t>2</w:t>
          </w:r>
          <w:r w:rsidR="00B52692" w:rsidRPr="00411205">
            <w:rPr>
              <w:rFonts w:ascii="Times New Roman" w:hAnsi="Times New Roman" w:cs="Times New Roman"/>
              <w:color w:val="auto"/>
              <w:sz w:val="24"/>
              <w:szCs w:val="24"/>
            </w:rPr>
            <w:fldChar w:fldCharType="end"/>
          </w:r>
          <w:r w:rsidR="00B52692" w:rsidRPr="00411205">
            <w:rPr>
              <w:rFonts w:ascii="Times New Roman" w:hAnsi="Times New Roman" w:cs="Times New Roman"/>
              <w:color w:val="auto"/>
              <w:sz w:val="24"/>
              <w:szCs w:val="24"/>
            </w:rPr>
            <w:t xml:space="preserve"> Google employee (Bianchi, 2023)</w:t>
          </w:r>
        </w:p>
        <w:p w14:paraId="39EB73F3" w14:textId="77777777" w:rsidR="00A37831" w:rsidRPr="00411205" w:rsidRDefault="00A37831" w:rsidP="00411205">
          <w:pPr>
            <w:keepNext/>
            <w:spacing w:line="360" w:lineRule="auto"/>
            <w:jc w:val="both"/>
            <w:rPr>
              <w:rFonts w:cs="Times New Roman"/>
              <w:szCs w:val="24"/>
            </w:rPr>
          </w:pPr>
          <w:r w:rsidRPr="00411205">
            <w:rPr>
              <w:rFonts w:cs="Times New Roman"/>
              <w:szCs w:val="24"/>
            </w:rPr>
            <w:t xml:space="preserve">Google’s financial position has improved over the years. As shown in the figure below, Google’s revenue was more than $74.3 billion in the second quarter of 2023, jumping from $69.1 billion in the same period of 2022 (Bianchi, 2023). Google has also recorded its all-time highest value by obtaining an annual revenue of over $279.8 billion in 2022 (Bianchi, 2023). The revenues are mostly powered by marketing and the network of Google.  </w:t>
          </w:r>
        </w:p>
        <w:p w14:paraId="23717DEF" w14:textId="7D517B13" w:rsidR="009A0172" w:rsidRPr="00411205" w:rsidRDefault="00045477" w:rsidP="00411205">
          <w:pPr>
            <w:keepNext/>
            <w:spacing w:line="360" w:lineRule="auto"/>
            <w:jc w:val="center"/>
            <w:rPr>
              <w:rFonts w:cs="Times New Roman"/>
              <w:szCs w:val="24"/>
            </w:rPr>
          </w:pPr>
          <w:r w:rsidRPr="00411205">
            <w:rPr>
              <w:rFonts w:cs="Times New Roman"/>
              <w:szCs w:val="24"/>
              <w:lang w:val="en-US"/>
            </w:rPr>
            <w:drawing>
              <wp:inline distT="0" distB="0" distL="0" distR="0" wp14:anchorId="5A1C9EF7" wp14:editId="5C190FA7">
                <wp:extent cx="4200525" cy="2712703"/>
                <wp:effectExtent l="0" t="0" r="0" b="0"/>
                <wp:docPr id="738598743" name="Picture 1" descr="A graph of a number of blue and whit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598743" name="Picture 1" descr="A graph of a number of blue and white bars&#10;&#10;Description automatically generated with medium confidence"/>
                        <pic:cNvPicPr/>
                      </pic:nvPicPr>
                      <pic:blipFill>
                        <a:blip r:embed="rId13"/>
                        <a:stretch>
                          <a:fillRect/>
                        </a:stretch>
                      </pic:blipFill>
                      <pic:spPr>
                        <a:xfrm>
                          <a:off x="0" y="0"/>
                          <a:ext cx="4211167" cy="2719576"/>
                        </a:xfrm>
                        <a:prstGeom prst="rect">
                          <a:avLst/>
                        </a:prstGeom>
                      </pic:spPr>
                    </pic:pic>
                  </a:graphicData>
                </a:graphic>
              </wp:inline>
            </w:drawing>
          </w:r>
        </w:p>
        <w:p w14:paraId="60EDD685" w14:textId="6C12677C" w:rsidR="00045477" w:rsidRPr="00411205" w:rsidRDefault="00C6633A" w:rsidP="00411205">
          <w:pPr>
            <w:pStyle w:val="Caption"/>
            <w:spacing w:line="360" w:lineRule="auto"/>
            <w:jc w:val="center"/>
            <w:rPr>
              <w:rFonts w:ascii="Times New Roman" w:hAnsi="Times New Roman" w:cs="Times New Roman"/>
              <w:color w:val="auto"/>
              <w:sz w:val="24"/>
              <w:szCs w:val="24"/>
            </w:rPr>
          </w:pPr>
          <w:r w:rsidRPr="00411205">
            <w:rPr>
              <w:rFonts w:ascii="Times New Roman" w:hAnsi="Times New Roman" w:cs="Times New Roman"/>
              <w:color w:val="auto"/>
              <w:sz w:val="24"/>
              <w:szCs w:val="24"/>
            </w:rPr>
            <w:t>Figure</w:t>
          </w:r>
          <w:r w:rsidR="009A0172" w:rsidRPr="00411205">
            <w:rPr>
              <w:rFonts w:ascii="Times New Roman" w:hAnsi="Times New Roman" w:cs="Times New Roman"/>
              <w:color w:val="auto"/>
              <w:sz w:val="24"/>
              <w:szCs w:val="24"/>
            </w:rPr>
            <w:t xml:space="preserve"> </w:t>
          </w:r>
          <w:r w:rsidR="009A0172" w:rsidRPr="00411205">
            <w:rPr>
              <w:rFonts w:ascii="Times New Roman" w:hAnsi="Times New Roman" w:cs="Times New Roman"/>
              <w:color w:val="auto"/>
              <w:sz w:val="24"/>
              <w:szCs w:val="24"/>
            </w:rPr>
            <w:fldChar w:fldCharType="begin"/>
          </w:r>
          <w:r w:rsidR="009A0172" w:rsidRPr="00411205">
            <w:rPr>
              <w:rFonts w:ascii="Times New Roman" w:hAnsi="Times New Roman" w:cs="Times New Roman"/>
              <w:color w:val="auto"/>
              <w:sz w:val="24"/>
              <w:szCs w:val="24"/>
            </w:rPr>
            <w:instrText xml:space="preserve"> SEQ Table \* ARABIC </w:instrText>
          </w:r>
          <w:r w:rsidR="009A0172" w:rsidRPr="00411205">
            <w:rPr>
              <w:rFonts w:ascii="Times New Roman" w:hAnsi="Times New Roman" w:cs="Times New Roman"/>
              <w:color w:val="auto"/>
              <w:sz w:val="24"/>
              <w:szCs w:val="24"/>
            </w:rPr>
            <w:fldChar w:fldCharType="separate"/>
          </w:r>
          <w:r w:rsidR="00A315C1" w:rsidRPr="00411205">
            <w:rPr>
              <w:rFonts w:ascii="Times New Roman" w:hAnsi="Times New Roman" w:cs="Times New Roman"/>
              <w:noProof/>
              <w:color w:val="auto"/>
              <w:sz w:val="24"/>
              <w:szCs w:val="24"/>
            </w:rPr>
            <w:t>3</w:t>
          </w:r>
          <w:r w:rsidR="009A0172" w:rsidRPr="00411205">
            <w:rPr>
              <w:rFonts w:ascii="Times New Roman" w:hAnsi="Times New Roman" w:cs="Times New Roman"/>
              <w:color w:val="auto"/>
              <w:sz w:val="24"/>
              <w:szCs w:val="24"/>
            </w:rPr>
            <w:fldChar w:fldCharType="end"/>
          </w:r>
          <w:r w:rsidR="009A0172" w:rsidRPr="00411205">
            <w:rPr>
              <w:rFonts w:ascii="Times New Roman" w:hAnsi="Times New Roman" w:cs="Times New Roman"/>
              <w:color w:val="auto"/>
              <w:sz w:val="24"/>
              <w:szCs w:val="24"/>
            </w:rPr>
            <w:t xml:space="preserve"> Google's revenue (Bianchi, 2023)</w:t>
          </w:r>
        </w:p>
        <w:p w14:paraId="347BE205" w14:textId="6968A9C6" w:rsidR="00E316D4" w:rsidRPr="00411205" w:rsidRDefault="00196442" w:rsidP="00DA7430">
          <w:pPr>
            <w:pStyle w:val="Heading2"/>
            <w:numPr>
              <w:ilvl w:val="1"/>
              <w:numId w:val="7"/>
            </w:numPr>
          </w:pPr>
          <w:bookmarkStart w:id="3" w:name="_Toc144413265"/>
          <w:r w:rsidRPr="00411205">
            <w:t xml:space="preserve">Mission and </w:t>
          </w:r>
          <w:r w:rsidR="00E316D4" w:rsidRPr="00411205">
            <w:t>Objectives</w:t>
          </w:r>
          <w:bookmarkEnd w:id="3"/>
        </w:p>
        <w:p w14:paraId="235AF8BD" w14:textId="77777777" w:rsidR="00A37831" w:rsidRPr="00411205" w:rsidRDefault="00A37831" w:rsidP="00411205">
          <w:pPr>
            <w:pStyle w:val="NormalWeb"/>
            <w:spacing w:before="0" w:beforeAutospacing="0" w:after="0" w:afterAutospacing="0" w:line="360" w:lineRule="auto"/>
            <w:jc w:val="both"/>
          </w:pPr>
          <w:r w:rsidRPr="00411205">
            <w:t>Google's mission is to organise global information and make it useful and accessible for all people in the world (Google, 2023). The company's vision is to ensure that global information is available to people in just one click. </w:t>
          </w:r>
        </w:p>
        <w:p w14:paraId="740532BD" w14:textId="77777777" w:rsidR="00A37831" w:rsidRPr="00411205" w:rsidRDefault="00A37831" w:rsidP="00411205">
          <w:pPr>
            <w:pStyle w:val="NormalWeb"/>
            <w:spacing w:before="0" w:beforeAutospacing="0" w:after="0" w:afterAutospacing="0" w:line="360" w:lineRule="auto"/>
            <w:jc w:val="both"/>
          </w:pPr>
          <w:r w:rsidRPr="00411205">
            <w:t>Google's mission and vision statements indicate the company's commitment to connecting the world through the internet by making information more easily accessible to people across the globe regardless of their geographic location. </w:t>
          </w:r>
        </w:p>
        <w:p w14:paraId="067872D3" w14:textId="77777777" w:rsidR="00A37831" w:rsidRPr="00411205" w:rsidRDefault="00A37831" w:rsidP="00411205">
          <w:pPr>
            <w:pStyle w:val="Heading1"/>
          </w:pPr>
          <w:bookmarkStart w:id="4" w:name="_Toc144413266"/>
          <w:r w:rsidRPr="00411205">
            <w:t>Macro-Environment Analysis</w:t>
          </w:r>
          <w:bookmarkEnd w:id="4"/>
        </w:p>
        <w:p w14:paraId="55D9CD5C" w14:textId="77777777" w:rsidR="00A37831" w:rsidRPr="00411205" w:rsidRDefault="00A37831" w:rsidP="00411205">
          <w:pPr>
            <w:pStyle w:val="NormalWeb"/>
            <w:spacing w:before="0" w:beforeAutospacing="0" w:after="0" w:afterAutospacing="0" w:line="360" w:lineRule="auto"/>
            <w:jc w:val="both"/>
          </w:pPr>
          <w:r w:rsidRPr="00411205">
            <w:t>The macro environmental analysis of Google Inc. will help in determining the impact of external environmental forces on the company's performance. The macro environment of Google Inc. will be analysed using PESTEL analysis. </w:t>
          </w:r>
        </w:p>
        <w:p w14:paraId="1FA831EB" w14:textId="3D536B7A" w:rsidR="00A37831" w:rsidRPr="00411205" w:rsidRDefault="00A37831" w:rsidP="00DA7430">
          <w:pPr>
            <w:pStyle w:val="Heading2"/>
            <w:numPr>
              <w:ilvl w:val="1"/>
              <w:numId w:val="7"/>
            </w:numPr>
          </w:pPr>
          <w:bookmarkStart w:id="5" w:name="_Toc144413267"/>
          <w:r w:rsidRPr="00411205">
            <w:t>PESTEL Analysis</w:t>
          </w:r>
          <w:bookmarkEnd w:id="5"/>
        </w:p>
        <w:p w14:paraId="128FC2A4" w14:textId="77777777" w:rsidR="00A37831" w:rsidRPr="00411205" w:rsidRDefault="00A37831" w:rsidP="00411205">
          <w:pPr>
            <w:pStyle w:val="NormalWeb"/>
            <w:spacing w:before="0" w:beforeAutospacing="0" w:after="0" w:afterAutospacing="0" w:line="360" w:lineRule="auto"/>
            <w:jc w:val="both"/>
          </w:pPr>
          <w:r w:rsidRPr="00411205">
            <w:t>A PESTEL analysis will be applied to understand the impact of political, economic, social, technological, environmental and legal forces on the performance of Google Inc (Grab et al., 2018)</w:t>
          </w:r>
          <w:r w:rsidRPr="00411205">
            <w:rPr>
              <w:rStyle w:val="Strong"/>
            </w:rPr>
            <w:t>. </w:t>
          </w:r>
        </w:p>
        <w:p w14:paraId="1C68DFC8" w14:textId="77777777" w:rsidR="00A37831" w:rsidRPr="00411205" w:rsidRDefault="00A37831" w:rsidP="00411205">
          <w:pPr>
            <w:spacing w:line="360" w:lineRule="auto"/>
            <w:jc w:val="both"/>
            <w:rPr>
              <w:rFonts w:cs="Times New Roman"/>
              <w:b/>
              <w:bCs/>
              <w:szCs w:val="24"/>
              <w:lang w:eastAsia="ja-JP"/>
            </w:rPr>
          </w:pPr>
        </w:p>
        <w:p w14:paraId="0D25F140" w14:textId="77777777" w:rsidR="00857E8C" w:rsidRPr="00411205" w:rsidRDefault="004E092E" w:rsidP="00411205">
          <w:pPr>
            <w:keepNext/>
            <w:spacing w:line="360" w:lineRule="auto"/>
            <w:jc w:val="center"/>
            <w:rPr>
              <w:rFonts w:cs="Times New Roman"/>
              <w:szCs w:val="24"/>
            </w:rPr>
          </w:pPr>
          <w:r w:rsidRPr="00411205">
            <w:rPr>
              <w:rFonts w:cs="Times New Roman"/>
              <w:szCs w:val="24"/>
              <w:lang w:val="en-US"/>
            </w:rPr>
            <w:drawing>
              <wp:inline distT="0" distB="0" distL="0" distR="0" wp14:anchorId="5D6A0B61" wp14:editId="28686F51">
                <wp:extent cx="4568528" cy="3095625"/>
                <wp:effectExtent l="0" t="0" r="3810" b="0"/>
                <wp:docPr id="702777018" name="Picture 2" descr="P.E.S.T.E.L. analysis (Wheelen &amp; Hunger 200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E.L. analysis (Wheelen &amp; Hunger 2002)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6832" cy="3101252"/>
                        </a:xfrm>
                        <a:prstGeom prst="rect">
                          <a:avLst/>
                        </a:prstGeom>
                        <a:noFill/>
                        <a:ln>
                          <a:noFill/>
                        </a:ln>
                      </pic:spPr>
                    </pic:pic>
                  </a:graphicData>
                </a:graphic>
              </wp:inline>
            </w:drawing>
          </w:r>
        </w:p>
        <w:p w14:paraId="03095A90" w14:textId="46934EEB" w:rsidR="00196442" w:rsidRPr="00411205" w:rsidRDefault="00C6633A" w:rsidP="00411205">
          <w:pPr>
            <w:pStyle w:val="Caption"/>
            <w:spacing w:line="360" w:lineRule="auto"/>
            <w:jc w:val="center"/>
            <w:rPr>
              <w:rFonts w:ascii="Times New Roman" w:hAnsi="Times New Roman" w:cs="Times New Roman"/>
              <w:color w:val="auto"/>
              <w:sz w:val="24"/>
              <w:szCs w:val="24"/>
              <w:lang w:eastAsia="ja-JP"/>
            </w:rPr>
          </w:pPr>
          <w:r w:rsidRPr="00411205">
            <w:rPr>
              <w:rFonts w:ascii="Times New Roman" w:hAnsi="Times New Roman" w:cs="Times New Roman"/>
              <w:color w:val="auto"/>
              <w:sz w:val="24"/>
              <w:szCs w:val="24"/>
            </w:rPr>
            <w:t>Figure</w:t>
          </w:r>
          <w:r w:rsidR="00857E8C" w:rsidRPr="00411205">
            <w:rPr>
              <w:rFonts w:ascii="Times New Roman" w:hAnsi="Times New Roman" w:cs="Times New Roman"/>
              <w:color w:val="auto"/>
              <w:sz w:val="24"/>
              <w:szCs w:val="24"/>
            </w:rPr>
            <w:t xml:space="preserve"> </w:t>
          </w:r>
          <w:r w:rsidR="00857E8C" w:rsidRPr="00411205">
            <w:rPr>
              <w:rFonts w:ascii="Times New Roman" w:hAnsi="Times New Roman" w:cs="Times New Roman"/>
              <w:color w:val="auto"/>
              <w:sz w:val="24"/>
              <w:szCs w:val="24"/>
            </w:rPr>
            <w:fldChar w:fldCharType="begin"/>
          </w:r>
          <w:r w:rsidR="00857E8C" w:rsidRPr="00411205">
            <w:rPr>
              <w:rFonts w:ascii="Times New Roman" w:hAnsi="Times New Roman" w:cs="Times New Roman"/>
              <w:color w:val="auto"/>
              <w:sz w:val="24"/>
              <w:szCs w:val="24"/>
            </w:rPr>
            <w:instrText xml:space="preserve"> SEQ Table \* ARABIC </w:instrText>
          </w:r>
          <w:r w:rsidR="00857E8C" w:rsidRPr="00411205">
            <w:rPr>
              <w:rFonts w:ascii="Times New Roman" w:hAnsi="Times New Roman" w:cs="Times New Roman"/>
              <w:color w:val="auto"/>
              <w:sz w:val="24"/>
              <w:szCs w:val="24"/>
            </w:rPr>
            <w:fldChar w:fldCharType="separate"/>
          </w:r>
          <w:r w:rsidR="00A315C1" w:rsidRPr="00411205">
            <w:rPr>
              <w:rFonts w:ascii="Times New Roman" w:hAnsi="Times New Roman" w:cs="Times New Roman"/>
              <w:noProof/>
              <w:color w:val="auto"/>
              <w:sz w:val="24"/>
              <w:szCs w:val="24"/>
            </w:rPr>
            <w:t>4</w:t>
          </w:r>
          <w:r w:rsidR="00857E8C" w:rsidRPr="00411205">
            <w:rPr>
              <w:rFonts w:ascii="Times New Roman" w:hAnsi="Times New Roman" w:cs="Times New Roman"/>
              <w:color w:val="auto"/>
              <w:sz w:val="24"/>
              <w:szCs w:val="24"/>
            </w:rPr>
            <w:fldChar w:fldCharType="end"/>
          </w:r>
          <w:r w:rsidR="00857E8C" w:rsidRPr="00411205">
            <w:rPr>
              <w:rFonts w:ascii="Times New Roman" w:hAnsi="Times New Roman" w:cs="Times New Roman"/>
              <w:color w:val="auto"/>
              <w:sz w:val="24"/>
              <w:szCs w:val="24"/>
            </w:rPr>
            <w:t xml:space="preserve"> PESTEL analysis (Grab et al., 2018)</w:t>
          </w:r>
        </w:p>
        <w:p w14:paraId="6E154782" w14:textId="36EF61BA" w:rsidR="00D3141A" w:rsidRPr="00411205" w:rsidRDefault="00D3141A" w:rsidP="00411205">
          <w:pPr>
            <w:spacing w:line="360" w:lineRule="auto"/>
            <w:jc w:val="both"/>
            <w:rPr>
              <w:rFonts w:cs="Times New Roman"/>
              <w:b/>
              <w:bCs/>
              <w:szCs w:val="24"/>
              <w:lang w:eastAsia="ja-JP"/>
            </w:rPr>
          </w:pPr>
          <w:r w:rsidRPr="00411205">
            <w:rPr>
              <w:rFonts w:cs="Times New Roman"/>
              <w:b/>
              <w:bCs/>
              <w:szCs w:val="24"/>
              <w:lang w:eastAsia="ja-JP"/>
            </w:rPr>
            <w:t>Political</w:t>
          </w:r>
        </w:p>
        <w:p w14:paraId="0E2D12CC" w14:textId="77777777" w:rsidR="00A37831" w:rsidRPr="00411205" w:rsidRDefault="00A37831" w:rsidP="00411205">
          <w:pPr>
            <w:pStyle w:val="NormalWeb"/>
            <w:spacing w:before="0" w:beforeAutospacing="0" w:after="0" w:afterAutospacing="0" w:line="360" w:lineRule="auto"/>
            <w:jc w:val="both"/>
          </w:pPr>
          <w:r w:rsidRPr="00411205">
            <w:t>The global political environment has shown conflicting situations in recent years. From the Russia-Ukraine war to increasing tension between the United States and China and emerging conflicts between different economies, the situation only leads to more restrictions and policies for businesses. Carnegie Corporation of New York (2023)</w:t>
          </w:r>
          <w:r w:rsidRPr="00411205">
            <w:rPr>
              <w:rStyle w:val="Strong"/>
            </w:rPr>
            <w:t> </w:t>
          </w:r>
          <w:r w:rsidRPr="00411205">
            <w:t>has highlighted some of the potential political problems that can impact business performance in the present year. According to Carnegie Corporation of New York (2023)</w:t>
          </w:r>
          <w:r w:rsidRPr="00411205">
            <w:rPr>
              <w:rStyle w:val="Strong"/>
            </w:rPr>
            <w:t>, </w:t>
          </w:r>
          <w:r w:rsidRPr="00411205">
            <w:t>China’s coercive pressure towards Taiwan is likely to increase, the conflict in Ukraine due to Russia’s attack can potentially escalate, and a highly disruptive cyberattack can threaten the critical infrastructure of the United States. In addition to this, as an international company, Google has to comply with the policies and regulations of different countries. For example, Google had to suspend its operations in China due to the country’s censorship policy on the Internet (Waddel, 2016). </w:t>
          </w:r>
        </w:p>
        <w:p w14:paraId="7236D74D" w14:textId="77777777" w:rsidR="00A37831" w:rsidRPr="00411205" w:rsidRDefault="00A37831" w:rsidP="00411205">
          <w:pPr>
            <w:pStyle w:val="NormalWeb"/>
            <w:spacing w:before="0" w:beforeAutospacing="0" w:after="0" w:afterAutospacing="0" w:line="360" w:lineRule="auto"/>
            <w:jc w:val="both"/>
          </w:pPr>
          <w:r w:rsidRPr="00411205">
            <w:rPr>
              <w:rStyle w:val="Strong"/>
            </w:rPr>
            <w:t>Economy</w:t>
          </w:r>
        </w:p>
        <w:p w14:paraId="3CEE91D8" w14:textId="77777777" w:rsidR="00A37831" w:rsidRPr="00411205" w:rsidRDefault="00A37831" w:rsidP="00411205">
          <w:pPr>
            <w:pStyle w:val="NormalWeb"/>
            <w:spacing w:before="0" w:beforeAutospacing="0" w:after="0" w:afterAutospacing="0" w:line="360" w:lineRule="auto"/>
            <w:jc w:val="both"/>
          </w:pPr>
          <w:r w:rsidRPr="00411205">
            <w:t>Economically, situations are not in favour of Google Inc. The global inflation rate is predicted to increase by 6.9% in 2023 (Liuima, 2023). However, the rate will reduce to a moderate level of 4.4% in 2024. Nonetheless, price growth will slow down due to slower economic development but improvements in supply chain and product prices </w:t>
          </w:r>
          <w:r w:rsidRPr="00411205">
            <w:rPr>
              <w:rStyle w:val="Strong"/>
            </w:rPr>
            <w:t>(</w:t>
          </w:r>
          <w:r w:rsidRPr="00411205">
            <w:t>Liuima, 2023). Global growth is predicted to decline from 3.5% in 2022 to 3% in 2023 and 2023 (International Monetary Fund, 2022). Economic activities are likely to suffer due to an increase in central bank policy rates to combat inflation. </w:t>
          </w:r>
        </w:p>
        <w:p w14:paraId="275DE276" w14:textId="77777777" w:rsidR="00A37831" w:rsidRPr="00411205" w:rsidRDefault="00A37831" w:rsidP="00411205">
          <w:pPr>
            <w:pStyle w:val="NormalWeb"/>
            <w:spacing w:before="0" w:beforeAutospacing="0" w:after="0" w:afterAutospacing="0" w:line="360" w:lineRule="auto"/>
            <w:jc w:val="both"/>
          </w:pPr>
          <w:r w:rsidRPr="00411205">
            <w:rPr>
              <w:rStyle w:val="Strong"/>
            </w:rPr>
            <w:t>Social </w:t>
          </w:r>
        </w:p>
        <w:p w14:paraId="57C59E49" w14:textId="77777777" w:rsidR="00A37831" w:rsidRPr="00411205" w:rsidRDefault="00A37831" w:rsidP="00411205">
          <w:pPr>
            <w:pStyle w:val="NormalWeb"/>
            <w:spacing w:before="0" w:beforeAutospacing="0" w:after="0" w:afterAutospacing="0" w:line="360" w:lineRule="auto"/>
            <w:jc w:val="both"/>
          </w:pPr>
          <w:r w:rsidRPr="00411205">
            <w:t>Social factors are depicting positive trends for the future growth of Google Inc. People rely more on the internet and search engines with the passing years, showing a positive route for Google’s future growth. In April 2023, global internet users amounted to 64.6% of the world population, comprising 5.18 billion users (Petrosyan, 2023). As shown in the below figure, out of 5.18 billion users, 4.8 billion internet users are using social media. </w:t>
          </w:r>
        </w:p>
        <w:p w14:paraId="2FDE997E" w14:textId="77777777" w:rsidR="00A37831" w:rsidRPr="00411205" w:rsidRDefault="00A37831" w:rsidP="00411205">
          <w:pPr>
            <w:pStyle w:val="NormalWeb"/>
            <w:spacing w:before="0" w:beforeAutospacing="0" w:after="0" w:afterAutospacing="0" w:line="360" w:lineRule="auto"/>
          </w:pPr>
        </w:p>
        <w:p w14:paraId="1C6929DD" w14:textId="77777777" w:rsidR="00436B1F" w:rsidRPr="00411205" w:rsidRDefault="00670E19" w:rsidP="00411205">
          <w:pPr>
            <w:keepNext/>
            <w:spacing w:line="360" w:lineRule="auto"/>
            <w:jc w:val="center"/>
            <w:rPr>
              <w:rFonts w:cs="Times New Roman"/>
              <w:szCs w:val="24"/>
            </w:rPr>
          </w:pPr>
          <w:r w:rsidRPr="00411205">
            <w:rPr>
              <w:rFonts w:cs="Times New Roman"/>
              <w:szCs w:val="24"/>
              <w:lang w:val="en-US"/>
            </w:rPr>
            <w:drawing>
              <wp:inline distT="0" distB="0" distL="0" distR="0" wp14:anchorId="13F5A7AB" wp14:editId="486C9616">
                <wp:extent cx="4295775" cy="2878921"/>
                <wp:effectExtent l="0" t="0" r="0" b="0"/>
                <wp:docPr id="1998095912" name="Picture 1" descr="A graph of blu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095912" name="Picture 1" descr="A graph of blue squares&#10;&#10;Description automatically generated with medium confidence"/>
                        <pic:cNvPicPr/>
                      </pic:nvPicPr>
                      <pic:blipFill>
                        <a:blip r:embed="rId15"/>
                        <a:stretch>
                          <a:fillRect/>
                        </a:stretch>
                      </pic:blipFill>
                      <pic:spPr>
                        <a:xfrm>
                          <a:off x="0" y="0"/>
                          <a:ext cx="4299424" cy="2881366"/>
                        </a:xfrm>
                        <a:prstGeom prst="rect">
                          <a:avLst/>
                        </a:prstGeom>
                      </pic:spPr>
                    </pic:pic>
                  </a:graphicData>
                </a:graphic>
              </wp:inline>
            </w:drawing>
          </w:r>
        </w:p>
        <w:p w14:paraId="40CCFA99" w14:textId="03ED7DCA" w:rsidR="00A05B7F" w:rsidRPr="00411205" w:rsidRDefault="00C6633A" w:rsidP="00411205">
          <w:pPr>
            <w:pStyle w:val="Caption"/>
            <w:spacing w:line="360" w:lineRule="auto"/>
            <w:jc w:val="center"/>
            <w:rPr>
              <w:rFonts w:ascii="Times New Roman" w:hAnsi="Times New Roman" w:cs="Times New Roman"/>
              <w:b/>
              <w:bCs/>
              <w:color w:val="auto"/>
              <w:sz w:val="24"/>
              <w:szCs w:val="24"/>
              <w:lang w:eastAsia="ja-JP"/>
            </w:rPr>
          </w:pPr>
          <w:r w:rsidRPr="00411205">
            <w:rPr>
              <w:rFonts w:ascii="Times New Roman" w:hAnsi="Times New Roman" w:cs="Times New Roman"/>
              <w:color w:val="auto"/>
              <w:sz w:val="24"/>
              <w:szCs w:val="24"/>
            </w:rPr>
            <w:t>Figure</w:t>
          </w:r>
          <w:r w:rsidR="00436B1F" w:rsidRPr="00411205">
            <w:rPr>
              <w:rFonts w:ascii="Times New Roman" w:hAnsi="Times New Roman" w:cs="Times New Roman"/>
              <w:color w:val="auto"/>
              <w:sz w:val="24"/>
              <w:szCs w:val="24"/>
            </w:rPr>
            <w:t xml:space="preserve"> </w:t>
          </w:r>
          <w:r w:rsidR="00436B1F" w:rsidRPr="00411205">
            <w:rPr>
              <w:rFonts w:ascii="Times New Roman" w:hAnsi="Times New Roman" w:cs="Times New Roman"/>
              <w:color w:val="auto"/>
              <w:sz w:val="24"/>
              <w:szCs w:val="24"/>
            </w:rPr>
            <w:fldChar w:fldCharType="begin"/>
          </w:r>
          <w:r w:rsidR="00436B1F" w:rsidRPr="00411205">
            <w:rPr>
              <w:rFonts w:ascii="Times New Roman" w:hAnsi="Times New Roman" w:cs="Times New Roman"/>
              <w:color w:val="auto"/>
              <w:sz w:val="24"/>
              <w:szCs w:val="24"/>
            </w:rPr>
            <w:instrText xml:space="preserve"> SEQ Table \* ARABIC </w:instrText>
          </w:r>
          <w:r w:rsidR="00436B1F" w:rsidRPr="00411205">
            <w:rPr>
              <w:rFonts w:ascii="Times New Roman" w:hAnsi="Times New Roman" w:cs="Times New Roman"/>
              <w:color w:val="auto"/>
              <w:sz w:val="24"/>
              <w:szCs w:val="24"/>
            </w:rPr>
            <w:fldChar w:fldCharType="separate"/>
          </w:r>
          <w:r w:rsidR="00A315C1" w:rsidRPr="00411205">
            <w:rPr>
              <w:rFonts w:ascii="Times New Roman" w:hAnsi="Times New Roman" w:cs="Times New Roman"/>
              <w:noProof/>
              <w:color w:val="auto"/>
              <w:sz w:val="24"/>
              <w:szCs w:val="24"/>
            </w:rPr>
            <w:t>5</w:t>
          </w:r>
          <w:r w:rsidR="00436B1F" w:rsidRPr="00411205">
            <w:rPr>
              <w:rFonts w:ascii="Times New Roman" w:hAnsi="Times New Roman" w:cs="Times New Roman"/>
              <w:color w:val="auto"/>
              <w:sz w:val="24"/>
              <w:szCs w:val="24"/>
            </w:rPr>
            <w:fldChar w:fldCharType="end"/>
          </w:r>
          <w:r w:rsidR="00436B1F" w:rsidRPr="00411205">
            <w:rPr>
              <w:rFonts w:ascii="Times New Roman" w:hAnsi="Times New Roman" w:cs="Times New Roman"/>
              <w:color w:val="auto"/>
              <w:sz w:val="24"/>
              <w:szCs w:val="24"/>
            </w:rPr>
            <w:t xml:space="preserve"> Global internet users (Petrosyan, 2023)</w:t>
          </w:r>
        </w:p>
        <w:p w14:paraId="6B003381" w14:textId="77777777" w:rsidR="00A65731" w:rsidRPr="00411205" w:rsidRDefault="00A65731" w:rsidP="00411205">
          <w:pPr>
            <w:pStyle w:val="NormalWeb"/>
            <w:spacing w:before="0" w:beforeAutospacing="0" w:after="0" w:afterAutospacing="0" w:line="360" w:lineRule="auto"/>
            <w:jc w:val="both"/>
          </w:pPr>
          <w:r w:rsidRPr="00411205">
            <w:t>Google has become a go-to search engine for people, which explains why most people use the term ‘googling’ to indicate that they are searching for something on the internet. Google has obtained almost 4.3 billion users worldwide, comprising a market share of 92.24% globally. In this context, Kunst (2019)</w:t>
          </w:r>
          <w:r w:rsidRPr="00411205">
            <w:rPr>
              <w:rStyle w:val="Strong"/>
            </w:rPr>
            <w:t> </w:t>
          </w:r>
          <w:r w:rsidRPr="00411205">
            <w:t>also identified that customers like using Google and a majority of people consider Google an important part of their lives.</w:t>
          </w:r>
        </w:p>
        <w:p w14:paraId="01C4CBD0" w14:textId="77777777" w:rsidR="00A65731" w:rsidRPr="00411205" w:rsidRDefault="00A65731" w:rsidP="00411205">
          <w:pPr>
            <w:pStyle w:val="NormalWeb"/>
            <w:spacing w:before="0" w:beforeAutospacing="0" w:after="0" w:afterAutospacing="0" w:line="360" w:lineRule="auto"/>
            <w:jc w:val="both"/>
          </w:pPr>
          <w:r w:rsidRPr="00411205">
            <w:rPr>
              <w:rStyle w:val="Strong"/>
            </w:rPr>
            <w:t>Technological</w:t>
          </w:r>
        </w:p>
        <w:p w14:paraId="75CB9CFC" w14:textId="77777777" w:rsidR="00A65731" w:rsidRPr="00411205" w:rsidRDefault="00A65731" w:rsidP="00411205">
          <w:pPr>
            <w:pStyle w:val="NormalWeb"/>
            <w:spacing w:before="0" w:beforeAutospacing="0" w:after="0" w:afterAutospacing="0" w:line="360" w:lineRule="auto"/>
            <w:jc w:val="both"/>
          </w:pPr>
          <w:r w:rsidRPr="00411205">
            <w:t>Technological advancements and artificial intelligence can positively influence Google’s services. According to Malik (2014)</w:t>
          </w:r>
          <w:r w:rsidRPr="00411205">
            <w:rPr>
              <w:rStyle w:val="Strong"/>
            </w:rPr>
            <w:t>, </w:t>
          </w:r>
          <w:r w:rsidRPr="00411205">
            <w:t>search engines are important for people because they make it possible for people to find information on the internet using relevant details. Google has efficiently used technology to create a search engine that caters to the demands of service users across the world. However, the new chatbot software is giving tough competition to Google by offering a more personalised experience to service users based on their unique queries. Even though Chatgpt is currently dependent on search engines to access service users, the rapid development of artificial intelligence can become a threat to Google. </w:t>
          </w:r>
        </w:p>
        <w:p w14:paraId="1F52791F" w14:textId="77777777" w:rsidR="00A65731" w:rsidRPr="00411205" w:rsidRDefault="00A65731" w:rsidP="00411205">
          <w:pPr>
            <w:pStyle w:val="NormalWeb"/>
            <w:spacing w:before="0" w:beforeAutospacing="0" w:after="0" w:afterAutospacing="0" w:line="360" w:lineRule="auto"/>
            <w:jc w:val="both"/>
          </w:pPr>
          <w:r w:rsidRPr="00411205">
            <w:rPr>
              <w:rStyle w:val="Strong"/>
            </w:rPr>
            <w:t>Environmental</w:t>
          </w:r>
        </w:p>
        <w:p w14:paraId="39FD5156" w14:textId="77777777" w:rsidR="00A65731" w:rsidRPr="00411205" w:rsidRDefault="00A65731" w:rsidP="00411205">
          <w:pPr>
            <w:pStyle w:val="NormalWeb"/>
            <w:spacing w:before="0" w:beforeAutospacing="0" w:after="0" w:afterAutospacing="0" w:line="360" w:lineRule="auto"/>
            <w:jc w:val="both"/>
          </w:pPr>
          <w:r w:rsidRPr="00411205">
            <w:t>Dwivedi et al. (2022)</w:t>
          </w:r>
          <w:r w:rsidRPr="00411205">
            <w:rPr>
              <w:rStyle w:val="Strong"/>
            </w:rPr>
            <w:t> </w:t>
          </w:r>
          <w:r w:rsidRPr="00411205">
            <w:t>have stated that technology can play an important role in mitigating the adverse impacts of climate change. The negative influence of climate change on global environmental conditions has become more prominent recently with an increase in the percentage of natural disasters across the globe. In this context, Dwivedi et al. (2022)</w:t>
          </w:r>
          <w:r w:rsidRPr="00411205">
            <w:rPr>
              <w:rStyle w:val="Strong"/>
            </w:rPr>
            <w:t> </w:t>
          </w:r>
          <w:r w:rsidRPr="00411205">
            <w:t>have mentioned that the internet and search engines can play a vital role in promoting an improved understanding of sustainable practices to improve environmental health. The awareness of sustainable and ethical practices has also improved in recent years, with several companies integrating sustainable practices and policies into their daily routine activities. Google Inc. has also established a clear objective and policy to mitigate climate change and its adverse impact on the global environment (Google, 2023). Google aims to achieve net zero emissions across its value chain and operations by 2030 (Google, 2023).</w:t>
          </w:r>
        </w:p>
        <w:p w14:paraId="46261720" w14:textId="77777777" w:rsidR="00A65731" w:rsidRPr="00411205" w:rsidRDefault="00A65731" w:rsidP="00411205">
          <w:pPr>
            <w:pStyle w:val="NormalWeb"/>
            <w:spacing w:before="0" w:beforeAutospacing="0" w:after="0" w:afterAutospacing="0" w:line="360" w:lineRule="auto"/>
            <w:jc w:val="both"/>
          </w:pPr>
          <w:r w:rsidRPr="00411205">
            <w:rPr>
              <w:rStyle w:val="Strong"/>
            </w:rPr>
            <w:t>Legal</w:t>
          </w:r>
        </w:p>
        <w:p w14:paraId="3E51FA05" w14:textId="77777777" w:rsidR="00A65731" w:rsidRPr="00411205" w:rsidRDefault="00A65731" w:rsidP="00411205">
          <w:pPr>
            <w:pStyle w:val="NormalWeb"/>
            <w:spacing w:before="0" w:beforeAutospacing="0" w:after="0" w:afterAutospacing="0" w:line="360" w:lineRule="auto"/>
            <w:jc w:val="both"/>
          </w:pPr>
          <w:r w:rsidRPr="00411205">
            <w:t>Legal factors are associated with legislation and policies that direct a company’s operations and activities. Google has faced two legal cases in the United Kingdom over the company’s digital marketing practices (McCallum, 2021). Google is accused of abusing its market position and of anti-competitive conduct. Some separate legal cases are also filed against Google in the Netherlands and UK on behalf of different publishers who are seeking compensation from the company (McCallum, 2021).</w:t>
          </w:r>
          <w:r w:rsidRPr="00411205">
            <w:rPr>
              <w:rStyle w:val="Strong"/>
            </w:rPr>
            <w:t> </w:t>
          </w:r>
          <w:r w:rsidRPr="00411205">
            <w:t>In addition to this, Google has also struggled with the laws and policies of different countries. The censorship policy of China led to the closure of Google’s services in the country as the policy conflicts with Google’s strategic approach to business (Waddel, 2016). </w:t>
          </w:r>
        </w:p>
        <w:p w14:paraId="69F17206" w14:textId="77777777" w:rsidR="00A65731" w:rsidRPr="00411205" w:rsidRDefault="00A65731" w:rsidP="00411205">
          <w:pPr>
            <w:pStyle w:val="Heading1"/>
          </w:pPr>
          <w:bookmarkStart w:id="6" w:name="_Toc144413268"/>
          <w:r w:rsidRPr="00411205">
            <w:t>Micro-Environment Analysis</w:t>
          </w:r>
          <w:bookmarkEnd w:id="6"/>
        </w:p>
        <w:p w14:paraId="6EB032B5" w14:textId="77777777" w:rsidR="00A65731" w:rsidRPr="00411205" w:rsidRDefault="00A65731" w:rsidP="00411205">
          <w:pPr>
            <w:pStyle w:val="NormalWeb"/>
            <w:spacing w:before="0" w:beforeAutospacing="0" w:after="0" w:afterAutospacing="0" w:line="360" w:lineRule="auto"/>
            <w:jc w:val="both"/>
          </w:pPr>
          <w:r w:rsidRPr="00411205">
            <w:t>The micro environmental analysis of Google Inc. contains the industry life cycle model and Porter’s five forces analysis. </w:t>
          </w:r>
        </w:p>
        <w:p w14:paraId="7896447C" w14:textId="6F321651" w:rsidR="00A65731" w:rsidRPr="00411205" w:rsidRDefault="00A65731" w:rsidP="00DA7430">
          <w:pPr>
            <w:pStyle w:val="Heading2"/>
            <w:numPr>
              <w:ilvl w:val="1"/>
              <w:numId w:val="7"/>
            </w:numPr>
          </w:pPr>
          <w:bookmarkStart w:id="7" w:name="_Toc144413269"/>
          <w:r w:rsidRPr="00411205">
            <w:t>Industry Life Cycle</w:t>
          </w:r>
          <w:bookmarkEnd w:id="7"/>
        </w:p>
        <w:p w14:paraId="37CE3744" w14:textId="77777777" w:rsidR="00A65731" w:rsidRPr="00411205" w:rsidRDefault="00A65731" w:rsidP="00411205">
          <w:pPr>
            <w:pStyle w:val="NormalWeb"/>
            <w:spacing w:before="0" w:beforeAutospacing="0" w:after="0" w:afterAutospacing="0" w:line="360" w:lineRule="auto"/>
            <w:jc w:val="both"/>
          </w:pPr>
          <w:r w:rsidRPr="00411205">
            <w:t>The industry life cycle model describes the evaluation of a business or industry through different stages based on the characteristics displayed by the business entity in each stage of the cycle </w:t>
          </w:r>
          <w:r w:rsidRPr="00411205">
            <w:rPr>
              <w:rStyle w:val="Strong"/>
            </w:rPr>
            <w:t>(</w:t>
          </w:r>
          <w:r w:rsidRPr="00411205">
            <w:t>Ščeulovs et al., 2015). The primary stages of the industry life cycle model are development, growth, maturity decline and time (Ščeulovs et al., 2015). A visual representation of this model is provided below:</w:t>
          </w:r>
        </w:p>
        <w:p w14:paraId="46ACFA75" w14:textId="77777777" w:rsidR="00B54E8A" w:rsidRPr="00411205" w:rsidRDefault="001F0ACD" w:rsidP="00411205">
          <w:pPr>
            <w:keepNext/>
            <w:spacing w:line="360" w:lineRule="auto"/>
            <w:jc w:val="center"/>
            <w:rPr>
              <w:rFonts w:cs="Times New Roman"/>
              <w:szCs w:val="24"/>
            </w:rPr>
          </w:pPr>
          <w:r w:rsidRPr="00411205">
            <w:rPr>
              <w:rFonts w:cs="Times New Roman"/>
              <w:szCs w:val="24"/>
              <w:lang w:val="en-US"/>
            </w:rPr>
            <w:drawing>
              <wp:inline distT="0" distB="0" distL="0" distR="0" wp14:anchorId="481601E5" wp14:editId="339EC16A">
                <wp:extent cx="4556580" cy="2581275"/>
                <wp:effectExtent l="0" t="0" r="0" b="0"/>
                <wp:docPr id="2117136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136041" name=""/>
                        <pic:cNvPicPr/>
                      </pic:nvPicPr>
                      <pic:blipFill>
                        <a:blip r:embed="rId16"/>
                        <a:stretch>
                          <a:fillRect/>
                        </a:stretch>
                      </pic:blipFill>
                      <pic:spPr>
                        <a:xfrm>
                          <a:off x="0" y="0"/>
                          <a:ext cx="4564255" cy="2585623"/>
                        </a:xfrm>
                        <a:prstGeom prst="rect">
                          <a:avLst/>
                        </a:prstGeom>
                      </pic:spPr>
                    </pic:pic>
                  </a:graphicData>
                </a:graphic>
              </wp:inline>
            </w:drawing>
          </w:r>
        </w:p>
        <w:p w14:paraId="59B64AEE" w14:textId="211C6B5B" w:rsidR="001F0ACD" w:rsidRPr="00411205" w:rsidRDefault="00C6633A" w:rsidP="00411205">
          <w:pPr>
            <w:pStyle w:val="Caption"/>
            <w:spacing w:line="360" w:lineRule="auto"/>
            <w:jc w:val="center"/>
            <w:rPr>
              <w:rFonts w:ascii="Times New Roman" w:hAnsi="Times New Roman" w:cs="Times New Roman"/>
              <w:color w:val="auto"/>
              <w:sz w:val="24"/>
              <w:szCs w:val="24"/>
            </w:rPr>
          </w:pPr>
          <w:r w:rsidRPr="00411205">
            <w:rPr>
              <w:rFonts w:ascii="Times New Roman" w:hAnsi="Times New Roman" w:cs="Times New Roman"/>
              <w:color w:val="auto"/>
              <w:sz w:val="24"/>
              <w:szCs w:val="24"/>
            </w:rPr>
            <w:t>Figure</w:t>
          </w:r>
          <w:r w:rsidR="00B54E8A" w:rsidRPr="00411205">
            <w:rPr>
              <w:rFonts w:ascii="Times New Roman" w:hAnsi="Times New Roman" w:cs="Times New Roman"/>
              <w:color w:val="auto"/>
              <w:sz w:val="24"/>
              <w:szCs w:val="24"/>
            </w:rPr>
            <w:t xml:space="preserve"> </w:t>
          </w:r>
          <w:r w:rsidR="00B54E8A" w:rsidRPr="00411205">
            <w:rPr>
              <w:rFonts w:ascii="Times New Roman" w:hAnsi="Times New Roman" w:cs="Times New Roman"/>
              <w:color w:val="auto"/>
              <w:sz w:val="24"/>
              <w:szCs w:val="24"/>
            </w:rPr>
            <w:fldChar w:fldCharType="begin"/>
          </w:r>
          <w:r w:rsidR="00B54E8A" w:rsidRPr="00411205">
            <w:rPr>
              <w:rFonts w:ascii="Times New Roman" w:hAnsi="Times New Roman" w:cs="Times New Roman"/>
              <w:color w:val="auto"/>
              <w:sz w:val="24"/>
              <w:szCs w:val="24"/>
            </w:rPr>
            <w:instrText xml:space="preserve"> SEQ Table \* ARABIC </w:instrText>
          </w:r>
          <w:r w:rsidR="00B54E8A" w:rsidRPr="00411205">
            <w:rPr>
              <w:rFonts w:ascii="Times New Roman" w:hAnsi="Times New Roman" w:cs="Times New Roman"/>
              <w:color w:val="auto"/>
              <w:sz w:val="24"/>
              <w:szCs w:val="24"/>
            </w:rPr>
            <w:fldChar w:fldCharType="separate"/>
          </w:r>
          <w:r w:rsidR="00A315C1" w:rsidRPr="00411205">
            <w:rPr>
              <w:rFonts w:ascii="Times New Roman" w:hAnsi="Times New Roman" w:cs="Times New Roman"/>
              <w:noProof/>
              <w:color w:val="auto"/>
              <w:sz w:val="24"/>
              <w:szCs w:val="24"/>
            </w:rPr>
            <w:t>6</w:t>
          </w:r>
          <w:r w:rsidR="00B54E8A" w:rsidRPr="00411205">
            <w:rPr>
              <w:rFonts w:ascii="Times New Roman" w:hAnsi="Times New Roman" w:cs="Times New Roman"/>
              <w:color w:val="auto"/>
              <w:sz w:val="24"/>
              <w:szCs w:val="24"/>
            </w:rPr>
            <w:fldChar w:fldCharType="end"/>
          </w:r>
          <w:r w:rsidR="00B54E8A" w:rsidRPr="00411205">
            <w:rPr>
              <w:rFonts w:ascii="Times New Roman" w:hAnsi="Times New Roman" w:cs="Times New Roman"/>
              <w:color w:val="auto"/>
              <w:sz w:val="24"/>
              <w:szCs w:val="24"/>
            </w:rPr>
            <w:t xml:space="preserve"> Industry lifecycle model (Ščeulovs et al., 2015)</w:t>
          </w:r>
        </w:p>
        <w:p w14:paraId="359D2A17" w14:textId="77777777" w:rsidR="00A65731" w:rsidRPr="00411205" w:rsidRDefault="00A65731" w:rsidP="00411205">
          <w:pPr>
            <w:pStyle w:val="NormalWeb"/>
            <w:spacing w:before="0" w:beforeAutospacing="0" w:after="0" w:afterAutospacing="0" w:line="360" w:lineRule="auto"/>
            <w:jc w:val="both"/>
          </w:pPr>
          <w:r w:rsidRPr="00411205">
            <w:t>The introduction stage started for Google Inc. when its search engine gained immense popularity within a matter of a few years because of its efficient search algorithms and interface. During its growth phase, Google expanded its portfolio by investing in a range of new web applications, Android operating systems, physical products like mobile phones and laptops, etc. Google is currently at the Maturity stage because its search engine, products and applications are used globally. Google is trying to sustain its competitive position by increasing product offerings and reducing the price of certain products. Even though this stage is beneficial for revenue generation, it also puts Google at a high risk of saturation. The saturation stage puts a hold on business revenues because the sales remain on similar levels without any increase but with a potential for decline (Ščeulovs et al., 2015). The decline stage will be challenging for Google if the company reaches this point in the future. The decline phase will indicate that Google’s competitors have obtained more market share and customers, causing financial loss to Google.      </w:t>
          </w:r>
        </w:p>
        <w:p w14:paraId="69648DD1" w14:textId="7901E177" w:rsidR="00A65731" w:rsidRPr="00411205" w:rsidRDefault="00A65731" w:rsidP="00DA7430">
          <w:pPr>
            <w:pStyle w:val="Heading2"/>
            <w:numPr>
              <w:ilvl w:val="1"/>
              <w:numId w:val="7"/>
            </w:numPr>
          </w:pPr>
          <w:bookmarkStart w:id="8" w:name="_Toc144413270"/>
          <w:r w:rsidRPr="00411205">
            <w:t>Porter’s Industry Five Forces Analysis</w:t>
          </w:r>
          <w:bookmarkEnd w:id="8"/>
        </w:p>
        <w:p w14:paraId="51A1867B" w14:textId="77777777" w:rsidR="00A65731" w:rsidRPr="00411205" w:rsidRDefault="00A65731" w:rsidP="00411205">
          <w:pPr>
            <w:pStyle w:val="NormalWeb"/>
            <w:spacing w:before="0" w:beforeAutospacing="0" w:after="0" w:afterAutospacing="0" w:line="360" w:lineRule="auto"/>
            <w:jc w:val="both"/>
          </w:pPr>
          <w:r w:rsidRPr="00411205">
            <w:t>Porter’s five forces analysis will be conducted to determine the influence of industrial forces on Google’s performance. The analysis will be focused on determining the threat of new entrants and substitutes, internal rivalry, and bargaining power of customers and suppliers on Google’s operations (Shoeb, 2013).</w:t>
          </w:r>
        </w:p>
        <w:p w14:paraId="275ADE0A" w14:textId="77777777" w:rsidR="00A65731" w:rsidRPr="00411205" w:rsidRDefault="00A65731" w:rsidP="00411205">
          <w:pPr>
            <w:pStyle w:val="NormalWeb"/>
            <w:spacing w:before="0" w:beforeAutospacing="0" w:after="0" w:afterAutospacing="0" w:line="360" w:lineRule="auto"/>
          </w:pPr>
        </w:p>
        <w:p w14:paraId="56EA1C38" w14:textId="77777777" w:rsidR="00D90657" w:rsidRPr="00411205" w:rsidRDefault="0028730D" w:rsidP="00411205">
          <w:pPr>
            <w:keepNext/>
            <w:spacing w:line="360" w:lineRule="auto"/>
            <w:jc w:val="center"/>
            <w:rPr>
              <w:rFonts w:cs="Times New Roman"/>
              <w:szCs w:val="24"/>
            </w:rPr>
          </w:pPr>
          <w:r w:rsidRPr="00411205">
            <w:rPr>
              <w:rFonts w:cs="Times New Roman"/>
              <w:szCs w:val="24"/>
              <w:lang w:val="en-US"/>
            </w:rPr>
            <w:drawing>
              <wp:inline distT="0" distB="0" distL="0" distR="0" wp14:anchorId="5020BB66" wp14:editId="773B12E2">
                <wp:extent cx="3438525" cy="3336933"/>
                <wp:effectExtent l="0" t="0" r="0" b="0"/>
                <wp:docPr id="711699638" name="Picture 3" descr="Porter's five forc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five forces | Download Scientific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42257" cy="3340555"/>
                        </a:xfrm>
                        <a:prstGeom prst="rect">
                          <a:avLst/>
                        </a:prstGeom>
                        <a:noFill/>
                        <a:ln>
                          <a:noFill/>
                        </a:ln>
                      </pic:spPr>
                    </pic:pic>
                  </a:graphicData>
                </a:graphic>
              </wp:inline>
            </w:drawing>
          </w:r>
        </w:p>
        <w:p w14:paraId="4FE61B7A" w14:textId="4813A632" w:rsidR="0028730D" w:rsidRPr="00411205" w:rsidRDefault="00C6633A" w:rsidP="00411205">
          <w:pPr>
            <w:pStyle w:val="Caption"/>
            <w:spacing w:line="360" w:lineRule="auto"/>
            <w:jc w:val="center"/>
            <w:rPr>
              <w:rFonts w:ascii="Times New Roman" w:hAnsi="Times New Roman" w:cs="Times New Roman"/>
              <w:color w:val="auto"/>
              <w:sz w:val="24"/>
              <w:szCs w:val="24"/>
              <w:lang w:eastAsia="ja-JP"/>
            </w:rPr>
          </w:pPr>
          <w:r w:rsidRPr="00411205">
            <w:rPr>
              <w:rFonts w:ascii="Times New Roman" w:hAnsi="Times New Roman" w:cs="Times New Roman"/>
              <w:color w:val="auto"/>
              <w:sz w:val="24"/>
              <w:szCs w:val="24"/>
            </w:rPr>
            <w:t>Figure</w:t>
          </w:r>
          <w:r w:rsidR="00D90657" w:rsidRPr="00411205">
            <w:rPr>
              <w:rFonts w:ascii="Times New Roman" w:hAnsi="Times New Roman" w:cs="Times New Roman"/>
              <w:color w:val="auto"/>
              <w:sz w:val="24"/>
              <w:szCs w:val="24"/>
            </w:rPr>
            <w:t xml:space="preserve"> </w:t>
          </w:r>
          <w:r w:rsidR="00D90657" w:rsidRPr="00411205">
            <w:rPr>
              <w:rFonts w:ascii="Times New Roman" w:hAnsi="Times New Roman" w:cs="Times New Roman"/>
              <w:color w:val="auto"/>
              <w:sz w:val="24"/>
              <w:szCs w:val="24"/>
            </w:rPr>
            <w:fldChar w:fldCharType="begin"/>
          </w:r>
          <w:r w:rsidR="00D90657" w:rsidRPr="00411205">
            <w:rPr>
              <w:rFonts w:ascii="Times New Roman" w:hAnsi="Times New Roman" w:cs="Times New Roman"/>
              <w:color w:val="auto"/>
              <w:sz w:val="24"/>
              <w:szCs w:val="24"/>
            </w:rPr>
            <w:instrText xml:space="preserve"> SEQ Table \* ARABIC </w:instrText>
          </w:r>
          <w:r w:rsidR="00D90657" w:rsidRPr="00411205">
            <w:rPr>
              <w:rFonts w:ascii="Times New Roman" w:hAnsi="Times New Roman" w:cs="Times New Roman"/>
              <w:color w:val="auto"/>
              <w:sz w:val="24"/>
              <w:szCs w:val="24"/>
            </w:rPr>
            <w:fldChar w:fldCharType="separate"/>
          </w:r>
          <w:r w:rsidR="00A315C1" w:rsidRPr="00411205">
            <w:rPr>
              <w:rFonts w:ascii="Times New Roman" w:hAnsi="Times New Roman" w:cs="Times New Roman"/>
              <w:noProof/>
              <w:color w:val="auto"/>
              <w:sz w:val="24"/>
              <w:szCs w:val="24"/>
            </w:rPr>
            <w:t>7</w:t>
          </w:r>
          <w:r w:rsidR="00D90657" w:rsidRPr="00411205">
            <w:rPr>
              <w:rFonts w:ascii="Times New Roman" w:hAnsi="Times New Roman" w:cs="Times New Roman"/>
              <w:color w:val="auto"/>
              <w:sz w:val="24"/>
              <w:szCs w:val="24"/>
            </w:rPr>
            <w:fldChar w:fldCharType="end"/>
          </w:r>
          <w:r w:rsidR="00D90657" w:rsidRPr="00411205">
            <w:rPr>
              <w:rFonts w:ascii="Times New Roman" w:hAnsi="Times New Roman" w:cs="Times New Roman"/>
              <w:color w:val="auto"/>
              <w:sz w:val="24"/>
              <w:szCs w:val="24"/>
            </w:rPr>
            <w:t xml:space="preserve"> Porter's five forces (Shoeb, 2013)</w:t>
          </w:r>
        </w:p>
        <w:tbl>
          <w:tblPr>
            <w:tblStyle w:val="GridTable5Dark-Accent51"/>
            <w:tblW w:w="0" w:type="auto"/>
            <w:tblLook w:val="04A0" w:firstRow="1" w:lastRow="0" w:firstColumn="1" w:lastColumn="0" w:noHBand="0" w:noVBand="1"/>
          </w:tblPr>
          <w:tblGrid>
            <w:gridCol w:w="2358"/>
            <w:gridCol w:w="1080"/>
            <w:gridCol w:w="5804"/>
          </w:tblGrid>
          <w:tr w:rsidR="00411205" w:rsidRPr="00411205" w14:paraId="284C9FD2" w14:textId="77777777" w:rsidTr="00A315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4C71644F" w14:textId="24F113D0" w:rsidR="00483ECC" w:rsidRPr="00411205" w:rsidRDefault="00483ECC" w:rsidP="00411205">
                <w:pPr>
                  <w:spacing w:line="360" w:lineRule="auto"/>
                  <w:jc w:val="both"/>
                  <w:rPr>
                    <w:rFonts w:cs="Times New Roman"/>
                    <w:b w:val="0"/>
                    <w:bCs w:val="0"/>
                    <w:color w:val="auto"/>
                    <w:szCs w:val="24"/>
                    <w:lang w:eastAsia="ja-JP"/>
                  </w:rPr>
                </w:pPr>
                <w:r w:rsidRPr="00411205">
                  <w:rPr>
                    <w:rFonts w:cs="Times New Roman"/>
                    <w:color w:val="auto"/>
                    <w:szCs w:val="24"/>
                    <w:lang w:eastAsia="ja-JP"/>
                  </w:rPr>
                  <w:t>Forces</w:t>
                </w:r>
              </w:p>
            </w:tc>
            <w:tc>
              <w:tcPr>
                <w:tcW w:w="1080" w:type="dxa"/>
              </w:tcPr>
              <w:p w14:paraId="35220164" w14:textId="38A363BD" w:rsidR="00483ECC" w:rsidRPr="00411205" w:rsidRDefault="00483ECC" w:rsidP="00411205">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lang w:eastAsia="ja-JP"/>
                  </w:rPr>
                </w:pPr>
                <w:r w:rsidRPr="00411205">
                  <w:rPr>
                    <w:rFonts w:cs="Times New Roman"/>
                    <w:color w:val="auto"/>
                    <w:szCs w:val="24"/>
                    <w:lang w:eastAsia="ja-JP"/>
                  </w:rPr>
                  <w:t>Impact</w:t>
                </w:r>
              </w:p>
            </w:tc>
            <w:tc>
              <w:tcPr>
                <w:tcW w:w="5804" w:type="dxa"/>
              </w:tcPr>
              <w:p w14:paraId="749C393C" w14:textId="20418A19" w:rsidR="00483ECC" w:rsidRPr="00411205" w:rsidRDefault="00483ECC" w:rsidP="00411205">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lang w:eastAsia="ja-JP"/>
                  </w:rPr>
                </w:pPr>
                <w:r w:rsidRPr="00411205">
                  <w:rPr>
                    <w:rFonts w:cs="Times New Roman"/>
                    <w:color w:val="auto"/>
                    <w:szCs w:val="24"/>
                    <w:lang w:eastAsia="ja-JP"/>
                  </w:rPr>
                  <w:t xml:space="preserve">Description </w:t>
                </w:r>
              </w:p>
            </w:tc>
          </w:tr>
          <w:tr w:rsidR="00411205" w:rsidRPr="00411205" w14:paraId="256C6371" w14:textId="77777777" w:rsidTr="00A315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1E9BF9DB" w14:textId="2ADA408D" w:rsidR="00483ECC" w:rsidRPr="00411205" w:rsidRDefault="00483ECC" w:rsidP="00411205">
                <w:pPr>
                  <w:spacing w:line="360" w:lineRule="auto"/>
                  <w:jc w:val="both"/>
                  <w:rPr>
                    <w:rFonts w:cs="Times New Roman"/>
                    <w:color w:val="auto"/>
                    <w:szCs w:val="24"/>
                    <w:lang w:eastAsia="ja-JP"/>
                  </w:rPr>
                </w:pPr>
                <w:r w:rsidRPr="00411205">
                  <w:rPr>
                    <w:rFonts w:cs="Times New Roman"/>
                    <w:color w:val="auto"/>
                    <w:szCs w:val="24"/>
                    <w:lang w:eastAsia="ja-JP"/>
                  </w:rPr>
                  <w:t>Threat of new entrants</w:t>
                </w:r>
              </w:p>
            </w:tc>
            <w:tc>
              <w:tcPr>
                <w:tcW w:w="1080" w:type="dxa"/>
              </w:tcPr>
              <w:p w14:paraId="60CD13BC" w14:textId="782C0370" w:rsidR="00483ECC" w:rsidRPr="00411205" w:rsidRDefault="00085F83"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lang w:eastAsia="ja-JP"/>
                  </w:rPr>
                </w:pPr>
                <w:r w:rsidRPr="00411205">
                  <w:rPr>
                    <w:rFonts w:cs="Times New Roman"/>
                    <w:szCs w:val="24"/>
                    <w:lang w:eastAsia="ja-JP"/>
                  </w:rPr>
                  <w:t>Low</w:t>
                </w:r>
              </w:p>
            </w:tc>
            <w:tc>
              <w:tcPr>
                <w:tcW w:w="5804" w:type="dxa"/>
              </w:tcPr>
              <w:p w14:paraId="367AF095" w14:textId="28D39672" w:rsidR="00483ECC" w:rsidRPr="00411205" w:rsidRDefault="00A6573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lang w:eastAsia="ja-JP"/>
                  </w:rPr>
                </w:pPr>
                <w:r w:rsidRPr="00411205">
                  <w:rPr>
                    <w:rFonts w:cs="Times New Roman"/>
                    <w:szCs w:val="24"/>
                    <w:lang w:eastAsia="ja-JP"/>
                  </w:rPr>
                  <w:t xml:space="preserve">  The impact of this force is low on Google’s performance because of various reasons. Firstly, the presence of Google, Microsoft and other popular search engines will make it challenging for new businesses to sustain their performance. Secondly, the investment costs are not affordable, considering the scale of services offered by other companies. And most importantly, the dependence of users on Google’s search engine makes it challenging for new businesses.</w:t>
                </w:r>
              </w:p>
            </w:tc>
          </w:tr>
          <w:tr w:rsidR="00411205" w:rsidRPr="00411205" w14:paraId="2679381B" w14:textId="77777777" w:rsidTr="00A315C1">
            <w:tc>
              <w:tcPr>
                <w:cnfStyle w:val="001000000000" w:firstRow="0" w:lastRow="0" w:firstColumn="1" w:lastColumn="0" w:oddVBand="0" w:evenVBand="0" w:oddHBand="0" w:evenHBand="0" w:firstRowFirstColumn="0" w:firstRowLastColumn="0" w:lastRowFirstColumn="0" w:lastRowLastColumn="0"/>
                <w:tcW w:w="2358" w:type="dxa"/>
              </w:tcPr>
              <w:p w14:paraId="4A2F9B53" w14:textId="485A2514" w:rsidR="00483ECC" w:rsidRPr="00411205" w:rsidRDefault="00483ECC" w:rsidP="00411205">
                <w:pPr>
                  <w:spacing w:line="360" w:lineRule="auto"/>
                  <w:jc w:val="both"/>
                  <w:rPr>
                    <w:rFonts w:cs="Times New Roman"/>
                    <w:color w:val="auto"/>
                    <w:szCs w:val="24"/>
                    <w:lang w:eastAsia="ja-JP"/>
                  </w:rPr>
                </w:pPr>
                <w:r w:rsidRPr="00411205">
                  <w:rPr>
                    <w:rFonts w:cs="Times New Roman"/>
                    <w:color w:val="auto"/>
                    <w:szCs w:val="24"/>
                    <w:lang w:eastAsia="ja-JP"/>
                  </w:rPr>
                  <w:t>Bargaining power of suppliers</w:t>
                </w:r>
              </w:p>
            </w:tc>
            <w:tc>
              <w:tcPr>
                <w:tcW w:w="1080" w:type="dxa"/>
              </w:tcPr>
              <w:p w14:paraId="1F669E9D" w14:textId="09967224" w:rsidR="00483ECC" w:rsidRPr="00411205" w:rsidRDefault="00085F83"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lang w:eastAsia="ja-JP"/>
                  </w:rPr>
                </w:pPr>
                <w:r w:rsidRPr="00411205">
                  <w:rPr>
                    <w:rFonts w:cs="Times New Roman"/>
                    <w:szCs w:val="24"/>
                    <w:lang w:eastAsia="ja-JP"/>
                  </w:rPr>
                  <w:t>Low</w:t>
                </w:r>
              </w:p>
            </w:tc>
            <w:tc>
              <w:tcPr>
                <w:tcW w:w="5804" w:type="dxa"/>
              </w:tcPr>
              <w:p w14:paraId="3EDFB03F" w14:textId="00409562" w:rsidR="00483ECC" w:rsidRPr="00411205" w:rsidRDefault="00617620"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lang w:eastAsia="ja-JP"/>
                  </w:rPr>
                </w:pPr>
                <w:r w:rsidRPr="00411205">
                  <w:rPr>
                    <w:rFonts w:cs="Times New Roman"/>
                    <w:szCs w:val="24"/>
                    <w:lang w:eastAsia="ja-JP"/>
                  </w:rPr>
                  <w:t xml:space="preserve">  This force is low because Google has established good relationships with various suppliers across the globe. Suppliers want to stay connected with reputable names like Google Inc., which reduces their impact on the bargaining process.</w:t>
                </w:r>
              </w:p>
            </w:tc>
          </w:tr>
          <w:tr w:rsidR="00411205" w:rsidRPr="00411205" w14:paraId="0C30A4A3" w14:textId="77777777" w:rsidTr="00A315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136A27C6" w14:textId="1D42C7FD" w:rsidR="00483ECC" w:rsidRPr="00411205" w:rsidRDefault="00483ECC" w:rsidP="00411205">
                <w:pPr>
                  <w:spacing w:line="360" w:lineRule="auto"/>
                  <w:jc w:val="both"/>
                  <w:rPr>
                    <w:rFonts w:cs="Times New Roman"/>
                    <w:color w:val="auto"/>
                    <w:szCs w:val="24"/>
                    <w:lang w:eastAsia="ja-JP"/>
                  </w:rPr>
                </w:pPr>
                <w:r w:rsidRPr="00411205">
                  <w:rPr>
                    <w:rFonts w:cs="Times New Roman"/>
                    <w:color w:val="auto"/>
                    <w:szCs w:val="24"/>
                    <w:lang w:eastAsia="ja-JP"/>
                  </w:rPr>
                  <w:t xml:space="preserve">Bargaining power of  customers </w:t>
                </w:r>
              </w:p>
            </w:tc>
            <w:tc>
              <w:tcPr>
                <w:tcW w:w="1080" w:type="dxa"/>
              </w:tcPr>
              <w:p w14:paraId="6A8480BD" w14:textId="55D965B8" w:rsidR="00483ECC" w:rsidRPr="00411205" w:rsidRDefault="00085F83"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lang w:eastAsia="ja-JP"/>
                  </w:rPr>
                </w:pPr>
                <w:r w:rsidRPr="00411205">
                  <w:rPr>
                    <w:rFonts w:cs="Times New Roman"/>
                    <w:szCs w:val="24"/>
                    <w:lang w:eastAsia="ja-JP"/>
                  </w:rPr>
                  <w:t>Medium</w:t>
                </w:r>
              </w:p>
            </w:tc>
            <w:tc>
              <w:tcPr>
                <w:tcW w:w="5804" w:type="dxa"/>
              </w:tcPr>
              <w:p w14:paraId="784BBA22" w14:textId="24EFD24A" w:rsidR="00483ECC" w:rsidRPr="00411205" w:rsidRDefault="00617620"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lang w:eastAsia="ja-JP"/>
                  </w:rPr>
                </w:pPr>
                <w:r w:rsidRPr="00411205">
                  <w:rPr>
                    <w:rFonts w:cs="Times New Roman"/>
                    <w:szCs w:val="24"/>
                    <w:lang w:eastAsia="ja-JP"/>
                  </w:rPr>
                  <w:t xml:space="preserve"> Customers have a medium influence on Google Inc. because even though customers are important to the company. The relationship comprises a two-way approach where both customers and company have to consider each other’s benefits. Google’s dominant market position also increases its hold over the bargaining process.</w:t>
                </w:r>
              </w:p>
            </w:tc>
          </w:tr>
          <w:tr w:rsidR="00411205" w:rsidRPr="00411205" w14:paraId="05CC387B" w14:textId="77777777" w:rsidTr="00A315C1">
            <w:tc>
              <w:tcPr>
                <w:cnfStyle w:val="001000000000" w:firstRow="0" w:lastRow="0" w:firstColumn="1" w:lastColumn="0" w:oddVBand="0" w:evenVBand="0" w:oddHBand="0" w:evenHBand="0" w:firstRowFirstColumn="0" w:firstRowLastColumn="0" w:lastRowFirstColumn="0" w:lastRowLastColumn="0"/>
                <w:tcW w:w="2358" w:type="dxa"/>
              </w:tcPr>
              <w:p w14:paraId="4128C57A" w14:textId="3F4B9F69" w:rsidR="00483ECC" w:rsidRPr="00411205" w:rsidRDefault="00483ECC" w:rsidP="00411205">
                <w:pPr>
                  <w:spacing w:line="360" w:lineRule="auto"/>
                  <w:jc w:val="both"/>
                  <w:rPr>
                    <w:rFonts w:cs="Times New Roman"/>
                    <w:color w:val="auto"/>
                    <w:szCs w:val="24"/>
                    <w:lang w:eastAsia="ja-JP"/>
                  </w:rPr>
                </w:pPr>
                <w:r w:rsidRPr="00411205">
                  <w:rPr>
                    <w:rFonts w:cs="Times New Roman"/>
                    <w:color w:val="auto"/>
                    <w:szCs w:val="24"/>
                    <w:lang w:eastAsia="ja-JP"/>
                  </w:rPr>
                  <w:t xml:space="preserve">Threat of </w:t>
                </w:r>
                <w:r w:rsidR="00085F83" w:rsidRPr="00411205">
                  <w:rPr>
                    <w:rFonts w:cs="Times New Roman"/>
                    <w:color w:val="auto"/>
                    <w:szCs w:val="24"/>
                    <w:lang w:eastAsia="ja-JP"/>
                  </w:rPr>
                  <w:t>alternatives</w:t>
                </w:r>
              </w:p>
            </w:tc>
            <w:tc>
              <w:tcPr>
                <w:tcW w:w="1080" w:type="dxa"/>
              </w:tcPr>
              <w:p w14:paraId="542C9F01" w14:textId="2B86A8BE" w:rsidR="00483ECC" w:rsidRPr="00411205" w:rsidRDefault="00085F83"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lang w:eastAsia="ja-JP"/>
                  </w:rPr>
                </w:pPr>
                <w:r w:rsidRPr="00411205">
                  <w:rPr>
                    <w:rFonts w:cs="Times New Roman"/>
                    <w:szCs w:val="24"/>
                    <w:lang w:eastAsia="ja-JP"/>
                  </w:rPr>
                  <w:t>Medium</w:t>
                </w:r>
              </w:p>
            </w:tc>
            <w:tc>
              <w:tcPr>
                <w:tcW w:w="5804" w:type="dxa"/>
              </w:tcPr>
              <w:p w14:paraId="4EDCC05B" w14:textId="1D137967" w:rsidR="00483ECC" w:rsidRPr="00411205" w:rsidRDefault="00CB463A"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lang w:eastAsia="ja-JP"/>
                  </w:rPr>
                </w:pPr>
                <w:r w:rsidRPr="00411205">
                  <w:rPr>
                    <w:rFonts w:cs="Times New Roman"/>
                    <w:szCs w:val="24"/>
                    <w:lang w:eastAsia="ja-JP"/>
                  </w:rPr>
                  <w:t xml:space="preserve">  Google’s search engine is used by millions of customers across the globe. While platforms like Chatgpt can potentially threaten Google’s competitive position, these platforms currently rely on Google to perform their services. However, there are various alternatives to Google’s marketing strategies and products offered by other brands.</w:t>
                </w:r>
              </w:p>
            </w:tc>
          </w:tr>
          <w:tr w:rsidR="00411205" w:rsidRPr="00411205" w14:paraId="2140EDB4" w14:textId="77777777" w:rsidTr="00A315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069F7CDC" w14:textId="74C1CF48" w:rsidR="00483ECC" w:rsidRPr="00411205" w:rsidRDefault="00483ECC" w:rsidP="00411205">
                <w:pPr>
                  <w:spacing w:line="360" w:lineRule="auto"/>
                  <w:jc w:val="both"/>
                  <w:rPr>
                    <w:rFonts w:cs="Times New Roman"/>
                    <w:color w:val="auto"/>
                    <w:szCs w:val="24"/>
                    <w:lang w:eastAsia="ja-JP"/>
                  </w:rPr>
                </w:pPr>
                <w:r w:rsidRPr="00411205">
                  <w:rPr>
                    <w:rFonts w:cs="Times New Roman"/>
                    <w:color w:val="auto"/>
                    <w:szCs w:val="24"/>
                    <w:lang w:eastAsia="ja-JP"/>
                  </w:rPr>
                  <w:t xml:space="preserve">Internal Rivalry </w:t>
                </w:r>
              </w:p>
            </w:tc>
            <w:tc>
              <w:tcPr>
                <w:tcW w:w="1080" w:type="dxa"/>
              </w:tcPr>
              <w:p w14:paraId="2F85C3E9" w14:textId="5FDEC7DE" w:rsidR="00483ECC" w:rsidRPr="00411205" w:rsidRDefault="00085F83"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lang w:eastAsia="ja-JP"/>
                  </w:rPr>
                </w:pPr>
                <w:r w:rsidRPr="00411205">
                  <w:rPr>
                    <w:rFonts w:cs="Times New Roman"/>
                    <w:szCs w:val="24"/>
                    <w:lang w:eastAsia="ja-JP"/>
                  </w:rPr>
                  <w:t>High</w:t>
                </w:r>
              </w:p>
            </w:tc>
            <w:tc>
              <w:tcPr>
                <w:tcW w:w="5804" w:type="dxa"/>
              </w:tcPr>
              <w:p w14:paraId="39B9A021" w14:textId="06BAA86E" w:rsidR="00483ECC" w:rsidRPr="00411205" w:rsidRDefault="00CB463A" w:rsidP="00411205">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lang w:eastAsia="ja-JP"/>
                  </w:rPr>
                </w:pPr>
                <w:r w:rsidRPr="00411205">
                  <w:rPr>
                    <w:rFonts w:cs="Times New Roman"/>
                    <w:szCs w:val="24"/>
                    <w:lang w:eastAsia="ja-JP"/>
                  </w:rPr>
                  <w:t xml:space="preserve">  Internal rivalry is high because of the presence of strong brands like Apple and Microsoft. These brands are competing with Google by producing products and services that match the expectations of customers.</w:t>
                </w:r>
              </w:p>
            </w:tc>
          </w:tr>
        </w:tbl>
        <w:p w14:paraId="5A4A62E5" w14:textId="1314F7AE" w:rsidR="0028730D" w:rsidRPr="00411205" w:rsidRDefault="00C6633A" w:rsidP="00411205">
          <w:pPr>
            <w:pStyle w:val="Caption"/>
            <w:spacing w:line="360" w:lineRule="auto"/>
            <w:jc w:val="center"/>
            <w:rPr>
              <w:rFonts w:ascii="Times New Roman" w:hAnsi="Times New Roman" w:cs="Times New Roman"/>
              <w:color w:val="auto"/>
              <w:sz w:val="24"/>
              <w:szCs w:val="24"/>
              <w:lang w:eastAsia="ja-JP"/>
            </w:rPr>
          </w:pPr>
          <w:r w:rsidRPr="00411205">
            <w:rPr>
              <w:rFonts w:ascii="Times New Roman" w:hAnsi="Times New Roman" w:cs="Times New Roman"/>
              <w:color w:val="auto"/>
              <w:sz w:val="24"/>
              <w:szCs w:val="24"/>
            </w:rPr>
            <w:t>Table 1:</w:t>
          </w:r>
          <w:r w:rsidR="00A315C1" w:rsidRPr="00411205">
            <w:rPr>
              <w:rFonts w:ascii="Times New Roman" w:hAnsi="Times New Roman" w:cs="Times New Roman"/>
              <w:color w:val="auto"/>
              <w:sz w:val="24"/>
              <w:szCs w:val="24"/>
            </w:rPr>
            <w:t xml:space="preserve"> Porter's five forces analysis</w:t>
          </w:r>
        </w:p>
        <w:p w14:paraId="5881B9D2" w14:textId="77777777" w:rsidR="00523DE6" w:rsidRPr="00411205" w:rsidRDefault="00523DE6" w:rsidP="00411205">
          <w:pPr>
            <w:pStyle w:val="NormalWeb"/>
            <w:spacing w:before="0" w:beforeAutospacing="0" w:after="0" w:afterAutospacing="0" w:line="360" w:lineRule="auto"/>
            <w:jc w:val="both"/>
          </w:pPr>
          <w:r w:rsidRPr="00411205">
            <w:t>Porter’s five forces analysis showed that Google’s dominant market position and customer base are providing major advantages to the company in sustaining its positioning and minimising the influence of external environmental forces. However, the presence of brands like Apple and Microsoft is giving tough competition to Google by continuously working on improving the quality of their services. </w:t>
          </w:r>
        </w:p>
        <w:p w14:paraId="03C296A4" w14:textId="77777777" w:rsidR="00523DE6" w:rsidRPr="00411205" w:rsidRDefault="00523DE6" w:rsidP="00411205">
          <w:pPr>
            <w:pStyle w:val="Heading1"/>
          </w:pPr>
          <w:bookmarkStart w:id="9" w:name="_Toc144413271"/>
          <w:r w:rsidRPr="00411205">
            <w:t>Internal Analysis</w:t>
          </w:r>
          <w:bookmarkEnd w:id="9"/>
        </w:p>
        <w:p w14:paraId="5B19D3E3" w14:textId="77777777" w:rsidR="00523DE6" w:rsidRPr="00411205" w:rsidRDefault="00523DE6" w:rsidP="00411205">
          <w:pPr>
            <w:pStyle w:val="NormalWeb"/>
            <w:spacing w:before="0" w:beforeAutospacing="0" w:after="0" w:afterAutospacing="0" w:line="360" w:lineRule="auto"/>
            <w:jc w:val="both"/>
          </w:pPr>
          <w:r w:rsidRPr="00411205">
            <w:t>The internal analysis of Google will help in analysing the availability of strategic resources and skills of the company and assessing its response to competition in the market. The following section will apply different theoretical tools, including VRIO analysis, value chain and SWOT analysis. </w:t>
          </w:r>
        </w:p>
        <w:p w14:paraId="08E2A228" w14:textId="04BE3E8C" w:rsidR="00523DE6" w:rsidRPr="00411205" w:rsidRDefault="00523DE6" w:rsidP="00DA7430">
          <w:pPr>
            <w:pStyle w:val="Heading2"/>
            <w:numPr>
              <w:ilvl w:val="1"/>
              <w:numId w:val="7"/>
            </w:numPr>
          </w:pPr>
          <w:bookmarkStart w:id="10" w:name="_Toc144413272"/>
          <w:r w:rsidRPr="00411205">
            <w:t>Google’s Strategic Resources and Capabilities</w:t>
          </w:r>
          <w:bookmarkEnd w:id="10"/>
        </w:p>
        <w:p w14:paraId="79738137" w14:textId="77777777" w:rsidR="00523DE6" w:rsidRPr="00411205" w:rsidRDefault="00523DE6" w:rsidP="00411205">
          <w:pPr>
            <w:pStyle w:val="NormalWeb"/>
            <w:spacing w:before="0" w:beforeAutospacing="0" w:after="0" w:afterAutospacing="0" w:line="360" w:lineRule="auto"/>
            <w:jc w:val="both"/>
          </w:pPr>
          <w:r w:rsidRPr="00411205">
            <w:t>According to Runtu and Ellitan (2021)</w:t>
          </w:r>
          <w:r w:rsidRPr="00411205">
            <w:rPr>
              <w:rStyle w:val="Strong"/>
            </w:rPr>
            <w:t>, </w:t>
          </w:r>
          <w:r w:rsidRPr="00411205">
            <w:t>every organisation strives to achieve the objectives determined by its founders to obtain long-term growth and development. For this purpose, businesses apply various strategies and plans in their daily routine activities, from increasing the efficiency of their services to modifying certain aspects of their product range to meet the requirements of service users. Runtu and Ellitan (2021)</w:t>
          </w:r>
          <w:r w:rsidRPr="00411205">
            <w:rPr>
              <w:rStyle w:val="Strong"/>
            </w:rPr>
            <w:t> </w:t>
          </w:r>
          <w:r w:rsidRPr="00411205">
            <w:t>have stated that effective organisational performance depends on various elements, including strategic capabilities and resources of the organisation. Strategic capabilities highlight key resource elements that provide a basis for achieving a competitive market position. </w:t>
          </w:r>
        </w:p>
        <w:p w14:paraId="5F310D05" w14:textId="77777777" w:rsidR="00523DE6" w:rsidRPr="00411205" w:rsidRDefault="00523DE6" w:rsidP="00411205">
          <w:pPr>
            <w:pStyle w:val="NormalWeb"/>
            <w:spacing w:before="0" w:beforeAutospacing="0" w:after="0" w:afterAutospacing="0" w:line="360" w:lineRule="auto"/>
            <w:jc w:val="both"/>
          </w:pPr>
          <w:r w:rsidRPr="00411205">
            <w:t xml:space="preserve">Google’s key resources are its search engine, </w:t>
          </w:r>
          <w:proofErr w:type="gramStart"/>
          <w:r w:rsidRPr="00411205">
            <w:t>employees</w:t>
          </w:r>
          <w:proofErr w:type="gramEnd"/>
          <w:r w:rsidRPr="00411205">
            <w:t xml:space="preserve"> and technology available to the organisation. The organisation’s international presence, loyal customer base, research and development activities and brand equity are among the primary capabilities of Google. Google has developed an effective infrastructure over the years that has helped the brand in improving the speed and quality of services and meet the diverse requirements of service users. In addition to this, the operating capabilities and software system of Google enable the company to establish effective cooperative relationships with external suppliers and creators. Google has used its skills and resources to successfully expand its portfolio by introducing a wide range of services, including advertising services, Google AdWords, Gmail, Google </w:t>
          </w:r>
          <w:proofErr w:type="gramStart"/>
          <w:r w:rsidRPr="00411205">
            <w:t>Maps</w:t>
          </w:r>
          <w:proofErr w:type="gramEnd"/>
          <w:r w:rsidRPr="00411205">
            <w:t xml:space="preserve"> and various other applications designed to meet modern-day customers' requirements (Google, 2023). Google has remained very vocal about its free speech policy, which is also why the company had to shut its services in China,, complying with the country's censorship policy (Waddle, 2016). Google is using its key resources and capabilities under two basic principles. Firstly, the business is committed to supporting service user's interests, and secondly, it aims to ensure the availability of information to all people in the world regardless of their geographical location. Google has also complied with the requirements of the new generation and maintained the pace of its activities by introducing several new features. For example, Google has integrated artificial intelligence into its services to offer helpful and compelling benefits to society through its ability to complement, inspire, </w:t>
          </w:r>
          <w:proofErr w:type="gramStart"/>
          <w:r w:rsidRPr="00411205">
            <w:t>assist</w:t>
          </w:r>
          <w:proofErr w:type="gramEnd"/>
          <w:r w:rsidRPr="00411205">
            <w:t xml:space="preserve"> and empower people belonging to all areas of life (Google, 2023).</w:t>
          </w:r>
        </w:p>
        <w:p w14:paraId="77CD6456" w14:textId="77777777" w:rsidR="00523DE6" w:rsidRPr="00411205" w:rsidRDefault="00523DE6" w:rsidP="00411205">
          <w:pPr>
            <w:pStyle w:val="NormalWeb"/>
            <w:spacing w:before="0" w:beforeAutospacing="0" w:after="0" w:afterAutospacing="0" w:line="360" w:lineRule="auto"/>
            <w:jc w:val="both"/>
          </w:pPr>
        </w:p>
        <w:p w14:paraId="1D8F2A2F" w14:textId="69CF4AFD" w:rsidR="00523DE6" w:rsidRPr="00411205" w:rsidRDefault="00523DE6" w:rsidP="00DA7430">
          <w:pPr>
            <w:pStyle w:val="Heading2"/>
            <w:numPr>
              <w:ilvl w:val="1"/>
              <w:numId w:val="7"/>
            </w:numPr>
          </w:pPr>
          <w:bookmarkStart w:id="11" w:name="_Toc144413273"/>
          <w:r w:rsidRPr="00411205">
            <w:t>Value Chain Analysis</w:t>
          </w:r>
          <w:bookmarkEnd w:id="11"/>
        </w:p>
        <w:p w14:paraId="74B303A1" w14:textId="77777777" w:rsidR="00523DE6" w:rsidRPr="00411205" w:rsidRDefault="00523DE6" w:rsidP="00411205">
          <w:pPr>
            <w:pStyle w:val="NormalWeb"/>
            <w:spacing w:before="0" w:beforeAutospacing="0" w:after="0" w:afterAutospacing="0" w:line="360" w:lineRule="auto"/>
            <w:jc w:val="both"/>
          </w:pPr>
          <w:r w:rsidRPr="00411205">
            <w:t>The value chain analysis provides a strategic process to increase profit margins and help businesses in achieving a competitive market position regardless of their size and scale of services. Businesses use this analysis to identify areas where sales activities and the value of certain products can be increased (Llorente et al., 20220. This tool also identifies opportunities for reducing business costs and improving customer experience. The value chain analysis divides an organisation’s services into two categories pr:imary and secondary services. Primary services include inbound and outbound logistics, operations, and sales and marketing services (Llorente et al., 2022). On the other hand, secondary activities include HRM practices, procurement methods and firm infrastructure. A visual description of this model is provided below. </w:t>
          </w:r>
        </w:p>
        <w:p w14:paraId="18521921" w14:textId="4616D33F" w:rsidR="00523DE6" w:rsidRPr="00411205" w:rsidRDefault="00523DE6" w:rsidP="00411205">
          <w:pPr>
            <w:pStyle w:val="NormalWeb"/>
            <w:spacing w:before="0" w:beforeAutospacing="0" w:after="0" w:afterAutospacing="0" w:line="360" w:lineRule="auto"/>
            <w:jc w:val="both"/>
          </w:pPr>
          <w:r w:rsidRPr="00411205">
            <w:t xml:space="preserve">       </w:t>
          </w:r>
        </w:p>
        <w:p w14:paraId="4B4EA1EF" w14:textId="77777777" w:rsidR="00690546" w:rsidRPr="00411205" w:rsidRDefault="003A7AEB" w:rsidP="00411205">
          <w:pPr>
            <w:keepNext/>
            <w:spacing w:line="360" w:lineRule="auto"/>
            <w:jc w:val="center"/>
            <w:rPr>
              <w:rFonts w:cs="Times New Roman"/>
              <w:szCs w:val="24"/>
            </w:rPr>
          </w:pPr>
          <w:r w:rsidRPr="00411205">
            <w:rPr>
              <w:rFonts w:cs="Times New Roman"/>
              <w:szCs w:val="24"/>
              <w:lang w:val="en-US"/>
            </w:rPr>
            <w:drawing>
              <wp:inline distT="0" distB="0" distL="0" distR="0" wp14:anchorId="7FB6161C" wp14:editId="4F369E17">
                <wp:extent cx="4905375" cy="2448883"/>
                <wp:effectExtent l="0" t="0" r="0" b="8890"/>
                <wp:docPr id="1329479474" name="Picture 4" descr="Value Chain Analysis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lue Chain Analysis | SpringerLin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12174" cy="2452277"/>
                        </a:xfrm>
                        <a:prstGeom prst="rect">
                          <a:avLst/>
                        </a:prstGeom>
                        <a:noFill/>
                        <a:ln>
                          <a:noFill/>
                        </a:ln>
                      </pic:spPr>
                    </pic:pic>
                  </a:graphicData>
                </a:graphic>
              </wp:inline>
            </w:drawing>
          </w:r>
        </w:p>
        <w:p w14:paraId="0AF9A158" w14:textId="5603BD2C" w:rsidR="00B22769" w:rsidRPr="00411205" w:rsidRDefault="00C6633A" w:rsidP="00411205">
          <w:pPr>
            <w:pStyle w:val="Caption"/>
            <w:spacing w:line="360" w:lineRule="auto"/>
            <w:jc w:val="center"/>
            <w:rPr>
              <w:rFonts w:ascii="Times New Roman" w:hAnsi="Times New Roman" w:cs="Times New Roman"/>
              <w:color w:val="auto"/>
              <w:sz w:val="24"/>
              <w:szCs w:val="24"/>
            </w:rPr>
          </w:pPr>
          <w:r w:rsidRPr="00411205">
            <w:rPr>
              <w:rFonts w:ascii="Times New Roman" w:hAnsi="Times New Roman" w:cs="Times New Roman"/>
              <w:color w:val="auto"/>
              <w:sz w:val="24"/>
              <w:szCs w:val="24"/>
            </w:rPr>
            <w:t>Figure 8</w:t>
          </w:r>
          <w:r w:rsidR="00690546" w:rsidRPr="00411205">
            <w:rPr>
              <w:rFonts w:ascii="Times New Roman" w:hAnsi="Times New Roman" w:cs="Times New Roman"/>
              <w:color w:val="auto"/>
              <w:sz w:val="24"/>
              <w:szCs w:val="24"/>
            </w:rPr>
            <w:t xml:space="preserve"> Value chain analysis (Llorente et al., 2022)</w:t>
          </w:r>
        </w:p>
        <w:p w14:paraId="54924165" w14:textId="77777777" w:rsidR="00B22769" w:rsidRPr="00411205" w:rsidRDefault="00B22769" w:rsidP="00411205">
          <w:pPr>
            <w:pStyle w:val="Heading3"/>
            <w:spacing w:line="360" w:lineRule="auto"/>
            <w:rPr>
              <w:rFonts w:ascii="Times New Roman" w:hAnsi="Times New Roman" w:cs="Times New Roman"/>
              <w:color w:val="auto"/>
            </w:rPr>
          </w:pPr>
          <w:bookmarkStart w:id="12" w:name="_Toc144413274"/>
          <w:r w:rsidRPr="00411205">
            <w:rPr>
              <w:rFonts w:ascii="Times New Roman" w:hAnsi="Times New Roman" w:cs="Times New Roman"/>
              <w:color w:val="auto"/>
            </w:rPr>
            <w:t>Primary Activities</w:t>
          </w:r>
          <w:bookmarkEnd w:id="12"/>
        </w:p>
        <w:p w14:paraId="25CED205" w14:textId="77777777" w:rsidR="00523DE6" w:rsidRPr="00411205" w:rsidRDefault="00523DE6" w:rsidP="00411205">
          <w:pPr>
            <w:pStyle w:val="NormalWeb"/>
            <w:spacing w:before="0" w:beforeAutospacing="0" w:after="0" w:afterAutospacing="0" w:line="360" w:lineRule="auto"/>
            <w:jc w:val="both"/>
          </w:pPr>
          <w:r w:rsidRPr="00411205">
            <w:rPr>
              <w:rStyle w:val="Strong"/>
            </w:rPr>
            <w:t>Inbound logistics</w:t>
          </w:r>
        </w:p>
        <w:p w14:paraId="0A5BDF2A" w14:textId="77777777" w:rsidR="00523DE6" w:rsidRPr="00411205" w:rsidRDefault="00523DE6" w:rsidP="00411205">
          <w:pPr>
            <w:pStyle w:val="NormalWeb"/>
            <w:spacing w:before="0" w:beforeAutospacing="0" w:after="0" w:afterAutospacing="0" w:line="360" w:lineRule="auto"/>
            <w:jc w:val="both"/>
          </w:pPr>
          <w:r w:rsidRPr="00411205">
            <w:t xml:space="preserve">The inbound logistics of Google are associated with managing information from various sources and sustaining data flow in the system. These activities are concerned with improving user experience throughout the search engine by ensuring that images, blogs, </w:t>
          </w:r>
          <w:proofErr w:type="gramStart"/>
          <w:r w:rsidRPr="00411205">
            <w:t>websites</w:t>
          </w:r>
          <w:proofErr w:type="gramEnd"/>
          <w:r w:rsidRPr="00411205">
            <w:t xml:space="preserve"> and videos are available to service users. </w:t>
          </w:r>
        </w:p>
        <w:p w14:paraId="018CFD77" w14:textId="77777777" w:rsidR="00523DE6" w:rsidRPr="00411205" w:rsidRDefault="00523DE6" w:rsidP="00411205">
          <w:pPr>
            <w:pStyle w:val="NormalWeb"/>
            <w:spacing w:before="0" w:beforeAutospacing="0" w:after="0" w:afterAutospacing="0" w:line="360" w:lineRule="auto"/>
            <w:jc w:val="both"/>
          </w:pPr>
          <w:r w:rsidRPr="00411205">
            <w:rPr>
              <w:rStyle w:val="Strong"/>
            </w:rPr>
            <w:t>Outbound logistics</w:t>
          </w:r>
        </w:p>
        <w:p w14:paraId="18E48258" w14:textId="77777777" w:rsidR="00523DE6" w:rsidRPr="00411205" w:rsidRDefault="00523DE6" w:rsidP="00411205">
          <w:pPr>
            <w:pStyle w:val="NormalWeb"/>
            <w:spacing w:before="0" w:beforeAutospacing="0" w:after="0" w:afterAutospacing="0" w:line="360" w:lineRule="auto"/>
            <w:jc w:val="both"/>
          </w:pPr>
          <w:r w:rsidRPr="00411205">
            <w:t>The outbound logistics of Google are associated with delivering advertisements, searched information and required services to users across all platforms and devices. Google’s outbound logistics are also focused on managing effective software distribution across all app store applications. </w:t>
          </w:r>
        </w:p>
        <w:p w14:paraId="116921B8" w14:textId="77777777" w:rsidR="00523DE6" w:rsidRPr="00411205" w:rsidRDefault="00523DE6" w:rsidP="00411205">
          <w:pPr>
            <w:pStyle w:val="NormalWeb"/>
            <w:spacing w:before="0" w:beforeAutospacing="0" w:after="0" w:afterAutospacing="0" w:line="360" w:lineRule="auto"/>
            <w:jc w:val="both"/>
          </w:pPr>
          <w:r w:rsidRPr="00411205">
            <w:rPr>
              <w:rStyle w:val="Strong"/>
            </w:rPr>
            <w:t>Services</w:t>
          </w:r>
        </w:p>
        <w:p w14:paraId="093F5438" w14:textId="77777777" w:rsidR="00523DE6" w:rsidRDefault="00523DE6" w:rsidP="00411205">
          <w:pPr>
            <w:pStyle w:val="NormalWeb"/>
            <w:spacing w:before="0" w:beforeAutospacing="0" w:after="0" w:afterAutospacing="0" w:line="360" w:lineRule="auto"/>
            <w:jc w:val="both"/>
          </w:pPr>
          <w:r w:rsidRPr="00411205">
            <w:t xml:space="preserve">Google primarily focuses on providing customers high-quality services across all its </w:t>
          </w:r>
          <w:proofErr w:type="gramStart"/>
          <w:r w:rsidRPr="00411205">
            <w:t>platforms,,</w:t>
          </w:r>
          <w:proofErr w:type="gramEnd"/>
          <w:r w:rsidRPr="00411205">
            <w:t xml:space="preserve"> including operating systems, search engines, applications and physical products and services (Google, 2023). Googe has maintained a use friendly interface and continuously worked on improving search quality to sustain user experience. A variety of services are available to different kinds of users, including professionals and other users who use Google as a leisure activity to search for information and time pass activities. </w:t>
          </w:r>
        </w:p>
        <w:p w14:paraId="7566D935" w14:textId="77777777" w:rsidR="00CE14A5" w:rsidRDefault="00CE14A5" w:rsidP="00411205">
          <w:pPr>
            <w:pStyle w:val="NormalWeb"/>
            <w:spacing w:before="0" w:beforeAutospacing="0" w:after="0" w:afterAutospacing="0" w:line="360" w:lineRule="auto"/>
            <w:jc w:val="both"/>
          </w:pPr>
        </w:p>
        <w:p w14:paraId="3A989142" w14:textId="77777777" w:rsidR="00CE14A5" w:rsidRPr="00411205" w:rsidRDefault="00CE14A5" w:rsidP="00411205">
          <w:pPr>
            <w:pStyle w:val="NormalWeb"/>
            <w:spacing w:before="0" w:beforeAutospacing="0" w:after="0" w:afterAutospacing="0" w:line="360" w:lineRule="auto"/>
            <w:jc w:val="both"/>
          </w:pPr>
        </w:p>
        <w:p w14:paraId="5D8EA54C" w14:textId="77777777" w:rsidR="00523DE6" w:rsidRPr="00411205" w:rsidRDefault="00523DE6" w:rsidP="00411205">
          <w:pPr>
            <w:pStyle w:val="NormalWeb"/>
            <w:spacing w:before="0" w:beforeAutospacing="0" w:after="0" w:afterAutospacing="0" w:line="360" w:lineRule="auto"/>
            <w:jc w:val="both"/>
          </w:pPr>
          <w:r w:rsidRPr="00411205">
            <w:rPr>
              <w:rStyle w:val="Strong"/>
            </w:rPr>
            <w:t>Marketing and Sales</w:t>
          </w:r>
        </w:p>
        <w:p w14:paraId="4468389A" w14:textId="77777777" w:rsidR="00523DE6" w:rsidRPr="00411205" w:rsidRDefault="00523DE6" w:rsidP="00411205">
          <w:pPr>
            <w:pStyle w:val="NormalWeb"/>
            <w:spacing w:before="0" w:beforeAutospacing="0" w:after="0" w:afterAutospacing="0" w:line="360" w:lineRule="auto"/>
            <w:jc w:val="both"/>
          </w:pPr>
          <w:r w:rsidRPr="00411205">
            <w:t>For marketing purposes, Google has prepared different strategies for different service users as per their unique requirements. For example, the advertisements of mobile phones are displayed on social platforms, and the company also uses some traditional marketing strategies. However, the advertising strategies for Google’s software programs and applications vary in the sense that they come with discount bundles and deals for service users.</w:t>
          </w:r>
        </w:p>
        <w:p w14:paraId="6D5041F6" w14:textId="77777777" w:rsidR="00523DE6" w:rsidRPr="00411205" w:rsidRDefault="00523DE6" w:rsidP="00411205">
          <w:pPr>
            <w:pStyle w:val="Heading3"/>
            <w:spacing w:before="0" w:after="0" w:line="360" w:lineRule="auto"/>
            <w:rPr>
              <w:rFonts w:ascii="Times New Roman" w:hAnsi="Times New Roman" w:cs="Times New Roman"/>
              <w:color w:val="auto"/>
            </w:rPr>
          </w:pPr>
          <w:bookmarkStart w:id="13" w:name="_Toc144413275"/>
          <w:r w:rsidRPr="00411205">
            <w:rPr>
              <w:rFonts w:ascii="Times New Roman" w:hAnsi="Times New Roman" w:cs="Times New Roman"/>
              <w:color w:val="auto"/>
            </w:rPr>
            <w:t>Secondary Activities</w:t>
          </w:r>
          <w:bookmarkEnd w:id="13"/>
        </w:p>
        <w:p w14:paraId="3AFF684A" w14:textId="77777777" w:rsidR="00523DE6" w:rsidRPr="00411205" w:rsidRDefault="00523DE6" w:rsidP="00411205">
          <w:pPr>
            <w:pStyle w:val="NormalWeb"/>
            <w:spacing w:before="0" w:beforeAutospacing="0" w:after="0" w:afterAutospacing="0" w:line="360" w:lineRule="auto"/>
            <w:jc w:val="both"/>
          </w:pPr>
          <w:r w:rsidRPr="00411205">
            <w:rPr>
              <w:rStyle w:val="Strong"/>
            </w:rPr>
            <w:t>Infrastructure</w:t>
          </w:r>
        </w:p>
        <w:p w14:paraId="7350A457" w14:textId="77777777" w:rsidR="00523DE6" w:rsidRPr="00411205" w:rsidRDefault="00523DE6" w:rsidP="00411205">
          <w:pPr>
            <w:pStyle w:val="NormalWeb"/>
            <w:spacing w:before="0" w:beforeAutospacing="0" w:after="0" w:afterAutospacing="0" w:line="360" w:lineRule="auto"/>
            <w:jc w:val="both"/>
          </w:pPr>
          <w:r w:rsidRPr="00411205">
            <w:t>Google’s infrastructure is designed to maintain and expand data centre services, cloud computing sources and network infrastructure to make sure that service users are accessing smooth services without any barriers. </w:t>
          </w:r>
        </w:p>
        <w:p w14:paraId="77BD860D" w14:textId="77777777" w:rsidR="00523DE6" w:rsidRPr="00411205" w:rsidRDefault="00523DE6" w:rsidP="00411205">
          <w:pPr>
            <w:pStyle w:val="NormalWeb"/>
            <w:spacing w:before="0" w:beforeAutospacing="0" w:after="0" w:afterAutospacing="0" w:line="360" w:lineRule="auto"/>
            <w:jc w:val="both"/>
          </w:pPr>
          <w:r w:rsidRPr="00411205">
            <w:rPr>
              <w:rStyle w:val="Strong"/>
            </w:rPr>
            <w:t>Procurement</w:t>
          </w:r>
        </w:p>
        <w:p w14:paraId="3CCCA905" w14:textId="77777777" w:rsidR="00523DE6" w:rsidRPr="00411205" w:rsidRDefault="00523DE6" w:rsidP="00411205">
          <w:pPr>
            <w:pStyle w:val="NormalWeb"/>
            <w:spacing w:before="0" w:beforeAutospacing="0" w:after="0" w:afterAutospacing="0" w:line="360" w:lineRule="auto"/>
            <w:jc w:val="both"/>
          </w:pPr>
          <w:r w:rsidRPr="00411205">
            <w:t>The procurement activities of Google are associated with sourcing various equipment and tools, including hardware tools, data center sources and cloud resources. Google has also procured content licensing for social platforms like YouTube. </w:t>
          </w:r>
        </w:p>
        <w:p w14:paraId="127CE7E1" w14:textId="77777777" w:rsidR="00523DE6" w:rsidRPr="00411205" w:rsidRDefault="00523DE6" w:rsidP="00411205">
          <w:pPr>
            <w:pStyle w:val="NormalWeb"/>
            <w:spacing w:before="0" w:beforeAutospacing="0" w:after="0" w:afterAutospacing="0" w:line="360" w:lineRule="auto"/>
            <w:jc w:val="both"/>
          </w:pPr>
          <w:r w:rsidRPr="00411205">
            <w:rPr>
              <w:rStyle w:val="Strong"/>
            </w:rPr>
            <w:t>Human Resource Management (HRM)</w:t>
          </w:r>
        </w:p>
        <w:p w14:paraId="5CD86C04" w14:textId="77777777" w:rsidR="00523DE6" w:rsidRPr="00411205" w:rsidRDefault="00523DE6" w:rsidP="00411205">
          <w:pPr>
            <w:pStyle w:val="NormalWeb"/>
            <w:spacing w:before="0" w:beforeAutospacing="0" w:after="0" w:afterAutospacing="0" w:line="360" w:lineRule="auto"/>
            <w:jc w:val="both"/>
          </w:pPr>
          <w:r w:rsidRPr="00411205">
            <w:t>The HRM strategies of Google are focused on hiring talented people equipped with skills in relevant fields. Google is focused on fostering an environment where innovation is promoted, and people access equal opportunities for growth and development (Google, 2023). To keep its services growing and going, Google’s people operations team and administration workers are dedicated to hiring talented individuals and promoting an inclusive and diverse learning environment for all people (Google, 2023). </w:t>
          </w:r>
        </w:p>
        <w:p w14:paraId="75B4C804" w14:textId="77777777" w:rsidR="00523DE6" w:rsidRPr="00411205" w:rsidRDefault="00523DE6" w:rsidP="00411205">
          <w:pPr>
            <w:pStyle w:val="NormalWeb"/>
            <w:spacing w:before="0" w:beforeAutospacing="0" w:after="0" w:afterAutospacing="0" w:line="360" w:lineRule="auto"/>
            <w:jc w:val="both"/>
          </w:pPr>
          <w:r w:rsidRPr="00411205">
            <w:rPr>
              <w:rStyle w:val="Strong"/>
            </w:rPr>
            <w:t>Technology</w:t>
          </w:r>
        </w:p>
        <w:p w14:paraId="336A373E" w14:textId="77777777" w:rsidR="00523DE6" w:rsidRDefault="00523DE6" w:rsidP="00411205">
          <w:pPr>
            <w:pStyle w:val="NormalWeb"/>
            <w:spacing w:before="0" w:beforeAutospacing="0" w:after="0" w:afterAutospacing="0" w:line="360" w:lineRule="auto"/>
            <w:jc w:val="both"/>
          </w:pPr>
          <w:r w:rsidRPr="00411205">
            <w:t>Google has efficiently utilised technology across all its channels to sustain the quality of services and meet customers' changing needs. Google's technology development initiatives focus on identifying new and innovative opportunities and providing unique experiences to service users. From integrating best-quality cameras to offering a seamless user experience across all its devices, Google is making sure that customers are pleased with its physical products. The software programs and applications are updated regularly to fix bugs and errors and eliminate potential barriers to an improved user experience. </w:t>
          </w:r>
        </w:p>
        <w:p w14:paraId="1BCC1852" w14:textId="77777777" w:rsidR="00CE14A5" w:rsidRDefault="00CE14A5" w:rsidP="00411205">
          <w:pPr>
            <w:pStyle w:val="NormalWeb"/>
            <w:spacing w:before="0" w:beforeAutospacing="0" w:after="0" w:afterAutospacing="0" w:line="360" w:lineRule="auto"/>
            <w:jc w:val="both"/>
          </w:pPr>
        </w:p>
        <w:p w14:paraId="2F99CDFA" w14:textId="77777777" w:rsidR="00CE14A5" w:rsidRPr="00411205" w:rsidRDefault="00CE14A5" w:rsidP="00411205">
          <w:pPr>
            <w:pStyle w:val="NormalWeb"/>
            <w:spacing w:before="0" w:beforeAutospacing="0" w:after="0" w:afterAutospacing="0" w:line="360" w:lineRule="auto"/>
            <w:jc w:val="both"/>
          </w:pPr>
        </w:p>
        <w:p w14:paraId="0CD60DAF" w14:textId="071C92FB" w:rsidR="00523DE6" w:rsidRPr="00411205" w:rsidRDefault="00523DE6" w:rsidP="00DA7430">
          <w:pPr>
            <w:pStyle w:val="Heading2"/>
            <w:numPr>
              <w:ilvl w:val="1"/>
              <w:numId w:val="7"/>
            </w:numPr>
          </w:pPr>
          <w:bookmarkStart w:id="14" w:name="_Toc144413276"/>
          <w:r w:rsidRPr="00411205">
            <w:t>VRIO Analysis of Distinctive Resources and Capabilities</w:t>
          </w:r>
          <w:bookmarkEnd w:id="14"/>
        </w:p>
        <w:p w14:paraId="0AD7A2FB" w14:textId="77777777" w:rsidR="00523DE6" w:rsidRPr="00411205" w:rsidRDefault="00523DE6" w:rsidP="00411205">
          <w:pPr>
            <w:pStyle w:val="NormalWeb"/>
            <w:spacing w:before="0" w:beforeAutospacing="0" w:after="0" w:afterAutospacing="0" w:line="360" w:lineRule="auto"/>
            <w:jc w:val="both"/>
          </w:pPr>
          <w:r w:rsidRPr="00411205">
            <w:t xml:space="preserve">Businesses use the VRIO analysis as an internal analysis tool to categorise resources according to their unique traits. The categorisation helps businesses to identify and sustain resources that can provide a competitive advantage in the long run (ENTZMINGER, 2020). As per this framework, the resources must be valuable, rare, </w:t>
          </w:r>
          <w:proofErr w:type="gramStart"/>
          <w:r w:rsidRPr="00411205">
            <w:t>imitable</w:t>
          </w:r>
          <w:proofErr w:type="gramEnd"/>
          <w:r w:rsidRPr="00411205">
            <w:t xml:space="preserve"> and organised for a sustainable competitive advantage of the organisation (ENTZMINGER, 2020).</w:t>
          </w:r>
        </w:p>
        <w:p w14:paraId="44CDE402" w14:textId="77777777" w:rsidR="00523DE6" w:rsidRPr="00411205" w:rsidRDefault="00523DE6" w:rsidP="00411205">
          <w:pPr>
            <w:pStyle w:val="NormalWeb"/>
            <w:spacing w:before="0" w:beforeAutospacing="0" w:after="0" w:afterAutospacing="0" w:line="360" w:lineRule="auto"/>
            <w:jc w:val="both"/>
          </w:pPr>
        </w:p>
        <w:p w14:paraId="75E5FBFD" w14:textId="77777777" w:rsidR="006C3892" w:rsidRPr="00411205" w:rsidRDefault="00AB2EA5" w:rsidP="00411205">
          <w:pPr>
            <w:keepNext/>
            <w:spacing w:line="360" w:lineRule="auto"/>
            <w:jc w:val="center"/>
            <w:rPr>
              <w:rFonts w:cs="Times New Roman"/>
              <w:szCs w:val="24"/>
            </w:rPr>
          </w:pPr>
          <w:r w:rsidRPr="00411205">
            <w:rPr>
              <w:rFonts w:cs="Times New Roman"/>
              <w:szCs w:val="24"/>
              <w:lang w:val="en-US"/>
            </w:rPr>
            <w:drawing>
              <wp:inline distT="0" distB="0" distL="0" distR="0" wp14:anchorId="55CAC64B" wp14:editId="7F333C71">
                <wp:extent cx="5105400" cy="2387332"/>
                <wp:effectExtent l="0" t="0" r="0" b="0"/>
                <wp:docPr id="1703962973" name="Picture 5" descr="VRIO Framework Proces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RIO Framework Process | Download Scientific Diagram"/>
                        <pic:cNvPicPr>
                          <a:picLocks noChangeAspect="1" noChangeArrowheads="1"/>
                        </pic:cNvPicPr>
                      </pic:nvPicPr>
                      <pic:blipFill rotWithShape="1">
                        <a:blip r:embed="rId19">
                          <a:extLst>
                            <a:ext uri="{28A0092B-C50C-407E-A947-70E740481C1C}">
                              <a14:useLocalDpi xmlns:a14="http://schemas.microsoft.com/office/drawing/2010/main" val="0"/>
                            </a:ext>
                          </a:extLst>
                        </a:blip>
                        <a:srcRect t="29390"/>
                        <a:stretch/>
                      </pic:blipFill>
                      <pic:spPr bwMode="auto">
                        <a:xfrm>
                          <a:off x="0" y="0"/>
                          <a:ext cx="5114820" cy="2391737"/>
                        </a:xfrm>
                        <a:prstGeom prst="rect">
                          <a:avLst/>
                        </a:prstGeom>
                        <a:noFill/>
                        <a:ln>
                          <a:noFill/>
                        </a:ln>
                        <a:extLst>
                          <a:ext uri="{53640926-AAD7-44D8-BBD7-CCE9431645EC}">
                            <a14:shadowObscured xmlns:a14="http://schemas.microsoft.com/office/drawing/2010/main"/>
                          </a:ext>
                        </a:extLst>
                      </pic:spPr>
                    </pic:pic>
                  </a:graphicData>
                </a:graphic>
              </wp:inline>
            </w:drawing>
          </w:r>
        </w:p>
        <w:p w14:paraId="3123C89E" w14:textId="20EF391A" w:rsidR="00F97499" w:rsidRPr="00411205" w:rsidRDefault="00C6633A" w:rsidP="00411205">
          <w:pPr>
            <w:pStyle w:val="Caption"/>
            <w:spacing w:line="360" w:lineRule="auto"/>
            <w:jc w:val="center"/>
            <w:rPr>
              <w:rFonts w:ascii="Times New Roman" w:hAnsi="Times New Roman" w:cs="Times New Roman"/>
              <w:color w:val="auto"/>
              <w:sz w:val="24"/>
              <w:szCs w:val="24"/>
            </w:rPr>
          </w:pPr>
          <w:r w:rsidRPr="00411205">
            <w:rPr>
              <w:rFonts w:ascii="Times New Roman" w:hAnsi="Times New Roman" w:cs="Times New Roman"/>
              <w:color w:val="auto"/>
              <w:sz w:val="24"/>
              <w:szCs w:val="24"/>
            </w:rPr>
            <w:t>Figure 9:</w:t>
          </w:r>
          <w:r w:rsidR="006C3892" w:rsidRPr="00411205">
            <w:rPr>
              <w:rFonts w:ascii="Times New Roman" w:hAnsi="Times New Roman" w:cs="Times New Roman"/>
              <w:color w:val="auto"/>
              <w:sz w:val="24"/>
              <w:szCs w:val="24"/>
            </w:rPr>
            <w:t xml:space="preserve"> VRIO Framework (ENTZMINGER, 2020).</w:t>
          </w:r>
        </w:p>
        <w:p w14:paraId="63DC6241" w14:textId="4B44A6EB" w:rsidR="003C49A5" w:rsidRPr="00411205" w:rsidRDefault="00A93555" w:rsidP="00411205">
          <w:pPr>
            <w:spacing w:line="360" w:lineRule="auto"/>
            <w:jc w:val="both"/>
            <w:rPr>
              <w:rFonts w:cs="Times New Roman"/>
              <w:szCs w:val="24"/>
            </w:rPr>
          </w:pPr>
          <w:r w:rsidRPr="00411205">
            <w:rPr>
              <w:rStyle w:val="Hyperlink"/>
              <w:rFonts w:cs="Times New Roman"/>
              <w:color w:val="auto"/>
              <w:szCs w:val="24"/>
              <w:u w:val="none"/>
            </w:rPr>
            <w:t>VRIO analysis for Google Inc is performed in the table below:</w:t>
          </w:r>
        </w:p>
        <w:tbl>
          <w:tblPr>
            <w:tblStyle w:val="GridTable5Dark-Accent51"/>
            <w:tblW w:w="0" w:type="auto"/>
            <w:tblLook w:val="04A0" w:firstRow="1" w:lastRow="0" w:firstColumn="1" w:lastColumn="0" w:noHBand="0" w:noVBand="1"/>
          </w:tblPr>
          <w:tblGrid>
            <w:gridCol w:w="2718"/>
            <w:gridCol w:w="900"/>
            <w:gridCol w:w="900"/>
            <w:gridCol w:w="990"/>
            <w:gridCol w:w="990"/>
            <w:gridCol w:w="2744"/>
          </w:tblGrid>
          <w:tr w:rsidR="00411205" w:rsidRPr="00411205" w14:paraId="0EA8E426" w14:textId="77777777" w:rsidTr="006C38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14:paraId="7C045651" w14:textId="7681A740" w:rsidR="00093CA9" w:rsidRPr="00411205" w:rsidRDefault="00093CA9" w:rsidP="00411205">
                <w:pPr>
                  <w:spacing w:line="360" w:lineRule="auto"/>
                  <w:jc w:val="both"/>
                  <w:rPr>
                    <w:rFonts w:cs="Times New Roman"/>
                    <w:b w:val="0"/>
                    <w:bCs w:val="0"/>
                    <w:color w:val="auto"/>
                    <w:szCs w:val="24"/>
                  </w:rPr>
                </w:pPr>
                <w:r w:rsidRPr="00411205">
                  <w:rPr>
                    <w:rFonts w:cs="Times New Roman"/>
                    <w:color w:val="auto"/>
                    <w:szCs w:val="24"/>
                  </w:rPr>
                  <w:t>Resources</w:t>
                </w:r>
              </w:p>
            </w:tc>
            <w:tc>
              <w:tcPr>
                <w:tcW w:w="900" w:type="dxa"/>
              </w:tcPr>
              <w:p w14:paraId="4D706EAA" w14:textId="66FA3EB4" w:rsidR="00093CA9" w:rsidRPr="00411205" w:rsidRDefault="00093CA9" w:rsidP="00411205">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411205">
                  <w:rPr>
                    <w:rFonts w:cs="Times New Roman"/>
                    <w:color w:val="auto"/>
                    <w:szCs w:val="24"/>
                  </w:rPr>
                  <w:t>V</w:t>
                </w:r>
              </w:p>
            </w:tc>
            <w:tc>
              <w:tcPr>
                <w:tcW w:w="900" w:type="dxa"/>
              </w:tcPr>
              <w:p w14:paraId="6D5258BB" w14:textId="2944745B" w:rsidR="00093CA9" w:rsidRPr="00411205" w:rsidRDefault="00093CA9" w:rsidP="00411205">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411205">
                  <w:rPr>
                    <w:rFonts w:cs="Times New Roman"/>
                    <w:color w:val="auto"/>
                    <w:szCs w:val="24"/>
                  </w:rPr>
                  <w:t>R</w:t>
                </w:r>
              </w:p>
            </w:tc>
            <w:tc>
              <w:tcPr>
                <w:tcW w:w="990" w:type="dxa"/>
              </w:tcPr>
              <w:p w14:paraId="0B22EA22" w14:textId="42308F4A" w:rsidR="00093CA9" w:rsidRPr="00411205" w:rsidRDefault="00093CA9" w:rsidP="00411205">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411205">
                  <w:rPr>
                    <w:rFonts w:cs="Times New Roman"/>
                    <w:color w:val="auto"/>
                    <w:szCs w:val="24"/>
                  </w:rPr>
                  <w:t>I</w:t>
                </w:r>
              </w:p>
            </w:tc>
            <w:tc>
              <w:tcPr>
                <w:tcW w:w="990" w:type="dxa"/>
              </w:tcPr>
              <w:p w14:paraId="557CD8EA" w14:textId="5BF5E79E" w:rsidR="00093CA9" w:rsidRPr="00411205" w:rsidRDefault="00093CA9" w:rsidP="00411205">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411205">
                  <w:rPr>
                    <w:rFonts w:cs="Times New Roman"/>
                    <w:color w:val="auto"/>
                    <w:szCs w:val="24"/>
                  </w:rPr>
                  <w:t>O</w:t>
                </w:r>
              </w:p>
            </w:tc>
            <w:tc>
              <w:tcPr>
                <w:tcW w:w="2744" w:type="dxa"/>
              </w:tcPr>
              <w:p w14:paraId="319A7C8C" w14:textId="60D714D6" w:rsidR="00093CA9" w:rsidRPr="00411205" w:rsidRDefault="00093CA9" w:rsidP="00411205">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411205">
                  <w:rPr>
                    <w:rFonts w:cs="Times New Roman"/>
                    <w:color w:val="auto"/>
                    <w:szCs w:val="24"/>
                  </w:rPr>
                  <w:t>Competitive Advantage</w:t>
                </w:r>
              </w:p>
            </w:tc>
          </w:tr>
          <w:tr w:rsidR="00411205" w:rsidRPr="00411205" w14:paraId="25AF127C" w14:textId="77777777" w:rsidTr="006C38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14:paraId="00453EC1" w14:textId="19035E9D" w:rsidR="00093CA9" w:rsidRPr="00411205" w:rsidRDefault="00B94D9F" w:rsidP="00411205">
                <w:pPr>
                  <w:spacing w:line="360" w:lineRule="auto"/>
                  <w:jc w:val="both"/>
                  <w:rPr>
                    <w:rFonts w:cs="Times New Roman"/>
                    <w:color w:val="auto"/>
                    <w:szCs w:val="24"/>
                  </w:rPr>
                </w:pPr>
                <w:r w:rsidRPr="00411205">
                  <w:rPr>
                    <w:rFonts w:cs="Times New Roman"/>
                    <w:color w:val="auto"/>
                    <w:szCs w:val="24"/>
                  </w:rPr>
                  <w:t>Human resources</w:t>
                </w:r>
              </w:p>
            </w:tc>
            <w:tc>
              <w:tcPr>
                <w:tcW w:w="900" w:type="dxa"/>
              </w:tcPr>
              <w:p w14:paraId="7B852762" w14:textId="449DCB29" w:rsidR="00093CA9" w:rsidRPr="00411205" w:rsidRDefault="004A331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Yes</w:t>
                </w:r>
              </w:p>
            </w:tc>
            <w:tc>
              <w:tcPr>
                <w:tcW w:w="900" w:type="dxa"/>
              </w:tcPr>
              <w:p w14:paraId="3E44E06D" w14:textId="192A2894" w:rsidR="00093CA9" w:rsidRPr="00411205" w:rsidRDefault="004A331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No</w:t>
                </w:r>
              </w:p>
            </w:tc>
            <w:tc>
              <w:tcPr>
                <w:tcW w:w="990" w:type="dxa"/>
              </w:tcPr>
              <w:p w14:paraId="73628731" w14:textId="19E8F6CA" w:rsidR="00093CA9" w:rsidRPr="00411205" w:rsidRDefault="004A331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Yes</w:t>
                </w:r>
              </w:p>
            </w:tc>
            <w:tc>
              <w:tcPr>
                <w:tcW w:w="990" w:type="dxa"/>
              </w:tcPr>
              <w:p w14:paraId="25E95B96" w14:textId="5E7F0AEF" w:rsidR="00093CA9" w:rsidRPr="00411205" w:rsidRDefault="004A331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Yes</w:t>
                </w:r>
              </w:p>
            </w:tc>
            <w:tc>
              <w:tcPr>
                <w:tcW w:w="2744" w:type="dxa"/>
              </w:tcPr>
              <w:p w14:paraId="046B5BD8" w14:textId="43CB5778" w:rsidR="00093CA9" w:rsidRPr="00411205" w:rsidRDefault="004A331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Sustainable Advantage</w:t>
                </w:r>
              </w:p>
            </w:tc>
          </w:tr>
          <w:tr w:rsidR="00411205" w:rsidRPr="00411205" w14:paraId="20A7311A" w14:textId="77777777" w:rsidTr="006C3892">
            <w:tc>
              <w:tcPr>
                <w:cnfStyle w:val="001000000000" w:firstRow="0" w:lastRow="0" w:firstColumn="1" w:lastColumn="0" w:oddVBand="0" w:evenVBand="0" w:oddHBand="0" w:evenHBand="0" w:firstRowFirstColumn="0" w:firstRowLastColumn="0" w:lastRowFirstColumn="0" w:lastRowLastColumn="0"/>
                <w:tcW w:w="2718" w:type="dxa"/>
              </w:tcPr>
              <w:p w14:paraId="4864EE8C" w14:textId="3DF78B2F" w:rsidR="00093CA9" w:rsidRPr="00411205" w:rsidRDefault="00B94D9F" w:rsidP="00411205">
                <w:pPr>
                  <w:spacing w:line="360" w:lineRule="auto"/>
                  <w:jc w:val="both"/>
                  <w:rPr>
                    <w:rFonts w:cs="Times New Roman"/>
                    <w:color w:val="auto"/>
                    <w:szCs w:val="24"/>
                  </w:rPr>
                </w:pPr>
                <w:r w:rsidRPr="00411205">
                  <w:rPr>
                    <w:rFonts w:cs="Times New Roman"/>
                    <w:color w:val="auto"/>
                    <w:szCs w:val="24"/>
                  </w:rPr>
                  <w:t>Financial resources</w:t>
                </w:r>
              </w:p>
            </w:tc>
            <w:tc>
              <w:tcPr>
                <w:tcW w:w="900" w:type="dxa"/>
              </w:tcPr>
              <w:p w14:paraId="63203FFB" w14:textId="66A727DF"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Yes</w:t>
                </w:r>
              </w:p>
            </w:tc>
            <w:tc>
              <w:tcPr>
                <w:tcW w:w="900" w:type="dxa"/>
              </w:tcPr>
              <w:p w14:paraId="67437931" w14:textId="1189B3F9"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No</w:t>
                </w:r>
              </w:p>
            </w:tc>
            <w:tc>
              <w:tcPr>
                <w:tcW w:w="990" w:type="dxa"/>
              </w:tcPr>
              <w:p w14:paraId="228D340E" w14:textId="1D82E588"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Yes</w:t>
                </w:r>
              </w:p>
            </w:tc>
            <w:tc>
              <w:tcPr>
                <w:tcW w:w="990" w:type="dxa"/>
              </w:tcPr>
              <w:p w14:paraId="1E12BC1A" w14:textId="30FAD917"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Yes</w:t>
                </w:r>
              </w:p>
            </w:tc>
            <w:tc>
              <w:tcPr>
                <w:tcW w:w="2744" w:type="dxa"/>
              </w:tcPr>
              <w:p w14:paraId="4FC70211" w14:textId="6AE7699D"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Sustainable Advantage</w:t>
                </w:r>
              </w:p>
            </w:tc>
          </w:tr>
          <w:tr w:rsidR="00411205" w:rsidRPr="00411205" w14:paraId="1A7D0C34" w14:textId="77777777" w:rsidTr="006C38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14:paraId="49136DA3" w14:textId="13F1CFCF" w:rsidR="00093CA9" w:rsidRPr="00411205" w:rsidRDefault="00B94D9F" w:rsidP="00411205">
                <w:pPr>
                  <w:spacing w:line="360" w:lineRule="auto"/>
                  <w:jc w:val="both"/>
                  <w:rPr>
                    <w:rFonts w:cs="Times New Roman"/>
                    <w:color w:val="auto"/>
                    <w:szCs w:val="24"/>
                  </w:rPr>
                </w:pPr>
                <w:r w:rsidRPr="00411205">
                  <w:rPr>
                    <w:rFonts w:cs="Times New Roman"/>
                    <w:color w:val="auto"/>
                    <w:szCs w:val="24"/>
                  </w:rPr>
                  <w:t>Technology</w:t>
                </w:r>
              </w:p>
            </w:tc>
            <w:tc>
              <w:tcPr>
                <w:tcW w:w="900" w:type="dxa"/>
              </w:tcPr>
              <w:p w14:paraId="0961F317" w14:textId="1BEB5E62" w:rsidR="00093CA9" w:rsidRPr="00411205" w:rsidRDefault="004A331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Yes</w:t>
                </w:r>
              </w:p>
            </w:tc>
            <w:tc>
              <w:tcPr>
                <w:tcW w:w="900" w:type="dxa"/>
              </w:tcPr>
              <w:p w14:paraId="0DB769EA" w14:textId="2539549D" w:rsidR="00093CA9" w:rsidRPr="00411205" w:rsidRDefault="00A93555"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No</w:t>
                </w:r>
              </w:p>
            </w:tc>
            <w:tc>
              <w:tcPr>
                <w:tcW w:w="990" w:type="dxa"/>
              </w:tcPr>
              <w:p w14:paraId="5066DE18" w14:textId="2C9A9209" w:rsidR="00093CA9" w:rsidRPr="00411205" w:rsidRDefault="004A331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Yes</w:t>
                </w:r>
              </w:p>
            </w:tc>
            <w:tc>
              <w:tcPr>
                <w:tcW w:w="990" w:type="dxa"/>
              </w:tcPr>
              <w:p w14:paraId="15631F61" w14:textId="2D8B84E6" w:rsidR="00093CA9" w:rsidRPr="00411205" w:rsidRDefault="004A331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Yes</w:t>
                </w:r>
              </w:p>
            </w:tc>
            <w:tc>
              <w:tcPr>
                <w:tcW w:w="2744" w:type="dxa"/>
              </w:tcPr>
              <w:p w14:paraId="16B78BDB" w14:textId="7E57230C" w:rsidR="00093CA9" w:rsidRPr="00411205" w:rsidRDefault="004A331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Temporary Advantage</w:t>
                </w:r>
              </w:p>
            </w:tc>
          </w:tr>
          <w:tr w:rsidR="00411205" w:rsidRPr="00411205" w14:paraId="059CE9C4" w14:textId="77777777" w:rsidTr="006C3892">
            <w:tc>
              <w:tcPr>
                <w:cnfStyle w:val="001000000000" w:firstRow="0" w:lastRow="0" w:firstColumn="1" w:lastColumn="0" w:oddVBand="0" w:evenVBand="0" w:oddHBand="0" w:evenHBand="0" w:firstRowFirstColumn="0" w:firstRowLastColumn="0" w:lastRowFirstColumn="0" w:lastRowLastColumn="0"/>
                <w:tcW w:w="2718" w:type="dxa"/>
              </w:tcPr>
              <w:p w14:paraId="4A49F0D8" w14:textId="2D433B80" w:rsidR="00093CA9" w:rsidRPr="00411205" w:rsidRDefault="00B94D9F" w:rsidP="00411205">
                <w:pPr>
                  <w:spacing w:line="360" w:lineRule="auto"/>
                  <w:jc w:val="both"/>
                  <w:rPr>
                    <w:rFonts w:cs="Times New Roman"/>
                    <w:color w:val="auto"/>
                    <w:szCs w:val="24"/>
                  </w:rPr>
                </w:pPr>
                <w:r w:rsidRPr="00411205">
                  <w:rPr>
                    <w:rFonts w:cs="Times New Roman"/>
                    <w:color w:val="auto"/>
                    <w:szCs w:val="24"/>
                  </w:rPr>
                  <w:t>Infrastructure</w:t>
                </w:r>
              </w:p>
            </w:tc>
            <w:tc>
              <w:tcPr>
                <w:tcW w:w="900" w:type="dxa"/>
              </w:tcPr>
              <w:p w14:paraId="11A97307" w14:textId="12E6638F"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Yes</w:t>
                </w:r>
              </w:p>
            </w:tc>
            <w:tc>
              <w:tcPr>
                <w:tcW w:w="900" w:type="dxa"/>
              </w:tcPr>
              <w:p w14:paraId="2CAE7DE1" w14:textId="36493C97"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Yes</w:t>
                </w:r>
              </w:p>
            </w:tc>
            <w:tc>
              <w:tcPr>
                <w:tcW w:w="990" w:type="dxa"/>
              </w:tcPr>
              <w:p w14:paraId="3D1FEC44" w14:textId="2EDEF8C1"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No</w:t>
                </w:r>
              </w:p>
            </w:tc>
            <w:tc>
              <w:tcPr>
                <w:tcW w:w="990" w:type="dxa"/>
              </w:tcPr>
              <w:p w14:paraId="0CB7CA24" w14:textId="4374E098"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Yes</w:t>
                </w:r>
              </w:p>
            </w:tc>
            <w:tc>
              <w:tcPr>
                <w:tcW w:w="2744" w:type="dxa"/>
              </w:tcPr>
              <w:p w14:paraId="01D28DF7" w14:textId="45FD9DC8"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Sustainable Advantage</w:t>
                </w:r>
              </w:p>
            </w:tc>
          </w:tr>
          <w:tr w:rsidR="00411205" w:rsidRPr="00411205" w14:paraId="0D58D7F1" w14:textId="77777777" w:rsidTr="006C38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14:paraId="1DDABB14" w14:textId="74E500EC" w:rsidR="00C92C40" w:rsidRPr="00411205" w:rsidRDefault="00C92C40" w:rsidP="00411205">
                <w:pPr>
                  <w:spacing w:line="360" w:lineRule="auto"/>
                  <w:jc w:val="both"/>
                  <w:rPr>
                    <w:rFonts w:cs="Times New Roman"/>
                    <w:color w:val="auto"/>
                    <w:szCs w:val="24"/>
                  </w:rPr>
                </w:pPr>
                <w:r w:rsidRPr="00411205">
                  <w:rPr>
                    <w:rFonts w:cs="Times New Roman"/>
                    <w:color w:val="auto"/>
                    <w:szCs w:val="24"/>
                  </w:rPr>
                  <w:t xml:space="preserve">Product portfolio </w:t>
                </w:r>
              </w:p>
            </w:tc>
            <w:tc>
              <w:tcPr>
                <w:tcW w:w="900" w:type="dxa"/>
              </w:tcPr>
              <w:p w14:paraId="6B47B5E5" w14:textId="06840F78" w:rsidR="00C92C40" w:rsidRPr="00411205" w:rsidRDefault="004A331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Yes</w:t>
                </w:r>
              </w:p>
            </w:tc>
            <w:tc>
              <w:tcPr>
                <w:tcW w:w="900" w:type="dxa"/>
              </w:tcPr>
              <w:p w14:paraId="391A04E8" w14:textId="504845D7" w:rsidR="00C92C40" w:rsidRPr="00411205" w:rsidRDefault="004A331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No</w:t>
                </w:r>
              </w:p>
            </w:tc>
            <w:tc>
              <w:tcPr>
                <w:tcW w:w="990" w:type="dxa"/>
              </w:tcPr>
              <w:p w14:paraId="363B15B8" w14:textId="6645BAB2" w:rsidR="00C92C40" w:rsidRPr="00411205" w:rsidRDefault="004A331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Yes</w:t>
                </w:r>
              </w:p>
            </w:tc>
            <w:tc>
              <w:tcPr>
                <w:tcW w:w="990" w:type="dxa"/>
              </w:tcPr>
              <w:p w14:paraId="13BCFABB" w14:textId="69DFFC9F" w:rsidR="00C92C40" w:rsidRPr="00411205" w:rsidRDefault="004A331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Yes</w:t>
                </w:r>
              </w:p>
            </w:tc>
            <w:tc>
              <w:tcPr>
                <w:tcW w:w="2744" w:type="dxa"/>
              </w:tcPr>
              <w:p w14:paraId="53EB84F7" w14:textId="2842700D" w:rsidR="00C92C40" w:rsidRPr="00411205" w:rsidRDefault="004A3311" w:rsidP="00411205">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11205">
                  <w:rPr>
                    <w:rFonts w:cs="Times New Roman"/>
                    <w:szCs w:val="24"/>
                  </w:rPr>
                  <w:t>Temporary Advantage</w:t>
                </w:r>
              </w:p>
            </w:tc>
          </w:tr>
          <w:tr w:rsidR="00411205" w:rsidRPr="00411205" w14:paraId="0F13CB0A" w14:textId="77777777" w:rsidTr="006C3892">
            <w:tc>
              <w:tcPr>
                <w:cnfStyle w:val="001000000000" w:firstRow="0" w:lastRow="0" w:firstColumn="1" w:lastColumn="0" w:oddVBand="0" w:evenVBand="0" w:oddHBand="0" w:evenHBand="0" w:firstRowFirstColumn="0" w:firstRowLastColumn="0" w:lastRowFirstColumn="0" w:lastRowLastColumn="0"/>
                <w:tcW w:w="2718" w:type="dxa"/>
              </w:tcPr>
              <w:p w14:paraId="6FC0BE0C" w14:textId="0ABE8C42" w:rsidR="00093CA9" w:rsidRPr="00411205" w:rsidRDefault="00B94D9F" w:rsidP="00411205">
                <w:pPr>
                  <w:spacing w:line="360" w:lineRule="auto"/>
                  <w:jc w:val="both"/>
                  <w:rPr>
                    <w:rFonts w:cs="Times New Roman"/>
                    <w:color w:val="auto"/>
                    <w:szCs w:val="24"/>
                  </w:rPr>
                </w:pPr>
                <w:r w:rsidRPr="00411205">
                  <w:rPr>
                    <w:rFonts w:cs="Times New Roman"/>
                    <w:color w:val="auto"/>
                    <w:szCs w:val="24"/>
                  </w:rPr>
                  <w:t>Supply chain network</w:t>
                </w:r>
              </w:p>
            </w:tc>
            <w:tc>
              <w:tcPr>
                <w:tcW w:w="900" w:type="dxa"/>
              </w:tcPr>
              <w:p w14:paraId="5047CBE2" w14:textId="4A999703"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Yes</w:t>
                </w:r>
              </w:p>
            </w:tc>
            <w:tc>
              <w:tcPr>
                <w:tcW w:w="900" w:type="dxa"/>
              </w:tcPr>
              <w:p w14:paraId="6D657FA1" w14:textId="5C745A23"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No</w:t>
                </w:r>
              </w:p>
            </w:tc>
            <w:tc>
              <w:tcPr>
                <w:tcW w:w="990" w:type="dxa"/>
              </w:tcPr>
              <w:p w14:paraId="69DE3E38" w14:textId="48E86385"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No</w:t>
                </w:r>
              </w:p>
            </w:tc>
            <w:tc>
              <w:tcPr>
                <w:tcW w:w="990" w:type="dxa"/>
              </w:tcPr>
              <w:p w14:paraId="0E05D891" w14:textId="779BD08D"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Yes</w:t>
                </w:r>
              </w:p>
            </w:tc>
            <w:tc>
              <w:tcPr>
                <w:tcW w:w="2744" w:type="dxa"/>
              </w:tcPr>
              <w:p w14:paraId="1151ED93" w14:textId="5AAA31B9" w:rsidR="00093CA9" w:rsidRPr="00411205" w:rsidRDefault="004A3311" w:rsidP="0041120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11205">
                  <w:rPr>
                    <w:rFonts w:cs="Times New Roman"/>
                    <w:szCs w:val="24"/>
                  </w:rPr>
                  <w:t>Sustainable Advantage</w:t>
                </w:r>
              </w:p>
            </w:tc>
          </w:tr>
        </w:tbl>
        <w:p w14:paraId="38F3892C" w14:textId="48C16238" w:rsidR="00093CA9" w:rsidRPr="00411205" w:rsidRDefault="003C49A5" w:rsidP="00411205">
          <w:pPr>
            <w:spacing w:line="360" w:lineRule="auto"/>
            <w:jc w:val="center"/>
            <w:rPr>
              <w:rFonts w:cs="Times New Roman"/>
              <w:szCs w:val="24"/>
            </w:rPr>
          </w:pPr>
          <w:r w:rsidRPr="00411205">
            <w:rPr>
              <w:rFonts w:cs="Times New Roman"/>
              <w:szCs w:val="24"/>
            </w:rPr>
            <w:t xml:space="preserve">Table </w:t>
          </w:r>
          <w:r w:rsidR="00C6633A" w:rsidRPr="00411205">
            <w:rPr>
              <w:rFonts w:cs="Times New Roman"/>
              <w:szCs w:val="24"/>
            </w:rPr>
            <w:t xml:space="preserve">2 </w:t>
          </w:r>
          <w:r w:rsidRPr="00411205">
            <w:rPr>
              <w:rFonts w:cs="Times New Roman"/>
              <w:szCs w:val="24"/>
            </w:rPr>
            <w:t>VRIO Analysis</w:t>
          </w:r>
        </w:p>
        <w:p w14:paraId="07C32DE5" w14:textId="77777777" w:rsidR="00523DE6" w:rsidRPr="00411205" w:rsidRDefault="00523DE6" w:rsidP="00411205">
          <w:pPr>
            <w:pStyle w:val="NormalWeb"/>
            <w:spacing w:before="0" w:beforeAutospacing="0" w:after="0" w:afterAutospacing="0" w:line="360" w:lineRule="auto"/>
            <w:jc w:val="both"/>
          </w:pPr>
          <w:r w:rsidRPr="00411205">
            <w:t>As presented in the above table, Google's human and financial resources, infrastructure and supply chain network are the primary sources for the organisation's sustainable competitive advantage. Even though technology and product portfolio are currently providing an advantage to Google over other brands, these resources can only offer a temporary advantage. Due to this reason, Google keeps on introducing new updates and improving its product portfolio to meet the needs of service users and sustain its competitive position.</w:t>
          </w:r>
        </w:p>
        <w:p w14:paraId="65C45340" w14:textId="34E8ED37" w:rsidR="00523DE6" w:rsidRPr="00411205" w:rsidRDefault="00523DE6" w:rsidP="00DA7430">
          <w:pPr>
            <w:pStyle w:val="Heading2"/>
            <w:numPr>
              <w:ilvl w:val="1"/>
              <w:numId w:val="7"/>
            </w:numPr>
          </w:pPr>
          <w:bookmarkStart w:id="15" w:name="_Toc144413277"/>
          <w:r w:rsidRPr="00411205">
            <w:t>SWOT Analysis</w:t>
          </w:r>
          <w:bookmarkEnd w:id="15"/>
        </w:p>
        <w:p w14:paraId="37BAACC5" w14:textId="77777777" w:rsidR="00523DE6" w:rsidRPr="00411205" w:rsidRDefault="00523DE6" w:rsidP="00411205">
          <w:pPr>
            <w:pStyle w:val="NormalWeb"/>
            <w:spacing w:before="0" w:beforeAutospacing="0" w:after="0" w:afterAutospacing="0" w:line="360" w:lineRule="auto"/>
            <w:jc w:val="both"/>
          </w:pPr>
          <w:r w:rsidRPr="00411205">
            <w:t>As presented in the figure below, a SWOT analysis examines a business's internal and external environment by examining its internal strengths and weaknesses and identifying the influence of potential opportunities and threats available in the external environment (Cañizares and Bourotte, 2021).</w:t>
          </w:r>
        </w:p>
        <w:p w14:paraId="6437BC0B" w14:textId="77777777" w:rsidR="00523DE6" w:rsidRPr="00411205" w:rsidRDefault="00523DE6" w:rsidP="00411205">
          <w:pPr>
            <w:pStyle w:val="NormalWeb"/>
            <w:spacing w:before="0" w:beforeAutospacing="0" w:after="0" w:afterAutospacing="0" w:line="360" w:lineRule="auto"/>
          </w:pPr>
        </w:p>
        <w:p w14:paraId="3DE5498F" w14:textId="77777777" w:rsidR="006C2F3A" w:rsidRPr="00411205" w:rsidRDefault="004E7068" w:rsidP="00411205">
          <w:pPr>
            <w:keepNext/>
            <w:spacing w:line="360" w:lineRule="auto"/>
            <w:jc w:val="center"/>
            <w:rPr>
              <w:rFonts w:cs="Times New Roman"/>
              <w:szCs w:val="24"/>
            </w:rPr>
          </w:pPr>
          <w:r w:rsidRPr="00411205">
            <w:rPr>
              <w:rFonts w:cs="Times New Roman"/>
              <w:szCs w:val="24"/>
              <w:lang w:val="en-US"/>
            </w:rPr>
            <w:drawing>
              <wp:inline distT="0" distB="0" distL="0" distR="0" wp14:anchorId="2B1ED46A" wp14:editId="33C72B37">
                <wp:extent cx="3656965" cy="2532889"/>
                <wp:effectExtent l="0" t="0" r="635" b="1270"/>
                <wp:docPr id="1092265523" name="Picture 6" descr="SWOT analysis Matrix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OT analysis Matrix | Download Scientific Diagram"/>
                        <pic:cNvPicPr>
                          <a:picLocks noChangeAspect="1" noChangeArrowheads="1"/>
                        </pic:cNvPicPr>
                      </pic:nvPicPr>
                      <pic:blipFill rotWithShape="1">
                        <a:blip r:embed="rId20">
                          <a:extLst>
                            <a:ext uri="{28A0092B-C50C-407E-A947-70E740481C1C}">
                              <a14:useLocalDpi xmlns:a14="http://schemas.microsoft.com/office/drawing/2010/main" val="0"/>
                            </a:ext>
                          </a:extLst>
                        </a:blip>
                        <a:srcRect l="2500" t="2920" r="1533"/>
                        <a:stretch/>
                      </pic:blipFill>
                      <pic:spPr bwMode="auto">
                        <a:xfrm>
                          <a:off x="0" y="0"/>
                          <a:ext cx="3664945" cy="2538416"/>
                        </a:xfrm>
                        <a:prstGeom prst="rect">
                          <a:avLst/>
                        </a:prstGeom>
                        <a:noFill/>
                        <a:ln>
                          <a:noFill/>
                        </a:ln>
                        <a:extLst>
                          <a:ext uri="{53640926-AAD7-44D8-BBD7-CCE9431645EC}">
                            <a14:shadowObscured xmlns:a14="http://schemas.microsoft.com/office/drawing/2010/main"/>
                          </a:ext>
                        </a:extLst>
                      </pic:spPr>
                    </pic:pic>
                  </a:graphicData>
                </a:graphic>
              </wp:inline>
            </w:drawing>
          </w:r>
        </w:p>
        <w:p w14:paraId="0D48D86B" w14:textId="7CA6F6D4" w:rsidR="00E316D4" w:rsidRPr="00411205" w:rsidRDefault="00C6633A" w:rsidP="00411205">
          <w:pPr>
            <w:pStyle w:val="Caption"/>
            <w:spacing w:line="360" w:lineRule="auto"/>
            <w:jc w:val="center"/>
            <w:rPr>
              <w:rFonts w:ascii="Times New Roman" w:hAnsi="Times New Roman" w:cs="Times New Roman"/>
              <w:color w:val="auto"/>
              <w:sz w:val="24"/>
              <w:szCs w:val="24"/>
            </w:rPr>
          </w:pPr>
          <w:r w:rsidRPr="00411205">
            <w:rPr>
              <w:rFonts w:ascii="Times New Roman" w:hAnsi="Times New Roman" w:cs="Times New Roman"/>
              <w:color w:val="auto"/>
              <w:sz w:val="24"/>
              <w:szCs w:val="24"/>
            </w:rPr>
            <w:t>Figure 10</w:t>
          </w:r>
          <w:r w:rsidR="006C2F3A" w:rsidRPr="00411205">
            <w:rPr>
              <w:rFonts w:ascii="Times New Roman" w:hAnsi="Times New Roman" w:cs="Times New Roman"/>
              <w:color w:val="auto"/>
              <w:sz w:val="24"/>
              <w:szCs w:val="24"/>
            </w:rPr>
            <w:t xml:space="preserve"> SWOT Analysis (Cañizares and Bourotte, 2021).</w:t>
          </w:r>
        </w:p>
        <w:p w14:paraId="794A7AA2" w14:textId="583A74DB" w:rsidR="00754775" w:rsidRPr="00411205" w:rsidRDefault="00754775" w:rsidP="00411205">
          <w:pPr>
            <w:spacing w:line="360" w:lineRule="auto"/>
            <w:jc w:val="both"/>
            <w:rPr>
              <w:rFonts w:cs="Times New Roman"/>
              <w:b/>
              <w:bCs/>
              <w:szCs w:val="24"/>
            </w:rPr>
          </w:pPr>
          <w:r w:rsidRPr="00411205">
            <w:rPr>
              <w:rFonts w:cs="Times New Roman"/>
              <w:b/>
              <w:bCs/>
              <w:szCs w:val="24"/>
            </w:rPr>
            <w:t>Strengths</w:t>
          </w:r>
        </w:p>
        <w:p w14:paraId="25CC0CB0" w14:textId="77777777" w:rsidR="00523DE6" w:rsidRPr="00411205" w:rsidRDefault="00523DE6" w:rsidP="00411205">
          <w:pPr>
            <w:pStyle w:val="NormalWeb"/>
            <w:spacing w:before="0" w:beforeAutospacing="0" w:after="0" w:afterAutospacing="0" w:line="360" w:lineRule="auto"/>
            <w:jc w:val="both"/>
          </w:pPr>
          <w:r w:rsidRPr="00411205">
            <w:t>The key strengths of Google are listed below:</w:t>
          </w:r>
        </w:p>
        <w:p w14:paraId="200F8F2F" w14:textId="77777777" w:rsidR="00523DE6" w:rsidRPr="00411205" w:rsidRDefault="00523DE6" w:rsidP="00DA7430">
          <w:pPr>
            <w:numPr>
              <w:ilvl w:val="0"/>
              <w:numId w:val="1"/>
            </w:numPr>
            <w:spacing w:after="0" w:line="360" w:lineRule="auto"/>
            <w:jc w:val="both"/>
            <w:rPr>
              <w:rFonts w:cs="Times New Roman"/>
              <w:szCs w:val="24"/>
            </w:rPr>
          </w:pPr>
          <w:r w:rsidRPr="00411205">
            <w:rPr>
              <w:rFonts w:cs="Times New Roman"/>
              <w:szCs w:val="24"/>
            </w:rPr>
            <w:t>Google is operating with a dominant market position, with a market share of around 85.53% (Bianchi, 2023). The market share provides access to a larger customer base and enables Google to meet the needs of a large percentage of customers.</w:t>
          </w:r>
        </w:p>
        <w:p w14:paraId="0FF4D059" w14:textId="77777777" w:rsidR="00523DE6" w:rsidRPr="00411205" w:rsidRDefault="00523DE6" w:rsidP="00DA7430">
          <w:pPr>
            <w:numPr>
              <w:ilvl w:val="0"/>
              <w:numId w:val="1"/>
            </w:numPr>
            <w:spacing w:after="0" w:line="360" w:lineRule="auto"/>
            <w:jc w:val="both"/>
            <w:rPr>
              <w:rFonts w:cs="Times New Roman"/>
              <w:szCs w:val="24"/>
            </w:rPr>
          </w:pPr>
          <w:r w:rsidRPr="00411205">
            <w:rPr>
              <w:rFonts w:cs="Times New Roman"/>
              <w:szCs w:val="24"/>
            </w:rPr>
            <w:t>Google has a strong customer base from all over the world. Currently, 4.3 billion active users use Google as a primary search engine. </w:t>
          </w:r>
        </w:p>
        <w:p w14:paraId="3DE9AABE" w14:textId="77777777" w:rsidR="00523DE6" w:rsidRPr="00411205" w:rsidRDefault="00523DE6" w:rsidP="00DA7430">
          <w:pPr>
            <w:numPr>
              <w:ilvl w:val="0"/>
              <w:numId w:val="1"/>
            </w:numPr>
            <w:spacing w:after="0" w:line="360" w:lineRule="auto"/>
            <w:jc w:val="both"/>
            <w:rPr>
              <w:rFonts w:cs="Times New Roman"/>
              <w:szCs w:val="24"/>
            </w:rPr>
          </w:pPr>
          <w:r w:rsidRPr="00411205">
            <w:rPr>
              <w:rFonts w:cs="Times New Roman"/>
              <w:szCs w:val="24"/>
            </w:rPr>
            <w:t xml:space="preserve">Google’s brand image provides it a competitive advantage because customers perceive Google to be more credible, </w:t>
          </w:r>
          <w:proofErr w:type="gramStart"/>
          <w:r w:rsidRPr="00411205">
            <w:rPr>
              <w:rFonts w:cs="Times New Roman"/>
              <w:szCs w:val="24"/>
            </w:rPr>
            <w:t>reliable</w:t>
          </w:r>
          <w:proofErr w:type="gramEnd"/>
          <w:r w:rsidRPr="00411205">
            <w:rPr>
              <w:rFonts w:cs="Times New Roman"/>
              <w:szCs w:val="24"/>
            </w:rPr>
            <w:t xml:space="preserve"> and easily accessible than other companies.</w:t>
          </w:r>
        </w:p>
        <w:p w14:paraId="48480EA5" w14:textId="77777777" w:rsidR="00523DE6" w:rsidRPr="00411205" w:rsidRDefault="00523DE6" w:rsidP="00DA7430">
          <w:pPr>
            <w:numPr>
              <w:ilvl w:val="0"/>
              <w:numId w:val="1"/>
            </w:numPr>
            <w:spacing w:after="0" w:line="360" w:lineRule="auto"/>
            <w:jc w:val="both"/>
            <w:rPr>
              <w:rFonts w:cs="Times New Roman"/>
              <w:szCs w:val="24"/>
            </w:rPr>
          </w:pPr>
          <w:r w:rsidRPr="00411205">
            <w:rPr>
              <w:rFonts w:cs="Times New Roman"/>
              <w:szCs w:val="24"/>
            </w:rPr>
            <w:t>Google has access to customers in different parts of the world. This wide accessibility provides Google with access to new markets and helps with the identification of potential market opportunities. </w:t>
          </w:r>
        </w:p>
        <w:p w14:paraId="0F669EB2" w14:textId="77777777" w:rsidR="00523DE6" w:rsidRPr="00411205" w:rsidRDefault="00523DE6" w:rsidP="00DA7430">
          <w:pPr>
            <w:numPr>
              <w:ilvl w:val="0"/>
              <w:numId w:val="1"/>
            </w:numPr>
            <w:spacing w:after="0" w:line="360" w:lineRule="auto"/>
            <w:jc w:val="both"/>
            <w:rPr>
              <w:rFonts w:cs="Times New Roman"/>
              <w:szCs w:val="24"/>
            </w:rPr>
          </w:pPr>
          <w:r w:rsidRPr="00411205">
            <w:rPr>
              <w:rFonts w:cs="Times New Roman"/>
              <w:szCs w:val="24"/>
            </w:rPr>
            <w:t>Google’s human resources provide the company with a wide range of skills and talented people who serve the company and help in achieving a competitive market position. </w:t>
          </w:r>
        </w:p>
        <w:p w14:paraId="6EE2C277" w14:textId="77777777" w:rsidR="00523DE6" w:rsidRPr="00411205" w:rsidRDefault="00523DE6" w:rsidP="00DA7430">
          <w:pPr>
            <w:numPr>
              <w:ilvl w:val="0"/>
              <w:numId w:val="1"/>
            </w:numPr>
            <w:spacing w:after="0" w:line="360" w:lineRule="auto"/>
            <w:jc w:val="both"/>
            <w:rPr>
              <w:rFonts w:cs="Times New Roman"/>
              <w:szCs w:val="24"/>
            </w:rPr>
          </w:pPr>
          <w:r w:rsidRPr="00411205">
            <w:rPr>
              <w:rFonts w:cs="Times New Roman"/>
              <w:szCs w:val="24"/>
            </w:rPr>
            <w:t>Google has efficiently integrated technology across all its channels to meet the needs of service users. </w:t>
          </w:r>
        </w:p>
        <w:p w14:paraId="0C4B4B17" w14:textId="77777777" w:rsidR="00523DE6" w:rsidRPr="00411205" w:rsidRDefault="00523DE6" w:rsidP="00411205">
          <w:pPr>
            <w:pStyle w:val="NormalWeb"/>
            <w:spacing w:before="0" w:beforeAutospacing="0" w:after="0" w:afterAutospacing="0" w:line="360" w:lineRule="auto"/>
            <w:jc w:val="both"/>
          </w:pPr>
          <w:r w:rsidRPr="00411205">
            <w:rPr>
              <w:rStyle w:val="Strong"/>
            </w:rPr>
            <w:t>Weaknesses</w:t>
          </w:r>
        </w:p>
        <w:p w14:paraId="3F8C6E92" w14:textId="77777777" w:rsidR="00523DE6" w:rsidRPr="00411205" w:rsidRDefault="00523DE6" w:rsidP="00DA7430">
          <w:pPr>
            <w:numPr>
              <w:ilvl w:val="0"/>
              <w:numId w:val="2"/>
            </w:numPr>
            <w:spacing w:after="0" w:line="360" w:lineRule="auto"/>
            <w:jc w:val="both"/>
            <w:rPr>
              <w:rFonts w:cs="Times New Roman"/>
              <w:szCs w:val="24"/>
            </w:rPr>
          </w:pPr>
          <w:r w:rsidRPr="00411205">
            <w:rPr>
              <w:rFonts w:cs="Times New Roman"/>
              <w:szCs w:val="24"/>
            </w:rPr>
            <w:t>Google’s involvement in controversies can threaten its market position. Google was recently in the news for firing its employees over their disagreement with the company’s activities (Metz, 2021). Google fired employees based on their emails and tweets against the company, which contradicts Google’s claims to promote freedom of speech within the organisation.</w:t>
          </w:r>
        </w:p>
        <w:p w14:paraId="097AC03E" w14:textId="77777777" w:rsidR="00523DE6" w:rsidRPr="00411205" w:rsidRDefault="00523DE6" w:rsidP="00DA7430">
          <w:pPr>
            <w:numPr>
              <w:ilvl w:val="0"/>
              <w:numId w:val="2"/>
            </w:numPr>
            <w:spacing w:after="0" w:line="360" w:lineRule="auto"/>
            <w:jc w:val="both"/>
            <w:rPr>
              <w:rFonts w:cs="Times New Roman"/>
              <w:szCs w:val="24"/>
            </w:rPr>
          </w:pPr>
          <w:r w:rsidRPr="00411205">
            <w:rPr>
              <w:rFonts w:cs="Times New Roman"/>
              <w:szCs w:val="24"/>
            </w:rPr>
            <w:t>Google’s ex-employee has stated that the company lacks diversity, which contradicts Google’s claims on multiple occasions where the company has highlighted its commitment to promoting an inclusive and diverse working environment (Metz, 2021).</w:t>
          </w:r>
          <w:r w:rsidRPr="00411205">
            <w:rPr>
              <w:rStyle w:val="Strong"/>
              <w:rFonts w:cs="Times New Roman"/>
              <w:szCs w:val="24"/>
            </w:rPr>
            <w:t> </w:t>
          </w:r>
          <w:r w:rsidRPr="00411205">
            <w:rPr>
              <w:rFonts w:cs="Times New Roman"/>
              <w:szCs w:val="24"/>
            </w:rPr>
            <w:t>Google has faced legal challenges in the UK over misconduct and monopoly abuse in the digital marketing sector. Iff proven to be tru,, the allegations will cost millions of euros in compensation to complaint holders (McCallum, 2021).</w:t>
          </w:r>
        </w:p>
        <w:p w14:paraId="452DBEE6" w14:textId="77777777" w:rsidR="00523DE6" w:rsidRPr="00411205" w:rsidRDefault="00523DE6" w:rsidP="00411205">
          <w:pPr>
            <w:pStyle w:val="NormalWeb"/>
            <w:spacing w:before="0" w:beforeAutospacing="0" w:after="0" w:afterAutospacing="0" w:line="360" w:lineRule="auto"/>
            <w:jc w:val="both"/>
          </w:pPr>
          <w:r w:rsidRPr="00411205">
            <w:rPr>
              <w:rStyle w:val="Strong"/>
            </w:rPr>
            <w:t>Opportunities</w:t>
          </w:r>
        </w:p>
        <w:p w14:paraId="07015620" w14:textId="77777777" w:rsidR="00523DE6" w:rsidRPr="00411205" w:rsidRDefault="00523DE6" w:rsidP="00DA7430">
          <w:pPr>
            <w:numPr>
              <w:ilvl w:val="0"/>
              <w:numId w:val="3"/>
            </w:numPr>
            <w:spacing w:after="0" w:line="360" w:lineRule="auto"/>
            <w:jc w:val="both"/>
            <w:rPr>
              <w:rFonts w:cs="Times New Roman"/>
              <w:szCs w:val="24"/>
            </w:rPr>
          </w:pPr>
          <w:r w:rsidRPr="00411205">
            <w:rPr>
              <w:rFonts w:cs="Times New Roman"/>
              <w:szCs w:val="24"/>
            </w:rPr>
            <w:t>The increasing percentage of internal users makes it easier for Google to increase its revenues by targeting new customers and obtaining new service users (Petrosyan, 2023).</w:t>
          </w:r>
        </w:p>
        <w:p w14:paraId="5951B190" w14:textId="77777777" w:rsidR="00523DE6" w:rsidRPr="00411205" w:rsidRDefault="00523DE6" w:rsidP="00DA7430">
          <w:pPr>
            <w:numPr>
              <w:ilvl w:val="0"/>
              <w:numId w:val="3"/>
            </w:numPr>
            <w:spacing w:after="0" w:line="360" w:lineRule="auto"/>
            <w:jc w:val="both"/>
            <w:rPr>
              <w:rFonts w:cs="Times New Roman"/>
              <w:szCs w:val="24"/>
            </w:rPr>
          </w:pPr>
          <w:r w:rsidRPr="00411205">
            <w:rPr>
              <w:rFonts w:cs="Times New Roman"/>
              <w:szCs w:val="24"/>
            </w:rPr>
            <w:t>Globalisation will help Google explore new markets and reach out to customers and potential service users in distant locations.</w:t>
          </w:r>
        </w:p>
        <w:p w14:paraId="2E15B409" w14:textId="77777777" w:rsidR="00523DE6" w:rsidRPr="00411205" w:rsidRDefault="00523DE6" w:rsidP="00DA7430">
          <w:pPr>
            <w:numPr>
              <w:ilvl w:val="0"/>
              <w:numId w:val="3"/>
            </w:numPr>
            <w:spacing w:after="0" w:line="360" w:lineRule="auto"/>
            <w:jc w:val="both"/>
            <w:rPr>
              <w:rFonts w:cs="Times New Roman"/>
              <w:szCs w:val="24"/>
            </w:rPr>
          </w:pPr>
          <w:r w:rsidRPr="00411205">
            <w:rPr>
              <w:rFonts w:cs="Times New Roman"/>
              <w:szCs w:val="24"/>
            </w:rPr>
            <w:t>The technological growth and increasing use of artificial intelligence will help Google improve the quality of services and meet the needs of larger customer groups. </w:t>
          </w:r>
        </w:p>
        <w:p w14:paraId="11A88521" w14:textId="77777777" w:rsidR="00523DE6" w:rsidRPr="00411205" w:rsidRDefault="00523DE6" w:rsidP="00DA7430">
          <w:pPr>
            <w:numPr>
              <w:ilvl w:val="0"/>
              <w:numId w:val="3"/>
            </w:numPr>
            <w:spacing w:after="0" w:line="360" w:lineRule="auto"/>
            <w:jc w:val="both"/>
            <w:rPr>
              <w:rFonts w:cs="Times New Roman"/>
              <w:szCs w:val="24"/>
            </w:rPr>
          </w:pPr>
          <w:r w:rsidRPr="00411205">
            <w:rPr>
              <w:rFonts w:cs="Times New Roman"/>
              <w:szCs w:val="24"/>
            </w:rPr>
            <w:t>The increasing awareness of people and the availability of skilled and qualified individuals make it convenient for Google to improve its talent pool and enhance the quality of services. </w:t>
          </w:r>
        </w:p>
        <w:p w14:paraId="0907FDE3" w14:textId="77777777" w:rsidR="00523DE6" w:rsidRPr="00411205" w:rsidRDefault="00523DE6" w:rsidP="00411205">
          <w:pPr>
            <w:pStyle w:val="NormalWeb"/>
            <w:spacing w:before="0" w:beforeAutospacing="0" w:after="0" w:afterAutospacing="0" w:line="360" w:lineRule="auto"/>
            <w:jc w:val="both"/>
          </w:pPr>
          <w:r w:rsidRPr="00411205">
            <w:rPr>
              <w:rStyle w:val="Strong"/>
            </w:rPr>
            <w:t>Threats</w:t>
          </w:r>
        </w:p>
        <w:p w14:paraId="12A3981A" w14:textId="77777777" w:rsidR="00523DE6" w:rsidRPr="00411205" w:rsidRDefault="00523DE6" w:rsidP="00DA7430">
          <w:pPr>
            <w:numPr>
              <w:ilvl w:val="0"/>
              <w:numId w:val="4"/>
            </w:numPr>
            <w:spacing w:after="0" w:line="360" w:lineRule="auto"/>
            <w:jc w:val="both"/>
            <w:rPr>
              <w:rFonts w:cs="Times New Roman"/>
              <w:szCs w:val="24"/>
            </w:rPr>
          </w:pPr>
          <w:r w:rsidRPr="00411205">
            <w:rPr>
              <w:rFonts w:cs="Times New Roman"/>
              <w:szCs w:val="24"/>
            </w:rPr>
            <w:t>The increasing market competition and persistence in innovation in the services of Apple, Amazon and Microsoft can threaten the market position of Google. </w:t>
          </w:r>
        </w:p>
        <w:p w14:paraId="290EDE7C" w14:textId="77777777" w:rsidR="00523DE6" w:rsidRPr="00411205" w:rsidRDefault="00523DE6" w:rsidP="00DA7430">
          <w:pPr>
            <w:numPr>
              <w:ilvl w:val="0"/>
              <w:numId w:val="4"/>
            </w:numPr>
            <w:spacing w:after="0" w:line="360" w:lineRule="auto"/>
            <w:jc w:val="both"/>
            <w:rPr>
              <w:rFonts w:cs="Times New Roman"/>
              <w:szCs w:val="24"/>
            </w:rPr>
          </w:pPr>
          <w:r w:rsidRPr="00411205">
            <w:rPr>
              <w:rFonts w:cs="Times New Roman"/>
              <w:szCs w:val="24"/>
            </w:rPr>
            <w:t>Climate change can negatively influence Google’s performance by reducing the accessibility of services to potential service users due to natural disasters (Dwivedi et al., 2022)</w:t>
          </w:r>
          <w:r w:rsidRPr="00411205">
            <w:rPr>
              <w:rStyle w:val="Strong"/>
              <w:rFonts w:cs="Times New Roman"/>
              <w:szCs w:val="24"/>
            </w:rPr>
            <w:t>. </w:t>
          </w:r>
        </w:p>
        <w:p w14:paraId="3A7A0800" w14:textId="77777777" w:rsidR="00523DE6" w:rsidRPr="00411205" w:rsidRDefault="00523DE6" w:rsidP="00DA7430">
          <w:pPr>
            <w:numPr>
              <w:ilvl w:val="0"/>
              <w:numId w:val="4"/>
            </w:numPr>
            <w:spacing w:after="0" w:line="360" w:lineRule="auto"/>
            <w:jc w:val="both"/>
            <w:rPr>
              <w:rFonts w:cs="Times New Roman"/>
              <w:szCs w:val="24"/>
            </w:rPr>
          </w:pPr>
          <w:r w:rsidRPr="00411205">
            <w:rPr>
              <w:rFonts w:cs="Times New Roman"/>
              <w:szCs w:val="24"/>
            </w:rPr>
            <w:t>The increase in inflation will threaten Google’s financial performance by reducing customer's ability to pay for services or buy expensive products offered by Google. </w:t>
          </w:r>
        </w:p>
        <w:p w14:paraId="7691B061" w14:textId="77777777" w:rsidR="00523DE6" w:rsidRDefault="00523DE6" w:rsidP="00DA7430">
          <w:pPr>
            <w:numPr>
              <w:ilvl w:val="0"/>
              <w:numId w:val="4"/>
            </w:numPr>
            <w:spacing w:after="0" w:line="360" w:lineRule="auto"/>
            <w:jc w:val="both"/>
            <w:rPr>
              <w:rFonts w:cs="Times New Roman"/>
              <w:szCs w:val="24"/>
            </w:rPr>
          </w:pPr>
          <w:r w:rsidRPr="00411205">
            <w:rPr>
              <w:rFonts w:cs="Times New Roman"/>
              <w:szCs w:val="24"/>
            </w:rPr>
            <w:t>The threat of cyberattacks can expose Google to financial loss and reputational damage and reduce the company's customer base by increasing the vulnerability of service users to threats and cyber attacks. </w:t>
          </w:r>
        </w:p>
        <w:p w14:paraId="10AAFC47" w14:textId="77777777" w:rsidR="00CE14A5" w:rsidRPr="00411205" w:rsidRDefault="00CE14A5" w:rsidP="00CE14A5">
          <w:pPr>
            <w:spacing w:after="0" w:line="360" w:lineRule="auto"/>
            <w:ind w:left="720"/>
            <w:jc w:val="both"/>
            <w:rPr>
              <w:rFonts w:cs="Times New Roman"/>
              <w:szCs w:val="24"/>
            </w:rPr>
          </w:pPr>
        </w:p>
        <w:p w14:paraId="4E2864E9" w14:textId="77777777" w:rsidR="00523DE6" w:rsidRPr="00411205" w:rsidRDefault="00523DE6" w:rsidP="00411205">
          <w:pPr>
            <w:pStyle w:val="Heading1"/>
          </w:pPr>
          <w:bookmarkStart w:id="16" w:name="_Toc144413278"/>
          <w:r w:rsidRPr="00411205">
            <w:t>Strategies to Sustain Competitive Advantage</w:t>
          </w:r>
          <w:bookmarkEnd w:id="16"/>
        </w:p>
        <w:p w14:paraId="7EB4193B" w14:textId="77777777" w:rsidR="00523DE6" w:rsidRPr="00411205" w:rsidRDefault="00523DE6" w:rsidP="00411205">
          <w:pPr>
            <w:pStyle w:val="NormalWeb"/>
            <w:spacing w:before="0" w:beforeAutospacing="0" w:after="0" w:afterAutospacing="0" w:line="360" w:lineRule="auto"/>
            <w:jc w:val="both"/>
          </w:pPr>
          <w:r w:rsidRPr="00411205">
            <w:t>Google’s strategies to obtain a competitive advantage will be analysed through Porter’s generic strategies. These strategies are designed to improve the competitive position of businesses by reducing the competitive scope within a market (Shao and Oinas-Kukkonen, 2018). Porter’s generic strategies include cost leadership, differentiation, and focus (Shao and Oinas-Kukkonen, 2018). The focus strategy is further divided into two categories co:st and differentiation focus. These strategies are presented in the figure below:</w:t>
          </w:r>
        </w:p>
        <w:p w14:paraId="5E0C0739" w14:textId="77777777" w:rsidR="00523DE6" w:rsidRPr="00411205" w:rsidRDefault="00523DE6" w:rsidP="00411205">
          <w:pPr>
            <w:pStyle w:val="NormalWeb"/>
            <w:spacing w:before="0" w:beforeAutospacing="0" w:after="0" w:afterAutospacing="0" w:line="360" w:lineRule="auto"/>
          </w:pPr>
        </w:p>
        <w:p w14:paraId="093BEDF9" w14:textId="77777777" w:rsidR="002D491C" w:rsidRPr="00411205" w:rsidRDefault="00AD3C00" w:rsidP="00411205">
          <w:pPr>
            <w:keepNext/>
            <w:spacing w:line="360" w:lineRule="auto"/>
            <w:jc w:val="center"/>
            <w:rPr>
              <w:rFonts w:cs="Times New Roman"/>
              <w:szCs w:val="24"/>
            </w:rPr>
          </w:pPr>
          <w:r w:rsidRPr="00411205">
            <w:rPr>
              <w:rFonts w:cs="Times New Roman"/>
              <w:szCs w:val="24"/>
              <w:lang w:val="en-US"/>
            </w:rPr>
            <w:drawing>
              <wp:inline distT="0" distB="0" distL="0" distR="0" wp14:anchorId="1CD6ADB6" wp14:editId="6D3C94D3">
                <wp:extent cx="5152731" cy="2266950"/>
                <wp:effectExtent l="0" t="0" r="0" b="0"/>
                <wp:docPr id="198757902" name="Picture 7" descr="Porter's generic strategies [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orter's generic strategies [16] | Download Scientific Diagra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61732" cy="2270910"/>
                        </a:xfrm>
                        <a:prstGeom prst="rect">
                          <a:avLst/>
                        </a:prstGeom>
                        <a:noFill/>
                        <a:ln>
                          <a:noFill/>
                        </a:ln>
                      </pic:spPr>
                    </pic:pic>
                  </a:graphicData>
                </a:graphic>
              </wp:inline>
            </w:drawing>
          </w:r>
        </w:p>
        <w:p w14:paraId="19689024" w14:textId="014CE1C0" w:rsidR="00796961" w:rsidRPr="00411205" w:rsidRDefault="00C6633A" w:rsidP="00DA7430">
          <w:pPr>
            <w:pStyle w:val="Caption"/>
            <w:numPr>
              <w:ilvl w:val="0"/>
              <w:numId w:val="7"/>
            </w:numPr>
            <w:spacing w:line="360" w:lineRule="auto"/>
            <w:jc w:val="center"/>
            <w:rPr>
              <w:rStyle w:val="Heading2Char"/>
              <w:rFonts w:eastAsiaTheme="minorHAnsi"/>
              <w:b w:val="0"/>
              <w:color w:val="auto"/>
            </w:rPr>
          </w:pPr>
          <w:r w:rsidRPr="00411205">
            <w:rPr>
              <w:rFonts w:ascii="Times New Roman" w:hAnsi="Times New Roman" w:cs="Times New Roman"/>
              <w:color w:val="auto"/>
              <w:sz w:val="24"/>
              <w:szCs w:val="24"/>
            </w:rPr>
            <w:t>Figure</w:t>
          </w:r>
          <w:r w:rsidR="002D491C" w:rsidRPr="00411205">
            <w:rPr>
              <w:rFonts w:ascii="Times New Roman" w:hAnsi="Times New Roman" w:cs="Times New Roman"/>
              <w:color w:val="auto"/>
              <w:sz w:val="24"/>
              <w:szCs w:val="24"/>
            </w:rPr>
            <w:t xml:space="preserve"> </w:t>
          </w:r>
          <w:r w:rsidRPr="00411205">
            <w:rPr>
              <w:rFonts w:ascii="Times New Roman" w:hAnsi="Times New Roman" w:cs="Times New Roman"/>
              <w:color w:val="auto"/>
              <w:sz w:val="24"/>
              <w:szCs w:val="24"/>
            </w:rPr>
            <w:t>11</w:t>
          </w:r>
          <w:r w:rsidR="002D491C" w:rsidRPr="00411205">
            <w:rPr>
              <w:rFonts w:ascii="Times New Roman" w:hAnsi="Times New Roman" w:cs="Times New Roman"/>
              <w:color w:val="auto"/>
              <w:sz w:val="24"/>
              <w:szCs w:val="24"/>
            </w:rPr>
            <w:t xml:space="preserve"> Porter's Generic St</w:t>
          </w:r>
          <w:r w:rsidRPr="00411205">
            <w:rPr>
              <w:rFonts w:ascii="Times New Roman" w:hAnsi="Times New Roman" w:cs="Times New Roman"/>
              <w:color w:val="auto"/>
              <w:sz w:val="24"/>
              <w:szCs w:val="24"/>
            </w:rPr>
            <w:t>rategies (Shao</w:t>
          </w:r>
          <w:r w:rsidR="002D491C" w:rsidRPr="00411205">
            <w:rPr>
              <w:rFonts w:ascii="Times New Roman" w:hAnsi="Times New Roman" w:cs="Times New Roman"/>
              <w:color w:val="auto"/>
              <w:sz w:val="24"/>
              <w:szCs w:val="24"/>
            </w:rPr>
            <w:t xml:space="preserve"> and Oinas-Kukkonen, 2018)</w:t>
          </w:r>
        </w:p>
        <w:p w14:paraId="3A51143C" w14:textId="1A0CC706" w:rsidR="00523DE6" w:rsidRPr="00411205" w:rsidRDefault="00523DE6" w:rsidP="00411205">
          <w:pPr>
            <w:pStyle w:val="NormalWeb"/>
            <w:spacing w:before="0" w:beforeAutospacing="0" w:after="0" w:afterAutospacing="0" w:line="360" w:lineRule="auto"/>
            <w:jc w:val="both"/>
          </w:pPr>
          <w:r w:rsidRPr="00411205">
            <w:t xml:space="preserve">All of Porter’s generic strategies offer a unique approach to businesses in improving their competitive position. Google is using a combination of cost leadership and differentiation strategies. In comparison to its major rival, Apple, Google’s </w:t>
          </w:r>
          <w:proofErr w:type="gramStart"/>
          <w:r w:rsidRPr="00411205">
            <w:t>products</w:t>
          </w:r>
          <w:proofErr w:type="gramEnd"/>
          <w:r w:rsidRPr="00411205">
            <w:t xml:space="preserve"> and services are available at comparatively low prices to customers. Google also offers discounts and deals on multiple occasions to increase the price accessibility for customers. Google has also applied a differentiation stra</w:t>
          </w:r>
          <w:r w:rsidR="00C6633A" w:rsidRPr="00411205">
            <w:t>tegy in its services by emphasis</w:t>
          </w:r>
          <w:r w:rsidRPr="00411205">
            <w:t>ing creating innovative and unique products for customers. Service users worldwide enjoy Google’s services because of their quality and unique features that make them more beneficial for service users. </w:t>
          </w:r>
        </w:p>
        <w:p w14:paraId="53821C16" w14:textId="39205041" w:rsidR="00523DE6" w:rsidRPr="00411205" w:rsidRDefault="00523DE6" w:rsidP="00DA7430">
          <w:pPr>
            <w:pStyle w:val="Heading1"/>
            <w:numPr>
              <w:ilvl w:val="1"/>
              <w:numId w:val="4"/>
            </w:numPr>
          </w:pPr>
          <w:bookmarkStart w:id="17" w:name="_Toc144413279"/>
          <w:r w:rsidRPr="00411205">
            <w:t>Growth Strategies</w:t>
          </w:r>
          <w:bookmarkEnd w:id="17"/>
        </w:p>
        <w:p w14:paraId="417C4D1C" w14:textId="77777777" w:rsidR="00523DE6" w:rsidRPr="00411205" w:rsidRDefault="00523DE6" w:rsidP="00411205">
          <w:pPr>
            <w:pStyle w:val="NormalWeb"/>
            <w:spacing w:before="0" w:beforeAutospacing="0" w:after="0" w:afterAutospacing="0" w:line="360" w:lineRule="auto"/>
            <w:jc w:val="both"/>
          </w:pPr>
          <w:r w:rsidRPr="00411205">
            <w:t>The growth strategy of Google will be analysed using the Ansoff matrix. The Ansoff matrix provides a simple and efficient approach for marketers to evaluate available options and risks associated with making new strategic choices (Chaudhuri, 2020). As presented in the figure below, the Ansoff matrix highlights four possible growth routes: market development, diversification, product development and market penetration. </w:t>
          </w:r>
        </w:p>
        <w:p w14:paraId="03EE3E58" w14:textId="77777777" w:rsidR="00EB5DA0" w:rsidRPr="00411205" w:rsidRDefault="00885880" w:rsidP="00411205">
          <w:pPr>
            <w:keepNext/>
            <w:spacing w:line="360" w:lineRule="auto"/>
            <w:jc w:val="center"/>
            <w:rPr>
              <w:rFonts w:cs="Times New Roman"/>
              <w:szCs w:val="24"/>
            </w:rPr>
          </w:pPr>
          <w:r w:rsidRPr="00411205">
            <w:rPr>
              <w:rFonts w:cs="Times New Roman"/>
              <w:szCs w:val="24"/>
              <w:lang w:val="en-US"/>
            </w:rPr>
            <w:drawing>
              <wp:inline distT="0" distB="0" distL="0" distR="0" wp14:anchorId="7EE746B8" wp14:editId="710194D3">
                <wp:extent cx="3971925" cy="3286760"/>
                <wp:effectExtent l="0" t="0" r="9525" b="8890"/>
                <wp:docPr id="1851287099" name="Picture 8" descr="1. The Ansoff matrix Source: Image from the web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1. The Ansoff matrix Source: Image from the web | Download Scientific  Diagra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75973" cy="3290110"/>
                        </a:xfrm>
                        <a:prstGeom prst="rect">
                          <a:avLst/>
                        </a:prstGeom>
                        <a:noFill/>
                        <a:ln>
                          <a:noFill/>
                        </a:ln>
                      </pic:spPr>
                    </pic:pic>
                  </a:graphicData>
                </a:graphic>
              </wp:inline>
            </w:drawing>
          </w:r>
        </w:p>
        <w:p w14:paraId="22A145CC" w14:textId="70CC1A85" w:rsidR="00885880" w:rsidRPr="00411205" w:rsidRDefault="00C6633A" w:rsidP="00411205">
          <w:pPr>
            <w:pStyle w:val="Caption"/>
            <w:spacing w:line="360" w:lineRule="auto"/>
            <w:jc w:val="center"/>
            <w:rPr>
              <w:rFonts w:ascii="Times New Roman" w:hAnsi="Times New Roman" w:cs="Times New Roman"/>
              <w:color w:val="auto"/>
              <w:sz w:val="24"/>
              <w:szCs w:val="24"/>
            </w:rPr>
          </w:pPr>
          <w:r w:rsidRPr="00411205">
            <w:rPr>
              <w:rFonts w:ascii="Times New Roman" w:hAnsi="Times New Roman" w:cs="Times New Roman"/>
              <w:color w:val="auto"/>
              <w:sz w:val="24"/>
              <w:szCs w:val="24"/>
            </w:rPr>
            <w:t>Figure 12</w:t>
          </w:r>
          <w:r w:rsidR="00EB5DA0" w:rsidRPr="00411205">
            <w:rPr>
              <w:rFonts w:ascii="Times New Roman" w:hAnsi="Times New Roman" w:cs="Times New Roman"/>
              <w:color w:val="auto"/>
              <w:sz w:val="24"/>
              <w:szCs w:val="24"/>
            </w:rPr>
            <w:t xml:space="preserve"> Ansoff matrix (Chaudhuri, 2020)</w:t>
          </w:r>
        </w:p>
        <w:p w14:paraId="2F6DFC6A" w14:textId="77777777" w:rsidR="00A315C1" w:rsidRPr="00411205" w:rsidRDefault="00A315C1" w:rsidP="00411205">
          <w:pPr>
            <w:pStyle w:val="NormalWeb"/>
            <w:spacing w:before="0" w:beforeAutospacing="0" w:after="0" w:afterAutospacing="0" w:line="360" w:lineRule="auto"/>
            <w:jc w:val="both"/>
          </w:pPr>
          <w:r w:rsidRPr="00411205">
            <w:t>Google has applied all strategies from the Ansoff matrix in its practices to maximise its reach to service users and improve the quality of services. </w:t>
          </w:r>
        </w:p>
        <w:p w14:paraId="29792955" w14:textId="77777777" w:rsidR="00A315C1" w:rsidRPr="00411205" w:rsidRDefault="00A315C1" w:rsidP="00DA7430">
          <w:pPr>
            <w:pStyle w:val="NormalWeb"/>
            <w:numPr>
              <w:ilvl w:val="0"/>
              <w:numId w:val="5"/>
            </w:numPr>
            <w:spacing w:before="0" w:beforeAutospacing="0" w:after="0" w:afterAutospacing="0" w:line="360" w:lineRule="auto"/>
            <w:jc w:val="both"/>
          </w:pPr>
          <w:r w:rsidRPr="00411205">
            <w:t>Using the market penetration approach, Google has focused on growing existing products in existing markets. Google has collaborated with service providers, increased market investments and improved production capacity to ensure that existing products meet the requirements of existing customer groups. </w:t>
          </w:r>
        </w:p>
        <w:p w14:paraId="28335C8D" w14:textId="77777777" w:rsidR="00A315C1" w:rsidRPr="00411205" w:rsidRDefault="00A315C1" w:rsidP="00DA7430">
          <w:pPr>
            <w:pStyle w:val="NormalWeb"/>
            <w:numPr>
              <w:ilvl w:val="0"/>
              <w:numId w:val="5"/>
            </w:numPr>
            <w:spacing w:before="0" w:beforeAutospacing="0" w:after="0" w:afterAutospacing="0" w:line="360" w:lineRule="auto"/>
            <w:jc w:val="both"/>
          </w:pPr>
          <w:r w:rsidRPr="00411205">
            <w:t>Google uses the market development approach to ensure business development by introducing existing products to new markets. Google’s global reach is evidence of the effective market development strategy of the company. Google has introduced unique features to celebrate each culture and national and international festivals, which make its services more relatable for service users. </w:t>
          </w:r>
        </w:p>
        <w:p w14:paraId="55724950" w14:textId="77777777" w:rsidR="00A315C1" w:rsidRPr="00411205" w:rsidRDefault="00A315C1" w:rsidP="00DA7430">
          <w:pPr>
            <w:pStyle w:val="NormalWeb"/>
            <w:numPr>
              <w:ilvl w:val="0"/>
              <w:numId w:val="5"/>
            </w:numPr>
            <w:spacing w:before="0" w:beforeAutospacing="0" w:after="0" w:afterAutospacing="0" w:line="360" w:lineRule="auto"/>
            <w:jc w:val="both"/>
          </w:pPr>
          <w:r w:rsidRPr="00411205">
            <w:t>Google has applied the product development strategy to expand business through new products in existing markets (Chaudhuri, 2020). Google has improved its product portfolio over the years by introducing a wide range of products and services designed to meet the needs of a diverse customer base. </w:t>
          </w:r>
        </w:p>
        <w:p w14:paraId="1C7375D4" w14:textId="77777777" w:rsidR="00A315C1" w:rsidRPr="00411205" w:rsidRDefault="00A315C1" w:rsidP="00DA7430">
          <w:pPr>
            <w:pStyle w:val="NormalWeb"/>
            <w:numPr>
              <w:ilvl w:val="0"/>
              <w:numId w:val="5"/>
            </w:numPr>
            <w:spacing w:before="0" w:beforeAutospacing="0" w:after="0" w:afterAutospacing="0" w:line="360" w:lineRule="auto"/>
            <w:jc w:val="both"/>
          </w:pPr>
          <w:r w:rsidRPr="00411205">
            <w:t>Google has used the diversification strategy to target new markets with new products. For example, Google’s virtual assistant is designed to facilitate customers who want an innovative home experience (Google, 2023), smartphones are developed to provide convenience and connection to customers, Gmail facilitates professionals, and Google Fit is developed to serve fitness-focused customers.</w:t>
          </w:r>
        </w:p>
        <w:p w14:paraId="147C11D9" w14:textId="77777777" w:rsidR="00A315C1" w:rsidRPr="00411205" w:rsidRDefault="00A315C1" w:rsidP="00411205">
          <w:pPr>
            <w:pStyle w:val="Heading1"/>
          </w:pPr>
          <w:bookmarkStart w:id="18" w:name="_Toc144413280"/>
          <w:r w:rsidRPr="00411205">
            <w:t>Green Strategy and CSR</w:t>
          </w:r>
          <w:bookmarkEnd w:id="18"/>
        </w:p>
        <w:p w14:paraId="76C55E69" w14:textId="77777777" w:rsidR="00A315C1" w:rsidRPr="00411205" w:rsidRDefault="00A315C1" w:rsidP="00411205">
          <w:pPr>
            <w:pStyle w:val="NormalWeb"/>
            <w:spacing w:before="0" w:beforeAutospacing="0" w:after="0" w:afterAutospacing="0" w:line="360" w:lineRule="auto"/>
            <w:jc w:val="both"/>
          </w:pPr>
          <w:r w:rsidRPr="00411205">
            <w:t xml:space="preserve">Corporate social responsibility (CSR) captures a business’s responsibility to society, the </w:t>
          </w:r>
          <w:proofErr w:type="gramStart"/>
          <w:r w:rsidRPr="00411205">
            <w:t>environment</w:t>
          </w:r>
          <w:proofErr w:type="gramEnd"/>
          <w:r w:rsidRPr="00411205">
            <w:t xml:space="preserve"> and the people (Fordham and Robinson, 2018). The concept of CSR has changed how businesses operate on many levels by shifting their focus to sustainable practices and initiatives. CSR emerged as an important strategy for businesses when companies began to face criticism over the negative impacts of their activities on environmental health and wellbeing (Fordham and Robinson, 2018). The concept of CSR enforces sustainable initiatives within the business environment by encouraging the integration of green technologies and sustainable strategies that help businesses improve their contribution to environmental health and positively impact society and individuals (Fordham and Robinson, 2018). </w:t>
          </w:r>
        </w:p>
        <w:p w14:paraId="0CC3E546" w14:textId="77777777" w:rsidR="00A315C1" w:rsidRPr="00411205" w:rsidRDefault="00A315C1" w:rsidP="00411205">
          <w:pPr>
            <w:pStyle w:val="NormalWeb"/>
            <w:spacing w:before="0" w:beforeAutospacing="0" w:after="0" w:afterAutospacing="0" w:line="360" w:lineRule="auto"/>
            <w:jc w:val="both"/>
          </w:pPr>
          <w:r w:rsidRPr="00411205">
            <w:t xml:space="preserve">Google is using its platform to provide resources, </w:t>
          </w:r>
          <w:proofErr w:type="gramStart"/>
          <w:r w:rsidRPr="00411205">
            <w:t>skills</w:t>
          </w:r>
          <w:proofErr w:type="gramEnd"/>
          <w:r w:rsidRPr="00411205">
            <w:t xml:space="preserve"> and information to people to positively impact the environment. The company is using its position and resources to ensure that people and organisations have relevant data and tools to minimise negative impacts on the environment (Google, 2023). It means that Google is using its products and services to help people make more sustainable choices, reduce carbon </w:t>
          </w:r>
          <w:proofErr w:type="gramStart"/>
          <w:r w:rsidRPr="00411205">
            <w:t>emissions</w:t>
          </w:r>
          <w:proofErr w:type="gramEnd"/>
          <w:r w:rsidRPr="00411205">
            <w:t xml:space="preserve"> and identify and integrate advanced technologies that contribute to a carbon-free future (Google, 2023). Google is also using artificial intelligence to accelerate innovation in tackling climate change. The services of Google validate the assumptions of Dwivedi et al. (2022) </w:t>
          </w:r>
        </w:p>
        <w:p w14:paraId="523F5D1C" w14:textId="77777777" w:rsidR="00A315C1" w:rsidRPr="00411205" w:rsidRDefault="00A315C1" w:rsidP="00411205">
          <w:pPr>
            <w:pStyle w:val="NormalWeb"/>
            <w:spacing w:before="0" w:beforeAutospacing="0" w:after="0" w:afterAutospacing="0" w:line="360" w:lineRule="auto"/>
            <w:jc w:val="both"/>
          </w:pPr>
          <w:r w:rsidRPr="00411205">
            <w:t>who stated that search engines and digital platforms should use their forums to promote an understanding and awareness in people of the negative impacts of climate change and strategies to improve environmental health.</w:t>
          </w:r>
        </w:p>
        <w:p w14:paraId="63E3DB3A" w14:textId="77777777" w:rsidR="00A315C1" w:rsidRPr="00411205" w:rsidRDefault="00A315C1" w:rsidP="00411205">
          <w:pPr>
            <w:pStyle w:val="NormalWeb"/>
            <w:spacing w:before="0" w:beforeAutospacing="0" w:after="0" w:afterAutospacing="0" w:line="360" w:lineRule="auto"/>
            <w:jc w:val="both"/>
          </w:pPr>
          <w:r w:rsidRPr="00411205">
            <w:t>At an organisational level, Google takes responsibility for addressing its own carbon footprint (Google, 2023). Google has set ambitious objectives to reduce its role in negative environmental changes. The company aims to achieve net zero emissions across all of its channels by 2030. Google is working on providing clean energy in all its campuses and data centres to ensure that carbon-free energy is being used by the company. </w:t>
          </w:r>
        </w:p>
        <w:p w14:paraId="375E3B07" w14:textId="77777777" w:rsidR="00A315C1" w:rsidRPr="00411205" w:rsidRDefault="00A315C1" w:rsidP="00411205">
          <w:pPr>
            <w:pStyle w:val="NormalWeb"/>
            <w:spacing w:before="0" w:beforeAutospacing="0" w:after="0" w:afterAutospacing="0" w:line="360" w:lineRule="auto"/>
            <w:jc w:val="both"/>
          </w:pPr>
          <w:r w:rsidRPr="00411205">
            <w:t>Google has also introduced a wide variety of sustainable products to reduce carbon emissions. The Nest Thermostats in the figure below are designed by Google are designed to help people save energy in their homes (Google, 2023). Google is also using its applications to help people choose a more sustainable lifestyle. Google Maps is now offering fuel-efficient routes that can be explored by people who avoid using cars and vehicles that cause carbon emissions (Google, 2023). Likewise, the Google Shopping feature is now offering the option for people to select more efficient appliances for their home to follow a more sustainable lifestyle (Google, 2023).</w:t>
          </w:r>
        </w:p>
        <w:p w14:paraId="5D7866C0" w14:textId="77777777" w:rsidR="000E6AE0" w:rsidRPr="00411205" w:rsidRDefault="00E5532D" w:rsidP="00411205">
          <w:pPr>
            <w:keepNext/>
            <w:spacing w:line="360" w:lineRule="auto"/>
            <w:jc w:val="center"/>
            <w:rPr>
              <w:rFonts w:cs="Times New Roman"/>
              <w:szCs w:val="24"/>
            </w:rPr>
          </w:pPr>
          <w:r w:rsidRPr="00411205">
            <w:rPr>
              <w:rFonts w:cs="Times New Roman"/>
              <w:szCs w:val="24"/>
              <w:lang w:val="en-US"/>
            </w:rPr>
            <w:drawing>
              <wp:inline distT="0" distB="0" distL="0" distR="0" wp14:anchorId="57DB6522" wp14:editId="72EA0F01">
                <wp:extent cx="3971925" cy="3721841"/>
                <wp:effectExtent l="0" t="0" r="0" b="0"/>
                <wp:docPr id="990454831" name="Picture 1" descr="A circular device with a temper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454831" name="Picture 1" descr="A circular device with a temperature&#10;&#10;Description automatically generated with medium confidence"/>
                        <pic:cNvPicPr/>
                      </pic:nvPicPr>
                      <pic:blipFill>
                        <a:blip r:embed="rId23"/>
                        <a:stretch>
                          <a:fillRect/>
                        </a:stretch>
                      </pic:blipFill>
                      <pic:spPr>
                        <a:xfrm>
                          <a:off x="0" y="0"/>
                          <a:ext cx="3981417" cy="3730735"/>
                        </a:xfrm>
                        <a:prstGeom prst="rect">
                          <a:avLst/>
                        </a:prstGeom>
                      </pic:spPr>
                    </pic:pic>
                  </a:graphicData>
                </a:graphic>
              </wp:inline>
            </w:drawing>
          </w:r>
        </w:p>
        <w:p w14:paraId="0BF98443" w14:textId="00597AEF" w:rsidR="00E5532D" w:rsidRPr="00411205" w:rsidRDefault="00C6633A" w:rsidP="00411205">
          <w:pPr>
            <w:pStyle w:val="Caption"/>
            <w:spacing w:line="360" w:lineRule="auto"/>
            <w:jc w:val="center"/>
            <w:rPr>
              <w:rFonts w:ascii="Times New Roman" w:hAnsi="Times New Roman" w:cs="Times New Roman"/>
              <w:color w:val="auto"/>
              <w:sz w:val="24"/>
              <w:szCs w:val="24"/>
            </w:rPr>
          </w:pPr>
          <w:r w:rsidRPr="00411205">
            <w:rPr>
              <w:rFonts w:ascii="Times New Roman" w:hAnsi="Times New Roman" w:cs="Times New Roman"/>
              <w:color w:val="auto"/>
              <w:sz w:val="24"/>
              <w:szCs w:val="24"/>
            </w:rPr>
            <w:t>Figure 13</w:t>
          </w:r>
          <w:r w:rsidR="000E6AE0" w:rsidRPr="00411205">
            <w:rPr>
              <w:rFonts w:ascii="Times New Roman" w:hAnsi="Times New Roman" w:cs="Times New Roman"/>
              <w:color w:val="auto"/>
              <w:sz w:val="24"/>
              <w:szCs w:val="24"/>
            </w:rPr>
            <w:t xml:space="preserve"> Nest Thermostats (Google, 2023)</w:t>
          </w:r>
        </w:p>
        <w:p w14:paraId="1EE7A1AB" w14:textId="22687D1A" w:rsidR="00E316D4" w:rsidRPr="00411205" w:rsidRDefault="00E316D4" w:rsidP="00411205">
          <w:pPr>
            <w:pStyle w:val="Heading1"/>
          </w:pPr>
          <w:bookmarkStart w:id="19" w:name="_Toc144413281"/>
          <w:r w:rsidRPr="00411205">
            <w:t>Conclusion</w:t>
          </w:r>
          <w:bookmarkEnd w:id="19"/>
        </w:p>
        <w:p w14:paraId="13D0FFAE" w14:textId="77777777" w:rsidR="00A315C1" w:rsidRPr="00411205" w:rsidRDefault="00A315C1" w:rsidP="00411205">
          <w:pPr>
            <w:pStyle w:val="NormalWeb"/>
            <w:spacing w:before="0" w:beforeAutospacing="0" w:after="0" w:afterAutospacing="0" w:line="360" w:lineRule="auto"/>
            <w:jc w:val="both"/>
          </w:pPr>
          <w:r w:rsidRPr="00411205">
            <w:t>The present report provided Google’s strategic response to challenges and highlighted the company’s strategies to achieve a competitive advantage. A macro environmental analysis of Google was conducted using PESTEL analysis to identify the impact of external environmental forces on the company’s operation. The micro environmental analysis comprised the industry life cycle model and Porter’s five forces model to examine the influence of industrial forces on Google’s operations. The internal analysis of Google was provided using different models, including value chain analysis, VRIO and SWOT analysis and a description of the strategic resources and capabilities of the company. Google’s strategy to achieve competitive advantage was examined using Porter’s generic strategies. The company’s growth strategies were analysed and discussed using the Ansoff matrix. The last section addresses Google’s CSR strategies and plans by addressing the importance of CSR initiatives and highlighting the company’s role in promoting these initiatives.  </w:t>
          </w:r>
        </w:p>
        <w:p w14:paraId="53ED6D95" w14:textId="3651420C" w:rsidR="00A315C1" w:rsidRPr="00411205" w:rsidRDefault="00A315C1" w:rsidP="00411205">
          <w:pPr>
            <w:pStyle w:val="Heading1"/>
            <w:rPr>
              <w:bCs/>
            </w:rPr>
          </w:pPr>
          <w:bookmarkStart w:id="20" w:name="_Toc144413282"/>
          <w:r w:rsidRPr="00411205">
            <w:t>Recommendation</w:t>
          </w:r>
          <w:bookmarkEnd w:id="20"/>
        </w:p>
        <w:p w14:paraId="5691CFE2" w14:textId="77777777" w:rsidR="00A315C1" w:rsidRPr="00411205" w:rsidRDefault="00A315C1" w:rsidP="00411205">
          <w:pPr>
            <w:pStyle w:val="NormalWeb"/>
            <w:spacing w:before="0" w:beforeAutospacing="0" w:after="0" w:afterAutospacing="0" w:line="360" w:lineRule="auto"/>
            <w:jc w:val="both"/>
          </w:pPr>
          <w:r w:rsidRPr="00411205">
            <w:t>The following recommendations are provided to Google based on the analysis of its services and operations. </w:t>
          </w:r>
        </w:p>
        <w:p w14:paraId="32E0FA60" w14:textId="77777777" w:rsidR="00A315C1" w:rsidRPr="00411205" w:rsidRDefault="00A315C1" w:rsidP="00DA7430">
          <w:pPr>
            <w:numPr>
              <w:ilvl w:val="0"/>
              <w:numId w:val="6"/>
            </w:numPr>
            <w:spacing w:after="0" w:line="360" w:lineRule="auto"/>
            <w:jc w:val="both"/>
            <w:rPr>
              <w:rFonts w:cs="Times New Roman"/>
              <w:szCs w:val="24"/>
            </w:rPr>
          </w:pPr>
          <w:r w:rsidRPr="00411205">
            <w:rPr>
              <w:rFonts w:cs="Times New Roman"/>
              <w:szCs w:val="24"/>
            </w:rPr>
            <w:t>Google should invest in promoting diversity and inclusivity in its operations by hiring people from diverse backgrounds and cultures.</w:t>
          </w:r>
        </w:p>
        <w:p w14:paraId="7BF21694" w14:textId="77777777" w:rsidR="00A315C1" w:rsidRPr="00411205" w:rsidRDefault="00A315C1" w:rsidP="00DA7430">
          <w:pPr>
            <w:numPr>
              <w:ilvl w:val="0"/>
              <w:numId w:val="6"/>
            </w:numPr>
            <w:spacing w:after="0" w:line="360" w:lineRule="auto"/>
            <w:jc w:val="both"/>
            <w:rPr>
              <w:rFonts w:cs="Times New Roman"/>
              <w:szCs w:val="24"/>
            </w:rPr>
          </w:pPr>
          <w:r w:rsidRPr="00411205">
            <w:rPr>
              <w:rFonts w:cs="Times New Roman"/>
              <w:szCs w:val="24"/>
            </w:rPr>
            <w:t>Google should promote ethical conduct in its operations and avoid misusing its authority to avoid lawsuits and their negative impacts on its reputation. </w:t>
          </w:r>
        </w:p>
        <w:p w14:paraId="11592694" w14:textId="77777777" w:rsidR="00A315C1" w:rsidRPr="00411205" w:rsidRDefault="00A315C1" w:rsidP="00DA7430">
          <w:pPr>
            <w:numPr>
              <w:ilvl w:val="0"/>
              <w:numId w:val="6"/>
            </w:numPr>
            <w:spacing w:after="0" w:line="360" w:lineRule="auto"/>
            <w:jc w:val="both"/>
            <w:rPr>
              <w:rFonts w:cs="Times New Roman"/>
              <w:szCs w:val="24"/>
            </w:rPr>
          </w:pPr>
          <w:r w:rsidRPr="00411205">
            <w:rPr>
              <w:rFonts w:cs="Times New Roman"/>
              <w:szCs w:val="24"/>
            </w:rPr>
            <w:t>Google should increase its collaboration with sustainable vendors and suppliers to ensure that its products and services and supply chain network are positively impacting the environment. </w:t>
          </w:r>
        </w:p>
        <w:p w14:paraId="2429A427" w14:textId="77777777" w:rsidR="00A315C1" w:rsidRPr="00411205" w:rsidRDefault="00A315C1" w:rsidP="00DA7430">
          <w:pPr>
            <w:numPr>
              <w:ilvl w:val="0"/>
              <w:numId w:val="6"/>
            </w:numPr>
            <w:spacing w:after="0" w:line="360" w:lineRule="auto"/>
            <w:jc w:val="both"/>
            <w:rPr>
              <w:rFonts w:cs="Times New Roman"/>
              <w:szCs w:val="24"/>
            </w:rPr>
          </w:pPr>
          <w:r w:rsidRPr="00411205">
            <w:rPr>
              <w:rFonts w:cs="Times New Roman"/>
              <w:szCs w:val="24"/>
            </w:rPr>
            <w:t>Google can improve its image by supporting small businesses through different initiatives like contests and investment opportunities. </w:t>
          </w:r>
        </w:p>
        <w:p w14:paraId="6C8B4255" w14:textId="77777777" w:rsidR="00A315C1" w:rsidRPr="00411205" w:rsidRDefault="00A315C1" w:rsidP="00DA7430">
          <w:pPr>
            <w:numPr>
              <w:ilvl w:val="0"/>
              <w:numId w:val="6"/>
            </w:numPr>
            <w:spacing w:after="0" w:line="360" w:lineRule="auto"/>
            <w:jc w:val="both"/>
            <w:rPr>
              <w:rFonts w:cs="Times New Roman"/>
              <w:szCs w:val="24"/>
            </w:rPr>
          </w:pPr>
          <w:r w:rsidRPr="00411205">
            <w:rPr>
              <w:rFonts w:cs="Times New Roman"/>
              <w:szCs w:val="24"/>
            </w:rPr>
            <w:t>Google should improve its PR practices to address false information often spread against the company on various platforms and later denied by its officials.</w:t>
          </w:r>
        </w:p>
        <w:p w14:paraId="357CB2BD" w14:textId="77777777" w:rsidR="00A315C1" w:rsidRPr="00411205" w:rsidRDefault="00A315C1" w:rsidP="00DA7430">
          <w:pPr>
            <w:numPr>
              <w:ilvl w:val="0"/>
              <w:numId w:val="6"/>
            </w:numPr>
            <w:spacing w:after="0" w:line="360" w:lineRule="auto"/>
            <w:jc w:val="both"/>
            <w:rPr>
              <w:rFonts w:cs="Times New Roman"/>
              <w:szCs w:val="24"/>
            </w:rPr>
          </w:pPr>
          <w:r w:rsidRPr="00411205">
            <w:rPr>
              <w:rFonts w:cs="Times New Roman"/>
              <w:szCs w:val="24"/>
            </w:rPr>
            <w:t>Google should also practice what it preaches by promoting freedom of speech and giving a fair right to people to express their views and opinions without the fear of getting fired from their position. </w:t>
          </w:r>
        </w:p>
        <w:p w14:paraId="0BE1B9E1" w14:textId="77777777" w:rsidR="00A315C1" w:rsidRPr="00411205" w:rsidRDefault="00A315C1" w:rsidP="00DA7430">
          <w:pPr>
            <w:numPr>
              <w:ilvl w:val="0"/>
              <w:numId w:val="6"/>
            </w:numPr>
            <w:spacing w:after="0" w:line="360" w:lineRule="auto"/>
            <w:jc w:val="both"/>
            <w:rPr>
              <w:rFonts w:cs="Times New Roman"/>
              <w:szCs w:val="24"/>
            </w:rPr>
          </w:pPr>
          <w:r w:rsidRPr="00411205">
            <w:rPr>
              <w:rFonts w:cs="Times New Roman"/>
              <w:szCs w:val="24"/>
            </w:rPr>
            <w:t>Google should also strengthen the security of its services against cyberattacks by integrating more advanced measures to protect user data. </w:t>
          </w:r>
        </w:p>
        <w:p w14:paraId="1D94157B" w14:textId="77777777" w:rsidR="00E316D4" w:rsidRPr="00411205" w:rsidRDefault="00E316D4" w:rsidP="00411205">
          <w:pPr>
            <w:spacing w:line="360" w:lineRule="auto"/>
            <w:jc w:val="both"/>
            <w:rPr>
              <w:rFonts w:cs="Times New Roman"/>
              <w:szCs w:val="24"/>
            </w:rPr>
          </w:pPr>
        </w:p>
        <w:p w14:paraId="315DC138" w14:textId="77777777" w:rsidR="00780927" w:rsidRPr="00411205" w:rsidRDefault="00780927" w:rsidP="00411205">
          <w:pPr>
            <w:spacing w:line="360" w:lineRule="auto"/>
            <w:jc w:val="both"/>
            <w:rPr>
              <w:rFonts w:eastAsiaTheme="majorEastAsia" w:cs="Times New Roman"/>
              <w:b/>
              <w:bCs/>
              <w:szCs w:val="24"/>
              <w:lang w:eastAsia="ja-JP"/>
            </w:rPr>
          </w:pPr>
          <w:r w:rsidRPr="00411205">
            <w:rPr>
              <w:rFonts w:cs="Times New Roman"/>
              <w:szCs w:val="24"/>
            </w:rPr>
            <w:br w:type="page"/>
          </w:r>
        </w:p>
        <w:p w14:paraId="3731E4D4" w14:textId="0DB9F0F6" w:rsidR="00E316D4" w:rsidRPr="00411205" w:rsidRDefault="00E316D4" w:rsidP="00411205">
          <w:pPr>
            <w:pStyle w:val="Heading1"/>
          </w:pPr>
          <w:bookmarkStart w:id="21" w:name="_Toc144413283"/>
          <w:r w:rsidRPr="00411205">
            <w:t>References</w:t>
          </w:r>
          <w:bookmarkEnd w:id="21"/>
          <w:r w:rsidRPr="00411205">
            <w:t xml:space="preserve"> </w:t>
          </w:r>
        </w:p>
        <w:p w14:paraId="03946BE7"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t xml:space="preserve">Bianchi, T., 2023. </w:t>
          </w:r>
          <w:r w:rsidRPr="00411205">
            <w:rPr>
              <w:i/>
              <w:iCs/>
            </w:rPr>
            <w:t xml:space="preserve">Global market share of leading desktop search engines 2015-2023. </w:t>
          </w:r>
          <w:r w:rsidRPr="00411205">
            <w:t>Statista.</w:t>
          </w:r>
          <w:r w:rsidRPr="00411205">
            <w:rPr>
              <w:i/>
              <w:iCs/>
            </w:rPr>
            <w:t xml:space="preserve"> </w:t>
          </w:r>
          <w:r w:rsidRPr="00411205">
            <w:t xml:space="preserve">Available at: </w:t>
          </w:r>
          <w:hyperlink r:id="rId24" w:anchor=":~:text=Global%20market%20share%20of%20leading%20desktop%20search%20engines%202015%2D2023&amp;text=As%20of%20March%202023%2C%20online,market%20share%20was%202.44%20percent" w:history="1">
            <w:r w:rsidRPr="00411205">
              <w:rPr>
                <w:rStyle w:val="Hyperlink"/>
                <w:color w:val="auto"/>
              </w:rPr>
              <w:t>https://www.statista.com/statistics/216573/worldwide-market-share-of-search-engines/#:~:text=Global%20market%20share%20of%20leading%20desktop%20search%20engines%202015%2D2023&amp;text=As%20of%20March%202023%2C%20online,market%20share%20was%202.44%20percent</w:t>
            </w:r>
          </w:hyperlink>
          <w:r w:rsidRPr="00411205">
            <w:t>. [Accessed 27 August 2023]</w:t>
          </w:r>
        </w:p>
        <w:p w14:paraId="6FFC40CD"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t>Bianchi, T., 2023.Alphabest:number of full time employees 2007-2022.</w:t>
          </w:r>
          <w:r w:rsidRPr="00411205">
            <w:rPr>
              <w:i/>
              <w:iCs/>
            </w:rPr>
            <w:t xml:space="preserve">. </w:t>
          </w:r>
          <w:r w:rsidRPr="00411205">
            <w:t>Statista.</w:t>
          </w:r>
          <w:r w:rsidRPr="00411205">
            <w:rPr>
              <w:i/>
              <w:iCs/>
            </w:rPr>
            <w:t xml:space="preserve"> </w:t>
          </w:r>
          <w:r w:rsidRPr="00411205">
            <w:t>Available at: https://www.statista.com/statistics/273744/number-of-full-time-google-employees/. [Accessed 27 August 2023]</w:t>
          </w:r>
        </w:p>
        <w:p w14:paraId="3B4EE80B"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t xml:space="preserve">Bianchi, T., 2023. </w:t>
          </w:r>
          <w:r w:rsidRPr="00411205">
            <w:rPr>
              <w:i/>
              <w:iCs/>
            </w:rPr>
            <w:t xml:space="preserve">Google quarterly revenue 2008-2023.  </w:t>
          </w:r>
          <w:r w:rsidRPr="00411205">
            <w:t>Statista.</w:t>
          </w:r>
          <w:r w:rsidRPr="00411205">
            <w:rPr>
              <w:i/>
              <w:iCs/>
            </w:rPr>
            <w:t xml:space="preserve"> </w:t>
          </w:r>
          <w:r w:rsidRPr="00411205">
            <w:t>Available at: https://www.statista.com/statistics/267606/quarterly-revenue-of-google/#:~:text=In%20the%20second%20quarter%20of,same%20quarter%20a%20year%20prior.. [Accessed 27 August 2023] </w:t>
          </w:r>
        </w:p>
        <w:p w14:paraId="5D28B34E"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rPr>
              <w:shd w:val="clear" w:color="auto" w:fill="FFFFFF"/>
            </w:rPr>
            <w:t xml:space="preserve">Cañizares, A.D. and Bourotte, C.L.M., 2021. Strategic diagnosis of geocommunication using SWOT analysis in the Varvite Geological Park, São Paulo, Brazil. </w:t>
          </w:r>
          <w:r w:rsidRPr="00411205">
            <w:rPr>
              <w:i/>
              <w:iCs/>
              <w:shd w:val="clear" w:color="auto" w:fill="FFFFFF"/>
            </w:rPr>
            <w:t>Journal of the Geological Survey of Brazil</w:t>
          </w:r>
          <w:r w:rsidRPr="00411205">
            <w:rPr>
              <w:shd w:val="clear" w:color="auto" w:fill="FFFFFF"/>
            </w:rPr>
            <w:t xml:space="preserve">, </w:t>
          </w:r>
          <w:r w:rsidRPr="00411205">
            <w:rPr>
              <w:i/>
              <w:iCs/>
              <w:shd w:val="clear" w:color="auto" w:fill="FFFFFF"/>
            </w:rPr>
            <w:t>4</w:t>
          </w:r>
          <w:r w:rsidRPr="00411205">
            <w:rPr>
              <w:shd w:val="clear" w:color="auto" w:fill="FFFFFF"/>
            </w:rPr>
            <w:t>, pp.89-102.</w:t>
          </w:r>
        </w:p>
        <w:p w14:paraId="7D7391D9"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rPr>
              <w:shd w:val="clear" w:color="auto" w:fill="FFFFFF"/>
            </w:rPr>
            <w:t xml:space="preserve">Carnegie Corporation of New York., 2023. </w:t>
          </w:r>
          <w:r w:rsidRPr="00411205">
            <w:rPr>
              <w:i/>
              <w:iCs/>
              <w:shd w:val="clear" w:color="auto" w:fill="FFFFFF"/>
            </w:rPr>
            <w:t xml:space="preserve">Seven Global Conflicts to Watch in 2023. </w:t>
          </w:r>
          <w:r w:rsidRPr="00411205">
            <w:rPr>
              <w:shd w:val="clear" w:color="auto" w:fill="FFFFFF"/>
            </w:rPr>
            <w:t xml:space="preserve">Available at: </w:t>
          </w:r>
          <w:hyperlink r:id="rId25" w:history="1">
            <w:r w:rsidRPr="00411205">
              <w:rPr>
                <w:rStyle w:val="Hyperlink"/>
                <w:color w:val="auto"/>
                <w:shd w:val="clear" w:color="auto" w:fill="FFFFFF"/>
              </w:rPr>
              <w:t>https://www.carnegie.org/our-work/article/seven-global-conflicts-watch-2023/</w:t>
            </w:r>
          </w:hyperlink>
          <w:r w:rsidRPr="00411205">
            <w:rPr>
              <w:shd w:val="clear" w:color="auto" w:fill="FFFFFF"/>
            </w:rPr>
            <w:t xml:space="preserve">. </w:t>
          </w:r>
          <w:r w:rsidRPr="00411205">
            <w:t>[Accessed 27 August 2023]</w:t>
          </w:r>
        </w:p>
        <w:p w14:paraId="55AF1BDB"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t>Chaudhuri, T.D., 2020. Understanding a Company for Value Investing: Business Efficiency, Business Effectiveness, Innovativeness, Sustainability. </w:t>
          </w:r>
        </w:p>
        <w:p w14:paraId="39CC7B4C"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rPr>
              <w:shd w:val="clear" w:color="auto" w:fill="FFFFFF"/>
            </w:rPr>
            <w:t xml:space="preserve">Dwivedi, Y.K., Hughes, L., Kar, A.K., Baabdullah, A.M., Grover, P., Abbas, R., Andreini, D., Abumoghli, I., Barlette, Y., Bunker, D. and Kruse, L.C., 2022. Climate change and COP26: Are digital technologies and information management part of the problem or the solution? An editorial reflection and call to action. </w:t>
          </w:r>
          <w:r w:rsidRPr="00411205">
            <w:rPr>
              <w:i/>
              <w:iCs/>
              <w:shd w:val="clear" w:color="auto" w:fill="FFFFFF"/>
            </w:rPr>
            <w:t>International Journal of Information Management</w:t>
          </w:r>
          <w:r w:rsidRPr="00411205">
            <w:rPr>
              <w:shd w:val="clear" w:color="auto" w:fill="FFFFFF"/>
            </w:rPr>
            <w:t xml:space="preserve">, </w:t>
          </w:r>
          <w:r w:rsidRPr="00411205">
            <w:rPr>
              <w:i/>
              <w:iCs/>
              <w:shd w:val="clear" w:color="auto" w:fill="FFFFFF"/>
            </w:rPr>
            <w:t>63</w:t>
          </w:r>
          <w:r w:rsidRPr="00411205">
            <w:rPr>
              <w:shd w:val="clear" w:color="auto" w:fill="FFFFFF"/>
            </w:rPr>
            <w:t>, p.102456.</w:t>
          </w:r>
        </w:p>
        <w:p w14:paraId="74A2EB2C"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rPr>
              <w:shd w:val="clear" w:color="auto" w:fill="FFFFFF"/>
            </w:rPr>
            <w:t xml:space="preserve">ENTZMINGER, N., 2020. Causes, implementation guidelines, and limits of a Potential European football Super League model. </w:t>
          </w:r>
          <w:r w:rsidRPr="00411205">
            <w:rPr>
              <w:i/>
              <w:iCs/>
              <w:shd w:val="clear" w:color="auto" w:fill="FFFFFF"/>
            </w:rPr>
            <w:t>Research Gate</w:t>
          </w:r>
          <w:r w:rsidRPr="00411205">
            <w:rPr>
              <w:shd w:val="clear" w:color="auto" w:fill="FFFFFF"/>
            </w:rPr>
            <w:t xml:space="preserve">, </w:t>
          </w:r>
          <w:r w:rsidRPr="00411205">
            <w:rPr>
              <w:i/>
              <w:iCs/>
              <w:shd w:val="clear" w:color="auto" w:fill="FFFFFF"/>
            </w:rPr>
            <w:t>12</w:t>
          </w:r>
          <w:r w:rsidRPr="00411205">
            <w:rPr>
              <w:shd w:val="clear" w:color="auto" w:fill="FFFFFF"/>
            </w:rPr>
            <w:t>.</w:t>
          </w:r>
        </w:p>
        <w:p w14:paraId="2924EBA6"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rPr>
              <w:shd w:val="clear" w:color="auto" w:fill="FFFFFF"/>
            </w:rPr>
            <w:t xml:space="preserve">Fordham, A.E. and Robinson, G.M., 2018. Mapping meanings of corporate social responsibility–an Australian case study. </w:t>
          </w:r>
          <w:r w:rsidRPr="00411205">
            <w:rPr>
              <w:i/>
              <w:iCs/>
              <w:shd w:val="clear" w:color="auto" w:fill="FFFFFF"/>
            </w:rPr>
            <w:t>International Journal of Corporate Social Responsibility</w:t>
          </w:r>
          <w:r w:rsidRPr="00411205">
            <w:rPr>
              <w:shd w:val="clear" w:color="auto" w:fill="FFFFFF"/>
            </w:rPr>
            <w:t xml:space="preserve">, </w:t>
          </w:r>
          <w:r w:rsidRPr="00411205">
            <w:rPr>
              <w:i/>
              <w:iCs/>
              <w:shd w:val="clear" w:color="auto" w:fill="FFFFFF"/>
            </w:rPr>
            <w:t>3</w:t>
          </w:r>
          <w:r w:rsidRPr="00411205">
            <w:rPr>
              <w:shd w:val="clear" w:color="auto" w:fill="FFFFFF"/>
            </w:rPr>
            <w:t>, pp.1-20.</w:t>
          </w:r>
        </w:p>
        <w:p w14:paraId="0871121B"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t xml:space="preserve">Google., 2023. </w:t>
          </w:r>
          <w:r w:rsidRPr="00411205">
            <w:rPr>
              <w:i/>
              <w:iCs/>
            </w:rPr>
            <w:t xml:space="preserve">About Google. </w:t>
          </w:r>
          <w:r w:rsidRPr="00411205">
            <w:t>Available at: https://about.google/. [Accessed 27 August 2023]</w:t>
          </w:r>
        </w:p>
        <w:p w14:paraId="74D03E44"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t xml:space="preserve">Google., 2023. </w:t>
          </w:r>
          <w:r w:rsidRPr="00411205">
            <w:rPr>
              <w:i/>
              <w:iCs/>
            </w:rPr>
            <w:t xml:space="preserve">How to be more sustainable while commuting?. </w:t>
          </w:r>
          <w:r w:rsidRPr="00411205">
            <w:t xml:space="preserve">Available at: </w:t>
          </w:r>
          <w:hyperlink r:id="rId26" w:history="1">
            <w:r w:rsidRPr="00411205">
              <w:rPr>
                <w:rStyle w:val="Hyperlink"/>
                <w:color w:val="auto"/>
              </w:rPr>
              <w:t>https://sustainability.google/</w:t>
            </w:r>
          </w:hyperlink>
          <w:r w:rsidRPr="00411205">
            <w:t>. [Accessed 27 August 2023]</w:t>
          </w:r>
        </w:p>
        <w:p w14:paraId="73F1BA33"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t xml:space="preserve">Google., 2023. </w:t>
          </w:r>
          <w:r w:rsidRPr="00411205">
            <w:rPr>
              <w:i/>
              <w:iCs/>
            </w:rPr>
            <w:t xml:space="preserve">Google Assistant, your own personal Google. </w:t>
          </w:r>
          <w:r w:rsidRPr="00411205">
            <w:t xml:space="preserve">Available at: </w:t>
          </w:r>
          <w:hyperlink r:id="rId27" w:history="1">
            <w:r w:rsidRPr="00411205">
              <w:rPr>
                <w:rStyle w:val="Hyperlink"/>
                <w:color w:val="auto"/>
              </w:rPr>
              <w:t>https://assistant.google.com/</w:t>
            </w:r>
          </w:hyperlink>
          <w:r w:rsidRPr="00411205">
            <w:t>.  [Accessed 27 August 2023]</w:t>
          </w:r>
        </w:p>
        <w:p w14:paraId="1B812E57"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t xml:space="preserve">Google., 2023. </w:t>
          </w:r>
          <w:r w:rsidRPr="00411205">
            <w:rPr>
              <w:i/>
              <w:iCs/>
            </w:rPr>
            <w:t xml:space="preserve">People. </w:t>
          </w:r>
          <w:r w:rsidRPr="00411205">
            <w:t xml:space="preserve">Available at: </w:t>
          </w:r>
          <w:hyperlink r:id="rId28" w:history="1">
            <w:r w:rsidRPr="00411205">
              <w:rPr>
                <w:rStyle w:val="Hyperlink"/>
                <w:color w:val="auto"/>
              </w:rPr>
              <w:t>https://careers.google.com/teams/people/</w:t>
            </w:r>
          </w:hyperlink>
          <w:r w:rsidRPr="00411205">
            <w:t>.   [Accessed 27 August 2023]</w:t>
          </w:r>
        </w:p>
        <w:p w14:paraId="45DB842A"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t xml:space="preserve">Google., 2023. </w:t>
          </w:r>
          <w:r w:rsidRPr="00411205">
            <w:rPr>
              <w:i/>
              <w:iCs/>
            </w:rPr>
            <w:t xml:space="preserve">Why we focus on AI. </w:t>
          </w:r>
          <w:r w:rsidRPr="00411205">
            <w:t xml:space="preserve">Available at: </w:t>
          </w:r>
          <w:hyperlink r:id="rId29" w:history="1">
            <w:r w:rsidRPr="00411205">
              <w:rPr>
                <w:rStyle w:val="Hyperlink"/>
                <w:color w:val="auto"/>
              </w:rPr>
              <w:t>https://ai.google/why-ai/</w:t>
            </w:r>
          </w:hyperlink>
          <w:r w:rsidRPr="00411205">
            <w:t>.  [Accessed 27 August 2023]</w:t>
          </w:r>
        </w:p>
        <w:p w14:paraId="116A20D1"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rPr>
              <w:shd w:val="clear" w:color="auto" w:fill="FFFFFF"/>
            </w:rPr>
            <w:t xml:space="preserve">Grab, B., Geldmacher, W. and Ionescu, R., 2018, April. Managing the risks associated with the cyber city project-case study of the NEOM Project. In </w:t>
          </w:r>
          <w:r w:rsidRPr="00411205">
            <w:rPr>
              <w:i/>
              <w:iCs/>
              <w:shd w:val="clear" w:color="auto" w:fill="FFFFFF"/>
            </w:rPr>
            <w:t>31st IBIMA conference in Milan proceedings</w:t>
          </w:r>
          <w:r w:rsidRPr="00411205">
            <w:rPr>
              <w:shd w:val="clear" w:color="auto" w:fill="FFFFFF"/>
            </w:rPr>
            <w:t xml:space="preserve"> (pp. 25-26).</w:t>
          </w:r>
        </w:p>
        <w:p w14:paraId="2F79B86F"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rPr>
              <w:shd w:val="clear" w:color="auto" w:fill="FFFFFF"/>
            </w:rPr>
            <w:t xml:space="preserve">Hall, M. and Hosch, . William L., 2023. </w:t>
          </w:r>
          <w:r w:rsidRPr="00411205">
            <w:rPr>
              <w:i/>
              <w:iCs/>
              <w:shd w:val="clear" w:color="auto" w:fill="FFFFFF"/>
            </w:rPr>
            <w:t>Google</w:t>
          </w:r>
          <w:r w:rsidRPr="00411205">
            <w:rPr>
              <w:shd w:val="clear" w:color="auto" w:fill="FFFFFF"/>
            </w:rPr>
            <w:t xml:space="preserve">. </w:t>
          </w:r>
          <w:r w:rsidRPr="00411205">
            <w:rPr>
              <w:i/>
              <w:iCs/>
              <w:shd w:val="clear" w:color="auto" w:fill="FFFFFF"/>
            </w:rPr>
            <w:t>Encyclopedia Britannica</w:t>
          </w:r>
          <w:r w:rsidRPr="00411205">
            <w:rPr>
              <w:shd w:val="clear" w:color="auto" w:fill="FFFFFF"/>
            </w:rPr>
            <w:t xml:space="preserve">. Available at: </w:t>
          </w:r>
          <w:hyperlink r:id="rId30" w:history="1">
            <w:r w:rsidRPr="00411205">
              <w:rPr>
                <w:rStyle w:val="Hyperlink"/>
                <w:color w:val="auto"/>
                <w:shd w:val="clear" w:color="auto" w:fill="FFFFFF"/>
              </w:rPr>
              <w:t>https://www.britannica.com/topic/Google-Inc</w:t>
            </w:r>
          </w:hyperlink>
          <w:r w:rsidRPr="00411205">
            <w:rPr>
              <w:shd w:val="clear" w:color="auto" w:fill="FFFFFF"/>
            </w:rPr>
            <w:t xml:space="preserve">. </w:t>
          </w:r>
          <w:r w:rsidRPr="00411205">
            <w:t>[Accessed 27 August 2023]</w:t>
          </w:r>
        </w:p>
        <w:p w14:paraId="6BA5513D"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t xml:space="preserve">International Monetary Fund., 2022. World Economic Outlook: </w:t>
          </w:r>
          <w:r w:rsidRPr="00411205">
            <w:rPr>
              <w:i/>
              <w:iCs/>
            </w:rPr>
            <w:t xml:space="preserve">Countering the cost of living crisis. </w:t>
          </w:r>
          <w:r w:rsidRPr="00411205">
            <w:t xml:space="preserve">Available at: </w:t>
          </w:r>
          <w:hyperlink r:id="rId31" w:history="1">
            <w:r w:rsidRPr="00411205">
              <w:rPr>
                <w:rStyle w:val="Hyperlink"/>
                <w:color w:val="auto"/>
              </w:rPr>
              <w:t>https://www.imf.org/en/Publications/WEO/Issues/2022/10/11/world-economic-outlook-october-2022</w:t>
            </w:r>
          </w:hyperlink>
          <w:r w:rsidRPr="00411205">
            <w:t>. [Accessed 27 August 2023]</w:t>
          </w:r>
        </w:p>
        <w:p w14:paraId="402A85F9"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t xml:space="preserve">Kunst, A., 2019. </w:t>
          </w:r>
          <w:r w:rsidRPr="00411205">
            <w:rPr>
              <w:i/>
              <w:iCs/>
            </w:rPr>
            <w:t xml:space="preserve">U.S. consumer perception of Google as a company 2017. </w:t>
          </w:r>
          <w:r w:rsidRPr="00411205">
            <w:t>Statista.</w:t>
          </w:r>
          <w:r w:rsidRPr="00411205">
            <w:rPr>
              <w:b/>
              <w:bCs/>
            </w:rPr>
            <w:t xml:space="preserve"> </w:t>
          </w:r>
          <w:r w:rsidRPr="00411205">
            <w:t xml:space="preserve">Available at: </w:t>
          </w:r>
          <w:hyperlink r:id="rId32" w:anchor=":~:text=U.S.%20consumer%20perception%20of%20Google%20as%20a%20company%202017&amp;text=The%20statistic%20shows%20U.S.%20consumer,integral%20part%20of%20their%20life" w:history="1">
            <w:r w:rsidRPr="00411205">
              <w:rPr>
                <w:rStyle w:val="Hyperlink"/>
                <w:color w:val="auto"/>
              </w:rPr>
              <w:t>https://www.statista.com/statistics/702908/us-consumer-opinion-on-google/#:~:text=U.S.%20consumer%20perception%20of%20Google%20as%20a%20company%202017&amp;text=The%20statistic%20shows%20U.S.%20consumer,integral%20part%20of%20their%20life</w:t>
            </w:r>
          </w:hyperlink>
          <w:r w:rsidRPr="00411205">
            <w:t>. [Accessed 27 August 2023]</w:t>
          </w:r>
        </w:p>
        <w:p w14:paraId="3A628231"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t xml:space="preserve">Liuima, J., 2023. </w:t>
          </w:r>
          <w:r w:rsidRPr="00411205">
            <w:rPr>
              <w:rFonts w:eastAsia="Meiryo"/>
              <w:i/>
              <w:iCs/>
            </w:rPr>
            <w:t xml:space="preserve">Global Inflation Tracker Q2 2023: Inflation Trends Down but Labour Markets Pressure Services Prices. </w:t>
          </w:r>
          <w:r w:rsidRPr="00411205">
            <w:rPr>
              <w:rFonts w:eastAsia="Meiryo"/>
            </w:rPr>
            <w:t xml:space="preserve">Euromonitor International. Available at: </w:t>
          </w:r>
          <w:hyperlink r:id="rId33" w:anchor=":~:text=The%20global%20inflation%20rate%20is,to%20the%20slower%20price%20growth" w:history="1">
            <w:r w:rsidRPr="00411205">
              <w:rPr>
                <w:rStyle w:val="Hyperlink"/>
                <w:rFonts w:eastAsia="Meiryo"/>
                <w:color w:val="auto"/>
              </w:rPr>
              <w:t>https://www.euromonitor.com/article/global-inflation-tracker-q2-2023-inflation-trends-down-but-labour-markets-pressure-services-prices#:~:text=The%20global%20inflation%20rate%20is,to%20the%20slower%20price%20growth</w:t>
            </w:r>
          </w:hyperlink>
          <w:r w:rsidRPr="00411205">
            <w:rPr>
              <w:rFonts w:eastAsia="Meiryo"/>
            </w:rPr>
            <w:t xml:space="preserve">.. </w:t>
          </w:r>
          <w:r w:rsidRPr="00411205">
            <w:t>[Accessed 27 August 2023]</w:t>
          </w:r>
        </w:p>
        <w:p w14:paraId="70295861"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t xml:space="preserve">Metz, R., 2021. </w:t>
          </w:r>
          <w:r w:rsidRPr="00411205">
            <w:rPr>
              <w:i/>
              <w:iCs/>
            </w:rPr>
            <w:t xml:space="preserve">Google is trying to end the controversy over its Ethical AI team. It’s not going well. </w:t>
          </w:r>
          <w:r w:rsidRPr="00411205">
            <w:t xml:space="preserve">CNN Business. Available at: </w:t>
          </w:r>
          <w:hyperlink r:id="rId34" w:history="1">
            <w:r w:rsidRPr="00411205">
              <w:rPr>
                <w:rStyle w:val="Hyperlink"/>
                <w:color w:val="auto"/>
              </w:rPr>
              <w:t>https://edition.cnn.com/2021/02/19/tech/google-ai-ethics-investigation/index.html</w:t>
            </w:r>
          </w:hyperlink>
          <w:r w:rsidRPr="00411205">
            <w:t>. [Accessed 27 August 2023]</w:t>
          </w:r>
        </w:p>
        <w:p w14:paraId="7D30857C"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t>Llorente, I., Baraibar-Diez, E., Odriozola, M.D., 2022. Value Chain Analysis. In: Idowu, S., Schmidpeter, R., Capaldi, N., Zu, L., Del Baldo, M., Abreu, R. (eds) Encyclopedia of Sustainable Management. Springer, Cham. </w:t>
          </w:r>
        </w:p>
        <w:p w14:paraId="497DD6D0"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rPr>
              <w:shd w:val="clear" w:color="auto" w:fill="FFFFFF"/>
            </w:rPr>
            <w:t xml:space="preserve">Malik, S., 2014. A comparative study of two major search engines: Google and Yahoo. </w:t>
          </w:r>
          <w:r w:rsidRPr="00411205">
            <w:rPr>
              <w:i/>
              <w:iCs/>
              <w:shd w:val="clear" w:color="auto" w:fill="FFFFFF"/>
            </w:rPr>
            <w:t>Oriental Journal of Computer Science and Technology</w:t>
          </w:r>
          <w:r w:rsidRPr="00411205">
            <w:rPr>
              <w:shd w:val="clear" w:color="auto" w:fill="FFFFFF"/>
            </w:rPr>
            <w:t xml:space="preserve">, </w:t>
          </w:r>
          <w:r w:rsidRPr="00411205">
            <w:rPr>
              <w:i/>
              <w:iCs/>
              <w:shd w:val="clear" w:color="auto" w:fill="FFFFFF"/>
            </w:rPr>
            <w:t>7</w:t>
          </w:r>
          <w:r w:rsidRPr="00411205">
            <w:rPr>
              <w:shd w:val="clear" w:color="auto" w:fill="FFFFFF"/>
            </w:rPr>
            <w:t>(1), pp.29-37.</w:t>
          </w:r>
        </w:p>
        <w:p w14:paraId="7BA6D1A2"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rPr>
              <w:shd w:val="clear" w:color="auto" w:fill="FFFFFF"/>
            </w:rPr>
            <w:t xml:space="preserve">Runtu, J. and Ellitan, L., 2021. The Role of Strategic Capabilities and Differentiation Strategy in Improving Organizational Performance. </w:t>
          </w:r>
          <w:r w:rsidRPr="00411205">
            <w:rPr>
              <w:i/>
              <w:iCs/>
              <w:shd w:val="clear" w:color="auto" w:fill="FFFFFF"/>
            </w:rPr>
            <w:t>International Journal of Trend in Scientific Research and Development</w:t>
          </w:r>
          <w:r w:rsidRPr="00411205">
            <w:rPr>
              <w:shd w:val="clear" w:color="auto" w:fill="FFFFFF"/>
            </w:rPr>
            <w:t xml:space="preserve">, </w:t>
          </w:r>
          <w:r w:rsidRPr="00411205">
            <w:rPr>
              <w:i/>
              <w:iCs/>
              <w:shd w:val="clear" w:color="auto" w:fill="FFFFFF"/>
            </w:rPr>
            <w:t>6</w:t>
          </w:r>
          <w:r w:rsidRPr="00411205">
            <w:rPr>
              <w:shd w:val="clear" w:color="auto" w:fill="FFFFFF"/>
            </w:rPr>
            <w:t>(1), pp.1170-1174.</w:t>
          </w:r>
        </w:p>
        <w:p w14:paraId="49C53F85"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rPr>
              <w:shd w:val="clear" w:color="auto" w:fill="FFFFFF"/>
            </w:rPr>
            <w:t xml:space="preserve">Ščeulovs, D., Šatrevičs, V. and Gaile-Sarkane, E., 2015. Success of a Company Through Value Approach. </w:t>
          </w:r>
          <w:r w:rsidRPr="00411205">
            <w:rPr>
              <w:i/>
              <w:iCs/>
              <w:shd w:val="clear" w:color="auto" w:fill="FFFFFF"/>
            </w:rPr>
            <w:t>Journal of Positive Management</w:t>
          </w:r>
          <w:r w:rsidRPr="00411205">
            <w:rPr>
              <w:shd w:val="clear" w:color="auto" w:fill="FFFFFF"/>
            </w:rPr>
            <w:t xml:space="preserve">, </w:t>
          </w:r>
          <w:r w:rsidRPr="00411205">
            <w:rPr>
              <w:i/>
              <w:iCs/>
              <w:shd w:val="clear" w:color="auto" w:fill="FFFFFF"/>
            </w:rPr>
            <w:t>6</w:t>
          </w:r>
          <w:r w:rsidRPr="00411205">
            <w:rPr>
              <w:shd w:val="clear" w:color="auto" w:fill="FFFFFF"/>
            </w:rPr>
            <w:t>(2), pp.20-33.</w:t>
          </w:r>
        </w:p>
        <w:p w14:paraId="2F229AF9"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rPr>
              <w:shd w:val="clear" w:color="auto" w:fill="FFFFFF"/>
            </w:rPr>
            <w:t xml:space="preserve">Schmidt, G., 2019. Google. </w:t>
          </w:r>
          <w:r w:rsidRPr="00411205">
            <w:rPr>
              <w:i/>
              <w:iCs/>
              <w:shd w:val="clear" w:color="auto" w:fill="FFFFFF"/>
            </w:rPr>
            <w:t>The SAGE International Encyclopedia of Mass Media and Society.</w:t>
          </w:r>
        </w:p>
        <w:p w14:paraId="5DA00B23"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rPr>
              <w:shd w:val="clear" w:color="auto" w:fill="FFFFFF"/>
            </w:rPr>
            <w:t xml:space="preserve">Shao, X. and Oinas-Kukkonen, H., 2018. Thinking about persuasive technology from the strategic business perspective: a call for research on cost-based competitive advantage. In </w:t>
          </w:r>
          <w:r w:rsidRPr="00411205">
            <w:rPr>
              <w:i/>
              <w:iCs/>
              <w:shd w:val="clear" w:color="auto" w:fill="FFFFFF"/>
            </w:rPr>
            <w:t>Persuasive Technology: 13th International Conference, PERSUASIVE 2018, Waterloo, ON, Canada, April 18-19, 2018, Proceedings 13</w:t>
          </w:r>
          <w:r w:rsidRPr="00411205">
            <w:rPr>
              <w:shd w:val="clear" w:color="auto" w:fill="FFFFFF"/>
            </w:rPr>
            <w:t xml:space="preserve"> (pp. 3-15). Springer International Publishing.</w:t>
          </w:r>
        </w:p>
        <w:p w14:paraId="5FD81EE5" w14:textId="77777777" w:rsidR="00A315C1" w:rsidRPr="00411205" w:rsidRDefault="00A315C1" w:rsidP="00411205">
          <w:pPr>
            <w:pStyle w:val="NormalWeb"/>
            <w:spacing w:before="0" w:beforeAutospacing="0" w:after="0" w:afterAutospacing="0" w:line="360" w:lineRule="auto"/>
            <w:ind w:left="720" w:hanging="720"/>
            <w:jc w:val="both"/>
            <w:textAlignment w:val="baseline"/>
          </w:pPr>
          <w:r w:rsidRPr="00411205">
            <w:rPr>
              <w:shd w:val="clear" w:color="auto" w:fill="FFFFFF"/>
            </w:rPr>
            <w:t>Shoeb, Md., 2013. Integration of Wind Power into Electricity Markets. 10.13140/RG.2.2.16131.60963. </w:t>
          </w:r>
        </w:p>
        <w:p w14:paraId="2CAA27BD" w14:textId="16512579" w:rsidR="00265005" w:rsidRPr="00411205" w:rsidRDefault="00A315C1" w:rsidP="00411205">
          <w:pPr>
            <w:pStyle w:val="NormalWeb"/>
            <w:spacing w:before="0" w:beforeAutospacing="0" w:after="0" w:afterAutospacing="0" w:line="360" w:lineRule="auto"/>
            <w:ind w:left="720" w:hanging="720"/>
            <w:jc w:val="both"/>
            <w:textAlignment w:val="baseline"/>
          </w:pPr>
          <w:r w:rsidRPr="00411205">
            <w:rPr>
              <w:shd w:val="clear" w:color="auto" w:fill="FFFFFF"/>
            </w:rPr>
            <w:t xml:space="preserve">Waddle, K., 2016. </w:t>
          </w:r>
          <w:r w:rsidRPr="00411205">
            <w:rPr>
              <w:i/>
              <w:iCs/>
              <w:shd w:val="clear" w:color="auto" w:fill="FFFFFF"/>
            </w:rPr>
            <w:t xml:space="preserve"> Why Google quite China and why its heading back?. </w:t>
          </w:r>
          <w:r w:rsidRPr="00411205">
            <w:rPr>
              <w:shd w:val="clear" w:color="auto" w:fill="FFFFFF"/>
            </w:rPr>
            <w:t xml:space="preserve">The Atlantic. Available at: </w:t>
          </w:r>
          <w:hyperlink r:id="rId35" w:history="1">
            <w:r w:rsidRPr="00411205">
              <w:rPr>
                <w:rStyle w:val="Hyperlink"/>
                <w:color w:val="auto"/>
                <w:shd w:val="clear" w:color="auto" w:fill="FFFFFF"/>
              </w:rPr>
              <w:t>https://www.theatlantic.com/technology/archive/2016/01/why-google-quit-china-and-why-its-heading-back/424482/</w:t>
            </w:r>
          </w:hyperlink>
          <w:r w:rsidRPr="00411205">
            <w:rPr>
              <w:shd w:val="clear" w:color="auto" w:fill="FFFFFF"/>
            </w:rPr>
            <w:t xml:space="preserve">. </w:t>
          </w:r>
          <w:r w:rsidRPr="00411205">
            <w:t>[Accessed 27 August 2023]</w:t>
          </w:r>
        </w:p>
      </w:sdtContent>
    </w:sdt>
    <w:sectPr w:rsidR="00265005" w:rsidRPr="00411205" w:rsidSect="001E2DC3">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17CE4" w14:textId="77777777" w:rsidR="00DA7430" w:rsidRDefault="00DA7430" w:rsidP="00EF27AC">
      <w:pPr>
        <w:spacing w:after="0" w:line="240" w:lineRule="auto"/>
      </w:pPr>
      <w:r>
        <w:separator/>
      </w:r>
    </w:p>
  </w:endnote>
  <w:endnote w:type="continuationSeparator" w:id="0">
    <w:p w14:paraId="6E26E473" w14:textId="77777777" w:rsidR="00DA7430" w:rsidRDefault="00DA7430"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charset w:val="00"/>
    <w:family w:val="roman"/>
    <w:pitch w:val="default"/>
  </w:font>
  <w:font w:name="Arial Black">
    <w:panose1 w:val="020B0A04020102020204"/>
    <w:charset w:val="00"/>
    <w:family w:val="swiss"/>
    <w:pitch w:val="variable"/>
    <w:sig w:usb0="A00002AF" w:usb1="400078FB" w:usb2="00000000" w:usb3="00000000" w:csb0="0000009F" w:csb1="00000000"/>
  </w:font>
  <w:font w:name="Meiryo">
    <w:charset w:val="80"/>
    <w:family w:val="swiss"/>
    <w:pitch w:val="variable"/>
    <w:sig w:usb0="E10102FF" w:usb1="EAC7FFFF" w:usb2="0001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fldChar w:fldCharType="begin"/>
        </w:r>
        <w:r>
          <w:instrText xml:space="preserve"> PAGE   \* MERGEFORMAT </w:instrText>
        </w:r>
        <w:r>
          <w:fldChar w:fldCharType="separate"/>
        </w:r>
        <w:r w:rsidR="00CE14A5">
          <w:t>24</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C4EB8" w14:textId="77777777" w:rsidR="00DA7430" w:rsidRDefault="00DA7430" w:rsidP="00EF27AC">
      <w:pPr>
        <w:spacing w:after="0" w:line="240" w:lineRule="auto"/>
      </w:pPr>
      <w:r>
        <w:separator/>
      </w:r>
    </w:p>
  </w:footnote>
  <w:footnote w:type="continuationSeparator" w:id="0">
    <w:p w14:paraId="2097B0B4" w14:textId="77777777" w:rsidR="00DA7430" w:rsidRDefault="00DA7430"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375FE"/>
    <w:multiLevelType w:val="multilevel"/>
    <w:tmpl w:val="3EA23976"/>
    <w:lvl w:ilvl="0">
      <w:start w:val="1"/>
      <w:numFmt w:val="decimal"/>
      <w:pStyle w:val="Heading2"/>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C105308"/>
    <w:multiLevelType w:val="multilevel"/>
    <w:tmpl w:val="5A12F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E23334"/>
    <w:multiLevelType w:val="hybridMultilevel"/>
    <w:tmpl w:val="FEFEF5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2F57E0"/>
    <w:multiLevelType w:val="multilevel"/>
    <w:tmpl w:val="07687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465C8C"/>
    <w:multiLevelType w:val="multilevel"/>
    <w:tmpl w:val="44F83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3B4B9D"/>
    <w:multiLevelType w:val="multilevel"/>
    <w:tmpl w:val="2DCA1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94707C"/>
    <w:multiLevelType w:val="multilevel"/>
    <w:tmpl w:val="4F665FBC"/>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0228473">
    <w:abstractNumId w:val="5"/>
  </w:num>
  <w:num w:numId="2" w16cid:durableId="1912159158">
    <w:abstractNumId w:val="1"/>
  </w:num>
  <w:num w:numId="3" w16cid:durableId="191847418">
    <w:abstractNumId w:val="3"/>
  </w:num>
  <w:num w:numId="4" w16cid:durableId="1175848991">
    <w:abstractNumId w:val="6"/>
  </w:num>
  <w:num w:numId="5" w16cid:durableId="1346054492">
    <w:abstractNumId w:val="2"/>
  </w:num>
  <w:num w:numId="6" w16cid:durableId="826096221">
    <w:abstractNumId w:val="4"/>
  </w:num>
  <w:num w:numId="7" w16cid:durableId="1867714621">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0A44"/>
    <w:rsid w:val="00001DF6"/>
    <w:rsid w:val="00002309"/>
    <w:rsid w:val="00002D3D"/>
    <w:rsid w:val="00003F39"/>
    <w:rsid w:val="0000792F"/>
    <w:rsid w:val="00022C34"/>
    <w:rsid w:val="00023D8E"/>
    <w:rsid w:val="00026FA2"/>
    <w:rsid w:val="00027C65"/>
    <w:rsid w:val="0003033B"/>
    <w:rsid w:val="000303B2"/>
    <w:rsid w:val="0003143D"/>
    <w:rsid w:val="00032C2E"/>
    <w:rsid w:val="00034383"/>
    <w:rsid w:val="000350B3"/>
    <w:rsid w:val="00035641"/>
    <w:rsid w:val="00037A50"/>
    <w:rsid w:val="0004035C"/>
    <w:rsid w:val="00045477"/>
    <w:rsid w:val="000476DB"/>
    <w:rsid w:val="00054591"/>
    <w:rsid w:val="0005596A"/>
    <w:rsid w:val="00056FAF"/>
    <w:rsid w:val="0006247F"/>
    <w:rsid w:val="000624DC"/>
    <w:rsid w:val="0006326D"/>
    <w:rsid w:val="000635CD"/>
    <w:rsid w:val="00064924"/>
    <w:rsid w:val="00065B84"/>
    <w:rsid w:val="00066453"/>
    <w:rsid w:val="00067AD4"/>
    <w:rsid w:val="000711CF"/>
    <w:rsid w:val="00073BF7"/>
    <w:rsid w:val="00074A6A"/>
    <w:rsid w:val="00075D36"/>
    <w:rsid w:val="00077C22"/>
    <w:rsid w:val="0008047B"/>
    <w:rsid w:val="00083F61"/>
    <w:rsid w:val="00085F83"/>
    <w:rsid w:val="000872EF"/>
    <w:rsid w:val="00087796"/>
    <w:rsid w:val="0009343C"/>
    <w:rsid w:val="00093CA9"/>
    <w:rsid w:val="000A264D"/>
    <w:rsid w:val="000A2CBC"/>
    <w:rsid w:val="000A3C5A"/>
    <w:rsid w:val="000A4680"/>
    <w:rsid w:val="000A53DC"/>
    <w:rsid w:val="000A6EDF"/>
    <w:rsid w:val="000B0119"/>
    <w:rsid w:val="000B0668"/>
    <w:rsid w:val="000B0CD5"/>
    <w:rsid w:val="000B2E16"/>
    <w:rsid w:val="000B463F"/>
    <w:rsid w:val="000C0735"/>
    <w:rsid w:val="000C1C5A"/>
    <w:rsid w:val="000C1F3C"/>
    <w:rsid w:val="000C1F85"/>
    <w:rsid w:val="000C2DB1"/>
    <w:rsid w:val="000C2E77"/>
    <w:rsid w:val="000C4551"/>
    <w:rsid w:val="000C598E"/>
    <w:rsid w:val="000D0956"/>
    <w:rsid w:val="000D119E"/>
    <w:rsid w:val="000D1AAD"/>
    <w:rsid w:val="000D27D5"/>
    <w:rsid w:val="000D303E"/>
    <w:rsid w:val="000D5A88"/>
    <w:rsid w:val="000D79F8"/>
    <w:rsid w:val="000E0928"/>
    <w:rsid w:val="000E14FA"/>
    <w:rsid w:val="000E6AE0"/>
    <w:rsid w:val="000F0770"/>
    <w:rsid w:val="000F5D41"/>
    <w:rsid w:val="000F5E40"/>
    <w:rsid w:val="000F647A"/>
    <w:rsid w:val="000F6714"/>
    <w:rsid w:val="00101A38"/>
    <w:rsid w:val="00101E20"/>
    <w:rsid w:val="00103BF3"/>
    <w:rsid w:val="0011111A"/>
    <w:rsid w:val="00112113"/>
    <w:rsid w:val="001137B5"/>
    <w:rsid w:val="00116DFE"/>
    <w:rsid w:val="001176C1"/>
    <w:rsid w:val="00117A2C"/>
    <w:rsid w:val="00120BD6"/>
    <w:rsid w:val="00120CEC"/>
    <w:rsid w:val="00120E31"/>
    <w:rsid w:val="0013214C"/>
    <w:rsid w:val="00132602"/>
    <w:rsid w:val="00133E40"/>
    <w:rsid w:val="0013545F"/>
    <w:rsid w:val="001354AE"/>
    <w:rsid w:val="00136748"/>
    <w:rsid w:val="00137102"/>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7759F"/>
    <w:rsid w:val="00183909"/>
    <w:rsid w:val="0018494A"/>
    <w:rsid w:val="00185764"/>
    <w:rsid w:val="00186844"/>
    <w:rsid w:val="00192DCC"/>
    <w:rsid w:val="00193DE2"/>
    <w:rsid w:val="00196325"/>
    <w:rsid w:val="00196442"/>
    <w:rsid w:val="00196D7C"/>
    <w:rsid w:val="00197C77"/>
    <w:rsid w:val="001A23A3"/>
    <w:rsid w:val="001A2D24"/>
    <w:rsid w:val="001A2ED0"/>
    <w:rsid w:val="001A2FB0"/>
    <w:rsid w:val="001A469C"/>
    <w:rsid w:val="001B1AF3"/>
    <w:rsid w:val="001B2A9C"/>
    <w:rsid w:val="001B318A"/>
    <w:rsid w:val="001B41B6"/>
    <w:rsid w:val="001B4261"/>
    <w:rsid w:val="001B48F2"/>
    <w:rsid w:val="001B61B9"/>
    <w:rsid w:val="001B63ED"/>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E74BA"/>
    <w:rsid w:val="001F0ACD"/>
    <w:rsid w:val="001F318F"/>
    <w:rsid w:val="001F3A3B"/>
    <w:rsid w:val="001F3A64"/>
    <w:rsid w:val="00200CCC"/>
    <w:rsid w:val="00200F9A"/>
    <w:rsid w:val="00201AB8"/>
    <w:rsid w:val="002030AF"/>
    <w:rsid w:val="00204244"/>
    <w:rsid w:val="002062B4"/>
    <w:rsid w:val="0021049C"/>
    <w:rsid w:val="002104C1"/>
    <w:rsid w:val="002121D3"/>
    <w:rsid w:val="00214B40"/>
    <w:rsid w:val="0022027E"/>
    <w:rsid w:val="002268E1"/>
    <w:rsid w:val="002272E7"/>
    <w:rsid w:val="00227CB0"/>
    <w:rsid w:val="002310C1"/>
    <w:rsid w:val="00232008"/>
    <w:rsid w:val="00234EA9"/>
    <w:rsid w:val="002350E9"/>
    <w:rsid w:val="002450F4"/>
    <w:rsid w:val="00245ECE"/>
    <w:rsid w:val="0024681C"/>
    <w:rsid w:val="002477E9"/>
    <w:rsid w:val="0025060B"/>
    <w:rsid w:val="00253615"/>
    <w:rsid w:val="002545E6"/>
    <w:rsid w:val="0026080F"/>
    <w:rsid w:val="00263D31"/>
    <w:rsid w:val="00265005"/>
    <w:rsid w:val="00265D1F"/>
    <w:rsid w:val="00267784"/>
    <w:rsid w:val="002731C2"/>
    <w:rsid w:val="002733D9"/>
    <w:rsid w:val="00273783"/>
    <w:rsid w:val="00273DC0"/>
    <w:rsid w:val="002740B4"/>
    <w:rsid w:val="0027530B"/>
    <w:rsid w:val="00276EFB"/>
    <w:rsid w:val="00280439"/>
    <w:rsid w:val="0028730D"/>
    <w:rsid w:val="00292357"/>
    <w:rsid w:val="002952DE"/>
    <w:rsid w:val="00295D69"/>
    <w:rsid w:val="002969AB"/>
    <w:rsid w:val="00296C77"/>
    <w:rsid w:val="002A0625"/>
    <w:rsid w:val="002A12D6"/>
    <w:rsid w:val="002A3996"/>
    <w:rsid w:val="002A3AF7"/>
    <w:rsid w:val="002A3E66"/>
    <w:rsid w:val="002A728F"/>
    <w:rsid w:val="002B25EB"/>
    <w:rsid w:val="002B4CBE"/>
    <w:rsid w:val="002B75FF"/>
    <w:rsid w:val="002C2FAE"/>
    <w:rsid w:val="002C60D0"/>
    <w:rsid w:val="002C642C"/>
    <w:rsid w:val="002C6C68"/>
    <w:rsid w:val="002D1642"/>
    <w:rsid w:val="002D1BC0"/>
    <w:rsid w:val="002D1F2A"/>
    <w:rsid w:val="002D491C"/>
    <w:rsid w:val="002D5209"/>
    <w:rsid w:val="002D5294"/>
    <w:rsid w:val="002D562D"/>
    <w:rsid w:val="002D5708"/>
    <w:rsid w:val="002D5793"/>
    <w:rsid w:val="002E0CBF"/>
    <w:rsid w:val="002E404B"/>
    <w:rsid w:val="002E6999"/>
    <w:rsid w:val="002F3629"/>
    <w:rsid w:val="002F56C1"/>
    <w:rsid w:val="002F662F"/>
    <w:rsid w:val="0030016E"/>
    <w:rsid w:val="00300828"/>
    <w:rsid w:val="003015DA"/>
    <w:rsid w:val="00302FEA"/>
    <w:rsid w:val="00303E46"/>
    <w:rsid w:val="00304C44"/>
    <w:rsid w:val="00306CE9"/>
    <w:rsid w:val="00310C35"/>
    <w:rsid w:val="00311E3C"/>
    <w:rsid w:val="0031682B"/>
    <w:rsid w:val="00316EAB"/>
    <w:rsid w:val="00317507"/>
    <w:rsid w:val="00320F01"/>
    <w:rsid w:val="003237A6"/>
    <w:rsid w:val="003238D8"/>
    <w:rsid w:val="00324C5C"/>
    <w:rsid w:val="00330091"/>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625EF"/>
    <w:rsid w:val="00371096"/>
    <w:rsid w:val="00372E43"/>
    <w:rsid w:val="00375309"/>
    <w:rsid w:val="003768B3"/>
    <w:rsid w:val="003774D8"/>
    <w:rsid w:val="00380C0F"/>
    <w:rsid w:val="003841E5"/>
    <w:rsid w:val="003848F2"/>
    <w:rsid w:val="003868E4"/>
    <w:rsid w:val="003903EE"/>
    <w:rsid w:val="00390A8B"/>
    <w:rsid w:val="00395520"/>
    <w:rsid w:val="003978D8"/>
    <w:rsid w:val="003A2B89"/>
    <w:rsid w:val="003A3A57"/>
    <w:rsid w:val="003A4662"/>
    <w:rsid w:val="003A72AE"/>
    <w:rsid w:val="003A7AEB"/>
    <w:rsid w:val="003A7F61"/>
    <w:rsid w:val="003B0E39"/>
    <w:rsid w:val="003B1824"/>
    <w:rsid w:val="003B2237"/>
    <w:rsid w:val="003B385F"/>
    <w:rsid w:val="003B70E6"/>
    <w:rsid w:val="003C02D3"/>
    <w:rsid w:val="003C24FC"/>
    <w:rsid w:val="003C49A5"/>
    <w:rsid w:val="003D05FC"/>
    <w:rsid w:val="003D1766"/>
    <w:rsid w:val="003D2665"/>
    <w:rsid w:val="003D267A"/>
    <w:rsid w:val="003D3761"/>
    <w:rsid w:val="003D5162"/>
    <w:rsid w:val="003D55A0"/>
    <w:rsid w:val="003E6363"/>
    <w:rsid w:val="003E639A"/>
    <w:rsid w:val="003F1C26"/>
    <w:rsid w:val="003F3D3A"/>
    <w:rsid w:val="003F4F21"/>
    <w:rsid w:val="003F6C45"/>
    <w:rsid w:val="003F7C6D"/>
    <w:rsid w:val="00400A56"/>
    <w:rsid w:val="00400D2C"/>
    <w:rsid w:val="00401087"/>
    <w:rsid w:val="0040286B"/>
    <w:rsid w:val="00402D98"/>
    <w:rsid w:val="00403621"/>
    <w:rsid w:val="00404F9B"/>
    <w:rsid w:val="00405D99"/>
    <w:rsid w:val="00410B63"/>
    <w:rsid w:val="00410DE7"/>
    <w:rsid w:val="004110A0"/>
    <w:rsid w:val="00411205"/>
    <w:rsid w:val="00411CBD"/>
    <w:rsid w:val="00412A3A"/>
    <w:rsid w:val="004131E5"/>
    <w:rsid w:val="004165E8"/>
    <w:rsid w:val="00416B0A"/>
    <w:rsid w:val="00423066"/>
    <w:rsid w:val="00423510"/>
    <w:rsid w:val="00426FF4"/>
    <w:rsid w:val="00430D15"/>
    <w:rsid w:val="0043535E"/>
    <w:rsid w:val="0043612A"/>
    <w:rsid w:val="004364FA"/>
    <w:rsid w:val="00436B1F"/>
    <w:rsid w:val="00441230"/>
    <w:rsid w:val="00442D6D"/>
    <w:rsid w:val="00443237"/>
    <w:rsid w:val="00443888"/>
    <w:rsid w:val="00444052"/>
    <w:rsid w:val="0044765F"/>
    <w:rsid w:val="00455B2D"/>
    <w:rsid w:val="00460EF1"/>
    <w:rsid w:val="00461B0B"/>
    <w:rsid w:val="00462F22"/>
    <w:rsid w:val="004635AE"/>
    <w:rsid w:val="00464EC1"/>
    <w:rsid w:val="004674BF"/>
    <w:rsid w:val="00467D62"/>
    <w:rsid w:val="00470775"/>
    <w:rsid w:val="004736DD"/>
    <w:rsid w:val="00474C7C"/>
    <w:rsid w:val="00483ECC"/>
    <w:rsid w:val="00484940"/>
    <w:rsid w:val="00490B68"/>
    <w:rsid w:val="00491625"/>
    <w:rsid w:val="004946D3"/>
    <w:rsid w:val="00497538"/>
    <w:rsid w:val="004A295D"/>
    <w:rsid w:val="004A3311"/>
    <w:rsid w:val="004A3DCC"/>
    <w:rsid w:val="004A40E0"/>
    <w:rsid w:val="004A46C9"/>
    <w:rsid w:val="004A530C"/>
    <w:rsid w:val="004B3D95"/>
    <w:rsid w:val="004B504C"/>
    <w:rsid w:val="004C0806"/>
    <w:rsid w:val="004C1424"/>
    <w:rsid w:val="004C1748"/>
    <w:rsid w:val="004C1849"/>
    <w:rsid w:val="004C1AD5"/>
    <w:rsid w:val="004C1EBF"/>
    <w:rsid w:val="004C4656"/>
    <w:rsid w:val="004C75D8"/>
    <w:rsid w:val="004D0936"/>
    <w:rsid w:val="004D2263"/>
    <w:rsid w:val="004D3B72"/>
    <w:rsid w:val="004D7074"/>
    <w:rsid w:val="004E003E"/>
    <w:rsid w:val="004E0713"/>
    <w:rsid w:val="004E092E"/>
    <w:rsid w:val="004E2087"/>
    <w:rsid w:val="004E211D"/>
    <w:rsid w:val="004E2562"/>
    <w:rsid w:val="004E3A07"/>
    <w:rsid w:val="004E7068"/>
    <w:rsid w:val="004F49A1"/>
    <w:rsid w:val="004F52E3"/>
    <w:rsid w:val="004F6BFF"/>
    <w:rsid w:val="0050105E"/>
    <w:rsid w:val="00507D09"/>
    <w:rsid w:val="00507EBC"/>
    <w:rsid w:val="00510870"/>
    <w:rsid w:val="00510B54"/>
    <w:rsid w:val="00511ACE"/>
    <w:rsid w:val="00512202"/>
    <w:rsid w:val="00513B35"/>
    <w:rsid w:val="00522C58"/>
    <w:rsid w:val="00523DE6"/>
    <w:rsid w:val="00525575"/>
    <w:rsid w:val="00530327"/>
    <w:rsid w:val="005319F9"/>
    <w:rsid w:val="005320F2"/>
    <w:rsid w:val="00533688"/>
    <w:rsid w:val="0054278A"/>
    <w:rsid w:val="00544B3B"/>
    <w:rsid w:val="00544C6A"/>
    <w:rsid w:val="00544CDB"/>
    <w:rsid w:val="005457EA"/>
    <w:rsid w:val="005471D7"/>
    <w:rsid w:val="00552B37"/>
    <w:rsid w:val="00556022"/>
    <w:rsid w:val="00562603"/>
    <w:rsid w:val="00562F2D"/>
    <w:rsid w:val="005653F8"/>
    <w:rsid w:val="0056595A"/>
    <w:rsid w:val="00567404"/>
    <w:rsid w:val="00567773"/>
    <w:rsid w:val="00572B1A"/>
    <w:rsid w:val="005742F6"/>
    <w:rsid w:val="00574619"/>
    <w:rsid w:val="005760BA"/>
    <w:rsid w:val="00576AB1"/>
    <w:rsid w:val="005809F7"/>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38EC"/>
    <w:rsid w:val="005A53B3"/>
    <w:rsid w:val="005B4B5E"/>
    <w:rsid w:val="005B4D9E"/>
    <w:rsid w:val="005B5B8E"/>
    <w:rsid w:val="005B792E"/>
    <w:rsid w:val="005C25C9"/>
    <w:rsid w:val="005C2CDE"/>
    <w:rsid w:val="005C6D80"/>
    <w:rsid w:val="005D0628"/>
    <w:rsid w:val="005D2281"/>
    <w:rsid w:val="005D259A"/>
    <w:rsid w:val="005D6BE7"/>
    <w:rsid w:val="005E5809"/>
    <w:rsid w:val="005F1551"/>
    <w:rsid w:val="005F17AF"/>
    <w:rsid w:val="005F3E3E"/>
    <w:rsid w:val="005F4A93"/>
    <w:rsid w:val="005F5DED"/>
    <w:rsid w:val="005F6332"/>
    <w:rsid w:val="005F7B4C"/>
    <w:rsid w:val="00602F39"/>
    <w:rsid w:val="0060408E"/>
    <w:rsid w:val="00604197"/>
    <w:rsid w:val="00607045"/>
    <w:rsid w:val="006106D8"/>
    <w:rsid w:val="00610A55"/>
    <w:rsid w:val="00613B8C"/>
    <w:rsid w:val="00614B45"/>
    <w:rsid w:val="00617620"/>
    <w:rsid w:val="006205E6"/>
    <w:rsid w:val="00621B41"/>
    <w:rsid w:val="00623006"/>
    <w:rsid w:val="00625D95"/>
    <w:rsid w:val="006264DE"/>
    <w:rsid w:val="0062717E"/>
    <w:rsid w:val="00627E00"/>
    <w:rsid w:val="00632CE2"/>
    <w:rsid w:val="006330FB"/>
    <w:rsid w:val="00641078"/>
    <w:rsid w:val="006443FB"/>
    <w:rsid w:val="00645264"/>
    <w:rsid w:val="006452E0"/>
    <w:rsid w:val="00645365"/>
    <w:rsid w:val="006475E6"/>
    <w:rsid w:val="0065295C"/>
    <w:rsid w:val="00652F6C"/>
    <w:rsid w:val="006534C7"/>
    <w:rsid w:val="00655566"/>
    <w:rsid w:val="00660263"/>
    <w:rsid w:val="00664C5B"/>
    <w:rsid w:val="00666D4B"/>
    <w:rsid w:val="00670E19"/>
    <w:rsid w:val="00677E72"/>
    <w:rsid w:val="00680989"/>
    <w:rsid w:val="00680C13"/>
    <w:rsid w:val="006838E6"/>
    <w:rsid w:val="00683FB6"/>
    <w:rsid w:val="0068567D"/>
    <w:rsid w:val="00686251"/>
    <w:rsid w:val="00687E17"/>
    <w:rsid w:val="00690546"/>
    <w:rsid w:val="00690FE7"/>
    <w:rsid w:val="00692F0B"/>
    <w:rsid w:val="006959BC"/>
    <w:rsid w:val="0069632B"/>
    <w:rsid w:val="006A098F"/>
    <w:rsid w:val="006A1772"/>
    <w:rsid w:val="006A3499"/>
    <w:rsid w:val="006A43A8"/>
    <w:rsid w:val="006A4818"/>
    <w:rsid w:val="006A5DF8"/>
    <w:rsid w:val="006A6078"/>
    <w:rsid w:val="006B1544"/>
    <w:rsid w:val="006B2E77"/>
    <w:rsid w:val="006B4576"/>
    <w:rsid w:val="006B7A36"/>
    <w:rsid w:val="006C11B8"/>
    <w:rsid w:val="006C1862"/>
    <w:rsid w:val="006C2F3A"/>
    <w:rsid w:val="006C3892"/>
    <w:rsid w:val="006C4738"/>
    <w:rsid w:val="006C63CC"/>
    <w:rsid w:val="006C6C70"/>
    <w:rsid w:val="006D14CE"/>
    <w:rsid w:val="006D299C"/>
    <w:rsid w:val="006D30A1"/>
    <w:rsid w:val="006D4671"/>
    <w:rsid w:val="006D4986"/>
    <w:rsid w:val="006D542B"/>
    <w:rsid w:val="006D7608"/>
    <w:rsid w:val="006E3BBF"/>
    <w:rsid w:val="006E4C65"/>
    <w:rsid w:val="006F0AE7"/>
    <w:rsid w:val="006F3FA8"/>
    <w:rsid w:val="006F71F5"/>
    <w:rsid w:val="00700006"/>
    <w:rsid w:val="007004D6"/>
    <w:rsid w:val="00702D48"/>
    <w:rsid w:val="00703A87"/>
    <w:rsid w:val="00704378"/>
    <w:rsid w:val="007057B1"/>
    <w:rsid w:val="00705A15"/>
    <w:rsid w:val="00707D7B"/>
    <w:rsid w:val="00712BDD"/>
    <w:rsid w:val="00714517"/>
    <w:rsid w:val="00722A0F"/>
    <w:rsid w:val="007249E2"/>
    <w:rsid w:val="00725F89"/>
    <w:rsid w:val="00733570"/>
    <w:rsid w:val="0073473E"/>
    <w:rsid w:val="00742D06"/>
    <w:rsid w:val="00744D07"/>
    <w:rsid w:val="00744DF5"/>
    <w:rsid w:val="007453BB"/>
    <w:rsid w:val="00745C91"/>
    <w:rsid w:val="00746753"/>
    <w:rsid w:val="00754775"/>
    <w:rsid w:val="007572F9"/>
    <w:rsid w:val="00757F11"/>
    <w:rsid w:val="00764224"/>
    <w:rsid w:val="0076424D"/>
    <w:rsid w:val="00764E3B"/>
    <w:rsid w:val="00771061"/>
    <w:rsid w:val="00771172"/>
    <w:rsid w:val="0077208C"/>
    <w:rsid w:val="007745F2"/>
    <w:rsid w:val="00776D06"/>
    <w:rsid w:val="00777D87"/>
    <w:rsid w:val="00780927"/>
    <w:rsid w:val="0078433A"/>
    <w:rsid w:val="00784495"/>
    <w:rsid w:val="00784799"/>
    <w:rsid w:val="00786755"/>
    <w:rsid w:val="00790033"/>
    <w:rsid w:val="00792F11"/>
    <w:rsid w:val="00794E04"/>
    <w:rsid w:val="0079508C"/>
    <w:rsid w:val="00796961"/>
    <w:rsid w:val="007A0589"/>
    <w:rsid w:val="007A0D0F"/>
    <w:rsid w:val="007A233E"/>
    <w:rsid w:val="007A3016"/>
    <w:rsid w:val="007A55C0"/>
    <w:rsid w:val="007A6027"/>
    <w:rsid w:val="007B324E"/>
    <w:rsid w:val="007B3CA9"/>
    <w:rsid w:val="007C0ACB"/>
    <w:rsid w:val="007C2182"/>
    <w:rsid w:val="007C527A"/>
    <w:rsid w:val="007D4799"/>
    <w:rsid w:val="007D49F0"/>
    <w:rsid w:val="007E17C7"/>
    <w:rsid w:val="007E1968"/>
    <w:rsid w:val="007E2D88"/>
    <w:rsid w:val="007E2EF3"/>
    <w:rsid w:val="007E38F0"/>
    <w:rsid w:val="007E47C9"/>
    <w:rsid w:val="007E70B8"/>
    <w:rsid w:val="007F1262"/>
    <w:rsid w:val="007F19BE"/>
    <w:rsid w:val="007F278B"/>
    <w:rsid w:val="0080057B"/>
    <w:rsid w:val="00801B0E"/>
    <w:rsid w:val="00801C35"/>
    <w:rsid w:val="00805AC7"/>
    <w:rsid w:val="008062ED"/>
    <w:rsid w:val="0080781E"/>
    <w:rsid w:val="00810C3A"/>
    <w:rsid w:val="008129CF"/>
    <w:rsid w:val="0081338F"/>
    <w:rsid w:val="00813DFE"/>
    <w:rsid w:val="00815B0E"/>
    <w:rsid w:val="0082283D"/>
    <w:rsid w:val="008249E0"/>
    <w:rsid w:val="008407FA"/>
    <w:rsid w:val="00841E80"/>
    <w:rsid w:val="00843FDF"/>
    <w:rsid w:val="00845C09"/>
    <w:rsid w:val="00851C71"/>
    <w:rsid w:val="0085742B"/>
    <w:rsid w:val="00857E8C"/>
    <w:rsid w:val="008617DF"/>
    <w:rsid w:val="00863CD9"/>
    <w:rsid w:val="00863FF6"/>
    <w:rsid w:val="0086616B"/>
    <w:rsid w:val="008673A4"/>
    <w:rsid w:val="00880D9D"/>
    <w:rsid w:val="00881867"/>
    <w:rsid w:val="00882605"/>
    <w:rsid w:val="00882BE1"/>
    <w:rsid w:val="00882D82"/>
    <w:rsid w:val="00885880"/>
    <w:rsid w:val="008926CE"/>
    <w:rsid w:val="00892A63"/>
    <w:rsid w:val="00894C15"/>
    <w:rsid w:val="00895EB5"/>
    <w:rsid w:val="008A0FF6"/>
    <w:rsid w:val="008A3181"/>
    <w:rsid w:val="008A339F"/>
    <w:rsid w:val="008B0AA5"/>
    <w:rsid w:val="008B569F"/>
    <w:rsid w:val="008B5AA7"/>
    <w:rsid w:val="008B7894"/>
    <w:rsid w:val="008C02D5"/>
    <w:rsid w:val="008C495F"/>
    <w:rsid w:val="008C4D3B"/>
    <w:rsid w:val="008C7E1D"/>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2578"/>
    <w:rsid w:val="00922D73"/>
    <w:rsid w:val="00924A47"/>
    <w:rsid w:val="00924EF6"/>
    <w:rsid w:val="00925049"/>
    <w:rsid w:val="00925D75"/>
    <w:rsid w:val="00926FCF"/>
    <w:rsid w:val="00927F56"/>
    <w:rsid w:val="00932580"/>
    <w:rsid w:val="00933F5F"/>
    <w:rsid w:val="00934C69"/>
    <w:rsid w:val="00934CCF"/>
    <w:rsid w:val="0093533C"/>
    <w:rsid w:val="00936E20"/>
    <w:rsid w:val="009404E0"/>
    <w:rsid w:val="00940F9C"/>
    <w:rsid w:val="00944F89"/>
    <w:rsid w:val="00945A67"/>
    <w:rsid w:val="00946C0B"/>
    <w:rsid w:val="00946C98"/>
    <w:rsid w:val="00946F1E"/>
    <w:rsid w:val="009475FC"/>
    <w:rsid w:val="00952480"/>
    <w:rsid w:val="009525C5"/>
    <w:rsid w:val="0095263D"/>
    <w:rsid w:val="00952AB8"/>
    <w:rsid w:val="00952FA1"/>
    <w:rsid w:val="009542A8"/>
    <w:rsid w:val="0095707B"/>
    <w:rsid w:val="00961832"/>
    <w:rsid w:val="00967289"/>
    <w:rsid w:val="00970A54"/>
    <w:rsid w:val="00971D33"/>
    <w:rsid w:val="0097232C"/>
    <w:rsid w:val="009773D1"/>
    <w:rsid w:val="009811DD"/>
    <w:rsid w:val="00982106"/>
    <w:rsid w:val="00986D8C"/>
    <w:rsid w:val="00987F95"/>
    <w:rsid w:val="009915F1"/>
    <w:rsid w:val="00991CE2"/>
    <w:rsid w:val="00993588"/>
    <w:rsid w:val="00993D07"/>
    <w:rsid w:val="00994E96"/>
    <w:rsid w:val="009A0172"/>
    <w:rsid w:val="009A12AF"/>
    <w:rsid w:val="009A2282"/>
    <w:rsid w:val="009A634A"/>
    <w:rsid w:val="009A6FFD"/>
    <w:rsid w:val="009A7FF8"/>
    <w:rsid w:val="009B0DB2"/>
    <w:rsid w:val="009B3AB5"/>
    <w:rsid w:val="009B7AC7"/>
    <w:rsid w:val="009C5011"/>
    <w:rsid w:val="009C77B9"/>
    <w:rsid w:val="009D1106"/>
    <w:rsid w:val="009D1E4C"/>
    <w:rsid w:val="009D353B"/>
    <w:rsid w:val="009D3648"/>
    <w:rsid w:val="009D372C"/>
    <w:rsid w:val="009D65BB"/>
    <w:rsid w:val="009D670A"/>
    <w:rsid w:val="009E4CB2"/>
    <w:rsid w:val="009E4D26"/>
    <w:rsid w:val="009E573F"/>
    <w:rsid w:val="009E6660"/>
    <w:rsid w:val="009E7A9D"/>
    <w:rsid w:val="009E7E83"/>
    <w:rsid w:val="009F1D49"/>
    <w:rsid w:val="009F21F6"/>
    <w:rsid w:val="009F46BA"/>
    <w:rsid w:val="009F5726"/>
    <w:rsid w:val="009F5F15"/>
    <w:rsid w:val="009F65D5"/>
    <w:rsid w:val="00A001D8"/>
    <w:rsid w:val="00A03808"/>
    <w:rsid w:val="00A0476D"/>
    <w:rsid w:val="00A05216"/>
    <w:rsid w:val="00A05B7F"/>
    <w:rsid w:val="00A06523"/>
    <w:rsid w:val="00A106AB"/>
    <w:rsid w:val="00A110D8"/>
    <w:rsid w:val="00A11909"/>
    <w:rsid w:val="00A12C15"/>
    <w:rsid w:val="00A13F60"/>
    <w:rsid w:val="00A14136"/>
    <w:rsid w:val="00A17EAB"/>
    <w:rsid w:val="00A20120"/>
    <w:rsid w:val="00A207A4"/>
    <w:rsid w:val="00A21B38"/>
    <w:rsid w:val="00A21F23"/>
    <w:rsid w:val="00A22EA0"/>
    <w:rsid w:val="00A234B0"/>
    <w:rsid w:val="00A24112"/>
    <w:rsid w:val="00A315C1"/>
    <w:rsid w:val="00A3245E"/>
    <w:rsid w:val="00A33F74"/>
    <w:rsid w:val="00A33FF8"/>
    <w:rsid w:val="00A35E19"/>
    <w:rsid w:val="00A37831"/>
    <w:rsid w:val="00A378B3"/>
    <w:rsid w:val="00A40228"/>
    <w:rsid w:val="00A40888"/>
    <w:rsid w:val="00A445C1"/>
    <w:rsid w:val="00A445F0"/>
    <w:rsid w:val="00A44E66"/>
    <w:rsid w:val="00A453F6"/>
    <w:rsid w:val="00A526D6"/>
    <w:rsid w:val="00A547EC"/>
    <w:rsid w:val="00A54991"/>
    <w:rsid w:val="00A55BAA"/>
    <w:rsid w:val="00A57C62"/>
    <w:rsid w:val="00A57CF6"/>
    <w:rsid w:val="00A63B12"/>
    <w:rsid w:val="00A65731"/>
    <w:rsid w:val="00A65BD0"/>
    <w:rsid w:val="00A662D6"/>
    <w:rsid w:val="00A67454"/>
    <w:rsid w:val="00A67507"/>
    <w:rsid w:val="00A67EBB"/>
    <w:rsid w:val="00A71803"/>
    <w:rsid w:val="00A7192F"/>
    <w:rsid w:val="00A72B6F"/>
    <w:rsid w:val="00A770CA"/>
    <w:rsid w:val="00A8090E"/>
    <w:rsid w:val="00A83D08"/>
    <w:rsid w:val="00A861DF"/>
    <w:rsid w:val="00A869B7"/>
    <w:rsid w:val="00A876FB"/>
    <w:rsid w:val="00A87879"/>
    <w:rsid w:val="00A921F0"/>
    <w:rsid w:val="00A923D1"/>
    <w:rsid w:val="00A93555"/>
    <w:rsid w:val="00A94739"/>
    <w:rsid w:val="00A94D29"/>
    <w:rsid w:val="00A95AAD"/>
    <w:rsid w:val="00AA0EA2"/>
    <w:rsid w:val="00AA71FE"/>
    <w:rsid w:val="00AA75B3"/>
    <w:rsid w:val="00AB166A"/>
    <w:rsid w:val="00AB20D3"/>
    <w:rsid w:val="00AB2975"/>
    <w:rsid w:val="00AB2C63"/>
    <w:rsid w:val="00AB2EA0"/>
    <w:rsid w:val="00AB2EA5"/>
    <w:rsid w:val="00AB5C9A"/>
    <w:rsid w:val="00AB6A59"/>
    <w:rsid w:val="00AB7D3D"/>
    <w:rsid w:val="00AC0F22"/>
    <w:rsid w:val="00AC1047"/>
    <w:rsid w:val="00AC14ED"/>
    <w:rsid w:val="00AC20BA"/>
    <w:rsid w:val="00AC64A4"/>
    <w:rsid w:val="00AC7033"/>
    <w:rsid w:val="00AC7371"/>
    <w:rsid w:val="00AC76B3"/>
    <w:rsid w:val="00AD2C91"/>
    <w:rsid w:val="00AD3C00"/>
    <w:rsid w:val="00AD61D0"/>
    <w:rsid w:val="00AD77B7"/>
    <w:rsid w:val="00AE01CA"/>
    <w:rsid w:val="00AE1B48"/>
    <w:rsid w:val="00AE25D7"/>
    <w:rsid w:val="00AE261A"/>
    <w:rsid w:val="00AE2F90"/>
    <w:rsid w:val="00AE37BC"/>
    <w:rsid w:val="00AE473A"/>
    <w:rsid w:val="00AE61D8"/>
    <w:rsid w:val="00AF0A06"/>
    <w:rsid w:val="00AF0A5D"/>
    <w:rsid w:val="00AF25A8"/>
    <w:rsid w:val="00AF5651"/>
    <w:rsid w:val="00B009B0"/>
    <w:rsid w:val="00B00DC0"/>
    <w:rsid w:val="00B0308B"/>
    <w:rsid w:val="00B03774"/>
    <w:rsid w:val="00B052DC"/>
    <w:rsid w:val="00B0538B"/>
    <w:rsid w:val="00B05BF4"/>
    <w:rsid w:val="00B06908"/>
    <w:rsid w:val="00B146EB"/>
    <w:rsid w:val="00B16B95"/>
    <w:rsid w:val="00B173D9"/>
    <w:rsid w:val="00B20C66"/>
    <w:rsid w:val="00B22769"/>
    <w:rsid w:val="00B30F02"/>
    <w:rsid w:val="00B310CF"/>
    <w:rsid w:val="00B3271C"/>
    <w:rsid w:val="00B34077"/>
    <w:rsid w:val="00B3571C"/>
    <w:rsid w:val="00B4219D"/>
    <w:rsid w:val="00B44209"/>
    <w:rsid w:val="00B44692"/>
    <w:rsid w:val="00B44928"/>
    <w:rsid w:val="00B44BC1"/>
    <w:rsid w:val="00B46E61"/>
    <w:rsid w:val="00B473DB"/>
    <w:rsid w:val="00B47F92"/>
    <w:rsid w:val="00B5225D"/>
    <w:rsid w:val="00B52692"/>
    <w:rsid w:val="00B54215"/>
    <w:rsid w:val="00B54E8A"/>
    <w:rsid w:val="00B56151"/>
    <w:rsid w:val="00B57102"/>
    <w:rsid w:val="00B60625"/>
    <w:rsid w:val="00B63690"/>
    <w:rsid w:val="00B64F8A"/>
    <w:rsid w:val="00B65C05"/>
    <w:rsid w:val="00B66446"/>
    <w:rsid w:val="00B67BF1"/>
    <w:rsid w:val="00B7179A"/>
    <w:rsid w:val="00B72348"/>
    <w:rsid w:val="00B72962"/>
    <w:rsid w:val="00B75B18"/>
    <w:rsid w:val="00B817CB"/>
    <w:rsid w:val="00B90A7B"/>
    <w:rsid w:val="00B91F56"/>
    <w:rsid w:val="00B91F7D"/>
    <w:rsid w:val="00B94D9F"/>
    <w:rsid w:val="00B975A0"/>
    <w:rsid w:val="00BA0671"/>
    <w:rsid w:val="00BA09D9"/>
    <w:rsid w:val="00BB3DFA"/>
    <w:rsid w:val="00BB686A"/>
    <w:rsid w:val="00BB75FA"/>
    <w:rsid w:val="00BC064F"/>
    <w:rsid w:val="00BC0DFD"/>
    <w:rsid w:val="00BC0EBF"/>
    <w:rsid w:val="00BC420A"/>
    <w:rsid w:val="00BC6941"/>
    <w:rsid w:val="00BD1665"/>
    <w:rsid w:val="00BD20E4"/>
    <w:rsid w:val="00BD4B7A"/>
    <w:rsid w:val="00BD6139"/>
    <w:rsid w:val="00BE2128"/>
    <w:rsid w:val="00BE21AA"/>
    <w:rsid w:val="00BE550E"/>
    <w:rsid w:val="00BF48B3"/>
    <w:rsid w:val="00BF53FD"/>
    <w:rsid w:val="00C01EC4"/>
    <w:rsid w:val="00C13067"/>
    <w:rsid w:val="00C14930"/>
    <w:rsid w:val="00C158E6"/>
    <w:rsid w:val="00C257C8"/>
    <w:rsid w:val="00C27544"/>
    <w:rsid w:val="00C30903"/>
    <w:rsid w:val="00C32695"/>
    <w:rsid w:val="00C32E7C"/>
    <w:rsid w:val="00C3351A"/>
    <w:rsid w:val="00C412F8"/>
    <w:rsid w:val="00C425B8"/>
    <w:rsid w:val="00C4421F"/>
    <w:rsid w:val="00C442CE"/>
    <w:rsid w:val="00C449B6"/>
    <w:rsid w:val="00C454E0"/>
    <w:rsid w:val="00C47C6E"/>
    <w:rsid w:val="00C532F6"/>
    <w:rsid w:val="00C54447"/>
    <w:rsid w:val="00C62CE1"/>
    <w:rsid w:val="00C6553E"/>
    <w:rsid w:val="00C6633A"/>
    <w:rsid w:val="00C67E98"/>
    <w:rsid w:val="00C710B6"/>
    <w:rsid w:val="00C730F6"/>
    <w:rsid w:val="00C73344"/>
    <w:rsid w:val="00C77CF2"/>
    <w:rsid w:val="00C829E4"/>
    <w:rsid w:val="00C83D91"/>
    <w:rsid w:val="00C84B84"/>
    <w:rsid w:val="00C86A27"/>
    <w:rsid w:val="00C86A6C"/>
    <w:rsid w:val="00C87E10"/>
    <w:rsid w:val="00C87F4F"/>
    <w:rsid w:val="00C90ED7"/>
    <w:rsid w:val="00C918F6"/>
    <w:rsid w:val="00C92072"/>
    <w:rsid w:val="00C92C40"/>
    <w:rsid w:val="00C947C7"/>
    <w:rsid w:val="00C94A84"/>
    <w:rsid w:val="00C962BF"/>
    <w:rsid w:val="00C96B50"/>
    <w:rsid w:val="00CA1ECF"/>
    <w:rsid w:val="00CA21D0"/>
    <w:rsid w:val="00CA491A"/>
    <w:rsid w:val="00CA6020"/>
    <w:rsid w:val="00CA6659"/>
    <w:rsid w:val="00CA6BA9"/>
    <w:rsid w:val="00CB26E3"/>
    <w:rsid w:val="00CB2D52"/>
    <w:rsid w:val="00CB463A"/>
    <w:rsid w:val="00CB634D"/>
    <w:rsid w:val="00CB70CD"/>
    <w:rsid w:val="00CB7C67"/>
    <w:rsid w:val="00CC1E29"/>
    <w:rsid w:val="00CC317A"/>
    <w:rsid w:val="00CC68D8"/>
    <w:rsid w:val="00CD1A37"/>
    <w:rsid w:val="00CD3ECA"/>
    <w:rsid w:val="00CD4103"/>
    <w:rsid w:val="00CD4AB4"/>
    <w:rsid w:val="00CD5801"/>
    <w:rsid w:val="00CD6EBF"/>
    <w:rsid w:val="00CD7C5C"/>
    <w:rsid w:val="00CE14A5"/>
    <w:rsid w:val="00CE4121"/>
    <w:rsid w:val="00CE52EE"/>
    <w:rsid w:val="00CE6545"/>
    <w:rsid w:val="00CE6CC1"/>
    <w:rsid w:val="00CE78D7"/>
    <w:rsid w:val="00CF0035"/>
    <w:rsid w:val="00CF16E3"/>
    <w:rsid w:val="00CF32A6"/>
    <w:rsid w:val="00CF5453"/>
    <w:rsid w:val="00CF5624"/>
    <w:rsid w:val="00CF5CC3"/>
    <w:rsid w:val="00CF5FD7"/>
    <w:rsid w:val="00D00067"/>
    <w:rsid w:val="00D01A18"/>
    <w:rsid w:val="00D039BB"/>
    <w:rsid w:val="00D04FB3"/>
    <w:rsid w:val="00D13270"/>
    <w:rsid w:val="00D1472C"/>
    <w:rsid w:val="00D15169"/>
    <w:rsid w:val="00D159BC"/>
    <w:rsid w:val="00D20FE5"/>
    <w:rsid w:val="00D26E0E"/>
    <w:rsid w:val="00D31049"/>
    <w:rsid w:val="00D3141A"/>
    <w:rsid w:val="00D328A7"/>
    <w:rsid w:val="00D32917"/>
    <w:rsid w:val="00D3435F"/>
    <w:rsid w:val="00D348C6"/>
    <w:rsid w:val="00D3521C"/>
    <w:rsid w:val="00D36D31"/>
    <w:rsid w:val="00D37CE9"/>
    <w:rsid w:val="00D40E0E"/>
    <w:rsid w:val="00D44A47"/>
    <w:rsid w:val="00D46666"/>
    <w:rsid w:val="00D47C3C"/>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0657"/>
    <w:rsid w:val="00D92A4A"/>
    <w:rsid w:val="00D92A9B"/>
    <w:rsid w:val="00D93C77"/>
    <w:rsid w:val="00D94143"/>
    <w:rsid w:val="00DA13D0"/>
    <w:rsid w:val="00DA343E"/>
    <w:rsid w:val="00DA35BD"/>
    <w:rsid w:val="00DA471E"/>
    <w:rsid w:val="00DA4AEF"/>
    <w:rsid w:val="00DA5430"/>
    <w:rsid w:val="00DA7248"/>
    <w:rsid w:val="00DA7430"/>
    <w:rsid w:val="00DA7943"/>
    <w:rsid w:val="00DA7C2C"/>
    <w:rsid w:val="00DB139F"/>
    <w:rsid w:val="00DB57C3"/>
    <w:rsid w:val="00DC09B5"/>
    <w:rsid w:val="00DC4798"/>
    <w:rsid w:val="00DC6E7E"/>
    <w:rsid w:val="00DC7841"/>
    <w:rsid w:val="00DD32FD"/>
    <w:rsid w:val="00DD3F47"/>
    <w:rsid w:val="00DD4907"/>
    <w:rsid w:val="00DE0C8E"/>
    <w:rsid w:val="00DE3072"/>
    <w:rsid w:val="00DE322D"/>
    <w:rsid w:val="00DE3D36"/>
    <w:rsid w:val="00DE540E"/>
    <w:rsid w:val="00DE70C7"/>
    <w:rsid w:val="00DE7C30"/>
    <w:rsid w:val="00DF0240"/>
    <w:rsid w:val="00DF05D8"/>
    <w:rsid w:val="00DF1577"/>
    <w:rsid w:val="00DF24B4"/>
    <w:rsid w:val="00DF359B"/>
    <w:rsid w:val="00E00C11"/>
    <w:rsid w:val="00E04417"/>
    <w:rsid w:val="00E04FDF"/>
    <w:rsid w:val="00E0785C"/>
    <w:rsid w:val="00E1100A"/>
    <w:rsid w:val="00E11DFF"/>
    <w:rsid w:val="00E1519D"/>
    <w:rsid w:val="00E170F9"/>
    <w:rsid w:val="00E2089E"/>
    <w:rsid w:val="00E26B4B"/>
    <w:rsid w:val="00E316D4"/>
    <w:rsid w:val="00E349D5"/>
    <w:rsid w:val="00E35456"/>
    <w:rsid w:val="00E366B3"/>
    <w:rsid w:val="00E440E4"/>
    <w:rsid w:val="00E45911"/>
    <w:rsid w:val="00E516A0"/>
    <w:rsid w:val="00E52FDB"/>
    <w:rsid w:val="00E54A51"/>
    <w:rsid w:val="00E5532D"/>
    <w:rsid w:val="00E6171C"/>
    <w:rsid w:val="00E618BC"/>
    <w:rsid w:val="00E61F6A"/>
    <w:rsid w:val="00E629C7"/>
    <w:rsid w:val="00E642AB"/>
    <w:rsid w:val="00E65388"/>
    <w:rsid w:val="00E65D71"/>
    <w:rsid w:val="00E65F17"/>
    <w:rsid w:val="00E77814"/>
    <w:rsid w:val="00E802AD"/>
    <w:rsid w:val="00E80824"/>
    <w:rsid w:val="00E861BA"/>
    <w:rsid w:val="00E867D1"/>
    <w:rsid w:val="00E91E8E"/>
    <w:rsid w:val="00E92BD1"/>
    <w:rsid w:val="00E93533"/>
    <w:rsid w:val="00E937FA"/>
    <w:rsid w:val="00E97684"/>
    <w:rsid w:val="00EA1376"/>
    <w:rsid w:val="00EA6316"/>
    <w:rsid w:val="00EB008E"/>
    <w:rsid w:val="00EB1F9D"/>
    <w:rsid w:val="00EB4AC4"/>
    <w:rsid w:val="00EB4D70"/>
    <w:rsid w:val="00EB4FEF"/>
    <w:rsid w:val="00EB51A1"/>
    <w:rsid w:val="00EB5DA0"/>
    <w:rsid w:val="00EB6E02"/>
    <w:rsid w:val="00EB72C1"/>
    <w:rsid w:val="00EC05E9"/>
    <w:rsid w:val="00EC171C"/>
    <w:rsid w:val="00EC1F26"/>
    <w:rsid w:val="00EC48A3"/>
    <w:rsid w:val="00EC53F5"/>
    <w:rsid w:val="00EC564A"/>
    <w:rsid w:val="00EC6B84"/>
    <w:rsid w:val="00EC73BE"/>
    <w:rsid w:val="00EC7442"/>
    <w:rsid w:val="00ED41A5"/>
    <w:rsid w:val="00ED616D"/>
    <w:rsid w:val="00ED797B"/>
    <w:rsid w:val="00EE2E0F"/>
    <w:rsid w:val="00EE3204"/>
    <w:rsid w:val="00EE6303"/>
    <w:rsid w:val="00EF126C"/>
    <w:rsid w:val="00EF147D"/>
    <w:rsid w:val="00EF166E"/>
    <w:rsid w:val="00EF1C73"/>
    <w:rsid w:val="00EF27AC"/>
    <w:rsid w:val="00EF44A5"/>
    <w:rsid w:val="00EF450D"/>
    <w:rsid w:val="00EF599E"/>
    <w:rsid w:val="00EF7881"/>
    <w:rsid w:val="00F026BD"/>
    <w:rsid w:val="00F03FEB"/>
    <w:rsid w:val="00F06F3A"/>
    <w:rsid w:val="00F07F72"/>
    <w:rsid w:val="00F1172F"/>
    <w:rsid w:val="00F129DC"/>
    <w:rsid w:val="00F14B56"/>
    <w:rsid w:val="00F15272"/>
    <w:rsid w:val="00F20DAB"/>
    <w:rsid w:val="00F20DE5"/>
    <w:rsid w:val="00F22D58"/>
    <w:rsid w:val="00F232B4"/>
    <w:rsid w:val="00F245BA"/>
    <w:rsid w:val="00F246F6"/>
    <w:rsid w:val="00F27275"/>
    <w:rsid w:val="00F27546"/>
    <w:rsid w:val="00F3126F"/>
    <w:rsid w:val="00F34BD4"/>
    <w:rsid w:val="00F35404"/>
    <w:rsid w:val="00F35E18"/>
    <w:rsid w:val="00F4366D"/>
    <w:rsid w:val="00F438A8"/>
    <w:rsid w:val="00F4421F"/>
    <w:rsid w:val="00F449E2"/>
    <w:rsid w:val="00F46415"/>
    <w:rsid w:val="00F47393"/>
    <w:rsid w:val="00F54355"/>
    <w:rsid w:val="00F54FC5"/>
    <w:rsid w:val="00F55163"/>
    <w:rsid w:val="00F553AD"/>
    <w:rsid w:val="00F564B2"/>
    <w:rsid w:val="00F565C1"/>
    <w:rsid w:val="00F5679C"/>
    <w:rsid w:val="00F57893"/>
    <w:rsid w:val="00F72461"/>
    <w:rsid w:val="00F824C6"/>
    <w:rsid w:val="00F8660B"/>
    <w:rsid w:val="00F86C20"/>
    <w:rsid w:val="00F90671"/>
    <w:rsid w:val="00F92EA1"/>
    <w:rsid w:val="00F93827"/>
    <w:rsid w:val="00F94C31"/>
    <w:rsid w:val="00F95AEB"/>
    <w:rsid w:val="00F96B83"/>
    <w:rsid w:val="00F97499"/>
    <w:rsid w:val="00FA36F2"/>
    <w:rsid w:val="00FA451F"/>
    <w:rsid w:val="00FA5C2A"/>
    <w:rsid w:val="00FA68D2"/>
    <w:rsid w:val="00FB6867"/>
    <w:rsid w:val="00FB6BB1"/>
    <w:rsid w:val="00FC347E"/>
    <w:rsid w:val="00FC35D4"/>
    <w:rsid w:val="00FC3D26"/>
    <w:rsid w:val="00FC411E"/>
    <w:rsid w:val="00FC4D8B"/>
    <w:rsid w:val="00FC7632"/>
    <w:rsid w:val="00FD256E"/>
    <w:rsid w:val="00FD4634"/>
    <w:rsid w:val="00FE00CD"/>
    <w:rsid w:val="00FE0A4E"/>
    <w:rsid w:val="00FE0BE5"/>
    <w:rsid w:val="00FE2001"/>
    <w:rsid w:val="00FE2E11"/>
    <w:rsid w:val="00FE39D0"/>
    <w:rsid w:val="00FE590B"/>
    <w:rsid w:val="00FF24FC"/>
    <w:rsid w:val="00FF2E33"/>
    <w:rsid w:val="00FF361C"/>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4B31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sz w:val="24"/>
    </w:rPr>
  </w:style>
  <w:style w:type="paragraph" w:styleId="Heading1">
    <w:name w:val="heading 1"/>
    <w:basedOn w:val="Normal"/>
    <w:next w:val="Normal"/>
    <w:link w:val="Heading1Char"/>
    <w:autoRedefine/>
    <w:uiPriority w:val="9"/>
    <w:qFormat/>
    <w:rsid w:val="00411205"/>
    <w:pPr>
      <w:keepNext/>
      <w:keepLines/>
      <w:spacing w:after="0" w:line="360" w:lineRule="auto"/>
      <w:ind w:left="720" w:hanging="360"/>
      <w:jc w:val="center"/>
      <w:outlineLvl w:val="0"/>
    </w:pPr>
    <w:rPr>
      <w:rFonts w:eastAsiaTheme="majorEastAsia" w:cs="Times New Roman"/>
      <w:b/>
      <w:szCs w:val="24"/>
      <w:lang w:eastAsia="ja-JP"/>
    </w:rPr>
  </w:style>
  <w:style w:type="paragraph" w:styleId="Heading2">
    <w:name w:val="heading 2"/>
    <w:basedOn w:val="Normal"/>
    <w:next w:val="Normal"/>
    <w:link w:val="Heading2Char"/>
    <w:autoRedefine/>
    <w:uiPriority w:val="9"/>
    <w:unhideWhenUsed/>
    <w:qFormat/>
    <w:rsid w:val="00CE14A5"/>
    <w:pPr>
      <w:keepNext/>
      <w:keepLines/>
      <w:numPr>
        <w:numId w:val="7"/>
      </w:numPr>
      <w:spacing w:after="0" w:line="360" w:lineRule="auto"/>
      <w:jc w:val="both"/>
      <w:outlineLvl w:val="1"/>
    </w:pPr>
    <w:rPr>
      <w:rFonts w:eastAsiaTheme="majorEastAsia" w:cs="Times New Roman"/>
      <w:b/>
      <w:szCs w:val="24"/>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411205"/>
    <w:rPr>
      <w:rFonts w:ascii="Times New Roman" w:eastAsiaTheme="majorEastAsia" w:hAnsi="Times New Roman" w:cs="Times New Roman"/>
      <w:b/>
      <w:noProo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CE14A5"/>
    <w:rPr>
      <w:rFonts w:ascii="Times New Roman" w:eastAsiaTheme="majorEastAsia" w:hAnsi="Times New Roman" w:cs="Times New Roman"/>
      <w:b/>
      <w:noProof/>
      <w:sz w:val="24"/>
      <w:szCs w:val="24"/>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1">
    <w:name w:val="Unresolved Mention1"/>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character" w:customStyle="1" w:styleId="blue">
    <w:name w:val="blue"/>
    <w:basedOn w:val="DefaultParagraphFont"/>
    <w:rsid w:val="00F34BD4"/>
  </w:style>
  <w:style w:type="character" w:customStyle="1" w:styleId="red">
    <w:name w:val="red"/>
    <w:basedOn w:val="DefaultParagraphFont"/>
    <w:rsid w:val="00F34BD4"/>
  </w:style>
  <w:style w:type="character" w:customStyle="1" w:styleId="green">
    <w:name w:val="green"/>
    <w:basedOn w:val="DefaultParagraphFont"/>
    <w:rsid w:val="00F34BD4"/>
  </w:style>
  <w:style w:type="character" w:customStyle="1" w:styleId="yellow">
    <w:name w:val="yellow"/>
    <w:basedOn w:val="DefaultParagraphFont"/>
    <w:rsid w:val="00F34BD4"/>
  </w:style>
  <w:style w:type="character" w:customStyle="1" w:styleId="hgkelc">
    <w:name w:val="hgkelc"/>
    <w:basedOn w:val="DefaultParagraphFont"/>
    <w:rsid w:val="00F34BD4"/>
  </w:style>
  <w:style w:type="character" w:customStyle="1" w:styleId="kx21rb">
    <w:name w:val="kx21rb"/>
    <w:basedOn w:val="DefaultParagraphFont"/>
    <w:rsid w:val="00F34BD4"/>
  </w:style>
  <w:style w:type="character" w:customStyle="1" w:styleId="UnresolvedMention2">
    <w:name w:val="Unresolved Mention2"/>
    <w:basedOn w:val="DefaultParagraphFont"/>
    <w:uiPriority w:val="99"/>
    <w:semiHidden/>
    <w:unhideWhenUsed/>
    <w:rsid w:val="00F34BD4"/>
    <w:rPr>
      <w:color w:val="605E5C"/>
      <w:shd w:val="clear" w:color="auto" w:fill="E1DFDD"/>
    </w:rPr>
  </w:style>
  <w:style w:type="paragraph" w:customStyle="1" w:styleId="topic-paragraph">
    <w:name w:val="topic-paragraph"/>
    <w:basedOn w:val="Normal"/>
    <w:rsid w:val="004E003E"/>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4E003E"/>
    <w:rPr>
      <w:b/>
      <w:bCs/>
    </w:rPr>
  </w:style>
  <w:style w:type="paragraph" w:styleId="Caption">
    <w:name w:val="caption"/>
    <w:basedOn w:val="Normal"/>
    <w:next w:val="Normal"/>
    <w:uiPriority w:val="35"/>
    <w:unhideWhenUsed/>
    <w:qFormat/>
    <w:rsid w:val="00D3141A"/>
    <w:pPr>
      <w:spacing w:line="240" w:lineRule="auto"/>
    </w:pPr>
    <w:rPr>
      <w:rFonts w:asciiTheme="minorHAnsi" w:hAnsiTheme="minorHAnsi"/>
      <w:i/>
      <w:iCs/>
      <w:color w:val="1F497D" w:themeColor="text2"/>
      <w:kern w:val="2"/>
      <w:sz w:val="18"/>
      <w:szCs w:val="18"/>
      <w:lang w:val="en-US"/>
      <w14:ligatures w14:val="standardContextual"/>
    </w:rPr>
  </w:style>
  <w:style w:type="paragraph" w:styleId="NormalWeb">
    <w:name w:val="Normal (Web)"/>
    <w:basedOn w:val="Normal"/>
    <w:uiPriority w:val="99"/>
    <w:unhideWhenUsed/>
    <w:rsid w:val="00DE70C7"/>
    <w:pPr>
      <w:spacing w:before="100" w:beforeAutospacing="1" w:after="100" w:afterAutospacing="1" w:line="240" w:lineRule="auto"/>
    </w:pPr>
    <w:rPr>
      <w:rFonts w:eastAsia="Times New Roman" w:cs="Times New Roman"/>
      <w:szCs w:val="24"/>
      <w:lang w:val="en-US"/>
    </w:rPr>
  </w:style>
  <w:style w:type="paragraph" w:customStyle="1" w:styleId="react-xocs-list-item">
    <w:name w:val="react-xocs-list-item"/>
    <w:basedOn w:val="Normal"/>
    <w:rsid w:val="00B67BF1"/>
    <w:pPr>
      <w:spacing w:before="100" w:beforeAutospacing="1" w:after="100" w:afterAutospacing="1" w:line="240" w:lineRule="auto"/>
    </w:pPr>
    <w:rPr>
      <w:rFonts w:eastAsia="Times New Roman" w:cs="Times New Roman"/>
      <w:szCs w:val="24"/>
      <w:lang w:val="en-US"/>
    </w:rPr>
  </w:style>
  <w:style w:type="character" w:customStyle="1" w:styleId="list-label">
    <w:name w:val="list-label"/>
    <w:basedOn w:val="DefaultParagraphFont"/>
    <w:rsid w:val="00B67BF1"/>
  </w:style>
  <w:style w:type="paragraph" w:customStyle="1" w:styleId="ssrcss-1q0x1qg-paragraph">
    <w:name w:val="ssrcss-1q0x1qg-paragraph"/>
    <w:basedOn w:val="Normal"/>
    <w:rsid w:val="006A4818"/>
    <w:pPr>
      <w:spacing w:before="100" w:beforeAutospacing="1" w:after="100" w:afterAutospacing="1" w:line="240" w:lineRule="auto"/>
    </w:pPr>
    <w:rPr>
      <w:rFonts w:eastAsia="Times New Roman" w:cs="Times New Roman"/>
      <w:szCs w:val="24"/>
      <w:lang w:val="en-US"/>
    </w:rPr>
  </w:style>
  <w:style w:type="table" w:styleId="TableGrid">
    <w:name w:val="Table Grid"/>
    <w:basedOn w:val="TableNormal"/>
    <w:uiPriority w:val="59"/>
    <w:rsid w:val="00483E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lue-headline">
    <w:name w:val="glue-headline"/>
    <w:basedOn w:val="Normal"/>
    <w:rsid w:val="00B00DC0"/>
    <w:pPr>
      <w:spacing w:before="100" w:beforeAutospacing="1" w:after="100" w:afterAutospacing="1" w:line="240" w:lineRule="auto"/>
    </w:pPr>
    <w:rPr>
      <w:rFonts w:eastAsia="Times New Roman" w:cs="Times New Roman"/>
      <w:szCs w:val="24"/>
      <w:lang w:val="en-US"/>
    </w:rPr>
  </w:style>
  <w:style w:type="character" w:styleId="Emphasis">
    <w:name w:val="Emphasis"/>
    <w:basedOn w:val="DefaultParagraphFont"/>
    <w:uiPriority w:val="20"/>
    <w:qFormat/>
    <w:rsid w:val="007C0ACB"/>
    <w:rPr>
      <w:i/>
      <w:iCs/>
    </w:rPr>
  </w:style>
  <w:style w:type="table" w:customStyle="1" w:styleId="GridTable5Dark-Accent51">
    <w:name w:val="Grid Table 5 Dark - Accent 51"/>
    <w:basedOn w:val="TableNormal"/>
    <w:uiPriority w:val="50"/>
    <w:rsid w:val="006C389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customStyle="1" w:styleId="GridTable5Dark-Accent41">
    <w:name w:val="Grid Table 5 Dark - Accent 41"/>
    <w:basedOn w:val="TableNormal"/>
    <w:uiPriority w:val="50"/>
    <w:rsid w:val="00A315C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6481">
      <w:bodyDiv w:val="1"/>
      <w:marLeft w:val="0"/>
      <w:marRight w:val="0"/>
      <w:marTop w:val="0"/>
      <w:marBottom w:val="0"/>
      <w:divBdr>
        <w:top w:val="none" w:sz="0" w:space="0" w:color="auto"/>
        <w:left w:val="none" w:sz="0" w:space="0" w:color="auto"/>
        <w:bottom w:val="none" w:sz="0" w:space="0" w:color="auto"/>
        <w:right w:val="none" w:sz="0" w:space="0" w:color="auto"/>
      </w:divBdr>
    </w:div>
    <w:div w:id="4407883">
      <w:bodyDiv w:val="1"/>
      <w:marLeft w:val="0"/>
      <w:marRight w:val="0"/>
      <w:marTop w:val="0"/>
      <w:marBottom w:val="0"/>
      <w:divBdr>
        <w:top w:val="none" w:sz="0" w:space="0" w:color="auto"/>
        <w:left w:val="none" w:sz="0" w:space="0" w:color="auto"/>
        <w:bottom w:val="none" w:sz="0" w:space="0" w:color="auto"/>
        <w:right w:val="none" w:sz="0" w:space="0" w:color="auto"/>
      </w:divBdr>
    </w:div>
    <w:div w:id="6444972">
      <w:bodyDiv w:val="1"/>
      <w:marLeft w:val="0"/>
      <w:marRight w:val="0"/>
      <w:marTop w:val="0"/>
      <w:marBottom w:val="0"/>
      <w:divBdr>
        <w:top w:val="none" w:sz="0" w:space="0" w:color="auto"/>
        <w:left w:val="none" w:sz="0" w:space="0" w:color="auto"/>
        <w:bottom w:val="none" w:sz="0" w:space="0" w:color="auto"/>
        <w:right w:val="none" w:sz="0" w:space="0" w:color="auto"/>
      </w:divBdr>
    </w:div>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13329444">
      <w:bodyDiv w:val="1"/>
      <w:marLeft w:val="0"/>
      <w:marRight w:val="0"/>
      <w:marTop w:val="0"/>
      <w:marBottom w:val="0"/>
      <w:divBdr>
        <w:top w:val="none" w:sz="0" w:space="0" w:color="auto"/>
        <w:left w:val="none" w:sz="0" w:space="0" w:color="auto"/>
        <w:bottom w:val="none" w:sz="0" w:space="0" w:color="auto"/>
        <w:right w:val="none" w:sz="0" w:space="0" w:color="auto"/>
      </w:divBdr>
    </w:div>
    <w:div w:id="143357959">
      <w:bodyDiv w:val="1"/>
      <w:marLeft w:val="0"/>
      <w:marRight w:val="0"/>
      <w:marTop w:val="0"/>
      <w:marBottom w:val="0"/>
      <w:divBdr>
        <w:top w:val="none" w:sz="0" w:space="0" w:color="auto"/>
        <w:left w:val="none" w:sz="0" w:space="0" w:color="auto"/>
        <w:bottom w:val="none" w:sz="0" w:space="0" w:color="auto"/>
        <w:right w:val="none" w:sz="0" w:space="0" w:color="auto"/>
      </w:divBdr>
    </w:div>
    <w:div w:id="162477473">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2646586">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28825719">
      <w:bodyDiv w:val="1"/>
      <w:marLeft w:val="0"/>
      <w:marRight w:val="0"/>
      <w:marTop w:val="0"/>
      <w:marBottom w:val="0"/>
      <w:divBdr>
        <w:top w:val="none" w:sz="0" w:space="0" w:color="auto"/>
        <w:left w:val="none" w:sz="0" w:space="0" w:color="auto"/>
        <w:bottom w:val="none" w:sz="0" w:space="0" w:color="auto"/>
        <w:right w:val="none" w:sz="0" w:space="0" w:color="auto"/>
      </w:divBdr>
    </w:div>
    <w:div w:id="365299137">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15729032">
      <w:bodyDiv w:val="1"/>
      <w:marLeft w:val="0"/>
      <w:marRight w:val="0"/>
      <w:marTop w:val="0"/>
      <w:marBottom w:val="0"/>
      <w:divBdr>
        <w:top w:val="none" w:sz="0" w:space="0" w:color="auto"/>
        <w:left w:val="none" w:sz="0" w:space="0" w:color="auto"/>
        <w:bottom w:val="none" w:sz="0" w:space="0" w:color="auto"/>
        <w:right w:val="none" w:sz="0" w:space="0" w:color="auto"/>
      </w:divBdr>
    </w:div>
    <w:div w:id="518159476">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552810706">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00014888">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44318903">
      <w:bodyDiv w:val="1"/>
      <w:marLeft w:val="0"/>
      <w:marRight w:val="0"/>
      <w:marTop w:val="0"/>
      <w:marBottom w:val="0"/>
      <w:divBdr>
        <w:top w:val="none" w:sz="0" w:space="0" w:color="auto"/>
        <w:left w:val="none" w:sz="0" w:space="0" w:color="auto"/>
        <w:bottom w:val="none" w:sz="0" w:space="0" w:color="auto"/>
        <w:right w:val="none" w:sz="0" w:space="0" w:color="auto"/>
      </w:divBdr>
      <w:divsChild>
        <w:div w:id="207883601">
          <w:marLeft w:val="0"/>
          <w:marRight w:val="0"/>
          <w:marTop w:val="0"/>
          <w:marBottom w:val="0"/>
          <w:divBdr>
            <w:top w:val="none" w:sz="0" w:space="0" w:color="auto"/>
            <w:left w:val="none" w:sz="0" w:space="0" w:color="auto"/>
            <w:bottom w:val="single" w:sz="6" w:space="0" w:color="E8EAED"/>
            <w:right w:val="none" w:sz="0" w:space="0" w:color="auto"/>
          </w:divBdr>
          <w:divsChild>
            <w:div w:id="861014467">
              <w:marLeft w:val="0"/>
              <w:marRight w:val="0"/>
              <w:marTop w:val="1020"/>
              <w:marBottom w:val="1020"/>
              <w:divBdr>
                <w:top w:val="none" w:sz="0" w:space="0" w:color="auto"/>
                <w:left w:val="none" w:sz="0" w:space="0" w:color="auto"/>
                <w:bottom w:val="none" w:sz="0" w:space="0" w:color="auto"/>
                <w:right w:val="none" w:sz="0" w:space="0" w:color="auto"/>
              </w:divBdr>
              <w:divsChild>
                <w:div w:id="2134126893">
                  <w:marLeft w:val="199"/>
                  <w:marRight w:val="199"/>
                  <w:marTop w:val="0"/>
                  <w:marBottom w:val="0"/>
                  <w:divBdr>
                    <w:top w:val="none" w:sz="0" w:space="0" w:color="auto"/>
                    <w:left w:val="none" w:sz="0" w:space="0" w:color="auto"/>
                    <w:bottom w:val="none" w:sz="0" w:space="0" w:color="auto"/>
                    <w:right w:val="none" w:sz="0" w:space="0" w:color="auto"/>
                  </w:divBdr>
                </w:div>
              </w:divsChild>
            </w:div>
          </w:divsChild>
        </w:div>
        <w:div w:id="1270818553">
          <w:marLeft w:val="0"/>
          <w:marRight w:val="0"/>
          <w:marTop w:val="0"/>
          <w:marBottom w:val="0"/>
          <w:divBdr>
            <w:top w:val="none" w:sz="0" w:space="0" w:color="auto"/>
            <w:left w:val="none" w:sz="0" w:space="0" w:color="auto"/>
            <w:bottom w:val="none" w:sz="0" w:space="0" w:color="auto"/>
            <w:right w:val="none" w:sz="0" w:space="0" w:color="auto"/>
          </w:divBdr>
          <w:divsChild>
            <w:div w:id="811823000">
              <w:marLeft w:val="0"/>
              <w:marRight w:val="0"/>
              <w:marTop w:val="0"/>
              <w:marBottom w:val="0"/>
              <w:divBdr>
                <w:top w:val="none" w:sz="0" w:space="0" w:color="auto"/>
                <w:left w:val="none" w:sz="0" w:space="0" w:color="auto"/>
                <w:bottom w:val="single" w:sz="6" w:space="30" w:color="E8EAED"/>
                <w:right w:val="none" w:sz="0" w:space="0" w:color="auto"/>
              </w:divBdr>
              <w:divsChild>
                <w:div w:id="1962376592">
                  <w:marLeft w:val="0"/>
                  <w:marRight w:val="0"/>
                  <w:marTop w:val="0"/>
                  <w:marBottom w:val="0"/>
                  <w:divBdr>
                    <w:top w:val="none" w:sz="0" w:space="0" w:color="auto"/>
                    <w:left w:val="none" w:sz="0" w:space="0" w:color="auto"/>
                    <w:bottom w:val="none" w:sz="0" w:space="0" w:color="auto"/>
                    <w:right w:val="none" w:sz="0" w:space="0" w:color="auto"/>
                  </w:divBdr>
                  <w:divsChild>
                    <w:div w:id="2124418789">
                      <w:marLeft w:val="0"/>
                      <w:marRight w:val="0"/>
                      <w:marTop w:val="0"/>
                      <w:marBottom w:val="0"/>
                      <w:divBdr>
                        <w:top w:val="none" w:sz="0" w:space="0" w:color="auto"/>
                        <w:left w:val="none" w:sz="0" w:space="0" w:color="auto"/>
                        <w:bottom w:val="none" w:sz="0" w:space="0" w:color="auto"/>
                        <w:right w:val="none" w:sz="0" w:space="0" w:color="auto"/>
                      </w:divBdr>
                      <w:divsChild>
                        <w:div w:id="1224560766">
                          <w:marLeft w:val="0"/>
                          <w:marRight w:val="0"/>
                          <w:marTop w:val="0"/>
                          <w:marBottom w:val="0"/>
                          <w:divBdr>
                            <w:top w:val="none" w:sz="0" w:space="0" w:color="auto"/>
                            <w:left w:val="none" w:sz="0" w:space="0" w:color="auto"/>
                            <w:bottom w:val="none" w:sz="0" w:space="0" w:color="auto"/>
                            <w:right w:val="none" w:sz="0" w:space="0" w:color="auto"/>
                          </w:divBdr>
                          <w:divsChild>
                            <w:div w:id="1174299350">
                              <w:marLeft w:val="-199"/>
                              <w:marRight w:val="-199"/>
                              <w:marTop w:val="0"/>
                              <w:marBottom w:val="0"/>
                              <w:divBdr>
                                <w:top w:val="none" w:sz="0" w:space="0" w:color="auto"/>
                                <w:left w:val="none" w:sz="0" w:space="0" w:color="auto"/>
                                <w:bottom w:val="none" w:sz="0" w:space="0" w:color="auto"/>
                                <w:right w:val="none" w:sz="0" w:space="0" w:color="auto"/>
                              </w:divBdr>
                              <w:divsChild>
                                <w:div w:id="104084642">
                                  <w:marLeft w:val="203"/>
                                  <w:marRight w:val="203"/>
                                  <w:marTop w:val="0"/>
                                  <w:marBottom w:val="450"/>
                                  <w:divBdr>
                                    <w:top w:val="none" w:sz="0" w:space="0" w:color="auto"/>
                                    <w:left w:val="none" w:sz="0" w:space="0" w:color="auto"/>
                                    <w:bottom w:val="none" w:sz="0" w:space="0" w:color="auto"/>
                                    <w:right w:val="none" w:sz="0" w:space="0" w:color="auto"/>
                                  </w:divBdr>
                                  <w:divsChild>
                                    <w:div w:id="1472937294">
                                      <w:marLeft w:val="0"/>
                                      <w:marRight w:val="0"/>
                                      <w:marTop w:val="0"/>
                                      <w:marBottom w:val="0"/>
                                      <w:divBdr>
                                        <w:top w:val="none" w:sz="0" w:space="0" w:color="auto"/>
                                        <w:left w:val="none" w:sz="0" w:space="0" w:color="auto"/>
                                        <w:bottom w:val="none" w:sz="0" w:space="0" w:color="auto"/>
                                        <w:right w:val="none" w:sz="0" w:space="0" w:color="auto"/>
                                      </w:divBdr>
                                      <w:divsChild>
                                        <w:div w:id="152158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44906846">
      <w:bodyDiv w:val="1"/>
      <w:marLeft w:val="0"/>
      <w:marRight w:val="0"/>
      <w:marTop w:val="0"/>
      <w:marBottom w:val="0"/>
      <w:divBdr>
        <w:top w:val="none" w:sz="0" w:space="0" w:color="auto"/>
        <w:left w:val="none" w:sz="0" w:space="0" w:color="auto"/>
        <w:bottom w:val="none" w:sz="0" w:space="0" w:color="auto"/>
        <w:right w:val="none" w:sz="0" w:space="0" w:color="auto"/>
      </w:divBdr>
    </w:div>
    <w:div w:id="89667011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26694333">
      <w:bodyDiv w:val="1"/>
      <w:marLeft w:val="0"/>
      <w:marRight w:val="0"/>
      <w:marTop w:val="0"/>
      <w:marBottom w:val="0"/>
      <w:divBdr>
        <w:top w:val="none" w:sz="0" w:space="0" w:color="auto"/>
        <w:left w:val="none" w:sz="0" w:space="0" w:color="auto"/>
        <w:bottom w:val="none" w:sz="0" w:space="0" w:color="auto"/>
        <w:right w:val="none" w:sz="0" w:space="0" w:color="auto"/>
      </w:divBdr>
    </w:div>
    <w:div w:id="937638500">
      <w:bodyDiv w:val="1"/>
      <w:marLeft w:val="0"/>
      <w:marRight w:val="0"/>
      <w:marTop w:val="0"/>
      <w:marBottom w:val="0"/>
      <w:divBdr>
        <w:top w:val="none" w:sz="0" w:space="0" w:color="auto"/>
        <w:left w:val="none" w:sz="0" w:space="0" w:color="auto"/>
        <w:bottom w:val="none" w:sz="0" w:space="0" w:color="auto"/>
        <w:right w:val="none" w:sz="0" w:space="0" w:color="auto"/>
      </w:divBdr>
      <w:divsChild>
        <w:div w:id="852111595">
          <w:marLeft w:val="0"/>
          <w:marRight w:val="0"/>
          <w:marTop w:val="0"/>
          <w:marBottom w:val="0"/>
          <w:divBdr>
            <w:top w:val="single" w:sz="2" w:space="0" w:color="auto"/>
            <w:left w:val="single" w:sz="2" w:space="0" w:color="auto"/>
            <w:bottom w:val="single" w:sz="6" w:space="0" w:color="auto"/>
            <w:right w:val="single" w:sz="2" w:space="0" w:color="auto"/>
          </w:divBdr>
          <w:divsChild>
            <w:div w:id="88087005">
              <w:marLeft w:val="0"/>
              <w:marRight w:val="0"/>
              <w:marTop w:val="100"/>
              <w:marBottom w:val="100"/>
              <w:divBdr>
                <w:top w:val="single" w:sz="2" w:space="0" w:color="D9D9E3"/>
                <w:left w:val="single" w:sz="2" w:space="0" w:color="D9D9E3"/>
                <w:bottom w:val="single" w:sz="2" w:space="0" w:color="D9D9E3"/>
                <w:right w:val="single" w:sz="2" w:space="0" w:color="D9D9E3"/>
              </w:divBdr>
              <w:divsChild>
                <w:div w:id="541594989">
                  <w:marLeft w:val="0"/>
                  <w:marRight w:val="0"/>
                  <w:marTop w:val="0"/>
                  <w:marBottom w:val="0"/>
                  <w:divBdr>
                    <w:top w:val="single" w:sz="2" w:space="0" w:color="D9D9E3"/>
                    <w:left w:val="single" w:sz="2" w:space="0" w:color="D9D9E3"/>
                    <w:bottom w:val="single" w:sz="2" w:space="0" w:color="D9D9E3"/>
                    <w:right w:val="single" w:sz="2" w:space="0" w:color="D9D9E3"/>
                  </w:divBdr>
                  <w:divsChild>
                    <w:div w:id="1461071929">
                      <w:marLeft w:val="0"/>
                      <w:marRight w:val="0"/>
                      <w:marTop w:val="0"/>
                      <w:marBottom w:val="0"/>
                      <w:divBdr>
                        <w:top w:val="single" w:sz="2" w:space="0" w:color="D9D9E3"/>
                        <w:left w:val="single" w:sz="2" w:space="0" w:color="D9D9E3"/>
                        <w:bottom w:val="single" w:sz="2" w:space="0" w:color="D9D9E3"/>
                        <w:right w:val="single" w:sz="2" w:space="0" w:color="D9D9E3"/>
                      </w:divBdr>
                      <w:divsChild>
                        <w:div w:id="1594849804">
                          <w:marLeft w:val="0"/>
                          <w:marRight w:val="0"/>
                          <w:marTop w:val="0"/>
                          <w:marBottom w:val="0"/>
                          <w:divBdr>
                            <w:top w:val="single" w:sz="2" w:space="0" w:color="D9D9E3"/>
                            <w:left w:val="single" w:sz="2" w:space="0" w:color="D9D9E3"/>
                            <w:bottom w:val="single" w:sz="2" w:space="0" w:color="D9D9E3"/>
                            <w:right w:val="single" w:sz="2" w:space="0" w:color="D9D9E3"/>
                          </w:divBdr>
                          <w:divsChild>
                            <w:div w:id="509836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38684034">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97684869">
      <w:bodyDiv w:val="1"/>
      <w:marLeft w:val="0"/>
      <w:marRight w:val="0"/>
      <w:marTop w:val="0"/>
      <w:marBottom w:val="0"/>
      <w:divBdr>
        <w:top w:val="none" w:sz="0" w:space="0" w:color="auto"/>
        <w:left w:val="none" w:sz="0" w:space="0" w:color="auto"/>
        <w:bottom w:val="none" w:sz="0" w:space="0" w:color="auto"/>
        <w:right w:val="none" w:sz="0" w:space="0" w:color="auto"/>
      </w:divBdr>
    </w:div>
    <w:div w:id="1066490690">
      <w:bodyDiv w:val="1"/>
      <w:marLeft w:val="0"/>
      <w:marRight w:val="0"/>
      <w:marTop w:val="0"/>
      <w:marBottom w:val="0"/>
      <w:divBdr>
        <w:top w:val="none" w:sz="0" w:space="0" w:color="auto"/>
        <w:left w:val="none" w:sz="0" w:space="0" w:color="auto"/>
        <w:bottom w:val="none" w:sz="0" w:space="0" w:color="auto"/>
        <w:right w:val="none" w:sz="0" w:space="0" w:color="auto"/>
      </w:divBdr>
      <w:divsChild>
        <w:div w:id="1316832489">
          <w:marLeft w:val="0"/>
          <w:marRight w:val="0"/>
          <w:marTop w:val="0"/>
          <w:marBottom w:val="0"/>
          <w:divBdr>
            <w:top w:val="none" w:sz="0" w:space="0" w:color="auto"/>
            <w:left w:val="none" w:sz="0" w:space="0" w:color="auto"/>
            <w:bottom w:val="none" w:sz="0" w:space="0" w:color="auto"/>
            <w:right w:val="none" w:sz="0" w:space="0" w:color="auto"/>
          </w:divBdr>
          <w:divsChild>
            <w:div w:id="835145195">
              <w:marLeft w:val="0"/>
              <w:marRight w:val="0"/>
              <w:marTop w:val="0"/>
              <w:marBottom w:val="0"/>
              <w:divBdr>
                <w:top w:val="none" w:sz="0" w:space="0" w:color="auto"/>
                <w:left w:val="none" w:sz="0" w:space="0" w:color="auto"/>
                <w:bottom w:val="none" w:sz="0" w:space="0" w:color="auto"/>
                <w:right w:val="none" w:sz="0" w:space="0" w:color="auto"/>
              </w:divBdr>
              <w:divsChild>
                <w:div w:id="183987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07966223">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134251520">
      <w:bodyDiv w:val="1"/>
      <w:marLeft w:val="0"/>
      <w:marRight w:val="0"/>
      <w:marTop w:val="0"/>
      <w:marBottom w:val="0"/>
      <w:divBdr>
        <w:top w:val="none" w:sz="0" w:space="0" w:color="auto"/>
        <w:left w:val="none" w:sz="0" w:space="0" w:color="auto"/>
        <w:bottom w:val="none" w:sz="0" w:space="0" w:color="auto"/>
        <w:right w:val="none" w:sz="0" w:space="0" w:color="auto"/>
      </w:divBdr>
    </w:div>
    <w:div w:id="1138498057">
      <w:bodyDiv w:val="1"/>
      <w:marLeft w:val="0"/>
      <w:marRight w:val="0"/>
      <w:marTop w:val="0"/>
      <w:marBottom w:val="0"/>
      <w:divBdr>
        <w:top w:val="none" w:sz="0" w:space="0" w:color="auto"/>
        <w:left w:val="none" w:sz="0" w:space="0" w:color="auto"/>
        <w:bottom w:val="none" w:sz="0" w:space="0" w:color="auto"/>
        <w:right w:val="none" w:sz="0" w:space="0" w:color="auto"/>
      </w:divBdr>
      <w:divsChild>
        <w:div w:id="1079134646">
          <w:marLeft w:val="0"/>
          <w:marRight w:val="0"/>
          <w:marTop w:val="0"/>
          <w:marBottom w:val="0"/>
          <w:divBdr>
            <w:top w:val="none" w:sz="0" w:space="0" w:color="auto"/>
            <w:left w:val="none" w:sz="0" w:space="0" w:color="auto"/>
            <w:bottom w:val="none" w:sz="0" w:space="0" w:color="auto"/>
            <w:right w:val="none" w:sz="0" w:space="0" w:color="auto"/>
          </w:divBdr>
        </w:div>
      </w:divsChild>
    </w:div>
    <w:div w:id="1140729609">
      <w:bodyDiv w:val="1"/>
      <w:marLeft w:val="0"/>
      <w:marRight w:val="0"/>
      <w:marTop w:val="0"/>
      <w:marBottom w:val="0"/>
      <w:divBdr>
        <w:top w:val="none" w:sz="0" w:space="0" w:color="auto"/>
        <w:left w:val="none" w:sz="0" w:space="0" w:color="auto"/>
        <w:bottom w:val="none" w:sz="0" w:space="0" w:color="auto"/>
        <w:right w:val="none" w:sz="0" w:space="0" w:color="auto"/>
      </w:divBdr>
      <w:divsChild>
        <w:div w:id="1880820399">
          <w:marLeft w:val="0"/>
          <w:marRight w:val="0"/>
          <w:marTop w:val="75"/>
          <w:marBottom w:val="75"/>
          <w:divBdr>
            <w:top w:val="none" w:sz="0" w:space="0" w:color="auto"/>
            <w:left w:val="none" w:sz="0" w:space="0" w:color="auto"/>
            <w:bottom w:val="none" w:sz="0" w:space="0" w:color="auto"/>
            <w:right w:val="none" w:sz="0" w:space="0" w:color="auto"/>
          </w:divBdr>
        </w:div>
      </w:divsChild>
    </w:div>
    <w:div w:id="1184393542">
      <w:bodyDiv w:val="1"/>
      <w:marLeft w:val="0"/>
      <w:marRight w:val="0"/>
      <w:marTop w:val="0"/>
      <w:marBottom w:val="0"/>
      <w:divBdr>
        <w:top w:val="none" w:sz="0" w:space="0" w:color="auto"/>
        <w:left w:val="none" w:sz="0" w:space="0" w:color="auto"/>
        <w:bottom w:val="none" w:sz="0" w:space="0" w:color="auto"/>
        <w:right w:val="none" w:sz="0" w:space="0" w:color="auto"/>
      </w:divBdr>
      <w:divsChild>
        <w:div w:id="394087647">
          <w:marLeft w:val="0"/>
          <w:marRight w:val="0"/>
          <w:marTop w:val="0"/>
          <w:marBottom w:val="0"/>
          <w:divBdr>
            <w:top w:val="none" w:sz="0" w:space="0" w:color="auto"/>
            <w:left w:val="none" w:sz="0" w:space="0" w:color="auto"/>
            <w:bottom w:val="none" w:sz="0" w:space="0" w:color="auto"/>
            <w:right w:val="none" w:sz="0" w:space="0" w:color="auto"/>
          </w:divBdr>
        </w:div>
      </w:divsChild>
    </w:div>
    <w:div w:id="1231886570">
      <w:bodyDiv w:val="1"/>
      <w:marLeft w:val="0"/>
      <w:marRight w:val="0"/>
      <w:marTop w:val="0"/>
      <w:marBottom w:val="0"/>
      <w:divBdr>
        <w:top w:val="none" w:sz="0" w:space="0" w:color="auto"/>
        <w:left w:val="none" w:sz="0" w:space="0" w:color="auto"/>
        <w:bottom w:val="none" w:sz="0" w:space="0" w:color="auto"/>
        <w:right w:val="none" w:sz="0" w:space="0" w:color="auto"/>
      </w:divBdr>
    </w:div>
    <w:div w:id="1295212772">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78043526">
      <w:bodyDiv w:val="1"/>
      <w:marLeft w:val="0"/>
      <w:marRight w:val="0"/>
      <w:marTop w:val="0"/>
      <w:marBottom w:val="0"/>
      <w:divBdr>
        <w:top w:val="none" w:sz="0" w:space="0" w:color="auto"/>
        <w:left w:val="none" w:sz="0" w:space="0" w:color="auto"/>
        <w:bottom w:val="none" w:sz="0" w:space="0" w:color="auto"/>
        <w:right w:val="none" w:sz="0" w:space="0" w:color="auto"/>
      </w:divBdr>
    </w:div>
    <w:div w:id="1408649139">
      <w:bodyDiv w:val="1"/>
      <w:marLeft w:val="0"/>
      <w:marRight w:val="0"/>
      <w:marTop w:val="0"/>
      <w:marBottom w:val="0"/>
      <w:divBdr>
        <w:top w:val="none" w:sz="0" w:space="0" w:color="auto"/>
        <w:left w:val="none" w:sz="0" w:space="0" w:color="auto"/>
        <w:bottom w:val="none" w:sz="0" w:space="0" w:color="auto"/>
        <w:right w:val="none" w:sz="0" w:space="0" w:color="auto"/>
      </w:divBdr>
    </w:div>
    <w:div w:id="1440686544">
      <w:bodyDiv w:val="1"/>
      <w:marLeft w:val="0"/>
      <w:marRight w:val="0"/>
      <w:marTop w:val="0"/>
      <w:marBottom w:val="0"/>
      <w:divBdr>
        <w:top w:val="none" w:sz="0" w:space="0" w:color="auto"/>
        <w:left w:val="none" w:sz="0" w:space="0" w:color="auto"/>
        <w:bottom w:val="none" w:sz="0" w:space="0" w:color="auto"/>
        <w:right w:val="none" w:sz="0" w:space="0" w:color="auto"/>
      </w:divBdr>
      <w:divsChild>
        <w:div w:id="516968151">
          <w:marLeft w:val="0"/>
          <w:marRight w:val="0"/>
          <w:marTop w:val="0"/>
          <w:marBottom w:val="0"/>
          <w:divBdr>
            <w:top w:val="none" w:sz="0" w:space="0" w:color="auto"/>
            <w:left w:val="none" w:sz="0" w:space="0" w:color="auto"/>
            <w:bottom w:val="none" w:sz="0" w:space="0" w:color="auto"/>
            <w:right w:val="none" w:sz="0" w:space="0" w:color="auto"/>
          </w:divBdr>
        </w:div>
      </w:divsChild>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77204816">
      <w:bodyDiv w:val="1"/>
      <w:marLeft w:val="0"/>
      <w:marRight w:val="0"/>
      <w:marTop w:val="0"/>
      <w:marBottom w:val="0"/>
      <w:divBdr>
        <w:top w:val="none" w:sz="0" w:space="0" w:color="auto"/>
        <w:left w:val="none" w:sz="0" w:space="0" w:color="auto"/>
        <w:bottom w:val="none" w:sz="0" w:space="0" w:color="auto"/>
        <w:right w:val="none" w:sz="0" w:space="0" w:color="auto"/>
      </w:divBdr>
      <w:divsChild>
        <w:div w:id="1389840125">
          <w:marLeft w:val="0"/>
          <w:marRight w:val="0"/>
          <w:marTop w:val="0"/>
          <w:marBottom w:val="0"/>
          <w:divBdr>
            <w:top w:val="none" w:sz="0" w:space="0" w:color="auto"/>
            <w:left w:val="none" w:sz="0" w:space="0" w:color="auto"/>
            <w:bottom w:val="none" w:sz="0" w:space="0" w:color="auto"/>
            <w:right w:val="none" w:sz="0" w:space="0" w:color="auto"/>
          </w:divBdr>
          <w:divsChild>
            <w:div w:id="1776751703">
              <w:marLeft w:val="0"/>
              <w:marRight w:val="0"/>
              <w:marTop w:val="0"/>
              <w:marBottom w:val="0"/>
              <w:divBdr>
                <w:top w:val="none" w:sz="0" w:space="0" w:color="auto"/>
                <w:left w:val="none" w:sz="0" w:space="0" w:color="auto"/>
                <w:bottom w:val="none" w:sz="0" w:space="0" w:color="auto"/>
                <w:right w:val="none" w:sz="0" w:space="0" w:color="auto"/>
              </w:divBdr>
              <w:divsChild>
                <w:div w:id="193169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471904">
      <w:bodyDiv w:val="1"/>
      <w:marLeft w:val="0"/>
      <w:marRight w:val="0"/>
      <w:marTop w:val="0"/>
      <w:marBottom w:val="0"/>
      <w:divBdr>
        <w:top w:val="none" w:sz="0" w:space="0" w:color="auto"/>
        <w:left w:val="none" w:sz="0" w:space="0" w:color="auto"/>
        <w:bottom w:val="none" w:sz="0" w:space="0" w:color="auto"/>
        <w:right w:val="none" w:sz="0" w:space="0" w:color="auto"/>
      </w:divBdr>
      <w:divsChild>
        <w:div w:id="191266087">
          <w:marLeft w:val="0"/>
          <w:marRight w:val="0"/>
          <w:marTop w:val="480"/>
          <w:marBottom w:val="480"/>
          <w:divBdr>
            <w:top w:val="none" w:sz="0" w:space="0" w:color="auto"/>
            <w:left w:val="none" w:sz="0" w:space="0" w:color="auto"/>
            <w:bottom w:val="none" w:sz="0" w:space="0" w:color="auto"/>
            <w:right w:val="none" w:sz="0" w:space="0" w:color="auto"/>
          </w:divBdr>
          <w:divsChild>
            <w:div w:id="102736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729036989">
      <w:bodyDiv w:val="1"/>
      <w:marLeft w:val="0"/>
      <w:marRight w:val="0"/>
      <w:marTop w:val="0"/>
      <w:marBottom w:val="0"/>
      <w:divBdr>
        <w:top w:val="none" w:sz="0" w:space="0" w:color="auto"/>
        <w:left w:val="none" w:sz="0" w:space="0" w:color="auto"/>
        <w:bottom w:val="none" w:sz="0" w:space="0" w:color="auto"/>
        <w:right w:val="none" w:sz="0" w:space="0" w:color="auto"/>
      </w:divBdr>
    </w:div>
    <w:div w:id="1783765136">
      <w:bodyDiv w:val="1"/>
      <w:marLeft w:val="0"/>
      <w:marRight w:val="0"/>
      <w:marTop w:val="0"/>
      <w:marBottom w:val="0"/>
      <w:divBdr>
        <w:top w:val="none" w:sz="0" w:space="0" w:color="auto"/>
        <w:left w:val="none" w:sz="0" w:space="0" w:color="auto"/>
        <w:bottom w:val="none" w:sz="0" w:space="0" w:color="auto"/>
        <w:right w:val="none" w:sz="0" w:space="0" w:color="auto"/>
      </w:divBdr>
      <w:divsChild>
        <w:div w:id="129253939">
          <w:marLeft w:val="0"/>
          <w:marRight w:val="0"/>
          <w:marTop w:val="0"/>
          <w:marBottom w:val="0"/>
          <w:divBdr>
            <w:top w:val="none" w:sz="0" w:space="0" w:color="auto"/>
            <w:left w:val="none" w:sz="0" w:space="0" w:color="auto"/>
            <w:bottom w:val="none" w:sz="0" w:space="0" w:color="auto"/>
            <w:right w:val="none" w:sz="0" w:space="0" w:color="auto"/>
          </w:divBdr>
          <w:divsChild>
            <w:div w:id="180710051">
              <w:marLeft w:val="0"/>
              <w:marRight w:val="0"/>
              <w:marTop w:val="0"/>
              <w:marBottom w:val="0"/>
              <w:divBdr>
                <w:top w:val="none" w:sz="0" w:space="0" w:color="auto"/>
                <w:left w:val="none" w:sz="0" w:space="0" w:color="auto"/>
                <w:bottom w:val="none" w:sz="0" w:space="0" w:color="auto"/>
                <w:right w:val="none" w:sz="0" w:space="0" w:color="auto"/>
              </w:divBdr>
            </w:div>
          </w:divsChild>
        </w:div>
        <w:div w:id="201018160">
          <w:marLeft w:val="0"/>
          <w:marRight w:val="0"/>
          <w:marTop w:val="0"/>
          <w:marBottom w:val="0"/>
          <w:divBdr>
            <w:top w:val="none" w:sz="0" w:space="0" w:color="auto"/>
            <w:left w:val="none" w:sz="0" w:space="0" w:color="auto"/>
            <w:bottom w:val="none" w:sz="0" w:space="0" w:color="auto"/>
            <w:right w:val="none" w:sz="0" w:space="0" w:color="auto"/>
          </w:divBdr>
          <w:divsChild>
            <w:div w:id="919019953">
              <w:marLeft w:val="0"/>
              <w:marRight w:val="0"/>
              <w:marTop w:val="0"/>
              <w:marBottom w:val="0"/>
              <w:divBdr>
                <w:top w:val="none" w:sz="0" w:space="0" w:color="auto"/>
                <w:left w:val="none" w:sz="0" w:space="0" w:color="auto"/>
                <w:bottom w:val="none" w:sz="0" w:space="0" w:color="auto"/>
                <w:right w:val="none" w:sz="0" w:space="0" w:color="auto"/>
              </w:divBdr>
            </w:div>
          </w:divsChild>
        </w:div>
        <w:div w:id="15348943">
          <w:marLeft w:val="0"/>
          <w:marRight w:val="0"/>
          <w:marTop w:val="0"/>
          <w:marBottom w:val="0"/>
          <w:divBdr>
            <w:top w:val="none" w:sz="0" w:space="0" w:color="auto"/>
            <w:left w:val="none" w:sz="0" w:space="0" w:color="auto"/>
            <w:bottom w:val="none" w:sz="0" w:space="0" w:color="auto"/>
            <w:right w:val="none" w:sz="0" w:space="0" w:color="auto"/>
          </w:divBdr>
          <w:divsChild>
            <w:div w:id="318929542">
              <w:marLeft w:val="0"/>
              <w:marRight w:val="0"/>
              <w:marTop w:val="0"/>
              <w:marBottom w:val="0"/>
              <w:divBdr>
                <w:top w:val="none" w:sz="0" w:space="0" w:color="auto"/>
                <w:left w:val="none" w:sz="0" w:space="0" w:color="auto"/>
                <w:bottom w:val="none" w:sz="0" w:space="0" w:color="auto"/>
                <w:right w:val="none" w:sz="0" w:space="0" w:color="auto"/>
              </w:divBdr>
            </w:div>
          </w:divsChild>
        </w:div>
        <w:div w:id="1773282453">
          <w:marLeft w:val="0"/>
          <w:marRight w:val="0"/>
          <w:marTop w:val="0"/>
          <w:marBottom w:val="0"/>
          <w:divBdr>
            <w:top w:val="none" w:sz="0" w:space="0" w:color="auto"/>
            <w:left w:val="none" w:sz="0" w:space="0" w:color="auto"/>
            <w:bottom w:val="none" w:sz="0" w:space="0" w:color="auto"/>
            <w:right w:val="none" w:sz="0" w:space="0" w:color="auto"/>
          </w:divBdr>
          <w:divsChild>
            <w:div w:id="194703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541184">
      <w:bodyDiv w:val="1"/>
      <w:marLeft w:val="0"/>
      <w:marRight w:val="0"/>
      <w:marTop w:val="0"/>
      <w:marBottom w:val="0"/>
      <w:divBdr>
        <w:top w:val="none" w:sz="0" w:space="0" w:color="auto"/>
        <w:left w:val="none" w:sz="0" w:space="0" w:color="auto"/>
        <w:bottom w:val="none" w:sz="0" w:space="0" w:color="auto"/>
        <w:right w:val="none" w:sz="0" w:space="0" w:color="auto"/>
      </w:divBdr>
    </w:div>
    <w:div w:id="1831602299">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64706499">
      <w:bodyDiv w:val="1"/>
      <w:marLeft w:val="0"/>
      <w:marRight w:val="0"/>
      <w:marTop w:val="0"/>
      <w:marBottom w:val="0"/>
      <w:divBdr>
        <w:top w:val="none" w:sz="0" w:space="0" w:color="auto"/>
        <w:left w:val="none" w:sz="0" w:space="0" w:color="auto"/>
        <w:bottom w:val="none" w:sz="0" w:space="0" w:color="auto"/>
        <w:right w:val="none" w:sz="0" w:space="0" w:color="auto"/>
      </w:divBdr>
      <w:divsChild>
        <w:div w:id="1234008604">
          <w:marLeft w:val="0"/>
          <w:marRight w:val="0"/>
          <w:marTop w:val="0"/>
          <w:marBottom w:val="0"/>
          <w:divBdr>
            <w:top w:val="none" w:sz="0" w:space="0" w:color="auto"/>
            <w:left w:val="none" w:sz="0" w:space="0" w:color="auto"/>
            <w:bottom w:val="none" w:sz="0" w:space="0" w:color="auto"/>
            <w:right w:val="none" w:sz="0" w:space="0" w:color="auto"/>
          </w:divBdr>
        </w:div>
      </w:divsChild>
    </w:div>
    <w:div w:id="1903128819">
      <w:bodyDiv w:val="1"/>
      <w:marLeft w:val="0"/>
      <w:marRight w:val="0"/>
      <w:marTop w:val="0"/>
      <w:marBottom w:val="0"/>
      <w:divBdr>
        <w:top w:val="none" w:sz="0" w:space="0" w:color="auto"/>
        <w:left w:val="none" w:sz="0" w:space="0" w:color="auto"/>
        <w:bottom w:val="none" w:sz="0" w:space="0" w:color="auto"/>
        <w:right w:val="none" w:sz="0" w:space="0" w:color="auto"/>
      </w:divBdr>
    </w:div>
    <w:div w:id="1919632424">
      <w:bodyDiv w:val="1"/>
      <w:marLeft w:val="0"/>
      <w:marRight w:val="0"/>
      <w:marTop w:val="0"/>
      <w:marBottom w:val="0"/>
      <w:divBdr>
        <w:top w:val="none" w:sz="0" w:space="0" w:color="auto"/>
        <w:left w:val="none" w:sz="0" w:space="0" w:color="auto"/>
        <w:bottom w:val="none" w:sz="0" w:space="0" w:color="auto"/>
        <w:right w:val="none" w:sz="0" w:space="0" w:color="auto"/>
      </w:divBdr>
      <w:divsChild>
        <w:div w:id="1506628534">
          <w:marLeft w:val="0"/>
          <w:marRight w:val="0"/>
          <w:marTop w:val="0"/>
          <w:marBottom w:val="0"/>
          <w:divBdr>
            <w:top w:val="none" w:sz="0" w:space="0" w:color="auto"/>
            <w:left w:val="none" w:sz="0" w:space="0" w:color="auto"/>
            <w:bottom w:val="none" w:sz="0" w:space="0" w:color="auto"/>
            <w:right w:val="none" w:sz="0" w:space="0" w:color="auto"/>
          </w:divBdr>
          <w:divsChild>
            <w:div w:id="204898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339337">
      <w:bodyDiv w:val="1"/>
      <w:marLeft w:val="0"/>
      <w:marRight w:val="0"/>
      <w:marTop w:val="0"/>
      <w:marBottom w:val="0"/>
      <w:divBdr>
        <w:top w:val="none" w:sz="0" w:space="0" w:color="auto"/>
        <w:left w:val="none" w:sz="0" w:space="0" w:color="auto"/>
        <w:bottom w:val="none" w:sz="0" w:space="0" w:color="auto"/>
        <w:right w:val="none" w:sz="0" w:space="0" w:color="auto"/>
      </w:divBdr>
      <w:divsChild>
        <w:div w:id="1684555132">
          <w:marLeft w:val="0"/>
          <w:marRight w:val="0"/>
          <w:marTop w:val="0"/>
          <w:marBottom w:val="0"/>
          <w:divBdr>
            <w:top w:val="none" w:sz="0" w:space="0" w:color="auto"/>
            <w:left w:val="none" w:sz="0" w:space="0" w:color="auto"/>
            <w:bottom w:val="none" w:sz="0" w:space="0" w:color="auto"/>
            <w:right w:val="none" w:sz="0" w:space="0" w:color="auto"/>
          </w:divBdr>
          <w:divsChild>
            <w:div w:id="1511487058">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1981112214">
      <w:bodyDiv w:val="1"/>
      <w:marLeft w:val="0"/>
      <w:marRight w:val="0"/>
      <w:marTop w:val="0"/>
      <w:marBottom w:val="0"/>
      <w:divBdr>
        <w:top w:val="none" w:sz="0" w:space="0" w:color="auto"/>
        <w:left w:val="none" w:sz="0" w:space="0" w:color="auto"/>
        <w:bottom w:val="none" w:sz="0" w:space="0" w:color="auto"/>
        <w:right w:val="none" w:sz="0" w:space="0" w:color="auto"/>
      </w:divBdr>
      <w:divsChild>
        <w:div w:id="977034323">
          <w:marLeft w:val="0"/>
          <w:marRight w:val="0"/>
          <w:marTop w:val="0"/>
          <w:marBottom w:val="0"/>
          <w:divBdr>
            <w:top w:val="none" w:sz="0" w:space="0" w:color="auto"/>
            <w:left w:val="none" w:sz="0" w:space="0" w:color="auto"/>
            <w:bottom w:val="none" w:sz="0" w:space="0" w:color="auto"/>
            <w:right w:val="none" w:sz="0" w:space="0" w:color="auto"/>
          </w:divBdr>
          <w:divsChild>
            <w:div w:id="57753382">
              <w:marLeft w:val="0"/>
              <w:marRight w:val="0"/>
              <w:marTop w:val="0"/>
              <w:marBottom w:val="0"/>
              <w:divBdr>
                <w:top w:val="none" w:sz="0" w:space="0" w:color="auto"/>
                <w:left w:val="none" w:sz="0" w:space="0" w:color="auto"/>
                <w:bottom w:val="none" w:sz="0" w:space="0" w:color="auto"/>
                <w:right w:val="none" w:sz="0" w:space="0" w:color="auto"/>
              </w:divBdr>
              <w:divsChild>
                <w:div w:id="43444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349949">
      <w:bodyDiv w:val="1"/>
      <w:marLeft w:val="0"/>
      <w:marRight w:val="0"/>
      <w:marTop w:val="0"/>
      <w:marBottom w:val="0"/>
      <w:divBdr>
        <w:top w:val="none" w:sz="0" w:space="0" w:color="auto"/>
        <w:left w:val="none" w:sz="0" w:space="0" w:color="auto"/>
        <w:bottom w:val="none" w:sz="0" w:space="0" w:color="auto"/>
        <w:right w:val="none" w:sz="0" w:space="0" w:color="auto"/>
      </w:divBdr>
    </w:div>
    <w:div w:id="2044355216">
      <w:bodyDiv w:val="1"/>
      <w:marLeft w:val="0"/>
      <w:marRight w:val="0"/>
      <w:marTop w:val="0"/>
      <w:marBottom w:val="0"/>
      <w:divBdr>
        <w:top w:val="none" w:sz="0" w:space="0" w:color="auto"/>
        <w:left w:val="none" w:sz="0" w:space="0" w:color="auto"/>
        <w:bottom w:val="none" w:sz="0" w:space="0" w:color="auto"/>
        <w:right w:val="none" w:sz="0" w:space="0" w:color="auto"/>
      </w:divBdr>
      <w:divsChild>
        <w:div w:id="1687633265">
          <w:marLeft w:val="0"/>
          <w:marRight w:val="0"/>
          <w:marTop w:val="0"/>
          <w:marBottom w:val="0"/>
          <w:divBdr>
            <w:top w:val="none" w:sz="0" w:space="0" w:color="auto"/>
            <w:left w:val="none" w:sz="0" w:space="0" w:color="auto"/>
            <w:bottom w:val="none" w:sz="0" w:space="0" w:color="auto"/>
            <w:right w:val="none" w:sz="0" w:space="0" w:color="auto"/>
          </w:divBdr>
        </w:div>
      </w:divsChild>
    </w:div>
    <w:div w:id="2084177643">
      <w:bodyDiv w:val="1"/>
      <w:marLeft w:val="0"/>
      <w:marRight w:val="0"/>
      <w:marTop w:val="0"/>
      <w:marBottom w:val="0"/>
      <w:divBdr>
        <w:top w:val="none" w:sz="0" w:space="0" w:color="auto"/>
        <w:left w:val="none" w:sz="0" w:space="0" w:color="auto"/>
        <w:bottom w:val="none" w:sz="0" w:space="0" w:color="auto"/>
        <w:right w:val="none" w:sz="0" w:space="0" w:color="auto"/>
      </w:divBdr>
      <w:divsChild>
        <w:div w:id="618415359">
          <w:marLeft w:val="0"/>
          <w:marRight w:val="0"/>
          <w:marTop w:val="0"/>
          <w:marBottom w:val="0"/>
          <w:divBdr>
            <w:top w:val="none" w:sz="0" w:space="0" w:color="auto"/>
            <w:left w:val="none" w:sz="0" w:space="0" w:color="auto"/>
            <w:bottom w:val="none" w:sz="0" w:space="0" w:color="auto"/>
            <w:right w:val="none" w:sz="0" w:space="0" w:color="auto"/>
          </w:divBdr>
          <w:divsChild>
            <w:div w:id="1797917294">
              <w:marLeft w:val="0"/>
              <w:marRight w:val="0"/>
              <w:marTop w:val="0"/>
              <w:marBottom w:val="0"/>
              <w:divBdr>
                <w:top w:val="none" w:sz="0" w:space="0" w:color="auto"/>
                <w:left w:val="none" w:sz="0" w:space="0" w:color="auto"/>
                <w:bottom w:val="none" w:sz="0" w:space="0" w:color="auto"/>
                <w:right w:val="none" w:sz="0" w:space="0" w:color="auto"/>
              </w:divBdr>
              <w:divsChild>
                <w:div w:id="153531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103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sustainability.google/" TargetMode="External"/><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hyperlink" Target="https://edition.cnn.com/2021/02/19/tech/google-ai-ethics-investigation/index.html"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s://www.carnegie.org/our-work/article/seven-global-conflicts-watch-2023/" TargetMode="External"/><Relationship Id="rId33" Type="http://schemas.openxmlformats.org/officeDocument/2006/relationships/hyperlink" Target="https://www.euromonitor.com/article/global-inflation-tracker-q2-2023-inflation-trends-down-but-labour-markets-pressure-services-price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ai.google/why-ai/"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statista.com/statistics/216573/worldwide-market-share-of-search-engines/" TargetMode="External"/><Relationship Id="rId32" Type="http://schemas.openxmlformats.org/officeDocument/2006/relationships/hyperlink" Target="https://www.statista.com/statistics/702908/us-consumer-opinion-on-google/" TargetMode="External"/><Relationship Id="rId37"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careers.google.com/teams/people/" TargetMode="External"/><Relationship Id="rId36"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hyperlink" Target="https://www.imf.org/en/Publications/WEO/Issues/2022/10/11/world-economic-outlook-october-202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hyperlink" Target="https://assistant.google.com/" TargetMode="External"/><Relationship Id="rId30" Type="http://schemas.openxmlformats.org/officeDocument/2006/relationships/hyperlink" Target="https://www.britannica.com/topic/Google-Inc" TargetMode="External"/><Relationship Id="rId35" Type="http://schemas.openxmlformats.org/officeDocument/2006/relationships/hyperlink" Target="https://www.theatlantic.com/technology/archive/2016/01/why-google-quit-china-and-why-its-heading-back/424482/"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4E4FD1-590D-42DD-B27D-C7483F482D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6591</Words>
  <Characters>37569</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lastModifiedBy/>
  <cp:revision>1</cp:revision>
  <dcterms:created xsi:type="dcterms:W3CDTF">2023-08-31T21:30:00Z</dcterms:created>
  <dcterms:modified xsi:type="dcterms:W3CDTF">2023-08-31T21:30:00Z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2023-08-28T11:17:31Z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ff624848-1b05-4b82-bae9-7ad44dee593a</vt:lpwstr>
  </property>
  <property fmtid="{D5CDD505-2E9C-101B-9397-08002B2CF9AE}" pid="7" name="MSIP_Label_defa4170-0d19-0005-0004-bc88714345d2_ActionId">
    <vt:lpwstr>55acc55d-3fbb-481a-a559-588e5fc37441</vt:lpwstr>
  </property>
  <property fmtid="{D5CDD505-2E9C-101B-9397-08002B2CF9AE}" pid="8" name="MSIP_Label_defa4170-0d19-0005-0004-bc88714345d2_ContentBits">
    <vt:lpwstr>0</vt:lpwstr>
  </property>
</Properties>
</file>