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33A382" w14:textId="78006E0A" w:rsidR="00411E89" w:rsidRDefault="00DB6398" w:rsidP="00DB6398">
      <w:pPr>
        <w:spacing w:line="360" w:lineRule="auto"/>
        <w:jc w:val="center"/>
        <w:rPr>
          <w:rFonts w:ascii="Arial" w:hAnsi="Arial" w:cs="Arial"/>
          <w:sz w:val="24"/>
          <w:szCs w:val="24"/>
        </w:rPr>
      </w:pPr>
      <w:r>
        <w:rPr>
          <w:noProof/>
        </w:rPr>
        <w:drawing>
          <wp:inline distT="0" distB="0" distL="0" distR="0" wp14:anchorId="438A796F" wp14:editId="32615E48">
            <wp:extent cx="2461260" cy="1905000"/>
            <wp:effectExtent l="0" t="0" r="0" b="0"/>
            <wp:docPr id="1151481291" name="Picture 3" descr="Free Employability Workshop with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ree Employability Workshop with University of Wales Trinity Sain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1260" cy="1905000"/>
                    </a:xfrm>
                    <a:prstGeom prst="rect">
                      <a:avLst/>
                    </a:prstGeom>
                    <a:noFill/>
                    <a:ln>
                      <a:noFill/>
                    </a:ln>
                  </pic:spPr>
                </pic:pic>
              </a:graphicData>
            </a:graphic>
          </wp:inline>
        </w:drawing>
      </w:r>
    </w:p>
    <w:p w14:paraId="66E40A24" w14:textId="77777777" w:rsidR="00411E89" w:rsidRDefault="00411E89" w:rsidP="00B469CB">
      <w:pPr>
        <w:spacing w:line="360" w:lineRule="auto"/>
        <w:rPr>
          <w:rFonts w:ascii="Arial" w:hAnsi="Arial" w:cs="Arial"/>
          <w:sz w:val="24"/>
          <w:szCs w:val="24"/>
        </w:rPr>
      </w:pPr>
    </w:p>
    <w:p w14:paraId="4CEB2EC2" w14:textId="0D1482A1" w:rsidR="00B469CB" w:rsidRDefault="00B469CB" w:rsidP="00B469CB">
      <w:pPr>
        <w:spacing w:line="360" w:lineRule="auto"/>
        <w:rPr>
          <w:rFonts w:ascii="Arial" w:hAnsi="Arial" w:cs="Arial"/>
          <w:sz w:val="24"/>
          <w:szCs w:val="24"/>
        </w:rPr>
      </w:pPr>
      <w:r w:rsidRPr="00787AB4">
        <w:rPr>
          <w:rFonts w:ascii="Arial" w:hAnsi="Arial" w:cs="Arial"/>
          <w:sz w:val="24"/>
          <w:szCs w:val="24"/>
        </w:rPr>
        <w:t>GENERATING A CULTURE OF INNOVATION AND FUTURE WORKFLOW PRACTICES AT AETHER INNOVATION</w:t>
      </w:r>
      <w:r>
        <w:rPr>
          <w:rFonts w:ascii="Arial" w:hAnsi="Arial" w:cs="Arial"/>
          <w:sz w:val="24"/>
          <w:szCs w:val="24"/>
        </w:rPr>
        <w:t>S GROUP</w:t>
      </w:r>
      <w:r w:rsidRPr="00787AB4">
        <w:rPr>
          <w:rFonts w:ascii="Arial" w:hAnsi="Arial" w:cs="Arial"/>
          <w:sz w:val="24"/>
          <w:szCs w:val="24"/>
        </w:rPr>
        <w:t xml:space="preserve"> LTD.</w:t>
      </w:r>
    </w:p>
    <w:p w14:paraId="756D9B0B" w14:textId="77777777" w:rsidR="00B469CB" w:rsidRPr="00787AB4" w:rsidRDefault="00B469CB" w:rsidP="00B469CB">
      <w:pPr>
        <w:spacing w:line="360" w:lineRule="auto"/>
        <w:rPr>
          <w:rFonts w:ascii="Arial" w:hAnsi="Arial" w:cs="Arial"/>
          <w:sz w:val="24"/>
          <w:szCs w:val="24"/>
        </w:rPr>
      </w:pPr>
    </w:p>
    <w:p w14:paraId="08E1FBA5" w14:textId="77777777" w:rsidR="00B469CB" w:rsidRPr="00787AB4" w:rsidRDefault="00B469CB" w:rsidP="00B469CB">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621"/>
        <w:gridCol w:w="4621"/>
      </w:tblGrid>
      <w:tr w:rsidR="00B469CB" w:rsidRPr="00787AB4" w14:paraId="111938EE" w14:textId="77777777" w:rsidTr="00A3005F">
        <w:tc>
          <w:tcPr>
            <w:tcW w:w="4621" w:type="dxa"/>
          </w:tcPr>
          <w:p w14:paraId="607FAC27" w14:textId="77777777" w:rsidR="00B469CB" w:rsidRPr="00787AB4" w:rsidRDefault="00B469CB" w:rsidP="00A3005F">
            <w:pPr>
              <w:spacing w:line="360" w:lineRule="auto"/>
              <w:jc w:val="both"/>
              <w:rPr>
                <w:rFonts w:ascii="Arial" w:hAnsi="Arial" w:cs="Arial"/>
                <w:sz w:val="24"/>
                <w:szCs w:val="24"/>
              </w:rPr>
            </w:pPr>
            <w:r w:rsidRPr="00787AB4">
              <w:rPr>
                <w:rFonts w:ascii="Arial" w:hAnsi="Arial" w:cs="Arial"/>
                <w:sz w:val="24"/>
                <w:szCs w:val="24"/>
              </w:rPr>
              <w:t>Student Name</w:t>
            </w:r>
          </w:p>
        </w:tc>
        <w:tc>
          <w:tcPr>
            <w:tcW w:w="4621" w:type="dxa"/>
          </w:tcPr>
          <w:p w14:paraId="1CFC2B63" w14:textId="62593602" w:rsidR="00B469CB" w:rsidRPr="00787AB4" w:rsidRDefault="0CE362B5" w:rsidP="00A3005F">
            <w:pPr>
              <w:spacing w:line="360" w:lineRule="auto"/>
              <w:jc w:val="both"/>
              <w:rPr>
                <w:rFonts w:ascii="Arial" w:hAnsi="Arial" w:cs="Arial"/>
                <w:sz w:val="24"/>
                <w:szCs w:val="24"/>
              </w:rPr>
            </w:pPr>
            <w:r w:rsidRPr="20F68E63">
              <w:rPr>
                <w:rFonts w:ascii="Arial" w:hAnsi="Arial" w:cs="Arial"/>
                <w:sz w:val="24"/>
                <w:szCs w:val="24"/>
              </w:rPr>
              <w:t>K</w:t>
            </w:r>
            <w:r w:rsidR="005D6C96">
              <w:rPr>
                <w:rFonts w:ascii="Arial" w:hAnsi="Arial" w:cs="Arial"/>
                <w:sz w:val="24"/>
                <w:szCs w:val="24"/>
              </w:rPr>
              <w:t>u</w:t>
            </w:r>
            <w:r w:rsidRPr="20F68E63">
              <w:rPr>
                <w:rFonts w:ascii="Arial" w:hAnsi="Arial" w:cs="Arial"/>
                <w:sz w:val="24"/>
                <w:szCs w:val="24"/>
              </w:rPr>
              <w:t>makamba</w:t>
            </w:r>
            <w:r w:rsidR="005D6C96">
              <w:rPr>
                <w:rFonts w:ascii="Arial" w:hAnsi="Arial" w:cs="Arial"/>
                <w:sz w:val="24"/>
                <w:szCs w:val="24"/>
              </w:rPr>
              <w:t xml:space="preserve"> </w:t>
            </w:r>
            <w:r w:rsidRPr="20F68E63">
              <w:rPr>
                <w:rFonts w:ascii="Arial" w:hAnsi="Arial" w:cs="Arial"/>
                <w:sz w:val="24"/>
                <w:szCs w:val="24"/>
              </w:rPr>
              <w:t>Punga</w:t>
            </w:r>
          </w:p>
        </w:tc>
      </w:tr>
      <w:tr w:rsidR="00B469CB" w:rsidRPr="00787AB4" w14:paraId="49FB3A6A" w14:textId="77777777" w:rsidTr="00A3005F">
        <w:tc>
          <w:tcPr>
            <w:tcW w:w="4621" w:type="dxa"/>
          </w:tcPr>
          <w:p w14:paraId="0FA9AC46" w14:textId="77777777" w:rsidR="00B469CB" w:rsidRPr="00787AB4" w:rsidRDefault="00B469CB" w:rsidP="00A3005F">
            <w:pPr>
              <w:spacing w:line="360" w:lineRule="auto"/>
              <w:jc w:val="both"/>
              <w:rPr>
                <w:rFonts w:ascii="Arial" w:hAnsi="Arial" w:cs="Arial"/>
                <w:sz w:val="24"/>
                <w:szCs w:val="24"/>
              </w:rPr>
            </w:pPr>
            <w:r w:rsidRPr="00787AB4">
              <w:rPr>
                <w:rFonts w:ascii="Arial" w:hAnsi="Arial" w:cs="Arial"/>
                <w:sz w:val="24"/>
                <w:szCs w:val="24"/>
              </w:rPr>
              <w:t>Student Number</w:t>
            </w:r>
          </w:p>
        </w:tc>
        <w:tc>
          <w:tcPr>
            <w:tcW w:w="4621" w:type="dxa"/>
          </w:tcPr>
          <w:p w14:paraId="7B42BA8A" w14:textId="77777777" w:rsidR="00B469CB" w:rsidRPr="00787AB4" w:rsidRDefault="00B469CB" w:rsidP="00A3005F">
            <w:pPr>
              <w:spacing w:line="360" w:lineRule="auto"/>
              <w:jc w:val="both"/>
              <w:rPr>
                <w:rFonts w:ascii="Arial" w:hAnsi="Arial" w:cs="Arial"/>
                <w:sz w:val="24"/>
                <w:szCs w:val="24"/>
              </w:rPr>
            </w:pPr>
            <w:r w:rsidRPr="00787AB4">
              <w:rPr>
                <w:rFonts w:ascii="Arial" w:hAnsi="Arial" w:cs="Arial"/>
                <w:sz w:val="24"/>
                <w:szCs w:val="24"/>
              </w:rPr>
              <w:t>2226848</w:t>
            </w:r>
          </w:p>
        </w:tc>
      </w:tr>
      <w:tr w:rsidR="00B469CB" w:rsidRPr="00787AB4" w14:paraId="1CADED44" w14:textId="77777777" w:rsidTr="00A3005F">
        <w:tc>
          <w:tcPr>
            <w:tcW w:w="4621" w:type="dxa"/>
          </w:tcPr>
          <w:p w14:paraId="45FCDF21" w14:textId="5177BEFA" w:rsidR="00B469CB" w:rsidRPr="00787AB4" w:rsidRDefault="00A96061" w:rsidP="00A3005F">
            <w:pPr>
              <w:spacing w:line="360" w:lineRule="auto"/>
              <w:jc w:val="both"/>
              <w:rPr>
                <w:rFonts w:ascii="Arial" w:hAnsi="Arial" w:cs="Arial"/>
                <w:sz w:val="24"/>
                <w:szCs w:val="24"/>
              </w:rPr>
            </w:pPr>
            <w:r>
              <w:rPr>
                <w:rFonts w:ascii="Arial" w:hAnsi="Arial" w:cs="Arial"/>
                <w:sz w:val="24"/>
                <w:szCs w:val="24"/>
              </w:rPr>
              <w:t>Lecturer Name</w:t>
            </w:r>
          </w:p>
        </w:tc>
        <w:tc>
          <w:tcPr>
            <w:tcW w:w="4621" w:type="dxa"/>
          </w:tcPr>
          <w:p w14:paraId="1108E10A" w14:textId="77777777" w:rsidR="00B469CB" w:rsidRPr="00787AB4" w:rsidRDefault="00B469CB" w:rsidP="00A3005F">
            <w:pPr>
              <w:spacing w:line="360" w:lineRule="auto"/>
              <w:jc w:val="both"/>
              <w:rPr>
                <w:rFonts w:ascii="Arial" w:hAnsi="Arial" w:cs="Arial"/>
                <w:sz w:val="24"/>
                <w:szCs w:val="24"/>
              </w:rPr>
            </w:pPr>
            <w:r w:rsidRPr="00787AB4">
              <w:rPr>
                <w:rFonts w:ascii="Arial" w:hAnsi="Arial" w:cs="Arial"/>
                <w:sz w:val="24"/>
                <w:szCs w:val="24"/>
              </w:rPr>
              <w:t xml:space="preserve">Dr. </w:t>
            </w:r>
            <w:r>
              <w:rPr>
                <w:rFonts w:ascii="Arial" w:hAnsi="Arial" w:cs="Arial"/>
                <w:sz w:val="24"/>
                <w:szCs w:val="24"/>
              </w:rPr>
              <w:t>Eno Maycock</w:t>
            </w:r>
          </w:p>
        </w:tc>
      </w:tr>
    </w:tbl>
    <w:p w14:paraId="5773F8C2" w14:textId="77777777" w:rsidR="00B469CB" w:rsidRPr="00787AB4" w:rsidRDefault="00B469CB" w:rsidP="00B469CB">
      <w:pPr>
        <w:spacing w:line="360" w:lineRule="auto"/>
        <w:jc w:val="both"/>
        <w:rPr>
          <w:rFonts w:ascii="Arial" w:hAnsi="Arial" w:cs="Arial"/>
          <w:sz w:val="24"/>
          <w:szCs w:val="24"/>
        </w:rPr>
      </w:pPr>
    </w:p>
    <w:p w14:paraId="171B0704" w14:textId="77777777" w:rsidR="00B469CB" w:rsidRPr="00787AB4" w:rsidRDefault="00B469CB" w:rsidP="00B469CB">
      <w:pPr>
        <w:spacing w:line="360" w:lineRule="auto"/>
        <w:rPr>
          <w:rFonts w:ascii="Arial" w:hAnsi="Arial" w:cs="Arial"/>
          <w:sz w:val="24"/>
          <w:szCs w:val="24"/>
        </w:rPr>
      </w:pPr>
    </w:p>
    <w:p w14:paraId="74D41EFA" w14:textId="77777777" w:rsidR="00C70FCC" w:rsidRDefault="00D7008F" w:rsidP="00C70FCC">
      <w:pPr>
        <w:spacing w:line="360" w:lineRule="auto"/>
        <w:rPr>
          <w:rFonts w:ascii="Arial" w:hAnsi="Arial" w:cs="Arial"/>
          <w:sz w:val="24"/>
          <w:szCs w:val="24"/>
        </w:rPr>
      </w:pPr>
      <w:r>
        <w:rPr>
          <w:rFonts w:ascii="Arial" w:hAnsi="Arial" w:cs="Arial"/>
          <w:sz w:val="24"/>
          <w:szCs w:val="24"/>
        </w:rPr>
      </w:r>
      <w:r>
        <w:rPr>
          <w:rFonts w:ascii="Arial" w:hAnsi="Arial" w:cs="Arial"/>
          <w:sz w:val="24"/>
          <w:szCs w:val="24"/>
        </w:rPr>
        <w:pict w14:anchorId="65140782">
          <v:group id="Group 3" o:spid="_x0000_s1026" style="width:451.3pt;height:252.7pt;mso-position-horizontal-relative:char;mso-position-vertical-relative:line" coordsize="57315,3209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28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">
              <v:imagedata r:id="rId10" o:title=""/>
            </v:shape>
            <v:shapetype id="_x0000_t202" coordsize="21600,21600" o:spt="202" path="m,l,21600r21600,l21600,xe">
              <v:stroke joinstyle="miter"/>
              <v:path gradientshapeok="t" o:connecttype="rect"/>
            </v:shapetype>
            <v:shape id="Text Box 2" o:spid="_x0000_s1028" type="#_x0000_t202" style="position:absolute;top:28657;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" stroked="f">
              <v:textbox style="mso-fit-shape-to-text:t">
                <w:txbxContent>
                  <w:p w14:paraId="4C70E89B" w14:textId="77777777" w:rsidR="00B469CB" w:rsidRPr="003F3A09" w:rsidRDefault="00B469CB" w:rsidP="00B469CB">
                    <w:pPr>
                      <w:rPr>
                        <w:sz w:val="18"/>
                        <w:szCs w:val="18"/>
                      </w:rPr>
                    </w:pPr>
                    <w:hyperlink r:id="rId11" w:history="1">
                      <w:r w:rsidRPr="003F3A09">
                        <w:rPr>
                          <w:rStyle w:val="Hyperlink"/>
                          <w:sz w:val="18"/>
                          <w:szCs w:val="18"/>
                        </w:rPr>
                        <w:t>This Photo</w:t>
                      </w:r>
                    </w:hyperlink>
                    <w:r w:rsidRPr="003F3A09">
                      <w:rPr>
                        <w:sz w:val="18"/>
                        <w:szCs w:val="18"/>
                      </w:rPr>
                      <w:t xml:space="preserve"> by Unknown Author is licensed under </w:t>
                    </w:r>
                    <w:hyperlink r:id="rId12" w:history="1">
                      <w:r w:rsidRPr="003F3A09">
                        <w:rPr>
                          <w:rStyle w:val="Hyperlink"/>
                          <w:sz w:val="18"/>
                          <w:szCs w:val="18"/>
                        </w:rPr>
                        <w:t>CC BY-SA</w:t>
                      </w:r>
                    </w:hyperlink>
                  </w:p>
                </w:txbxContent>
              </v:textbox>
            </v:shape>
            <w10:wrap type="none"/>
            <w10:anchorlock/>
          </v:group>
        </w:pict>
      </w:r>
    </w:p>
    <w:p w14:paraId="1003E6C7" w14:textId="64643F0F" w:rsidR="00B469CB" w:rsidRPr="00787AB4" w:rsidRDefault="00B469CB" w:rsidP="00C70FCC">
      <w:pPr>
        <w:spacing w:line="360" w:lineRule="auto"/>
        <w:rPr>
          <w:rFonts w:ascii="Arial" w:hAnsi="Arial" w:cs="Arial"/>
          <w:sz w:val="24"/>
          <w:szCs w:val="24"/>
        </w:rPr>
      </w:pPr>
      <w:r w:rsidRPr="00787AB4">
        <w:rPr>
          <w:rFonts w:ascii="Arial" w:hAnsi="Arial" w:cs="Arial"/>
          <w:sz w:val="24"/>
          <w:szCs w:val="24"/>
        </w:rPr>
        <w:lastRenderedPageBreak/>
        <w:t xml:space="preserve">TABLE OF CONTENTS                                                                                            </w:t>
      </w:r>
      <w:r>
        <w:rPr>
          <w:rFonts w:ascii="Arial" w:hAnsi="Arial" w:cs="Arial"/>
          <w:sz w:val="24"/>
          <w:szCs w:val="24"/>
        </w:rPr>
        <w:t xml:space="preserve">  </w:t>
      </w:r>
      <w:r w:rsidRPr="00787AB4">
        <w:rPr>
          <w:rFonts w:ascii="Arial" w:hAnsi="Arial" w:cs="Arial"/>
          <w:sz w:val="24"/>
          <w:szCs w:val="24"/>
        </w:rPr>
        <w:t>3</w:t>
      </w:r>
    </w:p>
    <w:p w14:paraId="00B914BF" w14:textId="77777777" w:rsidR="00B469CB" w:rsidRPr="00787AB4" w:rsidRDefault="00B469CB" w:rsidP="00B469CB">
      <w:pPr>
        <w:spacing w:line="360" w:lineRule="auto"/>
        <w:jc w:val="both"/>
        <w:rPr>
          <w:rFonts w:ascii="Arial" w:hAnsi="Arial" w:cs="Arial"/>
          <w:sz w:val="24"/>
          <w:szCs w:val="24"/>
        </w:rPr>
      </w:pPr>
      <w:r w:rsidRPr="00787AB4">
        <w:rPr>
          <w:rFonts w:ascii="Arial" w:hAnsi="Arial" w:cs="Arial"/>
          <w:sz w:val="24"/>
          <w:szCs w:val="24"/>
        </w:rPr>
        <w:t xml:space="preserve">CHAPTER 1: INTRODUCTION                                                                                </w:t>
      </w:r>
      <w:r>
        <w:rPr>
          <w:rFonts w:ascii="Arial" w:hAnsi="Arial" w:cs="Arial"/>
          <w:sz w:val="24"/>
          <w:szCs w:val="24"/>
        </w:rPr>
        <w:t xml:space="preserve">  </w:t>
      </w:r>
      <w:r w:rsidRPr="00787AB4">
        <w:rPr>
          <w:rFonts w:ascii="Arial" w:hAnsi="Arial" w:cs="Arial"/>
          <w:sz w:val="24"/>
          <w:szCs w:val="24"/>
        </w:rPr>
        <w:t>3</w:t>
      </w:r>
    </w:p>
    <w:p w14:paraId="575D9C8E" w14:textId="70016ABC" w:rsidR="00B469CB" w:rsidRPr="00787AB4" w:rsidRDefault="00730581" w:rsidP="00B469CB">
      <w:pPr>
        <w:pStyle w:val="ListParagraph"/>
        <w:numPr>
          <w:ilvl w:val="1"/>
          <w:numId w:val="1"/>
        </w:numPr>
        <w:spacing w:line="360" w:lineRule="auto"/>
        <w:jc w:val="both"/>
        <w:rPr>
          <w:rFonts w:ascii="Arial" w:hAnsi="Arial" w:cs="Arial"/>
          <w:sz w:val="24"/>
          <w:szCs w:val="24"/>
        </w:rPr>
      </w:pPr>
      <w:r>
        <w:rPr>
          <w:rFonts w:ascii="Arial" w:hAnsi="Arial" w:cs="Arial"/>
          <w:sz w:val="24"/>
          <w:szCs w:val="24"/>
        </w:rPr>
        <w:t xml:space="preserve">Main </w:t>
      </w:r>
      <w:r w:rsidR="00B469CB" w:rsidRPr="00787AB4">
        <w:rPr>
          <w:rFonts w:ascii="Arial" w:hAnsi="Arial" w:cs="Arial"/>
          <w:sz w:val="24"/>
          <w:szCs w:val="24"/>
        </w:rPr>
        <w:t xml:space="preserve">Introduction        </w:t>
      </w:r>
      <w:r>
        <w:rPr>
          <w:rFonts w:ascii="Arial" w:hAnsi="Arial" w:cs="Arial"/>
          <w:sz w:val="24"/>
          <w:szCs w:val="24"/>
        </w:rPr>
        <w:t xml:space="preserve">                             </w:t>
      </w:r>
      <w:r w:rsidR="00B469CB" w:rsidRPr="00787AB4">
        <w:rPr>
          <w:rFonts w:ascii="Arial" w:hAnsi="Arial" w:cs="Arial"/>
          <w:sz w:val="24"/>
          <w:szCs w:val="24"/>
        </w:rPr>
        <w:t xml:space="preserve">                                                            </w:t>
      </w:r>
      <w:r w:rsidR="00B469CB">
        <w:rPr>
          <w:rFonts w:ascii="Arial" w:hAnsi="Arial" w:cs="Arial"/>
          <w:sz w:val="24"/>
          <w:szCs w:val="24"/>
        </w:rPr>
        <w:t xml:space="preserve">  </w:t>
      </w:r>
      <w:r w:rsidR="00B469CB" w:rsidRPr="00787AB4">
        <w:rPr>
          <w:rFonts w:ascii="Arial" w:hAnsi="Arial" w:cs="Arial"/>
          <w:sz w:val="24"/>
          <w:szCs w:val="24"/>
        </w:rPr>
        <w:t>3</w:t>
      </w:r>
    </w:p>
    <w:p w14:paraId="3D4BE421" w14:textId="77777777" w:rsidR="00B469CB" w:rsidRPr="00787AB4" w:rsidRDefault="00B469CB" w:rsidP="00B469CB">
      <w:pPr>
        <w:pStyle w:val="ListParagraph"/>
        <w:numPr>
          <w:ilvl w:val="1"/>
          <w:numId w:val="1"/>
        </w:numPr>
        <w:spacing w:line="360" w:lineRule="auto"/>
        <w:rPr>
          <w:rFonts w:ascii="Arial" w:hAnsi="Arial" w:cs="Arial"/>
          <w:sz w:val="24"/>
          <w:szCs w:val="24"/>
        </w:rPr>
      </w:pPr>
      <w:r w:rsidRPr="00787AB4">
        <w:rPr>
          <w:rFonts w:ascii="Arial" w:hAnsi="Arial" w:cs="Arial"/>
          <w:sz w:val="24"/>
          <w:szCs w:val="24"/>
        </w:rPr>
        <w:t xml:space="preserve"> Aether Innovations Group Ltd current practices and job design                         </w:t>
      </w:r>
      <w:r>
        <w:rPr>
          <w:rFonts w:ascii="Arial" w:hAnsi="Arial" w:cs="Arial"/>
          <w:sz w:val="24"/>
          <w:szCs w:val="24"/>
        </w:rPr>
        <w:t xml:space="preserve">  </w:t>
      </w:r>
      <w:r w:rsidRPr="00787AB4">
        <w:rPr>
          <w:rFonts w:ascii="Arial" w:hAnsi="Arial" w:cs="Arial"/>
          <w:sz w:val="24"/>
          <w:szCs w:val="24"/>
        </w:rPr>
        <w:t>4</w:t>
      </w:r>
    </w:p>
    <w:p w14:paraId="237BA48D" w14:textId="77777777" w:rsidR="00B469CB" w:rsidRPr="00787AB4" w:rsidRDefault="00B469CB" w:rsidP="00B469CB">
      <w:pPr>
        <w:pStyle w:val="ListParagraph"/>
        <w:numPr>
          <w:ilvl w:val="1"/>
          <w:numId w:val="1"/>
        </w:numPr>
        <w:spacing w:line="360" w:lineRule="auto"/>
        <w:rPr>
          <w:rFonts w:ascii="Arial" w:hAnsi="Arial" w:cs="Arial"/>
          <w:sz w:val="24"/>
          <w:szCs w:val="24"/>
        </w:rPr>
      </w:pPr>
      <w:r w:rsidRPr="00787AB4">
        <w:rPr>
          <w:rFonts w:ascii="Arial" w:hAnsi="Arial" w:cs="Arial"/>
          <w:sz w:val="24"/>
          <w:szCs w:val="24"/>
        </w:rPr>
        <w:t xml:space="preserve"> Aether Innovations Group Ltd 360-feedback analysis                                       </w:t>
      </w:r>
      <w:r>
        <w:rPr>
          <w:rFonts w:ascii="Arial" w:hAnsi="Arial" w:cs="Arial"/>
          <w:sz w:val="24"/>
          <w:szCs w:val="24"/>
        </w:rPr>
        <w:t xml:space="preserve">  </w:t>
      </w:r>
      <w:r w:rsidRPr="00787AB4">
        <w:rPr>
          <w:rFonts w:ascii="Arial" w:hAnsi="Arial" w:cs="Arial"/>
          <w:sz w:val="24"/>
          <w:szCs w:val="24"/>
        </w:rPr>
        <w:t xml:space="preserve"> 4</w:t>
      </w:r>
    </w:p>
    <w:p w14:paraId="5964718A" w14:textId="77777777" w:rsidR="00B469CB" w:rsidRPr="00787AB4" w:rsidRDefault="00B469CB" w:rsidP="00B469CB">
      <w:pPr>
        <w:spacing w:line="360" w:lineRule="auto"/>
        <w:rPr>
          <w:rFonts w:ascii="Arial" w:hAnsi="Arial" w:cs="Arial"/>
          <w:sz w:val="24"/>
          <w:szCs w:val="24"/>
        </w:rPr>
      </w:pPr>
      <w:r w:rsidRPr="00787AB4">
        <w:rPr>
          <w:rFonts w:ascii="Arial" w:hAnsi="Arial" w:cs="Arial"/>
          <w:sz w:val="24"/>
          <w:szCs w:val="24"/>
        </w:rPr>
        <w:t xml:space="preserve">CHAPTER 2. REDESIGNED JOB DESCRIPTIONS                                                 </w:t>
      </w:r>
      <w:r>
        <w:rPr>
          <w:rFonts w:ascii="Arial" w:hAnsi="Arial" w:cs="Arial"/>
          <w:sz w:val="24"/>
          <w:szCs w:val="24"/>
        </w:rPr>
        <w:t xml:space="preserve"> </w:t>
      </w:r>
      <w:r w:rsidRPr="00787AB4">
        <w:rPr>
          <w:rFonts w:ascii="Arial" w:hAnsi="Arial" w:cs="Arial"/>
          <w:sz w:val="24"/>
          <w:szCs w:val="24"/>
        </w:rPr>
        <w:t>6</w:t>
      </w:r>
    </w:p>
    <w:p w14:paraId="7D649D6F" w14:textId="355F9796" w:rsidR="00B469CB" w:rsidRPr="00787AB4" w:rsidRDefault="00B469CB" w:rsidP="00B469CB">
      <w:pPr>
        <w:pStyle w:val="ListParagraph"/>
        <w:numPr>
          <w:ilvl w:val="1"/>
          <w:numId w:val="2"/>
        </w:numPr>
        <w:spacing w:line="360" w:lineRule="auto"/>
        <w:rPr>
          <w:rFonts w:ascii="Arial" w:hAnsi="Arial" w:cs="Arial"/>
          <w:sz w:val="24"/>
          <w:szCs w:val="24"/>
        </w:rPr>
      </w:pPr>
      <w:r w:rsidRPr="20F68E63">
        <w:rPr>
          <w:rFonts w:ascii="Arial" w:hAnsi="Arial" w:cs="Arial"/>
          <w:sz w:val="24"/>
          <w:szCs w:val="24"/>
        </w:rPr>
        <w:t>C</w:t>
      </w:r>
      <w:r w:rsidR="13771F90" w:rsidRPr="20F68E63">
        <w:rPr>
          <w:rFonts w:ascii="Arial" w:hAnsi="Arial" w:cs="Arial"/>
          <w:sz w:val="24"/>
          <w:szCs w:val="24"/>
        </w:rPr>
        <w:t xml:space="preserve">EO.                           </w:t>
      </w:r>
      <w:r w:rsidRPr="00787AB4">
        <w:rPr>
          <w:rFonts w:ascii="Arial" w:hAnsi="Arial" w:cs="Arial"/>
          <w:sz w:val="24"/>
          <w:szCs w:val="24"/>
        </w:rPr>
        <w:t xml:space="preserve"> </w:t>
      </w:r>
      <w:r>
        <w:rPr>
          <w:rFonts w:ascii="Arial" w:hAnsi="Arial" w:cs="Arial"/>
          <w:sz w:val="24"/>
          <w:szCs w:val="24"/>
        </w:rPr>
        <w:t xml:space="preserve">             </w:t>
      </w:r>
      <w:r w:rsidRPr="00787AB4">
        <w:rPr>
          <w:rFonts w:ascii="Arial" w:hAnsi="Arial" w:cs="Arial"/>
          <w:sz w:val="24"/>
          <w:szCs w:val="24"/>
        </w:rPr>
        <w:t xml:space="preserve">                                                                    </w:t>
      </w:r>
      <w:r>
        <w:rPr>
          <w:rFonts w:ascii="Arial" w:hAnsi="Arial" w:cs="Arial"/>
          <w:sz w:val="24"/>
          <w:szCs w:val="24"/>
        </w:rPr>
        <w:t xml:space="preserve">  </w:t>
      </w:r>
      <w:r w:rsidRPr="00787AB4">
        <w:rPr>
          <w:rFonts w:ascii="Arial" w:hAnsi="Arial" w:cs="Arial"/>
          <w:sz w:val="24"/>
          <w:szCs w:val="24"/>
        </w:rPr>
        <w:t xml:space="preserve"> 6</w:t>
      </w:r>
    </w:p>
    <w:p w14:paraId="17F8B785" w14:textId="480E2F34" w:rsidR="00B469CB" w:rsidRPr="00787AB4" w:rsidRDefault="00B469CB" w:rsidP="00B469CB">
      <w:pPr>
        <w:pStyle w:val="ListParagraph"/>
        <w:numPr>
          <w:ilvl w:val="1"/>
          <w:numId w:val="2"/>
        </w:numPr>
        <w:spacing w:line="360" w:lineRule="auto"/>
        <w:rPr>
          <w:rFonts w:ascii="Arial" w:hAnsi="Arial" w:cs="Arial"/>
          <w:sz w:val="24"/>
          <w:szCs w:val="24"/>
        </w:rPr>
      </w:pPr>
      <w:r w:rsidRPr="20F68E63">
        <w:rPr>
          <w:rFonts w:ascii="Arial" w:hAnsi="Arial" w:cs="Arial"/>
          <w:sz w:val="24"/>
          <w:szCs w:val="24"/>
        </w:rPr>
        <w:t>C</w:t>
      </w:r>
      <w:r w:rsidR="5939EE7E" w:rsidRPr="20F68E63">
        <w:rPr>
          <w:rFonts w:ascii="Arial" w:hAnsi="Arial" w:cs="Arial"/>
          <w:sz w:val="24"/>
          <w:szCs w:val="24"/>
        </w:rPr>
        <w:t xml:space="preserve">FO.                          </w:t>
      </w:r>
      <w:r w:rsidRPr="00787AB4">
        <w:rPr>
          <w:rFonts w:ascii="Arial" w:hAnsi="Arial" w:cs="Arial"/>
          <w:sz w:val="24"/>
          <w:szCs w:val="24"/>
        </w:rPr>
        <w:t xml:space="preserve"> </w:t>
      </w:r>
      <w:r>
        <w:rPr>
          <w:rFonts w:ascii="Arial" w:hAnsi="Arial" w:cs="Arial"/>
          <w:sz w:val="24"/>
          <w:szCs w:val="24"/>
        </w:rPr>
        <w:t xml:space="preserve">             </w:t>
      </w:r>
      <w:r w:rsidRPr="00787AB4">
        <w:rPr>
          <w:rFonts w:ascii="Arial" w:hAnsi="Arial" w:cs="Arial"/>
          <w:sz w:val="24"/>
          <w:szCs w:val="24"/>
        </w:rPr>
        <w:t xml:space="preserve">                                                                     </w:t>
      </w:r>
      <w:r>
        <w:rPr>
          <w:rFonts w:ascii="Arial" w:hAnsi="Arial" w:cs="Arial"/>
          <w:sz w:val="24"/>
          <w:szCs w:val="24"/>
        </w:rPr>
        <w:t xml:space="preserve"> </w:t>
      </w:r>
      <w:r w:rsidRPr="00787AB4">
        <w:rPr>
          <w:rFonts w:ascii="Arial" w:hAnsi="Arial" w:cs="Arial"/>
          <w:sz w:val="24"/>
          <w:szCs w:val="24"/>
        </w:rPr>
        <w:t xml:space="preserve"> </w:t>
      </w:r>
      <w:r>
        <w:rPr>
          <w:rFonts w:ascii="Arial" w:hAnsi="Arial" w:cs="Arial"/>
          <w:sz w:val="24"/>
          <w:szCs w:val="24"/>
        </w:rPr>
        <w:t xml:space="preserve"> </w:t>
      </w:r>
      <w:r w:rsidRPr="00787AB4">
        <w:rPr>
          <w:rFonts w:ascii="Arial" w:hAnsi="Arial" w:cs="Arial"/>
          <w:sz w:val="24"/>
          <w:szCs w:val="24"/>
        </w:rPr>
        <w:t>6</w:t>
      </w:r>
    </w:p>
    <w:p w14:paraId="3BA51719" w14:textId="5BFA07D8" w:rsidR="00B469CB" w:rsidRPr="00787AB4" w:rsidRDefault="00B469CB" w:rsidP="00B469CB">
      <w:pPr>
        <w:pStyle w:val="ListParagraph"/>
        <w:numPr>
          <w:ilvl w:val="1"/>
          <w:numId w:val="2"/>
        </w:numPr>
        <w:spacing w:line="360" w:lineRule="auto"/>
        <w:rPr>
          <w:rFonts w:ascii="Arial" w:hAnsi="Arial" w:cs="Arial"/>
          <w:sz w:val="24"/>
          <w:szCs w:val="24"/>
        </w:rPr>
      </w:pPr>
      <w:r w:rsidRPr="20F68E63">
        <w:rPr>
          <w:rFonts w:ascii="Arial" w:hAnsi="Arial" w:cs="Arial"/>
          <w:sz w:val="24"/>
          <w:szCs w:val="24"/>
        </w:rPr>
        <w:t>C</w:t>
      </w:r>
      <w:r w:rsidR="0D466014" w:rsidRPr="20F68E63">
        <w:rPr>
          <w:rFonts w:ascii="Arial" w:hAnsi="Arial" w:cs="Arial"/>
          <w:sz w:val="24"/>
          <w:szCs w:val="24"/>
        </w:rPr>
        <w:t xml:space="preserve">TO.                              </w:t>
      </w:r>
      <w:r w:rsidRPr="00787AB4">
        <w:rPr>
          <w:rFonts w:ascii="Arial" w:hAnsi="Arial" w:cs="Arial"/>
          <w:sz w:val="24"/>
          <w:szCs w:val="24"/>
        </w:rPr>
        <w:t xml:space="preserve"> </w:t>
      </w:r>
      <w:r>
        <w:rPr>
          <w:rFonts w:ascii="Arial" w:hAnsi="Arial" w:cs="Arial"/>
          <w:sz w:val="24"/>
          <w:szCs w:val="24"/>
        </w:rPr>
        <w:t xml:space="preserve">              </w:t>
      </w:r>
      <w:r w:rsidRPr="00787AB4">
        <w:rPr>
          <w:rFonts w:ascii="Arial" w:hAnsi="Arial" w:cs="Arial"/>
          <w:sz w:val="24"/>
          <w:szCs w:val="24"/>
        </w:rPr>
        <w:t xml:space="preserve">                                                                   6</w:t>
      </w:r>
    </w:p>
    <w:p w14:paraId="4773F33F" w14:textId="7E52E7D9" w:rsidR="00B469CB" w:rsidRPr="00787AB4" w:rsidRDefault="00B469CB" w:rsidP="00B469CB">
      <w:pPr>
        <w:pStyle w:val="ListParagraph"/>
        <w:numPr>
          <w:ilvl w:val="1"/>
          <w:numId w:val="2"/>
        </w:numPr>
        <w:spacing w:line="360" w:lineRule="auto"/>
        <w:rPr>
          <w:rFonts w:ascii="Arial" w:hAnsi="Arial" w:cs="Arial"/>
          <w:sz w:val="24"/>
          <w:szCs w:val="24"/>
        </w:rPr>
      </w:pPr>
      <w:r w:rsidRPr="20F68E63">
        <w:rPr>
          <w:rFonts w:ascii="Arial" w:hAnsi="Arial" w:cs="Arial"/>
          <w:sz w:val="24"/>
          <w:szCs w:val="24"/>
        </w:rPr>
        <w:t>C</w:t>
      </w:r>
      <w:r w:rsidR="0474C458" w:rsidRPr="20F68E63">
        <w:rPr>
          <w:rFonts w:ascii="Arial" w:hAnsi="Arial" w:cs="Arial"/>
          <w:sz w:val="24"/>
          <w:szCs w:val="24"/>
        </w:rPr>
        <w:t xml:space="preserve">IO.                             </w:t>
      </w:r>
      <w:r w:rsidRPr="00787AB4">
        <w:rPr>
          <w:rFonts w:ascii="Arial" w:hAnsi="Arial" w:cs="Arial"/>
          <w:sz w:val="24"/>
          <w:szCs w:val="24"/>
        </w:rPr>
        <w:t xml:space="preserve"> </w:t>
      </w:r>
      <w:r>
        <w:rPr>
          <w:rFonts w:ascii="Arial" w:hAnsi="Arial" w:cs="Arial"/>
          <w:sz w:val="24"/>
          <w:szCs w:val="24"/>
        </w:rPr>
        <w:t xml:space="preserve">         </w:t>
      </w:r>
      <w:r w:rsidRPr="00787AB4">
        <w:rPr>
          <w:rFonts w:ascii="Arial" w:hAnsi="Arial" w:cs="Arial"/>
          <w:sz w:val="24"/>
          <w:szCs w:val="24"/>
        </w:rPr>
        <w:t xml:space="preserve">                                                                        </w:t>
      </w:r>
      <w:r>
        <w:rPr>
          <w:rFonts w:ascii="Arial" w:hAnsi="Arial" w:cs="Arial"/>
          <w:sz w:val="24"/>
          <w:szCs w:val="24"/>
        </w:rPr>
        <w:t xml:space="preserve"> </w:t>
      </w:r>
      <w:r w:rsidRPr="00787AB4">
        <w:rPr>
          <w:rFonts w:ascii="Arial" w:hAnsi="Arial" w:cs="Arial"/>
          <w:sz w:val="24"/>
          <w:szCs w:val="24"/>
        </w:rPr>
        <w:t xml:space="preserve"> 6</w:t>
      </w:r>
    </w:p>
    <w:p w14:paraId="46479792" w14:textId="6F2380AE" w:rsidR="00B469CB" w:rsidRPr="00787AB4" w:rsidRDefault="00B469CB" w:rsidP="00B469CB">
      <w:pPr>
        <w:pStyle w:val="ListParagraph"/>
        <w:numPr>
          <w:ilvl w:val="1"/>
          <w:numId w:val="2"/>
        </w:numPr>
        <w:spacing w:line="360" w:lineRule="auto"/>
        <w:rPr>
          <w:rFonts w:ascii="Arial" w:hAnsi="Arial" w:cs="Arial"/>
          <w:sz w:val="24"/>
          <w:szCs w:val="24"/>
        </w:rPr>
      </w:pPr>
      <w:r w:rsidRPr="00787AB4">
        <w:rPr>
          <w:rFonts w:ascii="Arial" w:hAnsi="Arial" w:cs="Arial"/>
          <w:sz w:val="24"/>
          <w:szCs w:val="24"/>
        </w:rPr>
        <w:t xml:space="preserve">HR Directors                                                                                                   </w:t>
      </w:r>
      <w:r>
        <w:rPr>
          <w:rFonts w:ascii="Arial" w:hAnsi="Arial" w:cs="Arial"/>
          <w:sz w:val="24"/>
          <w:szCs w:val="24"/>
        </w:rPr>
        <w:t xml:space="preserve"> </w:t>
      </w:r>
      <w:r w:rsidRPr="00787AB4">
        <w:rPr>
          <w:rFonts w:ascii="Arial" w:hAnsi="Arial" w:cs="Arial"/>
          <w:sz w:val="24"/>
          <w:szCs w:val="24"/>
        </w:rPr>
        <w:t>6</w:t>
      </w:r>
      <w:r w:rsidR="6A1A75BE" w:rsidRPr="20F68E63">
        <w:rPr>
          <w:rFonts w:ascii="Arial" w:hAnsi="Arial" w:cs="Arial"/>
          <w:sz w:val="24"/>
          <w:szCs w:val="24"/>
        </w:rPr>
        <w:t xml:space="preserve"> </w:t>
      </w:r>
    </w:p>
    <w:p w14:paraId="438E9428" w14:textId="1A6909B7" w:rsidR="00B469CB" w:rsidRPr="00787AB4" w:rsidRDefault="00B469CB" w:rsidP="00B469CB">
      <w:pPr>
        <w:pStyle w:val="ListParagraph"/>
        <w:numPr>
          <w:ilvl w:val="1"/>
          <w:numId w:val="2"/>
        </w:numPr>
        <w:spacing w:line="360" w:lineRule="auto"/>
        <w:rPr>
          <w:rFonts w:ascii="Arial" w:hAnsi="Arial" w:cs="Arial"/>
          <w:sz w:val="24"/>
          <w:szCs w:val="24"/>
        </w:rPr>
      </w:pPr>
      <w:r w:rsidRPr="00787AB4">
        <w:rPr>
          <w:rFonts w:ascii="Arial" w:hAnsi="Arial" w:cs="Arial"/>
          <w:sz w:val="24"/>
          <w:szCs w:val="24"/>
        </w:rPr>
        <w:t>Head of R&amp;D</w:t>
      </w:r>
      <w:r w:rsidR="32C94193" w:rsidRPr="20F68E63">
        <w:rPr>
          <w:rFonts w:ascii="Arial" w:hAnsi="Arial" w:cs="Arial"/>
          <w:sz w:val="24"/>
          <w:szCs w:val="24"/>
        </w:rPr>
        <w:t xml:space="preserve">.                                              </w:t>
      </w:r>
      <w:r w:rsidRPr="00787AB4">
        <w:rPr>
          <w:rFonts w:ascii="Arial" w:hAnsi="Arial" w:cs="Arial"/>
          <w:sz w:val="24"/>
          <w:szCs w:val="24"/>
        </w:rPr>
        <w:t xml:space="preserve">                                                    7</w:t>
      </w:r>
    </w:p>
    <w:p w14:paraId="4FD68D62" w14:textId="77777777" w:rsidR="00B469CB" w:rsidRPr="00787AB4" w:rsidRDefault="00B469CB" w:rsidP="00B469CB">
      <w:pPr>
        <w:spacing w:line="360" w:lineRule="auto"/>
        <w:rPr>
          <w:rFonts w:ascii="Arial" w:hAnsi="Arial" w:cs="Arial"/>
          <w:sz w:val="24"/>
          <w:szCs w:val="24"/>
        </w:rPr>
      </w:pPr>
      <w:r w:rsidRPr="00787AB4">
        <w:rPr>
          <w:rFonts w:ascii="Arial" w:hAnsi="Arial" w:cs="Arial"/>
          <w:sz w:val="24"/>
          <w:szCs w:val="24"/>
        </w:rPr>
        <w:t>CHAPTER 3. CONNECTING THE TWO SYSTEMS PERFORMANCE APPRAISAL AND JOB DESIGN ANALYSIS                                                                                   8</w:t>
      </w:r>
    </w:p>
    <w:p w14:paraId="74FAD40C" w14:textId="77777777" w:rsidR="00B469CB" w:rsidRPr="00787AB4" w:rsidRDefault="00B469CB" w:rsidP="00B469CB">
      <w:pPr>
        <w:spacing w:line="360" w:lineRule="auto"/>
        <w:rPr>
          <w:rFonts w:ascii="Arial" w:hAnsi="Arial" w:cs="Arial"/>
          <w:sz w:val="24"/>
          <w:szCs w:val="24"/>
        </w:rPr>
      </w:pPr>
      <w:r w:rsidRPr="00787AB4">
        <w:rPr>
          <w:rFonts w:ascii="Arial" w:hAnsi="Arial" w:cs="Arial"/>
          <w:sz w:val="24"/>
          <w:szCs w:val="24"/>
        </w:rPr>
        <w:t xml:space="preserve">CONCLUSION                                                                                                            9 </w:t>
      </w:r>
    </w:p>
    <w:p w14:paraId="55A5BC54" w14:textId="77777777" w:rsidR="00B469CB" w:rsidRPr="00787AB4" w:rsidRDefault="00B469CB" w:rsidP="00B469CB">
      <w:pPr>
        <w:spacing w:line="360" w:lineRule="auto"/>
        <w:rPr>
          <w:rFonts w:ascii="Arial" w:hAnsi="Arial" w:cs="Arial"/>
          <w:sz w:val="24"/>
          <w:szCs w:val="24"/>
        </w:rPr>
      </w:pPr>
      <w:r w:rsidRPr="00787AB4">
        <w:rPr>
          <w:rFonts w:ascii="Arial" w:hAnsi="Arial" w:cs="Arial"/>
          <w:sz w:val="24"/>
          <w:szCs w:val="24"/>
        </w:rPr>
        <w:t xml:space="preserve">REFERENCES                                                                                                          10         </w:t>
      </w:r>
    </w:p>
    <w:p w14:paraId="5236D8FA" w14:textId="77777777" w:rsidR="00B469CB" w:rsidRPr="00787AB4" w:rsidRDefault="00B469CB" w:rsidP="00B469CB">
      <w:pPr>
        <w:spacing w:line="360" w:lineRule="auto"/>
        <w:jc w:val="both"/>
        <w:rPr>
          <w:rFonts w:ascii="Arial" w:hAnsi="Arial" w:cs="Arial"/>
          <w:sz w:val="24"/>
          <w:szCs w:val="24"/>
        </w:rPr>
      </w:pPr>
    </w:p>
    <w:p w14:paraId="1D2ECF55" w14:textId="77777777" w:rsidR="00B469CB" w:rsidRPr="00787AB4" w:rsidRDefault="00B469CB" w:rsidP="00B469CB">
      <w:pPr>
        <w:spacing w:line="360" w:lineRule="auto"/>
        <w:jc w:val="both"/>
        <w:rPr>
          <w:rFonts w:ascii="Arial" w:hAnsi="Arial" w:cs="Arial"/>
          <w:sz w:val="24"/>
          <w:szCs w:val="24"/>
        </w:rPr>
      </w:pPr>
    </w:p>
    <w:p w14:paraId="27D4A18F" w14:textId="77777777" w:rsidR="00B469CB" w:rsidRPr="00787AB4" w:rsidRDefault="00B469CB" w:rsidP="00B469CB">
      <w:pPr>
        <w:spacing w:line="360" w:lineRule="auto"/>
        <w:jc w:val="both"/>
        <w:rPr>
          <w:rFonts w:ascii="Arial" w:hAnsi="Arial" w:cs="Arial"/>
          <w:sz w:val="24"/>
          <w:szCs w:val="24"/>
        </w:rPr>
      </w:pPr>
    </w:p>
    <w:p w14:paraId="2346AED6" w14:textId="77777777" w:rsidR="00B469CB" w:rsidRPr="00787AB4" w:rsidRDefault="00B469CB" w:rsidP="00B469CB">
      <w:pPr>
        <w:spacing w:line="360" w:lineRule="auto"/>
        <w:jc w:val="both"/>
        <w:rPr>
          <w:rFonts w:ascii="Arial" w:hAnsi="Arial" w:cs="Arial"/>
          <w:sz w:val="24"/>
          <w:szCs w:val="24"/>
        </w:rPr>
      </w:pPr>
    </w:p>
    <w:p w14:paraId="69AE10F2" w14:textId="77777777" w:rsidR="00B469CB" w:rsidRPr="00787AB4" w:rsidRDefault="00B469CB" w:rsidP="00B469CB">
      <w:pPr>
        <w:spacing w:line="360" w:lineRule="auto"/>
        <w:jc w:val="both"/>
        <w:rPr>
          <w:rFonts w:ascii="Arial" w:hAnsi="Arial" w:cs="Arial"/>
          <w:sz w:val="24"/>
          <w:szCs w:val="24"/>
        </w:rPr>
      </w:pPr>
    </w:p>
    <w:p w14:paraId="55CCFF83" w14:textId="77777777" w:rsidR="00B469CB" w:rsidRPr="00787AB4" w:rsidRDefault="00B469CB" w:rsidP="00B469CB">
      <w:pPr>
        <w:spacing w:line="360" w:lineRule="auto"/>
        <w:jc w:val="both"/>
        <w:rPr>
          <w:rFonts w:ascii="Arial" w:hAnsi="Arial" w:cs="Arial"/>
          <w:sz w:val="24"/>
          <w:szCs w:val="24"/>
        </w:rPr>
      </w:pPr>
    </w:p>
    <w:p w14:paraId="34731823" w14:textId="77777777" w:rsidR="00B469CB" w:rsidRPr="00787AB4" w:rsidRDefault="00B469CB" w:rsidP="00B469CB">
      <w:pPr>
        <w:spacing w:line="360" w:lineRule="auto"/>
        <w:jc w:val="both"/>
        <w:rPr>
          <w:rFonts w:ascii="Arial" w:hAnsi="Arial" w:cs="Arial"/>
          <w:sz w:val="24"/>
          <w:szCs w:val="24"/>
        </w:rPr>
      </w:pPr>
    </w:p>
    <w:p w14:paraId="3E71BE7F" w14:textId="77777777" w:rsidR="00B469CB" w:rsidRPr="00787AB4" w:rsidRDefault="00B469CB" w:rsidP="00B469CB">
      <w:pPr>
        <w:spacing w:line="360" w:lineRule="auto"/>
        <w:jc w:val="both"/>
        <w:rPr>
          <w:rFonts w:ascii="Arial" w:hAnsi="Arial" w:cs="Arial"/>
          <w:sz w:val="24"/>
          <w:szCs w:val="24"/>
        </w:rPr>
      </w:pPr>
    </w:p>
    <w:p w14:paraId="2CA5E86D" w14:textId="77777777" w:rsidR="00B469CB" w:rsidRPr="00787AB4" w:rsidRDefault="00B469CB" w:rsidP="00B469CB">
      <w:pPr>
        <w:spacing w:line="360" w:lineRule="auto"/>
        <w:jc w:val="both"/>
        <w:rPr>
          <w:rFonts w:ascii="Arial" w:hAnsi="Arial" w:cs="Arial"/>
          <w:sz w:val="24"/>
          <w:szCs w:val="24"/>
        </w:rPr>
      </w:pPr>
    </w:p>
    <w:p w14:paraId="73D272B7" w14:textId="77777777" w:rsidR="00B469CB" w:rsidRPr="00787AB4" w:rsidRDefault="00B469CB" w:rsidP="00B469CB">
      <w:pPr>
        <w:spacing w:line="360" w:lineRule="auto"/>
        <w:jc w:val="both"/>
        <w:rPr>
          <w:rFonts w:ascii="Arial" w:hAnsi="Arial" w:cs="Arial"/>
          <w:sz w:val="24"/>
          <w:szCs w:val="24"/>
        </w:rPr>
      </w:pPr>
    </w:p>
    <w:p w14:paraId="074F83CC" w14:textId="77777777" w:rsidR="006F5FC1" w:rsidRDefault="006F5FC1" w:rsidP="008B1D18">
      <w:pPr>
        <w:spacing w:line="360" w:lineRule="auto"/>
        <w:rPr>
          <w:rFonts w:ascii="Arial" w:hAnsi="Arial" w:cs="Arial"/>
        </w:rPr>
      </w:pPr>
    </w:p>
    <w:p w14:paraId="13BA80C6" w14:textId="239ADE51" w:rsidR="008B1D18" w:rsidRPr="00F87A1D" w:rsidRDefault="008B1D18" w:rsidP="008B1D18">
      <w:pPr>
        <w:spacing w:line="360" w:lineRule="auto"/>
        <w:rPr>
          <w:rFonts w:ascii="Arial" w:hAnsi="Arial" w:cs="Arial"/>
          <w:sz w:val="24"/>
          <w:szCs w:val="24"/>
        </w:rPr>
      </w:pPr>
      <w:r w:rsidRPr="00F87A1D">
        <w:rPr>
          <w:rFonts w:ascii="Arial" w:hAnsi="Arial" w:cs="Arial"/>
          <w:sz w:val="24"/>
          <w:szCs w:val="24"/>
        </w:rPr>
        <w:lastRenderedPageBreak/>
        <w:t>CHAPTER 1: INTRODUCTION</w:t>
      </w:r>
    </w:p>
    <w:p w14:paraId="74EAE5F5" w14:textId="5C2B3C2C" w:rsidR="008B1D18" w:rsidRPr="00F87A1D" w:rsidRDefault="008B1D18" w:rsidP="008B1D18">
      <w:pPr>
        <w:spacing w:line="360" w:lineRule="auto"/>
        <w:rPr>
          <w:rFonts w:ascii="Arial" w:hAnsi="Arial" w:cs="Arial"/>
          <w:sz w:val="24"/>
          <w:szCs w:val="24"/>
        </w:rPr>
      </w:pPr>
      <w:r w:rsidRPr="00F87A1D">
        <w:rPr>
          <w:rFonts w:ascii="Arial" w:hAnsi="Arial" w:cs="Arial"/>
          <w:sz w:val="24"/>
          <w:szCs w:val="24"/>
        </w:rPr>
        <w:t xml:space="preserve">1.1 </w:t>
      </w:r>
      <w:r w:rsidR="00555446">
        <w:rPr>
          <w:rFonts w:ascii="Arial" w:hAnsi="Arial" w:cs="Arial"/>
          <w:sz w:val="24"/>
          <w:szCs w:val="24"/>
        </w:rPr>
        <w:t>Main</w:t>
      </w:r>
      <w:r w:rsidR="00730581">
        <w:rPr>
          <w:rFonts w:ascii="Arial" w:hAnsi="Arial" w:cs="Arial"/>
          <w:sz w:val="24"/>
          <w:szCs w:val="24"/>
        </w:rPr>
        <w:t xml:space="preserve"> </w:t>
      </w:r>
      <w:r w:rsidRPr="00F87A1D">
        <w:rPr>
          <w:rFonts w:ascii="Arial" w:hAnsi="Arial" w:cs="Arial"/>
          <w:sz w:val="24"/>
          <w:szCs w:val="24"/>
        </w:rPr>
        <w:t>Introduction</w:t>
      </w:r>
    </w:p>
    <w:p w14:paraId="7284EF22" w14:textId="51C6C96F" w:rsidR="008B1D18" w:rsidRPr="00F87A1D" w:rsidRDefault="008B1D18" w:rsidP="008B1D18">
      <w:pPr>
        <w:spacing w:line="360" w:lineRule="auto"/>
        <w:rPr>
          <w:rFonts w:ascii="Arial" w:hAnsi="Arial" w:cs="Arial"/>
          <w:sz w:val="24"/>
          <w:szCs w:val="24"/>
        </w:rPr>
      </w:pPr>
      <w:r w:rsidRPr="00F87A1D">
        <w:rPr>
          <w:rFonts w:ascii="Arial" w:hAnsi="Arial" w:cs="Arial"/>
          <w:sz w:val="24"/>
          <w:szCs w:val="24"/>
        </w:rPr>
        <w:t>Aether Innovations Group Ltd is a fast-growing technology firm employing approximately 300 staff and specialising in innovative and sustainable technological solutions</w:t>
      </w:r>
      <w:r w:rsidR="0062179C">
        <w:rPr>
          <w:rFonts w:ascii="Arial" w:hAnsi="Arial" w:cs="Arial"/>
          <w:sz w:val="24"/>
          <w:szCs w:val="24"/>
        </w:rPr>
        <w:t xml:space="preserve"> that</w:t>
      </w:r>
      <w:r w:rsidRPr="00F87A1D">
        <w:rPr>
          <w:rFonts w:ascii="Arial" w:hAnsi="Arial" w:cs="Arial"/>
          <w:sz w:val="24"/>
          <w:szCs w:val="24"/>
        </w:rPr>
        <w:t xml:space="preserve"> aimed </w:t>
      </w:r>
      <w:r w:rsidR="006F5FC1">
        <w:rPr>
          <w:rFonts w:ascii="Arial" w:hAnsi="Arial" w:cs="Arial"/>
          <w:sz w:val="24"/>
          <w:szCs w:val="24"/>
        </w:rPr>
        <w:t>to</w:t>
      </w:r>
      <w:r w:rsidRPr="00F87A1D">
        <w:rPr>
          <w:rFonts w:ascii="Arial" w:hAnsi="Arial" w:cs="Arial"/>
          <w:sz w:val="24"/>
          <w:szCs w:val="24"/>
        </w:rPr>
        <w:t xml:space="preserve"> reduc</w:t>
      </w:r>
      <w:r w:rsidR="008B7ADA">
        <w:rPr>
          <w:rFonts w:ascii="Arial" w:hAnsi="Arial" w:cs="Arial"/>
          <w:sz w:val="24"/>
          <w:szCs w:val="24"/>
        </w:rPr>
        <w:t>e</w:t>
      </w:r>
      <w:r w:rsidRPr="00F87A1D">
        <w:rPr>
          <w:rFonts w:ascii="Arial" w:hAnsi="Arial" w:cs="Arial"/>
          <w:sz w:val="24"/>
          <w:szCs w:val="24"/>
        </w:rPr>
        <w:t xml:space="preserve"> environmental impact and improving operational efficiency within the textile and industrial sectors. Despite its growth trajectory, the organisation is currently experiencing stagnating performance, elevated employee turnover, and declining customer satisfaction. These issues indicate deeper structural and cultural challenges, including weakened innovation capacity, misaligned workflow practices, and reduced employee engagement.</w:t>
      </w:r>
    </w:p>
    <w:p w14:paraId="70D6EEFF" w14:textId="77777777" w:rsidR="008B1D18" w:rsidRDefault="008B1D18" w:rsidP="008B1D18">
      <w:pPr>
        <w:spacing w:line="360" w:lineRule="auto"/>
        <w:rPr>
          <w:rFonts w:ascii="Arial" w:hAnsi="Arial" w:cs="Arial"/>
          <w:sz w:val="24"/>
          <w:szCs w:val="24"/>
        </w:rPr>
      </w:pPr>
      <w:r w:rsidRPr="00F87A1D">
        <w:rPr>
          <w:rFonts w:ascii="Arial" w:hAnsi="Arial" w:cs="Arial"/>
          <w:sz w:val="24"/>
          <w:szCs w:val="24"/>
        </w:rPr>
        <w:t>In response to these concerns, I was appointed as Human Capital Consultant to design an integrated Human Resource Management (HRM) strategy aimed at revitalising organisational performance. This report proposes a strategic framework grounded in HRM theory to rebuild innovation capability, enhance engagement, and align human capital practices with long-term competitive advantage. In knowledge-intensive organisations, sustainable advantage derives primarily from human capital rather than physical assets.</w:t>
      </w:r>
    </w:p>
    <w:p w14:paraId="4749EB40" w14:textId="77777777" w:rsidR="00111CE3" w:rsidRPr="00787AB4" w:rsidRDefault="00111CE3" w:rsidP="00111CE3">
      <w:pPr>
        <w:spacing w:line="360" w:lineRule="auto"/>
        <w:jc w:val="both"/>
        <w:rPr>
          <w:rFonts w:ascii="Arial" w:hAnsi="Arial" w:cs="Arial"/>
          <w:sz w:val="24"/>
          <w:szCs w:val="24"/>
        </w:rPr>
      </w:pPr>
      <w:r w:rsidRPr="00787AB4">
        <w:rPr>
          <w:rFonts w:ascii="Arial" w:hAnsi="Arial" w:cs="Arial"/>
          <w:sz w:val="24"/>
          <w:szCs w:val="24"/>
        </w:rPr>
        <w:t>Hoque</w:t>
      </w:r>
      <w:r>
        <w:rPr>
          <w:rFonts w:ascii="Arial" w:hAnsi="Arial" w:cs="Arial"/>
          <w:sz w:val="24"/>
          <w:szCs w:val="24"/>
        </w:rPr>
        <w:t xml:space="preserve"> </w:t>
      </w:r>
      <w:r w:rsidRPr="00787AB4">
        <w:rPr>
          <w:rFonts w:ascii="Arial" w:hAnsi="Arial" w:cs="Arial"/>
          <w:sz w:val="24"/>
          <w:szCs w:val="24"/>
        </w:rPr>
        <w:t>(2000), who examining human resource management in the UK hotel industry, has study the challenging stereotypes of poor practices using survey data from over 200 hotels showing the adoption of hotel innovative and integrated HRM approaches similar to other sectors. It argues that effective HRM aligned with service quality will and strongly enhances organisational performance embedded on reinforcing people practices engagement, service quality, and performance.</w:t>
      </w:r>
    </w:p>
    <w:p w14:paraId="009BB263" w14:textId="0856345E" w:rsidR="008B1D18" w:rsidRDefault="000B7F94" w:rsidP="008B1D18">
      <w:pPr>
        <w:spacing w:line="360" w:lineRule="auto"/>
        <w:rPr>
          <w:rFonts w:ascii="Arial" w:hAnsi="Arial" w:cs="Arial"/>
          <w:sz w:val="24"/>
          <w:szCs w:val="24"/>
        </w:rPr>
      </w:pPr>
      <w:r w:rsidRPr="00787AB4">
        <w:rPr>
          <w:rFonts w:ascii="Arial" w:hAnsi="Arial" w:cs="Arial"/>
          <w:sz w:val="24"/>
          <w:szCs w:val="24"/>
        </w:rPr>
        <w:t>Hoque</w:t>
      </w:r>
      <w:r>
        <w:rPr>
          <w:rFonts w:ascii="Arial" w:hAnsi="Arial" w:cs="Arial"/>
          <w:sz w:val="24"/>
          <w:szCs w:val="24"/>
        </w:rPr>
        <w:t xml:space="preserve"> </w:t>
      </w:r>
      <w:r w:rsidRPr="00787AB4">
        <w:rPr>
          <w:rFonts w:ascii="Arial" w:hAnsi="Arial" w:cs="Arial"/>
          <w:sz w:val="24"/>
          <w:szCs w:val="24"/>
        </w:rPr>
        <w:t>(2000),</w:t>
      </w:r>
      <w:r>
        <w:rPr>
          <w:rFonts w:ascii="Arial" w:hAnsi="Arial" w:cs="Arial"/>
          <w:sz w:val="24"/>
          <w:szCs w:val="24"/>
        </w:rPr>
        <w:t xml:space="preserve"> in his Human Resources Management</w:t>
      </w:r>
      <w:r w:rsidR="000928FE">
        <w:rPr>
          <w:rFonts w:ascii="Arial" w:hAnsi="Arial" w:cs="Arial"/>
          <w:sz w:val="24"/>
          <w:szCs w:val="24"/>
        </w:rPr>
        <w:t xml:space="preserve"> in the Hotel Industry st</w:t>
      </w:r>
      <w:r w:rsidR="009D4C32">
        <w:rPr>
          <w:rFonts w:ascii="Arial" w:hAnsi="Arial" w:cs="Arial"/>
          <w:sz w:val="24"/>
          <w:szCs w:val="24"/>
        </w:rPr>
        <w:t xml:space="preserve">udy, </w:t>
      </w:r>
      <w:r w:rsidR="00F40A11">
        <w:rPr>
          <w:rFonts w:ascii="Arial" w:hAnsi="Arial" w:cs="Arial"/>
          <w:sz w:val="24"/>
          <w:szCs w:val="24"/>
        </w:rPr>
        <w:t>has</w:t>
      </w:r>
      <w:r w:rsidR="006E304C">
        <w:rPr>
          <w:rFonts w:ascii="Arial" w:hAnsi="Arial" w:cs="Arial"/>
          <w:sz w:val="24"/>
          <w:szCs w:val="24"/>
        </w:rPr>
        <w:t xml:space="preserve"> </w:t>
      </w:r>
      <w:r w:rsidR="008B1D18" w:rsidRPr="00F87A1D">
        <w:rPr>
          <w:rFonts w:ascii="Arial" w:hAnsi="Arial" w:cs="Arial"/>
          <w:sz w:val="24"/>
          <w:szCs w:val="24"/>
        </w:rPr>
        <w:t>demonstrates that integrated and strategically aligned HRM systems significantly enhance organisational performance, particularly where service quality and people management practices are closely connected. This insight underpins the strategic direction of the present report.</w:t>
      </w:r>
    </w:p>
    <w:p w14:paraId="512DEEB9" w14:textId="77777777" w:rsidR="00953143" w:rsidRDefault="00953143" w:rsidP="008B1D18">
      <w:pPr>
        <w:spacing w:line="360" w:lineRule="auto"/>
        <w:rPr>
          <w:rFonts w:ascii="Arial" w:hAnsi="Arial" w:cs="Arial"/>
          <w:sz w:val="24"/>
          <w:szCs w:val="24"/>
        </w:rPr>
      </w:pPr>
    </w:p>
    <w:p w14:paraId="12D087AC" w14:textId="6746028C" w:rsidR="003C1E10" w:rsidRPr="00F87A1D" w:rsidRDefault="001805B5" w:rsidP="000E7170">
      <w:pPr>
        <w:spacing w:line="360" w:lineRule="auto"/>
        <w:jc w:val="both"/>
        <w:rPr>
          <w:rFonts w:ascii="Arial" w:hAnsi="Arial" w:cs="Arial"/>
          <w:sz w:val="24"/>
          <w:szCs w:val="24"/>
        </w:rPr>
      </w:pPr>
      <w:r w:rsidRPr="00B92B00">
        <w:rPr>
          <w:rFonts w:ascii="Arial" w:hAnsi="Arial" w:cs="Arial"/>
          <w:sz w:val="24"/>
          <w:szCs w:val="24"/>
        </w:rPr>
        <w:t xml:space="preserve">This process aligns with Sicora (2025), who conceptualises Gibbs’ Reflective Cycle as a six-stage framework that structures reflection through description, feelings, </w:t>
      </w:r>
      <w:r w:rsidRPr="00B92B00">
        <w:rPr>
          <w:rFonts w:ascii="Arial" w:hAnsi="Arial" w:cs="Arial"/>
          <w:sz w:val="24"/>
          <w:szCs w:val="24"/>
        </w:rPr>
        <w:lastRenderedPageBreak/>
        <w:t>evaluation, analysis, conclusion, and action planning</w:t>
      </w:r>
      <w:r w:rsidR="009F57BA">
        <w:rPr>
          <w:rFonts w:ascii="Arial" w:hAnsi="Arial" w:cs="Arial"/>
          <w:sz w:val="24"/>
          <w:szCs w:val="24"/>
        </w:rPr>
        <w:t xml:space="preserve"> to</w:t>
      </w:r>
      <w:r w:rsidR="00ED796A" w:rsidRPr="00ED796A">
        <w:rPr>
          <w:rFonts w:ascii="Arial" w:hAnsi="Arial" w:cs="Arial"/>
          <w:sz w:val="24"/>
          <w:szCs w:val="24"/>
        </w:rPr>
        <w:t xml:space="preserve"> promotes individual innovation by structuring critical self-awareness and learning, thereby strengthening confidence and psychological safety enhancing performance through capability development, motivation, and opportunity alignment within contemporary Human Capital Management systems</w:t>
      </w:r>
      <w:r w:rsidR="000E7170">
        <w:rPr>
          <w:rFonts w:ascii="Arial" w:hAnsi="Arial" w:cs="Arial"/>
          <w:sz w:val="24"/>
          <w:szCs w:val="24"/>
        </w:rPr>
        <w:t>; also aligning with the</w:t>
      </w:r>
      <w:r w:rsidR="003C1E10" w:rsidRPr="00F87A1D">
        <w:rPr>
          <w:rFonts w:ascii="Arial" w:hAnsi="Arial" w:cs="Arial"/>
          <w:sz w:val="24"/>
          <w:szCs w:val="24"/>
        </w:rPr>
        <w:t xml:space="preserve"> contemporary Human Capital Management perspectives advanced within the LCMB7023 module (Maycock, 2026).</w:t>
      </w:r>
    </w:p>
    <w:p w14:paraId="4826C7EC" w14:textId="77777777" w:rsidR="003C1E10" w:rsidRPr="00F87A1D" w:rsidRDefault="003C1E10" w:rsidP="008B1D18">
      <w:pPr>
        <w:spacing w:line="360" w:lineRule="auto"/>
        <w:rPr>
          <w:rFonts w:ascii="Arial" w:hAnsi="Arial" w:cs="Arial"/>
          <w:sz w:val="24"/>
          <w:szCs w:val="24"/>
        </w:rPr>
      </w:pPr>
    </w:p>
    <w:p w14:paraId="08CB7B98" w14:textId="77777777" w:rsidR="00F8076D" w:rsidRPr="00F87A1D" w:rsidRDefault="00F8076D" w:rsidP="00F8076D">
      <w:pPr>
        <w:spacing w:line="360" w:lineRule="auto"/>
        <w:rPr>
          <w:rFonts w:ascii="Arial" w:hAnsi="Arial" w:cs="Arial"/>
          <w:sz w:val="24"/>
          <w:szCs w:val="24"/>
        </w:rPr>
      </w:pPr>
      <w:r w:rsidRPr="00F87A1D">
        <w:rPr>
          <w:rFonts w:ascii="Arial" w:hAnsi="Arial" w:cs="Arial"/>
          <w:sz w:val="24"/>
          <w:szCs w:val="24"/>
        </w:rPr>
        <w:t>1.2 Current Practices and Job Design</w:t>
      </w:r>
    </w:p>
    <w:p w14:paraId="01513EC1" w14:textId="77777777" w:rsidR="00F8076D" w:rsidRPr="00F87A1D" w:rsidRDefault="00F8076D" w:rsidP="00F8076D">
      <w:pPr>
        <w:spacing w:line="360" w:lineRule="auto"/>
        <w:rPr>
          <w:rFonts w:ascii="Arial" w:hAnsi="Arial" w:cs="Arial"/>
          <w:sz w:val="24"/>
          <w:szCs w:val="24"/>
        </w:rPr>
      </w:pPr>
      <w:r w:rsidRPr="00F87A1D">
        <w:rPr>
          <w:rFonts w:ascii="Arial" w:hAnsi="Arial" w:cs="Arial"/>
          <w:sz w:val="24"/>
          <w:szCs w:val="24"/>
        </w:rPr>
        <w:t>According to Aether Global Innovations Corporation (2025), the organisation positions itself as a strategic partner to global growth brands, integrating strategy, design, and technology to deliver innovative solutions. However, while external positioning emphasises innovation, internal work design and performance systems do not fully support collaborative creativity or long-term capability development.</w:t>
      </w:r>
    </w:p>
    <w:p w14:paraId="24E11EFF" w14:textId="6F7F87AA" w:rsidR="00F8076D" w:rsidRPr="00F87A1D" w:rsidRDefault="00F8076D" w:rsidP="00F8076D">
      <w:pPr>
        <w:spacing w:line="360" w:lineRule="auto"/>
        <w:rPr>
          <w:rFonts w:ascii="Arial" w:hAnsi="Arial" w:cs="Arial"/>
          <w:sz w:val="24"/>
          <w:szCs w:val="24"/>
        </w:rPr>
      </w:pPr>
      <w:r w:rsidRPr="00F87A1D">
        <w:rPr>
          <w:rFonts w:ascii="Arial" w:hAnsi="Arial" w:cs="Arial"/>
          <w:sz w:val="24"/>
          <w:szCs w:val="24"/>
        </w:rPr>
        <w:t>The principles of job design articulated in the Job Characteristics Model</w:t>
      </w:r>
      <w:r w:rsidR="000E144F">
        <w:rPr>
          <w:rFonts w:ascii="Arial" w:hAnsi="Arial" w:cs="Arial"/>
          <w:sz w:val="24"/>
          <w:szCs w:val="24"/>
        </w:rPr>
        <w:t xml:space="preserve"> developed</w:t>
      </w:r>
      <w:r w:rsidRPr="00F87A1D">
        <w:rPr>
          <w:rFonts w:ascii="Arial" w:hAnsi="Arial" w:cs="Arial"/>
          <w:sz w:val="24"/>
          <w:szCs w:val="24"/>
        </w:rPr>
        <w:t xml:space="preserve"> by Hackman and Oldham, reviewed by Marshall Sashkin (1982), emphasise skill variety, task identity, task significance, autonomy, and feedback as drivers of</w:t>
      </w:r>
      <w:r w:rsidR="00372456">
        <w:rPr>
          <w:rFonts w:ascii="Arial" w:hAnsi="Arial" w:cs="Arial"/>
          <w:sz w:val="24"/>
          <w:szCs w:val="24"/>
        </w:rPr>
        <w:t xml:space="preserve"> </w:t>
      </w:r>
      <w:r w:rsidRPr="00F87A1D">
        <w:rPr>
          <w:rFonts w:ascii="Arial" w:hAnsi="Arial" w:cs="Arial"/>
          <w:sz w:val="24"/>
          <w:szCs w:val="24"/>
        </w:rPr>
        <w:t>motivation and performance. Current job structures at Aether appear insufficiently aligned with these motivational drivers, contributing to reduced engagement and siloed working practices.</w:t>
      </w:r>
    </w:p>
    <w:p w14:paraId="6B6EEEE8" w14:textId="00727E3B" w:rsidR="00F8076D" w:rsidRPr="00F87A1D" w:rsidRDefault="00F8076D" w:rsidP="00F8076D">
      <w:pPr>
        <w:spacing w:line="360" w:lineRule="auto"/>
        <w:rPr>
          <w:rFonts w:ascii="Arial" w:hAnsi="Arial" w:cs="Arial"/>
          <w:sz w:val="24"/>
          <w:szCs w:val="24"/>
        </w:rPr>
      </w:pPr>
    </w:p>
    <w:p w14:paraId="19D0308F" w14:textId="77777777" w:rsidR="00F8076D" w:rsidRPr="00F87A1D" w:rsidRDefault="00F8076D" w:rsidP="00F8076D">
      <w:pPr>
        <w:spacing w:line="360" w:lineRule="auto"/>
        <w:rPr>
          <w:rFonts w:ascii="Arial" w:hAnsi="Arial" w:cs="Arial"/>
          <w:sz w:val="24"/>
          <w:szCs w:val="24"/>
        </w:rPr>
      </w:pPr>
      <w:r w:rsidRPr="00F87A1D">
        <w:rPr>
          <w:rFonts w:ascii="Arial" w:hAnsi="Arial" w:cs="Arial"/>
          <w:sz w:val="24"/>
          <w:szCs w:val="24"/>
        </w:rPr>
        <w:t>1.3 360-Degree Feedback Analysis</w:t>
      </w:r>
    </w:p>
    <w:p w14:paraId="62E399F7" w14:textId="77777777" w:rsidR="00F8076D" w:rsidRPr="00F87A1D" w:rsidRDefault="00F8076D" w:rsidP="00F8076D">
      <w:pPr>
        <w:spacing w:line="360" w:lineRule="auto"/>
        <w:rPr>
          <w:rFonts w:ascii="Arial" w:hAnsi="Arial" w:cs="Arial"/>
          <w:sz w:val="24"/>
          <w:szCs w:val="24"/>
        </w:rPr>
      </w:pPr>
      <w:r w:rsidRPr="00F87A1D">
        <w:rPr>
          <w:rFonts w:ascii="Arial" w:hAnsi="Arial" w:cs="Arial"/>
          <w:sz w:val="24"/>
          <w:szCs w:val="24"/>
        </w:rPr>
        <w:t>Like many rapidly expanding technology firms, Aether’s performance appraisal system appears output-focused yet fragmented. It emphasises short-term financial KPIs and individual objectives, with limited cross-functional alignment and insufficient developmental feedback. Leadership inconsistencies and misalignment between espoused culture and operational reality have contributed to disengagement and reduced innovation performance.</w:t>
      </w:r>
    </w:p>
    <w:p w14:paraId="50968587" w14:textId="77777777" w:rsidR="00F8076D" w:rsidRPr="00F87A1D" w:rsidRDefault="00F8076D" w:rsidP="00F8076D">
      <w:pPr>
        <w:spacing w:line="360" w:lineRule="auto"/>
        <w:rPr>
          <w:rFonts w:ascii="Arial" w:hAnsi="Arial" w:cs="Arial"/>
          <w:sz w:val="24"/>
          <w:szCs w:val="24"/>
        </w:rPr>
      </w:pPr>
      <w:r w:rsidRPr="00F87A1D">
        <w:rPr>
          <w:rFonts w:ascii="Arial" w:hAnsi="Arial" w:cs="Arial"/>
          <w:sz w:val="24"/>
          <w:szCs w:val="24"/>
        </w:rPr>
        <w:t xml:space="preserve">To address these weaknesses, this report proposes a redesigned 360-degree feedback system integrated with revised leadership job descriptions. Research by </w:t>
      </w:r>
      <w:r w:rsidRPr="00F87A1D">
        <w:rPr>
          <w:rFonts w:ascii="Arial" w:hAnsi="Arial" w:cs="Arial"/>
          <w:sz w:val="24"/>
          <w:szCs w:val="24"/>
        </w:rPr>
        <w:lastRenderedPageBreak/>
        <w:t>Manuel London and James W. Smither (1995) demonstrates that multi-source feedback can positively influence self-evaluation, developmental goal setting, and behavioural change when embedded within a supportive learning culture.</w:t>
      </w:r>
    </w:p>
    <w:p w14:paraId="398D5BFE" w14:textId="5D724E61" w:rsidR="00F8076D" w:rsidRDefault="00F8076D" w:rsidP="00F8076D">
      <w:pPr>
        <w:spacing w:line="360" w:lineRule="auto"/>
        <w:rPr>
          <w:rFonts w:ascii="Arial" w:hAnsi="Arial" w:cs="Arial"/>
          <w:sz w:val="24"/>
          <w:szCs w:val="24"/>
        </w:rPr>
      </w:pPr>
      <w:r w:rsidRPr="00F87A1D">
        <w:rPr>
          <w:rFonts w:ascii="Arial" w:hAnsi="Arial" w:cs="Arial"/>
          <w:sz w:val="24"/>
          <w:szCs w:val="24"/>
        </w:rPr>
        <w:t xml:space="preserve">Additionally, strategic human capital scholarship by Patricia Ordóñez de Pablos and Raymond D. Tennyson (2014) </w:t>
      </w:r>
      <w:r w:rsidR="00102F0C" w:rsidRPr="00F87A1D">
        <w:rPr>
          <w:rFonts w:ascii="Arial" w:hAnsi="Arial" w:cs="Arial"/>
          <w:sz w:val="24"/>
          <w:szCs w:val="24"/>
        </w:rPr>
        <w:t>highlight</w:t>
      </w:r>
      <w:r w:rsidRPr="00F87A1D">
        <w:rPr>
          <w:rFonts w:ascii="Arial" w:hAnsi="Arial" w:cs="Arial"/>
          <w:sz w:val="24"/>
          <w:szCs w:val="24"/>
        </w:rPr>
        <w:t xml:space="preserve"> the importance of knowledge management, intellectual capital development, and learning-oriented HR systems in turbulent economic contexts. These insights inform the proposed integrated model.</w:t>
      </w:r>
    </w:p>
    <w:p w14:paraId="3BF89DF5" w14:textId="77777777" w:rsidR="00C1282B" w:rsidRDefault="001F5814" w:rsidP="00A65CB9">
      <w:pPr>
        <w:spacing w:line="360" w:lineRule="auto"/>
        <w:rPr>
          <w:rFonts w:ascii="Arial" w:hAnsi="Arial" w:cs="Arial"/>
          <w:sz w:val="24"/>
          <w:szCs w:val="24"/>
        </w:rPr>
      </w:pPr>
      <w:r>
        <w:rPr>
          <w:rFonts w:ascii="Arial" w:hAnsi="Arial" w:cs="Arial"/>
          <w:sz w:val="24"/>
          <w:szCs w:val="24"/>
        </w:rPr>
        <w:t>T</w:t>
      </w:r>
      <w:r w:rsidR="00933418">
        <w:rPr>
          <w:rFonts w:ascii="Arial" w:hAnsi="Arial" w:cs="Arial"/>
          <w:sz w:val="24"/>
          <w:szCs w:val="24"/>
        </w:rPr>
        <w:t>his i</w:t>
      </w:r>
      <w:r w:rsidR="00F32F22" w:rsidRPr="00F32F22">
        <w:rPr>
          <w:rFonts w:ascii="Arial" w:hAnsi="Arial" w:cs="Arial"/>
          <w:sz w:val="24"/>
          <w:szCs w:val="24"/>
        </w:rPr>
        <w:t>ntrodu</w:t>
      </w:r>
      <w:r w:rsidR="00933418">
        <w:rPr>
          <w:rFonts w:ascii="Arial" w:hAnsi="Arial" w:cs="Arial"/>
          <w:sz w:val="24"/>
          <w:szCs w:val="24"/>
        </w:rPr>
        <w:t>ction</w:t>
      </w:r>
      <w:r w:rsidR="00E64F1F">
        <w:rPr>
          <w:rFonts w:ascii="Arial" w:hAnsi="Arial" w:cs="Arial"/>
          <w:sz w:val="24"/>
          <w:szCs w:val="24"/>
        </w:rPr>
        <w:t xml:space="preserve"> </w:t>
      </w:r>
      <w:r w:rsidR="003564C7">
        <w:rPr>
          <w:rFonts w:ascii="Arial" w:hAnsi="Arial" w:cs="Arial"/>
          <w:sz w:val="24"/>
          <w:szCs w:val="24"/>
        </w:rPr>
        <w:t>presents</w:t>
      </w:r>
      <w:r w:rsidR="00E64F1F">
        <w:rPr>
          <w:rFonts w:ascii="Arial" w:hAnsi="Arial" w:cs="Arial"/>
          <w:sz w:val="24"/>
          <w:szCs w:val="24"/>
        </w:rPr>
        <w:t xml:space="preserve"> the</w:t>
      </w:r>
      <w:r w:rsidR="00F32F22" w:rsidRPr="00F32F22">
        <w:rPr>
          <w:rFonts w:ascii="Arial" w:hAnsi="Arial" w:cs="Arial"/>
          <w:sz w:val="24"/>
          <w:szCs w:val="24"/>
        </w:rPr>
        <w:t xml:space="preserve"> organisational challenges at Aether Innovations Group Ltd and proposes an integrated HRM strategy grounded in innovation, engagement, and human capital theory to restore performance and sustainable competitive advantage</w:t>
      </w:r>
      <w:r w:rsidR="00070BFB">
        <w:rPr>
          <w:rFonts w:ascii="Arial" w:hAnsi="Arial" w:cs="Arial"/>
          <w:sz w:val="24"/>
          <w:szCs w:val="24"/>
        </w:rPr>
        <w:t xml:space="preserve"> as learned in our module</w:t>
      </w:r>
      <w:r w:rsidR="000D06C7">
        <w:rPr>
          <w:rFonts w:ascii="Arial" w:hAnsi="Arial" w:cs="Arial"/>
          <w:sz w:val="24"/>
          <w:szCs w:val="24"/>
        </w:rPr>
        <w:t xml:space="preserve"> “Human Capital Management</w:t>
      </w:r>
      <w:r w:rsidR="0043312E">
        <w:rPr>
          <w:rFonts w:ascii="Arial" w:hAnsi="Arial" w:cs="Arial"/>
          <w:sz w:val="24"/>
          <w:szCs w:val="24"/>
        </w:rPr>
        <w:t>”</w:t>
      </w:r>
      <w:r w:rsidR="002B6088">
        <w:rPr>
          <w:rFonts w:ascii="Arial" w:hAnsi="Arial" w:cs="Arial"/>
          <w:sz w:val="24"/>
          <w:szCs w:val="24"/>
        </w:rPr>
        <w:t xml:space="preserve"> </w:t>
      </w:r>
      <w:r w:rsidR="002B6088" w:rsidRPr="00F87A1D">
        <w:rPr>
          <w:rFonts w:ascii="Arial" w:hAnsi="Arial" w:cs="Arial"/>
          <w:sz w:val="24"/>
          <w:szCs w:val="24"/>
        </w:rPr>
        <w:t>(Maycock, 2026).</w:t>
      </w:r>
    </w:p>
    <w:p w14:paraId="0FCB7144" w14:textId="77777777" w:rsidR="00224810" w:rsidRDefault="00224810" w:rsidP="00A65CB9">
      <w:pPr>
        <w:spacing w:line="360" w:lineRule="auto"/>
        <w:rPr>
          <w:rFonts w:ascii="Arial" w:hAnsi="Arial" w:cs="Arial"/>
          <w:sz w:val="24"/>
          <w:szCs w:val="24"/>
        </w:rPr>
      </w:pPr>
    </w:p>
    <w:p w14:paraId="41E951ED" w14:textId="77777777" w:rsidR="00224810" w:rsidRDefault="00224810" w:rsidP="00A65CB9">
      <w:pPr>
        <w:spacing w:line="360" w:lineRule="auto"/>
        <w:rPr>
          <w:rFonts w:ascii="Arial" w:hAnsi="Arial" w:cs="Arial"/>
          <w:sz w:val="24"/>
          <w:szCs w:val="24"/>
        </w:rPr>
      </w:pPr>
    </w:p>
    <w:p w14:paraId="169A2CE0" w14:textId="77777777" w:rsidR="00224810" w:rsidRDefault="00224810" w:rsidP="00A65CB9">
      <w:pPr>
        <w:spacing w:line="360" w:lineRule="auto"/>
        <w:rPr>
          <w:rFonts w:ascii="Arial" w:hAnsi="Arial" w:cs="Arial"/>
          <w:sz w:val="24"/>
          <w:szCs w:val="24"/>
        </w:rPr>
      </w:pPr>
    </w:p>
    <w:p w14:paraId="3FFE4CF6" w14:textId="77777777" w:rsidR="00224810" w:rsidRDefault="00224810" w:rsidP="00A65CB9">
      <w:pPr>
        <w:spacing w:line="360" w:lineRule="auto"/>
        <w:rPr>
          <w:rFonts w:ascii="Arial" w:hAnsi="Arial" w:cs="Arial"/>
          <w:sz w:val="24"/>
          <w:szCs w:val="24"/>
        </w:rPr>
      </w:pPr>
    </w:p>
    <w:p w14:paraId="0CC958CD" w14:textId="77777777" w:rsidR="00224810" w:rsidRDefault="00224810" w:rsidP="00A65CB9">
      <w:pPr>
        <w:spacing w:line="360" w:lineRule="auto"/>
        <w:rPr>
          <w:rFonts w:ascii="Arial" w:hAnsi="Arial" w:cs="Arial"/>
          <w:sz w:val="24"/>
          <w:szCs w:val="24"/>
        </w:rPr>
      </w:pPr>
    </w:p>
    <w:p w14:paraId="45DE3C51" w14:textId="77777777" w:rsidR="00224810" w:rsidRDefault="00224810" w:rsidP="00A65CB9">
      <w:pPr>
        <w:spacing w:line="360" w:lineRule="auto"/>
        <w:rPr>
          <w:rFonts w:ascii="Arial" w:hAnsi="Arial" w:cs="Arial"/>
          <w:sz w:val="24"/>
          <w:szCs w:val="24"/>
        </w:rPr>
      </w:pPr>
    </w:p>
    <w:p w14:paraId="5B98DAD4" w14:textId="77777777" w:rsidR="00224810" w:rsidRDefault="00224810" w:rsidP="00A65CB9">
      <w:pPr>
        <w:spacing w:line="360" w:lineRule="auto"/>
        <w:rPr>
          <w:rFonts w:ascii="Arial" w:hAnsi="Arial" w:cs="Arial"/>
          <w:sz w:val="24"/>
          <w:szCs w:val="24"/>
        </w:rPr>
      </w:pPr>
    </w:p>
    <w:p w14:paraId="07138D79" w14:textId="77777777" w:rsidR="00224810" w:rsidRDefault="00224810" w:rsidP="00A65CB9">
      <w:pPr>
        <w:spacing w:line="360" w:lineRule="auto"/>
        <w:rPr>
          <w:rFonts w:ascii="Arial" w:hAnsi="Arial" w:cs="Arial"/>
          <w:sz w:val="24"/>
          <w:szCs w:val="24"/>
        </w:rPr>
      </w:pPr>
    </w:p>
    <w:p w14:paraId="3733E316" w14:textId="77777777" w:rsidR="00224810" w:rsidRDefault="00224810" w:rsidP="00A65CB9">
      <w:pPr>
        <w:spacing w:line="360" w:lineRule="auto"/>
        <w:rPr>
          <w:rFonts w:ascii="Arial" w:hAnsi="Arial" w:cs="Arial"/>
          <w:sz w:val="24"/>
          <w:szCs w:val="24"/>
        </w:rPr>
      </w:pPr>
    </w:p>
    <w:p w14:paraId="57DF746E" w14:textId="77777777" w:rsidR="00224810" w:rsidRDefault="00224810" w:rsidP="00A65CB9">
      <w:pPr>
        <w:spacing w:line="360" w:lineRule="auto"/>
        <w:rPr>
          <w:rFonts w:ascii="Arial" w:hAnsi="Arial" w:cs="Arial"/>
          <w:sz w:val="24"/>
          <w:szCs w:val="24"/>
        </w:rPr>
      </w:pPr>
    </w:p>
    <w:p w14:paraId="551121EA" w14:textId="77777777" w:rsidR="00224810" w:rsidRDefault="00224810" w:rsidP="00A65CB9">
      <w:pPr>
        <w:spacing w:line="360" w:lineRule="auto"/>
        <w:rPr>
          <w:rFonts w:ascii="Arial" w:hAnsi="Arial" w:cs="Arial"/>
          <w:sz w:val="24"/>
          <w:szCs w:val="24"/>
        </w:rPr>
      </w:pPr>
    </w:p>
    <w:p w14:paraId="2B37926E" w14:textId="77777777" w:rsidR="00224810" w:rsidRDefault="00224810" w:rsidP="00A65CB9">
      <w:pPr>
        <w:spacing w:line="360" w:lineRule="auto"/>
        <w:rPr>
          <w:rFonts w:ascii="Arial" w:hAnsi="Arial" w:cs="Arial"/>
          <w:sz w:val="24"/>
          <w:szCs w:val="24"/>
        </w:rPr>
      </w:pPr>
    </w:p>
    <w:p w14:paraId="323654A6" w14:textId="77777777" w:rsidR="00224810" w:rsidRDefault="00224810" w:rsidP="00A65CB9">
      <w:pPr>
        <w:spacing w:line="360" w:lineRule="auto"/>
        <w:rPr>
          <w:rFonts w:ascii="Arial" w:hAnsi="Arial" w:cs="Arial"/>
          <w:sz w:val="24"/>
          <w:szCs w:val="24"/>
        </w:rPr>
      </w:pPr>
    </w:p>
    <w:p w14:paraId="419116D8" w14:textId="77777777" w:rsidR="00224810" w:rsidRDefault="00224810" w:rsidP="00A65CB9">
      <w:pPr>
        <w:spacing w:line="360" w:lineRule="auto"/>
        <w:rPr>
          <w:rFonts w:ascii="Arial" w:hAnsi="Arial" w:cs="Arial"/>
          <w:sz w:val="24"/>
          <w:szCs w:val="24"/>
        </w:rPr>
      </w:pPr>
    </w:p>
    <w:p w14:paraId="32BF0938" w14:textId="77777777" w:rsidR="00224810" w:rsidRDefault="00224810" w:rsidP="00A65CB9">
      <w:pPr>
        <w:spacing w:line="360" w:lineRule="auto"/>
        <w:rPr>
          <w:rFonts w:ascii="Arial" w:hAnsi="Arial" w:cs="Arial"/>
          <w:sz w:val="24"/>
          <w:szCs w:val="24"/>
        </w:rPr>
      </w:pPr>
    </w:p>
    <w:p w14:paraId="30FC2694" w14:textId="77777777" w:rsidR="00224810" w:rsidRDefault="00224810" w:rsidP="00A65CB9">
      <w:pPr>
        <w:spacing w:line="360" w:lineRule="auto"/>
        <w:rPr>
          <w:rFonts w:ascii="Arial" w:hAnsi="Arial" w:cs="Arial"/>
          <w:sz w:val="24"/>
          <w:szCs w:val="24"/>
        </w:rPr>
      </w:pPr>
    </w:p>
    <w:p w14:paraId="7587BD38" w14:textId="58F10290" w:rsidR="00A65CB9" w:rsidRPr="00F87A1D" w:rsidRDefault="00A65CB9" w:rsidP="00A65CB9">
      <w:pPr>
        <w:spacing w:line="360" w:lineRule="auto"/>
        <w:rPr>
          <w:rFonts w:ascii="Arial" w:hAnsi="Arial" w:cs="Arial"/>
          <w:sz w:val="24"/>
          <w:szCs w:val="24"/>
        </w:rPr>
      </w:pPr>
      <w:r w:rsidRPr="00F87A1D">
        <w:rPr>
          <w:rFonts w:ascii="Arial" w:hAnsi="Arial" w:cs="Arial"/>
          <w:sz w:val="24"/>
          <w:szCs w:val="24"/>
        </w:rPr>
        <w:lastRenderedPageBreak/>
        <w:t>CHAPTER 2: REDESIGNED JOB DESCRIPTIONS</w:t>
      </w:r>
    </w:p>
    <w:p w14:paraId="7373036E" w14:textId="77777777" w:rsidR="00A65CB9" w:rsidRPr="00F87A1D" w:rsidRDefault="00A65CB9" w:rsidP="00A65CB9">
      <w:pPr>
        <w:spacing w:line="360" w:lineRule="auto"/>
        <w:rPr>
          <w:rFonts w:ascii="Arial" w:hAnsi="Arial" w:cs="Arial"/>
          <w:sz w:val="24"/>
          <w:szCs w:val="24"/>
        </w:rPr>
      </w:pPr>
      <w:r w:rsidRPr="00F87A1D">
        <w:rPr>
          <w:rFonts w:ascii="Arial" w:hAnsi="Arial" w:cs="Arial"/>
          <w:sz w:val="24"/>
          <w:szCs w:val="24"/>
        </w:rPr>
        <w:t>The redesigned executive roles aim to enhance autonomy, innovation capacity, and cross-functional integration in alignment with the Job Characteristics Model and skills-based job design principles.</w:t>
      </w:r>
    </w:p>
    <w:p w14:paraId="1E5776FE" w14:textId="77777777" w:rsidR="00A65CB9" w:rsidRPr="00F87A1D" w:rsidRDefault="00A65CB9" w:rsidP="00A65CB9">
      <w:pPr>
        <w:spacing w:line="360" w:lineRule="auto"/>
        <w:rPr>
          <w:rFonts w:ascii="Arial" w:hAnsi="Arial" w:cs="Arial"/>
          <w:sz w:val="24"/>
          <w:szCs w:val="24"/>
        </w:rPr>
      </w:pPr>
      <w:r w:rsidRPr="00F87A1D">
        <w:rPr>
          <w:rFonts w:ascii="Arial" w:hAnsi="Arial" w:cs="Arial"/>
          <w:sz w:val="24"/>
          <w:szCs w:val="24"/>
        </w:rPr>
        <w:t>2.1 Chief Executive Officer (CEO)</w:t>
      </w:r>
    </w:p>
    <w:p w14:paraId="1C7CB4A2" w14:textId="77777777" w:rsidR="00A65CB9" w:rsidRPr="00F87A1D" w:rsidRDefault="00A65CB9" w:rsidP="00A65CB9">
      <w:pPr>
        <w:spacing w:line="360" w:lineRule="auto"/>
        <w:rPr>
          <w:rFonts w:ascii="Arial" w:hAnsi="Arial" w:cs="Arial"/>
          <w:sz w:val="24"/>
          <w:szCs w:val="24"/>
        </w:rPr>
      </w:pPr>
      <w:r w:rsidRPr="00F87A1D">
        <w:rPr>
          <w:rFonts w:ascii="Arial" w:hAnsi="Arial" w:cs="Arial"/>
          <w:sz w:val="24"/>
          <w:szCs w:val="24"/>
        </w:rPr>
        <w:t>The CEO provides strategic foresight and systems leadership, cultivating an innovation-driven, employee-centred organisational culture. The role emphasises long-term growth strategy, financial sustainability, and cross-functional integration, supported by high decision-making autonomy.</w:t>
      </w:r>
    </w:p>
    <w:p w14:paraId="772A73D4" w14:textId="77777777" w:rsidR="00A65CB9" w:rsidRPr="00F87A1D" w:rsidRDefault="00A65CB9" w:rsidP="00A65CB9">
      <w:pPr>
        <w:spacing w:line="360" w:lineRule="auto"/>
        <w:rPr>
          <w:rFonts w:ascii="Arial" w:hAnsi="Arial" w:cs="Arial"/>
          <w:sz w:val="24"/>
          <w:szCs w:val="24"/>
        </w:rPr>
      </w:pPr>
      <w:r w:rsidRPr="00F87A1D">
        <w:rPr>
          <w:rFonts w:ascii="Arial" w:hAnsi="Arial" w:cs="Arial"/>
          <w:sz w:val="24"/>
          <w:szCs w:val="24"/>
        </w:rPr>
        <w:t>2.2 Chief Financial Officer (CFO)</w:t>
      </w:r>
    </w:p>
    <w:p w14:paraId="32AA8912" w14:textId="77777777" w:rsidR="00A65CB9" w:rsidRPr="00F87A1D" w:rsidRDefault="00A65CB9" w:rsidP="00A65CB9">
      <w:pPr>
        <w:spacing w:line="360" w:lineRule="auto"/>
        <w:rPr>
          <w:rFonts w:ascii="Arial" w:hAnsi="Arial" w:cs="Arial"/>
          <w:sz w:val="24"/>
          <w:szCs w:val="24"/>
        </w:rPr>
      </w:pPr>
      <w:r w:rsidRPr="00F87A1D">
        <w:rPr>
          <w:rFonts w:ascii="Arial" w:hAnsi="Arial" w:cs="Arial"/>
          <w:sz w:val="24"/>
          <w:szCs w:val="24"/>
        </w:rPr>
        <w:t>The CFO integrates financial governance with innovation strategy by allocating sustainable investment toward experimentation and capability development. The role includes developing performance metrics that capture intangible value, including intellectual capital and innovation outcomes.</w:t>
      </w:r>
    </w:p>
    <w:p w14:paraId="53595785" w14:textId="77777777" w:rsidR="00A65CB9" w:rsidRPr="00F87A1D" w:rsidRDefault="00A65CB9" w:rsidP="00A65CB9">
      <w:pPr>
        <w:spacing w:line="360" w:lineRule="auto"/>
        <w:rPr>
          <w:rFonts w:ascii="Arial" w:hAnsi="Arial" w:cs="Arial"/>
          <w:sz w:val="24"/>
          <w:szCs w:val="24"/>
        </w:rPr>
      </w:pPr>
      <w:r w:rsidRPr="00F87A1D">
        <w:rPr>
          <w:rFonts w:ascii="Arial" w:hAnsi="Arial" w:cs="Arial"/>
          <w:sz w:val="24"/>
          <w:szCs w:val="24"/>
        </w:rPr>
        <w:t>2.3 Chief Technology Officer (CTO)</w:t>
      </w:r>
    </w:p>
    <w:p w14:paraId="257F7D4F" w14:textId="77777777" w:rsidR="00A65CB9" w:rsidRPr="00F87A1D" w:rsidRDefault="00A65CB9" w:rsidP="00A65CB9">
      <w:pPr>
        <w:spacing w:line="360" w:lineRule="auto"/>
        <w:rPr>
          <w:rFonts w:ascii="Arial" w:hAnsi="Arial" w:cs="Arial"/>
          <w:sz w:val="24"/>
          <w:szCs w:val="24"/>
        </w:rPr>
      </w:pPr>
      <w:r w:rsidRPr="00F87A1D">
        <w:rPr>
          <w:rFonts w:ascii="Arial" w:hAnsi="Arial" w:cs="Arial"/>
          <w:sz w:val="24"/>
          <w:szCs w:val="24"/>
        </w:rPr>
        <w:t>The CTO translates strategic vision into scalable, secure, and future-ready technological infrastructures. The role prioritises digital experimentation, systems integration, and enabling technological autonomy across business units.</w:t>
      </w:r>
    </w:p>
    <w:p w14:paraId="26F6FA12" w14:textId="77777777" w:rsidR="00A65CB9" w:rsidRPr="00F87A1D" w:rsidRDefault="00A65CB9" w:rsidP="00A65CB9">
      <w:pPr>
        <w:spacing w:line="360" w:lineRule="auto"/>
        <w:rPr>
          <w:rFonts w:ascii="Arial" w:hAnsi="Arial" w:cs="Arial"/>
          <w:sz w:val="24"/>
          <w:szCs w:val="24"/>
        </w:rPr>
      </w:pPr>
      <w:r w:rsidRPr="00F87A1D">
        <w:rPr>
          <w:rFonts w:ascii="Arial" w:hAnsi="Arial" w:cs="Arial"/>
          <w:sz w:val="24"/>
          <w:szCs w:val="24"/>
        </w:rPr>
        <w:t>2.4 Chief Innovation Officer (CIO)</w:t>
      </w:r>
    </w:p>
    <w:p w14:paraId="6BE44B1F" w14:textId="77777777" w:rsidR="00A65CB9" w:rsidRPr="00F87A1D" w:rsidRDefault="00A65CB9" w:rsidP="00A65CB9">
      <w:pPr>
        <w:spacing w:line="360" w:lineRule="auto"/>
        <w:rPr>
          <w:rFonts w:ascii="Arial" w:hAnsi="Arial" w:cs="Arial"/>
          <w:sz w:val="24"/>
          <w:szCs w:val="24"/>
        </w:rPr>
      </w:pPr>
      <w:r w:rsidRPr="00F87A1D">
        <w:rPr>
          <w:rFonts w:ascii="Arial" w:hAnsi="Arial" w:cs="Arial"/>
          <w:sz w:val="24"/>
          <w:szCs w:val="24"/>
        </w:rPr>
        <w:t>The CIO leads innovation strategy, intrapreneurship initiatives, and venture incubation programmes. The role facilitates cross-functional collaboration, coaches innovation teams, and converts ideas into scalable business value while embedding performance-oriented innovation frameworks.</w:t>
      </w:r>
    </w:p>
    <w:p w14:paraId="3022C226" w14:textId="77777777" w:rsidR="00A65CB9" w:rsidRPr="00F87A1D" w:rsidRDefault="00A65CB9" w:rsidP="00A65CB9">
      <w:pPr>
        <w:spacing w:line="360" w:lineRule="auto"/>
        <w:rPr>
          <w:rFonts w:ascii="Arial" w:hAnsi="Arial" w:cs="Arial"/>
          <w:sz w:val="24"/>
          <w:szCs w:val="24"/>
        </w:rPr>
      </w:pPr>
      <w:r w:rsidRPr="00F87A1D">
        <w:rPr>
          <w:rFonts w:ascii="Arial" w:hAnsi="Arial" w:cs="Arial"/>
          <w:sz w:val="24"/>
          <w:szCs w:val="24"/>
        </w:rPr>
        <w:t>2.5 HR Directors</w:t>
      </w:r>
    </w:p>
    <w:p w14:paraId="407EF635" w14:textId="77777777" w:rsidR="00A65CB9" w:rsidRPr="00F87A1D" w:rsidRDefault="00A65CB9" w:rsidP="00A65CB9">
      <w:pPr>
        <w:spacing w:line="360" w:lineRule="auto"/>
        <w:rPr>
          <w:rFonts w:ascii="Arial" w:hAnsi="Arial" w:cs="Arial"/>
          <w:sz w:val="24"/>
          <w:szCs w:val="24"/>
        </w:rPr>
      </w:pPr>
      <w:r w:rsidRPr="00F87A1D">
        <w:rPr>
          <w:rFonts w:ascii="Arial" w:hAnsi="Arial" w:cs="Arial"/>
          <w:sz w:val="24"/>
          <w:szCs w:val="24"/>
        </w:rPr>
        <w:t>HR Directors design and implement an integrated people management system aligned with innovation strategy. Responsibilities include organisational design, culture transformation, psychological safety enhancement, capability development, and performance–reward alignment.</w:t>
      </w:r>
    </w:p>
    <w:p w14:paraId="61B83741" w14:textId="77777777" w:rsidR="00A65CB9" w:rsidRPr="00F87A1D" w:rsidRDefault="00A65CB9" w:rsidP="00A65CB9">
      <w:pPr>
        <w:spacing w:line="360" w:lineRule="auto"/>
        <w:rPr>
          <w:rFonts w:ascii="Arial" w:hAnsi="Arial" w:cs="Arial"/>
          <w:sz w:val="24"/>
          <w:szCs w:val="24"/>
        </w:rPr>
      </w:pPr>
      <w:r w:rsidRPr="00F87A1D">
        <w:rPr>
          <w:rFonts w:ascii="Arial" w:hAnsi="Arial" w:cs="Arial"/>
          <w:sz w:val="24"/>
          <w:szCs w:val="24"/>
        </w:rPr>
        <w:t>2.6 Head of Research and Development (R&amp;D)</w:t>
      </w:r>
    </w:p>
    <w:p w14:paraId="732C96F2" w14:textId="77777777" w:rsidR="00A65CB9" w:rsidRDefault="00A65CB9" w:rsidP="00A65CB9">
      <w:pPr>
        <w:spacing w:line="360" w:lineRule="auto"/>
        <w:rPr>
          <w:rFonts w:ascii="Arial" w:hAnsi="Arial" w:cs="Arial"/>
          <w:sz w:val="24"/>
          <w:szCs w:val="24"/>
        </w:rPr>
      </w:pPr>
      <w:r w:rsidRPr="00F87A1D">
        <w:rPr>
          <w:rFonts w:ascii="Arial" w:hAnsi="Arial" w:cs="Arial"/>
          <w:sz w:val="24"/>
          <w:szCs w:val="24"/>
        </w:rPr>
        <w:lastRenderedPageBreak/>
        <w:t>The Head of R&amp;D leads collaborative research initiatives, balancing exploration and exploitation strategies. The role ensures customer-centred experimentation and continuous product and service innovation through cross-disciplinary coordination.</w:t>
      </w:r>
    </w:p>
    <w:p w14:paraId="7EA697D2" w14:textId="10D83871" w:rsidR="001748EA" w:rsidRPr="00F32F22" w:rsidRDefault="00D02EA0" w:rsidP="001748EA">
      <w:pPr>
        <w:spacing w:line="360" w:lineRule="auto"/>
        <w:rPr>
          <w:rFonts w:ascii="Arial" w:hAnsi="Arial" w:cs="Arial"/>
          <w:sz w:val="24"/>
          <w:szCs w:val="24"/>
        </w:rPr>
      </w:pPr>
      <w:r>
        <w:rPr>
          <w:rFonts w:ascii="Arial" w:hAnsi="Arial" w:cs="Arial"/>
          <w:sz w:val="24"/>
          <w:szCs w:val="24"/>
        </w:rPr>
        <w:t>This chapter 2 o</w:t>
      </w:r>
      <w:r w:rsidR="000264DD" w:rsidRPr="000264DD">
        <w:rPr>
          <w:rFonts w:ascii="Arial" w:hAnsi="Arial" w:cs="Arial"/>
          <w:sz w:val="24"/>
          <w:szCs w:val="24"/>
        </w:rPr>
        <w:t>utlines</w:t>
      </w:r>
      <w:r w:rsidR="003865B9">
        <w:rPr>
          <w:rFonts w:ascii="Arial" w:hAnsi="Arial" w:cs="Arial"/>
          <w:sz w:val="24"/>
          <w:szCs w:val="24"/>
        </w:rPr>
        <w:t xml:space="preserve"> the</w:t>
      </w:r>
      <w:r w:rsidR="000264DD" w:rsidRPr="000264DD">
        <w:rPr>
          <w:rFonts w:ascii="Arial" w:hAnsi="Arial" w:cs="Arial"/>
          <w:sz w:val="24"/>
          <w:szCs w:val="24"/>
        </w:rPr>
        <w:t xml:space="preserve"> redesigned executive roles aligned with innovation strategy, enhancing autonomy, cross-functional collaboration, capability development, and leadership accountability through skills-based job design and the Job Characteristics </w:t>
      </w:r>
      <w:r w:rsidR="004D2BFB" w:rsidRPr="000264DD">
        <w:rPr>
          <w:rFonts w:ascii="Arial" w:hAnsi="Arial" w:cs="Arial"/>
          <w:sz w:val="24"/>
          <w:szCs w:val="24"/>
        </w:rPr>
        <w:t>Model</w:t>
      </w:r>
      <w:r w:rsidR="006D4E8B">
        <w:rPr>
          <w:rFonts w:ascii="Arial" w:hAnsi="Arial" w:cs="Arial"/>
          <w:sz w:val="24"/>
          <w:szCs w:val="24"/>
        </w:rPr>
        <w:t>, as demonstrate</w:t>
      </w:r>
      <w:r w:rsidR="004D2BFB">
        <w:rPr>
          <w:rFonts w:ascii="Arial" w:hAnsi="Arial" w:cs="Arial"/>
          <w:sz w:val="24"/>
          <w:szCs w:val="24"/>
        </w:rPr>
        <w:t xml:space="preserve"> in this year module </w:t>
      </w:r>
      <w:r w:rsidR="001748EA">
        <w:rPr>
          <w:rFonts w:ascii="Arial" w:hAnsi="Arial" w:cs="Arial"/>
          <w:sz w:val="24"/>
          <w:szCs w:val="24"/>
        </w:rPr>
        <w:t xml:space="preserve">“Human Capital Management” </w:t>
      </w:r>
      <w:r w:rsidR="001748EA" w:rsidRPr="00F87A1D">
        <w:rPr>
          <w:rFonts w:ascii="Arial" w:hAnsi="Arial" w:cs="Arial"/>
          <w:sz w:val="24"/>
          <w:szCs w:val="24"/>
        </w:rPr>
        <w:t>(Maycock, 2026).</w:t>
      </w:r>
    </w:p>
    <w:p w14:paraId="21C72ECB" w14:textId="77777777" w:rsidR="00224810" w:rsidRDefault="00224810" w:rsidP="00422575">
      <w:pPr>
        <w:spacing w:line="360" w:lineRule="auto"/>
        <w:rPr>
          <w:rFonts w:ascii="Arial" w:hAnsi="Arial" w:cs="Arial"/>
          <w:sz w:val="24"/>
          <w:szCs w:val="24"/>
        </w:rPr>
      </w:pPr>
    </w:p>
    <w:p w14:paraId="47871CCA" w14:textId="77777777" w:rsidR="00224810" w:rsidRDefault="00224810" w:rsidP="00422575">
      <w:pPr>
        <w:spacing w:line="360" w:lineRule="auto"/>
        <w:rPr>
          <w:rFonts w:ascii="Arial" w:hAnsi="Arial" w:cs="Arial"/>
          <w:sz w:val="24"/>
          <w:szCs w:val="24"/>
        </w:rPr>
      </w:pPr>
    </w:p>
    <w:p w14:paraId="2CA7A08E" w14:textId="77777777" w:rsidR="00224810" w:rsidRDefault="00224810" w:rsidP="00422575">
      <w:pPr>
        <w:spacing w:line="360" w:lineRule="auto"/>
        <w:rPr>
          <w:rFonts w:ascii="Arial" w:hAnsi="Arial" w:cs="Arial"/>
          <w:sz w:val="24"/>
          <w:szCs w:val="24"/>
        </w:rPr>
      </w:pPr>
    </w:p>
    <w:p w14:paraId="3409B39B" w14:textId="77777777" w:rsidR="00224810" w:rsidRDefault="00224810" w:rsidP="00422575">
      <w:pPr>
        <w:spacing w:line="360" w:lineRule="auto"/>
        <w:rPr>
          <w:rFonts w:ascii="Arial" w:hAnsi="Arial" w:cs="Arial"/>
          <w:sz w:val="24"/>
          <w:szCs w:val="24"/>
        </w:rPr>
      </w:pPr>
    </w:p>
    <w:p w14:paraId="5FEB0084" w14:textId="77777777" w:rsidR="00224810" w:rsidRDefault="00224810" w:rsidP="00422575">
      <w:pPr>
        <w:spacing w:line="360" w:lineRule="auto"/>
        <w:rPr>
          <w:rFonts w:ascii="Arial" w:hAnsi="Arial" w:cs="Arial"/>
          <w:sz w:val="24"/>
          <w:szCs w:val="24"/>
        </w:rPr>
      </w:pPr>
    </w:p>
    <w:p w14:paraId="1DC7AAE7" w14:textId="77777777" w:rsidR="00224810" w:rsidRDefault="00224810" w:rsidP="00422575">
      <w:pPr>
        <w:spacing w:line="360" w:lineRule="auto"/>
        <w:rPr>
          <w:rFonts w:ascii="Arial" w:hAnsi="Arial" w:cs="Arial"/>
          <w:sz w:val="24"/>
          <w:szCs w:val="24"/>
        </w:rPr>
      </w:pPr>
    </w:p>
    <w:p w14:paraId="222894E6" w14:textId="77777777" w:rsidR="00224810" w:rsidRDefault="00224810" w:rsidP="00422575">
      <w:pPr>
        <w:spacing w:line="360" w:lineRule="auto"/>
        <w:rPr>
          <w:rFonts w:ascii="Arial" w:hAnsi="Arial" w:cs="Arial"/>
          <w:sz w:val="24"/>
          <w:szCs w:val="24"/>
        </w:rPr>
      </w:pPr>
    </w:p>
    <w:p w14:paraId="323F2EB6" w14:textId="77777777" w:rsidR="00224810" w:rsidRDefault="00224810" w:rsidP="00422575">
      <w:pPr>
        <w:spacing w:line="360" w:lineRule="auto"/>
        <w:rPr>
          <w:rFonts w:ascii="Arial" w:hAnsi="Arial" w:cs="Arial"/>
          <w:sz w:val="24"/>
          <w:szCs w:val="24"/>
        </w:rPr>
      </w:pPr>
    </w:p>
    <w:p w14:paraId="582F26D4" w14:textId="77777777" w:rsidR="00224810" w:rsidRDefault="00224810" w:rsidP="00422575">
      <w:pPr>
        <w:spacing w:line="360" w:lineRule="auto"/>
        <w:rPr>
          <w:rFonts w:ascii="Arial" w:hAnsi="Arial" w:cs="Arial"/>
          <w:sz w:val="24"/>
          <w:szCs w:val="24"/>
        </w:rPr>
      </w:pPr>
    </w:p>
    <w:p w14:paraId="0381B5DA" w14:textId="77777777" w:rsidR="00224810" w:rsidRDefault="00224810" w:rsidP="00422575">
      <w:pPr>
        <w:spacing w:line="360" w:lineRule="auto"/>
        <w:rPr>
          <w:rFonts w:ascii="Arial" w:hAnsi="Arial" w:cs="Arial"/>
          <w:sz w:val="24"/>
          <w:szCs w:val="24"/>
        </w:rPr>
      </w:pPr>
    </w:p>
    <w:p w14:paraId="42D4B4C3" w14:textId="77777777" w:rsidR="00224810" w:rsidRDefault="00224810" w:rsidP="00422575">
      <w:pPr>
        <w:spacing w:line="360" w:lineRule="auto"/>
        <w:rPr>
          <w:rFonts w:ascii="Arial" w:hAnsi="Arial" w:cs="Arial"/>
          <w:sz w:val="24"/>
          <w:szCs w:val="24"/>
        </w:rPr>
      </w:pPr>
    </w:p>
    <w:p w14:paraId="077C31D1" w14:textId="77777777" w:rsidR="00224810" w:rsidRDefault="00224810" w:rsidP="00422575">
      <w:pPr>
        <w:spacing w:line="360" w:lineRule="auto"/>
        <w:rPr>
          <w:rFonts w:ascii="Arial" w:hAnsi="Arial" w:cs="Arial"/>
          <w:sz w:val="24"/>
          <w:szCs w:val="24"/>
        </w:rPr>
      </w:pPr>
    </w:p>
    <w:p w14:paraId="21739782" w14:textId="77777777" w:rsidR="00224810" w:rsidRDefault="00224810" w:rsidP="00422575">
      <w:pPr>
        <w:spacing w:line="360" w:lineRule="auto"/>
        <w:rPr>
          <w:rFonts w:ascii="Arial" w:hAnsi="Arial" w:cs="Arial"/>
          <w:sz w:val="24"/>
          <w:szCs w:val="24"/>
        </w:rPr>
      </w:pPr>
    </w:p>
    <w:p w14:paraId="01A3BC27" w14:textId="77777777" w:rsidR="00224810" w:rsidRDefault="00224810" w:rsidP="00422575">
      <w:pPr>
        <w:spacing w:line="360" w:lineRule="auto"/>
        <w:rPr>
          <w:rFonts w:ascii="Arial" w:hAnsi="Arial" w:cs="Arial"/>
          <w:sz w:val="24"/>
          <w:szCs w:val="24"/>
        </w:rPr>
      </w:pPr>
    </w:p>
    <w:p w14:paraId="1DAE4B58" w14:textId="77777777" w:rsidR="00224810" w:rsidRDefault="00224810" w:rsidP="00422575">
      <w:pPr>
        <w:spacing w:line="360" w:lineRule="auto"/>
        <w:rPr>
          <w:rFonts w:ascii="Arial" w:hAnsi="Arial" w:cs="Arial"/>
          <w:sz w:val="24"/>
          <w:szCs w:val="24"/>
        </w:rPr>
      </w:pPr>
    </w:p>
    <w:p w14:paraId="40028562" w14:textId="77777777" w:rsidR="00224810" w:rsidRDefault="00224810" w:rsidP="00422575">
      <w:pPr>
        <w:spacing w:line="360" w:lineRule="auto"/>
        <w:rPr>
          <w:rFonts w:ascii="Arial" w:hAnsi="Arial" w:cs="Arial"/>
          <w:sz w:val="24"/>
          <w:szCs w:val="24"/>
        </w:rPr>
      </w:pPr>
    </w:p>
    <w:p w14:paraId="635815F4" w14:textId="77777777" w:rsidR="00224810" w:rsidRDefault="00224810" w:rsidP="00422575">
      <w:pPr>
        <w:spacing w:line="360" w:lineRule="auto"/>
        <w:rPr>
          <w:rFonts w:ascii="Arial" w:hAnsi="Arial" w:cs="Arial"/>
          <w:sz w:val="24"/>
          <w:szCs w:val="24"/>
        </w:rPr>
      </w:pPr>
    </w:p>
    <w:p w14:paraId="0857F2BE" w14:textId="77777777" w:rsidR="00224810" w:rsidRDefault="00224810" w:rsidP="00422575">
      <w:pPr>
        <w:spacing w:line="360" w:lineRule="auto"/>
        <w:rPr>
          <w:rFonts w:ascii="Arial" w:hAnsi="Arial" w:cs="Arial"/>
          <w:sz w:val="24"/>
          <w:szCs w:val="24"/>
        </w:rPr>
      </w:pPr>
    </w:p>
    <w:p w14:paraId="6DBBDF95" w14:textId="454F2554" w:rsidR="00422575" w:rsidRPr="00F87A1D" w:rsidRDefault="00422575" w:rsidP="00422575">
      <w:pPr>
        <w:spacing w:line="360" w:lineRule="auto"/>
        <w:rPr>
          <w:rFonts w:ascii="Arial" w:hAnsi="Arial" w:cs="Arial"/>
          <w:sz w:val="24"/>
          <w:szCs w:val="24"/>
        </w:rPr>
      </w:pPr>
      <w:r w:rsidRPr="00F87A1D">
        <w:rPr>
          <w:rFonts w:ascii="Arial" w:hAnsi="Arial" w:cs="Arial"/>
          <w:sz w:val="24"/>
          <w:szCs w:val="24"/>
        </w:rPr>
        <w:lastRenderedPageBreak/>
        <w:t>CHAPTER 3: Integrating Performance Appraisal and Job Design</w:t>
      </w:r>
    </w:p>
    <w:p w14:paraId="5B7D4AF8" w14:textId="77777777" w:rsidR="00422575" w:rsidRPr="00F87A1D" w:rsidRDefault="00422575" w:rsidP="00422575">
      <w:pPr>
        <w:spacing w:line="360" w:lineRule="auto"/>
        <w:rPr>
          <w:rFonts w:ascii="Arial" w:hAnsi="Arial" w:cs="Arial"/>
          <w:sz w:val="24"/>
          <w:szCs w:val="24"/>
        </w:rPr>
      </w:pPr>
      <w:r w:rsidRPr="00F87A1D">
        <w:rPr>
          <w:rFonts w:ascii="Arial" w:hAnsi="Arial" w:cs="Arial"/>
          <w:sz w:val="24"/>
          <w:szCs w:val="24"/>
        </w:rPr>
        <w:t>A performance-driven innovation culture requires the alignment of job design and appraisal systems. This dissertation integrates a redesigned 360-degree feedback model with skills-based executive job structures to support sustainable growth.</w:t>
      </w:r>
    </w:p>
    <w:p w14:paraId="70B1F5F7" w14:textId="1AA0B19A" w:rsidR="00422575" w:rsidRPr="00F87A1D" w:rsidRDefault="00382239" w:rsidP="00422575">
      <w:pPr>
        <w:spacing w:line="360" w:lineRule="auto"/>
        <w:rPr>
          <w:rFonts w:ascii="Arial" w:hAnsi="Arial" w:cs="Arial"/>
          <w:sz w:val="24"/>
          <w:szCs w:val="24"/>
        </w:rPr>
      </w:pPr>
      <w:r w:rsidRPr="00787AB4">
        <w:rPr>
          <w:rFonts w:ascii="Arial" w:eastAsia="Times New Roman" w:hAnsi="Arial" w:cs="Arial"/>
          <w:kern w:val="0"/>
          <w:sz w:val="24"/>
          <w:szCs w:val="24"/>
          <w:lang w:eastAsia="en-GB"/>
          <w14:ligatures w14:val="none"/>
        </w:rPr>
        <w:t>Cappelli and Tavis</w:t>
      </w:r>
      <w:r w:rsidR="00994FBA">
        <w:rPr>
          <w:rFonts w:ascii="Arial" w:eastAsia="Times New Roman" w:hAnsi="Arial" w:cs="Arial"/>
          <w:kern w:val="0"/>
          <w:sz w:val="24"/>
          <w:szCs w:val="24"/>
          <w:lang w:eastAsia="en-GB"/>
          <w14:ligatures w14:val="none"/>
        </w:rPr>
        <w:t xml:space="preserve"> </w:t>
      </w:r>
      <w:r w:rsidRPr="00787AB4">
        <w:rPr>
          <w:rFonts w:ascii="Arial" w:eastAsia="Times New Roman" w:hAnsi="Arial" w:cs="Arial"/>
          <w:kern w:val="0"/>
          <w:sz w:val="24"/>
          <w:szCs w:val="24"/>
          <w:lang w:eastAsia="en-GB"/>
          <w14:ligatures w14:val="none"/>
        </w:rPr>
        <w:t xml:space="preserve">(2016), </w:t>
      </w:r>
      <w:r w:rsidR="00422575" w:rsidRPr="00F87A1D">
        <w:rPr>
          <w:rFonts w:ascii="Arial" w:hAnsi="Arial" w:cs="Arial"/>
          <w:sz w:val="24"/>
          <w:szCs w:val="24"/>
        </w:rPr>
        <w:t>argue that organisations are moving away from traditional annual appraisals toward continuous, feedback-driven systems focused on future capability rather than past evaluation. In competitive and rapidly evolving sectors, agile performance systems are essential.</w:t>
      </w:r>
    </w:p>
    <w:p w14:paraId="7635F7D1" w14:textId="300A71D0" w:rsidR="00422575" w:rsidRDefault="00422575" w:rsidP="00422575">
      <w:pPr>
        <w:spacing w:line="360" w:lineRule="auto"/>
        <w:rPr>
          <w:rFonts w:ascii="Arial" w:hAnsi="Arial" w:cs="Arial"/>
          <w:sz w:val="24"/>
          <w:szCs w:val="24"/>
        </w:rPr>
      </w:pPr>
      <w:r w:rsidRPr="00F87A1D">
        <w:rPr>
          <w:rFonts w:ascii="Arial" w:hAnsi="Arial" w:cs="Arial"/>
          <w:sz w:val="24"/>
          <w:szCs w:val="24"/>
        </w:rPr>
        <w:t>The proposed integrated framework encourages multi-source evaluation</w:t>
      </w:r>
      <w:r w:rsidR="00994FBA">
        <w:rPr>
          <w:rFonts w:ascii="Arial" w:hAnsi="Arial" w:cs="Arial"/>
          <w:sz w:val="24"/>
          <w:szCs w:val="24"/>
        </w:rPr>
        <w:t xml:space="preserve">, </w:t>
      </w:r>
      <w:r w:rsidRPr="00F87A1D">
        <w:rPr>
          <w:rFonts w:ascii="Arial" w:hAnsi="Arial" w:cs="Arial"/>
          <w:sz w:val="24"/>
          <w:szCs w:val="24"/>
        </w:rPr>
        <w:t>including board members, peers, direct reports, customers, and self-assessment</w:t>
      </w:r>
      <w:r w:rsidR="00994FBA">
        <w:rPr>
          <w:rFonts w:ascii="Arial" w:hAnsi="Arial" w:cs="Arial"/>
          <w:sz w:val="24"/>
          <w:szCs w:val="24"/>
        </w:rPr>
        <w:t xml:space="preserve">, </w:t>
      </w:r>
      <w:r w:rsidRPr="00F87A1D">
        <w:rPr>
          <w:rFonts w:ascii="Arial" w:hAnsi="Arial" w:cs="Arial"/>
          <w:sz w:val="24"/>
          <w:szCs w:val="24"/>
        </w:rPr>
        <w:t>thereby strengthening accountability, transparency, and developmental learning. This approach reinforces cultural alignment, innovation behaviour, and strategic coherence across leadership roles.</w:t>
      </w:r>
    </w:p>
    <w:p w14:paraId="1EED2328" w14:textId="788CC8E6" w:rsidR="00B1375D" w:rsidRPr="00F32F22" w:rsidRDefault="003865B9" w:rsidP="00B1375D">
      <w:pPr>
        <w:spacing w:line="360" w:lineRule="auto"/>
        <w:rPr>
          <w:rFonts w:ascii="Arial" w:hAnsi="Arial" w:cs="Arial"/>
          <w:sz w:val="24"/>
          <w:szCs w:val="24"/>
        </w:rPr>
      </w:pPr>
      <w:r>
        <w:rPr>
          <w:rFonts w:ascii="Arial" w:hAnsi="Arial" w:cs="Arial"/>
          <w:sz w:val="24"/>
          <w:szCs w:val="24"/>
        </w:rPr>
        <w:t>In this chapter 3</w:t>
      </w:r>
      <w:r w:rsidR="00953944">
        <w:rPr>
          <w:rFonts w:ascii="Arial" w:hAnsi="Arial" w:cs="Arial"/>
          <w:sz w:val="24"/>
          <w:szCs w:val="24"/>
        </w:rPr>
        <w:t>,</w:t>
      </w:r>
      <w:r>
        <w:rPr>
          <w:rFonts w:ascii="Arial" w:hAnsi="Arial" w:cs="Arial"/>
          <w:sz w:val="24"/>
          <w:szCs w:val="24"/>
        </w:rPr>
        <w:t xml:space="preserve"> e</w:t>
      </w:r>
      <w:r w:rsidR="000D0EF6" w:rsidRPr="000D0EF6">
        <w:rPr>
          <w:rFonts w:ascii="Arial" w:hAnsi="Arial" w:cs="Arial"/>
          <w:sz w:val="24"/>
          <w:szCs w:val="24"/>
        </w:rPr>
        <w:t>xplain</w:t>
      </w:r>
      <w:r w:rsidR="000D0EF6">
        <w:rPr>
          <w:rFonts w:ascii="Arial" w:hAnsi="Arial" w:cs="Arial"/>
          <w:sz w:val="24"/>
          <w:szCs w:val="24"/>
        </w:rPr>
        <w:t>ing</w:t>
      </w:r>
      <w:r w:rsidR="000D0EF6" w:rsidRPr="000D0EF6">
        <w:rPr>
          <w:rFonts w:ascii="Arial" w:hAnsi="Arial" w:cs="Arial"/>
          <w:sz w:val="24"/>
          <w:szCs w:val="24"/>
        </w:rPr>
        <w:t xml:space="preserve"> how integrating 360-degree feedback with redesigned leadership roles creat</w:t>
      </w:r>
      <w:r w:rsidR="003C746E">
        <w:rPr>
          <w:rFonts w:ascii="Arial" w:hAnsi="Arial" w:cs="Arial"/>
          <w:sz w:val="24"/>
          <w:szCs w:val="24"/>
        </w:rPr>
        <w:t>ing</w:t>
      </w:r>
      <w:r w:rsidR="000D0EF6" w:rsidRPr="000D0EF6">
        <w:rPr>
          <w:rFonts w:ascii="Arial" w:hAnsi="Arial" w:cs="Arial"/>
          <w:sz w:val="24"/>
          <w:szCs w:val="24"/>
        </w:rPr>
        <w:t xml:space="preserve"> a continuous, development-focused performance system that strengthens innovation culture, accountability, and long-term organisational growth</w:t>
      </w:r>
      <w:r w:rsidR="008B6715">
        <w:rPr>
          <w:rFonts w:ascii="Arial" w:hAnsi="Arial" w:cs="Arial"/>
          <w:sz w:val="24"/>
          <w:szCs w:val="24"/>
        </w:rPr>
        <w:t xml:space="preserve"> </w:t>
      </w:r>
      <w:r w:rsidR="005538CA">
        <w:rPr>
          <w:rFonts w:ascii="Arial" w:hAnsi="Arial" w:cs="Arial"/>
          <w:sz w:val="24"/>
          <w:szCs w:val="24"/>
        </w:rPr>
        <w:t>reflect</w:t>
      </w:r>
      <w:r w:rsidR="008B6715">
        <w:rPr>
          <w:rFonts w:ascii="Arial" w:hAnsi="Arial" w:cs="Arial"/>
          <w:sz w:val="24"/>
          <w:szCs w:val="24"/>
        </w:rPr>
        <w:t xml:space="preserve"> a </w:t>
      </w:r>
      <w:r w:rsidR="00360EF9">
        <w:rPr>
          <w:rFonts w:ascii="Arial" w:hAnsi="Arial" w:cs="Arial"/>
          <w:sz w:val="24"/>
          <w:szCs w:val="24"/>
        </w:rPr>
        <w:t>s</w:t>
      </w:r>
      <w:r w:rsidR="008B6715">
        <w:rPr>
          <w:rFonts w:ascii="Arial" w:hAnsi="Arial" w:cs="Arial"/>
          <w:sz w:val="24"/>
          <w:szCs w:val="24"/>
        </w:rPr>
        <w:t>trong</w:t>
      </w:r>
      <w:r w:rsidR="00360EF9">
        <w:rPr>
          <w:rFonts w:ascii="Arial" w:hAnsi="Arial" w:cs="Arial"/>
          <w:sz w:val="24"/>
          <w:szCs w:val="24"/>
        </w:rPr>
        <w:t xml:space="preserve"> organisational culture</w:t>
      </w:r>
      <w:r w:rsidR="005538CA">
        <w:rPr>
          <w:rFonts w:ascii="Arial" w:hAnsi="Arial" w:cs="Arial"/>
          <w:sz w:val="24"/>
          <w:szCs w:val="24"/>
        </w:rPr>
        <w:t xml:space="preserve"> for </w:t>
      </w:r>
      <w:r w:rsidR="005538CA" w:rsidRPr="00F87A1D">
        <w:rPr>
          <w:rFonts w:ascii="Arial" w:hAnsi="Arial" w:cs="Arial"/>
          <w:sz w:val="24"/>
          <w:szCs w:val="24"/>
        </w:rPr>
        <w:t>Aether Innovations Group Ltd</w:t>
      </w:r>
      <w:r w:rsidR="00B1375D">
        <w:rPr>
          <w:rFonts w:ascii="Arial" w:hAnsi="Arial" w:cs="Arial"/>
          <w:sz w:val="24"/>
          <w:szCs w:val="24"/>
        </w:rPr>
        <w:t>, as learned</w:t>
      </w:r>
      <w:r w:rsidR="00BB0646">
        <w:rPr>
          <w:rFonts w:ascii="Arial" w:hAnsi="Arial" w:cs="Arial"/>
          <w:sz w:val="24"/>
          <w:szCs w:val="24"/>
        </w:rPr>
        <w:t xml:space="preserve"> from</w:t>
      </w:r>
      <w:r w:rsidR="007C30FA">
        <w:rPr>
          <w:rFonts w:ascii="Arial" w:hAnsi="Arial" w:cs="Arial"/>
          <w:sz w:val="24"/>
          <w:szCs w:val="24"/>
        </w:rPr>
        <w:t xml:space="preserve"> this year</w:t>
      </w:r>
      <w:r w:rsidR="000C4D73">
        <w:rPr>
          <w:rFonts w:ascii="Arial" w:hAnsi="Arial" w:cs="Arial"/>
          <w:sz w:val="24"/>
          <w:szCs w:val="24"/>
        </w:rPr>
        <w:t xml:space="preserve"> </w:t>
      </w:r>
      <w:r w:rsidR="00B1375D">
        <w:rPr>
          <w:rFonts w:ascii="Arial" w:hAnsi="Arial" w:cs="Arial"/>
          <w:sz w:val="24"/>
          <w:szCs w:val="24"/>
        </w:rPr>
        <w:t xml:space="preserve">“Human Capital Management” </w:t>
      </w:r>
      <w:r w:rsidR="00BB0646">
        <w:rPr>
          <w:rFonts w:ascii="Arial" w:hAnsi="Arial" w:cs="Arial"/>
          <w:sz w:val="24"/>
          <w:szCs w:val="24"/>
        </w:rPr>
        <w:t xml:space="preserve">module </w:t>
      </w:r>
      <w:r w:rsidR="00B1375D" w:rsidRPr="00F87A1D">
        <w:rPr>
          <w:rFonts w:ascii="Arial" w:hAnsi="Arial" w:cs="Arial"/>
          <w:sz w:val="24"/>
          <w:szCs w:val="24"/>
        </w:rPr>
        <w:t>(Maycock, 2026).</w:t>
      </w:r>
    </w:p>
    <w:p w14:paraId="0F710D22" w14:textId="0A6A6CAF" w:rsidR="00422575" w:rsidRPr="00F87A1D" w:rsidRDefault="00422575" w:rsidP="00422575">
      <w:pPr>
        <w:spacing w:line="360" w:lineRule="auto"/>
        <w:rPr>
          <w:rFonts w:ascii="Arial" w:hAnsi="Arial" w:cs="Arial"/>
          <w:sz w:val="24"/>
          <w:szCs w:val="24"/>
        </w:rPr>
      </w:pPr>
    </w:p>
    <w:p w14:paraId="24544064" w14:textId="77777777" w:rsidR="00816196" w:rsidRDefault="00816196" w:rsidP="00422575">
      <w:pPr>
        <w:spacing w:line="360" w:lineRule="auto"/>
        <w:rPr>
          <w:rFonts w:ascii="Arial" w:hAnsi="Arial" w:cs="Arial"/>
          <w:sz w:val="24"/>
          <w:szCs w:val="24"/>
        </w:rPr>
      </w:pPr>
    </w:p>
    <w:p w14:paraId="0CE1DDC0" w14:textId="77777777" w:rsidR="00816196" w:rsidRDefault="00816196" w:rsidP="00422575">
      <w:pPr>
        <w:spacing w:line="360" w:lineRule="auto"/>
        <w:rPr>
          <w:rFonts w:ascii="Arial" w:hAnsi="Arial" w:cs="Arial"/>
          <w:sz w:val="24"/>
          <w:szCs w:val="24"/>
        </w:rPr>
      </w:pPr>
    </w:p>
    <w:p w14:paraId="5F6E55D4" w14:textId="77777777" w:rsidR="00816196" w:rsidRDefault="00816196" w:rsidP="00422575">
      <w:pPr>
        <w:spacing w:line="360" w:lineRule="auto"/>
        <w:rPr>
          <w:rFonts w:ascii="Arial" w:hAnsi="Arial" w:cs="Arial"/>
          <w:sz w:val="24"/>
          <w:szCs w:val="24"/>
        </w:rPr>
      </w:pPr>
    </w:p>
    <w:p w14:paraId="4F59F2B4" w14:textId="77777777" w:rsidR="001F1A3B" w:rsidRDefault="001F1A3B" w:rsidP="00422575">
      <w:pPr>
        <w:spacing w:line="360" w:lineRule="auto"/>
        <w:rPr>
          <w:rFonts w:ascii="Arial" w:hAnsi="Arial" w:cs="Arial"/>
          <w:sz w:val="24"/>
          <w:szCs w:val="24"/>
        </w:rPr>
      </w:pPr>
    </w:p>
    <w:p w14:paraId="24425C74" w14:textId="77777777" w:rsidR="001F1A3B" w:rsidRDefault="001F1A3B" w:rsidP="00422575">
      <w:pPr>
        <w:spacing w:line="360" w:lineRule="auto"/>
        <w:rPr>
          <w:rFonts w:ascii="Arial" w:hAnsi="Arial" w:cs="Arial"/>
          <w:sz w:val="24"/>
          <w:szCs w:val="24"/>
        </w:rPr>
      </w:pPr>
    </w:p>
    <w:p w14:paraId="098EF589" w14:textId="77777777" w:rsidR="001F1A3B" w:rsidRDefault="001F1A3B" w:rsidP="00422575">
      <w:pPr>
        <w:spacing w:line="360" w:lineRule="auto"/>
        <w:rPr>
          <w:rFonts w:ascii="Arial" w:hAnsi="Arial" w:cs="Arial"/>
          <w:sz w:val="24"/>
          <w:szCs w:val="24"/>
        </w:rPr>
      </w:pPr>
    </w:p>
    <w:p w14:paraId="3BE7901C" w14:textId="77777777" w:rsidR="001F1A3B" w:rsidRDefault="001F1A3B" w:rsidP="00422575">
      <w:pPr>
        <w:spacing w:line="360" w:lineRule="auto"/>
        <w:rPr>
          <w:rFonts w:ascii="Arial" w:hAnsi="Arial" w:cs="Arial"/>
          <w:sz w:val="24"/>
          <w:szCs w:val="24"/>
        </w:rPr>
      </w:pPr>
    </w:p>
    <w:p w14:paraId="67BEDE65" w14:textId="77777777" w:rsidR="001F1A3B" w:rsidRDefault="001F1A3B" w:rsidP="00422575">
      <w:pPr>
        <w:spacing w:line="360" w:lineRule="auto"/>
        <w:rPr>
          <w:rFonts w:ascii="Arial" w:hAnsi="Arial" w:cs="Arial"/>
          <w:sz w:val="24"/>
          <w:szCs w:val="24"/>
        </w:rPr>
      </w:pPr>
    </w:p>
    <w:p w14:paraId="4C016451" w14:textId="77777777" w:rsidR="001F1A3B" w:rsidRDefault="001F1A3B" w:rsidP="00422575">
      <w:pPr>
        <w:spacing w:line="360" w:lineRule="auto"/>
        <w:rPr>
          <w:rFonts w:ascii="Arial" w:hAnsi="Arial" w:cs="Arial"/>
          <w:sz w:val="24"/>
          <w:szCs w:val="24"/>
        </w:rPr>
      </w:pPr>
    </w:p>
    <w:p w14:paraId="7F117CBB" w14:textId="060013B9" w:rsidR="00422575" w:rsidRPr="00F87A1D" w:rsidRDefault="00422575" w:rsidP="00422575">
      <w:pPr>
        <w:spacing w:line="360" w:lineRule="auto"/>
        <w:rPr>
          <w:rFonts w:ascii="Arial" w:hAnsi="Arial" w:cs="Arial"/>
          <w:sz w:val="24"/>
          <w:szCs w:val="24"/>
        </w:rPr>
      </w:pPr>
      <w:r w:rsidRPr="00F87A1D">
        <w:rPr>
          <w:rFonts w:ascii="Arial" w:hAnsi="Arial" w:cs="Arial"/>
          <w:sz w:val="24"/>
          <w:szCs w:val="24"/>
        </w:rPr>
        <w:lastRenderedPageBreak/>
        <w:t>CONCLUSION</w:t>
      </w:r>
    </w:p>
    <w:p w14:paraId="5CEB18A7" w14:textId="77777777" w:rsidR="00422575" w:rsidRPr="00F87A1D" w:rsidRDefault="00422575" w:rsidP="00422575">
      <w:pPr>
        <w:spacing w:line="360" w:lineRule="auto"/>
        <w:rPr>
          <w:rFonts w:ascii="Arial" w:hAnsi="Arial" w:cs="Arial"/>
          <w:sz w:val="24"/>
          <w:szCs w:val="24"/>
        </w:rPr>
      </w:pPr>
      <w:r w:rsidRPr="00F87A1D">
        <w:rPr>
          <w:rFonts w:ascii="Arial" w:hAnsi="Arial" w:cs="Arial"/>
          <w:sz w:val="24"/>
          <w:szCs w:val="24"/>
        </w:rPr>
        <w:t>This dissertation proposes a comprehensive redesign of innovation governance, job architecture, and performance management systems within Aether Innovations Group Ltd. By integrating skills-based job design with continuous 360-degree performance feedback, the organisation can optimise its human capital assets and strengthen long-term sustainability.</w:t>
      </w:r>
    </w:p>
    <w:p w14:paraId="421DAF49" w14:textId="49E776BE" w:rsidR="00422575" w:rsidRDefault="00422575" w:rsidP="00422575">
      <w:pPr>
        <w:spacing w:line="360" w:lineRule="auto"/>
        <w:rPr>
          <w:rFonts w:ascii="Arial" w:hAnsi="Arial" w:cs="Arial"/>
          <w:sz w:val="24"/>
          <w:szCs w:val="24"/>
        </w:rPr>
      </w:pPr>
      <w:r w:rsidRPr="00F87A1D">
        <w:rPr>
          <w:rFonts w:ascii="Arial" w:hAnsi="Arial" w:cs="Arial"/>
          <w:sz w:val="24"/>
          <w:szCs w:val="24"/>
        </w:rPr>
        <w:t>The establishment of a strategically aligned Executive Board</w:t>
      </w:r>
      <w:r>
        <w:rPr>
          <w:rFonts w:ascii="Arial" w:hAnsi="Arial" w:cs="Arial"/>
          <w:sz w:val="24"/>
          <w:szCs w:val="24"/>
        </w:rPr>
        <w:t xml:space="preserve"> </w:t>
      </w:r>
      <w:r w:rsidRPr="00F87A1D">
        <w:rPr>
          <w:rFonts w:ascii="Arial" w:hAnsi="Arial" w:cs="Arial"/>
          <w:sz w:val="24"/>
          <w:szCs w:val="24"/>
        </w:rPr>
        <w:t>comprising the CEO, CFO, CTO, CIO, HR Directors, and Head of R&amp;D</w:t>
      </w:r>
      <w:r>
        <w:rPr>
          <w:rFonts w:ascii="Arial" w:hAnsi="Arial" w:cs="Arial"/>
          <w:sz w:val="24"/>
          <w:szCs w:val="24"/>
        </w:rPr>
        <w:t xml:space="preserve"> </w:t>
      </w:r>
      <w:r w:rsidRPr="00F87A1D">
        <w:rPr>
          <w:rFonts w:ascii="Arial" w:hAnsi="Arial" w:cs="Arial"/>
          <w:sz w:val="24"/>
          <w:szCs w:val="24"/>
        </w:rPr>
        <w:t>creates structural conditions that enhance autonomy, capability development, and innovation culture. Grounded in established HRM and organisational behaviour theory, this integrated framework positions Aether to achieve sustainable competitive advantage through people-centred innovation rather than reliance solely on physical or technological assets.</w:t>
      </w:r>
    </w:p>
    <w:p w14:paraId="6BFB8F65" w14:textId="77777777" w:rsidR="00816196" w:rsidRDefault="00816196" w:rsidP="000A2107">
      <w:pPr>
        <w:spacing w:line="360" w:lineRule="auto"/>
        <w:rPr>
          <w:rFonts w:ascii="Arial" w:hAnsi="Arial" w:cs="Arial"/>
          <w:sz w:val="24"/>
          <w:szCs w:val="24"/>
        </w:rPr>
      </w:pPr>
    </w:p>
    <w:p w14:paraId="5053A8ED" w14:textId="77777777" w:rsidR="00816196" w:rsidRDefault="00816196" w:rsidP="000A2107">
      <w:pPr>
        <w:spacing w:line="360" w:lineRule="auto"/>
        <w:rPr>
          <w:rFonts w:ascii="Arial" w:hAnsi="Arial" w:cs="Arial"/>
          <w:sz w:val="24"/>
          <w:szCs w:val="24"/>
        </w:rPr>
      </w:pPr>
    </w:p>
    <w:p w14:paraId="55A960F9" w14:textId="77777777" w:rsidR="00816196" w:rsidRDefault="00816196" w:rsidP="000A2107">
      <w:pPr>
        <w:spacing w:line="360" w:lineRule="auto"/>
        <w:rPr>
          <w:rFonts w:ascii="Arial" w:hAnsi="Arial" w:cs="Arial"/>
          <w:sz w:val="24"/>
          <w:szCs w:val="24"/>
        </w:rPr>
      </w:pPr>
    </w:p>
    <w:p w14:paraId="2D30FABE" w14:textId="77777777" w:rsidR="001E3027" w:rsidRDefault="001E3027" w:rsidP="000A2107">
      <w:pPr>
        <w:spacing w:line="360" w:lineRule="auto"/>
        <w:rPr>
          <w:rFonts w:ascii="Arial" w:hAnsi="Arial" w:cs="Arial"/>
          <w:sz w:val="24"/>
          <w:szCs w:val="24"/>
        </w:rPr>
      </w:pPr>
    </w:p>
    <w:p w14:paraId="43B9A299" w14:textId="77777777" w:rsidR="001E3027" w:rsidRDefault="001E3027" w:rsidP="000A2107">
      <w:pPr>
        <w:spacing w:line="360" w:lineRule="auto"/>
        <w:rPr>
          <w:rFonts w:ascii="Arial" w:hAnsi="Arial" w:cs="Arial"/>
          <w:sz w:val="24"/>
          <w:szCs w:val="24"/>
        </w:rPr>
      </w:pPr>
    </w:p>
    <w:p w14:paraId="79484800" w14:textId="77777777" w:rsidR="001F1A3B" w:rsidRDefault="001F1A3B" w:rsidP="000A2107">
      <w:pPr>
        <w:spacing w:line="360" w:lineRule="auto"/>
        <w:rPr>
          <w:rFonts w:ascii="Arial" w:hAnsi="Arial" w:cs="Arial"/>
          <w:sz w:val="24"/>
          <w:szCs w:val="24"/>
        </w:rPr>
      </w:pPr>
    </w:p>
    <w:p w14:paraId="2AF2AD6F" w14:textId="77777777" w:rsidR="001F1A3B" w:rsidRDefault="001F1A3B" w:rsidP="000A2107">
      <w:pPr>
        <w:spacing w:line="360" w:lineRule="auto"/>
        <w:rPr>
          <w:rFonts w:ascii="Arial" w:hAnsi="Arial" w:cs="Arial"/>
          <w:sz w:val="24"/>
          <w:szCs w:val="24"/>
        </w:rPr>
      </w:pPr>
    </w:p>
    <w:p w14:paraId="476EC0B8" w14:textId="77777777" w:rsidR="001F1A3B" w:rsidRDefault="001F1A3B" w:rsidP="000A2107">
      <w:pPr>
        <w:spacing w:line="360" w:lineRule="auto"/>
        <w:rPr>
          <w:rFonts w:ascii="Arial" w:hAnsi="Arial" w:cs="Arial"/>
          <w:sz w:val="24"/>
          <w:szCs w:val="24"/>
        </w:rPr>
      </w:pPr>
    </w:p>
    <w:p w14:paraId="11E96EE1" w14:textId="77777777" w:rsidR="001F1A3B" w:rsidRDefault="001F1A3B" w:rsidP="000A2107">
      <w:pPr>
        <w:spacing w:line="360" w:lineRule="auto"/>
        <w:rPr>
          <w:rFonts w:ascii="Arial" w:hAnsi="Arial" w:cs="Arial"/>
          <w:sz w:val="24"/>
          <w:szCs w:val="24"/>
        </w:rPr>
      </w:pPr>
    </w:p>
    <w:p w14:paraId="593436ED" w14:textId="77777777" w:rsidR="001F1A3B" w:rsidRDefault="001F1A3B" w:rsidP="000A2107">
      <w:pPr>
        <w:spacing w:line="360" w:lineRule="auto"/>
        <w:rPr>
          <w:rFonts w:ascii="Arial" w:hAnsi="Arial" w:cs="Arial"/>
          <w:sz w:val="24"/>
          <w:szCs w:val="24"/>
        </w:rPr>
      </w:pPr>
    </w:p>
    <w:p w14:paraId="0916BBBE" w14:textId="77777777" w:rsidR="001F1A3B" w:rsidRDefault="001F1A3B" w:rsidP="000A2107">
      <w:pPr>
        <w:spacing w:line="360" w:lineRule="auto"/>
        <w:rPr>
          <w:rFonts w:ascii="Arial" w:hAnsi="Arial" w:cs="Arial"/>
          <w:sz w:val="24"/>
          <w:szCs w:val="24"/>
        </w:rPr>
      </w:pPr>
    </w:p>
    <w:p w14:paraId="06BB4135" w14:textId="77777777" w:rsidR="001F1A3B" w:rsidRDefault="001F1A3B" w:rsidP="000A2107">
      <w:pPr>
        <w:spacing w:line="360" w:lineRule="auto"/>
        <w:rPr>
          <w:rFonts w:ascii="Arial" w:hAnsi="Arial" w:cs="Arial"/>
          <w:sz w:val="24"/>
          <w:szCs w:val="24"/>
        </w:rPr>
      </w:pPr>
    </w:p>
    <w:p w14:paraId="0B3C9B01" w14:textId="77777777" w:rsidR="001F1A3B" w:rsidRDefault="001F1A3B" w:rsidP="000A2107">
      <w:pPr>
        <w:spacing w:line="360" w:lineRule="auto"/>
        <w:rPr>
          <w:rFonts w:ascii="Arial" w:hAnsi="Arial" w:cs="Arial"/>
          <w:sz w:val="24"/>
          <w:szCs w:val="24"/>
        </w:rPr>
      </w:pPr>
    </w:p>
    <w:p w14:paraId="0B74A467" w14:textId="77777777" w:rsidR="001F1A3B" w:rsidRDefault="001F1A3B" w:rsidP="000A2107">
      <w:pPr>
        <w:spacing w:line="360" w:lineRule="auto"/>
        <w:rPr>
          <w:rFonts w:ascii="Arial" w:hAnsi="Arial" w:cs="Arial"/>
          <w:sz w:val="24"/>
          <w:szCs w:val="24"/>
        </w:rPr>
      </w:pPr>
    </w:p>
    <w:p w14:paraId="1BBCE29B" w14:textId="77777777" w:rsidR="001F1A3B" w:rsidRDefault="001F1A3B" w:rsidP="000A2107">
      <w:pPr>
        <w:spacing w:line="360" w:lineRule="auto"/>
        <w:rPr>
          <w:rFonts w:ascii="Arial" w:hAnsi="Arial" w:cs="Arial"/>
          <w:sz w:val="24"/>
          <w:szCs w:val="24"/>
        </w:rPr>
      </w:pPr>
    </w:p>
    <w:p w14:paraId="5C1F8561" w14:textId="4B1019C6" w:rsidR="00816196" w:rsidRDefault="00152E2D" w:rsidP="000A2107">
      <w:pPr>
        <w:spacing w:line="360" w:lineRule="auto"/>
        <w:rPr>
          <w:rFonts w:ascii="Arial" w:hAnsi="Arial" w:cs="Arial"/>
          <w:sz w:val="24"/>
          <w:szCs w:val="24"/>
        </w:rPr>
      </w:pPr>
      <w:r>
        <w:rPr>
          <w:rFonts w:ascii="Arial" w:hAnsi="Arial" w:cs="Arial"/>
          <w:sz w:val="24"/>
          <w:szCs w:val="24"/>
        </w:rPr>
        <w:lastRenderedPageBreak/>
        <w:t>REFERENCES</w:t>
      </w:r>
    </w:p>
    <w:p w14:paraId="5B3A82B4" w14:textId="77777777" w:rsidR="00816196" w:rsidRDefault="00816196" w:rsidP="000A2107">
      <w:pPr>
        <w:spacing w:line="360" w:lineRule="auto"/>
        <w:rPr>
          <w:rFonts w:ascii="Arial" w:hAnsi="Arial" w:cs="Arial"/>
          <w:sz w:val="24"/>
          <w:szCs w:val="24"/>
        </w:rPr>
      </w:pPr>
    </w:p>
    <w:p w14:paraId="677DE5CC" w14:textId="13D3A5D4" w:rsidR="000A2107" w:rsidRDefault="000A2107" w:rsidP="000A2107">
      <w:pPr>
        <w:spacing w:line="360" w:lineRule="auto"/>
        <w:rPr>
          <w:rFonts w:ascii="Arial" w:hAnsi="Arial" w:cs="Arial"/>
          <w:sz w:val="24"/>
          <w:szCs w:val="24"/>
        </w:rPr>
      </w:pPr>
      <w:r w:rsidRPr="00F87A1D">
        <w:rPr>
          <w:rFonts w:ascii="Arial" w:hAnsi="Arial" w:cs="Arial"/>
          <w:sz w:val="24"/>
          <w:szCs w:val="24"/>
        </w:rPr>
        <w:t xml:space="preserve">Aether Global Innovations Corporation (2025) </w:t>
      </w:r>
      <w:r w:rsidRPr="00F87A1D">
        <w:rPr>
          <w:rFonts w:ascii="Arial" w:hAnsi="Arial" w:cs="Arial"/>
          <w:i/>
          <w:iCs/>
          <w:sz w:val="24"/>
          <w:szCs w:val="24"/>
        </w:rPr>
        <w:t>Management’s discussion and analysis for the periods ended 31 May 2025 and 31 May 2024</w:t>
      </w:r>
      <w:r w:rsidRPr="00F87A1D">
        <w:rPr>
          <w:rFonts w:ascii="Arial" w:hAnsi="Arial" w:cs="Arial"/>
          <w:sz w:val="24"/>
          <w:szCs w:val="24"/>
        </w:rPr>
        <w:t xml:space="preserve">. Available at: </w:t>
      </w:r>
      <w:hyperlink r:id="rId13" w:tgtFrame="_new" w:history="1">
        <w:r w:rsidRPr="00F87A1D">
          <w:rPr>
            <w:rStyle w:val="Hyperlink"/>
            <w:rFonts w:ascii="Arial" w:hAnsi="Arial" w:cs="Arial"/>
            <w:sz w:val="24"/>
            <w:szCs w:val="24"/>
          </w:rPr>
          <w:t>http://www.aetherglobal.com/investors/MD&amp;A2025.pdf</w:t>
        </w:r>
      </w:hyperlink>
      <w:r w:rsidRPr="00F87A1D">
        <w:rPr>
          <w:rFonts w:ascii="Arial" w:hAnsi="Arial" w:cs="Arial"/>
          <w:sz w:val="24"/>
          <w:szCs w:val="24"/>
        </w:rPr>
        <w:t xml:space="preserve"> (Accessed: 12 February 2026).</w:t>
      </w:r>
    </w:p>
    <w:p w14:paraId="09AFFB4A" w14:textId="77777777" w:rsidR="008535BE" w:rsidRDefault="008535BE" w:rsidP="000A2107">
      <w:pPr>
        <w:spacing w:line="360" w:lineRule="auto"/>
        <w:rPr>
          <w:rFonts w:ascii="Arial" w:hAnsi="Arial" w:cs="Arial"/>
          <w:sz w:val="24"/>
          <w:szCs w:val="24"/>
        </w:rPr>
      </w:pPr>
    </w:p>
    <w:p w14:paraId="5C667341" w14:textId="1D2802BE" w:rsidR="00152E2D" w:rsidRDefault="00480976" w:rsidP="008535BE">
      <w:pPr>
        <w:spacing w:line="360" w:lineRule="auto"/>
        <w:jc w:val="both"/>
        <w:rPr>
          <w:rFonts w:ascii="Arial" w:hAnsi="Arial" w:cs="Arial"/>
          <w:sz w:val="24"/>
          <w:szCs w:val="24"/>
        </w:rPr>
      </w:pPr>
      <w:r w:rsidRPr="00480976">
        <w:rPr>
          <w:rFonts w:ascii="Arial" w:hAnsi="Arial" w:cs="Arial"/>
          <w:sz w:val="24"/>
          <w:szCs w:val="24"/>
        </w:rPr>
        <w:t xml:space="preserve">Sicora, A. (2025) ‘Cultivating Joy and Mindfulness in Social Work: Enhancing Well-Being and Resilience Through Positive Reflection and Practice’, </w:t>
      </w:r>
      <w:r w:rsidRPr="00480976">
        <w:rPr>
          <w:rFonts w:ascii="Arial" w:hAnsi="Arial" w:cs="Arial"/>
          <w:i/>
          <w:iCs/>
          <w:sz w:val="24"/>
          <w:szCs w:val="24"/>
        </w:rPr>
        <w:t>Social sciences (Basel)</w:t>
      </w:r>
      <w:r w:rsidRPr="00480976">
        <w:rPr>
          <w:rFonts w:ascii="Arial" w:hAnsi="Arial" w:cs="Arial"/>
          <w:sz w:val="24"/>
          <w:szCs w:val="24"/>
        </w:rPr>
        <w:t xml:space="preserve">, 14(3), p. 152. Available at: </w:t>
      </w:r>
      <w:hyperlink r:id="rId14" w:history="1">
        <w:r w:rsidRPr="00480976">
          <w:rPr>
            <w:rStyle w:val="Hyperlink"/>
            <w:rFonts w:ascii="Arial" w:hAnsi="Arial" w:cs="Arial"/>
            <w:sz w:val="24"/>
            <w:szCs w:val="24"/>
          </w:rPr>
          <w:t>https://doi.org/10.3390/socsci14030152</w:t>
        </w:r>
      </w:hyperlink>
      <w:r w:rsidRPr="00480976">
        <w:rPr>
          <w:rFonts w:ascii="Arial" w:hAnsi="Arial" w:cs="Arial"/>
          <w:sz w:val="24"/>
          <w:szCs w:val="24"/>
        </w:rPr>
        <w:t>.</w:t>
      </w:r>
    </w:p>
    <w:p w14:paraId="44D4AB83" w14:textId="77777777" w:rsidR="008535BE" w:rsidRPr="00F87A1D" w:rsidRDefault="008535BE" w:rsidP="008535BE">
      <w:pPr>
        <w:spacing w:line="360" w:lineRule="auto"/>
        <w:jc w:val="both"/>
        <w:rPr>
          <w:rFonts w:ascii="Arial" w:hAnsi="Arial" w:cs="Arial"/>
          <w:sz w:val="24"/>
          <w:szCs w:val="24"/>
        </w:rPr>
      </w:pPr>
    </w:p>
    <w:p w14:paraId="4BD779FF" w14:textId="55CEE003" w:rsidR="00152E2D" w:rsidRDefault="000A2107" w:rsidP="000A2107">
      <w:pPr>
        <w:spacing w:line="360" w:lineRule="auto"/>
        <w:rPr>
          <w:rFonts w:ascii="Arial" w:hAnsi="Arial" w:cs="Arial"/>
          <w:sz w:val="24"/>
          <w:szCs w:val="24"/>
        </w:rPr>
      </w:pPr>
      <w:r w:rsidRPr="00F87A1D">
        <w:rPr>
          <w:rFonts w:ascii="Arial" w:hAnsi="Arial" w:cs="Arial"/>
          <w:sz w:val="24"/>
          <w:szCs w:val="24"/>
        </w:rPr>
        <w:t xml:space="preserve">Kamel Hoque (2000) </w:t>
      </w:r>
      <w:r w:rsidRPr="00F87A1D">
        <w:rPr>
          <w:rFonts w:ascii="Arial" w:hAnsi="Arial" w:cs="Arial"/>
          <w:i/>
          <w:iCs/>
          <w:sz w:val="24"/>
          <w:szCs w:val="24"/>
        </w:rPr>
        <w:t>Human resource management in the hotel industry: Strategy, innovation and performance</w:t>
      </w:r>
      <w:r w:rsidRPr="00F87A1D">
        <w:rPr>
          <w:rFonts w:ascii="Arial" w:hAnsi="Arial" w:cs="Arial"/>
          <w:sz w:val="24"/>
          <w:szCs w:val="24"/>
        </w:rPr>
        <w:t xml:space="preserve">. London: Routledge. </w:t>
      </w:r>
      <w:hyperlink r:id="rId15" w:tgtFrame="_new" w:history="1">
        <w:r w:rsidRPr="00F87A1D">
          <w:rPr>
            <w:rStyle w:val="Hyperlink"/>
            <w:rFonts w:ascii="Arial" w:hAnsi="Arial" w:cs="Arial"/>
            <w:sz w:val="24"/>
            <w:szCs w:val="24"/>
          </w:rPr>
          <w:t>https://doi.org/10.4324/9780203020869</w:t>
        </w:r>
      </w:hyperlink>
      <w:r w:rsidRPr="00F87A1D">
        <w:rPr>
          <w:rFonts w:ascii="Arial" w:hAnsi="Arial" w:cs="Arial"/>
          <w:sz w:val="24"/>
          <w:szCs w:val="24"/>
        </w:rPr>
        <w:t>.</w:t>
      </w:r>
    </w:p>
    <w:p w14:paraId="69068F69" w14:textId="77777777" w:rsidR="008535BE" w:rsidRPr="00F87A1D" w:rsidRDefault="008535BE" w:rsidP="000A2107">
      <w:pPr>
        <w:spacing w:line="360" w:lineRule="auto"/>
        <w:rPr>
          <w:rFonts w:ascii="Arial" w:hAnsi="Arial" w:cs="Arial"/>
          <w:sz w:val="24"/>
          <w:szCs w:val="24"/>
        </w:rPr>
      </w:pPr>
    </w:p>
    <w:p w14:paraId="265257F3" w14:textId="6B6B8BFB" w:rsidR="00626BC0" w:rsidRDefault="000A2107" w:rsidP="00626BC0">
      <w:pPr>
        <w:spacing w:line="360" w:lineRule="auto"/>
        <w:rPr>
          <w:rFonts w:ascii="Arial" w:hAnsi="Arial" w:cs="Arial"/>
          <w:sz w:val="24"/>
          <w:szCs w:val="24"/>
        </w:rPr>
      </w:pPr>
      <w:r w:rsidRPr="00F87A1D">
        <w:rPr>
          <w:rFonts w:ascii="Arial" w:hAnsi="Arial" w:cs="Arial"/>
          <w:sz w:val="24"/>
          <w:szCs w:val="24"/>
        </w:rPr>
        <w:t xml:space="preserve">Manuel London and James W. Smither (1995) ‘Can multi-source feedback change perceptions of goal accomplishment, self-evaluations, and performance-related outcomes? Theory-based applications and directions for research’, </w:t>
      </w:r>
      <w:r w:rsidRPr="00F87A1D">
        <w:rPr>
          <w:rFonts w:ascii="Arial" w:hAnsi="Arial" w:cs="Arial"/>
          <w:i/>
          <w:iCs/>
          <w:sz w:val="24"/>
          <w:szCs w:val="24"/>
        </w:rPr>
        <w:t>Personnel Psychology</w:t>
      </w:r>
      <w:r w:rsidRPr="00F87A1D">
        <w:rPr>
          <w:rFonts w:ascii="Arial" w:hAnsi="Arial" w:cs="Arial"/>
          <w:sz w:val="24"/>
          <w:szCs w:val="24"/>
        </w:rPr>
        <w:t xml:space="preserve">, 48(4), pp. 803–839. </w:t>
      </w:r>
      <w:hyperlink r:id="rId16" w:tgtFrame="_new" w:history="1">
        <w:r w:rsidRPr="00F87A1D">
          <w:rPr>
            <w:rStyle w:val="Hyperlink"/>
            <w:rFonts w:ascii="Arial" w:hAnsi="Arial" w:cs="Arial"/>
            <w:sz w:val="24"/>
            <w:szCs w:val="24"/>
          </w:rPr>
          <w:t>https://doi.org/10.1111/j.1744-6570.1995.tb01782.x</w:t>
        </w:r>
      </w:hyperlink>
      <w:r w:rsidRPr="00F87A1D">
        <w:rPr>
          <w:rFonts w:ascii="Arial" w:hAnsi="Arial" w:cs="Arial"/>
          <w:sz w:val="24"/>
          <w:szCs w:val="24"/>
        </w:rPr>
        <w:t>.</w:t>
      </w:r>
    </w:p>
    <w:p w14:paraId="31F5F703" w14:textId="77777777" w:rsidR="008535BE" w:rsidRPr="00F87A1D" w:rsidRDefault="008535BE" w:rsidP="00626BC0">
      <w:pPr>
        <w:spacing w:line="360" w:lineRule="auto"/>
        <w:rPr>
          <w:rFonts w:ascii="Arial" w:hAnsi="Arial" w:cs="Arial"/>
          <w:sz w:val="24"/>
          <w:szCs w:val="24"/>
        </w:rPr>
      </w:pPr>
    </w:p>
    <w:p w14:paraId="3439FFBF" w14:textId="09FCAFFD" w:rsidR="00D45CC1" w:rsidRDefault="00626BC0" w:rsidP="000A2107">
      <w:pPr>
        <w:spacing w:line="360" w:lineRule="auto"/>
        <w:rPr>
          <w:rFonts w:ascii="Arial" w:hAnsi="Arial" w:cs="Arial"/>
          <w:sz w:val="24"/>
          <w:szCs w:val="24"/>
        </w:rPr>
      </w:pPr>
      <w:r w:rsidRPr="00F87A1D">
        <w:rPr>
          <w:rFonts w:ascii="Arial" w:hAnsi="Arial" w:cs="Arial"/>
          <w:sz w:val="24"/>
          <w:szCs w:val="24"/>
        </w:rPr>
        <w:t xml:space="preserve">Marshall Sashkin (1982) ‘Work redesign: J.R. Hackman and G.R. Oldham. Reading, MA: Addison-Wesley, 1980’, </w:t>
      </w:r>
      <w:r w:rsidRPr="00F87A1D">
        <w:rPr>
          <w:rFonts w:ascii="Arial" w:hAnsi="Arial" w:cs="Arial"/>
          <w:i/>
          <w:iCs/>
          <w:sz w:val="24"/>
          <w:szCs w:val="24"/>
        </w:rPr>
        <w:t>Group &amp; Organization Studies</w:t>
      </w:r>
      <w:r w:rsidRPr="00F87A1D">
        <w:rPr>
          <w:rFonts w:ascii="Arial" w:hAnsi="Arial" w:cs="Arial"/>
          <w:sz w:val="24"/>
          <w:szCs w:val="24"/>
        </w:rPr>
        <w:t xml:space="preserve">, 7(1), pp. 121–124. </w:t>
      </w:r>
      <w:hyperlink r:id="rId17" w:tgtFrame="_new" w:history="1">
        <w:r w:rsidRPr="00F87A1D">
          <w:rPr>
            <w:rStyle w:val="Hyperlink"/>
            <w:rFonts w:ascii="Arial" w:hAnsi="Arial" w:cs="Arial"/>
            <w:sz w:val="24"/>
            <w:szCs w:val="24"/>
          </w:rPr>
          <w:t>https://doi.org/10.1177/105960118200700110</w:t>
        </w:r>
      </w:hyperlink>
      <w:r w:rsidRPr="00F87A1D">
        <w:rPr>
          <w:rFonts w:ascii="Arial" w:hAnsi="Arial" w:cs="Arial"/>
          <w:sz w:val="24"/>
          <w:szCs w:val="24"/>
        </w:rPr>
        <w:t>.</w:t>
      </w:r>
    </w:p>
    <w:p w14:paraId="01CFD242" w14:textId="77777777" w:rsidR="008535BE" w:rsidRDefault="008535BE" w:rsidP="000A2107">
      <w:pPr>
        <w:spacing w:line="360" w:lineRule="auto"/>
        <w:rPr>
          <w:rFonts w:ascii="Arial" w:hAnsi="Arial" w:cs="Arial"/>
          <w:sz w:val="24"/>
          <w:szCs w:val="24"/>
        </w:rPr>
      </w:pPr>
    </w:p>
    <w:p w14:paraId="652C1384" w14:textId="19AA4587" w:rsidR="000A2107" w:rsidRDefault="000A2107" w:rsidP="000A2107">
      <w:pPr>
        <w:spacing w:line="360" w:lineRule="auto"/>
        <w:rPr>
          <w:rFonts w:ascii="Arial" w:hAnsi="Arial" w:cs="Arial"/>
          <w:sz w:val="24"/>
          <w:szCs w:val="24"/>
        </w:rPr>
      </w:pPr>
      <w:r w:rsidRPr="00F87A1D">
        <w:rPr>
          <w:rFonts w:ascii="Arial" w:hAnsi="Arial" w:cs="Arial"/>
          <w:sz w:val="24"/>
          <w:szCs w:val="24"/>
        </w:rPr>
        <w:t xml:space="preserve">Maycock, O. (2026) </w:t>
      </w:r>
      <w:r w:rsidRPr="00F87A1D">
        <w:rPr>
          <w:rFonts w:ascii="Arial" w:hAnsi="Arial" w:cs="Arial"/>
          <w:i/>
          <w:iCs/>
          <w:sz w:val="24"/>
          <w:szCs w:val="24"/>
        </w:rPr>
        <w:t>Human Capital Management (LCMB7023)</w:t>
      </w:r>
      <w:r w:rsidRPr="00F87A1D">
        <w:rPr>
          <w:rFonts w:ascii="Arial" w:hAnsi="Arial" w:cs="Arial"/>
          <w:sz w:val="24"/>
          <w:szCs w:val="24"/>
        </w:rPr>
        <w:t>. Module materials. University of Wales Trinity Saint David.</w:t>
      </w:r>
    </w:p>
    <w:p w14:paraId="564061D0" w14:textId="77777777" w:rsidR="008535BE" w:rsidRDefault="008535BE" w:rsidP="000A2107">
      <w:pPr>
        <w:spacing w:line="360" w:lineRule="auto"/>
        <w:rPr>
          <w:rFonts w:ascii="Arial" w:hAnsi="Arial" w:cs="Arial"/>
          <w:sz w:val="24"/>
          <w:szCs w:val="24"/>
        </w:rPr>
      </w:pPr>
    </w:p>
    <w:p w14:paraId="4FE64FE3" w14:textId="33FF7C4E" w:rsidR="00480976" w:rsidRDefault="000A2107" w:rsidP="000A2107">
      <w:pPr>
        <w:spacing w:line="360" w:lineRule="auto"/>
        <w:rPr>
          <w:rFonts w:ascii="Arial" w:hAnsi="Arial" w:cs="Arial"/>
          <w:sz w:val="24"/>
          <w:szCs w:val="24"/>
        </w:rPr>
      </w:pPr>
      <w:r w:rsidRPr="00F87A1D">
        <w:rPr>
          <w:rFonts w:ascii="Arial" w:hAnsi="Arial" w:cs="Arial"/>
          <w:sz w:val="24"/>
          <w:szCs w:val="24"/>
        </w:rPr>
        <w:lastRenderedPageBreak/>
        <w:t xml:space="preserve">Patricia Ordóñez de Pablos and Raymond D. Tennyson (2014) </w:t>
      </w:r>
      <w:r w:rsidRPr="00F87A1D">
        <w:rPr>
          <w:rFonts w:ascii="Arial" w:hAnsi="Arial" w:cs="Arial"/>
          <w:i/>
          <w:iCs/>
          <w:sz w:val="24"/>
          <w:szCs w:val="24"/>
        </w:rPr>
        <w:t>Strategic approaches for human capital management and development in a turbulent economy</w:t>
      </w:r>
      <w:r w:rsidRPr="00F87A1D">
        <w:rPr>
          <w:rFonts w:ascii="Arial" w:hAnsi="Arial" w:cs="Arial"/>
          <w:sz w:val="24"/>
          <w:szCs w:val="24"/>
        </w:rPr>
        <w:t xml:space="preserve">. Hershey, PA: Business Science Reference. </w:t>
      </w:r>
      <w:hyperlink r:id="rId18" w:tgtFrame="_new" w:history="1">
        <w:r w:rsidRPr="00F87A1D">
          <w:rPr>
            <w:rStyle w:val="Hyperlink"/>
            <w:rFonts w:ascii="Arial" w:hAnsi="Arial" w:cs="Arial"/>
            <w:sz w:val="24"/>
            <w:szCs w:val="24"/>
          </w:rPr>
          <w:t>https://doi.org/10.4018/978-1-4666-4530-1</w:t>
        </w:r>
      </w:hyperlink>
      <w:r w:rsidRPr="00F87A1D">
        <w:rPr>
          <w:rFonts w:ascii="Arial" w:hAnsi="Arial" w:cs="Arial"/>
          <w:sz w:val="24"/>
          <w:szCs w:val="24"/>
        </w:rPr>
        <w:t>.</w:t>
      </w:r>
    </w:p>
    <w:p w14:paraId="22BC12B0" w14:textId="77777777" w:rsidR="008535BE" w:rsidRDefault="008535BE" w:rsidP="000A2107">
      <w:pPr>
        <w:spacing w:line="360" w:lineRule="auto"/>
        <w:rPr>
          <w:rFonts w:ascii="Arial" w:hAnsi="Arial" w:cs="Arial"/>
          <w:sz w:val="24"/>
          <w:szCs w:val="24"/>
        </w:rPr>
      </w:pPr>
    </w:p>
    <w:p w14:paraId="6EDB9E44" w14:textId="77777777" w:rsidR="00480976" w:rsidRDefault="00480976" w:rsidP="00480976">
      <w:pPr>
        <w:spacing w:line="360" w:lineRule="auto"/>
        <w:rPr>
          <w:rFonts w:ascii="Arial" w:hAnsi="Arial" w:cs="Arial"/>
          <w:sz w:val="24"/>
          <w:szCs w:val="24"/>
        </w:rPr>
      </w:pPr>
      <w:r w:rsidRPr="00F87A1D">
        <w:rPr>
          <w:rFonts w:ascii="Arial" w:hAnsi="Arial" w:cs="Arial"/>
          <w:sz w:val="24"/>
          <w:szCs w:val="24"/>
        </w:rPr>
        <w:t xml:space="preserve">Peter Cappelli and Anna Tavis (2016) ‘The performance management revolution’, </w:t>
      </w:r>
      <w:r w:rsidRPr="00F87A1D">
        <w:rPr>
          <w:rFonts w:ascii="Arial" w:hAnsi="Arial" w:cs="Arial"/>
          <w:i/>
          <w:iCs/>
          <w:sz w:val="24"/>
          <w:szCs w:val="24"/>
        </w:rPr>
        <w:t>Harvard Business Review</w:t>
      </w:r>
      <w:r w:rsidRPr="00F87A1D">
        <w:rPr>
          <w:rFonts w:ascii="Arial" w:hAnsi="Arial" w:cs="Arial"/>
          <w:sz w:val="24"/>
          <w:szCs w:val="24"/>
        </w:rPr>
        <w:t>, 94(10), pp. 58–67.</w:t>
      </w:r>
    </w:p>
    <w:p w14:paraId="3BD0BE3C" w14:textId="77777777" w:rsidR="000D69E6" w:rsidRDefault="000D69E6" w:rsidP="00480976">
      <w:pPr>
        <w:spacing w:line="360" w:lineRule="auto"/>
        <w:rPr>
          <w:rFonts w:ascii="Arial" w:hAnsi="Arial" w:cs="Arial"/>
          <w:sz w:val="24"/>
          <w:szCs w:val="24"/>
        </w:rPr>
      </w:pPr>
    </w:p>
    <w:p w14:paraId="02D0C2EB" w14:textId="77777777" w:rsidR="000D69E6" w:rsidRDefault="000D69E6" w:rsidP="00480976">
      <w:pPr>
        <w:spacing w:line="360" w:lineRule="auto"/>
        <w:rPr>
          <w:rFonts w:ascii="Arial" w:hAnsi="Arial" w:cs="Arial"/>
          <w:sz w:val="24"/>
          <w:szCs w:val="24"/>
        </w:rPr>
      </w:pPr>
    </w:p>
    <w:p w14:paraId="2DFA6D69" w14:textId="77777777" w:rsidR="000D69E6" w:rsidRDefault="000D69E6" w:rsidP="00480976">
      <w:pPr>
        <w:spacing w:line="360" w:lineRule="auto"/>
        <w:rPr>
          <w:rFonts w:ascii="Arial" w:hAnsi="Arial" w:cs="Arial"/>
          <w:sz w:val="24"/>
          <w:szCs w:val="24"/>
        </w:rPr>
      </w:pPr>
    </w:p>
    <w:p w14:paraId="7E72B1C1" w14:textId="77777777" w:rsidR="000D69E6" w:rsidRDefault="000D69E6" w:rsidP="00480976">
      <w:pPr>
        <w:spacing w:line="360" w:lineRule="auto"/>
        <w:rPr>
          <w:rFonts w:ascii="Arial" w:hAnsi="Arial" w:cs="Arial"/>
          <w:sz w:val="24"/>
          <w:szCs w:val="24"/>
        </w:rPr>
      </w:pPr>
    </w:p>
    <w:p w14:paraId="3615AA2C" w14:textId="77777777" w:rsidR="000D69E6" w:rsidRDefault="000D69E6" w:rsidP="00480976">
      <w:pPr>
        <w:spacing w:line="360" w:lineRule="auto"/>
        <w:rPr>
          <w:rFonts w:ascii="Arial" w:hAnsi="Arial" w:cs="Arial"/>
          <w:sz w:val="24"/>
          <w:szCs w:val="24"/>
        </w:rPr>
      </w:pPr>
    </w:p>
    <w:p w14:paraId="20810C13" w14:textId="77777777" w:rsidR="000D69E6" w:rsidRDefault="000D69E6" w:rsidP="00480976">
      <w:pPr>
        <w:spacing w:line="360" w:lineRule="auto"/>
        <w:rPr>
          <w:rFonts w:ascii="Arial" w:hAnsi="Arial" w:cs="Arial"/>
          <w:sz w:val="24"/>
          <w:szCs w:val="24"/>
        </w:rPr>
      </w:pPr>
    </w:p>
    <w:p w14:paraId="016C383D" w14:textId="77777777" w:rsidR="000D69E6" w:rsidRDefault="000D69E6" w:rsidP="00480976">
      <w:pPr>
        <w:spacing w:line="360" w:lineRule="auto"/>
        <w:rPr>
          <w:rFonts w:ascii="Arial" w:hAnsi="Arial" w:cs="Arial"/>
          <w:sz w:val="24"/>
          <w:szCs w:val="24"/>
        </w:rPr>
      </w:pPr>
    </w:p>
    <w:p w14:paraId="78A7F068" w14:textId="77777777" w:rsidR="000D69E6" w:rsidRDefault="000D69E6" w:rsidP="00480976">
      <w:pPr>
        <w:spacing w:line="360" w:lineRule="auto"/>
        <w:rPr>
          <w:rFonts w:ascii="Arial" w:hAnsi="Arial" w:cs="Arial"/>
          <w:sz w:val="24"/>
          <w:szCs w:val="24"/>
        </w:rPr>
      </w:pPr>
    </w:p>
    <w:p w14:paraId="78ABCE30" w14:textId="77777777" w:rsidR="000D69E6" w:rsidRDefault="000D69E6" w:rsidP="00480976">
      <w:pPr>
        <w:spacing w:line="360" w:lineRule="auto"/>
        <w:rPr>
          <w:rFonts w:ascii="Arial" w:hAnsi="Arial" w:cs="Arial"/>
          <w:sz w:val="24"/>
          <w:szCs w:val="24"/>
        </w:rPr>
      </w:pPr>
    </w:p>
    <w:p w14:paraId="3931CAF3" w14:textId="77777777" w:rsidR="000D69E6" w:rsidRDefault="000D69E6" w:rsidP="00480976">
      <w:pPr>
        <w:spacing w:line="360" w:lineRule="auto"/>
        <w:rPr>
          <w:rFonts w:ascii="Arial" w:hAnsi="Arial" w:cs="Arial"/>
          <w:sz w:val="24"/>
          <w:szCs w:val="24"/>
        </w:rPr>
      </w:pPr>
    </w:p>
    <w:p w14:paraId="29E739FD" w14:textId="77777777" w:rsidR="000D69E6" w:rsidRDefault="000D69E6" w:rsidP="00480976">
      <w:pPr>
        <w:spacing w:line="360" w:lineRule="auto"/>
        <w:rPr>
          <w:rFonts w:ascii="Arial" w:hAnsi="Arial" w:cs="Arial"/>
          <w:sz w:val="24"/>
          <w:szCs w:val="24"/>
        </w:rPr>
      </w:pPr>
    </w:p>
    <w:p w14:paraId="26CE7F34" w14:textId="77777777" w:rsidR="000D69E6" w:rsidRDefault="000D69E6" w:rsidP="00480976">
      <w:pPr>
        <w:spacing w:line="360" w:lineRule="auto"/>
        <w:rPr>
          <w:rFonts w:ascii="Arial" w:hAnsi="Arial" w:cs="Arial"/>
          <w:sz w:val="24"/>
          <w:szCs w:val="24"/>
        </w:rPr>
      </w:pPr>
    </w:p>
    <w:p w14:paraId="29AF5E9D" w14:textId="77777777" w:rsidR="000D69E6" w:rsidRDefault="000D69E6" w:rsidP="00480976">
      <w:pPr>
        <w:spacing w:line="360" w:lineRule="auto"/>
        <w:rPr>
          <w:rFonts w:ascii="Arial" w:hAnsi="Arial" w:cs="Arial"/>
          <w:sz w:val="24"/>
          <w:szCs w:val="24"/>
        </w:rPr>
      </w:pPr>
    </w:p>
    <w:p w14:paraId="31C4DC2C" w14:textId="77777777" w:rsidR="000D69E6" w:rsidRDefault="000D69E6" w:rsidP="00480976">
      <w:pPr>
        <w:spacing w:line="360" w:lineRule="auto"/>
        <w:rPr>
          <w:rFonts w:ascii="Arial" w:hAnsi="Arial" w:cs="Arial"/>
          <w:sz w:val="24"/>
          <w:szCs w:val="24"/>
        </w:rPr>
      </w:pPr>
    </w:p>
    <w:p w14:paraId="5D8CEC89" w14:textId="77777777" w:rsidR="000D69E6" w:rsidRDefault="000D69E6" w:rsidP="00480976">
      <w:pPr>
        <w:spacing w:line="360" w:lineRule="auto"/>
        <w:rPr>
          <w:rFonts w:ascii="Arial" w:hAnsi="Arial" w:cs="Arial"/>
          <w:sz w:val="24"/>
          <w:szCs w:val="24"/>
        </w:rPr>
      </w:pPr>
    </w:p>
    <w:p w14:paraId="7F93D86C" w14:textId="77777777" w:rsidR="000D69E6" w:rsidRDefault="000D69E6" w:rsidP="00480976">
      <w:pPr>
        <w:spacing w:line="360" w:lineRule="auto"/>
        <w:rPr>
          <w:rFonts w:ascii="Arial" w:hAnsi="Arial" w:cs="Arial"/>
          <w:sz w:val="24"/>
          <w:szCs w:val="24"/>
        </w:rPr>
      </w:pPr>
    </w:p>
    <w:p w14:paraId="43275D66" w14:textId="77777777" w:rsidR="000D69E6" w:rsidRDefault="000D69E6" w:rsidP="00480976">
      <w:pPr>
        <w:spacing w:line="360" w:lineRule="auto"/>
        <w:rPr>
          <w:rFonts w:ascii="Arial" w:hAnsi="Arial" w:cs="Arial"/>
          <w:sz w:val="24"/>
          <w:szCs w:val="24"/>
        </w:rPr>
      </w:pPr>
    </w:p>
    <w:p w14:paraId="109881A1" w14:textId="77777777" w:rsidR="000D69E6" w:rsidRDefault="000D69E6" w:rsidP="00480976">
      <w:pPr>
        <w:spacing w:line="360" w:lineRule="auto"/>
        <w:rPr>
          <w:rFonts w:ascii="Arial" w:hAnsi="Arial" w:cs="Arial"/>
          <w:sz w:val="24"/>
          <w:szCs w:val="24"/>
        </w:rPr>
      </w:pPr>
    </w:p>
    <w:p w14:paraId="01BD2597" w14:textId="77777777" w:rsidR="000D69E6" w:rsidRDefault="000D69E6" w:rsidP="000D69E6">
      <w:pPr>
        <w:spacing w:line="360" w:lineRule="auto"/>
        <w:jc w:val="center"/>
        <w:rPr>
          <w:rFonts w:ascii="Arial" w:hAnsi="Arial" w:cs="Arial"/>
          <w:sz w:val="24"/>
          <w:szCs w:val="24"/>
        </w:rPr>
      </w:pPr>
      <w:r>
        <w:rPr>
          <w:noProof/>
        </w:rPr>
        <w:lastRenderedPageBreak/>
        <w:drawing>
          <wp:inline distT="0" distB="0" distL="0" distR="0" wp14:anchorId="593EEC5F" wp14:editId="5DFED559">
            <wp:extent cx="2461260" cy="1905000"/>
            <wp:effectExtent l="0" t="0" r="0" b="0"/>
            <wp:docPr id="431795970" name="Picture 3" descr="Free Employability Workshop with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ree Employability Workshop with University of Wales Trinity Sain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1260" cy="1905000"/>
                    </a:xfrm>
                    <a:prstGeom prst="rect">
                      <a:avLst/>
                    </a:prstGeom>
                    <a:noFill/>
                    <a:ln>
                      <a:noFill/>
                    </a:ln>
                  </pic:spPr>
                </pic:pic>
              </a:graphicData>
            </a:graphic>
          </wp:inline>
        </w:drawing>
      </w:r>
    </w:p>
    <w:p w14:paraId="5057C7F4" w14:textId="77777777" w:rsidR="000D69E6" w:rsidRDefault="000D69E6" w:rsidP="000D69E6">
      <w:pPr>
        <w:spacing w:line="360" w:lineRule="auto"/>
        <w:jc w:val="both"/>
        <w:rPr>
          <w:rFonts w:ascii="Arial" w:hAnsi="Arial" w:cs="Arial"/>
          <w:sz w:val="24"/>
          <w:szCs w:val="24"/>
        </w:rPr>
      </w:pPr>
    </w:p>
    <w:p w14:paraId="529EBB07" w14:textId="77777777" w:rsidR="000D69E6" w:rsidRPr="006F0EE7" w:rsidRDefault="000D69E6" w:rsidP="000D69E6">
      <w:pPr>
        <w:spacing w:line="360" w:lineRule="auto"/>
        <w:jc w:val="both"/>
        <w:rPr>
          <w:rFonts w:ascii="Arial" w:hAnsi="Arial" w:cs="Arial"/>
          <w:sz w:val="24"/>
          <w:szCs w:val="24"/>
        </w:rPr>
      </w:pPr>
      <w:r w:rsidRPr="006F0EE7">
        <w:rPr>
          <w:rFonts w:ascii="Arial" w:hAnsi="Arial" w:cs="Arial"/>
          <w:sz w:val="24"/>
          <w:szCs w:val="24"/>
        </w:rPr>
        <w:t>A DESIGNED EFFECTIVE LEARNING AND DEVELOPMENT OF MY GROWTH ON CULTIVATING A CULTURE OF INNOVATION AND GROWTH MINDSET USING GIBBS’ REFFLECTIVE CYCLE.</w:t>
      </w:r>
    </w:p>
    <w:p w14:paraId="2E79CECA" w14:textId="77777777" w:rsidR="000D69E6" w:rsidRPr="006F0EE7" w:rsidRDefault="000D69E6" w:rsidP="000D69E6">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621"/>
        <w:gridCol w:w="4621"/>
      </w:tblGrid>
      <w:tr w:rsidR="000D69E6" w:rsidRPr="006F0EE7" w14:paraId="42CD64AC" w14:textId="77777777" w:rsidTr="00A3005F">
        <w:tc>
          <w:tcPr>
            <w:tcW w:w="4621" w:type="dxa"/>
          </w:tcPr>
          <w:p w14:paraId="11FEEDA8" w14:textId="77777777" w:rsidR="000D69E6" w:rsidRPr="006F0EE7" w:rsidRDefault="000D69E6" w:rsidP="00A3005F">
            <w:pPr>
              <w:spacing w:line="360" w:lineRule="auto"/>
              <w:jc w:val="both"/>
              <w:rPr>
                <w:rFonts w:ascii="Arial" w:hAnsi="Arial" w:cs="Arial"/>
                <w:sz w:val="24"/>
                <w:szCs w:val="24"/>
              </w:rPr>
            </w:pPr>
            <w:r w:rsidRPr="006F0EE7">
              <w:rPr>
                <w:rFonts w:ascii="Arial" w:hAnsi="Arial" w:cs="Arial"/>
                <w:sz w:val="24"/>
                <w:szCs w:val="24"/>
              </w:rPr>
              <w:t>Student Name</w:t>
            </w:r>
          </w:p>
        </w:tc>
        <w:tc>
          <w:tcPr>
            <w:tcW w:w="4621" w:type="dxa"/>
          </w:tcPr>
          <w:p w14:paraId="7BF00A70" w14:textId="77777777" w:rsidR="000D69E6" w:rsidRPr="006F0EE7" w:rsidRDefault="000D69E6" w:rsidP="00A3005F">
            <w:pPr>
              <w:spacing w:line="360" w:lineRule="auto"/>
              <w:jc w:val="both"/>
              <w:rPr>
                <w:rFonts w:ascii="Arial" w:hAnsi="Arial" w:cs="Arial"/>
                <w:sz w:val="24"/>
                <w:szCs w:val="24"/>
              </w:rPr>
            </w:pPr>
            <w:r w:rsidRPr="006F0EE7">
              <w:rPr>
                <w:rFonts w:ascii="Arial" w:hAnsi="Arial" w:cs="Arial"/>
                <w:sz w:val="24"/>
                <w:szCs w:val="24"/>
              </w:rPr>
              <w:t>KUMAKAMBA PUNGA</w:t>
            </w:r>
          </w:p>
        </w:tc>
      </w:tr>
      <w:tr w:rsidR="000D69E6" w:rsidRPr="006F0EE7" w14:paraId="57E07139" w14:textId="77777777" w:rsidTr="00A3005F">
        <w:tc>
          <w:tcPr>
            <w:tcW w:w="4621" w:type="dxa"/>
          </w:tcPr>
          <w:p w14:paraId="5C9BE93C" w14:textId="77777777" w:rsidR="000D69E6" w:rsidRPr="006F0EE7" w:rsidRDefault="000D69E6" w:rsidP="00A3005F">
            <w:pPr>
              <w:spacing w:line="360" w:lineRule="auto"/>
              <w:jc w:val="both"/>
              <w:rPr>
                <w:rFonts w:ascii="Arial" w:hAnsi="Arial" w:cs="Arial"/>
                <w:sz w:val="24"/>
                <w:szCs w:val="24"/>
              </w:rPr>
            </w:pPr>
            <w:r w:rsidRPr="006F0EE7">
              <w:rPr>
                <w:rFonts w:ascii="Arial" w:hAnsi="Arial" w:cs="Arial"/>
                <w:sz w:val="24"/>
                <w:szCs w:val="24"/>
              </w:rPr>
              <w:t>Student Number</w:t>
            </w:r>
          </w:p>
        </w:tc>
        <w:tc>
          <w:tcPr>
            <w:tcW w:w="4621" w:type="dxa"/>
          </w:tcPr>
          <w:p w14:paraId="644F78F6" w14:textId="77777777" w:rsidR="000D69E6" w:rsidRPr="006F0EE7" w:rsidRDefault="000D69E6" w:rsidP="00A3005F">
            <w:pPr>
              <w:spacing w:line="360" w:lineRule="auto"/>
              <w:jc w:val="both"/>
              <w:rPr>
                <w:rFonts w:ascii="Arial" w:hAnsi="Arial" w:cs="Arial"/>
                <w:sz w:val="24"/>
                <w:szCs w:val="24"/>
              </w:rPr>
            </w:pPr>
            <w:r w:rsidRPr="006F0EE7">
              <w:rPr>
                <w:rFonts w:ascii="Arial" w:hAnsi="Arial" w:cs="Arial"/>
                <w:sz w:val="24"/>
                <w:szCs w:val="24"/>
              </w:rPr>
              <w:t>2226848</w:t>
            </w:r>
          </w:p>
        </w:tc>
      </w:tr>
      <w:tr w:rsidR="00A96061" w:rsidRPr="006F0EE7" w14:paraId="69756BB0" w14:textId="77777777" w:rsidTr="00A3005F">
        <w:tc>
          <w:tcPr>
            <w:tcW w:w="4621" w:type="dxa"/>
          </w:tcPr>
          <w:p w14:paraId="58647B36" w14:textId="01EC971F" w:rsidR="00A96061" w:rsidRPr="006F0EE7" w:rsidRDefault="00A96061" w:rsidP="00A96061">
            <w:pPr>
              <w:spacing w:line="360" w:lineRule="auto"/>
              <w:jc w:val="both"/>
              <w:rPr>
                <w:rFonts w:ascii="Arial" w:hAnsi="Arial" w:cs="Arial"/>
                <w:sz w:val="24"/>
                <w:szCs w:val="24"/>
              </w:rPr>
            </w:pPr>
            <w:r>
              <w:rPr>
                <w:rFonts w:ascii="Arial" w:hAnsi="Arial" w:cs="Arial"/>
                <w:sz w:val="24"/>
                <w:szCs w:val="24"/>
              </w:rPr>
              <w:t>Lecturer Name</w:t>
            </w:r>
          </w:p>
        </w:tc>
        <w:tc>
          <w:tcPr>
            <w:tcW w:w="4621" w:type="dxa"/>
          </w:tcPr>
          <w:p w14:paraId="21D7A8DA" w14:textId="77777777" w:rsidR="00A96061" w:rsidRPr="006F0EE7" w:rsidRDefault="00A96061" w:rsidP="00A96061">
            <w:pPr>
              <w:spacing w:line="360" w:lineRule="auto"/>
              <w:jc w:val="both"/>
              <w:rPr>
                <w:rFonts w:ascii="Arial" w:hAnsi="Arial" w:cs="Arial"/>
                <w:sz w:val="24"/>
                <w:szCs w:val="24"/>
              </w:rPr>
            </w:pPr>
            <w:r w:rsidRPr="006F0EE7">
              <w:rPr>
                <w:rFonts w:ascii="Arial" w:hAnsi="Arial" w:cs="Arial"/>
                <w:sz w:val="24"/>
                <w:szCs w:val="24"/>
              </w:rPr>
              <w:t>Dr. Eno Maycock</w:t>
            </w:r>
          </w:p>
        </w:tc>
      </w:tr>
    </w:tbl>
    <w:p w14:paraId="58B13D7D" w14:textId="77777777" w:rsidR="000D69E6" w:rsidRPr="006F0EE7" w:rsidRDefault="000D69E6" w:rsidP="000D69E6">
      <w:pPr>
        <w:spacing w:line="360" w:lineRule="auto"/>
        <w:jc w:val="both"/>
        <w:rPr>
          <w:rFonts w:ascii="Arial" w:hAnsi="Arial" w:cs="Arial"/>
          <w:sz w:val="24"/>
          <w:szCs w:val="24"/>
        </w:rPr>
      </w:pPr>
    </w:p>
    <w:p w14:paraId="2290DC99" w14:textId="77777777" w:rsidR="000D69E6" w:rsidRDefault="000D69E6" w:rsidP="000D69E6">
      <w:pPr>
        <w:spacing w:line="360" w:lineRule="auto"/>
        <w:jc w:val="both"/>
        <w:rPr>
          <w:rFonts w:ascii="Arial" w:hAnsi="Arial" w:cs="Arial"/>
          <w:sz w:val="24"/>
          <w:szCs w:val="24"/>
        </w:rPr>
      </w:pPr>
      <w:r w:rsidRPr="006F0EE7">
        <w:rPr>
          <w:rFonts w:ascii="Arial" w:hAnsi="Arial" w:cs="Arial"/>
          <w:sz w:val="24"/>
          <w:szCs w:val="24"/>
        </w:rPr>
        <w:lastRenderedPageBreak/>
        <w:t xml:space="preserve">                                     </w:t>
      </w:r>
      <w:r>
        <w:rPr>
          <w:rFonts w:ascii="Arial" w:hAnsi="Arial" w:cs="Arial"/>
          <w:noProof/>
          <w:sz w:val="24"/>
          <w:szCs w:val="24"/>
        </w:rPr>
        <w:drawing>
          <wp:inline distT="0" distB="0" distL="0" distR="0" wp14:anchorId="144B9332" wp14:editId="325AB32A">
            <wp:extent cx="5731510" cy="3815715"/>
            <wp:effectExtent l="0" t="0" r="0" b="0"/>
            <wp:docPr id="257728870" name="Picture 1" descr="A water mill in the sn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728870" name="Picture 1" descr="A water mill in the snow&#10;&#10;AI-generated content may be incorrect."/>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5731510" cy="3815715"/>
                    </a:xfrm>
                    <a:prstGeom prst="rect">
                      <a:avLst/>
                    </a:prstGeom>
                  </pic:spPr>
                </pic:pic>
              </a:graphicData>
            </a:graphic>
          </wp:inline>
        </w:drawing>
      </w:r>
    </w:p>
    <w:p w14:paraId="2A6B9A8C" w14:textId="77777777" w:rsidR="000D69E6" w:rsidRPr="006F0EE7" w:rsidRDefault="000D69E6" w:rsidP="000D69E6">
      <w:pPr>
        <w:spacing w:line="360" w:lineRule="auto"/>
        <w:jc w:val="both"/>
        <w:rPr>
          <w:rFonts w:ascii="Arial" w:hAnsi="Arial" w:cs="Arial"/>
          <w:sz w:val="24"/>
          <w:szCs w:val="24"/>
        </w:rPr>
      </w:pPr>
    </w:p>
    <w:p w14:paraId="7D14B2D7" w14:textId="77777777" w:rsidR="000D69E6" w:rsidRPr="006F0EE7" w:rsidRDefault="000D69E6" w:rsidP="000D69E6">
      <w:pPr>
        <w:spacing w:line="360" w:lineRule="auto"/>
        <w:jc w:val="both"/>
        <w:rPr>
          <w:rFonts w:ascii="Arial" w:hAnsi="Arial" w:cs="Arial"/>
          <w:sz w:val="24"/>
          <w:szCs w:val="24"/>
        </w:rPr>
      </w:pPr>
    </w:p>
    <w:p w14:paraId="1E1DD4F9" w14:textId="77777777" w:rsidR="000D69E6" w:rsidRPr="006F0EE7" w:rsidRDefault="000D69E6" w:rsidP="000D69E6">
      <w:pPr>
        <w:spacing w:line="360" w:lineRule="auto"/>
        <w:jc w:val="both"/>
        <w:rPr>
          <w:rFonts w:ascii="Arial" w:hAnsi="Arial" w:cs="Arial"/>
          <w:sz w:val="24"/>
          <w:szCs w:val="24"/>
        </w:rPr>
      </w:pPr>
    </w:p>
    <w:p w14:paraId="79801976" w14:textId="77777777" w:rsidR="000D69E6" w:rsidRPr="006F0EE7" w:rsidRDefault="000D69E6" w:rsidP="000D69E6">
      <w:pPr>
        <w:spacing w:line="360" w:lineRule="auto"/>
        <w:jc w:val="both"/>
        <w:rPr>
          <w:rFonts w:ascii="Arial" w:hAnsi="Arial" w:cs="Arial"/>
          <w:sz w:val="24"/>
          <w:szCs w:val="24"/>
        </w:rPr>
      </w:pPr>
    </w:p>
    <w:p w14:paraId="425DCF3C" w14:textId="77777777" w:rsidR="000D69E6" w:rsidRPr="006F0EE7" w:rsidRDefault="000D69E6" w:rsidP="000D69E6">
      <w:pPr>
        <w:spacing w:line="360" w:lineRule="auto"/>
        <w:jc w:val="both"/>
        <w:rPr>
          <w:rFonts w:ascii="Arial" w:hAnsi="Arial" w:cs="Arial"/>
          <w:sz w:val="24"/>
          <w:szCs w:val="24"/>
        </w:rPr>
      </w:pPr>
    </w:p>
    <w:p w14:paraId="23E404F2" w14:textId="77777777" w:rsidR="000D69E6" w:rsidRPr="006F0EE7" w:rsidRDefault="000D69E6" w:rsidP="000D69E6">
      <w:pPr>
        <w:spacing w:line="360" w:lineRule="auto"/>
        <w:jc w:val="both"/>
        <w:rPr>
          <w:rFonts w:ascii="Arial" w:hAnsi="Arial" w:cs="Arial"/>
          <w:sz w:val="24"/>
          <w:szCs w:val="24"/>
        </w:rPr>
      </w:pPr>
    </w:p>
    <w:p w14:paraId="7D9E6AB6" w14:textId="77777777" w:rsidR="000D69E6" w:rsidRPr="006F0EE7" w:rsidRDefault="000D69E6" w:rsidP="000D69E6">
      <w:pPr>
        <w:spacing w:line="360" w:lineRule="auto"/>
        <w:jc w:val="both"/>
        <w:rPr>
          <w:rFonts w:ascii="Arial" w:hAnsi="Arial" w:cs="Arial"/>
          <w:sz w:val="24"/>
          <w:szCs w:val="24"/>
        </w:rPr>
      </w:pPr>
      <w:r w:rsidRPr="006F0EE7">
        <w:rPr>
          <w:rFonts w:ascii="Arial" w:hAnsi="Arial" w:cs="Arial"/>
          <w:sz w:val="24"/>
          <w:szCs w:val="24"/>
        </w:rPr>
        <w:t>INTRODUCTION</w:t>
      </w:r>
    </w:p>
    <w:p w14:paraId="4170CE2A" w14:textId="77777777" w:rsidR="000D69E6" w:rsidRPr="006F0EE7" w:rsidRDefault="000D69E6" w:rsidP="000D69E6">
      <w:pPr>
        <w:spacing w:line="360" w:lineRule="auto"/>
        <w:jc w:val="both"/>
        <w:rPr>
          <w:rFonts w:ascii="Arial" w:hAnsi="Arial" w:cs="Arial"/>
          <w:sz w:val="24"/>
          <w:szCs w:val="24"/>
        </w:rPr>
      </w:pPr>
    </w:p>
    <w:p w14:paraId="1FA1F973" w14:textId="77777777" w:rsidR="000D69E6" w:rsidRPr="006F0EE7" w:rsidRDefault="000D69E6" w:rsidP="000D69E6">
      <w:pPr>
        <w:spacing w:line="360" w:lineRule="auto"/>
        <w:jc w:val="both"/>
        <w:rPr>
          <w:rFonts w:ascii="Arial" w:hAnsi="Arial" w:cs="Arial"/>
          <w:sz w:val="24"/>
          <w:szCs w:val="24"/>
        </w:rPr>
      </w:pPr>
      <w:r w:rsidRPr="006F0EE7">
        <w:rPr>
          <w:rFonts w:ascii="Arial" w:hAnsi="Arial" w:cs="Arial"/>
          <w:sz w:val="24"/>
          <w:szCs w:val="24"/>
        </w:rPr>
        <w:t xml:space="preserve">The experience on the accomplishment of my learning journey related to Human Capital Management – LCLB7023 module is/still long and amazing at the same time. My expecting was a bit complex and full of concerned. I need to admit that despite the longest time it is taking, I am really enjoying this journey for everything I am learning and accomplishing so far. How this module particularly is offering and empowering me in a baseline of my Learning and Development of cultivating the </w:t>
      </w:r>
      <w:r w:rsidRPr="006F0EE7">
        <w:rPr>
          <w:rFonts w:ascii="Arial" w:hAnsi="Arial" w:cs="Arial"/>
          <w:sz w:val="24"/>
          <w:szCs w:val="24"/>
        </w:rPr>
        <w:lastRenderedPageBreak/>
        <w:t>culture of innovation and growth mindset in me, assisted with all the skills acquired from LinkedIn, so far.</w:t>
      </w:r>
    </w:p>
    <w:p w14:paraId="23EB829A" w14:textId="77777777" w:rsidR="000D69E6" w:rsidRPr="006F0EE7" w:rsidRDefault="000D69E6" w:rsidP="000D69E6">
      <w:pPr>
        <w:spacing w:line="360" w:lineRule="auto"/>
        <w:jc w:val="both"/>
        <w:rPr>
          <w:rFonts w:ascii="Arial" w:hAnsi="Arial" w:cs="Arial"/>
          <w:sz w:val="24"/>
          <w:szCs w:val="24"/>
        </w:rPr>
      </w:pPr>
      <w:r w:rsidRPr="006F0EE7">
        <w:rPr>
          <w:rFonts w:ascii="Arial" w:hAnsi="Arial" w:cs="Arial"/>
          <w:sz w:val="24"/>
          <w:szCs w:val="24"/>
        </w:rPr>
        <w:t>On this year’s academic learning and development journey, and as for a solid foundational effective growth mindset, the Gibbs reflective cycle model is best to demonstrate this road map process to my satisfaction. (Maycock, 2026).</w:t>
      </w:r>
    </w:p>
    <w:p w14:paraId="1CFE0EE9" w14:textId="77777777" w:rsidR="000D69E6" w:rsidRPr="006F0EE7" w:rsidRDefault="000D69E6" w:rsidP="000D69E6">
      <w:pPr>
        <w:spacing w:line="360" w:lineRule="auto"/>
        <w:jc w:val="both"/>
        <w:rPr>
          <w:rFonts w:ascii="Arial" w:hAnsi="Arial" w:cs="Arial"/>
          <w:sz w:val="24"/>
          <w:szCs w:val="24"/>
        </w:rPr>
      </w:pPr>
      <w:r w:rsidRPr="006F0EE7">
        <w:rPr>
          <w:rFonts w:ascii="Arial" w:hAnsi="Arial" w:cs="Arial"/>
          <w:sz w:val="24"/>
          <w:szCs w:val="24"/>
        </w:rPr>
        <w:t>In correlation with Hoque (2000), who suggested the individuals experience greater skill development, responsibility, and performance pressure to be submitted under strategic HRM, as innovation-driven practices reshape employee roles and expectations, there was a need for me to apply in myself certain involvement, and what the author called “quality- focused practices – enhances” that for me to accomplish the growth. Not to mention it corelation with the contribution of all my modules and lecturers over the last three years here at UWTSD. A worming thanks to all my lecturers, and to specialty Dr Samuel Ofori the BA programme manager who has led Independent Project - LCLM6005 module.</w:t>
      </w:r>
    </w:p>
    <w:p w14:paraId="598EC6A0" w14:textId="77777777" w:rsidR="000D69E6" w:rsidRPr="006F0EE7" w:rsidRDefault="000D69E6" w:rsidP="000D69E6">
      <w:pPr>
        <w:spacing w:line="360" w:lineRule="auto"/>
        <w:jc w:val="both"/>
        <w:rPr>
          <w:rFonts w:ascii="Arial" w:hAnsi="Arial" w:cs="Arial"/>
          <w:sz w:val="24"/>
          <w:szCs w:val="24"/>
        </w:rPr>
      </w:pPr>
      <w:r w:rsidRPr="00B92B00">
        <w:rPr>
          <w:rFonts w:ascii="Arial" w:hAnsi="Arial" w:cs="Arial"/>
          <w:sz w:val="24"/>
          <w:szCs w:val="24"/>
        </w:rPr>
        <w:t>However, more specifically, my learning experience under the guidance of Dr. Eno Maycock involved a dynamic integration of theoretical knowledge, intellectual challenges, the attainment of LinkedIn skills certifications, and the development of my own academic outputs. This process aligns with Sicora (2025), who conceptualises Gibbs’ Reflective Cycle as a six-stage framework that structures reflection through description, feelings, evaluation, analysis, conclusion, and action planning. Such a model facilitates deeper learning, enhances professional practice, and promotes continuous professional development through systematic self-assessment.</w:t>
      </w:r>
    </w:p>
    <w:p w14:paraId="5566DAFD" w14:textId="77777777" w:rsidR="000D69E6" w:rsidRPr="00011517" w:rsidRDefault="000D69E6" w:rsidP="000D69E6">
      <w:pPr>
        <w:spacing w:line="360" w:lineRule="auto"/>
        <w:jc w:val="both"/>
        <w:rPr>
          <w:rFonts w:ascii="Arial" w:hAnsi="Arial" w:cs="Arial"/>
          <w:sz w:val="24"/>
          <w:szCs w:val="24"/>
        </w:rPr>
      </w:pPr>
      <w:r w:rsidRPr="006F0EE7">
        <w:rPr>
          <w:rFonts w:ascii="Arial" w:hAnsi="Arial" w:cs="Arial"/>
          <w:sz w:val="24"/>
          <w:szCs w:val="24"/>
        </w:rPr>
        <w:t>GIBBS’ SIX-STAGE REFLECTIVE CYCLE APPLIED TO THE RESEARCH PROCESS</w:t>
      </w:r>
    </w:p>
    <w:p w14:paraId="65EC0735" w14:textId="77777777" w:rsidR="000D69E6" w:rsidRPr="006F0EE7" w:rsidRDefault="000D69E6" w:rsidP="000D69E6">
      <w:pPr>
        <w:spacing w:line="360" w:lineRule="auto"/>
        <w:jc w:val="both"/>
        <w:rPr>
          <w:rFonts w:ascii="Arial" w:hAnsi="Arial" w:cs="Arial"/>
          <w:sz w:val="24"/>
          <w:szCs w:val="24"/>
        </w:rPr>
      </w:pPr>
    </w:p>
    <w:p w14:paraId="2ADD5A4A" w14:textId="77777777" w:rsidR="000D69E6" w:rsidRPr="00011517" w:rsidRDefault="000D69E6" w:rsidP="000D69E6">
      <w:pPr>
        <w:spacing w:line="360" w:lineRule="auto"/>
        <w:jc w:val="both"/>
        <w:rPr>
          <w:rFonts w:ascii="Arial" w:hAnsi="Arial" w:cs="Arial"/>
          <w:sz w:val="24"/>
          <w:szCs w:val="24"/>
        </w:rPr>
      </w:pPr>
      <w:r w:rsidRPr="00011517">
        <w:rPr>
          <w:rFonts w:ascii="Arial" w:hAnsi="Arial" w:cs="Arial"/>
          <w:sz w:val="24"/>
          <w:szCs w:val="24"/>
        </w:rPr>
        <w:t>Stage 1: Description</w:t>
      </w:r>
    </w:p>
    <w:p w14:paraId="08DDA127" w14:textId="77777777" w:rsidR="000D69E6" w:rsidRPr="00011517" w:rsidRDefault="000D69E6" w:rsidP="000D69E6">
      <w:pPr>
        <w:spacing w:line="360" w:lineRule="auto"/>
        <w:jc w:val="both"/>
        <w:rPr>
          <w:rFonts w:ascii="Arial" w:hAnsi="Arial" w:cs="Arial"/>
          <w:sz w:val="24"/>
          <w:szCs w:val="24"/>
        </w:rPr>
      </w:pPr>
      <w:r w:rsidRPr="00011517">
        <w:rPr>
          <w:rFonts w:ascii="Arial" w:hAnsi="Arial" w:cs="Arial"/>
          <w:sz w:val="24"/>
          <w:szCs w:val="24"/>
        </w:rPr>
        <w:t xml:space="preserve">This Learning and Development (L&amp;D) journey involved sustained academic performance and achievement across multiple disciplines, requiring a high level of commitment, engagement, and effective time management. Balancing academic responsibilities alongside professional employment as an Uber taxi driver, personal </w:t>
      </w:r>
      <w:r w:rsidRPr="00011517">
        <w:rPr>
          <w:rFonts w:ascii="Arial" w:hAnsi="Arial" w:cs="Arial"/>
          <w:sz w:val="24"/>
          <w:szCs w:val="24"/>
        </w:rPr>
        <w:lastRenderedPageBreak/>
        <w:t>domestic commitments, and regular travel between Bristol and Birmingham three times per week to attend lectures at University of Wales Trinity Saint David (UWTSD) presented significant logistical and cognitive challenges. These competing demands made the research process both intensive and complex.</w:t>
      </w:r>
    </w:p>
    <w:p w14:paraId="397C0798" w14:textId="77777777" w:rsidR="000D69E6" w:rsidRPr="006F0EE7" w:rsidRDefault="000D69E6" w:rsidP="000D69E6">
      <w:pPr>
        <w:spacing w:line="360" w:lineRule="auto"/>
        <w:jc w:val="both"/>
        <w:rPr>
          <w:rFonts w:ascii="Arial" w:hAnsi="Arial" w:cs="Arial"/>
          <w:sz w:val="24"/>
          <w:szCs w:val="24"/>
        </w:rPr>
      </w:pPr>
    </w:p>
    <w:p w14:paraId="663C356C" w14:textId="77777777" w:rsidR="000D69E6" w:rsidRPr="00011517" w:rsidRDefault="000D69E6" w:rsidP="000D69E6">
      <w:pPr>
        <w:spacing w:line="360" w:lineRule="auto"/>
        <w:jc w:val="both"/>
        <w:rPr>
          <w:rFonts w:ascii="Arial" w:hAnsi="Arial" w:cs="Arial"/>
          <w:sz w:val="24"/>
          <w:szCs w:val="24"/>
        </w:rPr>
      </w:pPr>
      <w:r w:rsidRPr="00011517">
        <w:rPr>
          <w:rFonts w:ascii="Arial" w:hAnsi="Arial" w:cs="Arial"/>
          <w:sz w:val="24"/>
          <w:szCs w:val="24"/>
        </w:rPr>
        <w:t>Stage 2: Feelings</w:t>
      </w:r>
    </w:p>
    <w:p w14:paraId="2EDA5CF5" w14:textId="77777777" w:rsidR="000D69E6" w:rsidRPr="00011517" w:rsidRDefault="000D69E6" w:rsidP="000D69E6">
      <w:pPr>
        <w:spacing w:line="360" w:lineRule="auto"/>
        <w:jc w:val="both"/>
        <w:rPr>
          <w:rFonts w:ascii="Arial" w:hAnsi="Arial" w:cs="Arial"/>
          <w:sz w:val="24"/>
          <w:szCs w:val="24"/>
        </w:rPr>
      </w:pPr>
      <w:r w:rsidRPr="00011517">
        <w:rPr>
          <w:rFonts w:ascii="Arial" w:hAnsi="Arial" w:cs="Arial"/>
          <w:sz w:val="24"/>
          <w:szCs w:val="24"/>
        </w:rPr>
        <w:t>At the outset, I experienced a sense of being overwhelmed by the cumulative pressures associated with these responsibilities, particularly the expectation to produce high-quality academic work in accordance with UWTSD’s signed code of conduct and academic regulations. Despite these pressures, I remained confident in my ability to navigate the research process effectively. Nevertheless, moments of uncertainty emerged regarding the clarity and feasibility of the aims and objectives underpinning my L&amp;D journey. The guidance, commitment, and professionalism of my module leader, Dr. Eno Maycock, were instrumental in alleviating these concerns, as her disciplined and rigorous teaching approach reinforced my academic focus and confidence (Human Resource Management in the Hotel Industry).</w:t>
      </w:r>
    </w:p>
    <w:p w14:paraId="0A2CEBFD" w14:textId="77777777" w:rsidR="000D69E6" w:rsidRPr="006F0EE7" w:rsidRDefault="000D69E6" w:rsidP="000D69E6">
      <w:pPr>
        <w:spacing w:line="360" w:lineRule="auto"/>
        <w:jc w:val="both"/>
        <w:rPr>
          <w:rFonts w:ascii="Arial" w:hAnsi="Arial" w:cs="Arial"/>
          <w:sz w:val="24"/>
          <w:szCs w:val="24"/>
        </w:rPr>
      </w:pPr>
    </w:p>
    <w:p w14:paraId="7865F93C" w14:textId="77777777" w:rsidR="000D69E6" w:rsidRPr="00011517" w:rsidRDefault="000D69E6" w:rsidP="000D69E6">
      <w:pPr>
        <w:spacing w:line="360" w:lineRule="auto"/>
        <w:jc w:val="both"/>
        <w:rPr>
          <w:rFonts w:ascii="Arial" w:hAnsi="Arial" w:cs="Arial"/>
          <w:sz w:val="24"/>
          <w:szCs w:val="24"/>
        </w:rPr>
      </w:pPr>
      <w:r w:rsidRPr="00011517">
        <w:rPr>
          <w:rFonts w:ascii="Arial" w:hAnsi="Arial" w:cs="Arial"/>
          <w:sz w:val="24"/>
          <w:szCs w:val="24"/>
        </w:rPr>
        <w:t>Stage 3: Evaluation</w:t>
      </w:r>
    </w:p>
    <w:p w14:paraId="7B177911" w14:textId="77777777" w:rsidR="000D69E6" w:rsidRPr="00011517" w:rsidRDefault="000D69E6" w:rsidP="000D69E6">
      <w:pPr>
        <w:spacing w:line="360" w:lineRule="auto"/>
        <w:jc w:val="both"/>
        <w:rPr>
          <w:rFonts w:ascii="Arial" w:hAnsi="Arial" w:cs="Arial"/>
          <w:sz w:val="24"/>
          <w:szCs w:val="24"/>
        </w:rPr>
      </w:pPr>
      <w:r w:rsidRPr="00011517">
        <w:rPr>
          <w:rFonts w:ascii="Arial" w:hAnsi="Arial" w:cs="Arial"/>
          <w:sz w:val="24"/>
          <w:szCs w:val="24"/>
        </w:rPr>
        <w:t>Overall, the experience was positive. Through sustained motivation, improved time management, and structured planning, I was able to address gaps in my learning and progressively enhance my academic performance. This systematic engagement with the research process contributed significantly to my personal and professional growth and strengthened my confidence in successfully completing my MBA programme.</w:t>
      </w:r>
    </w:p>
    <w:p w14:paraId="4E8C6E32" w14:textId="77777777" w:rsidR="000D69E6" w:rsidRPr="00011517" w:rsidRDefault="000D69E6" w:rsidP="000D69E6">
      <w:pPr>
        <w:spacing w:line="360" w:lineRule="auto"/>
        <w:jc w:val="both"/>
        <w:rPr>
          <w:rFonts w:ascii="Arial" w:hAnsi="Arial" w:cs="Arial"/>
          <w:sz w:val="24"/>
          <w:szCs w:val="24"/>
        </w:rPr>
      </w:pPr>
      <w:r w:rsidRPr="00011517">
        <w:rPr>
          <w:rFonts w:ascii="Arial" w:hAnsi="Arial" w:cs="Arial"/>
          <w:sz w:val="24"/>
          <w:szCs w:val="24"/>
        </w:rPr>
        <w:t>Stage 4: Analysis</w:t>
      </w:r>
    </w:p>
    <w:p w14:paraId="7C6C5917" w14:textId="77777777" w:rsidR="000D69E6" w:rsidRPr="00011517" w:rsidRDefault="000D69E6" w:rsidP="000D69E6">
      <w:pPr>
        <w:spacing w:line="360" w:lineRule="auto"/>
        <w:jc w:val="both"/>
        <w:rPr>
          <w:rFonts w:ascii="Arial" w:hAnsi="Arial" w:cs="Arial"/>
          <w:sz w:val="24"/>
          <w:szCs w:val="24"/>
        </w:rPr>
      </w:pPr>
      <w:r w:rsidRPr="00011517">
        <w:rPr>
          <w:rFonts w:ascii="Arial" w:hAnsi="Arial" w:cs="Arial"/>
          <w:sz w:val="24"/>
          <w:szCs w:val="24"/>
        </w:rPr>
        <w:t xml:space="preserve">The challenges encountered throughout this journey reinforced the importance of outcome-oriented learning at each stage of the L&amp;D process. Overcoming these obstacles enhanced my critical thinking, resilience, and capacity to evaluate alternative directions within my research. The demands of this experience served as </w:t>
      </w:r>
      <w:r w:rsidRPr="00011517">
        <w:rPr>
          <w:rFonts w:ascii="Arial" w:hAnsi="Arial" w:cs="Arial"/>
          <w:sz w:val="24"/>
          <w:szCs w:val="24"/>
        </w:rPr>
        <w:lastRenderedPageBreak/>
        <w:t>a catalyst for reflective learning, enabling me to align performance outcomes with long-term academic and professional objectives.</w:t>
      </w:r>
    </w:p>
    <w:p w14:paraId="63A2BAE5" w14:textId="77777777" w:rsidR="000D69E6" w:rsidRPr="006F0EE7" w:rsidRDefault="000D69E6" w:rsidP="000D69E6">
      <w:pPr>
        <w:spacing w:line="360" w:lineRule="auto"/>
        <w:jc w:val="both"/>
        <w:rPr>
          <w:rFonts w:ascii="Arial" w:hAnsi="Arial" w:cs="Arial"/>
          <w:sz w:val="24"/>
          <w:szCs w:val="24"/>
        </w:rPr>
      </w:pPr>
    </w:p>
    <w:p w14:paraId="74E8C0A0" w14:textId="77777777" w:rsidR="000D69E6" w:rsidRPr="00011517" w:rsidRDefault="000D69E6" w:rsidP="000D69E6">
      <w:pPr>
        <w:spacing w:line="360" w:lineRule="auto"/>
        <w:jc w:val="both"/>
        <w:rPr>
          <w:rFonts w:ascii="Arial" w:hAnsi="Arial" w:cs="Arial"/>
          <w:sz w:val="24"/>
          <w:szCs w:val="24"/>
        </w:rPr>
      </w:pPr>
      <w:r w:rsidRPr="00011517">
        <w:rPr>
          <w:rFonts w:ascii="Arial" w:hAnsi="Arial" w:cs="Arial"/>
          <w:sz w:val="24"/>
          <w:szCs w:val="24"/>
        </w:rPr>
        <w:t>Stage 5: Conclusion</w:t>
      </w:r>
    </w:p>
    <w:p w14:paraId="2032A75F" w14:textId="77777777" w:rsidR="000D69E6" w:rsidRPr="00011517" w:rsidRDefault="000D69E6" w:rsidP="000D69E6">
      <w:pPr>
        <w:spacing w:line="360" w:lineRule="auto"/>
        <w:jc w:val="both"/>
        <w:rPr>
          <w:rFonts w:ascii="Arial" w:hAnsi="Arial" w:cs="Arial"/>
          <w:sz w:val="24"/>
          <w:szCs w:val="24"/>
        </w:rPr>
      </w:pPr>
      <w:r w:rsidRPr="00011517">
        <w:rPr>
          <w:rFonts w:ascii="Arial" w:hAnsi="Arial" w:cs="Arial"/>
          <w:sz w:val="24"/>
          <w:szCs w:val="24"/>
        </w:rPr>
        <w:t>In conclusion, this reflective process has strengthened my ability to cultivate a culture of innovation and a growth mindset, characterised by perseverance, commitment, and continuous improvement. These attributes have been central to my academic progress and have contributed to a sense of achievement and satisfaction with the outcomes attained thus far.</w:t>
      </w:r>
    </w:p>
    <w:p w14:paraId="524BBB0E" w14:textId="77777777" w:rsidR="000D69E6" w:rsidRPr="006F0EE7" w:rsidRDefault="000D69E6" w:rsidP="000D69E6">
      <w:pPr>
        <w:spacing w:line="360" w:lineRule="auto"/>
        <w:jc w:val="both"/>
        <w:rPr>
          <w:rFonts w:ascii="Arial" w:hAnsi="Arial" w:cs="Arial"/>
          <w:sz w:val="24"/>
          <w:szCs w:val="24"/>
        </w:rPr>
      </w:pPr>
    </w:p>
    <w:p w14:paraId="3E53F63B" w14:textId="77777777" w:rsidR="000D69E6" w:rsidRPr="00011517" w:rsidRDefault="000D69E6" w:rsidP="000D69E6">
      <w:pPr>
        <w:spacing w:line="360" w:lineRule="auto"/>
        <w:jc w:val="both"/>
        <w:rPr>
          <w:rFonts w:ascii="Arial" w:hAnsi="Arial" w:cs="Arial"/>
          <w:sz w:val="24"/>
          <w:szCs w:val="24"/>
        </w:rPr>
      </w:pPr>
      <w:r w:rsidRPr="00011517">
        <w:rPr>
          <w:rFonts w:ascii="Arial" w:hAnsi="Arial" w:cs="Arial"/>
          <w:sz w:val="24"/>
          <w:szCs w:val="24"/>
        </w:rPr>
        <w:t>Stage 6: Action Plan</w:t>
      </w:r>
    </w:p>
    <w:p w14:paraId="361A0FB9" w14:textId="77777777" w:rsidR="000D69E6" w:rsidRPr="00011517" w:rsidRDefault="000D69E6" w:rsidP="000D69E6">
      <w:pPr>
        <w:spacing w:line="360" w:lineRule="auto"/>
        <w:jc w:val="both"/>
        <w:rPr>
          <w:rFonts w:ascii="Arial" w:hAnsi="Arial" w:cs="Arial"/>
          <w:sz w:val="24"/>
          <w:szCs w:val="24"/>
        </w:rPr>
      </w:pPr>
      <w:r w:rsidRPr="00011517">
        <w:rPr>
          <w:rFonts w:ascii="Arial" w:hAnsi="Arial" w:cs="Arial"/>
          <w:sz w:val="24"/>
          <w:szCs w:val="24"/>
        </w:rPr>
        <w:t>Looking ahead, my future goals centre on further developing a culture of innovation and growth through the intentional expansion of my skills and knowledge in digital workplace theories and performance measurement techniques, particularly in quantitative data analysis areas such as accounting and financial management. These competencies will enhance my future academic performance in higher education and support professional practice in strategic management and project management contexts.</w:t>
      </w:r>
    </w:p>
    <w:p w14:paraId="20DA0154" w14:textId="77777777" w:rsidR="000D69E6" w:rsidRPr="00011517" w:rsidRDefault="000D69E6" w:rsidP="000D69E6">
      <w:pPr>
        <w:spacing w:line="360" w:lineRule="auto"/>
        <w:jc w:val="both"/>
        <w:rPr>
          <w:rFonts w:ascii="Arial" w:hAnsi="Arial" w:cs="Arial"/>
          <w:sz w:val="24"/>
          <w:szCs w:val="24"/>
        </w:rPr>
      </w:pPr>
      <w:r w:rsidRPr="00011517">
        <w:rPr>
          <w:rFonts w:ascii="Arial" w:hAnsi="Arial" w:cs="Arial"/>
          <w:sz w:val="24"/>
          <w:szCs w:val="24"/>
        </w:rPr>
        <w:t>This approach aligns with the performance management perspective of Peter Cappelli and Anna Tavis (2016), who advocate for continuous, feedback-driven, and development-focused performance management systems that replace rigid annual appraisals with agile, real-time dialogue.</w:t>
      </w:r>
    </w:p>
    <w:p w14:paraId="6671B42D" w14:textId="77777777" w:rsidR="000D69E6" w:rsidRPr="006F0EE7" w:rsidRDefault="000D69E6" w:rsidP="000D69E6">
      <w:pPr>
        <w:spacing w:line="360" w:lineRule="auto"/>
        <w:jc w:val="both"/>
        <w:rPr>
          <w:rFonts w:ascii="Arial" w:hAnsi="Arial" w:cs="Arial"/>
          <w:sz w:val="24"/>
          <w:szCs w:val="24"/>
        </w:rPr>
      </w:pPr>
      <w:r w:rsidRPr="00011517">
        <w:rPr>
          <w:rFonts w:ascii="Arial" w:hAnsi="Arial" w:cs="Arial"/>
          <w:sz w:val="24"/>
          <w:szCs w:val="24"/>
        </w:rPr>
        <w:t>While Artificial Intelligence (AI) represents a powerful and pragmatic tool for learning, this reflection acknowledges the ethical responsibility of human oversight in ensuring data accuracy, critical judgement, and moral integrity. Accordingly, I use AI solely as a supportive tool for reviewing and refining my own work in line with UWTSD’s academic standards, rather than as a substitute for original thinking. To remain academically relevant, I adopt a proactive L&amp;D strategy focused on lifelong learning through lectures, LinkedIn skills development, peer-reviewed literature, and credible academic sources.</w:t>
      </w:r>
    </w:p>
    <w:p w14:paraId="331A192F" w14:textId="77777777" w:rsidR="000D69E6" w:rsidRPr="006F0EE7" w:rsidRDefault="000D69E6" w:rsidP="000D69E6">
      <w:pPr>
        <w:spacing w:line="360" w:lineRule="auto"/>
        <w:jc w:val="both"/>
        <w:rPr>
          <w:rFonts w:ascii="Arial" w:hAnsi="Arial" w:cs="Arial"/>
          <w:sz w:val="24"/>
          <w:szCs w:val="24"/>
        </w:rPr>
      </w:pPr>
    </w:p>
    <w:p w14:paraId="0B44FD10" w14:textId="77777777" w:rsidR="000D69E6" w:rsidRPr="006F0EE7" w:rsidRDefault="000D69E6" w:rsidP="000D69E6">
      <w:pPr>
        <w:spacing w:line="360" w:lineRule="auto"/>
        <w:jc w:val="both"/>
        <w:rPr>
          <w:rFonts w:ascii="Arial" w:hAnsi="Arial" w:cs="Arial"/>
          <w:sz w:val="24"/>
          <w:szCs w:val="24"/>
        </w:rPr>
      </w:pPr>
    </w:p>
    <w:p w14:paraId="70AD123F" w14:textId="77777777" w:rsidR="000D69E6" w:rsidRPr="006F0EE7" w:rsidRDefault="000D69E6" w:rsidP="000D69E6">
      <w:pPr>
        <w:spacing w:line="360" w:lineRule="auto"/>
        <w:jc w:val="both"/>
        <w:rPr>
          <w:rFonts w:ascii="Arial" w:hAnsi="Arial" w:cs="Arial"/>
          <w:sz w:val="24"/>
          <w:szCs w:val="24"/>
        </w:rPr>
      </w:pPr>
    </w:p>
    <w:p w14:paraId="3AA1E702" w14:textId="77777777" w:rsidR="000D69E6" w:rsidRPr="006F0EE7" w:rsidRDefault="000D69E6" w:rsidP="000D69E6">
      <w:pPr>
        <w:spacing w:line="360" w:lineRule="auto"/>
        <w:jc w:val="both"/>
        <w:rPr>
          <w:rFonts w:ascii="Arial" w:hAnsi="Arial" w:cs="Arial"/>
          <w:sz w:val="24"/>
          <w:szCs w:val="24"/>
        </w:rPr>
      </w:pPr>
    </w:p>
    <w:p w14:paraId="702815C2" w14:textId="77777777" w:rsidR="000D69E6" w:rsidRPr="006F0EE7" w:rsidRDefault="000D69E6" w:rsidP="000D69E6">
      <w:pPr>
        <w:spacing w:line="360" w:lineRule="auto"/>
        <w:jc w:val="both"/>
        <w:rPr>
          <w:rFonts w:ascii="Arial" w:hAnsi="Arial" w:cs="Arial"/>
          <w:sz w:val="24"/>
          <w:szCs w:val="24"/>
        </w:rPr>
      </w:pPr>
    </w:p>
    <w:p w14:paraId="4CD7B21B" w14:textId="77777777" w:rsidR="000D69E6" w:rsidRPr="006F0EE7" w:rsidRDefault="000D69E6" w:rsidP="000D69E6">
      <w:pPr>
        <w:spacing w:line="360" w:lineRule="auto"/>
        <w:jc w:val="both"/>
        <w:rPr>
          <w:rFonts w:ascii="Arial" w:hAnsi="Arial" w:cs="Arial"/>
          <w:sz w:val="24"/>
          <w:szCs w:val="24"/>
        </w:rPr>
      </w:pPr>
    </w:p>
    <w:p w14:paraId="09D88EC1" w14:textId="77777777" w:rsidR="000D69E6" w:rsidRPr="006F0EE7" w:rsidRDefault="000D69E6" w:rsidP="000D69E6">
      <w:pPr>
        <w:spacing w:line="360" w:lineRule="auto"/>
        <w:jc w:val="both"/>
        <w:rPr>
          <w:rFonts w:ascii="Arial" w:hAnsi="Arial" w:cs="Arial"/>
          <w:sz w:val="24"/>
          <w:szCs w:val="24"/>
        </w:rPr>
      </w:pPr>
    </w:p>
    <w:p w14:paraId="53E92687" w14:textId="77777777" w:rsidR="000D69E6" w:rsidRPr="006F0EE7" w:rsidRDefault="000D69E6" w:rsidP="000D69E6">
      <w:pPr>
        <w:spacing w:line="360" w:lineRule="auto"/>
        <w:jc w:val="both"/>
        <w:rPr>
          <w:rFonts w:ascii="Arial" w:hAnsi="Arial" w:cs="Arial"/>
          <w:sz w:val="24"/>
          <w:szCs w:val="24"/>
        </w:rPr>
      </w:pPr>
    </w:p>
    <w:p w14:paraId="3277ED86" w14:textId="77777777" w:rsidR="000D69E6" w:rsidRPr="006F0EE7" w:rsidRDefault="000D69E6" w:rsidP="000D69E6">
      <w:pPr>
        <w:spacing w:line="360" w:lineRule="auto"/>
        <w:jc w:val="both"/>
        <w:rPr>
          <w:rFonts w:ascii="Arial" w:hAnsi="Arial" w:cs="Arial"/>
          <w:sz w:val="24"/>
          <w:szCs w:val="24"/>
        </w:rPr>
      </w:pPr>
    </w:p>
    <w:p w14:paraId="3DDFF769" w14:textId="77777777" w:rsidR="000D69E6" w:rsidRPr="006F0EE7" w:rsidRDefault="000D69E6" w:rsidP="000D69E6">
      <w:pPr>
        <w:spacing w:line="360" w:lineRule="auto"/>
        <w:jc w:val="both"/>
        <w:rPr>
          <w:rFonts w:ascii="Arial" w:hAnsi="Arial" w:cs="Arial"/>
          <w:sz w:val="24"/>
          <w:szCs w:val="24"/>
        </w:rPr>
      </w:pPr>
    </w:p>
    <w:p w14:paraId="542346CB" w14:textId="77777777" w:rsidR="000D69E6" w:rsidRPr="006F0EE7" w:rsidRDefault="000D69E6" w:rsidP="000D69E6">
      <w:pPr>
        <w:spacing w:line="360" w:lineRule="auto"/>
        <w:jc w:val="both"/>
        <w:rPr>
          <w:rFonts w:ascii="Arial" w:hAnsi="Arial" w:cs="Arial"/>
          <w:sz w:val="24"/>
          <w:szCs w:val="24"/>
        </w:rPr>
      </w:pPr>
    </w:p>
    <w:p w14:paraId="685FB6CE" w14:textId="77777777" w:rsidR="000D69E6" w:rsidRPr="006F0EE7" w:rsidRDefault="000D69E6" w:rsidP="000D69E6">
      <w:pPr>
        <w:spacing w:line="360" w:lineRule="auto"/>
        <w:jc w:val="both"/>
        <w:rPr>
          <w:rFonts w:ascii="Arial" w:hAnsi="Arial" w:cs="Arial"/>
          <w:sz w:val="24"/>
          <w:szCs w:val="24"/>
        </w:rPr>
      </w:pPr>
    </w:p>
    <w:p w14:paraId="3AF4ED9B" w14:textId="77777777" w:rsidR="000D69E6" w:rsidRPr="006F0EE7" w:rsidRDefault="000D69E6" w:rsidP="000D69E6">
      <w:pPr>
        <w:spacing w:line="360" w:lineRule="auto"/>
        <w:jc w:val="both"/>
        <w:rPr>
          <w:rFonts w:ascii="Arial" w:hAnsi="Arial" w:cs="Arial"/>
          <w:sz w:val="24"/>
          <w:szCs w:val="24"/>
        </w:rPr>
      </w:pPr>
    </w:p>
    <w:p w14:paraId="614C14F2" w14:textId="77777777" w:rsidR="000D69E6" w:rsidRPr="006F0EE7" w:rsidRDefault="000D69E6" w:rsidP="000D69E6">
      <w:pPr>
        <w:spacing w:line="360" w:lineRule="auto"/>
        <w:jc w:val="both"/>
        <w:rPr>
          <w:rFonts w:ascii="Arial" w:hAnsi="Arial" w:cs="Arial"/>
          <w:sz w:val="24"/>
          <w:szCs w:val="24"/>
        </w:rPr>
      </w:pPr>
    </w:p>
    <w:p w14:paraId="3ECC6640" w14:textId="77777777" w:rsidR="000D69E6" w:rsidRPr="006F0EE7" w:rsidRDefault="000D69E6" w:rsidP="000D69E6">
      <w:pPr>
        <w:spacing w:line="360" w:lineRule="auto"/>
        <w:jc w:val="both"/>
        <w:rPr>
          <w:rFonts w:ascii="Arial" w:hAnsi="Arial" w:cs="Arial"/>
          <w:sz w:val="24"/>
          <w:szCs w:val="24"/>
        </w:rPr>
      </w:pPr>
    </w:p>
    <w:p w14:paraId="427B7307" w14:textId="77777777" w:rsidR="000D69E6" w:rsidRPr="006F0EE7" w:rsidRDefault="000D69E6" w:rsidP="000D69E6">
      <w:pPr>
        <w:spacing w:line="360" w:lineRule="auto"/>
        <w:jc w:val="both"/>
        <w:rPr>
          <w:rFonts w:ascii="Arial" w:hAnsi="Arial" w:cs="Arial"/>
          <w:sz w:val="24"/>
          <w:szCs w:val="24"/>
        </w:rPr>
      </w:pPr>
    </w:p>
    <w:p w14:paraId="14F89BDA" w14:textId="77777777" w:rsidR="000D69E6" w:rsidRPr="006F0EE7" w:rsidRDefault="000D69E6" w:rsidP="000D69E6">
      <w:pPr>
        <w:spacing w:line="360" w:lineRule="auto"/>
        <w:jc w:val="both"/>
        <w:rPr>
          <w:rFonts w:ascii="Arial" w:hAnsi="Arial" w:cs="Arial"/>
          <w:sz w:val="24"/>
          <w:szCs w:val="24"/>
        </w:rPr>
      </w:pPr>
    </w:p>
    <w:p w14:paraId="207FB88A" w14:textId="77777777" w:rsidR="000D69E6" w:rsidRPr="006F0EE7" w:rsidRDefault="000D69E6" w:rsidP="000D69E6">
      <w:pPr>
        <w:spacing w:line="360" w:lineRule="auto"/>
        <w:jc w:val="both"/>
        <w:rPr>
          <w:rFonts w:ascii="Arial" w:hAnsi="Arial" w:cs="Arial"/>
          <w:sz w:val="24"/>
          <w:szCs w:val="24"/>
        </w:rPr>
      </w:pPr>
    </w:p>
    <w:p w14:paraId="5ED73E67" w14:textId="77777777" w:rsidR="000D69E6" w:rsidRDefault="000D69E6" w:rsidP="000D69E6">
      <w:pPr>
        <w:spacing w:line="360" w:lineRule="auto"/>
        <w:jc w:val="both"/>
        <w:rPr>
          <w:rFonts w:ascii="Arial" w:hAnsi="Arial" w:cs="Arial"/>
          <w:sz w:val="24"/>
          <w:szCs w:val="24"/>
        </w:rPr>
      </w:pPr>
    </w:p>
    <w:p w14:paraId="0281DF12" w14:textId="77777777" w:rsidR="000D69E6" w:rsidRDefault="000D69E6" w:rsidP="000D69E6">
      <w:pPr>
        <w:spacing w:line="360" w:lineRule="auto"/>
        <w:jc w:val="both"/>
        <w:rPr>
          <w:rFonts w:ascii="Arial" w:hAnsi="Arial" w:cs="Arial"/>
          <w:sz w:val="24"/>
          <w:szCs w:val="24"/>
        </w:rPr>
      </w:pPr>
    </w:p>
    <w:p w14:paraId="4B576D5C" w14:textId="77777777" w:rsidR="000D69E6" w:rsidRDefault="000D69E6" w:rsidP="000D69E6">
      <w:pPr>
        <w:spacing w:line="360" w:lineRule="auto"/>
        <w:jc w:val="both"/>
        <w:rPr>
          <w:rFonts w:ascii="Arial" w:hAnsi="Arial" w:cs="Arial"/>
          <w:sz w:val="24"/>
          <w:szCs w:val="24"/>
        </w:rPr>
      </w:pPr>
    </w:p>
    <w:p w14:paraId="740B48A0" w14:textId="77777777" w:rsidR="000D69E6" w:rsidRDefault="000D69E6" w:rsidP="000D69E6">
      <w:pPr>
        <w:spacing w:line="360" w:lineRule="auto"/>
        <w:jc w:val="both"/>
        <w:rPr>
          <w:rFonts w:ascii="Arial" w:hAnsi="Arial" w:cs="Arial"/>
          <w:sz w:val="24"/>
          <w:szCs w:val="24"/>
        </w:rPr>
      </w:pPr>
    </w:p>
    <w:p w14:paraId="6FEE09AC" w14:textId="77777777" w:rsidR="000D69E6" w:rsidRDefault="000D69E6" w:rsidP="000D69E6">
      <w:pPr>
        <w:spacing w:line="360" w:lineRule="auto"/>
        <w:jc w:val="both"/>
        <w:rPr>
          <w:rFonts w:ascii="Arial" w:hAnsi="Arial" w:cs="Arial"/>
          <w:sz w:val="24"/>
          <w:szCs w:val="24"/>
        </w:rPr>
      </w:pPr>
    </w:p>
    <w:p w14:paraId="19F60CE3" w14:textId="77777777" w:rsidR="000D69E6" w:rsidRDefault="000D69E6" w:rsidP="000D69E6">
      <w:pPr>
        <w:spacing w:line="360" w:lineRule="auto"/>
        <w:jc w:val="both"/>
        <w:rPr>
          <w:rFonts w:ascii="Arial" w:hAnsi="Arial" w:cs="Arial"/>
          <w:sz w:val="24"/>
          <w:szCs w:val="24"/>
        </w:rPr>
      </w:pPr>
    </w:p>
    <w:p w14:paraId="0F592E9E" w14:textId="77777777" w:rsidR="000D69E6" w:rsidRPr="006F0EE7" w:rsidRDefault="000D69E6" w:rsidP="000D69E6">
      <w:pPr>
        <w:spacing w:line="360" w:lineRule="auto"/>
        <w:jc w:val="both"/>
        <w:rPr>
          <w:rFonts w:ascii="Arial" w:hAnsi="Arial" w:cs="Arial"/>
          <w:sz w:val="24"/>
          <w:szCs w:val="24"/>
        </w:rPr>
      </w:pPr>
      <w:r w:rsidRPr="006F0EE7">
        <w:rPr>
          <w:rFonts w:ascii="Arial" w:hAnsi="Arial" w:cs="Arial"/>
          <w:sz w:val="24"/>
          <w:szCs w:val="24"/>
        </w:rPr>
        <w:lastRenderedPageBreak/>
        <w:t>CONCLUSION</w:t>
      </w:r>
    </w:p>
    <w:p w14:paraId="6B5E282E" w14:textId="77777777" w:rsidR="000D69E6" w:rsidRPr="00011517" w:rsidRDefault="000D69E6" w:rsidP="000D69E6">
      <w:pPr>
        <w:spacing w:line="360" w:lineRule="auto"/>
        <w:jc w:val="both"/>
        <w:rPr>
          <w:rFonts w:ascii="Arial" w:hAnsi="Arial" w:cs="Arial"/>
          <w:sz w:val="24"/>
          <w:szCs w:val="24"/>
        </w:rPr>
      </w:pPr>
      <w:r w:rsidRPr="006F0EE7">
        <w:rPr>
          <w:rFonts w:ascii="Arial" w:hAnsi="Arial" w:cs="Arial"/>
          <w:sz w:val="24"/>
          <w:szCs w:val="24"/>
        </w:rPr>
        <w:t>In conclusion, this dissertation demonstrates how structured learning and development approaches can foster a growth mindset and innovation culture, enhancing personal capability, academic performance, and long-term professional effectiveness.</w:t>
      </w:r>
    </w:p>
    <w:p w14:paraId="1638632D" w14:textId="77777777" w:rsidR="000D69E6" w:rsidRPr="00011517" w:rsidRDefault="000D69E6" w:rsidP="000D69E6">
      <w:pPr>
        <w:spacing w:line="360" w:lineRule="auto"/>
        <w:jc w:val="both"/>
        <w:rPr>
          <w:rFonts w:ascii="Arial" w:hAnsi="Arial" w:cs="Arial"/>
          <w:sz w:val="24"/>
          <w:szCs w:val="24"/>
        </w:rPr>
      </w:pPr>
      <w:r w:rsidRPr="00011517">
        <w:rPr>
          <w:rFonts w:ascii="Arial" w:hAnsi="Arial" w:cs="Arial"/>
          <w:sz w:val="24"/>
          <w:szCs w:val="24"/>
        </w:rPr>
        <w:t>Overall, I am highly satisfied with my academic progression to date and remain committed to continuous learning and professional development.</w:t>
      </w:r>
    </w:p>
    <w:p w14:paraId="0C416F92" w14:textId="77777777" w:rsidR="000D69E6" w:rsidRPr="006F0EE7" w:rsidRDefault="000D69E6" w:rsidP="000D69E6">
      <w:pPr>
        <w:spacing w:line="360" w:lineRule="auto"/>
        <w:jc w:val="both"/>
        <w:rPr>
          <w:rFonts w:ascii="Arial" w:hAnsi="Arial" w:cs="Arial"/>
          <w:sz w:val="24"/>
          <w:szCs w:val="24"/>
        </w:rPr>
      </w:pPr>
    </w:p>
    <w:p w14:paraId="4561ECAF" w14:textId="77777777" w:rsidR="000D69E6" w:rsidRPr="006F0EE7" w:rsidRDefault="000D69E6" w:rsidP="000D69E6">
      <w:pPr>
        <w:spacing w:line="360" w:lineRule="auto"/>
        <w:jc w:val="both"/>
        <w:rPr>
          <w:rFonts w:ascii="Arial" w:hAnsi="Arial" w:cs="Arial"/>
          <w:sz w:val="24"/>
          <w:szCs w:val="24"/>
        </w:rPr>
      </w:pPr>
    </w:p>
    <w:p w14:paraId="58C1DBB3" w14:textId="77777777" w:rsidR="000D69E6" w:rsidRPr="006F0EE7" w:rsidRDefault="000D69E6" w:rsidP="000D69E6">
      <w:pPr>
        <w:spacing w:line="360" w:lineRule="auto"/>
        <w:jc w:val="both"/>
        <w:rPr>
          <w:rFonts w:ascii="Arial" w:hAnsi="Arial" w:cs="Arial"/>
          <w:sz w:val="24"/>
          <w:szCs w:val="24"/>
        </w:rPr>
      </w:pPr>
    </w:p>
    <w:p w14:paraId="201651F9" w14:textId="77777777" w:rsidR="000D69E6" w:rsidRPr="006F0EE7" w:rsidRDefault="000D69E6" w:rsidP="000D69E6">
      <w:pPr>
        <w:spacing w:line="360" w:lineRule="auto"/>
        <w:jc w:val="both"/>
        <w:rPr>
          <w:rFonts w:ascii="Arial" w:hAnsi="Arial" w:cs="Arial"/>
          <w:sz w:val="24"/>
          <w:szCs w:val="24"/>
        </w:rPr>
      </w:pPr>
    </w:p>
    <w:p w14:paraId="13537F2C" w14:textId="77777777" w:rsidR="000D69E6" w:rsidRPr="006F0EE7" w:rsidRDefault="000D69E6" w:rsidP="000D69E6">
      <w:pPr>
        <w:spacing w:line="360" w:lineRule="auto"/>
        <w:jc w:val="both"/>
        <w:rPr>
          <w:rFonts w:ascii="Arial" w:hAnsi="Arial" w:cs="Arial"/>
          <w:sz w:val="24"/>
          <w:szCs w:val="24"/>
        </w:rPr>
      </w:pPr>
    </w:p>
    <w:p w14:paraId="054279EE" w14:textId="77777777" w:rsidR="000D69E6" w:rsidRPr="006F0EE7" w:rsidRDefault="000D69E6" w:rsidP="000D69E6">
      <w:pPr>
        <w:spacing w:line="360" w:lineRule="auto"/>
        <w:jc w:val="both"/>
        <w:rPr>
          <w:rFonts w:ascii="Arial" w:hAnsi="Arial" w:cs="Arial"/>
          <w:sz w:val="24"/>
          <w:szCs w:val="24"/>
        </w:rPr>
      </w:pPr>
    </w:p>
    <w:p w14:paraId="624C42C0" w14:textId="77777777" w:rsidR="000D69E6" w:rsidRPr="006F0EE7" w:rsidRDefault="000D69E6" w:rsidP="000D69E6">
      <w:pPr>
        <w:spacing w:line="360" w:lineRule="auto"/>
        <w:jc w:val="both"/>
        <w:rPr>
          <w:rFonts w:ascii="Arial" w:hAnsi="Arial" w:cs="Arial"/>
          <w:sz w:val="24"/>
          <w:szCs w:val="24"/>
        </w:rPr>
      </w:pPr>
    </w:p>
    <w:p w14:paraId="22A9AECC" w14:textId="77777777" w:rsidR="000D69E6" w:rsidRPr="006F0EE7" w:rsidRDefault="000D69E6" w:rsidP="000D69E6">
      <w:pPr>
        <w:spacing w:line="360" w:lineRule="auto"/>
        <w:jc w:val="both"/>
        <w:rPr>
          <w:rFonts w:ascii="Arial" w:hAnsi="Arial" w:cs="Arial"/>
          <w:sz w:val="24"/>
          <w:szCs w:val="24"/>
        </w:rPr>
      </w:pPr>
    </w:p>
    <w:p w14:paraId="62A382ED" w14:textId="77777777" w:rsidR="000D69E6" w:rsidRPr="006F0EE7" w:rsidRDefault="000D69E6" w:rsidP="000D69E6">
      <w:pPr>
        <w:spacing w:line="360" w:lineRule="auto"/>
        <w:jc w:val="both"/>
        <w:rPr>
          <w:rFonts w:ascii="Arial" w:hAnsi="Arial" w:cs="Arial"/>
          <w:sz w:val="24"/>
          <w:szCs w:val="24"/>
        </w:rPr>
      </w:pPr>
    </w:p>
    <w:p w14:paraId="35E2AE7E" w14:textId="77777777" w:rsidR="000D69E6" w:rsidRPr="006F0EE7" w:rsidRDefault="000D69E6" w:rsidP="000D69E6">
      <w:pPr>
        <w:spacing w:line="360" w:lineRule="auto"/>
        <w:jc w:val="both"/>
        <w:rPr>
          <w:rFonts w:ascii="Arial" w:hAnsi="Arial" w:cs="Arial"/>
          <w:sz w:val="24"/>
          <w:szCs w:val="24"/>
        </w:rPr>
      </w:pPr>
    </w:p>
    <w:p w14:paraId="544CDCEE" w14:textId="77777777" w:rsidR="000D69E6" w:rsidRPr="006F0EE7" w:rsidRDefault="000D69E6" w:rsidP="000D69E6">
      <w:pPr>
        <w:spacing w:line="360" w:lineRule="auto"/>
        <w:jc w:val="both"/>
        <w:rPr>
          <w:rFonts w:ascii="Arial" w:hAnsi="Arial" w:cs="Arial"/>
          <w:sz w:val="24"/>
          <w:szCs w:val="24"/>
        </w:rPr>
      </w:pPr>
    </w:p>
    <w:p w14:paraId="23C48967" w14:textId="77777777" w:rsidR="000D69E6" w:rsidRPr="006F0EE7" w:rsidRDefault="000D69E6" w:rsidP="000D69E6">
      <w:pPr>
        <w:spacing w:line="360" w:lineRule="auto"/>
        <w:jc w:val="both"/>
        <w:rPr>
          <w:rFonts w:ascii="Arial" w:hAnsi="Arial" w:cs="Arial"/>
          <w:sz w:val="24"/>
          <w:szCs w:val="24"/>
        </w:rPr>
      </w:pPr>
    </w:p>
    <w:p w14:paraId="45D80052" w14:textId="77777777" w:rsidR="000D69E6" w:rsidRPr="006F0EE7" w:rsidRDefault="000D69E6" w:rsidP="000D69E6">
      <w:pPr>
        <w:spacing w:line="360" w:lineRule="auto"/>
        <w:jc w:val="both"/>
        <w:rPr>
          <w:rFonts w:ascii="Arial" w:hAnsi="Arial" w:cs="Arial"/>
          <w:sz w:val="24"/>
          <w:szCs w:val="24"/>
        </w:rPr>
      </w:pPr>
    </w:p>
    <w:p w14:paraId="0A9123B5" w14:textId="77777777" w:rsidR="000D69E6" w:rsidRPr="006F0EE7" w:rsidRDefault="000D69E6" w:rsidP="000D69E6">
      <w:pPr>
        <w:spacing w:line="360" w:lineRule="auto"/>
        <w:jc w:val="both"/>
        <w:rPr>
          <w:rFonts w:ascii="Arial" w:hAnsi="Arial" w:cs="Arial"/>
          <w:sz w:val="24"/>
          <w:szCs w:val="24"/>
        </w:rPr>
      </w:pPr>
    </w:p>
    <w:p w14:paraId="7D138907" w14:textId="77777777" w:rsidR="000D69E6" w:rsidRPr="006F0EE7" w:rsidRDefault="000D69E6" w:rsidP="000D69E6">
      <w:pPr>
        <w:spacing w:line="360" w:lineRule="auto"/>
        <w:jc w:val="both"/>
        <w:rPr>
          <w:rFonts w:ascii="Arial" w:hAnsi="Arial" w:cs="Arial"/>
          <w:sz w:val="24"/>
          <w:szCs w:val="24"/>
        </w:rPr>
      </w:pPr>
    </w:p>
    <w:p w14:paraId="717CCD2C" w14:textId="77777777" w:rsidR="000D69E6" w:rsidRPr="006F0EE7" w:rsidRDefault="000D69E6" w:rsidP="000D69E6">
      <w:pPr>
        <w:spacing w:line="360" w:lineRule="auto"/>
        <w:jc w:val="both"/>
        <w:rPr>
          <w:rFonts w:ascii="Arial" w:hAnsi="Arial" w:cs="Arial"/>
          <w:sz w:val="24"/>
          <w:szCs w:val="24"/>
        </w:rPr>
      </w:pPr>
    </w:p>
    <w:p w14:paraId="5BD80619" w14:textId="77777777" w:rsidR="000D69E6" w:rsidRPr="006F0EE7" w:rsidRDefault="000D69E6" w:rsidP="000D69E6">
      <w:pPr>
        <w:spacing w:line="360" w:lineRule="auto"/>
        <w:jc w:val="both"/>
        <w:rPr>
          <w:rFonts w:ascii="Arial" w:hAnsi="Arial" w:cs="Arial"/>
          <w:sz w:val="24"/>
          <w:szCs w:val="24"/>
        </w:rPr>
      </w:pPr>
    </w:p>
    <w:p w14:paraId="096EC354" w14:textId="77777777" w:rsidR="000D69E6" w:rsidRPr="006F0EE7" w:rsidRDefault="000D69E6" w:rsidP="000D69E6">
      <w:pPr>
        <w:spacing w:line="360" w:lineRule="auto"/>
        <w:jc w:val="both"/>
        <w:rPr>
          <w:rFonts w:ascii="Arial" w:hAnsi="Arial" w:cs="Arial"/>
          <w:sz w:val="24"/>
          <w:szCs w:val="24"/>
        </w:rPr>
      </w:pPr>
    </w:p>
    <w:p w14:paraId="7948239C" w14:textId="77777777" w:rsidR="000D69E6" w:rsidRPr="006F0EE7" w:rsidRDefault="000D69E6" w:rsidP="000D69E6">
      <w:pPr>
        <w:spacing w:line="360" w:lineRule="auto"/>
        <w:jc w:val="both"/>
        <w:rPr>
          <w:rFonts w:ascii="Arial" w:hAnsi="Arial" w:cs="Arial"/>
          <w:sz w:val="24"/>
          <w:szCs w:val="24"/>
        </w:rPr>
      </w:pPr>
      <w:r w:rsidRPr="006F0EE7">
        <w:rPr>
          <w:rFonts w:ascii="Arial" w:hAnsi="Arial" w:cs="Arial"/>
          <w:sz w:val="24"/>
          <w:szCs w:val="24"/>
        </w:rPr>
        <w:lastRenderedPageBreak/>
        <w:t>REFFERENCES</w:t>
      </w:r>
    </w:p>
    <w:p w14:paraId="5F8B1D6B" w14:textId="77777777" w:rsidR="000D69E6" w:rsidRPr="006F0EE7" w:rsidRDefault="000D69E6" w:rsidP="000D69E6">
      <w:pPr>
        <w:spacing w:line="360" w:lineRule="auto"/>
        <w:jc w:val="both"/>
        <w:rPr>
          <w:rFonts w:ascii="Arial" w:hAnsi="Arial" w:cs="Arial"/>
          <w:sz w:val="24"/>
          <w:szCs w:val="24"/>
        </w:rPr>
      </w:pPr>
    </w:p>
    <w:p w14:paraId="76F4748C" w14:textId="77777777" w:rsidR="000D69E6" w:rsidRPr="006F0EE7" w:rsidRDefault="000D69E6" w:rsidP="000D69E6">
      <w:pPr>
        <w:pStyle w:val="ListParagraph"/>
        <w:numPr>
          <w:ilvl w:val="0"/>
          <w:numId w:val="3"/>
        </w:numPr>
        <w:spacing w:after="0" w:line="360" w:lineRule="auto"/>
        <w:rPr>
          <w:rFonts w:ascii="Arial" w:eastAsia="Times New Roman" w:hAnsi="Arial" w:cs="Arial"/>
          <w:kern w:val="0"/>
          <w:sz w:val="24"/>
          <w:szCs w:val="24"/>
          <w:lang w:eastAsia="en-GB"/>
          <w14:ligatures w14:val="none"/>
        </w:rPr>
      </w:pPr>
      <w:r w:rsidRPr="006F0EE7">
        <w:rPr>
          <w:rFonts w:ascii="Arial" w:eastAsia="Times New Roman" w:hAnsi="Arial" w:cs="Arial"/>
          <w:kern w:val="0"/>
          <w:sz w:val="24"/>
          <w:szCs w:val="24"/>
          <w:lang w:eastAsia="en-GB"/>
          <w14:ligatures w14:val="none"/>
        </w:rPr>
        <w:t xml:space="preserve">Cappelli, P. and Tavis, A. (2016) “The Performance Management Revolution,” </w:t>
      </w:r>
      <w:r w:rsidRPr="006F0EE7">
        <w:rPr>
          <w:rFonts w:ascii="Arial" w:eastAsia="Times New Roman" w:hAnsi="Arial" w:cs="Arial"/>
          <w:i/>
          <w:iCs/>
          <w:kern w:val="0"/>
          <w:sz w:val="24"/>
          <w:szCs w:val="24"/>
          <w:lang w:eastAsia="en-GB"/>
          <w14:ligatures w14:val="none"/>
        </w:rPr>
        <w:t>Harvard business review</w:t>
      </w:r>
      <w:r w:rsidRPr="006F0EE7">
        <w:rPr>
          <w:rFonts w:ascii="Arial" w:eastAsia="Times New Roman" w:hAnsi="Arial" w:cs="Arial"/>
          <w:kern w:val="0"/>
          <w:sz w:val="24"/>
          <w:szCs w:val="24"/>
          <w:lang w:eastAsia="en-GB"/>
          <w14:ligatures w14:val="none"/>
        </w:rPr>
        <w:t>, p. 58.</w:t>
      </w:r>
    </w:p>
    <w:p w14:paraId="1B282788" w14:textId="77777777" w:rsidR="000D69E6" w:rsidRPr="006F0EE7" w:rsidRDefault="000D69E6" w:rsidP="000D69E6">
      <w:pPr>
        <w:pStyle w:val="ListParagraph"/>
        <w:spacing w:after="0" w:line="360" w:lineRule="auto"/>
        <w:rPr>
          <w:rFonts w:ascii="Arial" w:eastAsia="Times New Roman" w:hAnsi="Arial" w:cs="Arial"/>
          <w:kern w:val="0"/>
          <w:sz w:val="24"/>
          <w:szCs w:val="24"/>
          <w:lang w:eastAsia="en-GB"/>
          <w14:ligatures w14:val="none"/>
        </w:rPr>
      </w:pPr>
    </w:p>
    <w:p w14:paraId="6E814BDE" w14:textId="77777777" w:rsidR="000D69E6" w:rsidRPr="006F0EE7" w:rsidRDefault="000D69E6" w:rsidP="000D69E6">
      <w:pPr>
        <w:pStyle w:val="ListParagraph"/>
        <w:numPr>
          <w:ilvl w:val="0"/>
          <w:numId w:val="3"/>
        </w:numPr>
        <w:spacing w:after="0" w:line="360" w:lineRule="auto"/>
        <w:rPr>
          <w:rFonts w:ascii="Arial" w:eastAsia="Times New Roman" w:hAnsi="Arial" w:cs="Arial"/>
          <w:kern w:val="0"/>
          <w:sz w:val="24"/>
          <w:szCs w:val="24"/>
          <w:lang w:eastAsia="en-GB"/>
          <w14:ligatures w14:val="none"/>
        </w:rPr>
      </w:pPr>
      <w:r w:rsidRPr="006F0EE7">
        <w:rPr>
          <w:rFonts w:ascii="Arial" w:hAnsi="Arial" w:cs="Arial"/>
          <w:sz w:val="24"/>
          <w:szCs w:val="24"/>
        </w:rPr>
        <w:t xml:space="preserve">Hoque, K. (2000) </w:t>
      </w:r>
      <w:r w:rsidRPr="006F0EE7">
        <w:rPr>
          <w:rFonts w:ascii="Arial" w:hAnsi="Arial" w:cs="Arial"/>
          <w:i/>
          <w:iCs/>
          <w:sz w:val="24"/>
          <w:szCs w:val="24"/>
        </w:rPr>
        <w:t>Human Resource Management in the Hotel Industry: Strategy, innovation and performance</w:t>
      </w:r>
      <w:r w:rsidRPr="006F0EE7">
        <w:rPr>
          <w:rFonts w:ascii="Arial" w:hAnsi="Arial" w:cs="Arial"/>
          <w:sz w:val="24"/>
          <w:szCs w:val="24"/>
        </w:rPr>
        <w:t xml:space="preserve">. 1st ed. London: Routledge. Available at: </w:t>
      </w:r>
      <w:hyperlink r:id="rId21" w:history="1">
        <w:r w:rsidRPr="006F0EE7">
          <w:rPr>
            <w:rStyle w:val="Hyperlink"/>
            <w:rFonts w:ascii="Arial" w:hAnsi="Arial" w:cs="Arial"/>
            <w:sz w:val="24"/>
            <w:szCs w:val="24"/>
          </w:rPr>
          <w:t>https://doi.org/10.4324/9780203020869</w:t>
        </w:r>
      </w:hyperlink>
    </w:p>
    <w:p w14:paraId="71487E14" w14:textId="77777777" w:rsidR="000D69E6" w:rsidRPr="006F0EE7" w:rsidRDefault="000D69E6" w:rsidP="000D69E6">
      <w:pPr>
        <w:pStyle w:val="ListParagraph"/>
        <w:spacing w:after="0" w:line="360" w:lineRule="auto"/>
        <w:rPr>
          <w:rFonts w:ascii="Arial" w:eastAsia="Times New Roman" w:hAnsi="Arial" w:cs="Arial"/>
          <w:kern w:val="0"/>
          <w:sz w:val="24"/>
          <w:szCs w:val="24"/>
          <w:lang w:eastAsia="en-GB"/>
          <w14:ligatures w14:val="none"/>
        </w:rPr>
      </w:pPr>
    </w:p>
    <w:p w14:paraId="0519BDFB" w14:textId="77777777" w:rsidR="000D69E6" w:rsidRPr="006F0EE7" w:rsidRDefault="000D69E6" w:rsidP="000D69E6">
      <w:pPr>
        <w:pStyle w:val="NormalWeb"/>
        <w:numPr>
          <w:ilvl w:val="0"/>
          <w:numId w:val="3"/>
        </w:numPr>
        <w:spacing w:line="360" w:lineRule="auto"/>
        <w:rPr>
          <w:rFonts w:ascii="Arial" w:hAnsi="Arial" w:cs="Arial"/>
        </w:rPr>
      </w:pPr>
      <w:r w:rsidRPr="006F0EE7">
        <w:rPr>
          <w:rFonts w:ascii="Arial" w:hAnsi="Arial" w:cs="Arial"/>
        </w:rPr>
        <w:t>Maycock, O., Human Capital Management, LCMB7023, 2026.</w:t>
      </w:r>
    </w:p>
    <w:p w14:paraId="4799EB46" w14:textId="77777777" w:rsidR="000D69E6" w:rsidRPr="006F0EE7" w:rsidRDefault="000D69E6" w:rsidP="000D69E6">
      <w:pPr>
        <w:pStyle w:val="ListParagraph"/>
        <w:spacing w:line="360" w:lineRule="auto"/>
        <w:jc w:val="both"/>
        <w:rPr>
          <w:rFonts w:ascii="Arial" w:hAnsi="Arial" w:cs="Arial"/>
          <w:sz w:val="24"/>
          <w:szCs w:val="24"/>
        </w:rPr>
      </w:pPr>
    </w:p>
    <w:p w14:paraId="76E3B2E5" w14:textId="77777777" w:rsidR="000D69E6" w:rsidRPr="006F0EE7" w:rsidRDefault="000D69E6" w:rsidP="000D69E6">
      <w:pPr>
        <w:pStyle w:val="ListParagraph"/>
        <w:numPr>
          <w:ilvl w:val="0"/>
          <w:numId w:val="3"/>
        </w:numPr>
        <w:spacing w:line="360" w:lineRule="auto"/>
        <w:jc w:val="both"/>
        <w:rPr>
          <w:rFonts w:ascii="Arial" w:hAnsi="Arial" w:cs="Arial"/>
          <w:sz w:val="24"/>
          <w:szCs w:val="24"/>
        </w:rPr>
      </w:pPr>
      <w:r w:rsidRPr="006F0EE7">
        <w:rPr>
          <w:rFonts w:ascii="Arial" w:hAnsi="Arial" w:cs="Arial"/>
          <w:sz w:val="24"/>
          <w:szCs w:val="24"/>
        </w:rPr>
        <w:t xml:space="preserve">Sicora, A. (2025) ‘Cultivating Joy and Mindfulness in Social Work: Enhancing Well-Being and Resilience Through Positive Reflection and Practice’, </w:t>
      </w:r>
      <w:r w:rsidRPr="006F0EE7">
        <w:rPr>
          <w:rFonts w:ascii="Arial" w:hAnsi="Arial" w:cs="Arial"/>
          <w:i/>
          <w:iCs/>
          <w:sz w:val="24"/>
          <w:szCs w:val="24"/>
        </w:rPr>
        <w:t>Social sciences (Basel)</w:t>
      </w:r>
      <w:r w:rsidRPr="006F0EE7">
        <w:rPr>
          <w:rFonts w:ascii="Arial" w:hAnsi="Arial" w:cs="Arial"/>
          <w:sz w:val="24"/>
          <w:szCs w:val="24"/>
        </w:rPr>
        <w:t xml:space="preserve">, 14(3), p. 152. Available at: </w:t>
      </w:r>
      <w:hyperlink r:id="rId22" w:history="1">
        <w:r w:rsidRPr="006F0EE7">
          <w:rPr>
            <w:rStyle w:val="Hyperlink"/>
            <w:rFonts w:ascii="Arial" w:hAnsi="Arial" w:cs="Arial"/>
            <w:sz w:val="24"/>
            <w:szCs w:val="24"/>
          </w:rPr>
          <w:t>https://doi.org/10.3390/socsci14030152</w:t>
        </w:r>
      </w:hyperlink>
      <w:r w:rsidRPr="006F0EE7">
        <w:rPr>
          <w:rFonts w:ascii="Arial" w:hAnsi="Arial" w:cs="Arial"/>
          <w:sz w:val="24"/>
          <w:szCs w:val="24"/>
        </w:rPr>
        <w:t>.</w:t>
      </w:r>
    </w:p>
    <w:p w14:paraId="1852EC90" w14:textId="77777777" w:rsidR="000D69E6" w:rsidRPr="006F0EE7" w:rsidRDefault="000D69E6" w:rsidP="000D69E6">
      <w:pPr>
        <w:spacing w:line="360" w:lineRule="auto"/>
        <w:jc w:val="both"/>
        <w:rPr>
          <w:rFonts w:ascii="Arial" w:hAnsi="Arial" w:cs="Arial"/>
          <w:sz w:val="24"/>
          <w:szCs w:val="24"/>
        </w:rPr>
      </w:pPr>
    </w:p>
    <w:p w14:paraId="4049FD0C" w14:textId="77777777" w:rsidR="000D69E6" w:rsidRPr="006F0EE7" w:rsidRDefault="000D69E6" w:rsidP="000D69E6">
      <w:pPr>
        <w:pStyle w:val="ListParagraph"/>
        <w:spacing w:line="360" w:lineRule="auto"/>
        <w:jc w:val="both"/>
        <w:rPr>
          <w:rFonts w:ascii="Arial" w:hAnsi="Arial" w:cs="Arial"/>
          <w:sz w:val="24"/>
          <w:szCs w:val="24"/>
        </w:rPr>
      </w:pPr>
    </w:p>
    <w:p w14:paraId="717D79B1" w14:textId="77777777" w:rsidR="000D69E6" w:rsidRPr="006F0EE7" w:rsidRDefault="000D69E6" w:rsidP="000D69E6">
      <w:pPr>
        <w:spacing w:line="360" w:lineRule="auto"/>
        <w:jc w:val="both"/>
        <w:rPr>
          <w:rFonts w:ascii="Arial" w:hAnsi="Arial" w:cs="Arial"/>
          <w:sz w:val="24"/>
          <w:szCs w:val="24"/>
        </w:rPr>
      </w:pPr>
    </w:p>
    <w:p w14:paraId="75B26E50" w14:textId="77777777" w:rsidR="000D69E6" w:rsidRPr="006F0EE7" w:rsidRDefault="000D69E6" w:rsidP="000D69E6">
      <w:pPr>
        <w:spacing w:line="360" w:lineRule="auto"/>
        <w:rPr>
          <w:rFonts w:ascii="Arial" w:hAnsi="Arial" w:cs="Arial"/>
          <w:sz w:val="24"/>
          <w:szCs w:val="24"/>
        </w:rPr>
      </w:pPr>
    </w:p>
    <w:p w14:paraId="3F92E738" w14:textId="77777777" w:rsidR="000D69E6" w:rsidRDefault="000D69E6" w:rsidP="00480976">
      <w:pPr>
        <w:spacing w:line="360" w:lineRule="auto"/>
        <w:rPr>
          <w:rFonts w:ascii="Arial" w:hAnsi="Arial" w:cs="Arial"/>
          <w:sz w:val="24"/>
          <w:szCs w:val="24"/>
        </w:rPr>
      </w:pPr>
    </w:p>
    <w:p w14:paraId="7A539674" w14:textId="77777777" w:rsidR="00480976" w:rsidRPr="00F87A1D" w:rsidRDefault="00480976" w:rsidP="00480976">
      <w:pPr>
        <w:spacing w:line="360" w:lineRule="auto"/>
        <w:rPr>
          <w:rFonts w:ascii="Arial" w:hAnsi="Arial" w:cs="Arial"/>
          <w:sz w:val="24"/>
          <w:szCs w:val="24"/>
        </w:rPr>
      </w:pPr>
    </w:p>
    <w:p w14:paraId="2902E36D" w14:textId="77777777" w:rsidR="00480976" w:rsidRDefault="00480976" w:rsidP="000A2107">
      <w:pPr>
        <w:spacing w:line="360" w:lineRule="auto"/>
        <w:rPr>
          <w:rFonts w:ascii="Arial" w:hAnsi="Arial" w:cs="Arial"/>
          <w:sz w:val="24"/>
          <w:szCs w:val="24"/>
        </w:rPr>
      </w:pPr>
    </w:p>
    <w:p w14:paraId="35551250" w14:textId="3DA4D0C8" w:rsidR="000A2107" w:rsidRPr="00F87A1D" w:rsidRDefault="000A2107" w:rsidP="000A2107">
      <w:pPr>
        <w:spacing w:line="360" w:lineRule="auto"/>
        <w:rPr>
          <w:rFonts w:ascii="Arial" w:hAnsi="Arial" w:cs="Arial"/>
          <w:b/>
          <w:bCs/>
          <w:sz w:val="24"/>
          <w:szCs w:val="24"/>
        </w:rPr>
      </w:pPr>
    </w:p>
    <w:p w14:paraId="1BAC5E22" w14:textId="77777777" w:rsidR="000A2107" w:rsidRPr="00F87A1D" w:rsidRDefault="000A2107" w:rsidP="000A2107">
      <w:pPr>
        <w:spacing w:line="360" w:lineRule="auto"/>
        <w:rPr>
          <w:rFonts w:ascii="Arial" w:hAnsi="Arial" w:cs="Arial"/>
          <w:sz w:val="24"/>
          <w:szCs w:val="24"/>
        </w:rPr>
      </w:pPr>
    </w:p>
    <w:p w14:paraId="4AC2C9CC" w14:textId="77777777" w:rsidR="000A2107" w:rsidRPr="00F87A1D" w:rsidRDefault="000A2107" w:rsidP="00422575">
      <w:pPr>
        <w:spacing w:line="360" w:lineRule="auto"/>
        <w:rPr>
          <w:rFonts w:ascii="Arial" w:hAnsi="Arial" w:cs="Arial"/>
          <w:sz w:val="24"/>
          <w:szCs w:val="24"/>
        </w:rPr>
      </w:pPr>
    </w:p>
    <w:p w14:paraId="03D65C1E" w14:textId="77777777" w:rsidR="000763EC" w:rsidRPr="00F87A1D" w:rsidRDefault="000763EC" w:rsidP="00A65CB9">
      <w:pPr>
        <w:spacing w:line="360" w:lineRule="auto"/>
        <w:rPr>
          <w:rFonts w:ascii="Arial" w:hAnsi="Arial" w:cs="Arial"/>
          <w:sz w:val="24"/>
          <w:szCs w:val="24"/>
        </w:rPr>
      </w:pPr>
    </w:p>
    <w:p w14:paraId="6B87BD81" w14:textId="77777777" w:rsidR="00B469CB" w:rsidRPr="00787AB4" w:rsidRDefault="00B469CB" w:rsidP="00B469CB">
      <w:pPr>
        <w:spacing w:line="360" w:lineRule="auto"/>
        <w:jc w:val="both"/>
        <w:rPr>
          <w:rFonts w:ascii="Arial" w:hAnsi="Arial" w:cs="Arial"/>
          <w:sz w:val="24"/>
          <w:szCs w:val="24"/>
        </w:rPr>
      </w:pPr>
    </w:p>
    <w:p w14:paraId="55643045" w14:textId="77777777" w:rsidR="00FD6C5F" w:rsidRPr="00545E95" w:rsidRDefault="00FD6C5F" w:rsidP="00545E95">
      <w:pPr>
        <w:spacing w:line="360" w:lineRule="auto"/>
        <w:rPr>
          <w:rFonts w:ascii="Arial" w:hAnsi="Arial" w:cs="Arial"/>
          <w:sz w:val="24"/>
          <w:szCs w:val="24"/>
        </w:rPr>
      </w:pPr>
    </w:p>
    <w:sectPr w:rsidR="00FD6C5F" w:rsidRPr="00545E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840C9"/>
    <w:multiLevelType w:val="hybridMultilevel"/>
    <w:tmpl w:val="1C1A85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120CB0"/>
    <w:multiLevelType w:val="multilevel"/>
    <w:tmpl w:val="D8BEB19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977360C"/>
    <w:multiLevelType w:val="multilevel"/>
    <w:tmpl w:val="2E5C0EDE"/>
    <w:lvl w:ilvl="0">
      <w:start w:val="2"/>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363171180">
    <w:abstractNumId w:val="1"/>
  </w:num>
  <w:num w:numId="2" w16cid:durableId="1648784452">
    <w:abstractNumId w:val="2"/>
  </w:num>
  <w:num w:numId="3" w16cid:durableId="2238812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45E95"/>
    <w:rsid w:val="00006D93"/>
    <w:rsid w:val="0000703F"/>
    <w:rsid w:val="000264DD"/>
    <w:rsid w:val="00047169"/>
    <w:rsid w:val="00070BFB"/>
    <w:rsid w:val="000763EC"/>
    <w:rsid w:val="000928FE"/>
    <w:rsid w:val="000A2107"/>
    <w:rsid w:val="000B7F94"/>
    <w:rsid w:val="000C4D73"/>
    <w:rsid w:val="000D06C7"/>
    <w:rsid w:val="000D0EF6"/>
    <w:rsid w:val="000D69E6"/>
    <w:rsid w:val="000E144F"/>
    <w:rsid w:val="000E7170"/>
    <w:rsid w:val="000E7D4B"/>
    <w:rsid w:val="00102F0C"/>
    <w:rsid w:val="00111CE3"/>
    <w:rsid w:val="00130EC9"/>
    <w:rsid w:val="00152E2D"/>
    <w:rsid w:val="001748EA"/>
    <w:rsid w:val="001805B5"/>
    <w:rsid w:val="001E3027"/>
    <w:rsid w:val="001E608C"/>
    <w:rsid w:val="001F1A3B"/>
    <w:rsid w:val="001F5814"/>
    <w:rsid w:val="002155F8"/>
    <w:rsid w:val="00224810"/>
    <w:rsid w:val="00237011"/>
    <w:rsid w:val="00240AF2"/>
    <w:rsid w:val="00261043"/>
    <w:rsid w:val="002B20C6"/>
    <w:rsid w:val="002B6088"/>
    <w:rsid w:val="002C7758"/>
    <w:rsid w:val="003564C7"/>
    <w:rsid w:val="00360EF9"/>
    <w:rsid w:val="00372456"/>
    <w:rsid w:val="00382239"/>
    <w:rsid w:val="003865B9"/>
    <w:rsid w:val="003C1E10"/>
    <w:rsid w:val="003C746E"/>
    <w:rsid w:val="00411E89"/>
    <w:rsid w:val="00422575"/>
    <w:rsid w:val="0043312E"/>
    <w:rsid w:val="004336F6"/>
    <w:rsid w:val="00460804"/>
    <w:rsid w:val="00480976"/>
    <w:rsid w:val="004D2BFB"/>
    <w:rsid w:val="005009C1"/>
    <w:rsid w:val="00545E95"/>
    <w:rsid w:val="005538CA"/>
    <w:rsid w:val="00555446"/>
    <w:rsid w:val="005C210F"/>
    <w:rsid w:val="005D6C96"/>
    <w:rsid w:val="0062179C"/>
    <w:rsid w:val="00626BC0"/>
    <w:rsid w:val="0063534D"/>
    <w:rsid w:val="006D26C0"/>
    <w:rsid w:val="006D4E8B"/>
    <w:rsid w:val="006E304C"/>
    <w:rsid w:val="006F5FC1"/>
    <w:rsid w:val="00730581"/>
    <w:rsid w:val="00742F14"/>
    <w:rsid w:val="00755E4A"/>
    <w:rsid w:val="00766463"/>
    <w:rsid w:val="007C30FA"/>
    <w:rsid w:val="007C4D11"/>
    <w:rsid w:val="007D7A44"/>
    <w:rsid w:val="007E14A7"/>
    <w:rsid w:val="007F0E4B"/>
    <w:rsid w:val="00816196"/>
    <w:rsid w:val="008535BE"/>
    <w:rsid w:val="008B1D18"/>
    <w:rsid w:val="008B6715"/>
    <w:rsid w:val="008B7ADA"/>
    <w:rsid w:val="008E1D61"/>
    <w:rsid w:val="00933418"/>
    <w:rsid w:val="00953143"/>
    <w:rsid w:val="00953944"/>
    <w:rsid w:val="00981A1B"/>
    <w:rsid w:val="00994FBA"/>
    <w:rsid w:val="009A43A5"/>
    <w:rsid w:val="009B7758"/>
    <w:rsid w:val="009D4C32"/>
    <w:rsid w:val="009E44BB"/>
    <w:rsid w:val="009F57BA"/>
    <w:rsid w:val="00A0241E"/>
    <w:rsid w:val="00A24FD2"/>
    <w:rsid w:val="00A65CB9"/>
    <w:rsid w:val="00A73243"/>
    <w:rsid w:val="00A96061"/>
    <w:rsid w:val="00B1375D"/>
    <w:rsid w:val="00B21EFE"/>
    <w:rsid w:val="00B2346A"/>
    <w:rsid w:val="00B469CB"/>
    <w:rsid w:val="00B62DE9"/>
    <w:rsid w:val="00BA2357"/>
    <w:rsid w:val="00BB0646"/>
    <w:rsid w:val="00BD559E"/>
    <w:rsid w:val="00BE344E"/>
    <w:rsid w:val="00C1282B"/>
    <w:rsid w:val="00C70FCC"/>
    <w:rsid w:val="00D02EA0"/>
    <w:rsid w:val="00D45CC1"/>
    <w:rsid w:val="00D97B07"/>
    <w:rsid w:val="00DA4ED8"/>
    <w:rsid w:val="00DB6398"/>
    <w:rsid w:val="00E15841"/>
    <w:rsid w:val="00E64F1F"/>
    <w:rsid w:val="00ED796A"/>
    <w:rsid w:val="00F022E8"/>
    <w:rsid w:val="00F04635"/>
    <w:rsid w:val="00F32F22"/>
    <w:rsid w:val="00F40A11"/>
    <w:rsid w:val="00F44208"/>
    <w:rsid w:val="00F8076D"/>
    <w:rsid w:val="00F85E40"/>
    <w:rsid w:val="00F92D8F"/>
    <w:rsid w:val="00FB7482"/>
    <w:rsid w:val="00FD5860"/>
    <w:rsid w:val="00FD6C5F"/>
    <w:rsid w:val="0474C458"/>
    <w:rsid w:val="0A257D10"/>
    <w:rsid w:val="0CE362B5"/>
    <w:rsid w:val="0D466014"/>
    <w:rsid w:val="13771F90"/>
    <w:rsid w:val="13AB9D92"/>
    <w:rsid w:val="20F68E63"/>
    <w:rsid w:val="32C94193"/>
    <w:rsid w:val="428CDAFC"/>
    <w:rsid w:val="54FFF7BA"/>
    <w:rsid w:val="5939EE7E"/>
    <w:rsid w:val="6A1A75BE"/>
    <w:rsid w:val="6BC892A6"/>
    <w:rsid w:val="7D119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A164E96"/>
  <w15:chartTrackingRefBased/>
  <w15:docId w15:val="{011DC685-095D-4958-9312-AE8B0649C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9CB"/>
  </w:style>
  <w:style w:type="paragraph" w:styleId="Heading1">
    <w:name w:val="heading 1"/>
    <w:basedOn w:val="Normal"/>
    <w:next w:val="Normal"/>
    <w:link w:val="Heading1Char"/>
    <w:uiPriority w:val="9"/>
    <w:qFormat/>
    <w:rsid w:val="00545E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5E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5E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5E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5E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5E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5E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5E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5E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E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5E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5E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5E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5E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5E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5E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5E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5E95"/>
    <w:rPr>
      <w:rFonts w:eastAsiaTheme="majorEastAsia" w:cstheme="majorBidi"/>
      <w:color w:val="272727" w:themeColor="text1" w:themeTint="D8"/>
    </w:rPr>
  </w:style>
  <w:style w:type="paragraph" w:styleId="Title">
    <w:name w:val="Title"/>
    <w:basedOn w:val="Normal"/>
    <w:next w:val="Normal"/>
    <w:link w:val="TitleChar"/>
    <w:uiPriority w:val="10"/>
    <w:qFormat/>
    <w:rsid w:val="00545E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5E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5E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5E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5E95"/>
    <w:pPr>
      <w:spacing w:before="160"/>
      <w:jc w:val="center"/>
    </w:pPr>
    <w:rPr>
      <w:i/>
      <w:iCs/>
      <w:color w:val="404040" w:themeColor="text1" w:themeTint="BF"/>
    </w:rPr>
  </w:style>
  <w:style w:type="character" w:customStyle="1" w:styleId="QuoteChar">
    <w:name w:val="Quote Char"/>
    <w:basedOn w:val="DefaultParagraphFont"/>
    <w:link w:val="Quote"/>
    <w:uiPriority w:val="29"/>
    <w:rsid w:val="00545E95"/>
    <w:rPr>
      <w:i/>
      <w:iCs/>
      <w:color w:val="404040" w:themeColor="text1" w:themeTint="BF"/>
    </w:rPr>
  </w:style>
  <w:style w:type="paragraph" w:styleId="ListParagraph">
    <w:name w:val="List Paragraph"/>
    <w:basedOn w:val="Normal"/>
    <w:uiPriority w:val="34"/>
    <w:qFormat/>
    <w:rsid w:val="00545E95"/>
    <w:pPr>
      <w:ind w:left="720"/>
      <w:contextualSpacing/>
    </w:pPr>
  </w:style>
  <w:style w:type="character" w:styleId="IntenseEmphasis">
    <w:name w:val="Intense Emphasis"/>
    <w:basedOn w:val="DefaultParagraphFont"/>
    <w:uiPriority w:val="21"/>
    <w:qFormat/>
    <w:rsid w:val="00545E95"/>
    <w:rPr>
      <w:i/>
      <w:iCs/>
      <w:color w:val="0F4761" w:themeColor="accent1" w:themeShade="BF"/>
    </w:rPr>
  </w:style>
  <w:style w:type="paragraph" w:styleId="IntenseQuote">
    <w:name w:val="Intense Quote"/>
    <w:basedOn w:val="Normal"/>
    <w:next w:val="Normal"/>
    <w:link w:val="IntenseQuoteChar"/>
    <w:uiPriority w:val="30"/>
    <w:qFormat/>
    <w:rsid w:val="00545E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5E95"/>
    <w:rPr>
      <w:i/>
      <w:iCs/>
      <w:color w:val="0F4761" w:themeColor="accent1" w:themeShade="BF"/>
    </w:rPr>
  </w:style>
  <w:style w:type="character" w:styleId="IntenseReference">
    <w:name w:val="Intense Reference"/>
    <w:basedOn w:val="DefaultParagraphFont"/>
    <w:uiPriority w:val="32"/>
    <w:qFormat/>
    <w:rsid w:val="00545E95"/>
    <w:rPr>
      <w:b/>
      <w:bCs/>
      <w:smallCaps/>
      <w:color w:val="0F4761" w:themeColor="accent1" w:themeShade="BF"/>
      <w:spacing w:val="5"/>
    </w:rPr>
  </w:style>
  <w:style w:type="table" w:styleId="TableGrid">
    <w:name w:val="Table Grid"/>
    <w:basedOn w:val="TableNormal"/>
    <w:uiPriority w:val="39"/>
    <w:rsid w:val="00B469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469CB"/>
    <w:rPr>
      <w:color w:val="467886" w:themeColor="hyperlink"/>
      <w:u w:val="single"/>
    </w:rPr>
  </w:style>
  <w:style w:type="paragraph" w:styleId="NormalWeb">
    <w:name w:val="Normal (Web)"/>
    <w:basedOn w:val="Normal"/>
    <w:uiPriority w:val="99"/>
    <w:semiHidden/>
    <w:unhideWhenUsed/>
    <w:rsid w:val="000D69E6"/>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aetherglobal.com/investors/MD&amp;A2025.pdf" TargetMode="External"/><Relationship Id="rId18" Type="http://schemas.openxmlformats.org/officeDocument/2006/relationships/hyperlink" Target="https://doi.org/10.4018/978-1-4666-4530-1" TargetMode="External"/><Relationship Id="rId3" Type="http://schemas.openxmlformats.org/officeDocument/2006/relationships/customXml" Target="../customXml/item3.xml"/><Relationship Id="rId21" Type="http://schemas.openxmlformats.org/officeDocument/2006/relationships/hyperlink" Target="https://doi.org/10.4324/9780203020869" TargetMode="External"/><Relationship Id="rId7" Type="http://schemas.openxmlformats.org/officeDocument/2006/relationships/settings" Target="settings.xml"/><Relationship Id="rId12" Type="http://schemas.openxmlformats.org/officeDocument/2006/relationships/hyperlink" Target="https://creativecommons.org/licenses/by-sa/3.0/" TargetMode="External"/><Relationship Id="rId17" Type="http://schemas.openxmlformats.org/officeDocument/2006/relationships/hyperlink" Target="https://doi.org/10.1177/105960118200700110" TargetMode="External"/><Relationship Id="rId2" Type="http://schemas.openxmlformats.org/officeDocument/2006/relationships/customXml" Target="../customXml/item2.xml"/><Relationship Id="rId16" Type="http://schemas.openxmlformats.org/officeDocument/2006/relationships/hyperlink" Target="https://doi.org/10.1111/j.1744-6570.1995.tb01782.x" TargetMode="External"/><Relationship Id="rId20" Type="http://schemas.openxmlformats.org/officeDocument/2006/relationships/hyperlink" Target="https://pxhere.com/en/photo/82896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coworldreactor.blogspot.com/2016/08/amazing-3d-bioprinter-make-artificial.html"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4324/9780203020869"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doi.org/10.3390/socsci14030152" TargetMode="External"/><Relationship Id="rId22" Type="http://schemas.openxmlformats.org/officeDocument/2006/relationships/hyperlink" Target="https://doi.org/10.3390/socsci140301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eeb3095dbbaea890f142df458972024b">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ad3400ff80774ef3634fdac6fe1b91c" ns3:_="" ns4:_="">
    <xsd:import namespace="d8e79d84-78fb-44a9-92e9-d04bdd8f0359"/>
    <xsd:import namespace="04c7059f-bde8-4ce9-bb0f-e52888740953"/>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18A4B3-4FC6-42F2-ABC4-565E75093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067F94-E05D-4E0E-B69A-8AF8904D5070}">
  <ds:schemaRefs>
    <ds:schemaRef ds:uri="http://schemas.microsoft.com/sharepoint/v3/contenttype/forms"/>
  </ds:schemaRefs>
</ds:datastoreItem>
</file>

<file path=customXml/itemProps3.xml><?xml version="1.0" encoding="utf-8"?>
<ds:datastoreItem xmlns:ds="http://schemas.openxmlformats.org/officeDocument/2006/customXml" ds:itemID="{254FF7D0-EB30-4732-9730-AC5ACEA2A410}">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DE4DB0C5-F4AD-43C1-89B3-6790EC86B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2797</Words>
  <Characters>18661</Characters>
  <Application>Microsoft Office Word</Application>
  <DocSecurity>0</DocSecurity>
  <Lines>504</Lines>
  <Paragraphs>132</Paragraphs>
  <ScaleCrop>false</ScaleCrop>
  <Company/>
  <LinksUpToDate>false</LinksUpToDate>
  <CharactersWithSpaces>21326</CharactersWithSpaces>
  <SharedDoc>false</SharedDoc>
  <HLinks>
    <vt:vector size="42" baseType="variant">
      <vt:variant>
        <vt:i4>3080289</vt:i4>
      </vt:variant>
      <vt:variant>
        <vt:i4>15</vt:i4>
      </vt:variant>
      <vt:variant>
        <vt:i4>0</vt:i4>
      </vt:variant>
      <vt:variant>
        <vt:i4>5</vt:i4>
      </vt:variant>
      <vt:variant>
        <vt:lpwstr>https://doi.org/10.1177/105960118200700110</vt:lpwstr>
      </vt:variant>
      <vt:variant>
        <vt:lpwstr/>
      </vt:variant>
      <vt:variant>
        <vt:i4>655432</vt:i4>
      </vt:variant>
      <vt:variant>
        <vt:i4>12</vt:i4>
      </vt:variant>
      <vt:variant>
        <vt:i4>0</vt:i4>
      </vt:variant>
      <vt:variant>
        <vt:i4>5</vt:i4>
      </vt:variant>
      <vt:variant>
        <vt:lpwstr>https://doi.org/10.4018/978-1-4666-4530-1</vt:lpwstr>
      </vt:variant>
      <vt:variant>
        <vt:lpwstr/>
      </vt:variant>
      <vt:variant>
        <vt:i4>2424958</vt:i4>
      </vt:variant>
      <vt:variant>
        <vt:i4>9</vt:i4>
      </vt:variant>
      <vt:variant>
        <vt:i4>0</vt:i4>
      </vt:variant>
      <vt:variant>
        <vt:i4>5</vt:i4>
      </vt:variant>
      <vt:variant>
        <vt:lpwstr>https://doi.org/10.1111/j.1744-6570.1995.tb01782.x</vt:lpwstr>
      </vt:variant>
      <vt:variant>
        <vt:lpwstr/>
      </vt:variant>
      <vt:variant>
        <vt:i4>1376343</vt:i4>
      </vt:variant>
      <vt:variant>
        <vt:i4>6</vt:i4>
      </vt:variant>
      <vt:variant>
        <vt:i4>0</vt:i4>
      </vt:variant>
      <vt:variant>
        <vt:i4>5</vt:i4>
      </vt:variant>
      <vt:variant>
        <vt:lpwstr>https://doi.org/10.4324/9780203020869</vt:lpwstr>
      </vt:variant>
      <vt:variant>
        <vt:lpwstr/>
      </vt:variant>
      <vt:variant>
        <vt:i4>6815794</vt:i4>
      </vt:variant>
      <vt:variant>
        <vt:i4>3</vt:i4>
      </vt:variant>
      <vt:variant>
        <vt:i4>0</vt:i4>
      </vt:variant>
      <vt:variant>
        <vt:i4>5</vt:i4>
      </vt:variant>
      <vt:variant>
        <vt:lpwstr>http://www.aetherglobal.com/investors/MD&amp;A2025.pdf</vt:lpwstr>
      </vt:variant>
      <vt:variant>
        <vt:lpwstr/>
      </vt:variant>
      <vt:variant>
        <vt:i4>3145854</vt:i4>
      </vt:variant>
      <vt:variant>
        <vt:i4>3</vt:i4>
      </vt:variant>
      <vt:variant>
        <vt:i4>0</vt:i4>
      </vt:variant>
      <vt:variant>
        <vt:i4>5</vt:i4>
      </vt:variant>
      <vt:variant>
        <vt:lpwstr>https://creativecommons.org/licenses/by-sa/3.0/</vt:lpwstr>
      </vt:variant>
      <vt:variant>
        <vt:lpwstr/>
      </vt:variant>
      <vt:variant>
        <vt:i4>8257660</vt:i4>
      </vt:variant>
      <vt:variant>
        <vt:i4>0</vt:i4>
      </vt:variant>
      <vt:variant>
        <vt:i4>0</vt:i4>
      </vt:variant>
      <vt:variant>
        <vt:i4>5</vt:i4>
      </vt:variant>
      <vt:variant>
        <vt:lpwstr>https://ecoworldreactor.blogspot.com/2016/08/amazing-3d-bioprinter-make-artificial.html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Kumakamba Punga (2226848)</dc:creator>
  <cp:keywords/>
  <dc:description/>
  <cp:lastModifiedBy>Kumakamba Punga (2226848)</cp:lastModifiedBy>
  <cp:revision>2</cp:revision>
  <dcterms:created xsi:type="dcterms:W3CDTF">2026-02-19T18:52:00Z</dcterms:created>
  <dcterms:modified xsi:type="dcterms:W3CDTF">2026-02-19T18:52:00Z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