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D5A82" w14:textId="2A474F0C" w:rsidR="0056094D" w:rsidRDefault="0056094D" w:rsidP="00E70454">
      <w:pPr>
        <w:spacing w:line="360" w:lineRule="auto"/>
        <w:rPr>
          <w:rFonts w:ascii="Times" w:hAnsi="Times"/>
          <w:sz w:val="28"/>
          <w:szCs w:val="28"/>
          <w:lang w:val="ro-RO"/>
        </w:rPr>
      </w:pPr>
      <w:r>
        <w:rPr>
          <w:rFonts w:ascii="Times" w:hAnsi="Times"/>
          <w:sz w:val="28"/>
          <w:szCs w:val="28"/>
        </w:rPr>
        <w:t xml:space="preserve">                                        </w:t>
      </w:r>
      <w:r w:rsidRPr="0056094D">
        <w:rPr>
          <w:rFonts w:ascii="Times" w:hAnsi="Times"/>
          <w:sz w:val="28"/>
          <w:szCs w:val="28"/>
        </w:rPr>
        <w:t>Accounting</w:t>
      </w:r>
      <w:r>
        <w:rPr>
          <w:rFonts w:ascii="Times" w:hAnsi="Times"/>
          <w:sz w:val="28"/>
          <w:szCs w:val="28"/>
          <w:lang w:val="ro-RO"/>
        </w:rPr>
        <w:t xml:space="preserve"> Fundamentals </w:t>
      </w:r>
    </w:p>
    <w:p w14:paraId="4130D303" w14:textId="77777777" w:rsidR="0056094D" w:rsidRDefault="0056094D" w:rsidP="00E70454">
      <w:pPr>
        <w:spacing w:line="360" w:lineRule="auto"/>
        <w:rPr>
          <w:rFonts w:ascii="Times" w:hAnsi="Times"/>
          <w:sz w:val="28"/>
          <w:szCs w:val="28"/>
          <w:lang w:val="ro-RO"/>
        </w:rPr>
      </w:pPr>
    </w:p>
    <w:p w14:paraId="0E27A11E" w14:textId="77777777" w:rsidR="0056094D" w:rsidRDefault="0056094D" w:rsidP="00E70454">
      <w:pPr>
        <w:spacing w:line="360" w:lineRule="auto"/>
        <w:rPr>
          <w:rFonts w:ascii="Times" w:hAnsi="Times"/>
          <w:sz w:val="28"/>
          <w:szCs w:val="28"/>
          <w:lang w:val="ro-RO"/>
        </w:rPr>
      </w:pPr>
    </w:p>
    <w:p w14:paraId="29C5868B" w14:textId="320B454B" w:rsidR="00042E25" w:rsidRPr="00042E25" w:rsidRDefault="00042E25" w:rsidP="00E70454">
      <w:pPr>
        <w:spacing w:line="360" w:lineRule="auto"/>
        <w:rPr>
          <w:rFonts w:ascii="Times" w:hAnsi="Times"/>
          <w:sz w:val="28"/>
          <w:szCs w:val="28"/>
          <w:lang w:val="ro-RO"/>
        </w:rPr>
      </w:pPr>
      <w:r w:rsidRPr="00042E25">
        <w:rPr>
          <w:rFonts w:ascii="Times" w:hAnsi="Times"/>
          <w:sz w:val="28"/>
          <w:szCs w:val="28"/>
          <w:lang w:val="ro-RO"/>
        </w:rPr>
        <w:t xml:space="preserve">Student </w:t>
      </w:r>
      <w:r w:rsidRPr="00042E25">
        <w:rPr>
          <w:rFonts w:ascii="Times" w:hAnsi="Times"/>
          <w:sz w:val="28"/>
          <w:szCs w:val="28"/>
        </w:rPr>
        <w:t>Name:</w:t>
      </w:r>
      <w:r w:rsidRPr="00042E25">
        <w:rPr>
          <w:rFonts w:ascii="Times" w:hAnsi="Times"/>
          <w:sz w:val="28"/>
          <w:szCs w:val="28"/>
          <w:lang w:val="ro-RO"/>
        </w:rPr>
        <w:t xml:space="preserve"> </w:t>
      </w:r>
      <w:r w:rsidR="0056094D">
        <w:rPr>
          <w:rFonts w:ascii="Times" w:hAnsi="Times"/>
          <w:sz w:val="28"/>
          <w:szCs w:val="28"/>
          <w:lang w:val="ro-RO"/>
        </w:rPr>
        <w:t>Gabor</w:t>
      </w:r>
      <w:r w:rsidR="0056094D">
        <w:rPr>
          <w:rFonts w:ascii="Times" w:hAnsi="Times"/>
          <w:noProof/>
          <w:sz w:val="28"/>
          <w:szCs w:val="28"/>
          <w:lang w:val="ro-RO"/>
        </w:rPr>
        <w:t xml:space="preserve"> Virgoncz </w:t>
      </w:r>
    </w:p>
    <w:p w14:paraId="6847E1E3" w14:textId="4BFB59DB" w:rsidR="00042E25" w:rsidRPr="00042E25" w:rsidRDefault="00042E25" w:rsidP="00E70454">
      <w:pPr>
        <w:spacing w:line="360" w:lineRule="auto"/>
        <w:rPr>
          <w:rFonts w:ascii="Times" w:hAnsi="Times"/>
          <w:sz w:val="28"/>
          <w:szCs w:val="28"/>
          <w:lang w:val="ro-RO"/>
        </w:rPr>
      </w:pPr>
      <w:r w:rsidRPr="00042E25">
        <w:rPr>
          <w:rFonts w:ascii="Times" w:hAnsi="Times"/>
          <w:sz w:val="28"/>
          <w:szCs w:val="28"/>
          <w:lang w:val="ro-RO"/>
        </w:rPr>
        <w:t xml:space="preserve">Student ID: </w:t>
      </w:r>
      <w:r w:rsidR="0056094D">
        <w:rPr>
          <w:rFonts w:ascii="Times" w:hAnsi="Times"/>
          <w:sz w:val="28"/>
          <w:szCs w:val="28"/>
          <w:lang w:val="ro-RO"/>
        </w:rPr>
        <w:t>1916406</w:t>
      </w:r>
    </w:p>
    <w:p w14:paraId="72A77BF4" w14:textId="10C216F0" w:rsidR="00042E25" w:rsidRPr="00042E25" w:rsidRDefault="00042E25" w:rsidP="00E70454">
      <w:pPr>
        <w:spacing w:line="360" w:lineRule="auto"/>
        <w:rPr>
          <w:rFonts w:ascii="Times" w:hAnsi="Times"/>
          <w:sz w:val="28"/>
          <w:szCs w:val="28"/>
        </w:rPr>
      </w:pPr>
      <w:r w:rsidRPr="00042E25">
        <w:rPr>
          <w:rFonts w:ascii="Times" w:hAnsi="Times"/>
          <w:sz w:val="28"/>
          <w:szCs w:val="28"/>
        </w:rPr>
        <w:t xml:space="preserve">Module </w:t>
      </w:r>
      <w:r w:rsidR="0056094D" w:rsidRPr="00042E25">
        <w:rPr>
          <w:rFonts w:ascii="Times" w:hAnsi="Times"/>
          <w:sz w:val="28"/>
          <w:szCs w:val="28"/>
        </w:rPr>
        <w:t>title:</w:t>
      </w:r>
      <w:r w:rsidR="0056094D">
        <w:rPr>
          <w:rFonts w:ascii="Times" w:hAnsi="Times"/>
          <w:sz w:val="28"/>
          <w:szCs w:val="28"/>
        </w:rPr>
        <w:t xml:space="preserve"> Business Management </w:t>
      </w:r>
    </w:p>
    <w:p w14:paraId="234CE7A0" w14:textId="3D495210" w:rsidR="00042E25" w:rsidRPr="00042E25" w:rsidRDefault="00042E25" w:rsidP="00E70454">
      <w:pPr>
        <w:spacing w:line="360" w:lineRule="auto"/>
        <w:rPr>
          <w:rFonts w:ascii="Times" w:hAnsi="Times"/>
          <w:sz w:val="28"/>
          <w:szCs w:val="28"/>
        </w:rPr>
      </w:pPr>
      <w:r w:rsidRPr="00042E25">
        <w:rPr>
          <w:rFonts w:ascii="Times" w:hAnsi="Times"/>
          <w:sz w:val="28"/>
          <w:szCs w:val="28"/>
        </w:rPr>
        <w:t>Assessment titl</w:t>
      </w:r>
      <w:r w:rsidR="0056094D">
        <w:rPr>
          <w:rFonts w:ascii="Times" w:hAnsi="Times"/>
          <w:sz w:val="28"/>
          <w:szCs w:val="28"/>
        </w:rPr>
        <w:t xml:space="preserve">e and module: Accounting Fundamentals, </w:t>
      </w:r>
      <w:r w:rsidR="0056094D" w:rsidRPr="00042E25">
        <w:rPr>
          <w:rFonts w:ascii="Times" w:hAnsi="Times"/>
          <w:sz w:val="28"/>
          <w:szCs w:val="28"/>
        </w:rPr>
        <w:t>Assessment</w:t>
      </w:r>
      <w:r w:rsidR="0056094D">
        <w:rPr>
          <w:rFonts w:ascii="Times" w:hAnsi="Times"/>
          <w:sz w:val="28"/>
          <w:szCs w:val="28"/>
        </w:rPr>
        <w:t xml:space="preserve"> 2 </w:t>
      </w:r>
    </w:p>
    <w:p w14:paraId="2E2B7E88" w14:textId="55A1F5C8" w:rsidR="00042E25" w:rsidRDefault="00042E25" w:rsidP="00E70454">
      <w:pPr>
        <w:spacing w:line="360" w:lineRule="auto"/>
        <w:rPr>
          <w:rFonts w:ascii="Times" w:hAnsi="Times"/>
          <w:sz w:val="28"/>
          <w:szCs w:val="28"/>
        </w:rPr>
      </w:pPr>
    </w:p>
    <w:p w14:paraId="415ED358" w14:textId="6DDEC111" w:rsidR="00042E25" w:rsidRDefault="00042E25" w:rsidP="00042E25">
      <w:pPr>
        <w:spacing w:line="360" w:lineRule="auto"/>
        <w:jc w:val="center"/>
        <w:rPr>
          <w:rFonts w:ascii="Times" w:hAnsi="Times"/>
          <w:sz w:val="28"/>
          <w:szCs w:val="28"/>
        </w:rPr>
      </w:pPr>
    </w:p>
    <w:p w14:paraId="15A18ACF" w14:textId="7156F4BF" w:rsidR="00042E25" w:rsidRDefault="00042E25" w:rsidP="00042E25">
      <w:pPr>
        <w:spacing w:line="360" w:lineRule="auto"/>
        <w:jc w:val="center"/>
        <w:rPr>
          <w:rFonts w:ascii="Times" w:hAnsi="Times"/>
          <w:sz w:val="28"/>
          <w:szCs w:val="28"/>
        </w:rPr>
      </w:pPr>
    </w:p>
    <w:p w14:paraId="2FF84384" w14:textId="6242E9CE" w:rsidR="00042E25" w:rsidRDefault="00042E25" w:rsidP="00042E25">
      <w:pPr>
        <w:spacing w:line="360" w:lineRule="auto"/>
        <w:jc w:val="center"/>
        <w:rPr>
          <w:rFonts w:ascii="Times" w:hAnsi="Times"/>
          <w:sz w:val="28"/>
          <w:szCs w:val="28"/>
        </w:rPr>
      </w:pPr>
    </w:p>
    <w:p w14:paraId="3C106F49" w14:textId="5D8A0920" w:rsidR="00042E25" w:rsidRDefault="00042E25" w:rsidP="00042E25">
      <w:pPr>
        <w:spacing w:line="360" w:lineRule="auto"/>
        <w:jc w:val="center"/>
        <w:rPr>
          <w:rFonts w:ascii="Times" w:hAnsi="Times"/>
          <w:sz w:val="28"/>
          <w:szCs w:val="28"/>
        </w:rPr>
      </w:pPr>
    </w:p>
    <w:p w14:paraId="138D0704" w14:textId="2452D7A2" w:rsidR="00042E25" w:rsidRDefault="00042E25" w:rsidP="00042E25">
      <w:pPr>
        <w:spacing w:line="360" w:lineRule="auto"/>
        <w:jc w:val="center"/>
        <w:rPr>
          <w:rFonts w:ascii="Times" w:hAnsi="Times"/>
          <w:sz w:val="28"/>
          <w:szCs w:val="28"/>
        </w:rPr>
      </w:pPr>
    </w:p>
    <w:p w14:paraId="192717A7" w14:textId="0BC3252F" w:rsidR="00042E25" w:rsidRDefault="00042E25" w:rsidP="00042E25">
      <w:pPr>
        <w:spacing w:line="360" w:lineRule="auto"/>
        <w:jc w:val="center"/>
        <w:rPr>
          <w:rFonts w:ascii="Times" w:hAnsi="Times"/>
          <w:sz w:val="28"/>
          <w:szCs w:val="28"/>
        </w:rPr>
      </w:pPr>
    </w:p>
    <w:p w14:paraId="58762270" w14:textId="4713FC87" w:rsidR="00042E25" w:rsidRDefault="00042E25" w:rsidP="00042E25">
      <w:pPr>
        <w:spacing w:line="360" w:lineRule="auto"/>
        <w:jc w:val="center"/>
        <w:rPr>
          <w:rFonts w:ascii="Times" w:hAnsi="Times"/>
          <w:sz w:val="28"/>
          <w:szCs w:val="28"/>
        </w:rPr>
      </w:pPr>
    </w:p>
    <w:p w14:paraId="64CB98B6" w14:textId="71AE7DDE" w:rsidR="00042E25" w:rsidRDefault="00042E25" w:rsidP="00042E25">
      <w:pPr>
        <w:spacing w:line="360" w:lineRule="auto"/>
        <w:jc w:val="center"/>
        <w:rPr>
          <w:rFonts w:ascii="Times" w:hAnsi="Times"/>
          <w:sz w:val="28"/>
          <w:szCs w:val="28"/>
        </w:rPr>
      </w:pPr>
    </w:p>
    <w:p w14:paraId="4E1FA23C" w14:textId="2E9FC9EA" w:rsidR="00042E25" w:rsidRDefault="00042E25" w:rsidP="00042E25">
      <w:pPr>
        <w:spacing w:line="360" w:lineRule="auto"/>
        <w:jc w:val="center"/>
        <w:rPr>
          <w:rFonts w:ascii="Times" w:hAnsi="Times"/>
          <w:sz w:val="28"/>
          <w:szCs w:val="28"/>
        </w:rPr>
      </w:pPr>
    </w:p>
    <w:p w14:paraId="4311E1FC" w14:textId="2017616E" w:rsidR="00042E25" w:rsidRDefault="00042E25" w:rsidP="00042E25">
      <w:pPr>
        <w:spacing w:line="360" w:lineRule="auto"/>
        <w:jc w:val="center"/>
        <w:rPr>
          <w:rFonts w:ascii="Times" w:hAnsi="Times"/>
          <w:sz w:val="28"/>
          <w:szCs w:val="28"/>
        </w:rPr>
      </w:pPr>
    </w:p>
    <w:p w14:paraId="3C018D7B" w14:textId="229D7D54" w:rsidR="00042E25" w:rsidRDefault="00042E25" w:rsidP="00042E25">
      <w:pPr>
        <w:spacing w:line="360" w:lineRule="auto"/>
        <w:jc w:val="center"/>
        <w:rPr>
          <w:rFonts w:ascii="Times" w:hAnsi="Times"/>
          <w:sz w:val="28"/>
          <w:szCs w:val="28"/>
        </w:rPr>
      </w:pPr>
    </w:p>
    <w:p w14:paraId="0EDDCA99" w14:textId="6DB20335" w:rsidR="00042E25" w:rsidRDefault="00042E25" w:rsidP="00042E25">
      <w:pPr>
        <w:spacing w:line="360" w:lineRule="auto"/>
        <w:jc w:val="center"/>
        <w:rPr>
          <w:rFonts w:ascii="Times" w:hAnsi="Times"/>
          <w:sz w:val="28"/>
          <w:szCs w:val="28"/>
        </w:rPr>
      </w:pPr>
    </w:p>
    <w:p w14:paraId="6131E7DC" w14:textId="5298DA6F" w:rsidR="00042E25" w:rsidRDefault="00042E25" w:rsidP="00042E25">
      <w:pPr>
        <w:spacing w:line="360" w:lineRule="auto"/>
        <w:jc w:val="center"/>
        <w:rPr>
          <w:rFonts w:ascii="Times" w:hAnsi="Times"/>
          <w:sz w:val="28"/>
          <w:szCs w:val="28"/>
        </w:rPr>
      </w:pPr>
    </w:p>
    <w:p w14:paraId="4D00A34C" w14:textId="2C8585AF" w:rsidR="00042E25" w:rsidRDefault="00042E25" w:rsidP="00042E25">
      <w:pPr>
        <w:spacing w:line="360" w:lineRule="auto"/>
        <w:jc w:val="center"/>
        <w:rPr>
          <w:rFonts w:ascii="Times" w:hAnsi="Times"/>
          <w:sz w:val="28"/>
          <w:szCs w:val="28"/>
        </w:rPr>
      </w:pPr>
    </w:p>
    <w:p w14:paraId="196653B5" w14:textId="05A60506" w:rsidR="00042E25" w:rsidRDefault="00042E25" w:rsidP="00042E25">
      <w:pPr>
        <w:spacing w:line="360" w:lineRule="auto"/>
        <w:jc w:val="center"/>
        <w:rPr>
          <w:rFonts w:ascii="Times" w:hAnsi="Times"/>
          <w:sz w:val="28"/>
          <w:szCs w:val="28"/>
        </w:rPr>
      </w:pPr>
    </w:p>
    <w:p w14:paraId="4D1B687B" w14:textId="2F842474" w:rsidR="00042E25" w:rsidRDefault="00042E25" w:rsidP="00042E25">
      <w:pPr>
        <w:spacing w:line="360" w:lineRule="auto"/>
        <w:jc w:val="center"/>
        <w:rPr>
          <w:rFonts w:ascii="Times" w:hAnsi="Times"/>
          <w:sz w:val="28"/>
          <w:szCs w:val="28"/>
        </w:rPr>
      </w:pPr>
    </w:p>
    <w:p w14:paraId="7B7753F3" w14:textId="2BDC7B01" w:rsidR="00042E25" w:rsidRDefault="00042E25" w:rsidP="00042E25">
      <w:pPr>
        <w:spacing w:line="360" w:lineRule="auto"/>
        <w:jc w:val="center"/>
        <w:rPr>
          <w:rFonts w:ascii="Times" w:hAnsi="Times"/>
          <w:sz w:val="28"/>
          <w:szCs w:val="28"/>
        </w:rPr>
      </w:pPr>
    </w:p>
    <w:p w14:paraId="4467943A" w14:textId="54AE5E1E" w:rsidR="00042E25" w:rsidRDefault="00042E25" w:rsidP="00042E25">
      <w:pPr>
        <w:spacing w:line="360" w:lineRule="auto"/>
        <w:jc w:val="center"/>
        <w:rPr>
          <w:rFonts w:ascii="Times" w:hAnsi="Times"/>
          <w:sz w:val="28"/>
          <w:szCs w:val="28"/>
        </w:rPr>
      </w:pPr>
    </w:p>
    <w:p w14:paraId="405D9810" w14:textId="619F7E9E" w:rsidR="00042E25" w:rsidRDefault="00042E25" w:rsidP="00042E25">
      <w:pPr>
        <w:spacing w:line="360" w:lineRule="auto"/>
        <w:jc w:val="center"/>
        <w:rPr>
          <w:rFonts w:ascii="Times" w:hAnsi="Times"/>
          <w:sz w:val="28"/>
          <w:szCs w:val="28"/>
        </w:rPr>
      </w:pPr>
    </w:p>
    <w:p w14:paraId="6184ACE8" w14:textId="39EA35EB" w:rsidR="00042E25" w:rsidRDefault="00042E25" w:rsidP="0056094D">
      <w:pPr>
        <w:spacing w:line="360" w:lineRule="auto"/>
        <w:rPr>
          <w:rFonts w:ascii="Times" w:hAnsi="Times"/>
          <w:sz w:val="28"/>
          <w:szCs w:val="28"/>
        </w:rPr>
      </w:pPr>
    </w:p>
    <w:p w14:paraId="1F4D316F" w14:textId="6F6E38E7" w:rsidR="00042E25" w:rsidRDefault="00042E25" w:rsidP="00F76A83">
      <w:pPr>
        <w:spacing w:line="360" w:lineRule="auto"/>
        <w:rPr>
          <w:rFonts w:ascii="Times" w:hAnsi="Times"/>
          <w:sz w:val="28"/>
          <w:szCs w:val="28"/>
        </w:rPr>
      </w:pPr>
    </w:p>
    <w:p w14:paraId="7289DDFE" w14:textId="77DF1BBD" w:rsidR="00042E25" w:rsidRDefault="00042E25" w:rsidP="00625722">
      <w:pPr>
        <w:spacing w:line="360" w:lineRule="auto"/>
        <w:rPr>
          <w:rFonts w:ascii="Times" w:hAnsi="Times"/>
          <w:b/>
          <w:bCs/>
          <w:sz w:val="28"/>
          <w:szCs w:val="28"/>
        </w:rPr>
      </w:pPr>
      <w:r w:rsidRPr="00042E25">
        <w:rPr>
          <w:rFonts w:ascii="Times" w:hAnsi="Times"/>
          <w:b/>
          <w:bCs/>
          <w:sz w:val="28"/>
          <w:szCs w:val="28"/>
        </w:rPr>
        <w:lastRenderedPageBreak/>
        <w:t>Question1</w:t>
      </w:r>
    </w:p>
    <w:tbl>
      <w:tblPr>
        <w:tblStyle w:val="TableGrid"/>
        <w:tblW w:w="9254" w:type="dxa"/>
        <w:tblLook w:val="04A0" w:firstRow="1" w:lastRow="0" w:firstColumn="1" w:lastColumn="0" w:noHBand="0" w:noVBand="1"/>
      </w:tblPr>
      <w:tblGrid>
        <w:gridCol w:w="4627"/>
        <w:gridCol w:w="4627"/>
      </w:tblGrid>
      <w:tr w:rsidR="00B11B87" w:rsidRPr="00C764E1" w14:paraId="6184667A" w14:textId="77777777" w:rsidTr="00FC3CA5">
        <w:trPr>
          <w:trHeight w:val="366"/>
        </w:trPr>
        <w:tc>
          <w:tcPr>
            <w:tcW w:w="4627" w:type="dxa"/>
            <w:shd w:val="clear" w:color="auto" w:fill="F2F2F2" w:themeFill="background1" w:themeFillShade="F2"/>
          </w:tcPr>
          <w:p w14:paraId="453E023F" w14:textId="45381EB7" w:rsidR="00B11B87" w:rsidRPr="00C764E1" w:rsidRDefault="00B11B87" w:rsidP="00625722">
            <w:pPr>
              <w:spacing w:line="360" w:lineRule="auto"/>
              <w:rPr>
                <w:rFonts w:ascii="Times" w:hAnsi="Times"/>
                <w:b/>
                <w:bCs/>
                <w:sz w:val="28"/>
                <w:szCs w:val="28"/>
              </w:rPr>
            </w:pPr>
            <w:r w:rsidRPr="00C764E1">
              <w:rPr>
                <w:rFonts w:ascii="Times" w:hAnsi="Times"/>
                <w:b/>
                <w:bCs/>
                <w:sz w:val="28"/>
                <w:szCs w:val="28"/>
              </w:rPr>
              <w:t>Items</w:t>
            </w:r>
          </w:p>
        </w:tc>
        <w:tc>
          <w:tcPr>
            <w:tcW w:w="4627" w:type="dxa"/>
            <w:shd w:val="clear" w:color="auto" w:fill="F2F2F2" w:themeFill="background1" w:themeFillShade="F2"/>
          </w:tcPr>
          <w:p w14:paraId="76E8F177" w14:textId="14FF3277" w:rsidR="00B11B87" w:rsidRPr="00C764E1" w:rsidRDefault="00B11B87" w:rsidP="00625722">
            <w:pPr>
              <w:spacing w:line="360" w:lineRule="auto"/>
              <w:rPr>
                <w:rFonts w:ascii="Times" w:hAnsi="Times"/>
                <w:b/>
                <w:bCs/>
                <w:sz w:val="28"/>
                <w:szCs w:val="28"/>
              </w:rPr>
            </w:pPr>
            <w:r w:rsidRPr="00C764E1">
              <w:rPr>
                <w:rFonts w:ascii="Times" w:hAnsi="Times"/>
                <w:b/>
                <w:bCs/>
                <w:sz w:val="28"/>
                <w:szCs w:val="28"/>
              </w:rPr>
              <w:t>Cost</w:t>
            </w:r>
          </w:p>
        </w:tc>
      </w:tr>
      <w:tr w:rsidR="00B11B87" w14:paraId="2086349C" w14:textId="77777777" w:rsidTr="00625722">
        <w:trPr>
          <w:trHeight w:val="458"/>
        </w:trPr>
        <w:tc>
          <w:tcPr>
            <w:tcW w:w="4627" w:type="dxa"/>
          </w:tcPr>
          <w:p w14:paraId="2F5C4717" w14:textId="1D3FCCDC" w:rsidR="00B11B87" w:rsidRDefault="00B11B87" w:rsidP="00625722">
            <w:pPr>
              <w:spacing w:line="360" w:lineRule="auto"/>
              <w:rPr>
                <w:rFonts w:ascii="Times" w:hAnsi="Times"/>
                <w:sz w:val="28"/>
                <w:szCs w:val="28"/>
              </w:rPr>
            </w:pPr>
            <w:r>
              <w:rPr>
                <w:rFonts w:ascii="Times" w:hAnsi="Times"/>
                <w:sz w:val="28"/>
                <w:szCs w:val="28"/>
              </w:rPr>
              <w:t>Units</w:t>
            </w:r>
          </w:p>
        </w:tc>
        <w:tc>
          <w:tcPr>
            <w:tcW w:w="4627" w:type="dxa"/>
          </w:tcPr>
          <w:p w14:paraId="021FFEFF" w14:textId="77777777" w:rsidR="00B11B87" w:rsidRDefault="00B11B87" w:rsidP="00625722">
            <w:pPr>
              <w:spacing w:line="360" w:lineRule="auto"/>
              <w:rPr>
                <w:rFonts w:ascii="Times" w:hAnsi="Times"/>
                <w:sz w:val="28"/>
                <w:szCs w:val="28"/>
              </w:rPr>
            </w:pPr>
            <w:r>
              <w:rPr>
                <w:rFonts w:ascii="Times" w:hAnsi="Times"/>
                <w:sz w:val="28"/>
                <w:szCs w:val="28"/>
              </w:rPr>
              <w:t>80,000</w:t>
            </w:r>
          </w:p>
        </w:tc>
      </w:tr>
      <w:tr w:rsidR="00B11B87" w14:paraId="0D7EE6D9" w14:textId="77777777" w:rsidTr="00625722">
        <w:trPr>
          <w:trHeight w:val="458"/>
        </w:trPr>
        <w:tc>
          <w:tcPr>
            <w:tcW w:w="4627" w:type="dxa"/>
          </w:tcPr>
          <w:p w14:paraId="21CF8A2C" w14:textId="33A2CE4B" w:rsidR="00B11B87" w:rsidRDefault="00B11B87" w:rsidP="00625722">
            <w:pPr>
              <w:spacing w:line="360" w:lineRule="auto"/>
              <w:rPr>
                <w:rFonts w:ascii="Times" w:hAnsi="Times"/>
                <w:sz w:val="28"/>
                <w:szCs w:val="28"/>
              </w:rPr>
            </w:pPr>
            <w:r>
              <w:rPr>
                <w:rFonts w:ascii="Times" w:hAnsi="Times"/>
                <w:sz w:val="28"/>
                <w:szCs w:val="28"/>
              </w:rPr>
              <w:t>Current selling price</w:t>
            </w:r>
          </w:p>
        </w:tc>
        <w:tc>
          <w:tcPr>
            <w:tcW w:w="4627" w:type="dxa"/>
          </w:tcPr>
          <w:p w14:paraId="31F48AD5" w14:textId="3734549D" w:rsidR="00B11B87" w:rsidRDefault="00B11B87" w:rsidP="00625722">
            <w:pPr>
              <w:spacing w:line="360" w:lineRule="auto"/>
              <w:rPr>
                <w:rFonts w:ascii="Times" w:hAnsi="Times"/>
                <w:sz w:val="28"/>
                <w:szCs w:val="28"/>
              </w:rPr>
            </w:pPr>
            <w:r>
              <w:rPr>
                <w:rFonts w:ascii="Times" w:hAnsi="Times"/>
                <w:sz w:val="28"/>
                <w:szCs w:val="28"/>
              </w:rPr>
              <w:t>£22</w:t>
            </w:r>
          </w:p>
        </w:tc>
      </w:tr>
      <w:tr w:rsidR="00B11B87" w14:paraId="1B9F18A2" w14:textId="77777777" w:rsidTr="00625722">
        <w:trPr>
          <w:trHeight w:val="458"/>
        </w:trPr>
        <w:tc>
          <w:tcPr>
            <w:tcW w:w="4627" w:type="dxa"/>
          </w:tcPr>
          <w:p w14:paraId="579D1273" w14:textId="07D0D9D5" w:rsidR="00B11B87" w:rsidRDefault="00B11B87" w:rsidP="00625722">
            <w:pPr>
              <w:spacing w:line="360" w:lineRule="auto"/>
              <w:rPr>
                <w:rFonts w:ascii="Times" w:hAnsi="Times"/>
                <w:sz w:val="28"/>
                <w:szCs w:val="28"/>
              </w:rPr>
            </w:pPr>
            <w:r>
              <w:rPr>
                <w:rFonts w:ascii="Times" w:hAnsi="Times"/>
                <w:sz w:val="28"/>
                <w:szCs w:val="28"/>
              </w:rPr>
              <w:t>Fixed cost of production</w:t>
            </w:r>
          </w:p>
        </w:tc>
        <w:tc>
          <w:tcPr>
            <w:tcW w:w="4627" w:type="dxa"/>
          </w:tcPr>
          <w:p w14:paraId="3FD9A516" w14:textId="77777777" w:rsidR="00B11B87" w:rsidRDefault="00B11B87" w:rsidP="00625722">
            <w:pPr>
              <w:spacing w:line="360" w:lineRule="auto"/>
              <w:rPr>
                <w:rFonts w:ascii="Times" w:hAnsi="Times"/>
                <w:sz w:val="28"/>
                <w:szCs w:val="28"/>
              </w:rPr>
            </w:pPr>
            <w:r>
              <w:rPr>
                <w:rFonts w:ascii="Times" w:hAnsi="Times"/>
                <w:sz w:val="28"/>
                <w:szCs w:val="28"/>
              </w:rPr>
              <w:t>£420,000</w:t>
            </w:r>
          </w:p>
        </w:tc>
      </w:tr>
      <w:tr w:rsidR="00B11B87" w14:paraId="46D59AA0" w14:textId="77777777" w:rsidTr="00FC3CA5">
        <w:trPr>
          <w:trHeight w:val="223"/>
        </w:trPr>
        <w:tc>
          <w:tcPr>
            <w:tcW w:w="4627" w:type="dxa"/>
          </w:tcPr>
          <w:p w14:paraId="4180B7F2" w14:textId="724177E6" w:rsidR="00B11B87" w:rsidRDefault="00B11B87" w:rsidP="00625722">
            <w:pPr>
              <w:spacing w:line="360" w:lineRule="auto"/>
              <w:rPr>
                <w:rFonts w:ascii="Times" w:hAnsi="Times"/>
                <w:sz w:val="28"/>
                <w:szCs w:val="28"/>
              </w:rPr>
            </w:pPr>
            <w:r>
              <w:rPr>
                <w:rFonts w:ascii="Times" w:hAnsi="Times"/>
                <w:sz w:val="28"/>
                <w:szCs w:val="28"/>
              </w:rPr>
              <w:t>Variable cost per unit</w:t>
            </w:r>
          </w:p>
        </w:tc>
        <w:tc>
          <w:tcPr>
            <w:tcW w:w="4627" w:type="dxa"/>
          </w:tcPr>
          <w:p w14:paraId="021DA87E" w14:textId="77777777" w:rsidR="00B11B87" w:rsidRDefault="00B11B87" w:rsidP="00625722">
            <w:pPr>
              <w:spacing w:line="360" w:lineRule="auto"/>
              <w:rPr>
                <w:rFonts w:ascii="Times" w:hAnsi="Times"/>
                <w:sz w:val="28"/>
                <w:szCs w:val="28"/>
              </w:rPr>
            </w:pPr>
            <w:r>
              <w:rPr>
                <w:rFonts w:ascii="Times" w:hAnsi="Times"/>
                <w:sz w:val="28"/>
                <w:szCs w:val="28"/>
              </w:rPr>
              <w:t>£16</w:t>
            </w:r>
          </w:p>
        </w:tc>
      </w:tr>
    </w:tbl>
    <w:p w14:paraId="0193CD99" w14:textId="1E430980" w:rsidR="00042E25" w:rsidRDefault="00042E25" w:rsidP="00042E25">
      <w:pPr>
        <w:spacing w:line="360" w:lineRule="auto"/>
        <w:rPr>
          <w:rFonts w:ascii="Times" w:hAnsi="Times"/>
          <w:b/>
          <w:bCs/>
          <w:sz w:val="28"/>
          <w:szCs w:val="28"/>
        </w:rPr>
      </w:pPr>
    </w:p>
    <w:p w14:paraId="6723B731" w14:textId="7FFCFFD8" w:rsidR="00501B76" w:rsidRPr="0051439B" w:rsidRDefault="00042E25" w:rsidP="00501B76">
      <w:pPr>
        <w:pStyle w:val="ListParagraph"/>
        <w:numPr>
          <w:ilvl w:val="0"/>
          <w:numId w:val="2"/>
        </w:numPr>
        <w:spacing w:line="360" w:lineRule="auto"/>
        <w:rPr>
          <w:rFonts w:ascii="Times" w:hAnsi="Times"/>
          <w:b/>
          <w:bCs/>
        </w:rPr>
      </w:pPr>
      <w:r w:rsidRPr="00954275">
        <w:rPr>
          <w:rFonts w:ascii="Times" w:hAnsi="Times"/>
          <w:b/>
          <w:bCs/>
        </w:rPr>
        <w:t>Calculate break-even point (in units and revenues</w:t>
      </w:r>
      <w:r w:rsidR="00704997" w:rsidRPr="00954275">
        <w:rPr>
          <w:rFonts w:ascii="Times" w:hAnsi="Times"/>
          <w:b/>
          <w:bCs/>
        </w:rPr>
        <w:t>)</w:t>
      </w:r>
      <w:r w:rsidR="00000FCC" w:rsidRPr="00954275">
        <w:rPr>
          <w:rFonts w:ascii="Times" w:hAnsi="Times"/>
          <w:b/>
          <w:bCs/>
        </w:rPr>
        <w:t xml:space="preserve"> </w:t>
      </w:r>
      <w:r w:rsidRPr="00954275">
        <w:rPr>
          <w:rFonts w:ascii="Times" w:hAnsi="Times"/>
          <w:b/>
          <w:bCs/>
        </w:rPr>
        <w:t xml:space="preserve">of the </w:t>
      </w:r>
      <w:r w:rsidR="00B11B87">
        <w:rPr>
          <w:rFonts w:ascii="Times" w:hAnsi="Times"/>
          <w:b/>
          <w:bCs/>
        </w:rPr>
        <w:t xml:space="preserve">product A </w:t>
      </w:r>
      <w:r w:rsidR="00E70454">
        <w:rPr>
          <w:rFonts w:ascii="Times" w:hAnsi="Times"/>
          <w:b/>
          <w:bCs/>
        </w:rPr>
        <w:t>for</w:t>
      </w:r>
      <w:r w:rsidR="00B11B87">
        <w:rPr>
          <w:rFonts w:ascii="Times" w:hAnsi="Times"/>
          <w:b/>
          <w:bCs/>
          <w:noProof/>
        </w:rPr>
        <w:t xml:space="preserve"> Allien</w:t>
      </w:r>
      <w:r w:rsidR="00B11B87">
        <w:rPr>
          <w:rFonts w:ascii="Times" w:hAnsi="Times"/>
          <w:b/>
          <w:bCs/>
        </w:rPr>
        <w:t xml:space="preserve"> </w:t>
      </w:r>
      <w:r w:rsidR="00E70454">
        <w:rPr>
          <w:rFonts w:ascii="Times" w:hAnsi="Times"/>
          <w:b/>
          <w:bCs/>
        </w:rPr>
        <w:t xml:space="preserve">LTD. </w:t>
      </w:r>
    </w:p>
    <w:p w14:paraId="3B3DE90F" w14:textId="6666B53A" w:rsidR="00000FCC" w:rsidRPr="0051439B" w:rsidRDefault="00B11B87" w:rsidP="00501B76">
      <w:pPr>
        <w:spacing w:line="360" w:lineRule="auto"/>
        <w:rPr>
          <w:rFonts w:ascii="Times" w:hAnsi="Times"/>
          <w:sz w:val="28"/>
          <w:szCs w:val="28"/>
        </w:rPr>
      </w:pPr>
      <w:r>
        <w:rPr>
          <w:rFonts w:ascii="Times" w:hAnsi="Times"/>
          <w:sz w:val="28"/>
          <w:szCs w:val="28"/>
        </w:rPr>
        <w:t xml:space="preserve">Firstly, </w:t>
      </w:r>
      <w:r w:rsidR="00704997" w:rsidRPr="00000FCC">
        <w:rPr>
          <w:rFonts w:ascii="Times" w:hAnsi="Times"/>
          <w:sz w:val="28"/>
          <w:szCs w:val="28"/>
        </w:rPr>
        <w:t xml:space="preserve">we </w:t>
      </w:r>
      <w:r>
        <w:rPr>
          <w:rFonts w:ascii="Times" w:hAnsi="Times"/>
          <w:sz w:val="28"/>
          <w:szCs w:val="28"/>
        </w:rPr>
        <w:t xml:space="preserve">must </w:t>
      </w:r>
      <w:r w:rsidRPr="00000FCC">
        <w:rPr>
          <w:rFonts w:ascii="Times" w:hAnsi="Times"/>
          <w:sz w:val="28"/>
          <w:szCs w:val="28"/>
        </w:rPr>
        <w:t>calculate</w:t>
      </w:r>
      <w:r w:rsidR="00704997" w:rsidRPr="00000FCC">
        <w:rPr>
          <w:rFonts w:ascii="Times" w:hAnsi="Times"/>
          <w:sz w:val="28"/>
          <w:szCs w:val="28"/>
        </w:rPr>
        <w:t xml:space="preserve"> breakeven point in units</w:t>
      </w:r>
      <w:r>
        <w:rPr>
          <w:rFonts w:ascii="Times" w:hAnsi="Times"/>
          <w:sz w:val="28"/>
          <w:szCs w:val="28"/>
        </w:rPr>
        <w:t xml:space="preserve">. </w:t>
      </w:r>
    </w:p>
    <w:p w14:paraId="6A8E2564" w14:textId="756C3FCE" w:rsidR="00954275" w:rsidRPr="00105FB0" w:rsidRDefault="00954275" w:rsidP="00954275">
      <w:pPr>
        <w:pStyle w:val="ListParagraph"/>
        <w:numPr>
          <w:ilvl w:val="0"/>
          <w:numId w:val="4"/>
        </w:numPr>
        <w:spacing w:line="360" w:lineRule="auto"/>
        <w:rPr>
          <w:rFonts w:ascii="Times" w:hAnsi="Times"/>
        </w:rPr>
      </w:pPr>
      <w:r w:rsidRPr="00105FB0">
        <w:rPr>
          <w:rFonts w:ascii="Times" w:hAnsi="Times"/>
        </w:rPr>
        <w:t xml:space="preserve">Selling price </w:t>
      </w:r>
      <w:r w:rsidR="00B11B87">
        <w:rPr>
          <w:rFonts w:ascii="Times" w:hAnsi="Times"/>
        </w:rPr>
        <w:t>£22</w:t>
      </w:r>
    </w:p>
    <w:p w14:paraId="6A3D50FB" w14:textId="02E23CD8" w:rsidR="00954275" w:rsidRPr="00832256" w:rsidRDefault="00954275" w:rsidP="00954275">
      <w:pPr>
        <w:pStyle w:val="ListParagraph"/>
        <w:numPr>
          <w:ilvl w:val="0"/>
          <w:numId w:val="4"/>
        </w:numPr>
        <w:spacing w:line="360" w:lineRule="auto"/>
        <w:rPr>
          <w:rFonts w:ascii="Times" w:hAnsi="Times"/>
        </w:rPr>
      </w:pPr>
      <m:oMath>
        <m:r>
          <w:rPr>
            <w:rFonts w:ascii="Cambria Math" w:hAnsi="Cambria Math"/>
          </w:rPr>
          <m:t>Variable cost per unit:£16</m:t>
        </m:r>
      </m:oMath>
    </w:p>
    <w:p w14:paraId="095584AB" w14:textId="03893F07" w:rsidR="00B11B87" w:rsidRPr="00B11B87" w:rsidRDefault="00954275" w:rsidP="00B11B87">
      <w:pPr>
        <w:pStyle w:val="ListParagraph"/>
        <w:numPr>
          <w:ilvl w:val="0"/>
          <w:numId w:val="4"/>
        </w:numPr>
        <w:spacing w:line="360" w:lineRule="auto"/>
        <w:rPr>
          <w:rFonts w:ascii="Times" w:hAnsi="Times"/>
          <w:b/>
          <w:bCs/>
          <w:sz w:val="28"/>
          <w:szCs w:val="28"/>
        </w:rPr>
      </w:pPr>
      <m:oMath>
        <m:r>
          <w:rPr>
            <w:rFonts w:ascii="Cambria Math" w:eastAsiaTheme="minorEastAsia" w:hAnsi="Cambria Math"/>
          </w:rPr>
          <m:t>Unit contribution margin:Selling price per unit-variable cost per unit</m:t>
        </m:r>
      </m:oMath>
    </w:p>
    <w:p w14:paraId="4343AFFB" w14:textId="5189C9BB" w:rsidR="00B11B87" w:rsidRPr="00B11B87" w:rsidRDefault="00B11B87" w:rsidP="00B11B87">
      <w:pPr>
        <w:pStyle w:val="ListParagraph"/>
        <w:spacing w:line="360" w:lineRule="auto"/>
        <w:rPr>
          <w:rFonts w:ascii="Times" w:hAnsi="Times"/>
          <w:b/>
          <w:bCs/>
          <w:sz w:val="28"/>
          <w:szCs w:val="28"/>
        </w:rPr>
      </w:pPr>
      <w:r>
        <w:rPr>
          <w:rFonts w:ascii="Times" w:eastAsiaTheme="minorEastAsia" w:hAnsi="Times"/>
        </w:rPr>
        <w:t>£22- £16= £6</w:t>
      </w:r>
    </w:p>
    <w:p w14:paraId="440B70E6" w14:textId="0FF3BE4E" w:rsidR="00E70454" w:rsidRDefault="00B11B87" w:rsidP="00DF09AF">
      <w:pPr>
        <w:spacing w:line="360" w:lineRule="auto"/>
        <w:rPr>
          <w:rFonts w:ascii="Times" w:hAnsi="Times"/>
          <w:b/>
          <w:bCs/>
          <w:sz w:val="28"/>
          <w:szCs w:val="28"/>
        </w:rPr>
      </w:pPr>
      <m:oMath>
        <m:r>
          <w:rPr>
            <w:rFonts w:ascii="Cambria Math" w:eastAsiaTheme="minorEastAsia" w:hAnsi="Cambria Math"/>
          </w:rPr>
          <m:t xml:space="preserve"> </m:t>
        </m:r>
      </m:oMath>
      <w:r w:rsidR="00954275" w:rsidRPr="00B11B87">
        <w:rPr>
          <w:rFonts w:ascii="Times" w:hAnsi="Times"/>
          <w:b/>
          <w:bCs/>
          <w:sz w:val="28"/>
          <w:szCs w:val="28"/>
        </w:rPr>
        <w:t>Formula</w:t>
      </w:r>
      <w:r w:rsidR="0051439B">
        <w:rPr>
          <w:rFonts w:ascii="Times" w:hAnsi="Times"/>
          <w:b/>
          <w:bCs/>
          <w:sz w:val="28"/>
          <w:szCs w:val="28"/>
        </w:rPr>
        <w:t xml:space="preserve">: </w:t>
      </w:r>
    </w:p>
    <w:tbl>
      <w:tblPr>
        <w:tblStyle w:val="TableGrid"/>
        <w:tblW w:w="0" w:type="auto"/>
        <w:tblLook w:val="04A0" w:firstRow="1" w:lastRow="0" w:firstColumn="1" w:lastColumn="0" w:noHBand="0" w:noVBand="1"/>
      </w:tblPr>
      <w:tblGrid>
        <w:gridCol w:w="9010"/>
      </w:tblGrid>
      <w:tr w:rsidR="00E70454" w:rsidRPr="0051439B" w14:paraId="5C854651" w14:textId="77777777" w:rsidTr="00204D8C">
        <w:trPr>
          <w:trHeight w:val="912"/>
        </w:trPr>
        <w:tc>
          <w:tcPr>
            <w:tcW w:w="9010" w:type="dxa"/>
            <w:shd w:val="clear" w:color="auto" w:fill="F2F2F2" w:themeFill="background1" w:themeFillShade="F2"/>
          </w:tcPr>
          <w:p w14:paraId="2335A846" w14:textId="2854110A" w:rsidR="00E70454" w:rsidRPr="0051439B" w:rsidRDefault="00E70454" w:rsidP="00DF09AF">
            <w:pPr>
              <w:spacing w:line="360" w:lineRule="auto"/>
              <w:rPr>
                <w:rFonts w:ascii="Times" w:eastAsiaTheme="minorEastAsia" w:hAnsi="Times"/>
                <w:b/>
                <w:bCs/>
              </w:rPr>
            </w:pPr>
            <m:oMathPara>
              <m:oMathParaPr>
                <m:jc m:val="left"/>
              </m:oMathParaPr>
              <m:oMath>
                <m:r>
                  <m:rPr>
                    <m:sty m:val="bi"/>
                  </m:rPr>
                  <w:rPr>
                    <w:rFonts w:ascii="Cambria Math" w:hAnsi="Cambria Math"/>
                  </w:rPr>
                  <m:t>Break Even Units =</m:t>
                </m:r>
                <m:f>
                  <m:fPr>
                    <m:ctrlPr>
                      <w:rPr>
                        <w:rFonts w:ascii="Cambria Math" w:hAnsi="Cambria Math"/>
                        <w:b/>
                        <w:bCs/>
                        <w:i/>
                      </w:rPr>
                    </m:ctrlPr>
                  </m:fPr>
                  <m:num>
                    <m:r>
                      <m:rPr>
                        <m:sty m:val="bi"/>
                      </m:rPr>
                      <w:rPr>
                        <w:rFonts w:ascii="Cambria Math" w:hAnsi="Cambria Math"/>
                      </w:rPr>
                      <m:t xml:space="preserve">Fixed Cost </m:t>
                    </m:r>
                  </m:num>
                  <m:den>
                    <m:r>
                      <m:rPr>
                        <m:sty m:val="bi"/>
                      </m:rPr>
                      <w:rPr>
                        <w:rFonts w:ascii="Cambria Math" w:hAnsi="Cambria Math"/>
                      </w:rPr>
                      <m:t>Sales Per unit -Variable Costs</m:t>
                    </m:r>
                  </m:den>
                </m:f>
              </m:oMath>
            </m:oMathPara>
          </w:p>
        </w:tc>
      </w:tr>
    </w:tbl>
    <w:p w14:paraId="6EF7BD21" w14:textId="77777777" w:rsidR="00E70454" w:rsidRPr="00B11B87" w:rsidRDefault="00E70454" w:rsidP="00DF09AF">
      <w:pPr>
        <w:spacing w:line="360" w:lineRule="auto"/>
        <w:rPr>
          <w:rFonts w:ascii="Times" w:hAnsi="Times"/>
          <w:b/>
          <w:bCs/>
          <w:sz w:val="28"/>
          <w:szCs w:val="28"/>
        </w:rPr>
      </w:pPr>
    </w:p>
    <w:p w14:paraId="120751EC" w14:textId="30898F84" w:rsidR="00954275" w:rsidRDefault="00954275" w:rsidP="00954275">
      <w:pPr>
        <w:pStyle w:val="ListParagraph"/>
        <w:numPr>
          <w:ilvl w:val="0"/>
          <w:numId w:val="5"/>
        </w:numPr>
        <w:spacing w:line="360" w:lineRule="auto"/>
        <w:rPr>
          <w:rFonts w:eastAsiaTheme="minorEastAsia"/>
          <w:iCs/>
        </w:rPr>
      </w:pPr>
      <m:oMath>
        <m:r>
          <m:rPr>
            <m:sty m:val="p"/>
          </m:rPr>
          <w:rPr>
            <w:rFonts w:ascii="Cambria Math" w:eastAsiaTheme="minorEastAsia" w:hAnsi="Cambria Math"/>
          </w:rPr>
          <m:t>Break even units:</m:t>
        </m:r>
        <m:f>
          <m:fPr>
            <m:ctrlPr>
              <w:rPr>
                <w:rFonts w:ascii="Cambria Math" w:eastAsiaTheme="minorEastAsia" w:hAnsi="Cambria Math"/>
                <w:iCs/>
              </w:rPr>
            </m:ctrlPr>
          </m:fPr>
          <m:num>
            <m:r>
              <m:rPr>
                <m:sty m:val="p"/>
              </m:rPr>
              <w:rPr>
                <w:rFonts w:ascii="Cambria Math" w:eastAsiaTheme="minorEastAsia" w:hAnsi="Cambria Math"/>
              </w:rPr>
              <m:t>420,000</m:t>
            </m:r>
          </m:num>
          <m:den>
            <m:r>
              <w:rPr>
                <w:rFonts w:ascii="Cambria Math" w:eastAsiaTheme="minorEastAsia" w:hAnsi="Cambria Math"/>
              </w:rPr>
              <m:t>£6</m:t>
            </m:r>
          </m:den>
        </m:f>
      </m:oMath>
      <w:r>
        <w:rPr>
          <w:rFonts w:eastAsiaTheme="minorEastAsia"/>
          <w:iCs/>
        </w:rPr>
        <w:t xml:space="preserve"> = </w:t>
      </w:r>
      <w:r w:rsidR="00B11B87">
        <w:rPr>
          <w:rFonts w:eastAsiaTheme="minorEastAsia"/>
          <w:iCs/>
        </w:rPr>
        <w:t>70,000</w:t>
      </w:r>
      <w:r>
        <w:rPr>
          <w:rFonts w:eastAsiaTheme="minorEastAsia"/>
          <w:iCs/>
        </w:rPr>
        <w:t xml:space="preserve"> units</w:t>
      </w:r>
    </w:p>
    <w:p w14:paraId="2853911F" w14:textId="77777777" w:rsidR="00B11B87" w:rsidRPr="00832256" w:rsidRDefault="00B11B87" w:rsidP="00B11B87">
      <w:pPr>
        <w:pStyle w:val="ListParagraph"/>
        <w:spacing w:line="360" w:lineRule="auto"/>
        <w:rPr>
          <w:rFonts w:eastAsiaTheme="minorEastAsia"/>
          <w:iCs/>
        </w:rPr>
      </w:pPr>
    </w:p>
    <w:p w14:paraId="3DDE8182" w14:textId="4BA98621" w:rsidR="00954275" w:rsidRDefault="00954275" w:rsidP="00954275">
      <w:pPr>
        <w:pStyle w:val="ListParagraph"/>
        <w:numPr>
          <w:ilvl w:val="0"/>
          <w:numId w:val="5"/>
        </w:numPr>
        <w:spacing w:line="360" w:lineRule="auto"/>
      </w:pPr>
      <w:r>
        <w:rPr>
          <w:rFonts w:eastAsiaTheme="minorEastAsia"/>
        </w:rPr>
        <w:t xml:space="preserve">Break even revenue: </w:t>
      </w:r>
      <w:r w:rsidR="00B11B87">
        <w:rPr>
          <w:rFonts w:eastAsiaTheme="minorEastAsia"/>
        </w:rPr>
        <w:t>70</w:t>
      </w:r>
      <w:r>
        <w:rPr>
          <w:rFonts w:eastAsiaTheme="minorEastAsia"/>
        </w:rPr>
        <w:t xml:space="preserve">,000 x </w:t>
      </w:r>
      <w:r w:rsidR="00B11B87">
        <w:rPr>
          <w:rFonts w:eastAsiaTheme="minorEastAsia"/>
        </w:rPr>
        <w:t>22</w:t>
      </w:r>
      <w:r>
        <w:rPr>
          <w:rFonts w:eastAsiaTheme="minorEastAsia"/>
        </w:rPr>
        <w:t xml:space="preserve"> = </w:t>
      </w:r>
      <m:oMath>
        <m:r>
          <w:rPr>
            <w:rFonts w:ascii="Cambria Math" w:eastAsiaTheme="minorEastAsia" w:hAnsi="Cambria Math"/>
          </w:rPr>
          <m:t>£</m:t>
        </m:r>
      </m:oMath>
      <w:r w:rsidR="00DF09AF">
        <w:rPr>
          <w:rFonts w:eastAsiaTheme="minorEastAsia"/>
        </w:rPr>
        <w:t>1,540,000</w:t>
      </w:r>
      <w:r>
        <w:rPr>
          <w:rFonts w:eastAsiaTheme="minorEastAsia"/>
        </w:rPr>
        <w:t xml:space="preserve"> </w:t>
      </w:r>
    </w:p>
    <w:p w14:paraId="6AC9EEE9" w14:textId="17DE027A" w:rsidR="0086556E" w:rsidRDefault="0086556E" w:rsidP="00501B76">
      <w:pPr>
        <w:spacing w:line="360" w:lineRule="auto"/>
        <w:rPr>
          <w:rFonts w:ascii="Times" w:hAnsi="Times"/>
          <w:b/>
          <w:bCs/>
          <w:sz w:val="28"/>
          <w:szCs w:val="28"/>
        </w:rPr>
      </w:pPr>
    </w:p>
    <w:p w14:paraId="46369B26" w14:textId="75110729" w:rsidR="00320037" w:rsidRDefault="00954275" w:rsidP="00501B76">
      <w:pPr>
        <w:spacing w:line="360" w:lineRule="auto"/>
        <w:rPr>
          <w:rFonts w:ascii="Times" w:hAnsi="Times"/>
          <w:b/>
          <w:bCs/>
          <w:sz w:val="28"/>
          <w:szCs w:val="28"/>
        </w:rPr>
      </w:pPr>
      <w:r>
        <w:rPr>
          <w:rFonts w:ascii="Times" w:hAnsi="Times"/>
          <w:b/>
          <w:bCs/>
          <w:sz w:val="28"/>
          <w:szCs w:val="28"/>
        </w:rPr>
        <w:t xml:space="preserve">Answer: </w:t>
      </w:r>
      <w:r w:rsidR="00DF09AF">
        <w:rPr>
          <w:rFonts w:ascii="Times" w:hAnsi="Times"/>
          <w:b/>
          <w:bCs/>
          <w:sz w:val="28"/>
          <w:szCs w:val="28"/>
        </w:rPr>
        <w:t>70,00</w:t>
      </w:r>
      <w:r>
        <w:rPr>
          <w:rFonts w:ascii="Times" w:hAnsi="Times"/>
          <w:b/>
          <w:bCs/>
          <w:sz w:val="28"/>
          <w:szCs w:val="28"/>
        </w:rPr>
        <w:t>0units</w:t>
      </w:r>
    </w:p>
    <w:p w14:paraId="4620B124" w14:textId="786ABD7B" w:rsidR="00320037" w:rsidRPr="00815BB9" w:rsidRDefault="00954275" w:rsidP="00501B76">
      <w:pPr>
        <w:spacing w:line="360" w:lineRule="auto"/>
        <w:rPr>
          <w:rFonts w:ascii="Times" w:hAnsi="Times"/>
          <w:b/>
          <w:bCs/>
          <w:sz w:val="28"/>
          <w:szCs w:val="28"/>
        </w:rPr>
      </w:pPr>
      <w:r w:rsidRPr="00815BB9">
        <w:rPr>
          <w:rFonts w:ascii="Times" w:hAnsi="Times"/>
          <w:b/>
          <w:bCs/>
          <w:sz w:val="28"/>
          <w:szCs w:val="28"/>
        </w:rPr>
        <w:t xml:space="preserve">               </w:t>
      </w:r>
      <w:r w:rsidR="000928CE" w:rsidRPr="00815BB9">
        <w:rPr>
          <w:rFonts w:ascii="Times" w:hAnsi="Times"/>
          <w:b/>
          <w:bCs/>
          <w:sz w:val="28"/>
          <w:szCs w:val="28"/>
        </w:rPr>
        <w:t>£</w:t>
      </w:r>
      <w:r w:rsidR="00815BB9" w:rsidRPr="00815BB9">
        <w:rPr>
          <w:rFonts w:eastAsiaTheme="minorEastAsia"/>
          <w:b/>
          <w:bCs/>
        </w:rPr>
        <w:t xml:space="preserve">1,540,000 </w:t>
      </w:r>
      <w:r w:rsidR="000928CE" w:rsidRPr="00815BB9">
        <w:rPr>
          <w:rFonts w:ascii="Times" w:hAnsi="Times"/>
          <w:b/>
          <w:bCs/>
          <w:sz w:val="28"/>
          <w:szCs w:val="28"/>
        </w:rPr>
        <w:t xml:space="preserve">break even revenue </w:t>
      </w:r>
    </w:p>
    <w:p w14:paraId="1AABAFA5" w14:textId="2FD59EAD" w:rsidR="000928CE" w:rsidRDefault="000928CE" w:rsidP="00501B76">
      <w:pPr>
        <w:spacing w:line="360" w:lineRule="auto"/>
        <w:rPr>
          <w:rFonts w:ascii="Times" w:hAnsi="Times"/>
          <w:b/>
          <w:bCs/>
          <w:sz w:val="28"/>
          <w:szCs w:val="28"/>
        </w:rPr>
      </w:pPr>
      <w:r>
        <w:rPr>
          <w:rFonts w:ascii="Times" w:hAnsi="Times"/>
          <w:b/>
          <w:bCs/>
          <w:sz w:val="28"/>
          <w:szCs w:val="28"/>
        </w:rPr>
        <w:t xml:space="preserve">Conclusion: </w:t>
      </w:r>
      <w:r w:rsidRPr="000928CE">
        <w:rPr>
          <w:rFonts w:ascii="Times" w:hAnsi="Times"/>
          <w:sz w:val="28"/>
          <w:szCs w:val="28"/>
        </w:rPr>
        <w:t xml:space="preserve">The break-even point in units is </w:t>
      </w:r>
      <w:r w:rsidR="00DF09AF">
        <w:rPr>
          <w:rFonts w:ascii="Times" w:hAnsi="Times"/>
          <w:sz w:val="28"/>
          <w:szCs w:val="28"/>
        </w:rPr>
        <w:t xml:space="preserve">70,000 </w:t>
      </w:r>
      <w:r w:rsidRPr="000928CE">
        <w:rPr>
          <w:rFonts w:ascii="Times" w:hAnsi="Times"/>
          <w:sz w:val="28"/>
          <w:szCs w:val="28"/>
        </w:rPr>
        <w:t xml:space="preserve">units and the break-even revenue is </w:t>
      </w:r>
      <w:r w:rsidR="00DF09AF">
        <w:rPr>
          <w:rFonts w:ascii="Times" w:hAnsi="Times"/>
          <w:sz w:val="28"/>
          <w:szCs w:val="28"/>
        </w:rPr>
        <w:t>£1,540,000</w:t>
      </w:r>
      <w:r w:rsidR="003072A1">
        <w:rPr>
          <w:rFonts w:ascii="Times" w:hAnsi="Times"/>
          <w:b/>
          <w:bCs/>
          <w:sz w:val="28"/>
          <w:szCs w:val="28"/>
        </w:rPr>
        <w:t xml:space="preserve">. </w:t>
      </w:r>
    </w:p>
    <w:p w14:paraId="2DD831F0" w14:textId="0D436923" w:rsidR="00501B76" w:rsidRDefault="00501B76" w:rsidP="00501B76">
      <w:pPr>
        <w:spacing w:line="360" w:lineRule="auto"/>
        <w:rPr>
          <w:rFonts w:ascii="Times" w:hAnsi="Times"/>
          <w:b/>
          <w:bCs/>
        </w:rPr>
      </w:pPr>
    </w:p>
    <w:p w14:paraId="6E2508E0" w14:textId="20A97C30" w:rsidR="0051439B" w:rsidRDefault="0051439B" w:rsidP="00501B76">
      <w:pPr>
        <w:spacing w:line="360" w:lineRule="auto"/>
        <w:rPr>
          <w:rFonts w:ascii="Times" w:hAnsi="Times"/>
          <w:b/>
          <w:bCs/>
        </w:rPr>
      </w:pPr>
    </w:p>
    <w:p w14:paraId="210E0EE3" w14:textId="77777777" w:rsidR="00204D8C" w:rsidRDefault="00204D8C" w:rsidP="00501B76">
      <w:pPr>
        <w:spacing w:line="360" w:lineRule="auto"/>
        <w:rPr>
          <w:rFonts w:ascii="Times" w:hAnsi="Times"/>
          <w:b/>
          <w:bCs/>
        </w:rPr>
      </w:pPr>
    </w:p>
    <w:p w14:paraId="3D4C1781" w14:textId="77777777" w:rsidR="0051439B" w:rsidRPr="00954275" w:rsidRDefault="0051439B" w:rsidP="00501B76">
      <w:pPr>
        <w:spacing w:line="360" w:lineRule="auto"/>
        <w:rPr>
          <w:rFonts w:ascii="Times" w:hAnsi="Times"/>
          <w:b/>
          <w:bCs/>
        </w:rPr>
      </w:pPr>
    </w:p>
    <w:p w14:paraId="2BEF4497" w14:textId="384C39C4" w:rsidR="00042E25" w:rsidRPr="00625722" w:rsidRDefault="00625722" w:rsidP="00625722">
      <w:pPr>
        <w:spacing w:line="360" w:lineRule="auto"/>
        <w:rPr>
          <w:rFonts w:ascii="Times" w:hAnsi="Times"/>
          <w:b/>
          <w:bCs/>
        </w:rPr>
      </w:pPr>
      <w:r>
        <w:rPr>
          <w:rFonts w:ascii="Times" w:hAnsi="Times"/>
          <w:b/>
          <w:bCs/>
        </w:rPr>
        <w:lastRenderedPageBreak/>
        <w:t xml:space="preserve">b) </w:t>
      </w:r>
      <w:r w:rsidR="00042E25" w:rsidRPr="00625722">
        <w:rPr>
          <w:rFonts w:ascii="Times" w:hAnsi="Times"/>
          <w:b/>
          <w:bCs/>
        </w:rPr>
        <w:t>Calculat</w:t>
      </w:r>
      <w:r w:rsidR="00DF09AF" w:rsidRPr="00625722">
        <w:rPr>
          <w:rFonts w:ascii="Times" w:hAnsi="Times"/>
          <w:b/>
          <w:bCs/>
        </w:rPr>
        <w:t>ion of profit</w:t>
      </w:r>
      <w:r w:rsidR="00042E25" w:rsidRPr="00625722">
        <w:rPr>
          <w:rFonts w:ascii="Times" w:hAnsi="Times"/>
          <w:b/>
          <w:bCs/>
        </w:rPr>
        <w:t xml:space="preserve"> made on Sales of </w:t>
      </w:r>
      <w:r w:rsidR="00DF09AF" w:rsidRPr="00625722">
        <w:rPr>
          <w:rFonts w:ascii="Times" w:hAnsi="Times"/>
          <w:b/>
          <w:bCs/>
        </w:rPr>
        <w:t>85</w:t>
      </w:r>
      <w:r w:rsidR="00042E25" w:rsidRPr="00625722">
        <w:rPr>
          <w:rFonts w:ascii="Times" w:hAnsi="Times"/>
          <w:b/>
          <w:bCs/>
        </w:rPr>
        <w:t>.000 units</w:t>
      </w:r>
      <w:r w:rsidR="0051439B">
        <w:rPr>
          <w:rFonts w:ascii="Times" w:hAnsi="Times"/>
          <w:b/>
          <w:bCs/>
        </w:rPr>
        <w:t>.</w:t>
      </w:r>
      <w:r w:rsidR="00042E25" w:rsidRPr="00625722">
        <w:rPr>
          <w:rFonts w:ascii="Times" w:hAnsi="Times"/>
          <w:b/>
          <w:bCs/>
        </w:rPr>
        <w:t xml:space="preserve"> </w:t>
      </w:r>
    </w:p>
    <w:p w14:paraId="2F18EE4E" w14:textId="5FA42C81" w:rsidR="0051439B" w:rsidRDefault="00DF09AF" w:rsidP="00DF09AF">
      <w:pPr>
        <w:spacing w:line="360" w:lineRule="auto"/>
        <w:rPr>
          <w:rFonts w:ascii="Times" w:hAnsi="Times"/>
          <w:b/>
          <w:bCs/>
        </w:rPr>
      </w:pPr>
      <w:r>
        <w:rPr>
          <w:rFonts w:ascii="Times" w:hAnsi="Times"/>
          <w:b/>
          <w:bCs/>
        </w:rPr>
        <w:t xml:space="preserve">Formula: </w:t>
      </w:r>
    </w:p>
    <w:tbl>
      <w:tblPr>
        <w:tblStyle w:val="TableGrid"/>
        <w:tblW w:w="0" w:type="auto"/>
        <w:tblLook w:val="04A0" w:firstRow="1" w:lastRow="0" w:firstColumn="1" w:lastColumn="0" w:noHBand="0" w:noVBand="1"/>
      </w:tblPr>
      <w:tblGrid>
        <w:gridCol w:w="8790"/>
      </w:tblGrid>
      <w:tr w:rsidR="0051439B" w14:paraId="0E577206" w14:textId="77777777" w:rsidTr="00204D8C">
        <w:trPr>
          <w:trHeight w:val="569"/>
        </w:trPr>
        <w:tc>
          <w:tcPr>
            <w:tcW w:w="8790" w:type="dxa"/>
            <w:shd w:val="clear" w:color="auto" w:fill="F2F2F2" w:themeFill="background1" w:themeFillShade="F2"/>
          </w:tcPr>
          <w:p w14:paraId="5AE495E6" w14:textId="3F05F658" w:rsidR="0051439B" w:rsidRPr="0051439B" w:rsidRDefault="0051439B" w:rsidP="00DF09AF">
            <w:pPr>
              <w:spacing w:line="360" w:lineRule="auto"/>
              <w:rPr>
                <w:rFonts w:ascii="Times" w:eastAsiaTheme="minorEastAsia" w:hAnsi="Times"/>
                <w:b/>
                <w:bCs/>
              </w:rPr>
            </w:pPr>
            <m:oMathPara>
              <m:oMathParaPr>
                <m:jc m:val="left"/>
              </m:oMathParaPr>
              <m:oMath>
                <m:r>
                  <m:rPr>
                    <m:sty m:val="bi"/>
                  </m:rPr>
                  <w:rPr>
                    <w:rFonts w:ascii="Cambria Math" w:hAnsi="Cambria Math"/>
                  </w:rPr>
                  <m:t xml:space="preserve">Profit =Sales ×Unit Contribution Margin-Fixed costs  </m:t>
                </m:r>
              </m:oMath>
            </m:oMathPara>
          </w:p>
        </w:tc>
      </w:tr>
    </w:tbl>
    <w:p w14:paraId="6F5208F0" w14:textId="77777777" w:rsidR="00DF09AF" w:rsidRPr="00DF09AF" w:rsidRDefault="00DF09AF" w:rsidP="00DF09AF">
      <w:pPr>
        <w:spacing w:line="360" w:lineRule="auto"/>
        <w:rPr>
          <w:rFonts w:ascii="Times" w:hAnsi="Times"/>
          <w:b/>
          <w:bCs/>
        </w:rPr>
      </w:pPr>
    </w:p>
    <w:p w14:paraId="67CF45C0" w14:textId="2A26AB8D" w:rsidR="00954275" w:rsidRPr="00C7414F" w:rsidRDefault="00954275" w:rsidP="00C7414F">
      <w:pPr>
        <w:rPr>
          <w:rFonts w:eastAsiaTheme="minorEastAsia"/>
        </w:rPr>
      </w:pPr>
      <m:oMathPara>
        <m:oMathParaPr>
          <m:jc m:val="left"/>
        </m:oMathParaPr>
        <m:oMath>
          <m:r>
            <m:rPr>
              <m:nor/>
            </m:rPr>
            <w:rPr>
              <w:rFonts w:ascii="Cambria Math" w:hAnsi="Cambria Math"/>
            </w:rPr>
            <m:t>Profit = (85,000 × £ 6)-420,000= £90,000</m:t>
          </m:r>
        </m:oMath>
      </m:oMathPara>
    </w:p>
    <w:p w14:paraId="2F9912D6" w14:textId="77777777" w:rsidR="00954275" w:rsidRPr="00954275" w:rsidRDefault="00954275" w:rsidP="00954275">
      <w:pPr>
        <w:pStyle w:val="ListParagraph"/>
        <w:rPr>
          <w:rFonts w:eastAsiaTheme="minorEastAsia"/>
        </w:rPr>
      </w:pPr>
    </w:p>
    <w:p w14:paraId="73B9F3FE" w14:textId="5F50D311" w:rsidR="00501B76" w:rsidRDefault="00954275" w:rsidP="00501B76">
      <w:pPr>
        <w:spacing w:line="360" w:lineRule="auto"/>
        <w:rPr>
          <w:rFonts w:ascii="Times" w:hAnsi="Times"/>
          <w:b/>
          <w:bCs/>
          <w:sz w:val="28"/>
          <w:szCs w:val="28"/>
        </w:rPr>
      </w:pPr>
      <w:r w:rsidRPr="00954275">
        <w:rPr>
          <w:rFonts w:ascii="Times" w:hAnsi="Times"/>
          <w:b/>
          <w:bCs/>
          <w:sz w:val="28"/>
          <w:szCs w:val="28"/>
        </w:rPr>
        <w:t>Answer</w:t>
      </w:r>
      <w:r>
        <w:rPr>
          <w:rFonts w:ascii="Times" w:hAnsi="Times"/>
          <w:b/>
          <w:bCs/>
          <w:sz w:val="28"/>
          <w:szCs w:val="28"/>
        </w:rPr>
        <w:t>: £</w:t>
      </w:r>
      <w:r w:rsidR="00C7414F">
        <w:rPr>
          <w:rFonts w:ascii="Times" w:hAnsi="Times"/>
          <w:b/>
          <w:bCs/>
          <w:sz w:val="28"/>
          <w:szCs w:val="28"/>
        </w:rPr>
        <w:t>90,000</w:t>
      </w:r>
    </w:p>
    <w:p w14:paraId="714031DE" w14:textId="12999956" w:rsidR="00501B76" w:rsidRDefault="000928CE" w:rsidP="00501B76">
      <w:pPr>
        <w:spacing w:line="360" w:lineRule="auto"/>
        <w:rPr>
          <w:rFonts w:ascii="Times" w:hAnsi="Times"/>
          <w:sz w:val="28"/>
          <w:szCs w:val="28"/>
        </w:rPr>
      </w:pPr>
      <w:r>
        <w:rPr>
          <w:rFonts w:ascii="Times" w:hAnsi="Times"/>
          <w:b/>
          <w:bCs/>
          <w:sz w:val="28"/>
          <w:szCs w:val="28"/>
        </w:rPr>
        <w:t xml:space="preserve">Conclusion: </w:t>
      </w:r>
      <w:r w:rsidR="003A1C5E" w:rsidRPr="00204D8C">
        <w:rPr>
          <w:rFonts w:ascii="Times" w:hAnsi="Times"/>
          <w:sz w:val="28"/>
          <w:szCs w:val="28"/>
        </w:rPr>
        <w:t xml:space="preserve">The break-even point was 70, 000 </w:t>
      </w:r>
      <w:r w:rsidR="00F025E4">
        <w:rPr>
          <w:rFonts w:ascii="Times" w:hAnsi="Times"/>
          <w:sz w:val="28"/>
          <w:szCs w:val="28"/>
        </w:rPr>
        <w:t xml:space="preserve">units </w:t>
      </w:r>
      <w:r w:rsidR="003A1C5E" w:rsidRPr="00204D8C">
        <w:rPr>
          <w:rFonts w:ascii="Times" w:hAnsi="Times"/>
          <w:sz w:val="28"/>
          <w:szCs w:val="28"/>
        </w:rPr>
        <w:t xml:space="preserve">but the actual sales figures are </w:t>
      </w:r>
      <w:r w:rsidR="00F025E4">
        <w:rPr>
          <w:rFonts w:ascii="Times" w:hAnsi="Times"/>
          <w:sz w:val="28"/>
          <w:szCs w:val="28"/>
        </w:rPr>
        <w:t>85</w:t>
      </w:r>
      <w:r w:rsidR="003A1C5E" w:rsidRPr="00204D8C">
        <w:rPr>
          <w:rFonts w:ascii="Times" w:hAnsi="Times"/>
          <w:sz w:val="28"/>
          <w:szCs w:val="28"/>
        </w:rPr>
        <w:t>, 000</w:t>
      </w:r>
      <w:r w:rsidR="00F025E4">
        <w:rPr>
          <w:rFonts w:ascii="Times" w:hAnsi="Times"/>
          <w:sz w:val="28"/>
          <w:szCs w:val="28"/>
        </w:rPr>
        <w:t xml:space="preserve"> units,</w:t>
      </w:r>
      <w:r w:rsidR="003A1C5E" w:rsidRPr="00204D8C">
        <w:rPr>
          <w:rFonts w:ascii="Times" w:hAnsi="Times"/>
          <w:sz w:val="28"/>
          <w:szCs w:val="28"/>
        </w:rPr>
        <w:t xml:space="preserve"> so the company has made a profit</w:t>
      </w:r>
      <w:r w:rsidR="00F025E4">
        <w:rPr>
          <w:rFonts w:ascii="Times" w:hAnsi="Times"/>
          <w:sz w:val="28"/>
          <w:szCs w:val="28"/>
        </w:rPr>
        <w:t xml:space="preserve"> by selling more units. The calculated profit is £90,000. </w:t>
      </w:r>
    </w:p>
    <w:p w14:paraId="52D90FC6" w14:textId="77777777" w:rsidR="00DF09AF" w:rsidRPr="00501B76" w:rsidRDefault="00DF09AF" w:rsidP="00501B76">
      <w:pPr>
        <w:spacing w:line="360" w:lineRule="auto"/>
        <w:rPr>
          <w:rFonts w:ascii="Times" w:hAnsi="Times"/>
          <w:b/>
          <w:bCs/>
          <w:sz w:val="28"/>
          <w:szCs w:val="28"/>
        </w:rPr>
      </w:pPr>
    </w:p>
    <w:p w14:paraId="16A99368" w14:textId="136959E2" w:rsidR="00501B76" w:rsidRPr="00625722" w:rsidRDefault="00C7414F" w:rsidP="00625722">
      <w:pPr>
        <w:spacing w:line="360" w:lineRule="auto"/>
        <w:rPr>
          <w:rFonts w:ascii="Times" w:hAnsi="Times"/>
          <w:b/>
          <w:bCs/>
          <w:sz w:val="28"/>
          <w:szCs w:val="28"/>
        </w:rPr>
      </w:pPr>
      <w:r w:rsidRPr="00625722">
        <w:rPr>
          <w:rFonts w:ascii="Times" w:hAnsi="Times"/>
          <w:b/>
          <w:bCs/>
        </w:rPr>
        <w:t>c) Calculating the new profit figure</w:t>
      </w:r>
    </w:p>
    <w:p w14:paraId="774F0DF4" w14:textId="77777777" w:rsidR="00954275" w:rsidRDefault="00954275" w:rsidP="00954275"/>
    <w:p w14:paraId="2ED731CB" w14:textId="509DA653" w:rsidR="00954275" w:rsidRDefault="00954275" w:rsidP="00954275">
      <w:pPr>
        <w:pStyle w:val="ListParagraph"/>
        <w:numPr>
          <w:ilvl w:val="0"/>
          <w:numId w:val="6"/>
        </w:numPr>
        <w:spacing w:line="360" w:lineRule="auto"/>
      </w:pPr>
      <m:oMath>
        <m:r>
          <w:rPr>
            <w:rFonts w:ascii="Cambria Math" w:hAnsi="Cambria Math"/>
          </w:rPr>
          <m:t>Campaign Cost=£14,000</m:t>
        </m:r>
      </m:oMath>
    </w:p>
    <w:p w14:paraId="109DFECF" w14:textId="2AB9CDD5" w:rsidR="00954275" w:rsidRPr="00832256" w:rsidRDefault="00954275" w:rsidP="00954275">
      <w:pPr>
        <w:pStyle w:val="ListParagraph"/>
        <w:numPr>
          <w:ilvl w:val="0"/>
          <w:numId w:val="6"/>
        </w:numPr>
        <w:spacing w:line="360" w:lineRule="auto"/>
        <w:rPr>
          <w:rFonts w:eastAsiaTheme="minorEastAsia"/>
        </w:rPr>
      </w:pPr>
      <m:oMath>
        <m:r>
          <m:rPr>
            <m:nor/>
          </m:rPr>
          <w:rPr>
            <w:rFonts w:ascii="Cambria Math" w:hAnsi="Cambria Math"/>
          </w:rPr>
          <m:t xml:space="preserve">Variable Cost Per Unit = </m:t>
        </m:r>
        <m:r>
          <w:rPr>
            <w:rFonts w:ascii="Cambria Math" w:hAnsi="Cambria Math"/>
          </w:rPr>
          <m:t>16+1=£17</m:t>
        </m:r>
      </m:oMath>
    </w:p>
    <w:p w14:paraId="1844F84F" w14:textId="0B9D5D55" w:rsidR="00954275" w:rsidRPr="00832256" w:rsidRDefault="00954275" w:rsidP="00954275">
      <w:pPr>
        <w:pStyle w:val="ListParagraph"/>
        <w:numPr>
          <w:ilvl w:val="0"/>
          <w:numId w:val="6"/>
        </w:numPr>
        <w:spacing w:line="360" w:lineRule="auto"/>
      </w:pPr>
      <m:oMath>
        <m:r>
          <m:rPr>
            <m:nor/>
          </m:rPr>
          <w:rPr>
            <w:rFonts w:ascii="Cambria Math" w:hAnsi="Cambria Math"/>
          </w:rPr>
          <m:t>New selling Price = £24</m:t>
        </m:r>
      </m:oMath>
    </w:p>
    <w:p w14:paraId="28F6AF84" w14:textId="2A9D6991" w:rsidR="00954275" w:rsidRDefault="00954275" w:rsidP="00954275">
      <w:pPr>
        <w:pStyle w:val="ListParagraph"/>
        <w:numPr>
          <w:ilvl w:val="0"/>
          <w:numId w:val="6"/>
        </w:numPr>
        <w:spacing w:line="360" w:lineRule="auto"/>
        <w:rPr>
          <w:rFonts w:eastAsiaTheme="minorEastAsia"/>
        </w:rPr>
      </w:pPr>
      <m:oMath>
        <m:r>
          <m:rPr>
            <m:nor/>
          </m:rPr>
          <w:rPr>
            <w:rFonts w:ascii="Cambria Math" w:hAnsi="Cambria Math"/>
          </w:rPr>
          <m:t>New sales number = 90,000</m:t>
        </m:r>
        <m:r>
          <w:rPr>
            <w:rFonts w:ascii="Cambria Math" w:hAnsi="Cambria Math"/>
          </w:rPr>
          <m:t xml:space="preserve"> units</m:t>
        </m:r>
      </m:oMath>
    </w:p>
    <w:p w14:paraId="73E7A38F" w14:textId="77777777" w:rsidR="005E370E" w:rsidRPr="00832256" w:rsidRDefault="005E370E" w:rsidP="005E370E">
      <w:pPr>
        <w:pStyle w:val="ListParagraph"/>
        <w:spacing w:line="360" w:lineRule="auto"/>
        <w:rPr>
          <w:rFonts w:eastAsiaTheme="minorEastAsia"/>
        </w:rPr>
      </w:pPr>
    </w:p>
    <w:p w14:paraId="16AC0B42" w14:textId="009AAE4E" w:rsidR="0051439B" w:rsidRPr="0051439B" w:rsidRDefault="0051439B" w:rsidP="005E370E">
      <w:pPr>
        <w:spacing w:line="360" w:lineRule="auto"/>
        <w:rPr>
          <w:rFonts w:eastAsiaTheme="minorEastAsia"/>
          <w:b/>
          <w:bCs/>
        </w:rPr>
      </w:pPr>
      <m:oMathPara>
        <m:oMathParaPr>
          <m:jc m:val="left"/>
        </m:oMathParaPr>
        <m:oMath>
          <m:r>
            <m:rPr>
              <m:sty m:val="b"/>
            </m:rPr>
            <w:rPr>
              <w:rFonts w:ascii="Cambria Math" w:eastAsiaTheme="minorEastAsia" w:hAnsi="Cambria Math"/>
            </w:rPr>
            <m:t>Formula:</m:t>
          </m:r>
        </m:oMath>
      </m:oMathPara>
    </w:p>
    <w:tbl>
      <w:tblPr>
        <w:tblStyle w:val="TableGrid"/>
        <w:tblW w:w="9493" w:type="dxa"/>
        <w:tblLook w:val="04A0" w:firstRow="1" w:lastRow="0" w:firstColumn="1" w:lastColumn="0" w:noHBand="0" w:noVBand="1"/>
      </w:tblPr>
      <w:tblGrid>
        <w:gridCol w:w="9493"/>
      </w:tblGrid>
      <w:tr w:rsidR="0051439B" w14:paraId="60852FA1" w14:textId="77777777" w:rsidTr="00F025E4">
        <w:trPr>
          <w:trHeight w:val="429"/>
        </w:trPr>
        <w:tc>
          <w:tcPr>
            <w:tcW w:w="9493" w:type="dxa"/>
            <w:shd w:val="clear" w:color="auto" w:fill="F2F2F2" w:themeFill="background1" w:themeFillShade="F2"/>
          </w:tcPr>
          <w:p w14:paraId="688C116B" w14:textId="0AABD07B" w:rsidR="0051439B" w:rsidRPr="00F025E4" w:rsidRDefault="00F025E4" w:rsidP="005E370E">
            <w:pPr>
              <w:spacing w:line="360" w:lineRule="auto"/>
              <w:rPr>
                <w:rFonts w:eastAsiaTheme="minorEastAsia"/>
                <w:b/>
                <w:bCs/>
              </w:rPr>
            </w:pPr>
            <m:oMathPara>
              <m:oMathParaPr>
                <m:jc m:val="left"/>
              </m:oMathParaPr>
              <m:oMath>
                <m:r>
                  <m:rPr>
                    <m:sty m:val="bi"/>
                  </m:rPr>
                  <w:rPr>
                    <w:rFonts w:ascii="Cambria Math" w:hAnsi="Cambria Math"/>
                  </w:rPr>
                  <m:t>Profit =Sales ×Unit Contribution Margin-Fixed costs-</m:t>
                </m:r>
                <m:r>
                  <m:rPr>
                    <m:sty m:val="bi"/>
                  </m:rPr>
                  <w:rPr>
                    <w:rFonts w:ascii="Cambria Math" w:eastAsiaTheme="minorEastAsia" w:hAnsi="Cambria Math"/>
                  </w:rPr>
                  <m:t xml:space="preserve">Campaign costs </m:t>
                </m:r>
              </m:oMath>
            </m:oMathPara>
          </w:p>
        </w:tc>
      </w:tr>
    </w:tbl>
    <w:p w14:paraId="08F4A6E1" w14:textId="77777777" w:rsidR="003A1C5E" w:rsidRPr="003A1C5E" w:rsidRDefault="003A1C5E" w:rsidP="003A1C5E">
      <w:pPr>
        <w:pStyle w:val="ListParagraph"/>
        <w:spacing w:line="360" w:lineRule="auto"/>
        <w:rPr>
          <w:rFonts w:eastAsiaTheme="minorEastAsia"/>
        </w:rPr>
      </w:pPr>
    </w:p>
    <w:p w14:paraId="52EAAE1D" w14:textId="09AB4563" w:rsidR="003A1C5E" w:rsidRPr="00204D8C" w:rsidRDefault="003A1C5E" w:rsidP="00204D8C">
      <w:pPr>
        <w:pStyle w:val="ListParagraph"/>
        <w:numPr>
          <w:ilvl w:val="0"/>
          <w:numId w:val="12"/>
        </w:numPr>
        <w:spacing w:line="360" w:lineRule="auto"/>
        <w:rPr>
          <w:rFonts w:eastAsiaTheme="minorEastAsia"/>
        </w:rPr>
      </w:pPr>
      <m:oMath>
        <m:r>
          <m:rPr>
            <m:nor/>
          </m:rPr>
          <w:rPr>
            <w:rFonts w:ascii="Cambria Math" w:hAnsi="Cambria Math"/>
          </w:rPr>
          <m:t xml:space="preserve">Unit contribution margin; </m:t>
        </m:r>
        <m:r>
          <w:rPr>
            <w:rFonts w:ascii="Cambria Math" w:hAnsi="Cambria Math"/>
          </w:rPr>
          <m:t xml:space="preserve">24-17=£7 </m:t>
        </m:r>
      </m:oMath>
    </w:p>
    <w:p w14:paraId="7CC955BA" w14:textId="4DFFCD6A" w:rsidR="003A1C5E" w:rsidRPr="00204D8C" w:rsidRDefault="00204D8C" w:rsidP="00954275">
      <w:pPr>
        <w:pStyle w:val="ListParagraph"/>
        <w:numPr>
          <w:ilvl w:val="0"/>
          <w:numId w:val="12"/>
        </w:numPr>
        <w:spacing w:line="360" w:lineRule="auto"/>
        <w:rPr>
          <w:rFonts w:ascii="Times" w:eastAsiaTheme="minorEastAsia" w:hAnsi="Times"/>
        </w:rPr>
      </w:pPr>
      <w:r w:rsidRPr="00204D8C">
        <w:rPr>
          <w:rFonts w:ascii="Times" w:eastAsiaTheme="minorEastAsia" w:hAnsi="Times"/>
        </w:rPr>
        <w:t xml:space="preserve">Revenue; </w:t>
      </w:r>
      <m:oMath>
        <m:r>
          <w:rPr>
            <w:rFonts w:ascii="Cambria Math" w:eastAsiaTheme="minorEastAsia" w:hAnsi="Cambria Math"/>
          </w:rPr>
          <m:t xml:space="preserve">   90,000×7=£630,000</m:t>
        </m:r>
      </m:oMath>
    </w:p>
    <w:p w14:paraId="5E6D9986" w14:textId="54FD025C" w:rsidR="003A1C5E" w:rsidRPr="00204D8C" w:rsidRDefault="00204D8C" w:rsidP="00204D8C">
      <w:pPr>
        <w:pStyle w:val="ListParagraph"/>
        <w:numPr>
          <w:ilvl w:val="0"/>
          <w:numId w:val="12"/>
        </w:numPr>
        <w:spacing w:line="360" w:lineRule="auto"/>
        <w:rPr>
          <w:rFonts w:ascii="Times" w:hAnsi="Times"/>
          <w:color w:val="000000" w:themeColor="text1"/>
        </w:rPr>
      </w:pPr>
      <w:r w:rsidRPr="00204D8C">
        <w:rPr>
          <w:rFonts w:ascii="Times" w:hAnsi="Times"/>
          <w:color w:val="000000" w:themeColor="text1"/>
        </w:rPr>
        <w:t xml:space="preserve">Profit; </w:t>
      </w:r>
      <m:oMath>
        <m:r>
          <w:rPr>
            <w:rFonts w:ascii="Cambria Math" w:hAnsi="Cambria Math"/>
            <w:color w:val="000000" w:themeColor="text1"/>
          </w:rPr>
          <m:t>630,000-420,00-14,000=£196,000</m:t>
        </m:r>
      </m:oMath>
    </w:p>
    <w:p w14:paraId="128C4787" w14:textId="77777777" w:rsidR="003A1C5E" w:rsidRDefault="003A1C5E" w:rsidP="00954275">
      <w:pPr>
        <w:spacing w:line="360" w:lineRule="auto"/>
        <w:rPr>
          <w:rFonts w:ascii="Times" w:hAnsi="Times"/>
          <w:b/>
          <w:bCs/>
          <w:color w:val="000000" w:themeColor="text1"/>
          <w:sz w:val="28"/>
          <w:szCs w:val="28"/>
        </w:rPr>
      </w:pPr>
    </w:p>
    <w:p w14:paraId="63DF3E56" w14:textId="42229E49" w:rsidR="00501B76" w:rsidRPr="0051439B" w:rsidRDefault="0051439B" w:rsidP="00954275">
      <w:pPr>
        <w:spacing w:line="360" w:lineRule="auto"/>
        <w:rPr>
          <w:rFonts w:ascii="Times" w:hAnsi="Times"/>
          <w:b/>
          <w:bCs/>
          <w:color w:val="000000" w:themeColor="text1"/>
          <w:sz w:val="28"/>
          <w:szCs w:val="28"/>
        </w:rPr>
      </w:pPr>
      <w:r w:rsidRPr="0051439B">
        <w:rPr>
          <w:rFonts w:ascii="Times" w:hAnsi="Times"/>
          <w:b/>
          <w:bCs/>
          <w:color w:val="000000" w:themeColor="text1"/>
          <w:sz w:val="28"/>
          <w:szCs w:val="28"/>
        </w:rPr>
        <w:t>Answer:</w:t>
      </w:r>
      <w:r w:rsidR="003A1C5E">
        <w:rPr>
          <w:rFonts w:ascii="Times" w:hAnsi="Times"/>
          <w:b/>
          <w:bCs/>
          <w:color w:val="000000" w:themeColor="text1"/>
          <w:sz w:val="28"/>
          <w:szCs w:val="28"/>
        </w:rPr>
        <w:t xml:space="preserve"> </w:t>
      </w:r>
      <w:r w:rsidR="00204D8C">
        <w:rPr>
          <w:rFonts w:ascii="Times" w:hAnsi="Times"/>
          <w:b/>
          <w:bCs/>
          <w:color w:val="000000" w:themeColor="text1"/>
          <w:sz w:val="28"/>
          <w:szCs w:val="28"/>
        </w:rPr>
        <w:t>£</w:t>
      </w:r>
      <w:r w:rsidR="003072A1" w:rsidRPr="003072A1">
        <w:rPr>
          <w:rFonts w:ascii="Times" w:hAnsi="Times"/>
          <w:b/>
          <w:bCs/>
          <w:color w:val="000000" w:themeColor="text1"/>
          <w:sz w:val="28"/>
          <w:szCs w:val="28"/>
        </w:rPr>
        <w:t>196,000</w:t>
      </w:r>
    </w:p>
    <w:p w14:paraId="237176D8" w14:textId="64FE4290" w:rsidR="0051439B" w:rsidRPr="0051439B" w:rsidRDefault="0051439B" w:rsidP="00954275">
      <w:pPr>
        <w:spacing w:line="360" w:lineRule="auto"/>
        <w:rPr>
          <w:rFonts w:ascii="Times" w:hAnsi="Times"/>
          <w:b/>
          <w:bCs/>
          <w:color w:val="000000" w:themeColor="text1"/>
          <w:sz w:val="28"/>
          <w:szCs w:val="28"/>
        </w:rPr>
      </w:pPr>
      <w:r w:rsidRPr="0051439B">
        <w:rPr>
          <w:rFonts w:ascii="Times" w:hAnsi="Times"/>
          <w:b/>
          <w:bCs/>
          <w:color w:val="000000" w:themeColor="text1"/>
          <w:sz w:val="28"/>
          <w:szCs w:val="28"/>
        </w:rPr>
        <w:t>Conclusion</w:t>
      </w:r>
      <w:r>
        <w:rPr>
          <w:rFonts w:ascii="Times" w:hAnsi="Times"/>
          <w:b/>
          <w:bCs/>
          <w:color w:val="000000" w:themeColor="text1"/>
          <w:sz w:val="28"/>
          <w:szCs w:val="28"/>
        </w:rPr>
        <w:t xml:space="preserve">: </w:t>
      </w:r>
      <w:r w:rsidR="003072A1" w:rsidRPr="003072A1">
        <w:rPr>
          <w:rFonts w:ascii="Times" w:hAnsi="Times"/>
          <w:color w:val="000000" w:themeColor="text1"/>
          <w:sz w:val="28"/>
          <w:szCs w:val="28"/>
        </w:rPr>
        <w:t>By increasing the quality of the product the profit increased from £90,000 to £196,000.</w:t>
      </w:r>
      <w:r w:rsidR="003072A1">
        <w:rPr>
          <w:rFonts w:ascii="Times" w:hAnsi="Times"/>
          <w:color w:val="000000" w:themeColor="text1"/>
          <w:sz w:val="28"/>
          <w:szCs w:val="28"/>
        </w:rPr>
        <w:t xml:space="preserve"> </w:t>
      </w:r>
    </w:p>
    <w:p w14:paraId="43647324" w14:textId="094C6815" w:rsidR="0051439B" w:rsidRDefault="0051439B" w:rsidP="00954275">
      <w:pPr>
        <w:spacing w:line="360" w:lineRule="auto"/>
        <w:rPr>
          <w:rFonts w:ascii="Times" w:hAnsi="Times"/>
          <w:b/>
          <w:bCs/>
          <w:sz w:val="28"/>
          <w:szCs w:val="28"/>
        </w:rPr>
      </w:pPr>
    </w:p>
    <w:p w14:paraId="534191F8" w14:textId="1589B49B" w:rsidR="003072A1" w:rsidRDefault="003072A1" w:rsidP="00954275">
      <w:pPr>
        <w:spacing w:line="360" w:lineRule="auto"/>
        <w:rPr>
          <w:rFonts w:ascii="Times" w:hAnsi="Times"/>
          <w:b/>
          <w:bCs/>
          <w:sz w:val="28"/>
          <w:szCs w:val="28"/>
        </w:rPr>
      </w:pPr>
    </w:p>
    <w:p w14:paraId="5EE26C28" w14:textId="77777777" w:rsidR="003072A1" w:rsidRPr="00954275" w:rsidRDefault="003072A1" w:rsidP="00954275">
      <w:pPr>
        <w:spacing w:line="360" w:lineRule="auto"/>
        <w:rPr>
          <w:rFonts w:ascii="Times" w:hAnsi="Times"/>
          <w:b/>
          <w:bCs/>
          <w:sz w:val="28"/>
          <w:szCs w:val="28"/>
        </w:rPr>
      </w:pPr>
    </w:p>
    <w:p w14:paraId="45DB07E4" w14:textId="6F6095C1" w:rsidR="00501B76" w:rsidRPr="00625722" w:rsidRDefault="00625722" w:rsidP="00625722">
      <w:pPr>
        <w:spacing w:line="360" w:lineRule="auto"/>
        <w:rPr>
          <w:rFonts w:ascii="Times" w:hAnsi="Times"/>
          <w:b/>
          <w:bCs/>
        </w:rPr>
      </w:pPr>
      <w:r>
        <w:rPr>
          <w:rFonts w:ascii="Times" w:hAnsi="Times"/>
          <w:b/>
          <w:bCs/>
        </w:rPr>
        <w:lastRenderedPageBreak/>
        <w:t xml:space="preserve">d) </w:t>
      </w:r>
      <w:r w:rsidR="00C07043" w:rsidRPr="00625722">
        <w:rPr>
          <w:rFonts w:ascii="Times" w:hAnsi="Times"/>
          <w:b/>
          <w:bCs/>
        </w:rPr>
        <w:t>T</w:t>
      </w:r>
      <w:r w:rsidR="00501B76" w:rsidRPr="00625722">
        <w:rPr>
          <w:rFonts w:ascii="Times" w:hAnsi="Times"/>
          <w:b/>
          <w:bCs/>
        </w:rPr>
        <w:t xml:space="preserve">he limitations of break-even </w:t>
      </w:r>
      <w:r w:rsidR="00704997" w:rsidRPr="00625722">
        <w:rPr>
          <w:rFonts w:ascii="Times" w:hAnsi="Times"/>
          <w:b/>
          <w:bCs/>
        </w:rPr>
        <w:t>analyses</w:t>
      </w:r>
      <w:r w:rsidR="00501B76" w:rsidRPr="00625722">
        <w:rPr>
          <w:rFonts w:ascii="Times" w:hAnsi="Times"/>
          <w:b/>
          <w:bCs/>
        </w:rPr>
        <w:t xml:space="preserve">. </w:t>
      </w:r>
    </w:p>
    <w:p w14:paraId="6BC28689" w14:textId="20B0384C" w:rsidR="005E370E" w:rsidRDefault="005E370E" w:rsidP="00C07043">
      <w:pPr>
        <w:spacing w:line="360" w:lineRule="auto"/>
        <w:jc w:val="both"/>
        <w:rPr>
          <w:rFonts w:ascii="Times" w:hAnsi="Times"/>
        </w:rPr>
      </w:pPr>
    </w:p>
    <w:p w14:paraId="78DEFF4B" w14:textId="03B30BC5" w:rsidR="00954275" w:rsidRPr="00F76A83" w:rsidRDefault="009029F9" w:rsidP="00F76A83">
      <w:pPr>
        <w:spacing w:line="360" w:lineRule="auto"/>
        <w:jc w:val="both"/>
        <w:rPr>
          <w:rFonts w:ascii="Times" w:hAnsi="Times"/>
        </w:rPr>
      </w:pPr>
      <w:r>
        <w:rPr>
          <w:rFonts w:ascii="Times" w:hAnsi="Times"/>
        </w:rPr>
        <w:t xml:space="preserve">Break even analysis provides an easy way of analysing the firm financial position at various levels and outputs. On the other hand, it includes a series of limitations. For example, the data collected may not be reliable or complete and it may lead to poor financial decisions. Also, it does not </w:t>
      </w:r>
      <w:r w:rsidR="005A092E">
        <w:rPr>
          <w:rFonts w:ascii="Times" w:hAnsi="Times"/>
        </w:rPr>
        <w:t>consider</w:t>
      </w:r>
      <w:r>
        <w:rPr>
          <w:rFonts w:ascii="Times" w:hAnsi="Times"/>
        </w:rPr>
        <w:t xml:space="preserve"> possible changes in costs over the </w:t>
      </w:r>
      <w:r w:rsidR="005A092E">
        <w:rPr>
          <w:rFonts w:ascii="Times" w:hAnsi="Times"/>
        </w:rPr>
        <w:t>time</w:t>
      </w:r>
      <w:r>
        <w:rPr>
          <w:rFonts w:ascii="Times" w:hAnsi="Times"/>
        </w:rPr>
        <w:t xml:space="preserve"> along with changes in market conditions such as entry of new competitor. </w:t>
      </w:r>
      <w:sdt>
        <w:sdtPr>
          <w:rPr>
            <w:rFonts w:ascii="Times" w:hAnsi="Times"/>
          </w:rPr>
          <w:id w:val="-331296676"/>
          <w:citation/>
        </w:sdtPr>
        <w:sdtEndPr/>
        <w:sdtContent>
          <w:r w:rsidR="005A092E">
            <w:rPr>
              <w:rFonts w:ascii="Times" w:hAnsi="Times"/>
            </w:rPr>
            <w:fldChar w:fldCharType="begin"/>
          </w:r>
          <w:r w:rsidR="005A092E">
            <w:rPr>
              <w:rFonts w:ascii="Times" w:hAnsi="Times"/>
            </w:rPr>
            <w:instrText xml:space="preserve"> CITATION Apo16 \l 2057 </w:instrText>
          </w:r>
          <w:r w:rsidR="005A092E">
            <w:rPr>
              <w:rFonts w:ascii="Times" w:hAnsi="Times"/>
            </w:rPr>
            <w:fldChar w:fldCharType="separate"/>
          </w:r>
          <w:r w:rsidR="00F76A83" w:rsidRPr="00F76A83">
            <w:rPr>
              <w:rFonts w:ascii="Times" w:hAnsi="Times"/>
              <w:noProof/>
            </w:rPr>
            <w:t>(Apostolides, 2016)</w:t>
          </w:r>
          <w:r w:rsidR="005A092E">
            <w:rPr>
              <w:rFonts w:ascii="Times" w:hAnsi="Times"/>
            </w:rPr>
            <w:fldChar w:fldCharType="end"/>
          </w:r>
        </w:sdtContent>
      </w:sdt>
      <w:r w:rsidR="005A092E">
        <w:rPr>
          <w:rFonts w:ascii="Times" w:hAnsi="Times"/>
        </w:rPr>
        <w:t xml:space="preserve"> Besides that, it</w:t>
      </w:r>
      <w:r w:rsidR="00C07043">
        <w:rPr>
          <w:rFonts w:ascii="Times" w:hAnsi="Times"/>
        </w:rPr>
        <w:t xml:space="preserve"> is typically</w:t>
      </w:r>
      <w:r w:rsidR="005A092E">
        <w:rPr>
          <w:rFonts w:ascii="Times" w:hAnsi="Times"/>
        </w:rPr>
        <w:t xml:space="preserve"> </w:t>
      </w:r>
      <w:r w:rsidR="00C07043">
        <w:rPr>
          <w:rFonts w:ascii="Times" w:hAnsi="Times"/>
        </w:rPr>
        <w:t>applied for</w:t>
      </w:r>
      <w:r w:rsidR="005A092E">
        <w:rPr>
          <w:rFonts w:ascii="Times" w:hAnsi="Times"/>
        </w:rPr>
        <w:t xml:space="preserve"> a single product </w:t>
      </w:r>
      <w:r w:rsidR="00C07043">
        <w:rPr>
          <w:rFonts w:ascii="Times" w:hAnsi="Times"/>
        </w:rPr>
        <w:t xml:space="preserve">and the variable costs may change alongside fixed costs at different level of production.  </w:t>
      </w:r>
    </w:p>
    <w:p w14:paraId="0A3BCF00" w14:textId="77777777" w:rsidR="0051439B" w:rsidRDefault="0051439B" w:rsidP="00F76A83">
      <w:pPr>
        <w:spacing w:line="360" w:lineRule="auto"/>
        <w:jc w:val="center"/>
        <w:rPr>
          <w:rFonts w:ascii="Times" w:hAnsi="Times"/>
          <w:b/>
          <w:bCs/>
          <w:sz w:val="28"/>
          <w:szCs w:val="28"/>
        </w:rPr>
      </w:pPr>
    </w:p>
    <w:p w14:paraId="71677B63" w14:textId="77777777" w:rsidR="0051439B" w:rsidRDefault="0051439B" w:rsidP="00F76A83">
      <w:pPr>
        <w:spacing w:line="360" w:lineRule="auto"/>
        <w:jc w:val="center"/>
        <w:rPr>
          <w:rFonts w:ascii="Times" w:hAnsi="Times"/>
          <w:b/>
          <w:bCs/>
          <w:sz w:val="28"/>
          <w:szCs w:val="28"/>
        </w:rPr>
      </w:pPr>
    </w:p>
    <w:p w14:paraId="73B9AC6A" w14:textId="3380DB3D" w:rsidR="00704997" w:rsidRDefault="00501B76" w:rsidP="00F76A83">
      <w:pPr>
        <w:spacing w:line="360" w:lineRule="auto"/>
        <w:jc w:val="center"/>
        <w:rPr>
          <w:rFonts w:ascii="Times" w:hAnsi="Times"/>
          <w:b/>
          <w:bCs/>
          <w:sz w:val="28"/>
          <w:szCs w:val="28"/>
        </w:rPr>
      </w:pPr>
      <w:r>
        <w:rPr>
          <w:rFonts w:ascii="Times" w:hAnsi="Times"/>
          <w:b/>
          <w:bCs/>
          <w:sz w:val="28"/>
          <w:szCs w:val="28"/>
        </w:rPr>
        <w:t>Question 2</w:t>
      </w:r>
    </w:p>
    <w:p w14:paraId="0FD1C7EB" w14:textId="0B8C36CF" w:rsidR="000716CF" w:rsidRDefault="00625722" w:rsidP="000716CF">
      <w:pPr>
        <w:pStyle w:val="NormalWeb"/>
        <w:spacing w:line="360" w:lineRule="auto"/>
        <w:jc w:val="both"/>
        <w:rPr>
          <w:rFonts w:ascii="Times" w:hAnsi="Times"/>
        </w:rPr>
      </w:pPr>
      <w:r>
        <w:rPr>
          <w:rFonts w:ascii="Times" w:hAnsi="Times"/>
        </w:rPr>
        <w:t xml:space="preserve">a)  </w:t>
      </w:r>
      <w:r w:rsidR="00C07043" w:rsidRPr="00F5664B">
        <w:rPr>
          <w:rFonts w:ascii="Times" w:hAnsi="Times"/>
        </w:rPr>
        <w:t>Management accounting plays a crucial part in the success</w:t>
      </w:r>
      <w:r w:rsidR="0056094D">
        <w:rPr>
          <w:rFonts w:ascii="Times" w:hAnsi="Times"/>
        </w:rPr>
        <w:t xml:space="preserve"> of</w:t>
      </w:r>
      <w:r w:rsidR="00C07043" w:rsidRPr="00F5664B">
        <w:rPr>
          <w:rFonts w:ascii="Times" w:hAnsi="Times"/>
        </w:rPr>
        <w:t xml:space="preserve"> every business. The information provided by accounting management can be used in decision making process. It provides useful data related to </w:t>
      </w:r>
      <w:r w:rsidR="00F5664B" w:rsidRPr="00F5664B">
        <w:rPr>
          <w:rFonts w:ascii="Times" w:hAnsi="Times"/>
        </w:rPr>
        <w:t xml:space="preserve">operational </w:t>
      </w:r>
      <w:r w:rsidR="00F5664B">
        <w:rPr>
          <w:rFonts w:ascii="Times" w:hAnsi="Times"/>
        </w:rPr>
        <w:t xml:space="preserve">strategies </w:t>
      </w:r>
      <w:r w:rsidR="00F5664B" w:rsidRPr="00F5664B">
        <w:rPr>
          <w:rFonts w:ascii="Times" w:hAnsi="Times"/>
        </w:rPr>
        <w:t xml:space="preserve">that will be therefore used in </w:t>
      </w:r>
      <w:r w:rsidR="00F5664B">
        <w:rPr>
          <w:rFonts w:ascii="Times" w:hAnsi="Times"/>
        </w:rPr>
        <w:t>planning</w:t>
      </w:r>
      <w:r w:rsidR="0056094D">
        <w:rPr>
          <w:rFonts w:ascii="Times" w:hAnsi="Times"/>
        </w:rPr>
        <w:t xml:space="preserve"> process</w:t>
      </w:r>
      <w:r w:rsidR="00F5664B" w:rsidRPr="00F5664B">
        <w:rPr>
          <w:rFonts w:ascii="Times" w:hAnsi="Times"/>
        </w:rPr>
        <w:t xml:space="preserve">. </w:t>
      </w:r>
      <w:sdt>
        <w:sdtPr>
          <w:rPr>
            <w:rFonts w:ascii="Times" w:hAnsi="Times"/>
          </w:rPr>
          <w:id w:val="-1076128055"/>
          <w:citation/>
        </w:sdtPr>
        <w:sdtEndPr/>
        <w:sdtContent>
          <w:r w:rsidR="00F5664B">
            <w:rPr>
              <w:rFonts w:ascii="Times" w:hAnsi="Times"/>
            </w:rPr>
            <w:fldChar w:fldCharType="begin"/>
          </w:r>
          <w:r w:rsidR="00F5664B">
            <w:rPr>
              <w:rFonts w:ascii="Times" w:hAnsi="Times"/>
            </w:rPr>
            <w:instrText xml:space="preserve"> CITATION Col151 \l 2057 </w:instrText>
          </w:r>
          <w:r w:rsidR="00F5664B">
            <w:rPr>
              <w:rFonts w:ascii="Times" w:hAnsi="Times"/>
            </w:rPr>
            <w:fldChar w:fldCharType="separate"/>
          </w:r>
          <w:r w:rsidR="00F76A83" w:rsidRPr="00F76A83">
            <w:rPr>
              <w:rFonts w:ascii="Times" w:hAnsi="Times"/>
              <w:noProof/>
            </w:rPr>
            <w:t>(Collis, 2015)</w:t>
          </w:r>
          <w:r w:rsidR="00F5664B">
            <w:rPr>
              <w:rFonts w:ascii="Times" w:hAnsi="Times"/>
            </w:rPr>
            <w:fldChar w:fldCharType="end"/>
          </w:r>
        </w:sdtContent>
      </w:sdt>
    </w:p>
    <w:p w14:paraId="7688224F" w14:textId="13A9DECE" w:rsidR="00C07043" w:rsidRPr="000716CF" w:rsidRDefault="00F5664B" w:rsidP="000716CF">
      <w:pPr>
        <w:pStyle w:val="NormalWeb"/>
        <w:spacing w:line="360" w:lineRule="auto"/>
        <w:jc w:val="both"/>
      </w:pPr>
      <w:r w:rsidRPr="00625722">
        <w:rPr>
          <w:rFonts w:ascii="Times" w:hAnsi="Times"/>
        </w:rPr>
        <w:t xml:space="preserve">Management accounting reports are mainly used for internal purposes to control potential risks and other </w:t>
      </w:r>
      <w:r w:rsidR="0056094D">
        <w:rPr>
          <w:rFonts w:ascii="Times" w:hAnsi="Times"/>
        </w:rPr>
        <w:t>matters</w:t>
      </w:r>
      <w:r w:rsidRPr="00625722">
        <w:rPr>
          <w:rFonts w:ascii="Times" w:hAnsi="Times"/>
        </w:rPr>
        <w:t xml:space="preserve"> that may benefit the management</w:t>
      </w:r>
      <w:r w:rsidR="0056094D">
        <w:rPr>
          <w:rFonts w:ascii="Times" w:hAnsi="Times"/>
        </w:rPr>
        <w:t xml:space="preserve">. Management accounting does not focus  </w:t>
      </w:r>
      <w:r w:rsidRPr="00625722">
        <w:rPr>
          <w:rFonts w:ascii="Times" w:hAnsi="Times"/>
        </w:rPr>
        <w:t xml:space="preserve"> </w:t>
      </w:r>
      <w:r w:rsidR="0056094D">
        <w:rPr>
          <w:rFonts w:ascii="Times" w:hAnsi="Times"/>
        </w:rPr>
        <w:t xml:space="preserve">only on </w:t>
      </w:r>
      <w:r w:rsidRPr="00625722">
        <w:rPr>
          <w:rFonts w:ascii="Times" w:hAnsi="Times"/>
        </w:rPr>
        <w:t xml:space="preserve">financial </w:t>
      </w:r>
      <w:r w:rsidR="0056094D">
        <w:rPr>
          <w:rFonts w:ascii="Times" w:hAnsi="Times"/>
        </w:rPr>
        <w:t xml:space="preserve">information but on </w:t>
      </w:r>
      <w:r w:rsidRPr="00625722">
        <w:rPr>
          <w:rFonts w:ascii="Times" w:hAnsi="Times"/>
        </w:rPr>
        <w:t xml:space="preserve">and non-financial </w:t>
      </w:r>
      <w:r w:rsidR="0056094D">
        <w:rPr>
          <w:rFonts w:ascii="Times" w:hAnsi="Times"/>
        </w:rPr>
        <w:t xml:space="preserve">as well. The </w:t>
      </w:r>
      <w:r w:rsidRPr="00625722">
        <w:rPr>
          <w:rFonts w:ascii="Times" w:hAnsi="Times"/>
        </w:rPr>
        <w:t>financial accounting</w:t>
      </w:r>
      <w:r w:rsidR="0056094D">
        <w:rPr>
          <w:rFonts w:ascii="Times" w:hAnsi="Times"/>
        </w:rPr>
        <w:t xml:space="preserve"> on the o</w:t>
      </w:r>
      <w:r w:rsidR="00D946C6">
        <w:rPr>
          <w:rFonts w:ascii="Times" w:hAnsi="Times"/>
        </w:rPr>
        <w:t xml:space="preserve">ther side </w:t>
      </w:r>
      <w:r w:rsidR="00D946C6" w:rsidRPr="00625722">
        <w:rPr>
          <w:rFonts w:ascii="Times" w:hAnsi="Times"/>
        </w:rPr>
        <w:t>is</w:t>
      </w:r>
      <w:r w:rsidRPr="00625722">
        <w:rPr>
          <w:rFonts w:ascii="Times" w:hAnsi="Times"/>
        </w:rPr>
        <w:t xml:space="preserve"> meant to provide the data that is used</w:t>
      </w:r>
      <w:r w:rsidR="00625722" w:rsidRPr="00625722">
        <w:rPr>
          <w:rFonts w:ascii="Times" w:hAnsi="Times"/>
        </w:rPr>
        <w:t xml:space="preserve"> for </w:t>
      </w:r>
      <w:r w:rsidR="00D946C6">
        <w:rPr>
          <w:rFonts w:ascii="Times" w:hAnsi="Times"/>
        </w:rPr>
        <w:t xml:space="preserve">internal and external purposes. For example, the </w:t>
      </w:r>
      <w:r w:rsidR="00625722" w:rsidRPr="00625722">
        <w:rPr>
          <w:rFonts w:ascii="Times" w:hAnsi="Times"/>
        </w:rPr>
        <w:t xml:space="preserve">shareholder, government, suppliers </w:t>
      </w:r>
      <w:r w:rsidR="00D946C6">
        <w:rPr>
          <w:rFonts w:ascii="Times" w:hAnsi="Times"/>
        </w:rPr>
        <w:t>may use the data to understand the business situations to take decisions related to investments.</w:t>
      </w:r>
      <w:r w:rsidR="00625722" w:rsidRPr="00625722">
        <w:rPr>
          <w:rFonts w:ascii="Times" w:hAnsi="Times"/>
        </w:rPr>
        <w:t xml:space="preserve"> Moreover, financial accounting must follow a set of principles and regulations when preparing the financial reports. These are generally prepared at the end of the fiscal year and </w:t>
      </w:r>
      <w:r w:rsidR="00D946C6">
        <w:rPr>
          <w:rFonts w:ascii="Times" w:hAnsi="Times"/>
        </w:rPr>
        <w:t xml:space="preserve">project </w:t>
      </w:r>
      <w:r w:rsidR="00D946C6" w:rsidRPr="00625722">
        <w:rPr>
          <w:rFonts w:ascii="Times" w:hAnsi="Times"/>
        </w:rPr>
        <w:t>economic</w:t>
      </w:r>
      <w:r w:rsidR="00625722" w:rsidRPr="00625722">
        <w:rPr>
          <w:rFonts w:ascii="Times" w:hAnsi="Times"/>
        </w:rPr>
        <w:t xml:space="preserve"> activities.</w:t>
      </w:r>
      <w:sdt>
        <w:sdtPr>
          <w:id w:val="1225175060"/>
          <w:citation/>
        </w:sdtPr>
        <w:sdtEndPr/>
        <w:sdtContent>
          <w:r w:rsidR="00625722" w:rsidRPr="00625722">
            <w:rPr>
              <w:rFonts w:ascii="Times" w:hAnsi="Times"/>
            </w:rPr>
            <w:fldChar w:fldCharType="begin"/>
          </w:r>
          <w:r w:rsidR="00625722" w:rsidRPr="00625722">
            <w:rPr>
              <w:rFonts w:ascii="Times" w:hAnsi="Times"/>
            </w:rPr>
            <w:instrText xml:space="preserve"> CITATION Ros20 \l 2057 </w:instrText>
          </w:r>
          <w:r w:rsidR="00625722" w:rsidRPr="00625722">
            <w:rPr>
              <w:rFonts w:ascii="Times" w:hAnsi="Times"/>
            </w:rPr>
            <w:fldChar w:fldCharType="separate"/>
          </w:r>
          <w:r w:rsidR="00F76A83">
            <w:rPr>
              <w:rFonts w:ascii="Times" w:hAnsi="Times"/>
              <w:noProof/>
            </w:rPr>
            <w:t xml:space="preserve"> </w:t>
          </w:r>
          <w:r w:rsidR="00F76A83" w:rsidRPr="00F76A83">
            <w:rPr>
              <w:rFonts w:ascii="Times" w:eastAsiaTheme="minorHAnsi" w:hAnsi="Times"/>
              <w:noProof/>
            </w:rPr>
            <w:t>(Ross, 2020)</w:t>
          </w:r>
          <w:r w:rsidR="00625722" w:rsidRPr="00625722">
            <w:rPr>
              <w:rFonts w:ascii="Times" w:hAnsi="Times"/>
            </w:rPr>
            <w:fldChar w:fldCharType="end"/>
          </w:r>
        </w:sdtContent>
      </w:sdt>
      <w:r w:rsidR="00625722" w:rsidRPr="00625722">
        <w:rPr>
          <w:rFonts w:ascii="Times" w:hAnsi="Times"/>
        </w:rPr>
        <w:t xml:space="preserve"> </w:t>
      </w:r>
    </w:p>
    <w:p w14:paraId="7DA05D78" w14:textId="77777777" w:rsidR="0051439B" w:rsidRPr="000716CF" w:rsidRDefault="00C07043" w:rsidP="0051439B">
      <w:pPr>
        <w:pStyle w:val="NormalWeb"/>
        <w:spacing w:line="360" w:lineRule="auto"/>
        <w:jc w:val="both"/>
        <w:rPr>
          <w:rFonts w:ascii="Times" w:hAnsi="Times"/>
        </w:rPr>
      </w:pPr>
      <w:r>
        <w:rPr>
          <w:rFonts w:ascii="CIDFont+F2" w:hAnsi="CIDFont+F2"/>
        </w:rPr>
        <w:t xml:space="preserve">(b) </w:t>
      </w:r>
      <w:r w:rsidR="0051439B" w:rsidRPr="000716CF">
        <w:rPr>
          <w:rFonts w:ascii="Times" w:hAnsi="Times"/>
        </w:rPr>
        <w:t>Management accountant can use various techniques to achieve the objectives of management accounting. The following three methods will be discussed: financial planning, financial statement analysis and marginal costing.</w:t>
      </w:r>
    </w:p>
    <w:p w14:paraId="0C2ECDF1" w14:textId="2562FBC5" w:rsidR="0051439B" w:rsidRPr="000716CF" w:rsidRDefault="0051439B" w:rsidP="0051439B">
      <w:pPr>
        <w:pStyle w:val="NormalWeb"/>
        <w:spacing w:line="360" w:lineRule="auto"/>
        <w:jc w:val="both"/>
        <w:rPr>
          <w:rFonts w:ascii="Times" w:hAnsi="Times"/>
        </w:rPr>
      </w:pPr>
      <w:r w:rsidRPr="000716CF">
        <w:rPr>
          <w:rFonts w:ascii="Times" w:hAnsi="Times"/>
        </w:rPr>
        <w:t xml:space="preserve"> A. Lee suggested that financial planning and forecasting provides a higher probability for the company to achieve its goals, typically the </w:t>
      </w:r>
      <w:r w:rsidR="00D946C6">
        <w:rPr>
          <w:rFonts w:ascii="Times" w:hAnsi="Times"/>
        </w:rPr>
        <w:t xml:space="preserve">most important </w:t>
      </w:r>
      <w:r w:rsidRPr="000716CF">
        <w:rPr>
          <w:rFonts w:ascii="Times" w:hAnsi="Times"/>
        </w:rPr>
        <w:t xml:space="preserve">company goal is to increase the profit. </w:t>
      </w:r>
      <w:sdt>
        <w:sdtPr>
          <w:rPr>
            <w:rFonts w:ascii="Times" w:hAnsi="Times"/>
          </w:rPr>
          <w:id w:val="1530143988"/>
          <w:citation/>
        </w:sdtPr>
        <w:sdtEndPr/>
        <w:sdtContent>
          <w:r w:rsidR="000716CF" w:rsidRPr="000716CF">
            <w:rPr>
              <w:rFonts w:ascii="Times" w:hAnsi="Times"/>
            </w:rPr>
            <w:fldChar w:fldCharType="begin"/>
          </w:r>
          <w:r w:rsidR="000716CF" w:rsidRPr="000716CF">
            <w:rPr>
              <w:rFonts w:ascii="Times" w:hAnsi="Times"/>
            </w:rPr>
            <w:instrText xml:space="preserve"> CITATION Lee09 \l 2057 </w:instrText>
          </w:r>
          <w:r w:rsidR="000716CF" w:rsidRPr="000716CF">
            <w:rPr>
              <w:rFonts w:ascii="Times" w:hAnsi="Times"/>
            </w:rPr>
            <w:fldChar w:fldCharType="separate"/>
          </w:r>
          <w:r w:rsidR="000716CF" w:rsidRPr="000716CF">
            <w:rPr>
              <w:rFonts w:ascii="Times" w:hAnsi="Times"/>
              <w:noProof/>
            </w:rPr>
            <w:t>(Lee, 2009)</w:t>
          </w:r>
          <w:r w:rsidR="000716CF" w:rsidRPr="000716CF">
            <w:rPr>
              <w:rFonts w:ascii="Times" w:hAnsi="Times"/>
            </w:rPr>
            <w:fldChar w:fldCharType="end"/>
          </w:r>
        </w:sdtContent>
      </w:sdt>
      <w:r w:rsidRPr="000716CF">
        <w:rPr>
          <w:rFonts w:ascii="Times" w:hAnsi="Times"/>
        </w:rPr>
        <w:t xml:space="preserve"> The financial planning process involves collecting required information, </w:t>
      </w:r>
      <w:r w:rsidRPr="000716CF">
        <w:rPr>
          <w:rFonts w:ascii="Times" w:hAnsi="Times"/>
        </w:rPr>
        <w:lastRenderedPageBreak/>
        <w:t xml:space="preserve">establishing goals and </w:t>
      </w:r>
      <w:r w:rsidR="00D946C6" w:rsidRPr="000716CF">
        <w:rPr>
          <w:rFonts w:ascii="Times" w:hAnsi="Times"/>
        </w:rPr>
        <w:t>priorities,</w:t>
      </w:r>
      <w:r w:rsidR="00D946C6">
        <w:rPr>
          <w:rFonts w:ascii="Times" w:hAnsi="Times"/>
        </w:rPr>
        <w:t xml:space="preserve"> and</w:t>
      </w:r>
      <w:r w:rsidRPr="000716CF">
        <w:rPr>
          <w:rFonts w:ascii="Times" w:hAnsi="Times"/>
        </w:rPr>
        <w:t xml:space="preserve"> evaluating the current firm situation</w:t>
      </w:r>
      <w:r w:rsidR="00D946C6">
        <w:rPr>
          <w:rFonts w:ascii="Times" w:hAnsi="Times"/>
        </w:rPr>
        <w:t xml:space="preserve">. Also, it entails </w:t>
      </w:r>
      <w:r w:rsidRPr="000716CF">
        <w:rPr>
          <w:rFonts w:ascii="Times" w:hAnsi="Times"/>
        </w:rPr>
        <w:t xml:space="preserve"> </w:t>
      </w:r>
      <w:r w:rsidR="000716CF" w:rsidRPr="000716CF">
        <w:rPr>
          <w:rFonts w:ascii="Times" w:hAnsi="Times"/>
        </w:rPr>
        <w:t>d</w:t>
      </w:r>
      <w:r w:rsidR="000716CF" w:rsidRPr="000716CF">
        <w:rPr>
          <w:rFonts w:ascii="Times" w:hAnsi="Times"/>
          <w:noProof/>
        </w:rPr>
        <w:t>eveloping</w:t>
      </w:r>
      <w:r w:rsidR="00D946C6">
        <w:rPr>
          <w:rFonts w:ascii="Times" w:hAnsi="Times"/>
          <w:noProof/>
        </w:rPr>
        <w:t xml:space="preserve"> </w:t>
      </w:r>
      <w:r w:rsidRPr="000716CF">
        <w:rPr>
          <w:rFonts w:ascii="Times" w:hAnsi="Times"/>
        </w:rPr>
        <w:t xml:space="preserve">and implementing the plan to benefit the organisation. </w:t>
      </w:r>
    </w:p>
    <w:p w14:paraId="7A9F4813" w14:textId="25643537" w:rsidR="0051439B" w:rsidRPr="000716CF" w:rsidRDefault="0051439B" w:rsidP="0051439B">
      <w:pPr>
        <w:pStyle w:val="NormalWeb"/>
        <w:spacing w:line="360" w:lineRule="auto"/>
        <w:jc w:val="both"/>
        <w:rPr>
          <w:rFonts w:ascii="Times" w:hAnsi="Times"/>
        </w:rPr>
      </w:pPr>
      <w:r w:rsidRPr="000716CF">
        <w:rPr>
          <w:rFonts w:ascii="Times" w:hAnsi="Times"/>
        </w:rPr>
        <w:t xml:space="preserve"> The following method is the analyses of financial statements; these can help the accountant identify potential gaps in the budget and recommend corrective actions to improve the company performance. The benefits of financial statements analysis can be based on comparable financial data, whether it is from one year to another or with the industry. </w:t>
      </w:r>
      <w:sdt>
        <w:sdtPr>
          <w:rPr>
            <w:rFonts w:ascii="Times" w:hAnsi="Times"/>
          </w:rPr>
          <w:id w:val="1555428842"/>
          <w:citation/>
        </w:sdtPr>
        <w:sdtEndPr/>
        <w:sdtContent>
          <w:r w:rsidR="000716CF" w:rsidRPr="000716CF">
            <w:rPr>
              <w:rFonts w:ascii="Times" w:hAnsi="Times"/>
            </w:rPr>
            <w:fldChar w:fldCharType="begin"/>
          </w:r>
          <w:r w:rsidR="000716CF" w:rsidRPr="000716CF">
            <w:rPr>
              <w:rFonts w:ascii="Times" w:hAnsi="Times"/>
            </w:rPr>
            <w:instrText xml:space="preserve"> CITATION Col151 \l 2057 </w:instrText>
          </w:r>
          <w:r w:rsidR="000716CF" w:rsidRPr="000716CF">
            <w:rPr>
              <w:rFonts w:ascii="Times" w:hAnsi="Times"/>
            </w:rPr>
            <w:fldChar w:fldCharType="separate"/>
          </w:r>
          <w:r w:rsidR="000716CF" w:rsidRPr="000716CF">
            <w:rPr>
              <w:rFonts w:ascii="Times" w:hAnsi="Times"/>
              <w:noProof/>
            </w:rPr>
            <w:t>(Collis, 2015)</w:t>
          </w:r>
          <w:r w:rsidR="000716CF" w:rsidRPr="000716CF">
            <w:rPr>
              <w:rFonts w:ascii="Times" w:hAnsi="Times"/>
            </w:rPr>
            <w:fldChar w:fldCharType="end"/>
          </w:r>
        </w:sdtContent>
      </w:sdt>
    </w:p>
    <w:p w14:paraId="70D6EAC5" w14:textId="4AF84F14" w:rsidR="00954275" w:rsidRDefault="0051439B" w:rsidP="000716CF">
      <w:pPr>
        <w:pStyle w:val="NormalWeb"/>
        <w:spacing w:line="360" w:lineRule="auto"/>
        <w:jc w:val="both"/>
        <w:rPr>
          <w:rFonts w:ascii="Times" w:hAnsi="Times"/>
        </w:rPr>
      </w:pPr>
      <w:r w:rsidRPr="000716CF">
        <w:rPr>
          <w:rFonts w:ascii="Times" w:hAnsi="Times"/>
        </w:rPr>
        <w:t xml:space="preserve">The marginal costing technique is completely oriented towards managerial decisions making and control. It is used to manage the profitability of goods, processes, department etc.  Furthermore, the analysis can help with short term decisions in the form of break-even analysis or limiting factors or margin of safety. On the other hand, under marginal costing, the work in progress is understated, and the data may not be 100% precise.  </w:t>
      </w:r>
      <w:sdt>
        <w:sdtPr>
          <w:rPr>
            <w:rFonts w:ascii="Times" w:hAnsi="Times"/>
          </w:rPr>
          <w:id w:val="-548303501"/>
          <w:citation/>
        </w:sdtPr>
        <w:sdtEndPr/>
        <w:sdtContent>
          <w:r w:rsidR="000716CF" w:rsidRPr="000716CF">
            <w:rPr>
              <w:rFonts w:ascii="Times" w:hAnsi="Times"/>
            </w:rPr>
            <w:fldChar w:fldCharType="begin"/>
          </w:r>
          <w:r w:rsidR="000716CF" w:rsidRPr="000716CF">
            <w:rPr>
              <w:rFonts w:ascii="Times" w:hAnsi="Times"/>
            </w:rPr>
            <w:instrText xml:space="preserve"> CITATION Dra02 \l 2057 </w:instrText>
          </w:r>
          <w:r w:rsidR="000716CF" w:rsidRPr="000716CF">
            <w:rPr>
              <w:rFonts w:ascii="Times" w:hAnsi="Times"/>
            </w:rPr>
            <w:fldChar w:fldCharType="separate"/>
          </w:r>
          <w:r w:rsidR="000716CF" w:rsidRPr="000716CF">
            <w:rPr>
              <w:rFonts w:ascii="Times" w:hAnsi="Times"/>
              <w:noProof/>
            </w:rPr>
            <w:t>(Draman, 2002)</w:t>
          </w:r>
          <w:r w:rsidR="000716CF" w:rsidRPr="000716CF">
            <w:rPr>
              <w:rFonts w:ascii="Times" w:hAnsi="Times"/>
            </w:rPr>
            <w:fldChar w:fldCharType="end"/>
          </w:r>
        </w:sdtContent>
      </w:sdt>
    </w:p>
    <w:p w14:paraId="32FE88BC" w14:textId="5C71F700" w:rsidR="00FC3CA5" w:rsidRDefault="00FC3CA5" w:rsidP="000716CF">
      <w:pPr>
        <w:pStyle w:val="NormalWeb"/>
        <w:spacing w:line="360" w:lineRule="auto"/>
        <w:jc w:val="both"/>
        <w:rPr>
          <w:rFonts w:ascii="Times" w:hAnsi="Times"/>
        </w:rPr>
      </w:pPr>
    </w:p>
    <w:p w14:paraId="1B1DB237" w14:textId="5D4A9B15" w:rsidR="00FC3CA5" w:rsidRDefault="00FC3CA5" w:rsidP="000716CF">
      <w:pPr>
        <w:pStyle w:val="NormalWeb"/>
        <w:spacing w:line="360" w:lineRule="auto"/>
        <w:jc w:val="both"/>
        <w:rPr>
          <w:rFonts w:ascii="Times" w:hAnsi="Times"/>
        </w:rPr>
      </w:pPr>
    </w:p>
    <w:p w14:paraId="122C49D3" w14:textId="4818EB49" w:rsidR="00FC3CA5" w:rsidRDefault="00FC3CA5" w:rsidP="000716CF">
      <w:pPr>
        <w:pStyle w:val="NormalWeb"/>
        <w:spacing w:line="360" w:lineRule="auto"/>
        <w:jc w:val="both"/>
        <w:rPr>
          <w:rFonts w:ascii="Times" w:hAnsi="Times"/>
        </w:rPr>
      </w:pPr>
    </w:p>
    <w:p w14:paraId="7F071BDE" w14:textId="4EC5175F" w:rsidR="00FC3CA5" w:rsidRDefault="00FC3CA5" w:rsidP="000716CF">
      <w:pPr>
        <w:pStyle w:val="NormalWeb"/>
        <w:spacing w:line="360" w:lineRule="auto"/>
        <w:jc w:val="both"/>
        <w:rPr>
          <w:rFonts w:ascii="Times" w:hAnsi="Times"/>
        </w:rPr>
      </w:pPr>
    </w:p>
    <w:p w14:paraId="7A1E7DEF" w14:textId="7ED245A3" w:rsidR="00FC3CA5" w:rsidRDefault="00FC3CA5" w:rsidP="000716CF">
      <w:pPr>
        <w:pStyle w:val="NormalWeb"/>
        <w:spacing w:line="360" w:lineRule="auto"/>
        <w:jc w:val="both"/>
        <w:rPr>
          <w:rFonts w:ascii="Times" w:hAnsi="Times"/>
        </w:rPr>
      </w:pPr>
    </w:p>
    <w:p w14:paraId="63C67C51" w14:textId="509C243D" w:rsidR="00FC3CA5" w:rsidRDefault="00FC3CA5" w:rsidP="000716CF">
      <w:pPr>
        <w:pStyle w:val="NormalWeb"/>
        <w:spacing w:line="360" w:lineRule="auto"/>
        <w:jc w:val="both"/>
        <w:rPr>
          <w:rFonts w:ascii="Times" w:hAnsi="Times"/>
        </w:rPr>
      </w:pPr>
    </w:p>
    <w:p w14:paraId="112718D2" w14:textId="23EFEFE8" w:rsidR="00FC3CA5" w:rsidRDefault="00FC3CA5" w:rsidP="000716CF">
      <w:pPr>
        <w:pStyle w:val="NormalWeb"/>
        <w:spacing w:line="360" w:lineRule="auto"/>
        <w:jc w:val="both"/>
        <w:rPr>
          <w:rFonts w:ascii="Times" w:hAnsi="Times"/>
        </w:rPr>
      </w:pPr>
    </w:p>
    <w:p w14:paraId="46D352ED" w14:textId="3421180E" w:rsidR="00FC3CA5" w:rsidRDefault="00FC3CA5" w:rsidP="000716CF">
      <w:pPr>
        <w:pStyle w:val="NormalWeb"/>
        <w:spacing w:line="360" w:lineRule="auto"/>
        <w:jc w:val="both"/>
        <w:rPr>
          <w:rFonts w:ascii="Times" w:hAnsi="Times"/>
        </w:rPr>
      </w:pPr>
    </w:p>
    <w:p w14:paraId="74A48F46" w14:textId="6819677D" w:rsidR="00FC3CA5" w:rsidRDefault="00FC3CA5" w:rsidP="000716CF">
      <w:pPr>
        <w:pStyle w:val="NormalWeb"/>
        <w:spacing w:line="360" w:lineRule="auto"/>
        <w:jc w:val="both"/>
        <w:rPr>
          <w:rFonts w:ascii="Times" w:hAnsi="Times"/>
        </w:rPr>
      </w:pPr>
    </w:p>
    <w:p w14:paraId="31A41861" w14:textId="7F47FF46" w:rsidR="00FC3CA5" w:rsidRDefault="00FC3CA5" w:rsidP="000716CF">
      <w:pPr>
        <w:pStyle w:val="NormalWeb"/>
        <w:spacing w:line="360" w:lineRule="auto"/>
        <w:jc w:val="both"/>
        <w:rPr>
          <w:rFonts w:ascii="Times" w:hAnsi="Times"/>
        </w:rPr>
      </w:pPr>
    </w:p>
    <w:p w14:paraId="08192FEC" w14:textId="49501E37" w:rsidR="00FC3CA5" w:rsidRDefault="00FC3CA5" w:rsidP="000716CF">
      <w:pPr>
        <w:pStyle w:val="NormalWeb"/>
        <w:spacing w:line="360" w:lineRule="auto"/>
        <w:jc w:val="both"/>
        <w:rPr>
          <w:rFonts w:ascii="Times" w:hAnsi="Times"/>
        </w:rPr>
      </w:pPr>
    </w:p>
    <w:p w14:paraId="21A407A3" w14:textId="2CC5C205" w:rsidR="00FC3CA5" w:rsidRDefault="00FC3CA5" w:rsidP="000716CF">
      <w:pPr>
        <w:pStyle w:val="NormalWeb"/>
        <w:spacing w:line="360" w:lineRule="auto"/>
        <w:jc w:val="both"/>
        <w:rPr>
          <w:rFonts w:ascii="Times" w:hAnsi="Times"/>
        </w:rPr>
      </w:pPr>
    </w:p>
    <w:p w14:paraId="39B1106F" w14:textId="58D04B43" w:rsidR="00FC3CA5" w:rsidRDefault="00FC3CA5" w:rsidP="000716CF">
      <w:pPr>
        <w:pStyle w:val="NormalWeb"/>
        <w:spacing w:line="360" w:lineRule="auto"/>
        <w:jc w:val="both"/>
        <w:rPr>
          <w:rFonts w:ascii="Times" w:hAnsi="Times"/>
        </w:rPr>
      </w:pPr>
    </w:p>
    <w:p w14:paraId="49E43A7B" w14:textId="77777777" w:rsidR="00FC3CA5" w:rsidRDefault="00FC3CA5" w:rsidP="000716CF">
      <w:pPr>
        <w:pStyle w:val="NormalWeb"/>
        <w:spacing w:line="360" w:lineRule="auto"/>
        <w:jc w:val="both"/>
        <w:rPr>
          <w:rFonts w:ascii="Times" w:hAnsi="Times"/>
        </w:rPr>
      </w:pPr>
    </w:p>
    <w:sdt>
      <w:sdtPr>
        <w:rPr>
          <w:rFonts w:asciiTheme="minorHAnsi" w:eastAsiaTheme="minorHAnsi" w:hAnsiTheme="minorHAnsi" w:cstheme="minorBidi"/>
          <w:b w:val="0"/>
          <w:bCs w:val="0"/>
          <w:color w:val="auto"/>
          <w:sz w:val="24"/>
          <w:szCs w:val="24"/>
          <w:lang w:val="en-GB" w:bidi="ar-SA"/>
        </w:rPr>
        <w:id w:val="331267240"/>
        <w:docPartObj>
          <w:docPartGallery w:val="Bibliographies"/>
          <w:docPartUnique/>
        </w:docPartObj>
      </w:sdtPr>
      <w:sdtEndPr/>
      <w:sdtContent>
        <w:p w14:paraId="201D8FB1" w14:textId="35E30723" w:rsidR="00954275" w:rsidRDefault="00713D2D" w:rsidP="00F76A83">
          <w:pPr>
            <w:pStyle w:val="Heading1"/>
            <w:jc w:val="center"/>
          </w:pPr>
          <w:r>
            <w:t>R</w:t>
          </w:r>
          <w:r w:rsidR="00F76A83">
            <w:t>e</w:t>
          </w:r>
          <w:r>
            <w:t>ferences</w:t>
          </w:r>
        </w:p>
        <w:sdt>
          <w:sdtPr>
            <w:id w:val="111145805"/>
            <w:bibliography/>
          </w:sdtPr>
          <w:sdtEndPr/>
          <w:sdtContent>
            <w:p w14:paraId="685A3E1D" w14:textId="77777777" w:rsidR="00F76A83" w:rsidRPr="000716CF" w:rsidRDefault="00954275" w:rsidP="00F76A83">
              <w:pPr>
                <w:pStyle w:val="Bibliography"/>
                <w:numPr>
                  <w:ilvl w:val="0"/>
                  <w:numId w:val="10"/>
                </w:numPr>
                <w:spacing w:line="360" w:lineRule="auto"/>
                <w:rPr>
                  <w:rFonts w:ascii="Times" w:hAnsi="Times"/>
                  <w:noProof/>
                  <w:lang w:val="en-US"/>
                </w:rPr>
              </w:pPr>
              <w:r w:rsidRPr="000716CF">
                <w:rPr>
                  <w:rFonts w:ascii="Times" w:hAnsi="Times"/>
                </w:rPr>
                <w:fldChar w:fldCharType="begin"/>
              </w:r>
              <w:r w:rsidRPr="000716CF">
                <w:rPr>
                  <w:rFonts w:ascii="Times" w:hAnsi="Times"/>
                </w:rPr>
                <w:instrText xml:space="preserve"> BIBLIOGRAPHY </w:instrText>
              </w:r>
              <w:r w:rsidRPr="000716CF">
                <w:rPr>
                  <w:rFonts w:ascii="Times" w:hAnsi="Times"/>
                </w:rPr>
                <w:fldChar w:fldCharType="separate"/>
              </w:r>
              <w:r w:rsidR="00F76A83" w:rsidRPr="000716CF">
                <w:rPr>
                  <w:rFonts w:ascii="Times" w:hAnsi="Times"/>
                  <w:noProof/>
                  <w:lang w:val="en-US"/>
                </w:rPr>
                <w:t>Apostolides, N., 2016.  Management Accounting for Beginners. United Kingdom: N.Taylor &amp; Francis.</w:t>
              </w:r>
            </w:p>
            <w:p w14:paraId="690DD7C4" w14:textId="77777777" w:rsidR="00F76A83" w:rsidRPr="000716CF" w:rsidRDefault="00F76A83" w:rsidP="00F76A83">
              <w:pPr>
                <w:pStyle w:val="Bibliography"/>
                <w:numPr>
                  <w:ilvl w:val="0"/>
                  <w:numId w:val="10"/>
                </w:numPr>
                <w:spacing w:line="360" w:lineRule="auto"/>
                <w:rPr>
                  <w:rFonts w:ascii="Times" w:hAnsi="Times"/>
                  <w:noProof/>
                  <w:lang w:val="en-US"/>
                </w:rPr>
              </w:pPr>
              <w:r w:rsidRPr="000716CF">
                <w:rPr>
                  <w:rFonts w:ascii="Times" w:hAnsi="Times"/>
                  <w:noProof/>
                  <w:lang w:val="en-US"/>
                </w:rPr>
                <w:t>Collis, J., 2015. Management Accounting. United Kingdom: Palgrave Macmillan.</w:t>
              </w:r>
            </w:p>
            <w:p w14:paraId="531B765C" w14:textId="77777777" w:rsidR="00F76A83" w:rsidRPr="000716CF" w:rsidRDefault="00F76A83" w:rsidP="00F76A83">
              <w:pPr>
                <w:pStyle w:val="Bibliography"/>
                <w:numPr>
                  <w:ilvl w:val="0"/>
                  <w:numId w:val="10"/>
                </w:numPr>
                <w:spacing w:line="360" w:lineRule="auto"/>
                <w:rPr>
                  <w:rFonts w:ascii="Times" w:hAnsi="Times"/>
                  <w:noProof/>
                  <w:lang w:val="en-US"/>
                </w:rPr>
              </w:pPr>
              <w:r w:rsidRPr="000716CF">
                <w:rPr>
                  <w:rFonts w:ascii="Times" w:hAnsi="Times"/>
                  <w:noProof/>
                  <w:lang w:val="en-US"/>
                </w:rPr>
                <w:t>Draman, R. a. L., 2002. Constraint-based accounting and its impact on organizational performance: A simulation of four common business strategies. Integrated manufarcturing Systems , Volume 13, pp. 180-200.</w:t>
              </w:r>
            </w:p>
            <w:p w14:paraId="5F98806F" w14:textId="77777777" w:rsidR="00F76A83" w:rsidRPr="000716CF" w:rsidRDefault="00F76A83" w:rsidP="00F76A83">
              <w:pPr>
                <w:pStyle w:val="Bibliography"/>
                <w:numPr>
                  <w:ilvl w:val="0"/>
                  <w:numId w:val="10"/>
                </w:numPr>
                <w:spacing w:line="360" w:lineRule="auto"/>
                <w:rPr>
                  <w:rFonts w:ascii="Times" w:hAnsi="Times"/>
                  <w:noProof/>
                  <w:lang w:val="en-US"/>
                </w:rPr>
              </w:pPr>
              <w:r w:rsidRPr="000716CF">
                <w:rPr>
                  <w:rFonts w:ascii="Times" w:hAnsi="Times"/>
                  <w:noProof/>
                  <w:lang w:val="en-US"/>
                </w:rPr>
                <w:t>Lee, A., 2009.  Financial Analysis, Planning And Forecasting: Theory And Application. 2nd ed. Singapore: World Scientific Publishing Company.</w:t>
              </w:r>
            </w:p>
            <w:p w14:paraId="78841A6E" w14:textId="77777777" w:rsidR="00F76A83" w:rsidRPr="000716CF" w:rsidRDefault="00F76A83" w:rsidP="00F76A83">
              <w:pPr>
                <w:pStyle w:val="Bibliography"/>
                <w:numPr>
                  <w:ilvl w:val="0"/>
                  <w:numId w:val="10"/>
                </w:numPr>
                <w:spacing w:line="360" w:lineRule="auto"/>
                <w:rPr>
                  <w:rFonts w:ascii="Times" w:hAnsi="Times"/>
                  <w:noProof/>
                  <w:lang w:val="en-US"/>
                </w:rPr>
              </w:pPr>
              <w:r w:rsidRPr="000716CF">
                <w:rPr>
                  <w:rFonts w:ascii="Times" w:hAnsi="Times"/>
                  <w:noProof/>
                  <w:lang w:val="en-US"/>
                </w:rPr>
                <w:t>Ross, S., 2020. How Financial Accounting Differs From Managerial Accounting. Investopedia .</w:t>
              </w:r>
            </w:p>
            <w:p w14:paraId="291E46A1" w14:textId="3F2D85D4" w:rsidR="00954275" w:rsidRDefault="00954275" w:rsidP="00F76A83">
              <w:pPr>
                <w:spacing w:line="360" w:lineRule="auto"/>
              </w:pPr>
              <w:r w:rsidRPr="000716CF">
                <w:rPr>
                  <w:rFonts w:ascii="Times" w:hAnsi="Times"/>
                  <w:noProof/>
                </w:rPr>
                <w:fldChar w:fldCharType="end"/>
              </w:r>
            </w:p>
          </w:sdtContent>
        </w:sdt>
      </w:sdtContent>
    </w:sdt>
    <w:p w14:paraId="204DDF99" w14:textId="6687B271" w:rsidR="00954275" w:rsidRDefault="00954275" w:rsidP="00954275">
      <w:pPr>
        <w:spacing w:line="360" w:lineRule="auto"/>
        <w:jc w:val="both"/>
        <w:rPr>
          <w:rFonts w:ascii="Times" w:hAnsi="Times"/>
        </w:rPr>
      </w:pPr>
    </w:p>
    <w:p w14:paraId="7ED58C49" w14:textId="77777777" w:rsidR="00954275" w:rsidRPr="00954275" w:rsidRDefault="00954275" w:rsidP="00954275">
      <w:pPr>
        <w:spacing w:line="360" w:lineRule="auto"/>
        <w:jc w:val="both"/>
        <w:rPr>
          <w:rFonts w:ascii="Times" w:hAnsi="Times"/>
        </w:rPr>
      </w:pPr>
    </w:p>
    <w:sectPr w:rsidR="00954275" w:rsidRPr="00954275" w:rsidSect="00954275">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ED171" w14:textId="77777777" w:rsidR="003068E0" w:rsidRDefault="003068E0" w:rsidP="00954275">
      <w:r>
        <w:separator/>
      </w:r>
    </w:p>
  </w:endnote>
  <w:endnote w:type="continuationSeparator" w:id="0">
    <w:p w14:paraId="45F41CFC" w14:textId="77777777" w:rsidR="003068E0" w:rsidRDefault="003068E0" w:rsidP="00954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IDFont+F2">
    <w:altName w:val="Cambria"/>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8704703"/>
      <w:docPartObj>
        <w:docPartGallery w:val="Page Numbers (Bottom of Page)"/>
        <w:docPartUnique/>
      </w:docPartObj>
    </w:sdtPr>
    <w:sdtEndPr>
      <w:rPr>
        <w:rStyle w:val="PageNumber"/>
      </w:rPr>
    </w:sdtEndPr>
    <w:sdtContent>
      <w:p w14:paraId="7DF7FC6A" w14:textId="3B6F6D59" w:rsidR="00954275" w:rsidRDefault="00954275" w:rsidP="005773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89DD35" w14:textId="77777777" w:rsidR="00954275" w:rsidRDefault="009542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004008"/>
      <w:docPartObj>
        <w:docPartGallery w:val="Page Numbers (Bottom of Page)"/>
        <w:docPartUnique/>
      </w:docPartObj>
    </w:sdtPr>
    <w:sdtEndPr>
      <w:rPr>
        <w:rStyle w:val="PageNumber"/>
      </w:rPr>
    </w:sdtEndPr>
    <w:sdtContent>
      <w:p w14:paraId="152C46DC" w14:textId="5114A57D" w:rsidR="00954275" w:rsidRDefault="00954275" w:rsidP="005773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BE6B6F" w14:textId="77777777" w:rsidR="00954275" w:rsidRDefault="00954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2775DA" w14:textId="77777777" w:rsidR="003068E0" w:rsidRDefault="003068E0" w:rsidP="00954275">
      <w:r>
        <w:separator/>
      </w:r>
    </w:p>
  </w:footnote>
  <w:footnote w:type="continuationSeparator" w:id="0">
    <w:p w14:paraId="4F78E096" w14:textId="77777777" w:rsidR="003068E0" w:rsidRDefault="003068E0" w:rsidP="00954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10F62"/>
    <w:multiLevelType w:val="hybridMultilevel"/>
    <w:tmpl w:val="C5B4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34FC8"/>
    <w:multiLevelType w:val="hybridMultilevel"/>
    <w:tmpl w:val="D7A8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C1BF6"/>
    <w:multiLevelType w:val="hybridMultilevel"/>
    <w:tmpl w:val="A14C6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D5988"/>
    <w:multiLevelType w:val="hybridMultilevel"/>
    <w:tmpl w:val="D8A0F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575541"/>
    <w:multiLevelType w:val="hybridMultilevel"/>
    <w:tmpl w:val="B15A7DB8"/>
    <w:lvl w:ilvl="0" w:tplc="0E1C9846">
      <w:start w:val="1"/>
      <w:numFmt w:val="lowerLetter"/>
      <w:lvlText w:val="(%1)"/>
      <w:lvlJc w:val="left"/>
      <w:pPr>
        <w:ind w:left="720" w:hanging="360"/>
      </w:pPr>
      <w:rPr>
        <w:rFonts w:ascii="CIDFont+F2" w:hAnsi="CIDFont+F2"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11D9C"/>
    <w:multiLevelType w:val="hybridMultilevel"/>
    <w:tmpl w:val="62223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175B37"/>
    <w:multiLevelType w:val="hybridMultilevel"/>
    <w:tmpl w:val="1ECA8F4E"/>
    <w:lvl w:ilvl="0" w:tplc="0E1C9846">
      <w:start w:val="1"/>
      <w:numFmt w:val="lowerLetter"/>
      <w:lvlText w:val="(%1)"/>
      <w:lvlJc w:val="left"/>
      <w:pPr>
        <w:ind w:left="720" w:hanging="360"/>
      </w:pPr>
      <w:rPr>
        <w:rFonts w:ascii="CIDFont+F2" w:hAnsi="CIDFont+F2"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62DAB"/>
    <w:multiLevelType w:val="hybridMultilevel"/>
    <w:tmpl w:val="D1183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0503BF"/>
    <w:multiLevelType w:val="hybridMultilevel"/>
    <w:tmpl w:val="C7AA4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7B5318"/>
    <w:multiLevelType w:val="hybridMultilevel"/>
    <w:tmpl w:val="FD72C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82A21"/>
    <w:multiLevelType w:val="hybridMultilevel"/>
    <w:tmpl w:val="EC94A2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1D4287"/>
    <w:multiLevelType w:val="hybridMultilevel"/>
    <w:tmpl w:val="0C50C4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1"/>
  </w:num>
  <w:num w:numId="3">
    <w:abstractNumId w:val="10"/>
  </w:num>
  <w:num w:numId="4">
    <w:abstractNumId w:val="1"/>
  </w:num>
  <w:num w:numId="5">
    <w:abstractNumId w:val="8"/>
  </w:num>
  <w:num w:numId="6">
    <w:abstractNumId w:val="7"/>
  </w:num>
  <w:num w:numId="7">
    <w:abstractNumId w:val="9"/>
  </w:num>
  <w:num w:numId="8">
    <w:abstractNumId w:val="6"/>
  </w:num>
  <w:num w:numId="9">
    <w:abstractNumId w:val="4"/>
  </w:num>
  <w:num w:numId="10">
    <w:abstractNumId w:val="3"/>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E25"/>
    <w:rsid w:val="00000FCC"/>
    <w:rsid w:val="00042E25"/>
    <w:rsid w:val="000716CF"/>
    <w:rsid w:val="000928CE"/>
    <w:rsid w:val="000A663C"/>
    <w:rsid w:val="00204D8C"/>
    <w:rsid w:val="0022437E"/>
    <w:rsid w:val="002B0CD1"/>
    <w:rsid w:val="003068E0"/>
    <w:rsid w:val="003072A1"/>
    <w:rsid w:val="00320037"/>
    <w:rsid w:val="00394DDB"/>
    <w:rsid w:val="003A1C5E"/>
    <w:rsid w:val="00501B76"/>
    <w:rsid w:val="0051439B"/>
    <w:rsid w:val="0056094D"/>
    <w:rsid w:val="005A092E"/>
    <w:rsid w:val="005E370E"/>
    <w:rsid w:val="00625722"/>
    <w:rsid w:val="00677642"/>
    <w:rsid w:val="006B3DE4"/>
    <w:rsid w:val="00704997"/>
    <w:rsid w:val="00713D2D"/>
    <w:rsid w:val="00815BB9"/>
    <w:rsid w:val="0086556E"/>
    <w:rsid w:val="008A2F34"/>
    <w:rsid w:val="009029F9"/>
    <w:rsid w:val="00954275"/>
    <w:rsid w:val="00986EBC"/>
    <w:rsid w:val="00A17B0A"/>
    <w:rsid w:val="00AC404F"/>
    <w:rsid w:val="00B11B87"/>
    <w:rsid w:val="00C07043"/>
    <w:rsid w:val="00C7414F"/>
    <w:rsid w:val="00CD4C4D"/>
    <w:rsid w:val="00CE5D0E"/>
    <w:rsid w:val="00D239C5"/>
    <w:rsid w:val="00D43849"/>
    <w:rsid w:val="00D946C6"/>
    <w:rsid w:val="00DF09AF"/>
    <w:rsid w:val="00E32A89"/>
    <w:rsid w:val="00E70454"/>
    <w:rsid w:val="00EB57F7"/>
    <w:rsid w:val="00F025E4"/>
    <w:rsid w:val="00F25561"/>
    <w:rsid w:val="00F5664B"/>
    <w:rsid w:val="00F76A83"/>
    <w:rsid w:val="00FC3CA5"/>
    <w:rsid w:val="00FF5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480D8"/>
  <w15:chartTrackingRefBased/>
  <w15:docId w15:val="{CC5F7169-FB97-AD49-8513-5C892AF55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27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E25"/>
    <w:pPr>
      <w:ind w:left="720"/>
      <w:contextualSpacing/>
    </w:pPr>
  </w:style>
  <w:style w:type="character" w:styleId="PlaceholderText">
    <w:name w:val="Placeholder Text"/>
    <w:basedOn w:val="DefaultParagraphFont"/>
    <w:uiPriority w:val="99"/>
    <w:semiHidden/>
    <w:rsid w:val="00000FCC"/>
    <w:rPr>
      <w:color w:val="808080"/>
    </w:rPr>
  </w:style>
  <w:style w:type="paragraph" w:styleId="Footer">
    <w:name w:val="footer"/>
    <w:basedOn w:val="Normal"/>
    <w:link w:val="FooterChar"/>
    <w:uiPriority w:val="99"/>
    <w:unhideWhenUsed/>
    <w:rsid w:val="00954275"/>
    <w:pPr>
      <w:tabs>
        <w:tab w:val="center" w:pos="4680"/>
        <w:tab w:val="right" w:pos="9360"/>
      </w:tabs>
    </w:pPr>
  </w:style>
  <w:style w:type="character" w:customStyle="1" w:styleId="FooterChar">
    <w:name w:val="Footer Char"/>
    <w:basedOn w:val="DefaultParagraphFont"/>
    <w:link w:val="Footer"/>
    <w:uiPriority w:val="99"/>
    <w:rsid w:val="00954275"/>
  </w:style>
  <w:style w:type="character" w:styleId="PageNumber">
    <w:name w:val="page number"/>
    <w:basedOn w:val="DefaultParagraphFont"/>
    <w:uiPriority w:val="99"/>
    <w:semiHidden/>
    <w:unhideWhenUsed/>
    <w:rsid w:val="00954275"/>
  </w:style>
  <w:style w:type="character" w:customStyle="1" w:styleId="Heading1Char">
    <w:name w:val="Heading 1 Char"/>
    <w:basedOn w:val="DefaultParagraphFont"/>
    <w:link w:val="Heading1"/>
    <w:uiPriority w:val="9"/>
    <w:rsid w:val="0095427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54275"/>
  </w:style>
  <w:style w:type="table" w:styleId="TableGrid">
    <w:name w:val="Table Grid"/>
    <w:basedOn w:val="TableNormal"/>
    <w:uiPriority w:val="39"/>
    <w:rsid w:val="00B11B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0704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175975">
      <w:bodyDiv w:val="1"/>
      <w:marLeft w:val="0"/>
      <w:marRight w:val="0"/>
      <w:marTop w:val="0"/>
      <w:marBottom w:val="0"/>
      <w:divBdr>
        <w:top w:val="none" w:sz="0" w:space="0" w:color="auto"/>
        <w:left w:val="none" w:sz="0" w:space="0" w:color="auto"/>
        <w:bottom w:val="none" w:sz="0" w:space="0" w:color="auto"/>
        <w:right w:val="none" w:sz="0" w:space="0" w:color="auto"/>
      </w:divBdr>
    </w:div>
    <w:div w:id="159927794">
      <w:bodyDiv w:val="1"/>
      <w:marLeft w:val="0"/>
      <w:marRight w:val="0"/>
      <w:marTop w:val="0"/>
      <w:marBottom w:val="0"/>
      <w:divBdr>
        <w:top w:val="none" w:sz="0" w:space="0" w:color="auto"/>
        <w:left w:val="none" w:sz="0" w:space="0" w:color="auto"/>
        <w:bottom w:val="none" w:sz="0" w:space="0" w:color="auto"/>
        <w:right w:val="none" w:sz="0" w:space="0" w:color="auto"/>
      </w:divBdr>
    </w:div>
    <w:div w:id="197162457">
      <w:bodyDiv w:val="1"/>
      <w:marLeft w:val="0"/>
      <w:marRight w:val="0"/>
      <w:marTop w:val="0"/>
      <w:marBottom w:val="0"/>
      <w:divBdr>
        <w:top w:val="none" w:sz="0" w:space="0" w:color="auto"/>
        <w:left w:val="none" w:sz="0" w:space="0" w:color="auto"/>
        <w:bottom w:val="none" w:sz="0" w:space="0" w:color="auto"/>
        <w:right w:val="none" w:sz="0" w:space="0" w:color="auto"/>
      </w:divBdr>
    </w:div>
    <w:div w:id="309329979">
      <w:bodyDiv w:val="1"/>
      <w:marLeft w:val="0"/>
      <w:marRight w:val="0"/>
      <w:marTop w:val="0"/>
      <w:marBottom w:val="0"/>
      <w:divBdr>
        <w:top w:val="none" w:sz="0" w:space="0" w:color="auto"/>
        <w:left w:val="none" w:sz="0" w:space="0" w:color="auto"/>
        <w:bottom w:val="none" w:sz="0" w:space="0" w:color="auto"/>
        <w:right w:val="none" w:sz="0" w:space="0" w:color="auto"/>
      </w:divBdr>
    </w:div>
    <w:div w:id="459223715">
      <w:bodyDiv w:val="1"/>
      <w:marLeft w:val="0"/>
      <w:marRight w:val="0"/>
      <w:marTop w:val="0"/>
      <w:marBottom w:val="0"/>
      <w:divBdr>
        <w:top w:val="none" w:sz="0" w:space="0" w:color="auto"/>
        <w:left w:val="none" w:sz="0" w:space="0" w:color="auto"/>
        <w:bottom w:val="none" w:sz="0" w:space="0" w:color="auto"/>
        <w:right w:val="none" w:sz="0" w:space="0" w:color="auto"/>
      </w:divBdr>
    </w:div>
    <w:div w:id="554316027">
      <w:bodyDiv w:val="1"/>
      <w:marLeft w:val="0"/>
      <w:marRight w:val="0"/>
      <w:marTop w:val="0"/>
      <w:marBottom w:val="0"/>
      <w:divBdr>
        <w:top w:val="none" w:sz="0" w:space="0" w:color="auto"/>
        <w:left w:val="none" w:sz="0" w:space="0" w:color="auto"/>
        <w:bottom w:val="none" w:sz="0" w:space="0" w:color="auto"/>
        <w:right w:val="none" w:sz="0" w:space="0" w:color="auto"/>
      </w:divBdr>
    </w:div>
    <w:div w:id="649750663">
      <w:bodyDiv w:val="1"/>
      <w:marLeft w:val="0"/>
      <w:marRight w:val="0"/>
      <w:marTop w:val="0"/>
      <w:marBottom w:val="0"/>
      <w:divBdr>
        <w:top w:val="none" w:sz="0" w:space="0" w:color="auto"/>
        <w:left w:val="none" w:sz="0" w:space="0" w:color="auto"/>
        <w:bottom w:val="none" w:sz="0" w:space="0" w:color="auto"/>
        <w:right w:val="none" w:sz="0" w:space="0" w:color="auto"/>
      </w:divBdr>
      <w:divsChild>
        <w:div w:id="560869577">
          <w:marLeft w:val="0"/>
          <w:marRight w:val="0"/>
          <w:marTop w:val="0"/>
          <w:marBottom w:val="0"/>
          <w:divBdr>
            <w:top w:val="none" w:sz="0" w:space="0" w:color="auto"/>
            <w:left w:val="none" w:sz="0" w:space="0" w:color="auto"/>
            <w:bottom w:val="none" w:sz="0" w:space="0" w:color="auto"/>
            <w:right w:val="none" w:sz="0" w:space="0" w:color="auto"/>
          </w:divBdr>
          <w:divsChild>
            <w:div w:id="1192499693">
              <w:marLeft w:val="0"/>
              <w:marRight w:val="0"/>
              <w:marTop w:val="0"/>
              <w:marBottom w:val="0"/>
              <w:divBdr>
                <w:top w:val="none" w:sz="0" w:space="0" w:color="auto"/>
                <w:left w:val="none" w:sz="0" w:space="0" w:color="auto"/>
                <w:bottom w:val="none" w:sz="0" w:space="0" w:color="auto"/>
                <w:right w:val="none" w:sz="0" w:space="0" w:color="auto"/>
              </w:divBdr>
              <w:divsChild>
                <w:div w:id="141593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243516">
      <w:bodyDiv w:val="1"/>
      <w:marLeft w:val="0"/>
      <w:marRight w:val="0"/>
      <w:marTop w:val="0"/>
      <w:marBottom w:val="0"/>
      <w:divBdr>
        <w:top w:val="none" w:sz="0" w:space="0" w:color="auto"/>
        <w:left w:val="none" w:sz="0" w:space="0" w:color="auto"/>
        <w:bottom w:val="none" w:sz="0" w:space="0" w:color="auto"/>
        <w:right w:val="none" w:sz="0" w:space="0" w:color="auto"/>
      </w:divBdr>
    </w:div>
    <w:div w:id="798305931">
      <w:bodyDiv w:val="1"/>
      <w:marLeft w:val="0"/>
      <w:marRight w:val="0"/>
      <w:marTop w:val="0"/>
      <w:marBottom w:val="0"/>
      <w:divBdr>
        <w:top w:val="none" w:sz="0" w:space="0" w:color="auto"/>
        <w:left w:val="none" w:sz="0" w:space="0" w:color="auto"/>
        <w:bottom w:val="none" w:sz="0" w:space="0" w:color="auto"/>
        <w:right w:val="none" w:sz="0" w:space="0" w:color="auto"/>
      </w:divBdr>
    </w:div>
    <w:div w:id="802385811">
      <w:bodyDiv w:val="1"/>
      <w:marLeft w:val="0"/>
      <w:marRight w:val="0"/>
      <w:marTop w:val="0"/>
      <w:marBottom w:val="0"/>
      <w:divBdr>
        <w:top w:val="none" w:sz="0" w:space="0" w:color="auto"/>
        <w:left w:val="none" w:sz="0" w:space="0" w:color="auto"/>
        <w:bottom w:val="none" w:sz="0" w:space="0" w:color="auto"/>
        <w:right w:val="none" w:sz="0" w:space="0" w:color="auto"/>
      </w:divBdr>
    </w:div>
    <w:div w:id="844393153">
      <w:bodyDiv w:val="1"/>
      <w:marLeft w:val="0"/>
      <w:marRight w:val="0"/>
      <w:marTop w:val="0"/>
      <w:marBottom w:val="0"/>
      <w:divBdr>
        <w:top w:val="none" w:sz="0" w:space="0" w:color="auto"/>
        <w:left w:val="none" w:sz="0" w:space="0" w:color="auto"/>
        <w:bottom w:val="none" w:sz="0" w:space="0" w:color="auto"/>
        <w:right w:val="none" w:sz="0" w:space="0" w:color="auto"/>
      </w:divBdr>
    </w:div>
    <w:div w:id="909313148">
      <w:bodyDiv w:val="1"/>
      <w:marLeft w:val="0"/>
      <w:marRight w:val="0"/>
      <w:marTop w:val="0"/>
      <w:marBottom w:val="0"/>
      <w:divBdr>
        <w:top w:val="none" w:sz="0" w:space="0" w:color="auto"/>
        <w:left w:val="none" w:sz="0" w:space="0" w:color="auto"/>
        <w:bottom w:val="none" w:sz="0" w:space="0" w:color="auto"/>
        <w:right w:val="none" w:sz="0" w:space="0" w:color="auto"/>
      </w:divBdr>
    </w:div>
    <w:div w:id="921453244">
      <w:bodyDiv w:val="1"/>
      <w:marLeft w:val="0"/>
      <w:marRight w:val="0"/>
      <w:marTop w:val="0"/>
      <w:marBottom w:val="0"/>
      <w:divBdr>
        <w:top w:val="none" w:sz="0" w:space="0" w:color="auto"/>
        <w:left w:val="none" w:sz="0" w:space="0" w:color="auto"/>
        <w:bottom w:val="none" w:sz="0" w:space="0" w:color="auto"/>
        <w:right w:val="none" w:sz="0" w:space="0" w:color="auto"/>
      </w:divBdr>
      <w:divsChild>
        <w:div w:id="1090807266">
          <w:marLeft w:val="0"/>
          <w:marRight w:val="0"/>
          <w:marTop w:val="0"/>
          <w:marBottom w:val="0"/>
          <w:divBdr>
            <w:top w:val="none" w:sz="0" w:space="0" w:color="auto"/>
            <w:left w:val="none" w:sz="0" w:space="0" w:color="auto"/>
            <w:bottom w:val="none" w:sz="0" w:space="0" w:color="auto"/>
            <w:right w:val="none" w:sz="0" w:space="0" w:color="auto"/>
          </w:divBdr>
          <w:divsChild>
            <w:div w:id="929894583">
              <w:marLeft w:val="0"/>
              <w:marRight w:val="0"/>
              <w:marTop w:val="0"/>
              <w:marBottom w:val="0"/>
              <w:divBdr>
                <w:top w:val="none" w:sz="0" w:space="0" w:color="auto"/>
                <w:left w:val="none" w:sz="0" w:space="0" w:color="auto"/>
                <w:bottom w:val="none" w:sz="0" w:space="0" w:color="auto"/>
                <w:right w:val="none" w:sz="0" w:space="0" w:color="auto"/>
              </w:divBdr>
              <w:divsChild>
                <w:div w:id="73212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275474">
      <w:bodyDiv w:val="1"/>
      <w:marLeft w:val="0"/>
      <w:marRight w:val="0"/>
      <w:marTop w:val="0"/>
      <w:marBottom w:val="0"/>
      <w:divBdr>
        <w:top w:val="none" w:sz="0" w:space="0" w:color="auto"/>
        <w:left w:val="none" w:sz="0" w:space="0" w:color="auto"/>
        <w:bottom w:val="none" w:sz="0" w:space="0" w:color="auto"/>
        <w:right w:val="none" w:sz="0" w:space="0" w:color="auto"/>
      </w:divBdr>
    </w:div>
    <w:div w:id="948124772">
      <w:bodyDiv w:val="1"/>
      <w:marLeft w:val="0"/>
      <w:marRight w:val="0"/>
      <w:marTop w:val="0"/>
      <w:marBottom w:val="0"/>
      <w:divBdr>
        <w:top w:val="none" w:sz="0" w:space="0" w:color="auto"/>
        <w:left w:val="none" w:sz="0" w:space="0" w:color="auto"/>
        <w:bottom w:val="none" w:sz="0" w:space="0" w:color="auto"/>
        <w:right w:val="none" w:sz="0" w:space="0" w:color="auto"/>
      </w:divBdr>
    </w:div>
    <w:div w:id="1193109975">
      <w:bodyDiv w:val="1"/>
      <w:marLeft w:val="0"/>
      <w:marRight w:val="0"/>
      <w:marTop w:val="0"/>
      <w:marBottom w:val="0"/>
      <w:divBdr>
        <w:top w:val="none" w:sz="0" w:space="0" w:color="auto"/>
        <w:left w:val="none" w:sz="0" w:space="0" w:color="auto"/>
        <w:bottom w:val="none" w:sz="0" w:space="0" w:color="auto"/>
        <w:right w:val="none" w:sz="0" w:space="0" w:color="auto"/>
      </w:divBdr>
    </w:div>
    <w:div w:id="1205368675">
      <w:bodyDiv w:val="1"/>
      <w:marLeft w:val="0"/>
      <w:marRight w:val="0"/>
      <w:marTop w:val="0"/>
      <w:marBottom w:val="0"/>
      <w:divBdr>
        <w:top w:val="none" w:sz="0" w:space="0" w:color="auto"/>
        <w:left w:val="none" w:sz="0" w:space="0" w:color="auto"/>
        <w:bottom w:val="none" w:sz="0" w:space="0" w:color="auto"/>
        <w:right w:val="none" w:sz="0" w:space="0" w:color="auto"/>
      </w:divBdr>
    </w:div>
    <w:div w:id="1259480331">
      <w:bodyDiv w:val="1"/>
      <w:marLeft w:val="0"/>
      <w:marRight w:val="0"/>
      <w:marTop w:val="0"/>
      <w:marBottom w:val="0"/>
      <w:divBdr>
        <w:top w:val="none" w:sz="0" w:space="0" w:color="auto"/>
        <w:left w:val="none" w:sz="0" w:space="0" w:color="auto"/>
        <w:bottom w:val="none" w:sz="0" w:space="0" w:color="auto"/>
        <w:right w:val="none" w:sz="0" w:space="0" w:color="auto"/>
      </w:divBdr>
    </w:div>
    <w:div w:id="1267998996">
      <w:bodyDiv w:val="1"/>
      <w:marLeft w:val="0"/>
      <w:marRight w:val="0"/>
      <w:marTop w:val="0"/>
      <w:marBottom w:val="0"/>
      <w:divBdr>
        <w:top w:val="none" w:sz="0" w:space="0" w:color="auto"/>
        <w:left w:val="none" w:sz="0" w:space="0" w:color="auto"/>
        <w:bottom w:val="none" w:sz="0" w:space="0" w:color="auto"/>
        <w:right w:val="none" w:sz="0" w:space="0" w:color="auto"/>
      </w:divBdr>
    </w:div>
    <w:div w:id="1280599280">
      <w:bodyDiv w:val="1"/>
      <w:marLeft w:val="0"/>
      <w:marRight w:val="0"/>
      <w:marTop w:val="0"/>
      <w:marBottom w:val="0"/>
      <w:divBdr>
        <w:top w:val="none" w:sz="0" w:space="0" w:color="auto"/>
        <w:left w:val="none" w:sz="0" w:space="0" w:color="auto"/>
        <w:bottom w:val="none" w:sz="0" w:space="0" w:color="auto"/>
        <w:right w:val="none" w:sz="0" w:space="0" w:color="auto"/>
      </w:divBdr>
    </w:div>
    <w:div w:id="1313565670">
      <w:bodyDiv w:val="1"/>
      <w:marLeft w:val="0"/>
      <w:marRight w:val="0"/>
      <w:marTop w:val="0"/>
      <w:marBottom w:val="0"/>
      <w:divBdr>
        <w:top w:val="none" w:sz="0" w:space="0" w:color="auto"/>
        <w:left w:val="none" w:sz="0" w:space="0" w:color="auto"/>
        <w:bottom w:val="none" w:sz="0" w:space="0" w:color="auto"/>
        <w:right w:val="none" w:sz="0" w:space="0" w:color="auto"/>
      </w:divBdr>
    </w:div>
    <w:div w:id="1314068179">
      <w:bodyDiv w:val="1"/>
      <w:marLeft w:val="0"/>
      <w:marRight w:val="0"/>
      <w:marTop w:val="0"/>
      <w:marBottom w:val="0"/>
      <w:divBdr>
        <w:top w:val="none" w:sz="0" w:space="0" w:color="auto"/>
        <w:left w:val="none" w:sz="0" w:space="0" w:color="auto"/>
        <w:bottom w:val="none" w:sz="0" w:space="0" w:color="auto"/>
        <w:right w:val="none" w:sz="0" w:space="0" w:color="auto"/>
      </w:divBdr>
    </w:div>
    <w:div w:id="1348405358">
      <w:bodyDiv w:val="1"/>
      <w:marLeft w:val="0"/>
      <w:marRight w:val="0"/>
      <w:marTop w:val="0"/>
      <w:marBottom w:val="0"/>
      <w:divBdr>
        <w:top w:val="none" w:sz="0" w:space="0" w:color="auto"/>
        <w:left w:val="none" w:sz="0" w:space="0" w:color="auto"/>
        <w:bottom w:val="none" w:sz="0" w:space="0" w:color="auto"/>
        <w:right w:val="none" w:sz="0" w:space="0" w:color="auto"/>
      </w:divBdr>
    </w:div>
    <w:div w:id="1421953624">
      <w:bodyDiv w:val="1"/>
      <w:marLeft w:val="0"/>
      <w:marRight w:val="0"/>
      <w:marTop w:val="0"/>
      <w:marBottom w:val="0"/>
      <w:divBdr>
        <w:top w:val="none" w:sz="0" w:space="0" w:color="auto"/>
        <w:left w:val="none" w:sz="0" w:space="0" w:color="auto"/>
        <w:bottom w:val="none" w:sz="0" w:space="0" w:color="auto"/>
        <w:right w:val="none" w:sz="0" w:space="0" w:color="auto"/>
      </w:divBdr>
    </w:div>
    <w:div w:id="1583953466">
      <w:bodyDiv w:val="1"/>
      <w:marLeft w:val="0"/>
      <w:marRight w:val="0"/>
      <w:marTop w:val="0"/>
      <w:marBottom w:val="0"/>
      <w:divBdr>
        <w:top w:val="none" w:sz="0" w:space="0" w:color="auto"/>
        <w:left w:val="none" w:sz="0" w:space="0" w:color="auto"/>
        <w:bottom w:val="none" w:sz="0" w:space="0" w:color="auto"/>
        <w:right w:val="none" w:sz="0" w:space="0" w:color="auto"/>
      </w:divBdr>
    </w:div>
    <w:div w:id="1643921038">
      <w:bodyDiv w:val="1"/>
      <w:marLeft w:val="0"/>
      <w:marRight w:val="0"/>
      <w:marTop w:val="0"/>
      <w:marBottom w:val="0"/>
      <w:divBdr>
        <w:top w:val="none" w:sz="0" w:space="0" w:color="auto"/>
        <w:left w:val="none" w:sz="0" w:space="0" w:color="auto"/>
        <w:bottom w:val="none" w:sz="0" w:space="0" w:color="auto"/>
        <w:right w:val="none" w:sz="0" w:space="0" w:color="auto"/>
      </w:divBdr>
    </w:div>
    <w:div w:id="1757558654">
      <w:bodyDiv w:val="1"/>
      <w:marLeft w:val="0"/>
      <w:marRight w:val="0"/>
      <w:marTop w:val="0"/>
      <w:marBottom w:val="0"/>
      <w:divBdr>
        <w:top w:val="none" w:sz="0" w:space="0" w:color="auto"/>
        <w:left w:val="none" w:sz="0" w:space="0" w:color="auto"/>
        <w:bottom w:val="none" w:sz="0" w:space="0" w:color="auto"/>
        <w:right w:val="none" w:sz="0" w:space="0" w:color="auto"/>
      </w:divBdr>
    </w:div>
    <w:div w:id="1777826793">
      <w:bodyDiv w:val="1"/>
      <w:marLeft w:val="0"/>
      <w:marRight w:val="0"/>
      <w:marTop w:val="0"/>
      <w:marBottom w:val="0"/>
      <w:divBdr>
        <w:top w:val="none" w:sz="0" w:space="0" w:color="auto"/>
        <w:left w:val="none" w:sz="0" w:space="0" w:color="auto"/>
        <w:bottom w:val="none" w:sz="0" w:space="0" w:color="auto"/>
        <w:right w:val="none" w:sz="0" w:space="0" w:color="auto"/>
      </w:divBdr>
    </w:div>
    <w:div w:id="1791775935">
      <w:bodyDiv w:val="1"/>
      <w:marLeft w:val="0"/>
      <w:marRight w:val="0"/>
      <w:marTop w:val="0"/>
      <w:marBottom w:val="0"/>
      <w:divBdr>
        <w:top w:val="none" w:sz="0" w:space="0" w:color="auto"/>
        <w:left w:val="none" w:sz="0" w:space="0" w:color="auto"/>
        <w:bottom w:val="none" w:sz="0" w:space="0" w:color="auto"/>
        <w:right w:val="none" w:sz="0" w:space="0" w:color="auto"/>
      </w:divBdr>
    </w:div>
    <w:div w:id="1918905426">
      <w:bodyDiv w:val="1"/>
      <w:marLeft w:val="0"/>
      <w:marRight w:val="0"/>
      <w:marTop w:val="0"/>
      <w:marBottom w:val="0"/>
      <w:divBdr>
        <w:top w:val="none" w:sz="0" w:space="0" w:color="auto"/>
        <w:left w:val="none" w:sz="0" w:space="0" w:color="auto"/>
        <w:bottom w:val="none" w:sz="0" w:space="0" w:color="auto"/>
        <w:right w:val="none" w:sz="0" w:space="0" w:color="auto"/>
      </w:divBdr>
    </w:div>
    <w:div w:id="2010326185">
      <w:bodyDiv w:val="1"/>
      <w:marLeft w:val="0"/>
      <w:marRight w:val="0"/>
      <w:marTop w:val="0"/>
      <w:marBottom w:val="0"/>
      <w:divBdr>
        <w:top w:val="none" w:sz="0" w:space="0" w:color="auto"/>
        <w:left w:val="none" w:sz="0" w:space="0" w:color="auto"/>
        <w:bottom w:val="none" w:sz="0" w:space="0" w:color="auto"/>
        <w:right w:val="none" w:sz="0" w:space="0" w:color="auto"/>
      </w:divBdr>
    </w:div>
    <w:div w:id="2076002214">
      <w:bodyDiv w:val="1"/>
      <w:marLeft w:val="0"/>
      <w:marRight w:val="0"/>
      <w:marTop w:val="0"/>
      <w:marBottom w:val="0"/>
      <w:divBdr>
        <w:top w:val="none" w:sz="0" w:space="0" w:color="auto"/>
        <w:left w:val="none" w:sz="0" w:space="0" w:color="auto"/>
        <w:bottom w:val="none" w:sz="0" w:space="0" w:color="auto"/>
        <w:right w:val="none" w:sz="0" w:space="0" w:color="auto"/>
      </w:divBdr>
    </w:div>
    <w:div w:id="213505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Dra02</b:Tag>
    <b:SourceType>JournalArticle</b:SourceType>
    <b:Guid>{A9972BF8-4958-AB4F-8B9D-1290AE75681E}</b:Guid>
    <b:Title>Constraint-based accounting and its impact on organizational performance: A simulation of four common business strategies</b:Title>
    <b:Year>2002</b:Year>
    <b:Author>
      <b:Author>
        <b:NameList>
          <b:Person>
            <b:Last>Draman</b:Last>
            <b:First>Rexford</b:First>
            <b:Middle>and Lockamy</b:Middle>
          </b:Person>
        </b:NameList>
      </b:Author>
    </b:Author>
    <b:JournalName>Integrated manufarcturing Systems </b:JournalName>
    <b:Volume>13</b:Volume>
    <b:Pages>180-200</b:Pages>
    <b:RefOrder>5</b:RefOrder>
  </b:Source>
  <b:Source>
    <b:Tag>Apo16</b:Tag>
    <b:SourceType>Book</b:SourceType>
    <b:Guid>{45F98532-0ED4-2C42-AA1C-7CB46EC4AFD8}</b:Guid>
    <b:Title> Management Accounting for Beginners</b:Title>
    <b:City>United Kingdom</b:City>
    <b:Publisher>N.Taylor &amp; Francis</b:Publisher>
    <b:Year>2016</b:Year>
    <b:Author>
      <b:Author>
        <b:NameList>
          <b:Person>
            <b:Last>Apostolides</b:Last>
            <b:First>Nicholas</b:First>
          </b:Person>
        </b:NameList>
      </b:Author>
    </b:Author>
    <b:RefOrder>1</b:RefOrder>
  </b:Source>
  <b:Source>
    <b:Tag>Col151</b:Tag>
    <b:SourceType>Book</b:SourceType>
    <b:Guid>{3B078253-82A7-EC46-B129-E3B3F8CDC543}</b:Guid>
    <b:Title>Management Accounting</b:Title>
    <b:City>United Kingdom</b:City>
    <b:Publisher>Palgrave Macmillan</b:Publisher>
    <b:Year>2015</b:Year>
    <b:Author>
      <b:Author>
        <b:NameList>
          <b:Person>
            <b:Last>Collis</b:Last>
            <b:First>Jil</b:First>
          </b:Person>
        </b:NameList>
      </b:Author>
    </b:Author>
    <b:RefOrder>2</b:RefOrder>
  </b:Source>
  <b:Source>
    <b:Tag>Ros20</b:Tag>
    <b:SourceType>JournalArticle</b:SourceType>
    <b:Guid>{0268CC30-0BB5-8442-8568-05D6C383AB4E}</b:Guid>
    <b:Title>How Financial Accounting Differs From Managerial Accounting</b:Title>
    <b:Year>2020</b:Year>
    <b:Author>
      <b:Author>
        <b:NameList>
          <b:Person>
            <b:Last>Ross</b:Last>
            <b:First>Sean </b:First>
          </b:Person>
        </b:NameList>
      </b:Author>
    </b:Author>
    <b:JournalName>Investopedia </b:JournalName>
    <b:RefOrder>3</b:RefOrder>
  </b:Source>
  <b:Source>
    <b:Tag>Lee09</b:Tag>
    <b:SourceType>Book</b:SourceType>
    <b:Guid>{042DE756-5518-C341-BA09-81CEF214BCD6}</b:Guid>
    <b:Title> Financial Analysis, Planning And Forecasting: Theory And Application</b:Title>
    <b:Year>2009</b:Year>
    <b:Author>
      <b:Author>
        <b:NameList>
          <b:Person>
            <b:Last>Lee</b:Last>
            <b:First>Alice </b:First>
          </b:Person>
        </b:NameList>
      </b:Author>
    </b:Author>
    <b:City>Singapore</b:City>
    <b:Publisher>World Scientific Publishing Company</b:Publisher>
    <b:Edition>2nd</b:Edition>
    <b:RefOrder>4</b:RefOrder>
  </b:Source>
</b:Sources>
</file>

<file path=customXml/itemProps1.xml><?xml version="1.0" encoding="utf-8"?>
<ds:datastoreItem xmlns:ds="http://schemas.openxmlformats.org/officeDocument/2006/customXml" ds:itemID="{61F39BA3-DA9F-4D4F-92BD-BA1E40F5A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6</Pages>
  <Words>892</Words>
  <Characters>5168</Characters>
  <Application>Microsoft Office Word</Application>
  <DocSecurity>0</DocSecurity>
  <Lines>191</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User </dc:creator>
  <cp:keywords/>
  <dc:description/>
  <cp:lastModifiedBy>Microsoft Office User</cp:lastModifiedBy>
  <cp:revision>7</cp:revision>
  <dcterms:created xsi:type="dcterms:W3CDTF">2021-05-01T11:45:00Z</dcterms:created>
  <dcterms:modified xsi:type="dcterms:W3CDTF">2021-05-01T12:28:00Z</dcterms:modified>
  <cp:category/>
</cp:coreProperties>
</file>