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5A8D73E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206A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CCB05EB" w:rsidR="001F746A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5B206A">
        <w:t>B</w:t>
      </w:r>
    </w:p>
    <w:p w14:paraId="6BC36973" w14:textId="77777777" w:rsidR="005B206A" w:rsidRPr="007E7971" w:rsidRDefault="005B206A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03AEE67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206A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6C558A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</w:t>
      </w:r>
      <w:hyperlink r:id="rId11" w:history="1">
        <w:r w:rsidRPr="005B206A">
          <w:rPr>
            <w:rStyle w:val="Hyperlink"/>
            <w:rFonts w:ascii="Cambria" w:hAnsi="Cambria"/>
            <w:sz w:val="24"/>
            <w:szCs w:val="24"/>
          </w:rPr>
          <w:t>Understanding Care Sage London</w:t>
        </w:r>
      </w:hyperlink>
    </w:p>
    <w:p w14:paraId="0414F108" w14:textId="77777777" w:rsidR="005B206A" w:rsidRPr="005B206A" w:rsidRDefault="004A02F4" w:rsidP="005B206A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i/>
          <w:i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B206A">
        <w:t xml:space="preserve">Smith, J (2022) </w:t>
      </w:r>
      <w:hyperlink r:id="rId12" w:history="1">
        <w:r w:rsidR="005B206A" w:rsidRPr="005B206A">
          <w:rPr>
            <w:rStyle w:val="Hyperlink"/>
            <w:rFonts w:ascii="Cambria" w:hAnsi="Cambria"/>
            <w:i/>
            <w:iCs/>
            <w:sz w:val="24"/>
            <w:szCs w:val="24"/>
          </w:rPr>
          <w:t>Understanding Care Sage London</w:t>
        </w:r>
      </w:hyperlink>
    </w:p>
    <w:p w14:paraId="174DB2C5" w14:textId="326F654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8624CC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7D246C">
        <w:rPr>
          <w:rFonts w:ascii="Cambria" w:hAnsi="Cambria"/>
          <w:sz w:val="24"/>
          <w:szCs w:val="24"/>
        </w:rPr>
        <w:t xml:space="preserve"> Social Care Institute for Excellence</w:t>
      </w:r>
      <w:r w:rsidR="007D246C">
        <w:rPr>
          <w:rFonts w:ascii="Cambria" w:hAnsi="Cambria"/>
          <w:sz w:val="24"/>
          <w:szCs w:val="24"/>
        </w:rPr>
        <w:t xml:space="preserve"> (2024)</w:t>
      </w:r>
      <w:r w:rsidR="007D246C" w:rsidRPr="007D246C">
        <w:rPr>
          <w:rFonts w:ascii="Cambria" w:hAnsi="Cambria"/>
          <w:sz w:val="24"/>
          <w:szCs w:val="24"/>
        </w:rPr>
        <w:t xml:space="preserve"> </w:t>
      </w:r>
      <w:r w:rsidR="007D246C">
        <w:rPr>
          <w:rFonts w:ascii="Cambria" w:hAnsi="Cambria"/>
          <w:sz w:val="24"/>
          <w:szCs w:val="24"/>
        </w:rPr>
        <w:t>Safeguarding</w:t>
      </w:r>
      <w:r w:rsidR="007D246C" w:rsidRPr="007D246C">
        <w:rPr>
          <w:rFonts w:ascii="Cambria" w:hAnsi="Cambria"/>
          <w:i/>
          <w:iCs/>
          <w:sz w:val="24"/>
          <w:szCs w:val="24"/>
        </w:rPr>
        <w:t xml:space="preserve"> adults sharing informatio</w:t>
      </w:r>
      <w:r w:rsidR="007D246C" w:rsidRPr="007D246C">
        <w:rPr>
          <w:rFonts w:ascii="Cambria" w:hAnsi="Cambria"/>
          <w:i/>
          <w:iCs/>
          <w:sz w:val="24"/>
          <w:szCs w:val="24"/>
        </w:rPr>
        <w:t>n</w:t>
      </w:r>
      <w:proofErr w:type="gramStart"/>
      <w:r w:rsidR="007D246C">
        <w:rPr>
          <w:rFonts w:ascii="Cambria" w:hAnsi="Cambria"/>
          <w:i/>
          <w:iCs/>
          <w:sz w:val="24"/>
          <w:szCs w:val="24"/>
        </w:rPr>
        <w:t xml:space="preserve">. </w:t>
      </w:r>
      <w:r w:rsidR="007D246C">
        <w:rPr>
          <w:rFonts w:ascii="Cambria" w:hAnsi="Cambria"/>
          <w:sz w:val="24"/>
          <w:szCs w:val="24"/>
        </w:rPr>
        <w:t>.</w:t>
      </w:r>
      <w:proofErr w:type="gramEnd"/>
      <w:r w:rsidR="007D246C">
        <w:rPr>
          <w:rFonts w:ascii="Cambria" w:hAnsi="Cambria"/>
          <w:sz w:val="24"/>
          <w:szCs w:val="24"/>
        </w:rPr>
        <w:t xml:space="preserve"> </w:t>
      </w:r>
      <w:hyperlink r:id="rId13" w:history="1">
        <w:r w:rsidR="007D246C" w:rsidRPr="002D3673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  <w:r w:rsidR="007D246C" w:rsidRPr="002D3673">
          <w:rPr>
            <w:rStyle w:val="Hyperlink"/>
            <w:rFonts w:ascii="Cambria" w:hAnsi="Cambria"/>
            <w:sz w:val="24"/>
            <w:szCs w:val="24"/>
          </w:rPr>
          <w:t>/</w:t>
        </w:r>
      </w:hyperlink>
      <w:r w:rsidR="007D246C">
        <w:rPr>
          <w:rFonts w:ascii="Cambria" w:hAnsi="Cambria"/>
          <w:sz w:val="24"/>
          <w:szCs w:val="24"/>
        </w:rPr>
        <w:t xml:space="preserve"> (Accessed: 10 October 2025).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672A8CB8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7D246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7BEF8F8A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7D246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7D246C" w:rsidRP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>Connelly, J and Forsyth, P. (2012)</w:t>
      </w:r>
      <w:r w:rsidR="007D246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D246C" w:rsidRP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Essay Writing Skills</w:t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. Kogan page.</w:t>
      </w:r>
    </w:p>
    <w:p w14:paraId="5FCE8BA1" w14:textId="4C1C09B0" w:rsidR="008E070C" w:rsidRPr="003A3751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A3751" w:rsidRP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>(Connelly and Forsyth, 2012)</w:t>
      </w:r>
    </w:p>
    <w:p w14:paraId="60A7AF17" w14:textId="0BF12BFB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3A3751" w:rsidRP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>Connelly, J and Forsyth, P. (2012)</w:t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A3751" w:rsidRP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Essay Writing Skills</w:t>
      </w:r>
      <w:r w:rsidR="003A3751" w:rsidRP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>.</w:t>
      </w:r>
      <w:r w:rsid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Essential skills to gain top marks.</w:t>
      </w:r>
      <w:r w:rsidR="003A3751" w:rsidRPr="003A3751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Kogan page.</w:t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3F8A8E1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3A37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</w:t>
      </w:r>
    </w:p>
    <w:p w14:paraId="758B4806" w14:textId="2044CAC2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r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>:</w:t>
      </w:r>
      <w:r w:rsidR="003A3751"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According to Callinan, Van Der See and Wilson (</w:t>
      </w:r>
      <w:r w:rsidR="00542B59"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>2015)</w:t>
      </w:r>
    </w:p>
    <w:p w14:paraId="7B570756" w14:textId="719E0EC7" w:rsidR="00F02448" w:rsidRPr="00542B59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</w:t>
      </w:r>
      <w:r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>:</w:t>
      </w:r>
      <w:r w:rsidR="00542B59"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(Callinan, Van Der See and Wilson 2015)</w:t>
      </w:r>
    </w:p>
    <w:p w14:paraId="54C16381" w14:textId="6F9B9DD1" w:rsidR="00F02448" w:rsidRPr="00EE37D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i/>
          <w:iCs/>
        </w:rPr>
      </w:pPr>
      <w:r w:rsidRPr="00542B59">
        <w:rPr>
          <w:rFonts w:ascii="Cambria" w:hAnsi="Cambria"/>
          <w:b/>
          <w:bCs/>
          <w:color w:val="404040"/>
          <w:sz w:val="24"/>
          <w:szCs w:val="24"/>
          <w:u w:val="single"/>
        </w:rPr>
        <w:t>Reference:</w:t>
      </w:r>
      <w:r w:rsidRPr="00542B59">
        <w:br/>
      </w:r>
      <w:r w:rsidR="00542B59">
        <w:t xml:space="preserve">Callinan, C.J. Van Der </w:t>
      </w:r>
      <w:proofErr w:type="spellStart"/>
      <w:r w:rsidR="00542B59">
        <w:t>See.E</w:t>
      </w:r>
      <w:proofErr w:type="spellEnd"/>
      <w:r w:rsidR="00542B59">
        <w:t xml:space="preserve"> and Wilson, G. (2015</w:t>
      </w:r>
      <w:r w:rsidR="00542B59" w:rsidRPr="00EE37DD">
        <w:rPr>
          <w:i/>
          <w:iCs/>
        </w:rPr>
        <w:t>) ‘</w:t>
      </w:r>
      <w:proofErr w:type="spellStart"/>
      <w:r w:rsidR="00542B59" w:rsidRPr="00EE37DD">
        <w:rPr>
          <w:i/>
          <w:iCs/>
        </w:rPr>
        <w:t>Devoloping</w:t>
      </w:r>
      <w:proofErr w:type="spellEnd"/>
      <w:r w:rsidR="00542B59" w:rsidRPr="00EE37DD">
        <w:rPr>
          <w:i/>
          <w:iCs/>
        </w:rPr>
        <w:t xml:space="preserve"> essay writing skills: An evaluation of the modelling behaviour method and the influence of student self </w:t>
      </w:r>
      <w:proofErr w:type="spellStart"/>
      <w:r w:rsidR="00542B59" w:rsidRPr="00EE37DD">
        <w:rPr>
          <w:i/>
          <w:iCs/>
        </w:rPr>
        <w:t>effacy</w:t>
      </w:r>
      <w:proofErr w:type="spellEnd"/>
      <w:r w:rsidR="00542B59" w:rsidRPr="00EE37DD">
        <w:rPr>
          <w:i/>
          <w:iCs/>
        </w:rPr>
        <w:t>’</w:t>
      </w:r>
      <w:r w:rsidRPr="00EE37DD">
        <w:rPr>
          <w:i/>
          <w:iCs/>
        </w:rP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D2B63" w14:textId="77777777" w:rsidR="000E1D87" w:rsidRDefault="000E1D87" w:rsidP="001E7F7E">
      <w:pPr>
        <w:spacing w:after="0" w:line="240" w:lineRule="auto"/>
      </w:pPr>
      <w:r>
        <w:separator/>
      </w:r>
    </w:p>
  </w:endnote>
  <w:endnote w:type="continuationSeparator" w:id="0">
    <w:p w14:paraId="1CC3AF6F" w14:textId="77777777" w:rsidR="000E1D87" w:rsidRDefault="000E1D87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92C502" w14:textId="77777777" w:rsidR="000E1D87" w:rsidRDefault="000E1D87" w:rsidP="001E7F7E">
      <w:pPr>
        <w:spacing w:after="0" w:line="240" w:lineRule="auto"/>
      </w:pPr>
      <w:r>
        <w:separator/>
      </w:r>
    </w:p>
  </w:footnote>
  <w:footnote w:type="continuationSeparator" w:id="0">
    <w:p w14:paraId="6D7E54F1" w14:textId="77777777" w:rsidR="000E1D87" w:rsidRDefault="000E1D87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0E1D87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A3751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42B59"/>
    <w:rsid w:val="005569D6"/>
    <w:rsid w:val="005A3BA3"/>
    <w:rsid w:val="005B206A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D246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6005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EE37DD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scie.org.uk/safeguarding/adults/practice/sharing-information/" TargetMode="Externa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image" Target="media/image2.png"/><Relationship Id="rId7" Type="http://schemas.openxmlformats.org/officeDocument/2006/relationships/settings" Target="settings.xml"/><Relationship Id="rId12" Type="http://schemas.openxmlformats.org/officeDocument/2006/relationships/hyperlink" Target="https://www.england.nhs.uk/mental-health/adults/older-people/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england.nhs.uk/mental-health/adults/older-people/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Relationship Id="rId22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66BC13-87D6-48D6-BB10-33FCFF8497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4D5058-2D7D-49CC-A4AC-1607365F6F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A26DDD-3C53-4E2F-8C99-323C0B777BA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DB35560-9BB0-416E-81AC-715E0AFB70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715</Words>
  <Characters>4077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Joanna Marie Griffin (2613904)</cp:lastModifiedBy>
  <cp:revision>3</cp:revision>
  <dcterms:created xsi:type="dcterms:W3CDTF">2026-10-02T09:38:00Z</dcterms:created>
  <dcterms:modified xsi:type="dcterms:W3CDTF">2026-10-02T09:40:00Z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