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7D6A" w:rsidRPr="00A105FD" w:rsidRDefault="00C40240" w:rsidP="00A61163">
      <w:pPr>
        <w:spacing w:after="200" w:line="360" w:lineRule="auto"/>
        <w:ind w:firstLineChars="200" w:firstLine="560"/>
        <w:contextualSpacing/>
        <w:mirrorIndents/>
        <w:jc w:val="center"/>
        <w:rPr>
          <w:rFonts w:ascii="Times New Roman" w:hAnsi="Times New Roman" w:cs="Times New Roman"/>
          <w:b/>
          <w:sz w:val="28"/>
          <w:szCs w:val="28"/>
        </w:rPr>
      </w:pPr>
      <w:r w:rsidRPr="00A105FD">
        <w:rPr>
          <w:rFonts w:ascii="Times New Roman" w:hAnsi="Times New Roman" w:cs="Times New Roman"/>
          <w:b/>
          <w:sz w:val="28"/>
          <w:szCs w:val="28"/>
        </w:rPr>
        <w:t>Which Research Methods Would Be Ideal for My Future Empirical Study?</w:t>
      </w:r>
    </w:p>
    <w:p w:rsidR="00351654" w:rsidRPr="00A105FD" w:rsidRDefault="00351654" w:rsidP="00351654">
      <w:pPr>
        <w:pStyle w:val="a3"/>
        <w:spacing w:after="200" w:line="360" w:lineRule="auto"/>
        <w:ind w:left="1440" w:firstLineChars="200" w:firstLine="560"/>
        <w:mirrorIndents/>
        <w:jc w:val="right"/>
        <w:rPr>
          <w:sz w:val="28"/>
          <w:szCs w:val="28"/>
        </w:rPr>
      </w:pPr>
      <w:r w:rsidRPr="00A105FD">
        <w:rPr>
          <w:rFonts w:eastAsiaTheme="minorEastAsia"/>
          <w:sz w:val="28"/>
          <w:szCs w:val="28"/>
          <w:lang w:eastAsia="zh-CN"/>
        </w:rPr>
        <w:t xml:space="preserve">Na Xiang </w:t>
      </w:r>
      <w:r w:rsidRPr="00A105FD">
        <w:rPr>
          <w:rFonts w:eastAsiaTheme="minorEastAsia"/>
          <w:sz w:val="28"/>
          <w:szCs w:val="28"/>
          <w:lang w:eastAsia="zh-CN"/>
        </w:rPr>
        <w:t>（</w:t>
      </w:r>
      <w:r w:rsidRPr="00A105FD">
        <w:rPr>
          <w:rFonts w:eastAsiaTheme="minorEastAsia"/>
          <w:sz w:val="28"/>
          <w:szCs w:val="28"/>
          <w:lang w:eastAsia="zh-CN"/>
        </w:rPr>
        <w:t>22007783</w:t>
      </w:r>
      <w:r w:rsidRPr="00A105FD">
        <w:rPr>
          <w:rFonts w:eastAsiaTheme="minorEastAsia"/>
          <w:sz w:val="28"/>
          <w:szCs w:val="28"/>
          <w:lang w:eastAsia="zh-CN"/>
        </w:rPr>
        <w:t>）</w:t>
      </w:r>
    </w:p>
    <w:p w:rsidR="000A13D4" w:rsidRPr="00910ABB" w:rsidRDefault="000A13D4" w:rsidP="00351654">
      <w:pPr>
        <w:pStyle w:val="a3"/>
        <w:spacing w:after="200" w:line="360" w:lineRule="auto"/>
        <w:ind w:left="1440" w:firstLineChars="200" w:firstLine="560"/>
        <w:mirrorIndents/>
        <w:jc w:val="both"/>
        <w:rPr>
          <w:sz w:val="28"/>
          <w:szCs w:val="28"/>
        </w:rPr>
      </w:pPr>
    </w:p>
    <w:p w:rsidR="00B666F6" w:rsidRPr="00B666F6" w:rsidRDefault="00B666F6" w:rsidP="00A105FD">
      <w:pPr>
        <w:spacing w:after="200"/>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 xml:space="preserve">In recent years, we experienced different research method trends in the field of linguistics. According to Creswell, in the late 19th to the mid-20th, quantitative studies were quite popular in the field of social sciences with an emphasis on numbers and large scale. Later, </w:t>
      </w:r>
      <w:r w:rsidR="000D38FA" w:rsidRPr="00B666F6">
        <w:rPr>
          <w:rFonts w:ascii="Times New Roman" w:hAnsi="Times New Roman" w:cs="Times New Roman"/>
          <w:sz w:val="28"/>
          <w:szCs w:val="28"/>
        </w:rPr>
        <w:t>in the 1960s</w:t>
      </w:r>
      <w:r w:rsidR="000D38FA">
        <w:rPr>
          <w:rFonts w:ascii="Times New Roman" w:hAnsi="Times New Roman" w:cs="Times New Roman"/>
          <w:sz w:val="28"/>
          <w:szCs w:val="28"/>
        </w:rPr>
        <w:t xml:space="preserve"> to </w:t>
      </w:r>
      <w:r w:rsidR="000D38FA" w:rsidRPr="00B666F6">
        <w:rPr>
          <w:rFonts w:ascii="Times New Roman" w:hAnsi="Times New Roman" w:cs="Times New Roman"/>
          <w:sz w:val="28"/>
          <w:szCs w:val="28"/>
        </w:rPr>
        <w:t>1980s</w:t>
      </w:r>
      <w:r w:rsidR="000D38FA">
        <w:rPr>
          <w:rFonts w:ascii="Times New Roman" w:hAnsi="Times New Roman" w:cs="Times New Roman"/>
          <w:sz w:val="28"/>
          <w:szCs w:val="28"/>
        </w:rPr>
        <w:t xml:space="preserve">, </w:t>
      </w:r>
      <w:r w:rsidRPr="00B666F6">
        <w:rPr>
          <w:rFonts w:ascii="Times New Roman" w:hAnsi="Times New Roman" w:cs="Times New Roman"/>
          <w:sz w:val="28"/>
          <w:szCs w:val="28"/>
        </w:rPr>
        <w:t xml:space="preserve">many researchers turned their interest to qualitative studies with its advantages of </w:t>
      </w:r>
      <w:r w:rsidR="00153B05">
        <w:rPr>
          <w:rFonts w:ascii="Times New Roman" w:hAnsi="Times New Roman" w:cs="Times New Roman"/>
          <w:sz w:val="28"/>
          <w:szCs w:val="28"/>
        </w:rPr>
        <w:t>providing detailed information</w:t>
      </w:r>
      <w:r w:rsidRPr="00B666F6">
        <w:rPr>
          <w:rFonts w:ascii="Times New Roman" w:hAnsi="Times New Roman" w:cs="Times New Roman"/>
          <w:sz w:val="28"/>
          <w:szCs w:val="28"/>
        </w:rPr>
        <w:t xml:space="preserve"> behind the generalized numbers. However, from the 1980s, combining the </w:t>
      </w:r>
      <w:r w:rsidR="00E921AD">
        <w:rPr>
          <w:rFonts w:ascii="Times New Roman" w:hAnsi="Times New Roman" w:cs="Times New Roman"/>
          <w:sz w:val="28"/>
          <w:szCs w:val="28"/>
        </w:rPr>
        <w:t>strengths</w:t>
      </w:r>
      <w:r w:rsidRPr="00B666F6">
        <w:rPr>
          <w:rFonts w:ascii="Times New Roman" w:hAnsi="Times New Roman" w:cs="Times New Roman"/>
          <w:sz w:val="28"/>
          <w:szCs w:val="28"/>
        </w:rPr>
        <w:t xml:space="preserve"> of </w:t>
      </w:r>
      <w:r w:rsidR="00E921AD">
        <w:rPr>
          <w:rFonts w:ascii="Times New Roman" w:hAnsi="Times New Roman" w:cs="Times New Roman"/>
          <w:sz w:val="28"/>
          <w:szCs w:val="28"/>
        </w:rPr>
        <w:t xml:space="preserve">both </w:t>
      </w:r>
      <w:r w:rsidRPr="00B666F6">
        <w:rPr>
          <w:rFonts w:ascii="Times New Roman" w:hAnsi="Times New Roman" w:cs="Times New Roman"/>
          <w:sz w:val="28"/>
          <w:szCs w:val="28"/>
        </w:rPr>
        <w:t>quantitative approaches and qualitative approaches, mixed research methods began to rise due to the complexity of issues in the social sciences</w:t>
      </w:r>
      <w:r w:rsidR="00153B05">
        <w:rPr>
          <w:rFonts w:ascii="Times New Roman" w:hAnsi="Times New Roman" w:cs="Times New Roman"/>
          <w:sz w:val="28"/>
          <w:szCs w:val="28"/>
        </w:rPr>
        <w:t xml:space="preserve"> (</w:t>
      </w:r>
      <w:r w:rsidR="00153B05" w:rsidRPr="00B666F6">
        <w:rPr>
          <w:rFonts w:ascii="Times New Roman" w:hAnsi="Times New Roman" w:cs="Times New Roman"/>
          <w:sz w:val="28"/>
          <w:szCs w:val="28"/>
        </w:rPr>
        <w:t>Creswell</w:t>
      </w:r>
      <w:r w:rsidR="00153B05">
        <w:rPr>
          <w:rFonts w:ascii="Times New Roman" w:hAnsi="Times New Roman" w:cs="Times New Roman"/>
          <w:sz w:val="28"/>
          <w:szCs w:val="28"/>
        </w:rPr>
        <w:t xml:space="preserve">, </w:t>
      </w:r>
      <w:r w:rsidR="00153B05" w:rsidRPr="00B666F6">
        <w:rPr>
          <w:rFonts w:ascii="Times New Roman" w:hAnsi="Times New Roman" w:cs="Times New Roman"/>
          <w:sz w:val="28"/>
          <w:szCs w:val="28"/>
        </w:rPr>
        <w:t>2009)</w:t>
      </w:r>
      <w:r w:rsidRPr="00B666F6">
        <w:rPr>
          <w:rFonts w:ascii="Times New Roman" w:hAnsi="Times New Roman" w:cs="Times New Roman"/>
          <w:sz w:val="28"/>
          <w:szCs w:val="28"/>
        </w:rPr>
        <w:t xml:space="preserve">. </w:t>
      </w:r>
    </w:p>
    <w:p w:rsidR="00B666F6" w:rsidRPr="00B666F6" w:rsidRDefault="00B666F6" w:rsidP="00A105FD">
      <w:pPr>
        <w:spacing w:after="200"/>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From the prevalence of quantitative research methods in collecting and analyzing statistics with the aid of computers and software to the qualitative research method</w:t>
      </w:r>
      <w:r w:rsidR="00153B05">
        <w:rPr>
          <w:rFonts w:ascii="Times New Roman" w:hAnsi="Times New Roman" w:cs="Times New Roman"/>
          <w:sz w:val="28"/>
          <w:szCs w:val="28"/>
        </w:rPr>
        <w:t>s</w:t>
      </w:r>
      <w:r w:rsidRPr="00B666F6">
        <w:rPr>
          <w:rFonts w:ascii="Times New Roman" w:hAnsi="Times New Roman" w:cs="Times New Roman"/>
          <w:sz w:val="28"/>
          <w:szCs w:val="28"/>
        </w:rPr>
        <w:t xml:space="preserve"> in descriptive writing to and rising of different mixed research methods, which would be the best? </w:t>
      </w:r>
    </w:p>
    <w:p w:rsidR="00B666F6" w:rsidRPr="00B666F6" w:rsidRDefault="00B666F6" w:rsidP="00A105FD">
      <w:pPr>
        <w:spacing w:after="200"/>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Before conducting empirical studies, it’s essential to review the three main research methods employed in the field of linguistics, clarifying their advantages, disadvantages or challenges respectively to justify my future research design.</w:t>
      </w:r>
    </w:p>
    <w:p w:rsidR="00B666F6" w:rsidRPr="00B666F6" w:rsidRDefault="00B666F6" w:rsidP="00A105FD">
      <w:pPr>
        <w:spacing w:after="200"/>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 xml:space="preserve">Traditionally, qualitative research methods are regarded as opposite to quantitative research methods because their focus and research design seemed to be totally different from each other. However, as Creswell suggested, these three research methods could be viewed on the same continuum with qualitative and quantitative </w:t>
      </w:r>
      <w:r w:rsidR="00153B05">
        <w:rPr>
          <w:rFonts w:ascii="Times New Roman" w:hAnsi="Times New Roman" w:cs="Times New Roman"/>
          <w:sz w:val="28"/>
          <w:szCs w:val="28"/>
        </w:rPr>
        <w:t xml:space="preserve">approach </w:t>
      </w:r>
      <w:r w:rsidRPr="00B666F6">
        <w:rPr>
          <w:rFonts w:ascii="Times New Roman" w:hAnsi="Times New Roman" w:cs="Times New Roman"/>
          <w:sz w:val="28"/>
          <w:szCs w:val="28"/>
        </w:rPr>
        <w:t>at the two ends of the continuum and mixed methods in the middle</w:t>
      </w:r>
      <w:r w:rsidR="00153B05">
        <w:rPr>
          <w:rFonts w:ascii="Times New Roman" w:hAnsi="Times New Roman" w:cs="Times New Roman"/>
          <w:sz w:val="28"/>
          <w:szCs w:val="28"/>
        </w:rPr>
        <w:t xml:space="preserve"> (</w:t>
      </w:r>
      <w:r w:rsidR="00153B05" w:rsidRPr="00B666F6">
        <w:rPr>
          <w:rFonts w:ascii="Times New Roman" w:hAnsi="Times New Roman" w:cs="Times New Roman"/>
          <w:sz w:val="28"/>
          <w:szCs w:val="28"/>
        </w:rPr>
        <w:t>Creswell</w:t>
      </w:r>
      <w:r w:rsidR="00153B05">
        <w:rPr>
          <w:rFonts w:ascii="Times New Roman" w:hAnsi="Times New Roman" w:cs="Times New Roman"/>
          <w:sz w:val="28"/>
          <w:szCs w:val="28"/>
        </w:rPr>
        <w:t xml:space="preserve">, </w:t>
      </w:r>
      <w:r w:rsidR="00153B05" w:rsidRPr="00B666F6">
        <w:rPr>
          <w:rFonts w:ascii="Times New Roman" w:hAnsi="Times New Roman" w:cs="Times New Roman"/>
          <w:sz w:val="28"/>
          <w:szCs w:val="28"/>
        </w:rPr>
        <w:t>2009)</w:t>
      </w:r>
      <w:r w:rsidR="00153B05">
        <w:rPr>
          <w:rFonts w:ascii="Times New Roman" w:hAnsi="Times New Roman" w:cs="Times New Roman"/>
          <w:sz w:val="28"/>
          <w:szCs w:val="28"/>
        </w:rPr>
        <w:t>.</w:t>
      </w:r>
      <w:r w:rsidRPr="00B666F6">
        <w:rPr>
          <w:rFonts w:ascii="Times New Roman" w:hAnsi="Times New Roman" w:cs="Times New Roman"/>
          <w:sz w:val="28"/>
          <w:szCs w:val="28"/>
        </w:rPr>
        <w:t xml:space="preserve"> </w:t>
      </w:r>
      <w:r w:rsidR="00D971B1">
        <w:rPr>
          <w:rFonts w:ascii="Times New Roman" w:hAnsi="Times New Roman" w:cs="Times New Roman"/>
          <w:sz w:val="28"/>
          <w:szCs w:val="28"/>
        </w:rPr>
        <w:t>It’s</w:t>
      </w:r>
      <w:r w:rsidRPr="00B666F6">
        <w:rPr>
          <w:rFonts w:ascii="Times New Roman" w:hAnsi="Times New Roman" w:cs="Times New Roman"/>
          <w:sz w:val="28"/>
          <w:szCs w:val="28"/>
        </w:rPr>
        <w:t xml:space="preserve"> indicate</w:t>
      </w:r>
      <w:r w:rsidR="00D971B1">
        <w:rPr>
          <w:rFonts w:ascii="Times New Roman" w:hAnsi="Times New Roman" w:cs="Times New Roman"/>
          <w:sz w:val="28"/>
          <w:szCs w:val="28"/>
        </w:rPr>
        <w:t>d that</w:t>
      </w:r>
      <w:r w:rsidRPr="00B666F6">
        <w:rPr>
          <w:rFonts w:ascii="Times New Roman" w:hAnsi="Times New Roman" w:cs="Times New Roman"/>
          <w:sz w:val="28"/>
          <w:szCs w:val="28"/>
        </w:rPr>
        <w:t xml:space="preserve"> there’s no absolute separation among the three; instead, they include elements of each other. And the type of research method would be decided by the research purpose, researchers as well as the </w:t>
      </w:r>
      <w:r w:rsidRPr="00B666F6">
        <w:rPr>
          <w:rFonts w:ascii="Times New Roman" w:hAnsi="Times New Roman" w:cs="Times New Roman"/>
          <w:sz w:val="28"/>
          <w:szCs w:val="28"/>
        </w:rPr>
        <w:lastRenderedPageBreak/>
        <w:t xml:space="preserve">writing of the research. </w:t>
      </w:r>
    </w:p>
    <w:p w:rsidR="00D971B1" w:rsidRPr="00D971B1" w:rsidRDefault="00B666F6" w:rsidP="00A105FD">
      <w:pPr>
        <w:pStyle w:val="a3"/>
        <w:numPr>
          <w:ilvl w:val="0"/>
          <w:numId w:val="12"/>
        </w:numPr>
        <w:spacing w:after="200"/>
        <w:mirrorIndents/>
        <w:rPr>
          <w:b/>
          <w:sz w:val="28"/>
          <w:szCs w:val="28"/>
        </w:rPr>
      </w:pPr>
      <w:r w:rsidRPr="00D971B1">
        <w:rPr>
          <w:b/>
          <w:sz w:val="28"/>
          <w:szCs w:val="28"/>
        </w:rPr>
        <w:t>Quantitative research methods</w:t>
      </w:r>
    </w:p>
    <w:p w:rsidR="00B666F6" w:rsidRPr="00B666F6" w:rsidRDefault="00B666F6" w:rsidP="00A105FD">
      <w:pPr>
        <w:spacing w:after="200"/>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Linguistics is the study of language, language learning, and teaching. To some extent, linguistic empirical studies were regarded as scientific studies in contrast to pure philosophical assumptions and clarifications. As a result,</w:t>
      </w:r>
      <w:r w:rsidR="002429DE">
        <w:rPr>
          <w:rFonts w:ascii="Times New Roman" w:hAnsi="Times New Roman" w:cs="Times New Roman"/>
          <w:sz w:val="28"/>
          <w:szCs w:val="28"/>
        </w:rPr>
        <w:t xml:space="preserve"> many</w:t>
      </w:r>
      <w:r w:rsidRPr="00B666F6">
        <w:rPr>
          <w:rFonts w:ascii="Times New Roman" w:hAnsi="Times New Roman" w:cs="Times New Roman"/>
          <w:sz w:val="28"/>
          <w:szCs w:val="28"/>
        </w:rPr>
        <w:t xml:space="preserve"> </w:t>
      </w:r>
      <w:r w:rsidR="00D971B1">
        <w:rPr>
          <w:rFonts w:ascii="Times New Roman" w:hAnsi="Times New Roman" w:cs="Times New Roman"/>
          <w:sz w:val="28"/>
          <w:szCs w:val="28"/>
        </w:rPr>
        <w:t xml:space="preserve">linguistic </w:t>
      </w:r>
      <w:r w:rsidRPr="00B666F6">
        <w:rPr>
          <w:rFonts w:ascii="Times New Roman" w:hAnsi="Times New Roman" w:cs="Times New Roman"/>
          <w:sz w:val="28"/>
          <w:szCs w:val="28"/>
        </w:rPr>
        <w:t>researchers</w:t>
      </w:r>
      <w:r w:rsidR="002429DE">
        <w:rPr>
          <w:rFonts w:ascii="Times New Roman" w:hAnsi="Times New Roman" w:cs="Times New Roman"/>
          <w:sz w:val="28"/>
          <w:szCs w:val="28"/>
        </w:rPr>
        <w:t xml:space="preserve"> </w:t>
      </w:r>
      <w:r w:rsidRPr="00B666F6">
        <w:rPr>
          <w:rFonts w:ascii="Times New Roman" w:hAnsi="Times New Roman" w:cs="Times New Roman"/>
          <w:sz w:val="28"/>
          <w:szCs w:val="28"/>
        </w:rPr>
        <w:t xml:space="preserve">preferred quantitative research methods to conduct experiments in all parts of their research design. </w:t>
      </w:r>
    </w:p>
    <w:p w:rsidR="00B666F6" w:rsidRPr="00B666F6" w:rsidRDefault="00B666F6" w:rsidP="00A105FD">
      <w:pPr>
        <w:spacing w:after="200"/>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What is quantitative research?</w:t>
      </w:r>
      <w:r w:rsidR="00241A46">
        <w:rPr>
          <w:rFonts w:ascii="Times New Roman" w:hAnsi="Times New Roman" w:cs="Times New Roman"/>
          <w:sz w:val="28"/>
          <w:szCs w:val="28"/>
        </w:rPr>
        <w:t xml:space="preserve"> </w:t>
      </w:r>
      <w:r w:rsidR="002429DE">
        <w:rPr>
          <w:rFonts w:ascii="Times New Roman" w:hAnsi="Times New Roman" w:cs="Times New Roman"/>
          <w:sz w:val="28"/>
          <w:szCs w:val="28"/>
        </w:rPr>
        <w:t xml:space="preserve">According to </w:t>
      </w:r>
      <w:r w:rsidR="002429DE" w:rsidRPr="00B666F6">
        <w:rPr>
          <w:rFonts w:ascii="Times New Roman" w:hAnsi="Times New Roman" w:cs="Times New Roman"/>
          <w:sz w:val="28"/>
          <w:szCs w:val="28"/>
        </w:rPr>
        <w:t>Creswell</w:t>
      </w:r>
      <w:r w:rsidR="002429DE">
        <w:rPr>
          <w:rFonts w:ascii="Times New Roman" w:hAnsi="Times New Roman" w:cs="Times New Roman"/>
          <w:sz w:val="28"/>
          <w:szCs w:val="28"/>
        </w:rPr>
        <w:t>,</w:t>
      </w:r>
      <w:r w:rsidR="00241A46">
        <w:rPr>
          <w:rFonts w:ascii="Times New Roman" w:hAnsi="Times New Roman" w:cs="Times New Roman"/>
          <w:sz w:val="28"/>
          <w:szCs w:val="28"/>
        </w:rPr>
        <w:t xml:space="preserve"> </w:t>
      </w:r>
      <w:r w:rsidRPr="00B666F6">
        <w:rPr>
          <w:rFonts w:ascii="Times New Roman" w:hAnsi="Times New Roman" w:cs="Times New Roman"/>
          <w:sz w:val="28"/>
          <w:szCs w:val="28"/>
        </w:rPr>
        <w:t>“Quantitative research is a means for testing objective theories by examining the relationship among variables. These variables, in turn, can be measured, typically on instruments, so that numbered data can be analyzed using statistical procedures.” (Creswell, 2009</w:t>
      </w:r>
      <w:r w:rsidR="00C25115">
        <w:rPr>
          <w:rFonts w:ascii="Times New Roman" w:hAnsi="Times New Roman" w:cs="Times New Roman"/>
          <w:sz w:val="28"/>
          <w:szCs w:val="28"/>
        </w:rPr>
        <w:t>, p.22</w:t>
      </w:r>
      <w:r w:rsidRPr="00B666F6">
        <w:rPr>
          <w:rFonts w:ascii="Times New Roman" w:hAnsi="Times New Roman" w:cs="Times New Roman"/>
          <w:sz w:val="28"/>
          <w:szCs w:val="28"/>
        </w:rPr>
        <w:t>). As its definition indicates, quantitative research employ</w:t>
      </w:r>
      <w:r w:rsidR="00D92472">
        <w:rPr>
          <w:rFonts w:ascii="Times New Roman" w:hAnsi="Times New Roman" w:cs="Times New Roman"/>
          <w:sz w:val="28"/>
          <w:szCs w:val="28"/>
        </w:rPr>
        <w:t>s</w:t>
      </w:r>
      <w:r w:rsidRPr="00B666F6">
        <w:rPr>
          <w:rFonts w:ascii="Times New Roman" w:hAnsi="Times New Roman" w:cs="Times New Roman"/>
          <w:sz w:val="28"/>
          <w:szCs w:val="28"/>
        </w:rPr>
        <w:t xml:space="preserve"> measurable numerical variables to test a hypothesis</w:t>
      </w:r>
      <w:r w:rsidR="00675720">
        <w:rPr>
          <w:rFonts w:ascii="Times New Roman" w:hAnsi="Times New Roman" w:cs="Times New Roman"/>
          <w:sz w:val="28"/>
          <w:szCs w:val="28"/>
        </w:rPr>
        <w:t xml:space="preserve"> or theory</w:t>
      </w:r>
      <w:r w:rsidRPr="00B666F6">
        <w:rPr>
          <w:rFonts w:ascii="Times New Roman" w:hAnsi="Times New Roman" w:cs="Times New Roman"/>
          <w:sz w:val="28"/>
          <w:szCs w:val="28"/>
        </w:rPr>
        <w:t xml:space="preserve">. The advantages are obvious: factors or concepts are transferred into measurable variables so it would be easy to collect and analyze data or statistics and consequently make investigation on large scale possible. It would be helpful to further generalize the correlation among different groups of independent variables and dependent variables. It seems to be an efficient way to test a theory or hypothesis proposed by researchers. With controlling or excluding irrelevant factors, the interpretation of the data </w:t>
      </w:r>
      <w:r w:rsidR="00A17C8E" w:rsidRPr="00B666F6">
        <w:rPr>
          <w:rFonts w:ascii="Times New Roman" w:hAnsi="Times New Roman" w:cs="Times New Roman"/>
          <w:sz w:val="28"/>
          <w:szCs w:val="28"/>
        </w:rPr>
        <w:t>seems</w:t>
      </w:r>
      <w:r w:rsidRPr="00B666F6">
        <w:rPr>
          <w:rFonts w:ascii="Times New Roman" w:hAnsi="Times New Roman" w:cs="Times New Roman"/>
          <w:sz w:val="28"/>
          <w:szCs w:val="28"/>
        </w:rPr>
        <w:t xml:space="preserve"> to be secured based on the scientific study of numerical data and statistics. Strict procedures and exact numbers would make it possible for future replication of the experiments. Different groups and different materials within a similar research design could be examined to test the validity of the experiments, providing more evidence for researchers’ hypotheses or theories. </w:t>
      </w:r>
    </w:p>
    <w:p w:rsidR="00B666F6" w:rsidRPr="00B666F6" w:rsidRDefault="00B666F6" w:rsidP="00A105FD">
      <w:pPr>
        <w:spacing w:after="200"/>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 xml:space="preserve">However, under the generalized correlation among different variables, individual </w:t>
      </w:r>
      <w:r w:rsidRPr="00B666F6">
        <w:rPr>
          <w:rFonts w:ascii="Times New Roman" w:hAnsi="Times New Roman" w:cs="Times New Roman"/>
          <w:sz w:val="28"/>
          <w:szCs w:val="28"/>
        </w:rPr>
        <w:lastRenderedPageBreak/>
        <w:t xml:space="preserve">differences </w:t>
      </w:r>
      <w:r w:rsidR="00675720">
        <w:rPr>
          <w:rFonts w:ascii="Times New Roman" w:hAnsi="Times New Roman" w:cs="Times New Roman"/>
          <w:sz w:val="28"/>
          <w:szCs w:val="28"/>
        </w:rPr>
        <w:t>might</w:t>
      </w:r>
      <w:r w:rsidRPr="00B666F6">
        <w:rPr>
          <w:rFonts w:ascii="Times New Roman" w:hAnsi="Times New Roman" w:cs="Times New Roman"/>
          <w:sz w:val="28"/>
          <w:szCs w:val="28"/>
        </w:rPr>
        <w:t xml:space="preserve"> be eradicated. For example, in vocabulary acquisition, experiments </w:t>
      </w:r>
      <w:r w:rsidR="00A17C8E">
        <w:rPr>
          <w:rFonts w:ascii="Times New Roman" w:hAnsi="Times New Roman" w:cs="Times New Roman"/>
          <w:sz w:val="28"/>
          <w:szCs w:val="28"/>
        </w:rPr>
        <w:t>are</w:t>
      </w:r>
      <w:r w:rsidRPr="00B666F6">
        <w:rPr>
          <w:rFonts w:ascii="Times New Roman" w:hAnsi="Times New Roman" w:cs="Times New Roman"/>
          <w:sz w:val="28"/>
          <w:szCs w:val="28"/>
        </w:rPr>
        <w:t xml:space="preserve"> conducted to examine the effects of different teaching methods, but it would be difficult to learn what exactly happened within the learners’ brains. It could be inferred that certain factors might contribute to vocabulary acquisition but it is impossible to explain how those factors </w:t>
      </w:r>
      <w:r w:rsidR="0078779F">
        <w:rPr>
          <w:rFonts w:ascii="Times New Roman" w:hAnsi="Times New Roman" w:cs="Times New Roman"/>
          <w:sz w:val="28"/>
          <w:szCs w:val="28"/>
        </w:rPr>
        <w:t>take effect</w:t>
      </w:r>
      <w:r w:rsidRPr="00B666F6">
        <w:rPr>
          <w:rFonts w:ascii="Times New Roman" w:hAnsi="Times New Roman" w:cs="Times New Roman"/>
          <w:sz w:val="28"/>
          <w:szCs w:val="28"/>
        </w:rPr>
        <w:t xml:space="preserve"> on learners based on the correlation among variables. Also, different from the learning in the experiments, the learning for most learners in the real world is far more complicated. In most cases, it’s impossible to isolate participants from their real life to exclude all the irrelevant factors. Consequently, data from the experiments can only be relatively objective and the explanation of different results depends on the researcher’s knowledge and experiences. Moreover, the conceptualization of variables also depends largely on the researchers. Can variables designed in the research truly reflect the concepts measured? Are “significant “correlations really significant in the analysis such as T-test? How to deal with numeric data which is near the significant value? Are those correlations really insignificant? </w:t>
      </w:r>
    </w:p>
    <w:p w:rsidR="00B666F6" w:rsidRPr="00B666F6" w:rsidRDefault="00B666F6" w:rsidP="00A105FD">
      <w:pPr>
        <w:spacing w:after="200"/>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 xml:space="preserve">To sum up, quantitative research measures are effective approaches to test hypotheses, providing evidence to support or challenge theories in the field of linguistics. Based on careful experimental research design, it could be relatively objective and reliable. However, learning in the experiments is different from learning in the real world and participants are people who would be greatly influenced by the environment and have individual differences. Quantitative research methods are powerful in revealing correlations among different groups of variables but inferences could not be drawn directly based on those correlations. Interpretation of data is based on generalized relationships among different independent variables and it could not tell the whole story in the process of learning. It could be inferred some factors are influential to the dependent variables but it’s difficult to identify how those factors work. If the researchers attempt to construct or test the cause-effect relationship, quantitative studies would be </w:t>
      </w:r>
      <w:r w:rsidRPr="00B666F6">
        <w:rPr>
          <w:rFonts w:ascii="Times New Roman" w:hAnsi="Times New Roman" w:cs="Times New Roman"/>
          <w:sz w:val="28"/>
          <w:szCs w:val="28"/>
        </w:rPr>
        <w:lastRenderedPageBreak/>
        <w:t>inadequate to reveal the real thought of the learners.</w:t>
      </w:r>
    </w:p>
    <w:p w:rsidR="00B666F6" w:rsidRPr="00A17C8E" w:rsidRDefault="00B666F6" w:rsidP="00A105FD">
      <w:pPr>
        <w:pStyle w:val="a3"/>
        <w:numPr>
          <w:ilvl w:val="0"/>
          <w:numId w:val="12"/>
        </w:numPr>
        <w:spacing w:after="200"/>
        <w:mirrorIndents/>
        <w:rPr>
          <w:b/>
          <w:sz w:val="28"/>
          <w:szCs w:val="28"/>
        </w:rPr>
      </w:pPr>
      <w:r w:rsidRPr="00A17C8E">
        <w:rPr>
          <w:b/>
          <w:sz w:val="28"/>
          <w:szCs w:val="28"/>
        </w:rPr>
        <w:t>Qualitative research methods</w:t>
      </w:r>
    </w:p>
    <w:p w:rsidR="00B666F6" w:rsidRPr="00B666F6" w:rsidRDefault="00B666F6" w:rsidP="00A105FD">
      <w:pPr>
        <w:spacing w:after="200"/>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Although qualitative research methods include similar steps in terms of research procedure—research design, data collection, data analysis, and data interpretation, it’s totally different from quantitative research methods in many aspects. The main difference comes from its inductive nature. As Creswell’s suggested in his book, “qualitative researchers tend to collect data in the field at the site where participants experience the issue or problem under study” (Creswell, 2009</w:t>
      </w:r>
      <w:r w:rsidR="002814D0">
        <w:rPr>
          <w:rFonts w:ascii="Times New Roman" w:hAnsi="Times New Roman" w:cs="Times New Roman"/>
          <w:sz w:val="28"/>
          <w:szCs w:val="28"/>
        </w:rPr>
        <w:t>,</w:t>
      </w:r>
      <w:r w:rsidR="002814D0" w:rsidRPr="002814D0">
        <w:rPr>
          <w:rFonts w:ascii="Times New Roman" w:hAnsi="Times New Roman" w:cs="Times New Roman"/>
          <w:sz w:val="28"/>
          <w:szCs w:val="28"/>
        </w:rPr>
        <w:t xml:space="preserve"> </w:t>
      </w:r>
      <w:r w:rsidR="002814D0">
        <w:rPr>
          <w:rFonts w:ascii="Times New Roman" w:hAnsi="Times New Roman" w:cs="Times New Roman"/>
          <w:sz w:val="28"/>
          <w:szCs w:val="28"/>
        </w:rPr>
        <w:t>p.</w:t>
      </w:r>
      <w:r w:rsidR="002814D0" w:rsidRPr="00B666F6">
        <w:rPr>
          <w:rFonts w:ascii="Times New Roman" w:hAnsi="Times New Roman" w:cs="Times New Roman"/>
          <w:sz w:val="28"/>
          <w:szCs w:val="28"/>
        </w:rPr>
        <w:t>163,</w:t>
      </w:r>
      <w:r w:rsidRPr="00B666F6">
        <w:rPr>
          <w:rFonts w:ascii="Times New Roman" w:hAnsi="Times New Roman" w:cs="Times New Roman"/>
          <w:sz w:val="28"/>
          <w:szCs w:val="28"/>
        </w:rPr>
        <w:t xml:space="preserve">). The theme of the qualitative study can roughly be designed but the outcome could not be controlled by the researchers. As a result, there are no predesigned research questions, and constructs in the study cannot be strictly controlled by researchers. </w:t>
      </w:r>
      <w:r w:rsidR="00A17C8E">
        <w:rPr>
          <w:rFonts w:ascii="Times New Roman" w:hAnsi="Times New Roman" w:cs="Times New Roman"/>
          <w:sz w:val="28"/>
          <w:szCs w:val="28"/>
        </w:rPr>
        <w:t>Furthermore, t</w:t>
      </w:r>
      <w:r w:rsidR="00A17C8E" w:rsidRPr="00B666F6">
        <w:rPr>
          <w:rFonts w:ascii="Times New Roman" w:hAnsi="Times New Roman" w:cs="Times New Roman"/>
          <w:sz w:val="28"/>
          <w:szCs w:val="28"/>
        </w:rPr>
        <w:t>he outcome is usually expressed in words rather than numbers</w:t>
      </w:r>
      <w:r w:rsidR="00A17C8E">
        <w:rPr>
          <w:rFonts w:ascii="Times New Roman" w:hAnsi="Times New Roman" w:cs="Times New Roman"/>
          <w:sz w:val="28"/>
          <w:szCs w:val="28"/>
        </w:rPr>
        <w:t>. Th</w:t>
      </w:r>
      <w:r w:rsidRPr="00B666F6">
        <w:rPr>
          <w:rFonts w:ascii="Times New Roman" w:hAnsi="Times New Roman" w:cs="Times New Roman"/>
          <w:sz w:val="28"/>
          <w:szCs w:val="28"/>
        </w:rPr>
        <w:t>e interpretation of the data is based on researchers’ observations or interviews and is influenced by researchers’ own understanding of the issue. Then those specific cases could be explained from multiple perspectives of the participants, researchers, and even readers.</w:t>
      </w:r>
      <w:r w:rsidR="00A17C8E" w:rsidRPr="00A17C8E">
        <w:rPr>
          <w:rFonts w:ascii="Times New Roman" w:hAnsi="Times New Roman" w:cs="Times New Roman"/>
          <w:sz w:val="28"/>
          <w:szCs w:val="28"/>
        </w:rPr>
        <w:t xml:space="preserve"> </w:t>
      </w:r>
    </w:p>
    <w:p w:rsidR="00B666F6" w:rsidRPr="00B666F6" w:rsidRDefault="00B666F6" w:rsidP="00A105FD">
      <w:pPr>
        <w:spacing w:after="200"/>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 xml:space="preserve">The disadvantages are obvious. Firstly, the results are unpredictable and all parts of the research rely </w:t>
      </w:r>
      <w:r w:rsidR="00A17C8E">
        <w:rPr>
          <w:rFonts w:ascii="Times New Roman" w:hAnsi="Times New Roman" w:cs="Times New Roman"/>
          <w:sz w:val="28"/>
          <w:szCs w:val="28"/>
        </w:rPr>
        <w:t>largely</w:t>
      </w:r>
      <w:r w:rsidRPr="00B666F6">
        <w:rPr>
          <w:rFonts w:ascii="Times New Roman" w:hAnsi="Times New Roman" w:cs="Times New Roman"/>
          <w:sz w:val="28"/>
          <w:szCs w:val="28"/>
        </w:rPr>
        <w:t xml:space="preserve"> on the researcher himself.</w:t>
      </w:r>
      <w:r w:rsidR="00A17C8E">
        <w:rPr>
          <w:rFonts w:ascii="Times New Roman" w:hAnsi="Times New Roman" w:cs="Times New Roman"/>
          <w:sz w:val="28"/>
          <w:szCs w:val="28"/>
        </w:rPr>
        <w:t xml:space="preserve"> T</w:t>
      </w:r>
      <w:r w:rsidRPr="00B666F6">
        <w:rPr>
          <w:rFonts w:ascii="Times New Roman" w:hAnsi="Times New Roman" w:cs="Times New Roman"/>
          <w:sz w:val="28"/>
          <w:szCs w:val="28"/>
        </w:rPr>
        <w:t xml:space="preserve">he interpretation of the data would be greatly influenced by the researchers’ own knowledge, background, experiences, etc. Moreover, it’s a personal narrative that is relatively subjective. Different people may have different understandings and explanations for the same data. Also, it’s time-consuming because the researcher is the primary instrument and every part of the research needs to be completed by the researcher who conducts the study. Consequently, it raises high demand for the researcher’s resources to investigate the participants involved and large sampling is much more difficult in qualitative studies than in quantitative studies. </w:t>
      </w:r>
    </w:p>
    <w:p w:rsidR="00B666F6" w:rsidRPr="00B666F6" w:rsidRDefault="00B666F6" w:rsidP="00A105FD">
      <w:pPr>
        <w:spacing w:after="200"/>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lastRenderedPageBreak/>
        <w:t xml:space="preserve">On the other hand, it makes up the disadvantages of quantitative research methods. It investigates learning and teaching in a natural environment rather than in designed experiments in the laboratory. It is useful in exploring some parts of participants’ own stories in the process of learning which could hardly be learned in quantitative studies. It would be helpful to reveal factors involved in individual experiences and to illustrate the complex process of learning or teaching. They are often employed in descriptive research where influential factors are unknown to the research in investigating a certain subject. Take factors in incidental vocabulary learning as an example. Context, familiarity with the topic, and learners’ background (age, gender, motivation, etc.) would be factors contributing to vocabulary acquisition. Qualitative research methods such as interviews or think-aloud or longitude studies may be helpful to illustrate the effective factors in the process of individual vocabulary learning. However, due to the high demand for the tasks in qualitative research methods and decoding of the data collected, only a limited sample would be investigated and it’s not convincing to decide which factors are determinants. If the researchers wish to generalize the conclusion to help vocabulary teaching, quantitative research would be essential because larger groups could be investigated due to the powerful support from software such as SPSS.  </w:t>
      </w:r>
    </w:p>
    <w:p w:rsidR="00B666F6" w:rsidRPr="00A17C8E" w:rsidRDefault="00010600" w:rsidP="00A105FD">
      <w:pPr>
        <w:pStyle w:val="a3"/>
        <w:numPr>
          <w:ilvl w:val="0"/>
          <w:numId w:val="12"/>
        </w:numPr>
        <w:spacing w:after="200"/>
        <w:mirrorIndents/>
        <w:rPr>
          <w:b/>
          <w:sz w:val="28"/>
          <w:szCs w:val="28"/>
        </w:rPr>
      </w:pPr>
      <w:r>
        <w:rPr>
          <w:b/>
          <w:sz w:val="28"/>
          <w:szCs w:val="28"/>
        </w:rPr>
        <w:t xml:space="preserve"> </w:t>
      </w:r>
      <w:r w:rsidR="00B666F6" w:rsidRPr="00A17C8E">
        <w:rPr>
          <w:b/>
          <w:sz w:val="28"/>
          <w:szCs w:val="28"/>
        </w:rPr>
        <w:t>Mixed research method</w:t>
      </w:r>
      <w:r>
        <w:rPr>
          <w:b/>
          <w:sz w:val="28"/>
          <w:szCs w:val="28"/>
        </w:rPr>
        <w:t>s</w:t>
      </w:r>
    </w:p>
    <w:p w:rsidR="00B666F6" w:rsidRPr="00B666F6" w:rsidRDefault="00B666F6" w:rsidP="00A105FD">
      <w:pPr>
        <w:spacing w:after="200"/>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 xml:space="preserve">Owing to the distinctive pros and cons of quantitative and qualitative approaches, a third approach that intends to mix advantages of the both emerged and gained more and more popularity among researchers due to the complex nature of linguistics. </w:t>
      </w:r>
    </w:p>
    <w:p w:rsidR="00B666F6" w:rsidRPr="00B666F6" w:rsidRDefault="00B666F6" w:rsidP="00A105FD">
      <w:pPr>
        <w:spacing w:after="200"/>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As its name— mixed research method suggests, the essential of th</w:t>
      </w:r>
      <w:r w:rsidR="00010600">
        <w:rPr>
          <w:rFonts w:ascii="Times New Roman" w:hAnsi="Times New Roman" w:cs="Times New Roman"/>
          <w:sz w:val="28"/>
          <w:szCs w:val="28"/>
        </w:rPr>
        <w:t>is</w:t>
      </w:r>
      <w:r w:rsidRPr="00B666F6">
        <w:rPr>
          <w:rFonts w:ascii="Times New Roman" w:hAnsi="Times New Roman" w:cs="Times New Roman"/>
          <w:sz w:val="28"/>
          <w:szCs w:val="28"/>
        </w:rPr>
        <w:t xml:space="preserve"> approach is to mix quantitative and qualitative approaches. However, it does not mean a simple mix of two approaches. The challenge in this approach is when to mix and how to mix. The procedure and </w:t>
      </w:r>
      <w:r w:rsidRPr="00B666F6">
        <w:rPr>
          <w:rFonts w:ascii="Times New Roman" w:hAnsi="Times New Roman" w:cs="Times New Roman"/>
          <w:sz w:val="28"/>
          <w:szCs w:val="28"/>
        </w:rPr>
        <w:lastRenderedPageBreak/>
        <w:t>strategies of mixed use of two research methods are largely determined by the research purpose, the experiences, knowledge, and the capacity of the researcher himself. The mixed research method is employed to better illustrate the understanding of a certain phenomenon or problems which could not be achieved by either the single quantitative or qualitative research methods. Take vocabulary acquisition as an example again. When researchers knew nothing about the semantic processing in learners’ brains, qualitative approaches may be taken to learn all the possible strategies individuals used. After strategies are identified, they can be conceptualized into different measurable variables in designed experiments. Researchers may propose their hypothesis or research questions based on observations of individuals and test the hypothesis in a series of relatively controlled experiments to get more exact answers. Or vice versa. Problems or changes may be noticed in quantitative surveys and they are further investigated by case studies of individuals to provide a more detailed picture of the issue addressed. The key to this approach is how to decide which approach to use in each step of the procedure and how to justify the choice of approach. It raises a higher demand for researchers. They need to master both quantitative and qualitative approaches and provide enough sources for both approaches as well as give reasonable clarifications of those choices.</w:t>
      </w:r>
    </w:p>
    <w:p w:rsidR="00B666F6" w:rsidRPr="00010600" w:rsidRDefault="00B666F6" w:rsidP="00A105FD">
      <w:pPr>
        <w:pStyle w:val="a3"/>
        <w:numPr>
          <w:ilvl w:val="0"/>
          <w:numId w:val="12"/>
        </w:numPr>
        <w:spacing w:after="200"/>
        <w:mirrorIndents/>
        <w:rPr>
          <w:sz w:val="28"/>
          <w:szCs w:val="28"/>
        </w:rPr>
      </w:pPr>
      <w:r w:rsidRPr="00010600">
        <w:rPr>
          <w:b/>
          <w:sz w:val="28"/>
          <w:szCs w:val="28"/>
        </w:rPr>
        <w:t>My future choice----mixed research method</w:t>
      </w:r>
    </w:p>
    <w:p w:rsidR="00B666F6" w:rsidRPr="00B666F6" w:rsidRDefault="00B666F6" w:rsidP="00A105FD">
      <w:pPr>
        <w:spacing w:after="200"/>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 xml:space="preserve">In my future study, I intend to employ the mixed research method to explore the incidental acquisition of vocabulary learning through reading. Qualitative research methods would be used to explore the strategies involved in incidental vocabulary acquisition before the research design. After participants recall their thoughts after reading, the recording would be processed quantitively: </w:t>
      </w:r>
      <w:r w:rsidR="00010600">
        <w:rPr>
          <w:rFonts w:ascii="Times New Roman" w:hAnsi="Times New Roman" w:cs="Times New Roman"/>
          <w:sz w:val="28"/>
          <w:szCs w:val="28"/>
        </w:rPr>
        <w:t xml:space="preserve">protocols would be classified </w:t>
      </w:r>
      <w:bookmarkStart w:id="0" w:name="_GoBack"/>
      <w:bookmarkEnd w:id="0"/>
      <w:r w:rsidR="00ED1F80">
        <w:rPr>
          <w:rFonts w:ascii="Times New Roman" w:hAnsi="Times New Roman" w:cs="Times New Roman"/>
          <w:sz w:val="28"/>
          <w:szCs w:val="28"/>
        </w:rPr>
        <w:t>and coded</w:t>
      </w:r>
      <w:r w:rsidRPr="00B666F6">
        <w:rPr>
          <w:rFonts w:ascii="Times New Roman" w:hAnsi="Times New Roman" w:cs="Times New Roman"/>
          <w:sz w:val="28"/>
          <w:szCs w:val="28"/>
        </w:rPr>
        <w:t xml:space="preserve"> into different strategies, and the frequency of those strategies will be counted. Also, </w:t>
      </w:r>
      <w:r w:rsidRPr="00B666F6">
        <w:rPr>
          <w:rFonts w:ascii="Times New Roman" w:hAnsi="Times New Roman" w:cs="Times New Roman"/>
          <w:sz w:val="28"/>
          <w:szCs w:val="28"/>
        </w:rPr>
        <w:lastRenderedPageBreak/>
        <w:t xml:space="preserve">different aspects of words would be tested and processed qualitatively to illustrate which aspects received the learners’ attention. For example, participants would be required to recall what they’re thinking in the reading and what clues would be helpful when they guess the meanings of the words. What words impress them and they need to infer based on their own experiences. According to the frequencies of strategies used by different learners, major strategies would be used to define the independent variables in the following quantitative research. A pilot study would be conducted to ensure the validity of the quantitative research—ensuring the target words are new to the </w:t>
      </w:r>
      <w:r w:rsidR="00010600">
        <w:rPr>
          <w:rFonts w:ascii="Times New Roman" w:hAnsi="Times New Roman" w:cs="Times New Roman"/>
          <w:sz w:val="28"/>
          <w:szCs w:val="28"/>
        </w:rPr>
        <w:t>participants</w:t>
      </w:r>
      <w:r w:rsidRPr="00B666F6">
        <w:rPr>
          <w:rFonts w:ascii="Times New Roman" w:hAnsi="Times New Roman" w:cs="Times New Roman"/>
          <w:sz w:val="28"/>
          <w:szCs w:val="28"/>
        </w:rPr>
        <w:t xml:space="preserve">. Before the experiment, EFL learners with a similar background would take a questionnaire on topic familiarity and the target words to ensure the words are unfamiliar to the participants. In the experiment, participants are required to read two reading passages and finished the reading comprehension tasks to ensure the purpose of reading is reading comprehension instead of memorizing words. After that, they need to complete </w:t>
      </w:r>
      <w:r w:rsidR="00010600">
        <w:rPr>
          <w:rFonts w:ascii="Times New Roman" w:hAnsi="Times New Roman" w:cs="Times New Roman"/>
          <w:sz w:val="28"/>
          <w:szCs w:val="28"/>
        </w:rPr>
        <w:t xml:space="preserve">immediate </w:t>
      </w:r>
      <w:r w:rsidRPr="00B666F6">
        <w:rPr>
          <w:rFonts w:ascii="Times New Roman" w:hAnsi="Times New Roman" w:cs="Times New Roman"/>
          <w:sz w:val="28"/>
          <w:szCs w:val="28"/>
        </w:rPr>
        <w:t xml:space="preserve">posttest of words including the target words. A month later, they would take a similar </w:t>
      </w:r>
      <w:r w:rsidR="00010600">
        <w:rPr>
          <w:rFonts w:ascii="Times New Roman" w:hAnsi="Times New Roman" w:cs="Times New Roman"/>
          <w:sz w:val="28"/>
          <w:szCs w:val="28"/>
        </w:rPr>
        <w:t xml:space="preserve">delayed </w:t>
      </w:r>
      <w:r w:rsidRPr="00B666F6">
        <w:rPr>
          <w:rFonts w:ascii="Times New Roman" w:hAnsi="Times New Roman" w:cs="Times New Roman"/>
          <w:sz w:val="28"/>
          <w:szCs w:val="28"/>
        </w:rPr>
        <w:t xml:space="preserve">posttest of words including the target words again. </w:t>
      </w:r>
    </w:p>
    <w:p w:rsidR="00B666F6" w:rsidRPr="00B666F6" w:rsidRDefault="00B666F6" w:rsidP="00A105FD">
      <w:pPr>
        <w:spacing w:after="200"/>
        <w:ind w:firstLineChars="200" w:firstLine="560"/>
        <w:contextualSpacing/>
        <w:mirrorIndents/>
        <w:rPr>
          <w:rFonts w:ascii="Times New Roman" w:hAnsi="Times New Roman" w:cs="Times New Roman"/>
          <w:sz w:val="28"/>
          <w:szCs w:val="28"/>
        </w:rPr>
      </w:pPr>
      <w:r w:rsidRPr="00B666F6">
        <w:rPr>
          <w:rFonts w:ascii="Times New Roman" w:hAnsi="Times New Roman" w:cs="Times New Roman"/>
          <w:sz w:val="28"/>
          <w:szCs w:val="28"/>
        </w:rPr>
        <w:t>T-tests would be conducted to examine the difference in topic familiarity and the acquisition of target words in two reading passages and vocabulary gain</w:t>
      </w:r>
      <w:r w:rsidR="002825AC">
        <w:rPr>
          <w:rFonts w:ascii="Times New Roman" w:hAnsi="Times New Roman" w:cs="Times New Roman"/>
          <w:sz w:val="28"/>
          <w:szCs w:val="28"/>
        </w:rPr>
        <w:t xml:space="preserve"> </w:t>
      </w:r>
      <w:r w:rsidRPr="00B666F6">
        <w:rPr>
          <w:rFonts w:ascii="Times New Roman" w:hAnsi="Times New Roman" w:cs="Times New Roman"/>
          <w:sz w:val="28"/>
          <w:szCs w:val="28"/>
        </w:rPr>
        <w:t xml:space="preserve">from pre-test to post-test 1 and 2. Correlation analysis would be employed to investigate the relationship between strategies employed and the acquisition of target words in two post-tests. What would be difficult to control is that after the test of those target words, participants may pay attention to those target words, which would make it not easy to evaluate the effect of the words in the second delayed posttest of words. </w:t>
      </w:r>
    </w:p>
    <w:p w:rsidR="002825AC" w:rsidRDefault="002825AC">
      <w:pPr>
        <w:widowControl/>
        <w:jc w:val="left"/>
        <w:rPr>
          <w:rFonts w:ascii="Times New Roman" w:hAnsi="Times New Roman" w:cs="Times New Roman"/>
          <w:sz w:val="28"/>
          <w:szCs w:val="28"/>
        </w:rPr>
      </w:pPr>
      <w:r>
        <w:rPr>
          <w:rFonts w:ascii="Times New Roman" w:hAnsi="Times New Roman" w:cs="Times New Roman"/>
          <w:sz w:val="28"/>
          <w:szCs w:val="28"/>
        </w:rPr>
        <w:br w:type="page"/>
      </w:r>
    </w:p>
    <w:p w:rsidR="00AF06CF" w:rsidRPr="00DC33DF" w:rsidRDefault="005977F2" w:rsidP="00351EB8">
      <w:pPr>
        <w:spacing w:after="200" w:line="360" w:lineRule="auto"/>
        <w:ind w:firstLineChars="200" w:firstLine="560"/>
        <w:contextualSpacing/>
        <w:mirrorIndents/>
        <w:rPr>
          <w:rFonts w:ascii="Times New Roman" w:hAnsi="Times New Roman" w:cs="Times New Roman"/>
          <w:b/>
          <w:sz w:val="28"/>
          <w:szCs w:val="28"/>
          <w:lang w:val="en-GB"/>
        </w:rPr>
      </w:pPr>
      <w:r w:rsidRPr="00DC33DF">
        <w:rPr>
          <w:rFonts w:ascii="Times New Roman" w:hAnsi="Times New Roman" w:cs="Times New Roman"/>
          <w:b/>
          <w:sz w:val="28"/>
          <w:szCs w:val="28"/>
          <w:lang w:val="en-GB"/>
        </w:rPr>
        <w:lastRenderedPageBreak/>
        <w:t>References</w:t>
      </w:r>
    </w:p>
    <w:p w:rsidR="002825AC" w:rsidRPr="002825AC" w:rsidRDefault="002825AC" w:rsidP="002825AC">
      <w:pPr>
        <w:spacing w:after="200" w:line="360" w:lineRule="auto"/>
        <w:ind w:firstLineChars="200" w:firstLine="560"/>
        <w:contextualSpacing/>
        <w:mirrorIndents/>
        <w:rPr>
          <w:rFonts w:ascii="Times New Roman" w:hAnsi="Times New Roman" w:cs="Times New Roman"/>
          <w:sz w:val="28"/>
          <w:szCs w:val="28"/>
        </w:rPr>
      </w:pPr>
      <w:r w:rsidRPr="002825AC">
        <w:rPr>
          <w:rFonts w:ascii="Times New Roman" w:hAnsi="Times New Roman" w:cs="Times New Roman"/>
          <w:sz w:val="28"/>
          <w:szCs w:val="28"/>
        </w:rPr>
        <w:t>Creswell, J.</w:t>
      </w:r>
      <w:r>
        <w:rPr>
          <w:rFonts w:ascii="Times New Roman" w:hAnsi="Times New Roman" w:cs="Times New Roman"/>
          <w:sz w:val="28"/>
          <w:szCs w:val="28"/>
        </w:rPr>
        <w:t>W</w:t>
      </w:r>
      <w:r w:rsidRPr="002825AC">
        <w:rPr>
          <w:rFonts w:ascii="Times New Roman" w:hAnsi="Times New Roman" w:cs="Times New Roman"/>
          <w:sz w:val="28"/>
          <w:szCs w:val="28"/>
        </w:rPr>
        <w:t xml:space="preserve">. (2009) </w:t>
      </w:r>
      <w:r w:rsidRPr="002825AC">
        <w:rPr>
          <w:rFonts w:ascii="Times New Roman" w:hAnsi="Times New Roman" w:cs="Times New Roman"/>
          <w:i/>
          <w:iCs/>
          <w:sz w:val="28"/>
          <w:szCs w:val="28"/>
        </w:rPr>
        <w:t xml:space="preserve">Research </w:t>
      </w:r>
      <w:r w:rsidR="006C1B9C">
        <w:rPr>
          <w:rFonts w:ascii="Times New Roman" w:hAnsi="Times New Roman" w:cs="Times New Roman" w:hint="eastAsia"/>
          <w:i/>
          <w:iCs/>
          <w:sz w:val="28"/>
          <w:szCs w:val="28"/>
        </w:rPr>
        <w:t>D</w:t>
      </w:r>
      <w:r w:rsidRPr="002825AC">
        <w:rPr>
          <w:rFonts w:ascii="Times New Roman" w:hAnsi="Times New Roman" w:cs="Times New Roman"/>
          <w:i/>
          <w:iCs/>
          <w:sz w:val="28"/>
          <w:szCs w:val="28"/>
        </w:rPr>
        <w:t xml:space="preserve">esign: Qualitative, </w:t>
      </w:r>
      <w:r w:rsidR="006C1B9C">
        <w:rPr>
          <w:rFonts w:ascii="Times New Roman" w:hAnsi="Times New Roman" w:cs="Times New Roman" w:hint="eastAsia"/>
          <w:i/>
          <w:iCs/>
          <w:sz w:val="28"/>
          <w:szCs w:val="28"/>
        </w:rPr>
        <w:t>Q</w:t>
      </w:r>
      <w:r w:rsidRPr="002825AC">
        <w:rPr>
          <w:rFonts w:ascii="Times New Roman" w:hAnsi="Times New Roman" w:cs="Times New Roman"/>
          <w:i/>
          <w:iCs/>
          <w:sz w:val="28"/>
          <w:szCs w:val="28"/>
        </w:rPr>
        <w:t xml:space="preserve">uantitative, and </w:t>
      </w:r>
      <w:r w:rsidR="006C1B9C">
        <w:rPr>
          <w:rFonts w:ascii="Times New Roman" w:hAnsi="Times New Roman" w:cs="Times New Roman" w:hint="eastAsia"/>
          <w:i/>
          <w:iCs/>
          <w:sz w:val="28"/>
          <w:szCs w:val="28"/>
        </w:rPr>
        <w:t>M</w:t>
      </w:r>
      <w:r w:rsidRPr="002825AC">
        <w:rPr>
          <w:rFonts w:ascii="Times New Roman" w:hAnsi="Times New Roman" w:cs="Times New Roman"/>
          <w:i/>
          <w:iCs/>
          <w:sz w:val="28"/>
          <w:szCs w:val="28"/>
        </w:rPr>
        <w:t xml:space="preserve">ixed </w:t>
      </w:r>
      <w:r w:rsidR="006C1B9C">
        <w:rPr>
          <w:rFonts w:ascii="Times New Roman" w:hAnsi="Times New Roman" w:cs="Times New Roman"/>
          <w:i/>
          <w:iCs/>
          <w:sz w:val="28"/>
          <w:szCs w:val="28"/>
        </w:rPr>
        <w:t>M</w:t>
      </w:r>
      <w:r w:rsidRPr="002825AC">
        <w:rPr>
          <w:rFonts w:ascii="Times New Roman" w:hAnsi="Times New Roman" w:cs="Times New Roman"/>
          <w:i/>
          <w:iCs/>
          <w:sz w:val="28"/>
          <w:szCs w:val="28"/>
        </w:rPr>
        <w:t xml:space="preserve">ethods </w:t>
      </w:r>
      <w:r w:rsidR="006C1B9C">
        <w:rPr>
          <w:rFonts w:ascii="Times New Roman" w:hAnsi="Times New Roman" w:cs="Times New Roman"/>
          <w:i/>
          <w:iCs/>
          <w:sz w:val="28"/>
          <w:szCs w:val="28"/>
        </w:rPr>
        <w:t>A</w:t>
      </w:r>
      <w:r w:rsidRPr="002825AC">
        <w:rPr>
          <w:rFonts w:ascii="Times New Roman" w:hAnsi="Times New Roman" w:cs="Times New Roman"/>
          <w:i/>
          <w:iCs/>
          <w:sz w:val="28"/>
          <w:szCs w:val="28"/>
        </w:rPr>
        <w:t>pproaches</w:t>
      </w:r>
      <w:r w:rsidRPr="002825AC">
        <w:rPr>
          <w:rFonts w:ascii="Times New Roman" w:hAnsi="Times New Roman" w:cs="Times New Roman"/>
          <w:sz w:val="28"/>
          <w:szCs w:val="28"/>
        </w:rPr>
        <w:t xml:space="preserve">. Thousand Oaks, CA: SAGE Publications, Inc. </w:t>
      </w:r>
    </w:p>
    <w:p w:rsidR="0007603C" w:rsidRPr="0007603C" w:rsidRDefault="0007603C" w:rsidP="0007603C">
      <w:pPr>
        <w:spacing w:after="200" w:line="360" w:lineRule="auto"/>
        <w:ind w:firstLineChars="200" w:firstLine="560"/>
        <w:contextualSpacing/>
        <w:mirrorIndents/>
        <w:rPr>
          <w:rFonts w:ascii="Times New Roman" w:hAnsi="Times New Roman" w:cs="Times New Roman"/>
          <w:sz w:val="28"/>
          <w:szCs w:val="28"/>
        </w:rPr>
      </w:pPr>
      <w:proofErr w:type="spellStart"/>
      <w:r w:rsidRPr="0007603C">
        <w:rPr>
          <w:rFonts w:ascii="Times New Roman" w:hAnsi="Times New Roman" w:cs="Times New Roman"/>
          <w:sz w:val="28"/>
          <w:szCs w:val="28"/>
        </w:rPr>
        <w:t>Tashakkori</w:t>
      </w:r>
      <w:proofErr w:type="spellEnd"/>
      <w:r w:rsidRPr="0007603C">
        <w:rPr>
          <w:rFonts w:ascii="Times New Roman" w:hAnsi="Times New Roman" w:cs="Times New Roman"/>
          <w:sz w:val="28"/>
          <w:szCs w:val="28"/>
        </w:rPr>
        <w:t xml:space="preserve">, A. and Teddlie, C. (2003) </w:t>
      </w:r>
      <w:r w:rsidRPr="0007603C">
        <w:rPr>
          <w:rFonts w:ascii="Times New Roman" w:hAnsi="Times New Roman" w:cs="Times New Roman"/>
          <w:i/>
          <w:iCs/>
          <w:sz w:val="28"/>
          <w:szCs w:val="28"/>
        </w:rPr>
        <w:t xml:space="preserve">Handbook of Mixed Methods in the </w:t>
      </w:r>
      <w:r w:rsidR="006C1B9C">
        <w:rPr>
          <w:rFonts w:ascii="Times New Roman" w:hAnsi="Times New Roman" w:cs="Times New Roman"/>
          <w:i/>
          <w:iCs/>
          <w:sz w:val="28"/>
          <w:szCs w:val="28"/>
        </w:rPr>
        <w:t>S</w:t>
      </w:r>
      <w:r w:rsidRPr="0007603C">
        <w:rPr>
          <w:rFonts w:ascii="Times New Roman" w:hAnsi="Times New Roman" w:cs="Times New Roman"/>
          <w:i/>
          <w:iCs/>
          <w:sz w:val="28"/>
          <w:szCs w:val="28"/>
        </w:rPr>
        <w:t>ocial and Behavioral Research</w:t>
      </w:r>
      <w:r w:rsidRPr="0007603C">
        <w:rPr>
          <w:rFonts w:ascii="Times New Roman" w:hAnsi="Times New Roman" w:cs="Times New Roman"/>
          <w:sz w:val="28"/>
          <w:szCs w:val="28"/>
        </w:rPr>
        <w:t xml:space="preserve">. Thousand Oaks, CA: SAGE Publications. </w:t>
      </w:r>
    </w:p>
    <w:p w:rsidR="002825AC" w:rsidRPr="0007603C" w:rsidRDefault="002825AC" w:rsidP="002825AC">
      <w:pPr>
        <w:spacing w:after="200" w:line="360" w:lineRule="auto"/>
        <w:ind w:firstLineChars="200" w:firstLine="560"/>
        <w:contextualSpacing/>
        <w:mirrorIndents/>
        <w:rPr>
          <w:rFonts w:ascii="Times New Roman" w:hAnsi="Times New Roman" w:cs="Times New Roman"/>
          <w:sz w:val="28"/>
          <w:szCs w:val="28"/>
        </w:rPr>
      </w:pPr>
    </w:p>
    <w:sectPr w:rsidR="002825AC" w:rsidRPr="0007603C" w:rsidSect="00351654">
      <w:pgSz w:w="11906" w:h="16838"/>
      <w:pgMar w:top="720" w:right="720" w:bottom="720" w:left="72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F76D1"/>
    <w:multiLevelType w:val="hybridMultilevel"/>
    <w:tmpl w:val="2250A180"/>
    <w:lvl w:ilvl="0" w:tplc="1EDC3800">
      <w:start w:val="1"/>
      <w:numFmt w:val="decimalEnclosedCircle"/>
      <w:lvlText w:val="%1"/>
      <w:lvlJc w:val="left"/>
      <w:pPr>
        <w:tabs>
          <w:tab w:val="num" w:pos="-720"/>
        </w:tabs>
        <w:ind w:left="-720" w:hanging="360"/>
      </w:pPr>
    </w:lvl>
    <w:lvl w:ilvl="1" w:tplc="D3145752" w:tentative="1">
      <w:start w:val="1"/>
      <w:numFmt w:val="decimalEnclosedCircle"/>
      <w:lvlText w:val="%2"/>
      <w:lvlJc w:val="left"/>
      <w:pPr>
        <w:tabs>
          <w:tab w:val="num" w:pos="0"/>
        </w:tabs>
        <w:ind w:left="0" w:hanging="360"/>
      </w:pPr>
    </w:lvl>
    <w:lvl w:ilvl="2" w:tplc="3A4A9416" w:tentative="1">
      <w:start w:val="1"/>
      <w:numFmt w:val="decimalEnclosedCircle"/>
      <w:lvlText w:val="%3"/>
      <w:lvlJc w:val="left"/>
      <w:pPr>
        <w:tabs>
          <w:tab w:val="num" w:pos="720"/>
        </w:tabs>
        <w:ind w:left="720" w:hanging="360"/>
      </w:pPr>
    </w:lvl>
    <w:lvl w:ilvl="3" w:tplc="8104F536" w:tentative="1">
      <w:start w:val="1"/>
      <w:numFmt w:val="decimalEnclosedCircle"/>
      <w:lvlText w:val="%4"/>
      <w:lvlJc w:val="left"/>
      <w:pPr>
        <w:tabs>
          <w:tab w:val="num" w:pos="1440"/>
        </w:tabs>
        <w:ind w:left="1440" w:hanging="360"/>
      </w:pPr>
    </w:lvl>
    <w:lvl w:ilvl="4" w:tplc="B9DCD1F6" w:tentative="1">
      <w:start w:val="1"/>
      <w:numFmt w:val="decimalEnclosedCircle"/>
      <w:lvlText w:val="%5"/>
      <w:lvlJc w:val="left"/>
      <w:pPr>
        <w:tabs>
          <w:tab w:val="num" w:pos="2160"/>
        </w:tabs>
        <w:ind w:left="2160" w:hanging="360"/>
      </w:pPr>
    </w:lvl>
    <w:lvl w:ilvl="5" w:tplc="6F2C469A" w:tentative="1">
      <w:start w:val="1"/>
      <w:numFmt w:val="decimalEnclosedCircle"/>
      <w:lvlText w:val="%6"/>
      <w:lvlJc w:val="left"/>
      <w:pPr>
        <w:tabs>
          <w:tab w:val="num" w:pos="2880"/>
        </w:tabs>
        <w:ind w:left="2880" w:hanging="360"/>
      </w:pPr>
    </w:lvl>
    <w:lvl w:ilvl="6" w:tplc="E17C0AA6" w:tentative="1">
      <w:start w:val="1"/>
      <w:numFmt w:val="decimalEnclosedCircle"/>
      <w:lvlText w:val="%7"/>
      <w:lvlJc w:val="left"/>
      <w:pPr>
        <w:tabs>
          <w:tab w:val="num" w:pos="3600"/>
        </w:tabs>
        <w:ind w:left="3600" w:hanging="360"/>
      </w:pPr>
    </w:lvl>
    <w:lvl w:ilvl="7" w:tplc="FB601AE4" w:tentative="1">
      <w:start w:val="1"/>
      <w:numFmt w:val="decimalEnclosedCircle"/>
      <w:lvlText w:val="%8"/>
      <w:lvlJc w:val="left"/>
      <w:pPr>
        <w:tabs>
          <w:tab w:val="num" w:pos="4320"/>
        </w:tabs>
        <w:ind w:left="4320" w:hanging="360"/>
      </w:pPr>
    </w:lvl>
    <w:lvl w:ilvl="8" w:tplc="20DACDCC" w:tentative="1">
      <w:start w:val="1"/>
      <w:numFmt w:val="decimalEnclosedCircle"/>
      <w:lvlText w:val="%9"/>
      <w:lvlJc w:val="left"/>
      <w:pPr>
        <w:tabs>
          <w:tab w:val="num" w:pos="5040"/>
        </w:tabs>
        <w:ind w:left="5040" w:hanging="360"/>
      </w:pPr>
    </w:lvl>
  </w:abstractNum>
  <w:abstractNum w:abstractNumId="1" w15:restartNumberingAfterBreak="0">
    <w:nsid w:val="20D70BAE"/>
    <w:multiLevelType w:val="hybridMultilevel"/>
    <w:tmpl w:val="7D34B0D0"/>
    <w:lvl w:ilvl="0" w:tplc="B8BED056">
      <w:start w:val="1"/>
      <w:numFmt w:val="upperRoman"/>
      <w:lvlText w:val="%1."/>
      <w:lvlJc w:val="left"/>
      <w:pPr>
        <w:ind w:left="562" w:hanging="420"/>
      </w:pPr>
      <w:rPr>
        <w:rFonts w:hint="eastAsia"/>
      </w:rPr>
    </w:lvl>
    <w:lvl w:ilvl="1" w:tplc="04090019" w:tentative="1">
      <w:start w:val="1"/>
      <w:numFmt w:val="lowerLetter"/>
      <w:lvlText w:val="%2)"/>
      <w:lvlJc w:val="left"/>
      <w:pPr>
        <w:ind w:left="1400" w:hanging="420"/>
      </w:pPr>
    </w:lvl>
    <w:lvl w:ilvl="2" w:tplc="0409001B" w:tentative="1">
      <w:start w:val="1"/>
      <w:numFmt w:val="lowerRoman"/>
      <w:lvlText w:val="%3."/>
      <w:lvlJc w:val="right"/>
      <w:pPr>
        <w:ind w:left="1820" w:hanging="420"/>
      </w:pPr>
    </w:lvl>
    <w:lvl w:ilvl="3" w:tplc="0409000F" w:tentative="1">
      <w:start w:val="1"/>
      <w:numFmt w:val="decimal"/>
      <w:lvlText w:val="%4."/>
      <w:lvlJc w:val="left"/>
      <w:pPr>
        <w:ind w:left="2240" w:hanging="420"/>
      </w:pPr>
    </w:lvl>
    <w:lvl w:ilvl="4" w:tplc="04090019" w:tentative="1">
      <w:start w:val="1"/>
      <w:numFmt w:val="lowerLetter"/>
      <w:lvlText w:val="%5)"/>
      <w:lvlJc w:val="left"/>
      <w:pPr>
        <w:ind w:left="2660" w:hanging="420"/>
      </w:pPr>
    </w:lvl>
    <w:lvl w:ilvl="5" w:tplc="0409001B" w:tentative="1">
      <w:start w:val="1"/>
      <w:numFmt w:val="lowerRoman"/>
      <w:lvlText w:val="%6."/>
      <w:lvlJc w:val="right"/>
      <w:pPr>
        <w:ind w:left="3080" w:hanging="420"/>
      </w:pPr>
    </w:lvl>
    <w:lvl w:ilvl="6" w:tplc="0409000F" w:tentative="1">
      <w:start w:val="1"/>
      <w:numFmt w:val="decimal"/>
      <w:lvlText w:val="%7."/>
      <w:lvlJc w:val="left"/>
      <w:pPr>
        <w:ind w:left="3500" w:hanging="420"/>
      </w:pPr>
    </w:lvl>
    <w:lvl w:ilvl="7" w:tplc="04090019" w:tentative="1">
      <w:start w:val="1"/>
      <w:numFmt w:val="lowerLetter"/>
      <w:lvlText w:val="%8)"/>
      <w:lvlJc w:val="left"/>
      <w:pPr>
        <w:ind w:left="3920" w:hanging="420"/>
      </w:pPr>
    </w:lvl>
    <w:lvl w:ilvl="8" w:tplc="0409001B" w:tentative="1">
      <w:start w:val="1"/>
      <w:numFmt w:val="lowerRoman"/>
      <w:lvlText w:val="%9."/>
      <w:lvlJc w:val="right"/>
      <w:pPr>
        <w:ind w:left="4340" w:hanging="420"/>
      </w:pPr>
    </w:lvl>
  </w:abstractNum>
  <w:abstractNum w:abstractNumId="2" w15:restartNumberingAfterBreak="0">
    <w:nsid w:val="21A731C0"/>
    <w:multiLevelType w:val="hybridMultilevel"/>
    <w:tmpl w:val="985C6CFC"/>
    <w:lvl w:ilvl="0" w:tplc="59ACA366">
      <w:start w:val="1"/>
      <w:numFmt w:val="bullet"/>
      <w:lvlText w:val="•"/>
      <w:lvlJc w:val="left"/>
      <w:pPr>
        <w:tabs>
          <w:tab w:val="num" w:pos="720"/>
        </w:tabs>
        <w:ind w:left="720" w:hanging="360"/>
      </w:pPr>
      <w:rPr>
        <w:rFonts w:ascii="Arial" w:hAnsi="Arial" w:hint="default"/>
      </w:rPr>
    </w:lvl>
    <w:lvl w:ilvl="1" w:tplc="093ECEE4" w:tentative="1">
      <w:start w:val="1"/>
      <w:numFmt w:val="bullet"/>
      <w:lvlText w:val="•"/>
      <w:lvlJc w:val="left"/>
      <w:pPr>
        <w:tabs>
          <w:tab w:val="num" w:pos="1440"/>
        </w:tabs>
        <w:ind w:left="1440" w:hanging="360"/>
      </w:pPr>
      <w:rPr>
        <w:rFonts w:ascii="Arial" w:hAnsi="Arial" w:hint="default"/>
      </w:rPr>
    </w:lvl>
    <w:lvl w:ilvl="2" w:tplc="88F2541E" w:tentative="1">
      <w:start w:val="1"/>
      <w:numFmt w:val="bullet"/>
      <w:lvlText w:val="•"/>
      <w:lvlJc w:val="left"/>
      <w:pPr>
        <w:tabs>
          <w:tab w:val="num" w:pos="2160"/>
        </w:tabs>
        <w:ind w:left="2160" w:hanging="360"/>
      </w:pPr>
      <w:rPr>
        <w:rFonts w:ascii="Arial" w:hAnsi="Arial" w:hint="default"/>
      </w:rPr>
    </w:lvl>
    <w:lvl w:ilvl="3" w:tplc="7FBE3A72" w:tentative="1">
      <w:start w:val="1"/>
      <w:numFmt w:val="bullet"/>
      <w:lvlText w:val="•"/>
      <w:lvlJc w:val="left"/>
      <w:pPr>
        <w:tabs>
          <w:tab w:val="num" w:pos="2880"/>
        </w:tabs>
        <w:ind w:left="2880" w:hanging="360"/>
      </w:pPr>
      <w:rPr>
        <w:rFonts w:ascii="Arial" w:hAnsi="Arial" w:hint="default"/>
      </w:rPr>
    </w:lvl>
    <w:lvl w:ilvl="4" w:tplc="8424CAE6" w:tentative="1">
      <w:start w:val="1"/>
      <w:numFmt w:val="bullet"/>
      <w:lvlText w:val="•"/>
      <w:lvlJc w:val="left"/>
      <w:pPr>
        <w:tabs>
          <w:tab w:val="num" w:pos="3600"/>
        </w:tabs>
        <w:ind w:left="3600" w:hanging="360"/>
      </w:pPr>
      <w:rPr>
        <w:rFonts w:ascii="Arial" w:hAnsi="Arial" w:hint="default"/>
      </w:rPr>
    </w:lvl>
    <w:lvl w:ilvl="5" w:tplc="4ED6D244" w:tentative="1">
      <w:start w:val="1"/>
      <w:numFmt w:val="bullet"/>
      <w:lvlText w:val="•"/>
      <w:lvlJc w:val="left"/>
      <w:pPr>
        <w:tabs>
          <w:tab w:val="num" w:pos="4320"/>
        </w:tabs>
        <w:ind w:left="4320" w:hanging="360"/>
      </w:pPr>
      <w:rPr>
        <w:rFonts w:ascii="Arial" w:hAnsi="Arial" w:hint="default"/>
      </w:rPr>
    </w:lvl>
    <w:lvl w:ilvl="6" w:tplc="F87C488C" w:tentative="1">
      <w:start w:val="1"/>
      <w:numFmt w:val="bullet"/>
      <w:lvlText w:val="•"/>
      <w:lvlJc w:val="left"/>
      <w:pPr>
        <w:tabs>
          <w:tab w:val="num" w:pos="5040"/>
        </w:tabs>
        <w:ind w:left="5040" w:hanging="360"/>
      </w:pPr>
      <w:rPr>
        <w:rFonts w:ascii="Arial" w:hAnsi="Arial" w:hint="default"/>
      </w:rPr>
    </w:lvl>
    <w:lvl w:ilvl="7" w:tplc="8EA4BCAE" w:tentative="1">
      <w:start w:val="1"/>
      <w:numFmt w:val="bullet"/>
      <w:lvlText w:val="•"/>
      <w:lvlJc w:val="left"/>
      <w:pPr>
        <w:tabs>
          <w:tab w:val="num" w:pos="5760"/>
        </w:tabs>
        <w:ind w:left="5760" w:hanging="360"/>
      </w:pPr>
      <w:rPr>
        <w:rFonts w:ascii="Arial" w:hAnsi="Arial" w:hint="default"/>
      </w:rPr>
    </w:lvl>
    <w:lvl w:ilvl="8" w:tplc="F1E4803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45467B1"/>
    <w:multiLevelType w:val="multilevel"/>
    <w:tmpl w:val="CF3E37E6"/>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7674325"/>
    <w:multiLevelType w:val="hybridMultilevel"/>
    <w:tmpl w:val="5D225FF8"/>
    <w:lvl w:ilvl="0" w:tplc="3D846B86">
      <w:start w:val="1"/>
      <w:numFmt w:val="bullet"/>
      <w:lvlText w:val=""/>
      <w:lvlJc w:val="left"/>
      <w:pPr>
        <w:tabs>
          <w:tab w:val="num" w:pos="720"/>
        </w:tabs>
        <w:ind w:left="720" w:hanging="360"/>
      </w:pPr>
      <w:rPr>
        <w:rFonts w:ascii="Wingdings" w:hAnsi="Wingdings" w:hint="default"/>
      </w:rPr>
    </w:lvl>
    <w:lvl w:ilvl="1" w:tplc="4D82F224" w:tentative="1">
      <w:start w:val="1"/>
      <w:numFmt w:val="bullet"/>
      <w:lvlText w:val=""/>
      <w:lvlJc w:val="left"/>
      <w:pPr>
        <w:tabs>
          <w:tab w:val="num" w:pos="1440"/>
        </w:tabs>
        <w:ind w:left="1440" w:hanging="360"/>
      </w:pPr>
      <w:rPr>
        <w:rFonts w:ascii="Wingdings" w:hAnsi="Wingdings" w:hint="default"/>
      </w:rPr>
    </w:lvl>
    <w:lvl w:ilvl="2" w:tplc="F0406552" w:tentative="1">
      <w:start w:val="1"/>
      <w:numFmt w:val="bullet"/>
      <w:lvlText w:val=""/>
      <w:lvlJc w:val="left"/>
      <w:pPr>
        <w:tabs>
          <w:tab w:val="num" w:pos="2160"/>
        </w:tabs>
        <w:ind w:left="2160" w:hanging="360"/>
      </w:pPr>
      <w:rPr>
        <w:rFonts w:ascii="Wingdings" w:hAnsi="Wingdings" w:hint="default"/>
      </w:rPr>
    </w:lvl>
    <w:lvl w:ilvl="3" w:tplc="61823908" w:tentative="1">
      <w:start w:val="1"/>
      <w:numFmt w:val="bullet"/>
      <w:lvlText w:val=""/>
      <w:lvlJc w:val="left"/>
      <w:pPr>
        <w:tabs>
          <w:tab w:val="num" w:pos="2880"/>
        </w:tabs>
        <w:ind w:left="2880" w:hanging="360"/>
      </w:pPr>
      <w:rPr>
        <w:rFonts w:ascii="Wingdings" w:hAnsi="Wingdings" w:hint="default"/>
      </w:rPr>
    </w:lvl>
    <w:lvl w:ilvl="4" w:tplc="493CF620" w:tentative="1">
      <w:start w:val="1"/>
      <w:numFmt w:val="bullet"/>
      <w:lvlText w:val=""/>
      <w:lvlJc w:val="left"/>
      <w:pPr>
        <w:tabs>
          <w:tab w:val="num" w:pos="3600"/>
        </w:tabs>
        <w:ind w:left="3600" w:hanging="360"/>
      </w:pPr>
      <w:rPr>
        <w:rFonts w:ascii="Wingdings" w:hAnsi="Wingdings" w:hint="default"/>
      </w:rPr>
    </w:lvl>
    <w:lvl w:ilvl="5" w:tplc="D6E47998" w:tentative="1">
      <w:start w:val="1"/>
      <w:numFmt w:val="bullet"/>
      <w:lvlText w:val=""/>
      <w:lvlJc w:val="left"/>
      <w:pPr>
        <w:tabs>
          <w:tab w:val="num" w:pos="4320"/>
        </w:tabs>
        <w:ind w:left="4320" w:hanging="360"/>
      </w:pPr>
      <w:rPr>
        <w:rFonts w:ascii="Wingdings" w:hAnsi="Wingdings" w:hint="default"/>
      </w:rPr>
    </w:lvl>
    <w:lvl w:ilvl="6" w:tplc="3C8291EE" w:tentative="1">
      <w:start w:val="1"/>
      <w:numFmt w:val="bullet"/>
      <w:lvlText w:val=""/>
      <w:lvlJc w:val="left"/>
      <w:pPr>
        <w:tabs>
          <w:tab w:val="num" w:pos="5040"/>
        </w:tabs>
        <w:ind w:left="5040" w:hanging="360"/>
      </w:pPr>
      <w:rPr>
        <w:rFonts w:ascii="Wingdings" w:hAnsi="Wingdings" w:hint="default"/>
      </w:rPr>
    </w:lvl>
    <w:lvl w:ilvl="7" w:tplc="E1C83050" w:tentative="1">
      <w:start w:val="1"/>
      <w:numFmt w:val="bullet"/>
      <w:lvlText w:val=""/>
      <w:lvlJc w:val="left"/>
      <w:pPr>
        <w:tabs>
          <w:tab w:val="num" w:pos="5760"/>
        </w:tabs>
        <w:ind w:left="5760" w:hanging="360"/>
      </w:pPr>
      <w:rPr>
        <w:rFonts w:ascii="Wingdings" w:hAnsi="Wingdings" w:hint="default"/>
      </w:rPr>
    </w:lvl>
    <w:lvl w:ilvl="8" w:tplc="D082A99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F6B5152"/>
    <w:multiLevelType w:val="hybridMultilevel"/>
    <w:tmpl w:val="088A0AF4"/>
    <w:lvl w:ilvl="0" w:tplc="B3B82714">
      <w:start w:val="1"/>
      <w:numFmt w:val="decimalEnclosedCircle"/>
      <w:lvlText w:val="%1"/>
      <w:lvlJc w:val="left"/>
      <w:pPr>
        <w:tabs>
          <w:tab w:val="num" w:pos="720"/>
        </w:tabs>
        <w:ind w:left="720" w:hanging="360"/>
      </w:pPr>
    </w:lvl>
    <w:lvl w:ilvl="1" w:tplc="7F1A966E" w:tentative="1">
      <w:start w:val="1"/>
      <w:numFmt w:val="decimalEnclosedCircle"/>
      <w:lvlText w:val="%2"/>
      <w:lvlJc w:val="left"/>
      <w:pPr>
        <w:tabs>
          <w:tab w:val="num" w:pos="1440"/>
        </w:tabs>
        <w:ind w:left="1440" w:hanging="360"/>
      </w:pPr>
    </w:lvl>
    <w:lvl w:ilvl="2" w:tplc="9EEEB1C4" w:tentative="1">
      <w:start w:val="1"/>
      <w:numFmt w:val="decimalEnclosedCircle"/>
      <w:lvlText w:val="%3"/>
      <w:lvlJc w:val="left"/>
      <w:pPr>
        <w:tabs>
          <w:tab w:val="num" w:pos="2160"/>
        </w:tabs>
        <w:ind w:left="2160" w:hanging="360"/>
      </w:pPr>
    </w:lvl>
    <w:lvl w:ilvl="3" w:tplc="40686334" w:tentative="1">
      <w:start w:val="1"/>
      <w:numFmt w:val="decimalEnclosedCircle"/>
      <w:lvlText w:val="%4"/>
      <w:lvlJc w:val="left"/>
      <w:pPr>
        <w:tabs>
          <w:tab w:val="num" w:pos="2880"/>
        </w:tabs>
        <w:ind w:left="2880" w:hanging="360"/>
      </w:pPr>
    </w:lvl>
    <w:lvl w:ilvl="4" w:tplc="1770A31C" w:tentative="1">
      <w:start w:val="1"/>
      <w:numFmt w:val="decimalEnclosedCircle"/>
      <w:lvlText w:val="%5"/>
      <w:lvlJc w:val="left"/>
      <w:pPr>
        <w:tabs>
          <w:tab w:val="num" w:pos="3600"/>
        </w:tabs>
        <w:ind w:left="3600" w:hanging="360"/>
      </w:pPr>
    </w:lvl>
    <w:lvl w:ilvl="5" w:tplc="E8B4FD58" w:tentative="1">
      <w:start w:val="1"/>
      <w:numFmt w:val="decimalEnclosedCircle"/>
      <w:lvlText w:val="%6"/>
      <w:lvlJc w:val="left"/>
      <w:pPr>
        <w:tabs>
          <w:tab w:val="num" w:pos="4320"/>
        </w:tabs>
        <w:ind w:left="4320" w:hanging="360"/>
      </w:pPr>
    </w:lvl>
    <w:lvl w:ilvl="6" w:tplc="DCBEE3E0" w:tentative="1">
      <w:start w:val="1"/>
      <w:numFmt w:val="decimalEnclosedCircle"/>
      <w:lvlText w:val="%7"/>
      <w:lvlJc w:val="left"/>
      <w:pPr>
        <w:tabs>
          <w:tab w:val="num" w:pos="5040"/>
        </w:tabs>
        <w:ind w:left="5040" w:hanging="360"/>
      </w:pPr>
    </w:lvl>
    <w:lvl w:ilvl="7" w:tplc="A07AE68A" w:tentative="1">
      <w:start w:val="1"/>
      <w:numFmt w:val="decimalEnclosedCircle"/>
      <w:lvlText w:val="%8"/>
      <w:lvlJc w:val="left"/>
      <w:pPr>
        <w:tabs>
          <w:tab w:val="num" w:pos="5760"/>
        </w:tabs>
        <w:ind w:left="5760" w:hanging="360"/>
      </w:pPr>
    </w:lvl>
    <w:lvl w:ilvl="8" w:tplc="ED66F2A0" w:tentative="1">
      <w:start w:val="1"/>
      <w:numFmt w:val="decimalEnclosedCircle"/>
      <w:lvlText w:val="%9"/>
      <w:lvlJc w:val="left"/>
      <w:pPr>
        <w:tabs>
          <w:tab w:val="num" w:pos="6480"/>
        </w:tabs>
        <w:ind w:left="6480" w:hanging="360"/>
      </w:pPr>
    </w:lvl>
  </w:abstractNum>
  <w:abstractNum w:abstractNumId="6" w15:restartNumberingAfterBreak="0">
    <w:nsid w:val="3165385A"/>
    <w:multiLevelType w:val="hybridMultilevel"/>
    <w:tmpl w:val="3A984FEC"/>
    <w:lvl w:ilvl="0" w:tplc="04090011">
      <w:start w:val="1"/>
      <w:numFmt w:val="decimal"/>
      <w:lvlText w:val="%1)"/>
      <w:lvlJc w:val="left"/>
      <w:pPr>
        <w:tabs>
          <w:tab w:val="num" w:pos="720"/>
        </w:tabs>
        <w:ind w:left="720" w:hanging="360"/>
      </w:pPr>
      <w:rPr>
        <w:rFonts w:hint="default"/>
      </w:rPr>
    </w:lvl>
    <w:lvl w:ilvl="1" w:tplc="4D82F224" w:tentative="1">
      <w:start w:val="1"/>
      <w:numFmt w:val="bullet"/>
      <w:lvlText w:val=""/>
      <w:lvlJc w:val="left"/>
      <w:pPr>
        <w:tabs>
          <w:tab w:val="num" w:pos="1440"/>
        </w:tabs>
        <w:ind w:left="1440" w:hanging="360"/>
      </w:pPr>
      <w:rPr>
        <w:rFonts w:ascii="Wingdings" w:hAnsi="Wingdings" w:hint="default"/>
      </w:rPr>
    </w:lvl>
    <w:lvl w:ilvl="2" w:tplc="F0406552" w:tentative="1">
      <w:start w:val="1"/>
      <w:numFmt w:val="bullet"/>
      <w:lvlText w:val=""/>
      <w:lvlJc w:val="left"/>
      <w:pPr>
        <w:tabs>
          <w:tab w:val="num" w:pos="2160"/>
        </w:tabs>
        <w:ind w:left="2160" w:hanging="360"/>
      </w:pPr>
      <w:rPr>
        <w:rFonts w:ascii="Wingdings" w:hAnsi="Wingdings" w:hint="default"/>
      </w:rPr>
    </w:lvl>
    <w:lvl w:ilvl="3" w:tplc="61823908" w:tentative="1">
      <w:start w:val="1"/>
      <w:numFmt w:val="bullet"/>
      <w:lvlText w:val=""/>
      <w:lvlJc w:val="left"/>
      <w:pPr>
        <w:tabs>
          <w:tab w:val="num" w:pos="2880"/>
        </w:tabs>
        <w:ind w:left="2880" w:hanging="360"/>
      </w:pPr>
      <w:rPr>
        <w:rFonts w:ascii="Wingdings" w:hAnsi="Wingdings" w:hint="default"/>
      </w:rPr>
    </w:lvl>
    <w:lvl w:ilvl="4" w:tplc="493CF620" w:tentative="1">
      <w:start w:val="1"/>
      <w:numFmt w:val="bullet"/>
      <w:lvlText w:val=""/>
      <w:lvlJc w:val="left"/>
      <w:pPr>
        <w:tabs>
          <w:tab w:val="num" w:pos="3600"/>
        </w:tabs>
        <w:ind w:left="3600" w:hanging="360"/>
      </w:pPr>
      <w:rPr>
        <w:rFonts w:ascii="Wingdings" w:hAnsi="Wingdings" w:hint="default"/>
      </w:rPr>
    </w:lvl>
    <w:lvl w:ilvl="5" w:tplc="D6E47998" w:tentative="1">
      <w:start w:val="1"/>
      <w:numFmt w:val="bullet"/>
      <w:lvlText w:val=""/>
      <w:lvlJc w:val="left"/>
      <w:pPr>
        <w:tabs>
          <w:tab w:val="num" w:pos="4320"/>
        </w:tabs>
        <w:ind w:left="4320" w:hanging="360"/>
      </w:pPr>
      <w:rPr>
        <w:rFonts w:ascii="Wingdings" w:hAnsi="Wingdings" w:hint="default"/>
      </w:rPr>
    </w:lvl>
    <w:lvl w:ilvl="6" w:tplc="3C8291EE" w:tentative="1">
      <w:start w:val="1"/>
      <w:numFmt w:val="bullet"/>
      <w:lvlText w:val=""/>
      <w:lvlJc w:val="left"/>
      <w:pPr>
        <w:tabs>
          <w:tab w:val="num" w:pos="5040"/>
        </w:tabs>
        <w:ind w:left="5040" w:hanging="360"/>
      </w:pPr>
      <w:rPr>
        <w:rFonts w:ascii="Wingdings" w:hAnsi="Wingdings" w:hint="default"/>
      </w:rPr>
    </w:lvl>
    <w:lvl w:ilvl="7" w:tplc="E1C83050" w:tentative="1">
      <w:start w:val="1"/>
      <w:numFmt w:val="bullet"/>
      <w:lvlText w:val=""/>
      <w:lvlJc w:val="left"/>
      <w:pPr>
        <w:tabs>
          <w:tab w:val="num" w:pos="5760"/>
        </w:tabs>
        <w:ind w:left="5760" w:hanging="360"/>
      </w:pPr>
      <w:rPr>
        <w:rFonts w:ascii="Wingdings" w:hAnsi="Wingdings" w:hint="default"/>
      </w:rPr>
    </w:lvl>
    <w:lvl w:ilvl="8" w:tplc="D082A992"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960296"/>
    <w:multiLevelType w:val="hybridMultilevel"/>
    <w:tmpl w:val="AC1AF5EE"/>
    <w:lvl w:ilvl="0" w:tplc="6FFA396E">
      <w:start w:val="1"/>
      <w:numFmt w:val="bullet"/>
      <w:lvlText w:val=""/>
      <w:lvlJc w:val="left"/>
      <w:pPr>
        <w:tabs>
          <w:tab w:val="num" w:pos="720"/>
        </w:tabs>
        <w:ind w:left="720" w:hanging="360"/>
      </w:pPr>
      <w:rPr>
        <w:rFonts w:ascii="Wingdings" w:hAnsi="Wingdings" w:hint="default"/>
      </w:rPr>
    </w:lvl>
    <w:lvl w:ilvl="1" w:tplc="85D0E230" w:tentative="1">
      <w:start w:val="1"/>
      <w:numFmt w:val="bullet"/>
      <w:lvlText w:val=""/>
      <w:lvlJc w:val="left"/>
      <w:pPr>
        <w:tabs>
          <w:tab w:val="num" w:pos="1440"/>
        </w:tabs>
        <w:ind w:left="1440" w:hanging="360"/>
      </w:pPr>
      <w:rPr>
        <w:rFonts w:ascii="Wingdings" w:hAnsi="Wingdings" w:hint="default"/>
      </w:rPr>
    </w:lvl>
    <w:lvl w:ilvl="2" w:tplc="ED06A5B2" w:tentative="1">
      <w:start w:val="1"/>
      <w:numFmt w:val="bullet"/>
      <w:lvlText w:val=""/>
      <w:lvlJc w:val="left"/>
      <w:pPr>
        <w:tabs>
          <w:tab w:val="num" w:pos="2160"/>
        </w:tabs>
        <w:ind w:left="2160" w:hanging="360"/>
      </w:pPr>
      <w:rPr>
        <w:rFonts w:ascii="Wingdings" w:hAnsi="Wingdings" w:hint="default"/>
      </w:rPr>
    </w:lvl>
    <w:lvl w:ilvl="3" w:tplc="1DE07E74" w:tentative="1">
      <w:start w:val="1"/>
      <w:numFmt w:val="bullet"/>
      <w:lvlText w:val=""/>
      <w:lvlJc w:val="left"/>
      <w:pPr>
        <w:tabs>
          <w:tab w:val="num" w:pos="2880"/>
        </w:tabs>
        <w:ind w:left="2880" w:hanging="360"/>
      </w:pPr>
      <w:rPr>
        <w:rFonts w:ascii="Wingdings" w:hAnsi="Wingdings" w:hint="default"/>
      </w:rPr>
    </w:lvl>
    <w:lvl w:ilvl="4" w:tplc="C0F86F8E" w:tentative="1">
      <w:start w:val="1"/>
      <w:numFmt w:val="bullet"/>
      <w:lvlText w:val=""/>
      <w:lvlJc w:val="left"/>
      <w:pPr>
        <w:tabs>
          <w:tab w:val="num" w:pos="3600"/>
        </w:tabs>
        <w:ind w:left="3600" w:hanging="360"/>
      </w:pPr>
      <w:rPr>
        <w:rFonts w:ascii="Wingdings" w:hAnsi="Wingdings" w:hint="default"/>
      </w:rPr>
    </w:lvl>
    <w:lvl w:ilvl="5" w:tplc="04743F18" w:tentative="1">
      <w:start w:val="1"/>
      <w:numFmt w:val="bullet"/>
      <w:lvlText w:val=""/>
      <w:lvlJc w:val="left"/>
      <w:pPr>
        <w:tabs>
          <w:tab w:val="num" w:pos="4320"/>
        </w:tabs>
        <w:ind w:left="4320" w:hanging="360"/>
      </w:pPr>
      <w:rPr>
        <w:rFonts w:ascii="Wingdings" w:hAnsi="Wingdings" w:hint="default"/>
      </w:rPr>
    </w:lvl>
    <w:lvl w:ilvl="6" w:tplc="005E9676" w:tentative="1">
      <w:start w:val="1"/>
      <w:numFmt w:val="bullet"/>
      <w:lvlText w:val=""/>
      <w:lvlJc w:val="left"/>
      <w:pPr>
        <w:tabs>
          <w:tab w:val="num" w:pos="5040"/>
        </w:tabs>
        <w:ind w:left="5040" w:hanging="360"/>
      </w:pPr>
      <w:rPr>
        <w:rFonts w:ascii="Wingdings" w:hAnsi="Wingdings" w:hint="default"/>
      </w:rPr>
    </w:lvl>
    <w:lvl w:ilvl="7" w:tplc="93049A78" w:tentative="1">
      <w:start w:val="1"/>
      <w:numFmt w:val="bullet"/>
      <w:lvlText w:val=""/>
      <w:lvlJc w:val="left"/>
      <w:pPr>
        <w:tabs>
          <w:tab w:val="num" w:pos="5760"/>
        </w:tabs>
        <w:ind w:left="5760" w:hanging="360"/>
      </w:pPr>
      <w:rPr>
        <w:rFonts w:ascii="Wingdings" w:hAnsi="Wingdings" w:hint="default"/>
      </w:rPr>
    </w:lvl>
    <w:lvl w:ilvl="8" w:tplc="7DDA76D6"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FB4153E"/>
    <w:multiLevelType w:val="hybridMultilevel"/>
    <w:tmpl w:val="33B2A7A4"/>
    <w:lvl w:ilvl="0" w:tplc="D58CF5C0">
      <w:start w:val="1"/>
      <w:numFmt w:val="upperRoman"/>
      <w:lvlText w:val="%1."/>
      <w:lvlJc w:val="left"/>
      <w:pPr>
        <w:ind w:left="420" w:hanging="420"/>
      </w:pPr>
      <w:rPr>
        <w:rFonts w:hint="eastAsia"/>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4AEF0850"/>
    <w:multiLevelType w:val="hybridMultilevel"/>
    <w:tmpl w:val="3EDE18D2"/>
    <w:lvl w:ilvl="0" w:tplc="997833CC">
      <w:start w:val="1"/>
      <w:numFmt w:val="bullet"/>
      <w:lvlText w:val="•"/>
      <w:lvlJc w:val="left"/>
      <w:pPr>
        <w:tabs>
          <w:tab w:val="num" w:pos="720"/>
        </w:tabs>
        <w:ind w:left="720" w:hanging="360"/>
      </w:pPr>
      <w:rPr>
        <w:rFonts w:ascii="Arial" w:hAnsi="Arial" w:hint="default"/>
      </w:rPr>
    </w:lvl>
    <w:lvl w:ilvl="1" w:tplc="9A180626" w:tentative="1">
      <w:start w:val="1"/>
      <w:numFmt w:val="bullet"/>
      <w:lvlText w:val="•"/>
      <w:lvlJc w:val="left"/>
      <w:pPr>
        <w:tabs>
          <w:tab w:val="num" w:pos="1440"/>
        </w:tabs>
        <w:ind w:left="1440" w:hanging="360"/>
      </w:pPr>
      <w:rPr>
        <w:rFonts w:ascii="Arial" w:hAnsi="Arial" w:hint="default"/>
      </w:rPr>
    </w:lvl>
    <w:lvl w:ilvl="2" w:tplc="3D46027E" w:tentative="1">
      <w:start w:val="1"/>
      <w:numFmt w:val="bullet"/>
      <w:lvlText w:val="•"/>
      <w:lvlJc w:val="left"/>
      <w:pPr>
        <w:tabs>
          <w:tab w:val="num" w:pos="2160"/>
        </w:tabs>
        <w:ind w:left="2160" w:hanging="360"/>
      </w:pPr>
      <w:rPr>
        <w:rFonts w:ascii="Arial" w:hAnsi="Arial" w:hint="default"/>
      </w:rPr>
    </w:lvl>
    <w:lvl w:ilvl="3" w:tplc="EC38C96C" w:tentative="1">
      <w:start w:val="1"/>
      <w:numFmt w:val="bullet"/>
      <w:lvlText w:val="•"/>
      <w:lvlJc w:val="left"/>
      <w:pPr>
        <w:tabs>
          <w:tab w:val="num" w:pos="2880"/>
        </w:tabs>
        <w:ind w:left="2880" w:hanging="360"/>
      </w:pPr>
      <w:rPr>
        <w:rFonts w:ascii="Arial" w:hAnsi="Arial" w:hint="default"/>
      </w:rPr>
    </w:lvl>
    <w:lvl w:ilvl="4" w:tplc="C7F0C17C" w:tentative="1">
      <w:start w:val="1"/>
      <w:numFmt w:val="bullet"/>
      <w:lvlText w:val="•"/>
      <w:lvlJc w:val="left"/>
      <w:pPr>
        <w:tabs>
          <w:tab w:val="num" w:pos="3600"/>
        </w:tabs>
        <w:ind w:left="3600" w:hanging="360"/>
      </w:pPr>
      <w:rPr>
        <w:rFonts w:ascii="Arial" w:hAnsi="Arial" w:hint="default"/>
      </w:rPr>
    </w:lvl>
    <w:lvl w:ilvl="5" w:tplc="60503480" w:tentative="1">
      <w:start w:val="1"/>
      <w:numFmt w:val="bullet"/>
      <w:lvlText w:val="•"/>
      <w:lvlJc w:val="left"/>
      <w:pPr>
        <w:tabs>
          <w:tab w:val="num" w:pos="4320"/>
        </w:tabs>
        <w:ind w:left="4320" w:hanging="360"/>
      </w:pPr>
      <w:rPr>
        <w:rFonts w:ascii="Arial" w:hAnsi="Arial" w:hint="default"/>
      </w:rPr>
    </w:lvl>
    <w:lvl w:ilvl="6" w:tplc="8830417E" w:tentative="1">
      <w:start w:val="1"/>
      <w:numFmt w:val="bullet"/>
      <w:lvlText w:val="•"/>
      <w:lvlJc w:val="left"/>
      <w:pPr>
        <w:tabs>
          <w:tab w:val="num" w:pos="5040"/>
        </w:tabs>
        <w:ind w:left="5040" w:hanging="360"/>
      </w:pPr>
      <w:rPr>
        <w:rFonts w:ascii="Arial" w:hAnsi="Arial" w:hint="default"/>
      </w:rPr>
    </w:lvl>
    <w:lvl w:ilvl="7" w:tplc="D55CCB1A" w:tentative="1">
      <w:start w:val="1"/>
      <w:numFmt w:val="bullet"/>
      <w:lvlText w:val="•"/>
      <w:lvlJc w:val="left"/>
      <w:pPr>
        <w:tabs>
          <w:tab w:val="num" w:pos="5760"/>
        </w:tabs>
        <w:ind w:left="5760" w:hanging="360"/>
      </w:pPr>
      <w:rPr>
        <w:rFonts w:ascii="Arial" w:hAnsi="Arial" w:hint="default"/>
      </w:rPr>
    </w:lvl>
    <w:lvl w:ilvl="8" w:tplc="4FACDBB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FA825D3"/>
    <w:multiLevelType w:val="hybridMultilevel"/>
    <w:tmpl w:val="AA4214B8"/>
    <w:lvl w:ilvl="0" w:tplc="243C5AEA">
      <w:start w:val="1"/>
      <w:numFmt w:val="bullet"/>
      <w:lvlText w:val="•"/>
      <w:lvlJc w:val="left"/>
      <w:pPr>
        <w:tabs>
          <w:tab w:val="num" w:pos="720"/>
        </w:tabs>
        <w:ind w:left="720" w:hanging="360"/>
      </w:pPr>
      <w:rPr>
        <w:rFonts w:ascii="Arial" w:hAnsi="Arial" w:hint="default"/>
      </w:rPr>
    </w:lvl>
    <w:lvl w:ilvl="1" w:tplc="321CC2D4" w:tentative="1">
      <w:start w:val="1"/>
      <w:numFmt w:val="bullet"/>
      <w:lvlText w:val="•"/>
      <w:lvlJc w:val="left"/>
      <w:pPr>
        <w:tabs>
          <w:tab w:val="num" w:pos="1440"/>
        </w:tabs>
        <w:ind w:left="1440" w:hanging="360"/>
      </w:pPr>
      <w:rPr>
        <w:rFonts w:ascii="Arial" w:hAnsi="Arial" w:hint="default"/>
      </w:rPr>
    </w:lvl>
    <w:lvl w:ilvl="2" w:tplc="CE008CC8" w:tentative="1">
      <w:start w:val="1"/>
      <w:numFmt w:val="bullet"/>
      <w:lvlText w:val="•"/>
      <w:lvlJc w:val="left"/>
      <w:pPr>
        <w:tabs>
          <w:tab w:val="num" w:pos="2160"/>
        </w:tabs>
        <w:ind w:left="2160" w:hanging="360"/>
      </w:pPr>
      <w:rPr>
        <w:rFonts w:ascii="Arial" w:hAnsi="Arial" w:hint="default"/>
      </w:rPr>
    </w:lvl>
    <w:lvl w:ilvl="3" w:tplc="6FF81A28" w:tentative="1">
      <w:start w:val="1"/>
      <w:numFmt w:val="bullet"/>
      <w:lvlText w:val="•"/>
      <w:lvlJc w:val="left"/>
      <w:pPr>
        <w:tabs>
          <w:tab w:val="num" w:pos="2880"/>
        </w:tabs>
        <w:ind w:left="2880" w:hanging="360"/>
      </w:pPr>
      <w:rPr>
        <w:rFonts w:ascii="Arial" w:hAnsi="Arial" w:hint="default"/>
      </w:rPr>
    </w:lvl>
    <w:lvl w:ilvl="4" w:tplc="F5707872" w:tentative="1">
      <w:start w:val="1"/>
      <w:numFmt w:val="bullet"/>
      <w:lvlText w:val="•"/>
      <w:lvlJc w:val="left"/>
      <w:pPr>
        <w:tabs>
          <w:tab w:val="num" w:pos="3600"/>
        </w:tabs>
        <w:ind w:left="3600" w:hanging="360"/>
      </w:pPr>
      <w:rPr>
        <w:rFonts w:ascii="Arial" w:hAnsi="Arial" w:hint="default"/>
      </w:rPr>
    </w:lvl>
    <w:lvl w:ilvl="5" w:tplc="0C78CAAC" w:tentative="1">
      <w:start w:val="1"/>
      <w:numFmt w:val="bullet"/>
      <w:lvlText w:val="•"/>
      <w:lvlJc w:val="left"/>
      <w:pPr>
        <w:tabs>
          <w:tab w:val="num" w:pos="4320"/>
        </w:tabs>
        <w:ind w:left="4320" w:hanging="360"/>
      </w:pPr>
      <w:rPr>
        <w:rFonts w:ascii="Arial" w:hAnsi="Arial" w:hint="default"/>
      </w:rPr>
    </w:lvl>
    <w:lvl w:ilvl="6" w:tplc="B0F2DC70" w:tentative="1">
      <w:start w:val="1"/>
      <w:numFmt w:val="bullet"/>
      <w:lvlText w:val="•"/>
      <w:lvlJc w:val="left"/>
      <w:pPr>
        <w:tabs>
          <w:tab w:val="num" w:pos="5040"/>
        </w:tabs>
        <w:ind w:left="5040" w:hanging="360"/>
      </w:pPr>
      <w:rPr>
        <w:rFonts w:ascii="Arial" w:hAnsi="Arial" w:hint="default"/>
      </w:rPr>
    </w:lvl>
    <w:lvl w:ilvl="7" w:tplc="786A1A0E" w:tentative="1">
      <w:start w:val="1"/>
      <w:numFmt w:val="bullet"/>
      <w:lvlText w:val="•"/>
      <w:lvlJc w:val="left"/>
      <w:pPr>
        <w:tabs>
          <w:tab w:val="num" w:pos="5760"/>
        </w:tabs>
        <w:ind w:left="5760" w:hanging="360"/>
      </w:pPr>
      <w:rPr>
        <w:rFonts w:ascii="Arial" w:hAnsi="Arial" w:hint="default"/>
      </w:rPr>
    </w:lvl>
    <w:lvl w:ilvl="8" w:tplc="DFB6FF2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75F3E18"/>
    <w:multiLevelType w:val="hybridMultilevel"/>
    <w:tmpl w:val="A4E6A262"/>
    <w:lvl w:ilvl="0" w:tplc="27266844">
      <w:start w:val="1"/>
      <w:numFmt w:val="bullet"/>
      <w:lvlText w:val="•"/>
      <w:lvlJc w:val="left"/>
      <w:pPr>
        <w:tabs>
          <w:tab w:val="num" w:pos="720"/>
        </w:tabs>
        <w:ind w:left="720" w:hanging="360"/>
      </w:pPr>
      <w:rPr>
        <w:rFonts w:ascii="Arial" w:hAnsi="Arial" w:hint="default"/>
      </w:rPr>
    </w:lvl>
    <w:lvl w:ilvl="1" w:tplc="91A8730A" w:tentative="1">
      <w:start w:val="1"/>
      <w:numFmt w:val="bullet"/>
      <w:lvlText w:val="•"/>
      <w:lvlJc w:val="left"/>
      <w:pPr>
        <w:tabs>
          <w:tab w:val="num" w:pos="1440"/>
        </w:tabs>
        <w:ind w:left="1440" w:hanging="360"/>
      </w:pPr>
      <w:rPr>
        <w:rFonts w:ascii="Arial" w:hAnsi="Arial" w:hint="default"/>
      </w:rPr>
    </w:lvl>
    <w:lvl w:ilvl="2" w:tplc="AC3AC856" w:tentative="1">
      <w:start w:val="1"/>
      <w:numFmt w:val="bullet"/>
      <w:lvlText w:val="•"/>
      <w:lvlJc w:val="left"/>
      <w:pPr>
        <w:tabs>
          <w:tab w:val="num" w:pos="2160"/>
        </w:tabs>
        <w:ind w:left="2160" w:hanging="360"/>
      </w:pPr>
      <w:rPr>
        <w:rFonts w:ascii="Arial" w:hAnsi="Arial" w:hint="default"/>
      </w:rPr>
    </w:lvl>
    <w:lvl w:ilvl="3" w:tplc="0EF2BC6A" w:tentative="1">
      <w:start w:val="1"/>
      <w:numFmt w:val="bullet"/>
      <w:lvlText w:val="•"/>
      <w:lvlJc w:val="left"/>
      <w:pPr>
        <w:tabs>
          <w:tab w:val="num" w:pos="2880"/>
        </w:tabs>
        <w:ind w:left="2880" w:hanging="360"/>
      </w:pPr>
      <w:rPr>
        <w:rFonts w:ascii="Arial" w:hAnsi="Arial" w:hint="default"/>
      </w:rPr>
    </w:lvl>
    <w:lvl w:ilvl="4" w:tplc="B55ADA98" w:tentative="1">
      <w:start w:val="1"/>
      <w:numFmt w:val="bullet"/>
      <w:lvlText w:val="•"/>
      <w:lvlJc w:val="left"/>
      <w:pPr>
        <w:tabs>
          <w:tab w:val="num" w:pos="3600"/>
        </w:tabs>
        <w:ind w:left="3600" w:hanging="360"/>
      </w:pPr>
      <w:rPr>
        <w:rFonts w:ascii="Arial" w:hAnsi="Arial" w:hint="default"/>
      </w:rPr>
    </w:lvl>
    <w:lvl w:ilvl="5" w:tplc="AD08A2F0" w:tentative="1">
      <w:start w:val="1"/>
      <w:numFmt w:val="bullet"/>
      <w:lvlText w:val="•"/>
      <w:lvlJc w:val="left"/>
      <w:pPr>
        <w:tabs>
          <w:tab w:val="num" w:pos="4320"/>
        </w:tabs>
        <w:ind w:left="4320" w:hanging="360"/>
      </w:pPr>
      <w:rPr>
        <w:rFonts w:ascii="Arial" w:hAnsi="Arial" w:hint="default"/>
      </w:rPr>
    </w:lvl>
    <w:lvl w:ilvl="6" w:tplc="3C609E1A" w:tentative="1">
      <w:start w:val="1"/>
      <w:numFmt w:val="bullet"/>
      <w:lvlText w:val="•"/>
      <w:lvlJc w:val="left"/>
      <w:pPr>
        <w:tabs>
          <w:tab w:val="num" w:pos="5040"/>
        </w:tabs>
        <w:ind w:left="5040" w:hanging="360"/>
      </w:pPr>
      <w:rPr>
        <w:rFonts w:ascii="Arial" w:hAnsi="Arial" w:hint="default"/>
      </w:rPr>
    </w:lvl>
    <w:lvl w:ilvl="7" w:tplc="F990D3DE" w:tentative="1">
      <w:start w:val="1"/>
      <w:numFmt w:val="bullet"/>
      <w:lvlText w:val="•"/>
      <w:lvlJc w:val="left"/>
      <w:pPr>
        <w:tabs>
          <w:tab w:val="num" w:pos="5760"/>
        </w:tabs>
        <w:ind w:left="5760" w:hanging="360"/>
      </w:pPr>
      <w:rPr>
        <w:rFonts w:ascii="Arial" w:hAnsi="Arial" w:hint="default"/>
      </w:rPr>
    </w:lvl>
    <w:lvl w:ilvl="8" w:tplc="A0F66472"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8"/>
  </w:num>
  <w:num w:numId="3">
    <w:abstractNumId w:val="2"/>
  </w:num>
  <w:num w:numId="4">
    <w:abstractNumId w:val="4"/>
  </w:num>
  <w:num w:numId="5">
    <w:abstractNumId w:val="10"/>
  </w:num>
  <w:num w:numId="6">
    <w:abstractNumId w:val="6"/>
  </w:num>
  <w:num w:numId="7">
    <w:abstractNumId w:val="11"/>
  </w:num>
  <w:num w:numId="8">
    <w:abstractNumId w:val="5"/>
  </w:num>
  <w:num w:numId="9">
    <w:abstractNumId w:val="9"/>
  </w:num>
  <w:num w:numId="10">
    <w:abstractNumId w:val="0"/>
  </w:num>
  <w:num w:numId="11">
    <w:abstractNumId w:val="7"/>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D6A"/>
    <w:rsid w:val="00010600"/>
    <w:rsid w:val="00062C68"/>
    <w:rsid w:val="0007603C"/>
    <w:rsid w:val="00082D09"/>
    <w:rsid w:val="00085079"/>
    <w:rsid w:val="000949E5"/>
    <w:rsid w:val="000977FF"/>
    <w:rsid w:val="000A13D4"/>
    <w:rsid w:val="000A2C18"/>
    <w:rsid w:val="000D38FA"/>
    <w:rsid w:val="000D7D6A"/>
    <w:rsid w:val="000F0AC1"/>
    <w:rsid w:val="000F3F58"/>
    <w:rsid w:val="000F58E0"/>
    <w:rsid w:val="000F6625"/>
    <w:rsid w:val="00134F60"/>
    <w:rsid w:val="0013671F"/>
    <w:rsid w:val="001431E1"/>
    <w:rsid w:val="00147EDD"/>
    <w:rsid w:val="00153B05"/>
    <w:rsid w:val="00156E2F"/>
    <w:rsid w:val="00162593"/>
    <w:rsid w:val="00173827"/>
    <w:rsid w:val="00176C56"/>
    <w:rsid w:val="00182165"/>
    <w:rsid w:val="00183B74"/>
    <w:rsid w:val="001B6C01"/>
    <w:rsid w:val="001E2496"/>
    <w:rsid w:val="00211A12"/>
    <w:rsid w:val="00232E37"/>
    <w:rsid w:val="00237CCE"/>
    <w:rsid w:val="002412EE"/>
    <w:rsid w:val="00241A46"/>
    <w:rsid w:val="002429DE"/>
    <w:rsid w:val="002814D0"/>
    <w:rsid w:val="002825AC"/>
    <w:rsid w:val="00283C1D"/>
    <w:rsid w:val="00287D63"/>
    <w:rsid w:val="00287D70"/>
    <w:rsid w:val="00293B43"/>
    <w:rsid w:val="002963E5"/>
    <w:rsid w:val="002B6983"/>
    <w:rsid w:val="002C23F0"/>
    <w:rsid w:val="002F31DA"/>
    <w:rsid w:val="00332E3D"/>
    <w:rsid w:val="00334FCE"/>
    <w:rsid w:val="003407F2"/>
    <w:rsid w:val="00351654"/>
    <w:rsid w:val="00351EB8"/>
    <w:rsid w:val="00355C04"/>
    <w:rsid w:val="00357121"/>
    <w:rsid w:val="00360430"/>
    <w:rsid w:val="003B0903"/>
    <w:rsid w:val="003E4F98"/>
    <w:rsid w:val="003E7A9A"/>
    <w:rsid w:val="003F1276"/>
    <w:rsid w:val="003F5F75"/>
    <w:rsid w:val="0040407C"/>
    <w:rsid w:val="0040496E"/>
    <w:rsid w:val="00415CA6"/>
    <w:rsid w:val="004257D4"/>
    <w:rsid w:val="00431A5C"/>
    <w:rsid w:val="004358F7"/>
    <w:rsid w:val="004361FC"/>
    <w:rsid w:val="0047578B"/>
    <w:rsid w:val="004826AE"/>
    <w:rsid w:val="00482DF2"/>
    <w:rsid w:val="00495B06"/>
    <w:rsid w:val="004D45B9"/>
    <w:rsid w:val="005044B8"/>
    <w:rsid w:val="00517077"/>
    <w:rsid w:val="00520F26"/>
    <w:rsid w:val="00557345"/>
    <w:rsid w:val="005719DC"/>
    <w:rsid w:val="00584D92"/>
    <w:rsid w:val="00584ED4"/>
    <w:rsid w:val="005977F2"/>
    <w:rsid w:val="005B3752"/>
    <w:rsid w:val="005B5D43"/>
    <w:rsid w:val="005C52F1"/>
    <w:rsid w:val="005D64C4"/>
    <w:rsid w:val="005E5DA2"/>
    <w:rsid w:val="005F293C"/>
    <w:rsid w:val="005F5BE8"/>
    <w:rsid w:val="00613B69"/>
    <w:rsid w:val="00641B80"/>
    <w:rsid w:val="006431B6"/>
    <w:rsid w:val="00675720"/>
    <w:rsid w:val="00696521"/>
    <w:rsid w:val="00697D6D"/>
    <w:rsid w:val="00697D9E"/>
    <w:rsid w:val="006C1B9C"/>
    <w:rsid w:val="006D2011"/>
    <w:rsid w:val="006E214F"/>
    <w:rsid w:val="006E41A8"/>
    <w:rsid w:val="006F3F94"/>
    <w:rsid w:val="007015F9"/>
    <w:rsid w:val="0070530C"/>
    <w:rsid w:val="007252BA"/>
    <w:rsid w:val="0073452D"/>
    <w:rsid w:val="00735F00"/>
    <w:rsid w:val="0078779F"/>
    <w:rsid w:val="007B244D"/>
    <w:rsid w:val="007E6A3F"/>
    <w:rsid w:val="00820CC9"/>
    <w:rsid w:val="00831FAC"/>
    <w:rsid w:val="008713E8"/>
    <w:rsid w:val="00874D52"/>
    <w:rsid w:val="008804E5"/>
    <w:rsid w:val="008A1818"/>
    <w:rsid w:val="008A35DB"/>
    <w:rsid w:val="008A7895"/>
    <w:rsid w:val="008B7812"/>
    <w:rsid w:val="008F6974"/>
    <w:rsid w:val="00910ABB"/>
    <w:rsid w:val="00910ED7"/>
    <w:rsid w:val="0091174E"/>
    <w:rsid w:val="00913880"/>
    <w:rsid w:val="00930409"/>
    <w:rsid w:val="00934FE6"/>
    <w:rsid w:val="00954762"/>
    <w:rsid w:val="00996285"/>
    <w:rsid w:val="009A0EFE"/>
    <w:rsid w:val="009A1605"/>
    <w:rsid w:val="009A28B7"/>
    <w:rsid w:val="009B2080"/>
    <w:rsid w:val="009C07CB"/>
    <w:rsid w:val="009E59AA"/>
    <w:rsid w:val="009E69DE"/>
    <w:rsid w:val="00A105FD"/>
    <w:rsid w:val="00A140AE"/>
    <w:rsid w:val="00A17C8E"/>
    <w:rsid w:val="00A23DBD"/>
    <w:rsid w:val="00A61163"/>
    <w:rsid w:val="00A72CFC"/>
    <w:rsid w:val="00A772B8"/>
    <w:rsid w:val="00A85496"/>
    <w:rsid w:val="00A861AC"/>
    <w:rsid w:val="00AB44C9"/>
    <w:rsid w:val="00AD020A"/>
    <w:rsid w:val="00AD7023"/>
    <w:rsid w:val="00AF06CF"/>
    <w:rsid w:val="00B06956"/>
    <w:rsid w:val="00B41C61"/>
    <w:rsid w:val="00B455FB"/>
    <w:rsid w:val="00B51718"/>
    <w:rsid w:val="00B52D20"/>
    <w:rsid w:val="00B53252"/>
    <w:rsid w:val="00B64F04"/>
    <w:rsid w:val="00B666F6"/>
    <w:rsid w:val="00B928D1"/>
    <w:rsid w:val="00BC6866"/>
    <w:rsid w:val="00BD3A8A"/>
    <w:rsid w:val="00C05DBC"/>
    <w:rsid w:val="00C05DF4"/>
    <w:rsid w:val="00C25115"/>
    <w:rsid w:val="00C36EBF"/>
    <w:rsid w:val="00C40240"/>
    <w:rsid w:val="00C46EAA"/>
    <w:rsid w:val="00C55C30"/>
    <w:rsid w:val="00C676E9"/>
    <w:rsid w:val="00C96B4E"/>
    <w:rsid w:val="00CA1959"/>
    <w:rsid w:val="00CA3FBD"/>
    <w:rsid w:val="00CB34A0"/>
    <w:rsid w:val="00CC0B43"/>
    <w:rsid w:val="00CD4631"/>
    <w:rsid w:val="00D24480"/>
    <w:rsid w:val="00D60CD3"/>
    <w:rsid w:val="00D76ADB"/>
    <w:rsid w:val="00D871FD"/>
    <w:rsid w:val="00D92472"/>
    <w:rsid w:val="00D971B1"/>
    <w:rsid w:val="00DA39B6"/>
    <w:rsid w:val="00DC33DF"/>
    <w:rsid w:val="00DE1ABE"/>
    <w:rsid w:val="00DE2066"/>
    <w:rsid w:val="00DE3DE3"/>
    <w:rsid w:val="00DF399C"/>
    <w:rsid w:val="00E2241A"/>
    <w:rsid w:val="00E23687"/>
    <w:rsid w:val="00E24AAA"/>
    <w:rsid w:val="00E27E06"/>
    <w:rsid w:val="00E57DBD"/>
    <w:rsid w:val="00E60E8A"/>
    <w:rsid w:val="00E743E4"/>
    <w:rsid w:val="00E921AD"/>
    <w:rsid w:val="00E971A9"/>
    <w:rsid w:val="00EB19D5"/>
    <w:rsid w:val="00ED1F80"/>
    <w:rsid w:val="00EE5F71"/>
    <w:rsid w:val="00EF10DE"/>
    <w:rsid w:val="00F03DF4"/>
    <w:rsid w:val="00F111DF"/>
    <w:rsid w:val="00F6221C"/>
    <w:rsid w:val="00F95136"/>
    <w:rsid w:val="00FB08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B28A2"/>
  <w15:chartTrackingRefBased/>
  <w15:docId w15:val="{9547256E-1DB7-407C-8A51-9210F5C28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0977FF"/>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D7D6A"/>
    <w:pPr>
      <w:widowControl/>
      <w:ind w:left="720"/>
      <w:contextualSpacing/>
      <w:jc w:val="left"/>
    </w:pPr>
    <w:rPr>
      <w:rFonts w:ascii="Times New Roman" w:eastAsia="Times New Roman" w:hAnsi="Times New Roman" w:cs="Times New Roman"/>
      <w:kern w:val="0"/>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085453">
      <w:bodyDiv w:val="1"/>
      <w:marLeft w:val="0"/>
      <w:marRight w:val="0"/>
      <w:marTop w:val="0"/>
      <w:marBottom w:val="0"/>
      <w:divBdr>
        <w:top w:val="none" w:sz="0" w:space="0" w:color="auto"/>
        <w:left w:val="none" w:sz="0" w:space="0" w:color="auto"/>
        <w:bottom w:val="none" w:sz="0" w:space="0" w:color="auto"/>
        <w:right w:val="none" w:sz="0" w:space="0" w:color="auto"/>
      </w:divBdr>
    </w:div>
    <w:div w:id="161819189">
      <w:bodyDiv w:val="1"/>
      <w:marLeft w:val="0"/>
      <w:marRight w:val="0"/>
      <w:marTop w:val="0"/>
      <w:marBottom w:val="0"/>
      <w:divBdr>
        <w:top w:val="none" w:sz="0" w:space="0" w:color="auto"/>
        <w:left w:val="none" w:sz="0" w:space="0" w:color="auto"/>
        <w:bottom w:val="none" w:sz="0" w:space="0" w:color="auto"/>
        <w:right w:val="none" w:sz="0" w:space="0" w:color="auto"/>
      </w:divBdr>
      <w:divsChild>
        <w:div w:id="1459184895">
          <w:marLeft w:val="360"/>
          <w:marRight w:val="0"/>
          <w:marTop w:val="200"/>
          <w:marBottom w:val="0"/>
          <w:divBdr>
            <w:top w:val="none" w:sz="0" w:space="0" w:color="auto"/>
            <w:left w:val="none" w:sz="0" w:space="0" w:color="auto"/>
            <w:bottom w:val="none" w:sz="0" w:space="0" w:color="auto"/>
            <w:right w:val="none" w:sz="0" w:space="0" w:color="auto"/>
          </w:divBdr>
        </w:div>
        <w:div w:id="18238530">
          <w:marLeft w:val="360"/>
          <w:marRight w:val="0"/>
          <w:marTop w:val="200"/>
          <w:marBottom w:val="0"/>
          <w:divBdr>
            <w:top w:val="none" w:sz="0" w:space="0" w:color="auto"/>
            <w:left w:val="none" w:sz="0" w:space="0" w:color="auto"/>
            <w:bottom w:val="none" w:sz="0" w:space="0" w:color="auto"/>
            <w:right w:val="none" w:sz="0" w:space="0" w:color="auto"/>
          </w:divBdr>
        </w:div>
        <w:div w:id="1454441349">
          <w:marLeft w:val="360"/>
          <w:marRight w:val="0"/>
          <w:marTop w:val="200"/>
          <w:marBottom w:val="0"/>
          <w:divBdr>
            <w:top w:val="none" w:sz="0" w:space="0" w:color="auto"/>
            <w:left w:val="none" w:sz="0" w:space="0" w:color="auto"/>
            <w:bottom w:val="none" w:sz="0" w:space="0" w:color="auto"/>
            <w:right w:val="none" w:sz="0" w:space="0" w:color="auto"/>
          </w:divBdr>
        </w:div>
        <w:div w:id="419717946">
          <w:marLeft w:val="360"/>
          <w:marRight w:val="0"/>
          <w:marTop w:val="200"/>
          <w:marBottom w:val="0"/>
          <w:divBdr>
            <w:top w:val="none" w:sz="0" w:space="0" w:color="auto"/>
            <w:left w:val="none" w:sz="0" w:space="0" w:color="auto"/>
            <w:bottom w:val="none" w:sz="0" w:space="0" w:color="auto"/>
            <w:right w:val="none" w:sz="0" w:space="0" w:color="auto"/>
          </w:divBdr>
        </w:div>
        <w:div w:id="1872642316">
          <w:marLeft w:val="360"/>
          <w:marRight w:val="0"/>
          <w:marTop w:val="200"/>
          <w:marBottom w:val="0"/>
          <w:divBdr>
            <w:top w:val="none" w:sz="0" w:space="0" w:color="auto"/>
            <w:left w:val="none" w:sz="0" w:space="0" w:color="auto"/>
            <w:bottom w:val="none" w:sz="0" w:space="0" w:color="auto"/>
            <w:right w:val="none" w:sz="0" w:space="0" w:color="auto"/>
          </w:divBdr>
        </w:div>
      </w:divsChild>
    </w:div>
    <w:div w:id="222757409">
      <w:bodyDiv w:val="1"/>
      <w:marLeft w:val="0"/>
      <w:marRight w:val="0"/>
      <w:marTop w:val="0"/>
      <w:marBottom w:val="0"/>
      <w:divBdr>
        <w:top w:val="none" w:sz="0" w:space="0" w:color="auto"/>
        <w:left w:val="none" w:sz="0" w:space="0" w:color="auto"/>
        <w:bottom w:val="none" w:sz="0" w:space="0" w:color="auto"/>
        <w:right w:val="none" w:sz="0" w:space="0" w:color="auto"/>
      </w:divBdr>
    </w:div>
    <w:div w:id="398282930">
      <w:bodyDiv w:val="1"/>
      <w:marLeft w:val="0"/>
      <w:marRight w:val="0"/>
      <w:marTop w:val="0"/>
      <w:marBottom w:val="0"/>
      <w:divBdr>
        <w:top w:val="none" w:sz="0" w:space="0" w:color="auto"/>
        <w:left w:val="none" w:sz="0" w:space="0" w:color="auto"/>
        <w:bottom w:val="none" w:sz="0" w:space="0" w:color="auto"/>
        <w:right w:val="none" w:sz="0" w:space="0" w:color="auto"/>
      </w:divBdr>
    </w:div>
    <w:div w:id="558371459">
      <w:bodyDiv w:val="1"/>
      <w:marLeft w:val="0"/>
      <w:marRight w:val="0"/>
      <w:marTop w:val="0"/>
      <w:marBottom w:val="0"/>
      <w:divBdr>
        <w:top w:val="none" w:sz="0" w:space="0" w:color="auto"/>
        <w:left w:val="none" w:sz="0" w:space="0" w:color="auto"/>
        <w:bottom w:val="none" w:sz="0" w:space="0" w:color="auto"/>
        <w:right w:val="none" w:sz="0" w:space="0" w:color="auto"/>
      </w:divBdr>
      <w:divsChild>
        <w:div w:id="35325089">
          <w:marLeft w:val="360"/>
          <w:marRight w:val="0"/>
          <w:marTop w:val="200"/>
          <w:marBottom w:val="0"/>
          <w:divBdr>
            <w:top w:val="none" w:sz="0" w:space="0" w:color="auto"/>
            <w:left w:val="none" w:sz="0" w:space="0" w:color="auto"/>
            <w:bottom w:val="none" w:sz="0" w:space="0" w:color="auto"/>
            <w:right w:val="none" w:sz="0" w:space="0" w:color="auto"/>
          </w:divBdr>
        </w:div>
        <w:div w:id="1778980569">
          <w:marLeft w:val="360"/>
          <w:marRight w:val="0"/>
          <w:marTop w:val="200"/>
          <w:marBottom w:val="0"/>
          <w:divBdr>
            <w:top w:val="none" w:sz="0" w:space="0" w:color="auto"/>
            <w:left w:val="none" w:sz="0" w:space="0" w:color="auto"/>
            <w:bottom w:val="none" w:sz="0" w:space="0" w:color="auto"/>
            <w:right w:val="none" w:sz="0" w:space="0" w:color="auto"/>
          </w:divBdr>
        </w:div>
        <w:div w:id="1451125935">
          <w:marLeft w:val="360"/>
          <w:marRight w:val="0"/>
          <w:marTop w:val="200"/>
          <w:marBottom w:val="0"/>
          <w:divBdr>
            <w:top w:val="none" w:sz="0" w:space="0" w:color="auto"/>
            <w:left w:val="none" w:sz="0" w:space="0" w:color="auto"/>
            <w:bottom w:val="none" w:sz="0" w:space="0" w:color="auto"/>
            <w:right w:val="none" w:sz="0" w:space="0" w:color="auto"/>
          </w:divBdr>
        </w:div>
      </w:divsChild>
    </w:div>
    <w:div w:id="630525027">
      <w:bodyDiv w:val="1"/>
      <w:marLeft w:val="0"/>
      <w:marRight w:val="0"/>
      <w:marTop w:val="0"/>
      <w:marBottom w:val="0"/>
      <w:divBdr>
        <w:top w:val="none" w:sz="0" w:space="0" w:color="auto"/>
        <w:left w:val="none" w:sz="0" w:space="0" w:color="auto"/>
        <w:bottom w:val="none" w:sz="0" w:space="0" w:color="auto"/>
        <w:right w:val="none" w:sz="0" w:space="0" w:color="auto"/>
      </w:divBdr>
      <w:divsChild>
        <w:div w:id="1415778435">
          <w:marLeft w:val="360"/>
          <w:marRight w:val="0"/>
          <w:marTop w:val="200"/>
          <w:marBottom w:val="0"/>
          <w:divBdr>
            <w:top w:val="none" w:sz="0" w:space="0" w:color="auto"/>
            <w:left w:val="none" w:sz="0" w:space="0" w:color="auto"/>
            <w:bottom w:val="none" w:sz="0" w:space="0" w:color="auto"/>
            <w:right w:val="none" w:sz="0" w:space="0" w:color="auto"/>
          </w:divBdr>
        </w:div>
        <w:div w:id="147020387">
          <w:marLeft w:val="806"/>
          <w:marRight w:val="0"/>
          <w:marTop w:val="200"/>
          <w:marBottom w:val="0"/>
          <w:divBdr>
            <w:top w:val="none" w:sz="0" w:space="0" w:color="auto"/>
            <w:left w:val="none" w:sz="0" w:space="0" w:color="auto"/>
            <w:bottom w:val="none" w:sz="0" w:space="0" w:color="auto"/>
            <w:right w:val="none" w:sz="0" w:space="0" w:color="auto"/>
          </w:divBdr>
        </w:div>
        <w:div w:id="1576628788">
          <w:marLeft w:val="806"/>
          <w:marRight w:val="0"/>
          <w:marTop w:val="200"/>
          <w:marBottom w:val="0"/>
          <w:divBdr>
            <w:top w:val="none" w:sz="0" w:space="0" w:color="auto"/>
            <w:left w:val="none" w:sz="0" w:space="0" w:color="auto"/>
            <w:bottom w:val="none" w:sz="0" w:space="0" w:color="auto"/>
            <w:right w:val="none" w:sz="0" w:space="0" w:color="auto"/>
          </w:divBdr>
        </w:div>
        <w:div w:id="748697300">
          <w:marLeft w:val="806"/>
          <w:marRight w:val="0"/>
          <w:marTop w:val="200"/>
          <w:marBottom w:val="0"/>
          <w:divBdr>
            <w:top w:val="none" w:sz="0" w:space="0" w:color="auto"/>
            <w:left w:val="none" w:sz="0" w:space="0" w:color="auto"/>
            <w:bottom w:val="none" w:sz="0" w:space="0" w:color="auto"/>
            <w:right w:val="none" w:sz="0" w:space="0" w:color="auto"/>
          </w:divBdr>
        </w:div>
        <w:div w:id="900868323">
          <w:marLeft w:val="806"/>
          <w:marRight w:val="0"/>
          <w:marTop w:val="200"/>
          <w:marBottom w:val="0"/>
          <w:divBdr>
            <w:top w:val="none" w:sz="0" w:space="0" w:color="auto"/>
            <w:left w:val="none" w:sz="0" w:space="0" w:color="auto"/>
            <w:bottom w:val="none" w:sz="0" w:space="0" w:color="auto"/>
            <w:right w:val="none" w:sz="0" w:space="0" w:color="auto"/>
          </w:divBdr>
        </w:div>
      </w:divsChild>
    </w:div>
    <w:div w:id="665942596">
      <w:bodyDiv w:val="1"/>
      <w:marLeft w:val="0"/>
      <w:marRight w:val="0"/>
      <w:marTop w:val="0"/>
      <w:marBottom w:val="0"/>
      <w:divBdr>
        <w:top w:val="none" w:sz="0" w:space="0" w:color="auto"/>
        <w:left w:val="none" w:sz="0" w:space="0" w:color="auto"/>
        <w:bottom w:val="none" w:sz="0" w:space="0" w:color="auto"/>
        <w:right w:val="none" w:sz="0" w:space="0" w:color="auto"/>
      </w:divBdr>
      <w:divsChild>
        <w:div w:id="483207075">
          <w:marLeft w:val="360"/>
          <w:marRight w:val="0"/>
          <w:marTop w:val="200"/>
          <w:marBottom w:val="0"/>
          <w:divBdr>
            <w:top w:val="none" w:sz="0" w:space="0" w:color="auto"/>
            <w:left w:val="none" w:sz="0" w:space="0" w:color="auto"/>
            <w:bottom w:val="none" w:sz="0" w:space="0" w:color="auto"/>
            <w:right w:val="none" w:sz="0" w:space="0" w:color="auto"/>
          </w:divBdr>
        </w:div>
        <w:div w:id="142888353">
          <w:marLeft w:val="360"/>
          <w:marRight w:val="0"/>
          <w:marTop w:val="200"/>
          <w:marBottom w:val="0"/>
          <w:divBdr>
            <w:top w:val="none" w:sz="0" w:space="0" w:color="auto"/>
            <w:left w:val="none" w:sz="0" w:space="0" w:color="auto"/>
            <w:bottom w:val="none" w:sz="0" w:space="0" w:color="auto"/>
            <w:right w:val="none" w:sz="0" w:space="0" w:color="auto"/>
          </w:divBdr>
        </w:div>
      </w:divsChild>
    </w:div>
    <w:div w:id="834883285">
      <w:bodyDiv w:val="1"/>
      <w:marLeft w:val="0"/>
      <w:marRight w:val="0"/>
      <w:marTop w:val="0"/>
      <w:marBottom w:val="0"/>
      <w:divBdr>
        <w:top w:val="none" w:sz="0" w:space="0" w:color="auto"/>
        <w:left w:val="none" w:sz="0" w:space="0" w:color="auto"/>
        <w:bottom w:val="none" w:sz="0" w:space="0" w:color="auto"/>
        <w:right w:val="none" w:sz="0" w:space="0" w:color="auto"/>
      </w:divBdr>
      <w:divsChild>
        <w:div w:id="569271891">
          <w:marLeft w:val="360"/>
          <w:marRight w:val="0"/>
          <w:marTop w:val="200"/>
          <w:marBottom w:val="0"/>
          <w:divBdr>
            <w:top w:val="none" w:sz="0" w:space="0" w:color="auto"/>
            <w:left w:val="none" w:sz="0" w:space="0" w:color="auto"/>
            <w:bottom w:val="none" w:sz="0" w:space="0" w:color="auto"/>
            <w:right w:val="none" w:sz="0" w:space="0" w:color="auto"/>
          </w:divBdr>
        </w:div>
        <w:div w:id="54359209">
          <w:marLeft w:val="806"/>
          <w:marRight w:val="0"/>
          <w:marTop w:val="200"/>
          <w:marBottom w:val="0"/>
          <w:divBdr>
            <w:top w:val="none" w:sz="0" w:space="0" w:color="auto"/>
            <w:left w:val="none" w:sz="0" w:space="0" w:color="auto"/>
            <w:bottom w:val="none" w:sz="0" w:space="0" w:color="auto"/>
            <w:right w:val="none" w:sz="0" w:space="0" w:color="auto"/>
          </w:divBdr>
        </w:div>
        <w:div w:id="171341623">
          <w:marLeft w:val="806"/>
          <w:marRight w:val="0"/>
          <w:marTop w:val="200"/>
          <w:marBottom w:val="0"/>
          <w:divBdr>
            <w:top w:val="none" w:sz="0" w:space="0" w:color="auto"/>
            <w:left w:val="none" w:sz="0" w:space="0" w:color="auto"/>
            <w:bottom w:val="none" w:sz="0" w:space="0" w:color="auto"/>
            <w:right w:val="none" w:sz="0" w:space="0" w:color="auto"/>
          </w:divBdr>
        </w:div>
      </w:divsChild>
    </w:div>
    <w:div w:id="847984081">
      <w:bodyDiv w:val="1"/>
      <w:marLeft w:val="0"/>
      <w:marRight w:val="0"/>
      <w:marTop w:val="0"/>
      <w:marBottom w:val="0"/>
      <w:divBdr>
        <w:top w:val="none" w:sz="0" w:space="0" w:color="auto"/>
        <w:left w:val="none" w:sz="0" w:space="0" w:color="auto"/>
        <w:bottom w:val="none" w:sz="0" w:space="0" w:color="auto"/>
        <w:right w:val="none" w:sz="0" w:space="0" w:color="auto"/>
      </w:divBdr>
      <w:divsChild>
        <w:div w:id="636253564">
          <w:marLeft w:val="360"/>
          <w:marRight w:val="0"/>
          <w:marTop w:val="200"/>
          <w:marBottom w:val="0"/>
          <w:divBdr>
            <w:top w:val="none" w:sz="0" w:space="0" w:color="auto"/>
            <w:left w:val="none" w:sz="0" w:space="0" w:color="auto"/>
            <w:bottom w:val="none" w:sz="0" w:space="0" w:color="auto"/>
            <w:right w:val="none" w:sz="0" w:space="0" w:color="auto"/>
          </w:divBdr>
        </w:div>
        <w:div w:id="1817183602">
          <w:marLeft w:val="360"/>
          <w:marRight w:val="0"/>
          <w:marTop w:val="200"/>
          <w:marBottom w:val="0"/>
          <w:divBdr>
            <w:top w:val="none" w:sz="0" w:space="0" w:color="auto"/>
            <w:left w:val="none" w:sz="0" w:space="0" w:color="auto"/>
            <w:bottom w:val="none" w:sz="0" w:space="0" w:color="auto"/>
            <w:right w:val="none" w:sz="0" w:space="0" w:color="auto"/>
          </w:divBdr>
        </w:div>
        <w:div w:id="1293708350">
          <w:marLeft w:val="360"/>
          <w:marRight w:val="0"/>
          <w:marTop w:val="200"/>
          <w:marBottom w:val="0"/>
          <w:divBdr>
            <w:top w:val="none" w:sz="0" w:space="0" w:color="auto"/>
            <w:left w:val="none" w:sz="0" w:space="0" w:color="auto"/>
            <w:bottom w:val="none" w:sz="0" w:space="0" w:color="auto"/>
            <w:right w:val="none" w:sz="0" w:space="0" w:color="auto"/>
          </w:divBdr>
        </w:div>
      </w:divsChild>
    </w:div>
    <w:div w:id="1001785100">
      <w:bodyDiv w:val="1"/>
      <w:marLeft w:val="0"/>
      <w:marRight w:val="0"/>
      <w:marTop w:val="0"/>
      <w:marBottom w:val="0"/>
      <w:divBdr>
        <w:top w:val="none" w:sz="0" w:space="0" w:color="auto"/>
        <w:left w:val="none" w:sz="0" w:space="0" w:color="auto"/>
        <w:bottom w:val="none" w:sz="0" w:space="0" w:color="auto"/>
        <w:right w:val="none" w:sz="0" w:space="0" w:color="auto"/>
      </w:divBdr>
    </w:div>
    <w:div w:id="1250845759">
      <w:bodyDiv w:val="1"/>
      <w:marLeft w:val="0"/>
      <w:marRight w:val="0"/>
      <w:marTop w:val="0"/>
      <w:marBottom w:val="0"/>
      <w:divBdr>
        <w:top w:val="none" w:sz="0" w:space="0" w:color="auto"/>
        <w:left w:val="none" w:sz="0" w:space="0" w:color="auto"/>
        <w:bottom w:val="none" w:sz="0" w:space="0" w:color="auto"/>
        <w:right w:val="none" w:sz="0" w:space="0" w:color="auto"/>
      </w:divBdr>
    </w:div>
    <w:div w:id="1285311881">
      <w:bodyDiv w:val="1"/>
      <w:marLeft w:val="0"/>
      <w:marRight w:val="0"/>
      <w:marTop w:val="0"/>
      <w:marBottom w:val="0"/>
      <w:divBdr>
        <w:top w:val="none" w:sz="0" w:space="0" w:color="auto"/>
        <w:left w:val="none" w:sz="0" w:space="0" w:color="auto"/>
        <w:bottom w:val="none" w:sz="0" w:space="0" w:color="auto"/>
        <w:right w:val="none" w:sz="0" w:space="0" w:color="auto"/>
      </w:divBdr>
      <w:divsChild>
        <w:div w:id="2143186661">
          <w:marLeft w:val="360"/>
          <w:marRight w:val="0"/>
          <w:marTop w:val="200"/>
          <w:marBottom w:val="0"/>
          <w:divBdr>
            <w:top w:val="none" w:sz="0" w:space="0" w:color="auto"/>
            <w:left w:val="none" w:sz="0" w:space="0" w:color="auto"/>
            <w:bottom w:val="none" w:sz="0" w:space="0" w:color="auto"/>
            <w:right w:val="none" w:sz="0" w:space="0" w:color="auto"/>
          </w:divBdr>
        </w:div>
        <w:div w:id="1951810907">
          <w:marLeft w:val="360"/>
          <w:marRight w:val="0"/>
          <w:marTop w:val="200"/>
          <w:marBottom w:val="0"/>
          <w:divBdr>
            <w:top w:val="none" w:sz="0" w:space="0" w:color="auto"/>
            <w:left w:val="none" w:sz="0" w:space="0" w:color="auto"/>
            <w:bottom w:val="none" w:sz="0" w:space="0" w:color="auto"/>
            <w:right w:val="none" w:sz="0" w:space="0" w:color="auto"/>
          </w:divBdr>
        </w:div>
        <w:div w:id="1059404651">
          <w:marLeft w:val="360"/>
          <w:marRight w:val="0"/>
          <w:marTop w:val="200"/>
          <w:marBottom w:val="0"/>
          <w:divBdr>
            <w:top w:val="none" w:sz="0" w:space="0" w:color="auto"/>
            <w:left w:val="none" w:sz="0" w:space="0" w:color="auto"/>
            <w:bottom w:val="none" w:sz="0" w:space="0" w:color="auto"/>
            <w:right w:val="none" w:sz="0" w:space="0" w:color="auto"/>
          </w:divBdr>
        </w:div>
        <w:div w:id="199067389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AA3BF1-7673-43B0-BCF6-57C71AE151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8</Pages>
  <Words>2112</Words>
  <Characters>12041</Characters>
  <Application>Microsoft Office Word</Application>
  <DocSecurity>0</DocSecurity>
  <Lines>100</Lines>
  <Paragraphs>28</Paragraphs>
  <ScaleCrop>false</ScaleCrop>
  <Company/>
  <LinksUpToDate>false</LinksUpToDate>
  <CharactersWithSpaces>14125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微软用户</dc:creator>
  <cp:keywords/>
  <dc:description/>
  <cp:lastModifiedBy>微软用户</cp:lastModifiedBy>
  <cp:revision>22</cp:revision>
  <dcterms:created xsi:type="dcterms:W3CDTF">2022-12-17T22:22:00Z</dcterms:created>
  <dcterms:modified xsi:type="dcterms:W3CDTF">2022-12-18T08:39:00Z</dcterms:modified>
</cp:coreProperties>
</file>