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58781147"/>
        <w:docPartObj>
          <w:docPartGallery w:val="Cover Pages"/>
          <w:docPartUnique/>
        </w:docPartObj>
      </w:sdtPr>
      <w:sdtEndPr/>
      <w:sdtContent>
        <w:p w14:paraId="03A25EDB" w14:textId="60DF14B7" w:rsidR="00B446A4" w:rsidRDefault="00B446A4">
          <w:r>
            <w:rPr>
              <w:noProof/>
            </w:rPr>
            <mc:AlternateContent>
              <mc:Choice Requires="wpg">
                <w:drawing>
                  <wp:anchor distT="0" distB="0" distL="114300" distR="114300" simplePos="0" relativeHeight="251662336" behindDoc="0" locked="0" layoutInCell="1" allowOverlap="1" wp14:anchorId="071D9FE0" wp14:editId="168AFD3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6B8F669"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D20DA3B" wp14:editId="2060EC9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D8B26F8" w14:textId="2F99302B" w:rsidR="00B446A4" w:rsidRDefault="00D27225">
                                    <w:pPr>
                                      <w:pStyle w:val="NoSpacing"/>
                                      <w:jc w:val="right"/>
                                      <w:rPr>
                                        <w:color w:val="595959" w:themeColor="text1" w:themeTint="A6"/>
                                        <w:sz w:val="28"/>
                                        <w:szCs w:val="28"/>
                                      </w:rPr>
                                    </w:pPr>
                                    <w:r>
                                      <w:rPr>
                                        <w:color w:val="595959" w:themeColor="text1" w:themeTint="A6"/>
                                        <w:sz w:val="28"/>
                                        <w:szCs w:val="28"/>
                                      </w:rPr>
                                      <w:t>Catherine Lewis</w:t>
                                    </w:r>
                                  </w:p>
                                </w:sdtContent>
                              </w:sdt>
                              <w:p w14:paraId="1E62D588" w14:textId="2CFD4CA2" w:rsidR="00B446A4" w:rsidRDefault="00294DF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51F59">
                                      <w:rPr>
                                        <w:color w:val="595959" w:themeColor="text1" w:themeTint="A6"/>
                                        <w:sz w:val="18"/>
                                        <w:szCs w:val="18"/>
                                      </w:rPr>
                                      <w:t>2116818@student.uwtsd.ac.uk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D20DA3B"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D8B26F8" w14:textId="2F99302B" w:rsidR="00B446A4" w:rsidRDefault="00D27225">
                              <w:pPr>
                                <w:pStyle w:val="NoSpacing"/>
                                <w:jc w:val="right"/>
                                <w:rPr>
                                  <w:color w:val="595959" w:themeColor="text1" w:themeTint="A6"/>
                                  <w:sz w:val="28"/>
                                  <w:szCs w:val="28"/>
                                </w:rPr>
                              </w:pPr>
                              <w:r>
                                <w:rPr>
                                  <w:color w:val="595959" w:themeColor="text1" w:themeTint="A6"/>
                                  <w:sz w:val="28"/>
                                  <w:szCs w:val="28"/>
                                </w:rPr>
                                <w:t>Catherine Lewis</w:t>
                              </w:r>
                            </w:p>
                          </w:sdtContent>
                        </w:sdt>
                        <w:p w14:paraId="1E62D588" w14:textId="2CFD4CA2" w:rsidR="00B446A4" w:rsidRDefault="00294DF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51F59">
                                <w:rPr>
                                  <w:color w:val="595959" w:themeColor="text1" w:themeTint="A6"/>
                                  <w:sz w:val="18"/>
                                  <w:szCs w:val="18"/>
                                </w:rPr>
                                <w:t>2116818@student.uwtsd.ac.uk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B8F9F00" wp14:editId="6AA2932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6A16FF" w14:textId="69065200" w:rsidR="00B446A4" w:rsidRDefault="00294DF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80897">
                                      <w:rPr>
                                        <w:caps/>
                                        <w:color w:val="4472C4" w:themeColor="accent1"/>
                                        <w:sz w:val="64"/>
                                        <w:szCs w:val="64"/>
                                      </w:rPr>
                                      <w:t>policing children in wales</w:t>
                                    </w:r>
                                  </w:sdtContent>
                                </w:sdt>
                              </w:p>
                              <w:sdt>
                                <w:sdtPr>
                                  <w:rPr>
                                    <w:color w:val="404040" w:themeColor="text1" w:themeTint="BF"/>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D013D89" w14:textId="48322A74" w:rsidR="00B446A4" w:rsidRDefault="008A7727">
                                    <w:pPr>
                                      <w:jc w:val="right"/>
                                      <w:rPr>
                                        <w:smallCaps/>
                                        <w:color w:val="404040" w:themeColor="text1" w:themeTint="BF"/>
                                        <w:sz w:val="36"/>
                                        <w:szCs w:val="36"/>
                                      </w:rPr>
                                    </w:pPr>
                                    <w:r>
                                      <w:rPr>
                                        <w:color w:val="404040" w:themeColor="text1" w:themeTint="BF"/>
                                        <w:sz w:val="28"/>
                                        <w:szCs w:val="28"/>
                                      </w:rPr>
                                      <w:t>Impact of politics on the police and their partners in Wales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B8F9F00"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C6A16FF" w14:textId="69065200" w:rsidR="00B446A4" w:rsidRDefault="00294DF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80897">
                                <w:rPr>
                                  <w:caps/>
                                  <w:color w:val="4472C4" w:themeColor="accent1"/>
                                  <w:sz w:val="64"/>
                                  <w:szCs w:val="64"/>
                                </w:rPr>
                                <w:t>policing children in wales</w:t>
                              </w:r>
                            </w:sdtContent>
                          </w:sdt>
                        </w:p>
                        <w:sdt>
                          <w:sdtPr>
                            <w:rPr>
                              <w:color w:val="404040" w:themeColor="text1" w:themeTint="BF"/>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D013D89" w14:textId="48322A74" w:rsidR="00B446A4" w:rsidRDefault="008A7727">
                              <w:pPr>
                                <w:jc w:val="right"/>
                                <w:rPr>
                                  <w:smallCaps/>
                                  <w:color w:val="404040" w:themeColor="text1" w:themeTint="BF"/>
                                  <w:sz w:val="36"/>
                                  <w:szCs w:val="36"/>
                                </w:rPr>
                              </w:pPr>
                              <w:r>
                                <w:rPr>
                                  <w:color w:val="404040" w:themeColor="text1" w:themeTint="BF"/>
                                  <w:sz w:val="28"/>
                                  <w:szCs w:val="28"/>
                                </w:rPr>
                                <w:t>Impact of politics on the police and their partners in Wales</w:t>
                              </w:r>
                            </w:p>
                          </w:sdtContent>
                        </w:sdt>
                      </w:txbxContent>
                    </v:textbox>
                    <w10:wrap type="square" anchorx="page" anchory="page"/>
                  </v:shape>
                </w:pict>
              </mc:Fallback>
            </mc:AlternateContent>
          </w:r>
        </w:p>
        <w:p w14:paraId="76051F35" w14:textId="692A90E9" w:rsidR="00B446A4" w:rsidRDefault="008926B6">
          <w:r>
            <w:rPr>
              <w:noProof/>
            </w:rPr>
            <mc:AlternateContent>
              <mc:Choice Requires="wps">
                <w:drawing>
                  <wp:anchor distT="0" distB="0" distL="114300" distR="114300" simplePos="0" relativeHeight="251661312" behindDoc="0" locked="0" layoutInCell="1" allowOverlap="1" wp14:anchorId="41603624" wp14:editId="57F6EB42">
                    <wp:simplePos x="0" y="0"/>
                    <wp:positionH relativeFrom="page">
                      <wp:posOffset>267335</wp:posOffset>
                    </wp:positionH>
                    <wp:positionV relativeFrom="page">
                      <wp:posOffset>7122795</wp:posOffset>
                    </wp:positionV>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A6894A" w14:textId="77777777" w:rsidR="00B446A4" w:rsidRDefault="00B446A4">
                                <w:pPr>
                                  <w:pStyle w:val="NoSpacing"/>
                                  <w:jc w:val="right"/>
                                  <w:rPr>
                                    <w:color w:val="4472C4" w:themeColor="accent1"/>
                                    <w:sz w:val="28"/>
                                    <w:szCs w:val="28"/>
                                  </w:rPr>
                                </w:pPr>
                                <w:r>
                                  <w:rPr>
                                    <w:color w:val="4472C4" w:themeColor="accent1"/>
                                    <w:sz w:val="28"/>
                                    <w:szCs w:val="28"/>
                                  </w:rPr>
                                  <w:t>Abstract</w:t>
                                </w:r>
                              </w:p>
                              <w:p w14:paraId="1FEDAF48" w14:textId="139838C3" w:rsidR="00B446A4" w:rsidRDefault="00294DFE">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1C7DA7">
                                      <w:rPr>
                                        <w:color w:val="595959" w:themeColor="text1" w:themeTint="A6"/>
                                        <w:sz w:val="20"/>
                                        <w:szCs w:val="20"/>
                                      </w:rPr>
                                      <w:t xml:space="preserve">Despite the progressive policies in Wales for directing </w:t>
                                    </w:r>
                                    <w:proofErr w:type="spellStart"/>
                                    <w:r w:rsidR="001C7DA7">
                                      <w:rPr>
                                        <w:color w:val="595959" w:themeColor="text1" w:themeTint="A6"/>
                                        <w:sz w:val="20"/>
                                        <w:szCs w:val="20"/>
                                      </w:rPr>
                                      <w:t>organisations</w:t>
                                    </w:r>
                                    <w:proofErr w:type="spellEnd"/>
                                    <w:r w:rsidR="001C7DA7">
                                      <w:rPr>
                                        <w:color w:val="595959" w:themeColor="text1" w:themeTint="A6"/>
                                        <w:sz w:val="20"/>
                                        <w:szCs w:val="20"/>
                                      </w:rPr>
                                      <w:t xml:space="preserve"> to implement a Children First approach in their work, outcomes for many children are still blighted by poverty and inequality. In</w:t>
                                    </w:r>
                                    <w:r w:rsidR="00EA01BF">
                                      <w:rPr>
                                        <w:color w:val="595959" w:themeColor="text1" w:themeTint="A6"/>
                                        <w:sz w:val="20"/>
                                        <w:szCs w:val="20"/>
                                      </w:rPr>
                                      <w:t xml:space="preserve"> </w:t>
                                    </w:r>
                                    <w:r w:rsidR="001828A9">
                                      <w:rPr>
                                        <w:color w:val="595959" w:themeColor="text1" w:themeTint="A6"/>
                                        <w:sz w:val="20"/>
                                        <w:szCs w:val="20"/>
                                      </w:rPr>
                                      <w:t>fact,</w:t>
                                    </w:r>
                                    <w:r w:rsidR="001C7DA7">
                                      <w:rPr>
                                        <w:color w:val="595959" w:themeColor="text1" w:themeTint="A6"/>
                                        <w:sz w:val="20"/>
                                        <w:szCs w:val="20"/>
                                      </w:rPr>
                                      <w:t xml:space="preserve"> encounters with the police outside of school environment</w:t>
                                    </w:r>
                                    <w:r w:rsidR="00EA01BF">
                                      <w:rPr>
                                        <w:color w:val="595959" w:themeColor="text1" w:themeTint="A6"/>
                                        <w:sz w:val="20"/>
                                        <w:szCs w:val="20"/>
                                      </w:rPr>
                                      <w:t>s,</w:t>
                                    </w:r>
                                    <w:r w:rsidR="001C7DA7">
                                      <w:rPr>
                                        <w:color w:val="595959" w:themeColor="text1" w:themeTint="A6"/>
                                        <w:sz w:val="20"/>
                                        <w:szCs w:val="20"/>
                                      </w:rPr>
                                      <w:t xml:space="preserve"> often differ in policy approach and</w:t>
                                    </w:r>
                                    <w:r w:rsidR="00EA01BF">
                                      <w:rPr>
                                        <w:color w:val="595959" w:themeColor="text1" w:themeTint="A6"/>
                                        <w:sz w:val="20"/>
                                        <w:szCs w:val="20"/>
                                      </w:rPr>
                                      <w:t xml:space="preserve"> </w:t>
                                    </w:r>
                                    <w:r w:rsidR="001C7DA7">
                                      <w:rPr>
                                        <w:color w:val="595959" w:themeColor="text1" w:themeTint="A6"/>
                                        <w:sz w:val="20"/>
                                        <w:szCs w:val="20"/>
                                      </w:rPr>
                                      <w:t xml:space="preserve">outcomes for children. </w:t>
                                    </w:r>
                                  </w:sdtContent>
                                </w:sdt>
                                <w:r w:rsidR="00AD4CBC">
                                  <w:rPr>
                                    <w:color w:val="595959" w:themeColor="text1" w:themeTint="A6"/>
                                    <w:sz w:val="20"/>
                                    <w:szCs w:val="20"/>
                                  </w:rPr>
                                  <w:t xml:space="preserve"> </w:t>
                                </w:r>
                                <w:r w:rsidR="00EA01BF">
                                  <w:rPr>
                                    <w:color w:val="595959" w:themeColor="text1" w:themeTint="A6"/>
                                    <w:sz w:val="20"/>
                                    <w:szCs w:val="20"/>
                                  </w:rPr>
                                  <w:t>I</w:t>
                                </w:r>
                                <w:r w:rsidR="00AD4CBC">
                                  <w:rPr>
                                    <w:color w:val="595959" w:themeColor="text1" w:themeTint="A6"/>
                                    <w:sz w:val="20"/>
                                    <w:szCs w:val="20"/>
                                  </w:rPr>
                                  <w:t>n England and Wales there is still too much emphasis on young people as offenders and insufficient focus on promoting positive outcomes for children in conflict with the law. Policing is on a trajectory of improving its child</w:t>
                                </w:r>
                                <w:r w:rsidR="00AB1CC4">
                                  <w:rPr>
                                    <w:color w:val="595959" w:themeColor="text1" w:themeTint="A6"/>
                                    <w:sz w:val="20"/>
                                    <w:szCs w:val="20"/>
                                  </w:rPr>
                                  <w:t>-</w:t>
                                </w:r>
                                <w:proofErr w:type="spellStart"/>
                                <w:r w:rsidR="00AD4CBC">
                                  <w:rPr>
                                    <w:color w:val="595959" w:themeColor="text1" w:themeTint="A6"/>
                                    <w:sz w:val="20"/>
                                    <w:szCs w:val="20"/>
                                  </w:rPr>
                                  <w:t>centred</w:t>
                                </w:r>
                                <w:proofErr w:type="spellEnd"/>
                                <w:r w:rsidR="00AD4CBC">
                                  <w:rPr>
                                    <w:color w:val="595959" w:themeColor="text1" w:themeTint="A6"/>
                                    <w:sz w:val="20"/>
                                    <w:szCs w:val="20"/>
                                  </w:rPr>
                                  <w:t xml:space="preserve"> practices</w:t>
                                </w:r>
                                <w:r w:rsidR="00680B51">
                                  <w:rPr>
                                    <w:color w:val="595959" w:themeColor="text1" w:themeTint="A6"/>
                                    <w:sz w:val="20"/>
                                    <w:szCs w:val="20"/>
                                  </w:rPr>
                                  <w:t>;</w:t>
                                </w:r>
                                <w:r w:rsidR="00AD4CBC">
                                  <w:rPr>
                                    <w:color w:val="595959" w:themeColor="text1" w:themeTint="A6"/>
                                    <w:sz w:val="20"/>
                                    <w:szCs w:val="20"/>
                                  </w:rPr>
                                  <w:t xml:space="preserve"> however, the current national Youth Justice </w:t>
                                </w:r>
                                <w:r w:rsidR="001828A9">
                                  <w:rPr>
                                    <w:color w:val="595959" w:themeColor="text1" w:themeTint="A6"/>
                                    <w:sz w:val="20"/>
                                    <w:szCs w:val="20"/>
                                  </w:rPr>
                                  <w:t xml:space="preserve">model </w:t>
                                </w:r>
                                <w:r w:rsidR="00AD4CBC">
                                  <w:rPr>
                                    <w:color w:val="595959" w:themeColor="text1" w:themeTint="A6"/>
                                    <w:sz w:val="20"/>
                                    <w:szCs w:val="20"/>
                                  </w:rPr>
                                  <w:t>still borrows much from its past emphasis on punitive measures</w:t>
                                </w:r>
                                <w:r w:rsidR="002214ED">
                                  <w:rPr>
                                    <w:color w:val="595959" w:themeColor="text1" w:themeTint="A6"/>
                                    <w:sz w:val="20"/>
                                    <w:szCs w:val="20"/>
                                  </w:rPr>
                                  <w:t>.</w:t>
                                </w:r>
                                <w:r w:rsidR="00AD4CBC">
                                  <w:rPr>
                                    <w:color w:val="595959" w:themeColor="text1" w:themeTint="A6"/>
                                    <w:sz w:val="20"/>
                                    <w:szCs w:val="20"/>
                                  </w:rPr>
                                  <w:t xml:space="preserve"> </w:t>
                                </w:r>
                                <w:r w:rsidR="002214ED">
                                  <w:rPr>
                                    <w:color w:val="595959" w:themeColor="text1" w:themeTint="A6"/>
                                    <w:sz w:val="20"/>
                                    <w:szCs w:val="20"/>
                                  </w:rPr>
                                  <w:t xml:space="preserve">It </w:t>
                                </w:r>
                                <w:r w:rsidR="00AD4CBC">
                                  <w:rPr>
                                    <w:color w:val="595959" w:themeColor="text1" w:themeTint="A6"/>
                                    <w:sz w:val="20"/>
                                    <w:szCs w:val="20"/>
                                  </w:rPr>
                                  <w:t xml:space="preserve">has yet to address the iatrogenic effects resulting </w:t>
                                </w:r>
                                <w:r w:rsidR="00D07569">
                                  <w:rPr>
                                    <w:color w:val="595959" w:themeColor="text1" w:themeTint="A6"/>
                                    <w:sz w:val="20"/>
                                    <w:szCs w:val="20"/>
                                  </w:rPr>
                                  <w:t xml:space="preserve">on </w:t>
                                </w:r>
                                <w:r w:rsidR="00AD4CBC">
                                  <w:rPr>
                                    <w:color w:val="595959" w:themeColor="text1" w:themeTint="A6"/>
                                    <w:sz w:val="20"/>
                                    <w:szCs w:val="20"/>
                                  </w:rPr>
                                  <w:t xml:space="preserve">the lives of children </w:t>
                                </w:r>
                                <w:r w:rsidR="00AB1CC4">
                                  <w:rPr>
                                    <w:color w:val="595959" w:themeColor="text1" w:themeTint="A6"/>
                                    <w:sz w:val="20"/>
                                    <w:szCs w:val="20"/>
                                  </w:rPr>
                                  <w:t>from a service that far too often</w:t>
                                </w:r>
                                <w:r w:rsidR="00AD4CBC">
                                  <w:rPr>
                                    <w:color w:val="595959" w:themeColor="text1" w:themeTint="A6"/>
                                    <w:sz w:val="20"/>
                                    <w:szCs w:val="20"/>
                                  </w:rPr>
                                  <w:t xml:space="preserve"> </w:t>
                                </w:r>
                                <w:proofErr w:type="spellStart"/>
                                <w:r w:rsidR="00AB1CC4">
                                  <w:rPr>
                                    <w:color w:val="595959" w:themeColor="text1" w:themeTint="A6"/>
                                    <w:sz w:val="20"/>
                                    <w:szCs w:val="20"/>
                                  </w:rPr>
                                  <w:t>stigmatises</w:t>
                                </w:r>
                                <w:proofErr w:type="spellEnd"/>
                                <w:r w:rsidR="00AB1CC4">
                                  <w:rPr>
                                    <w:color w:val="595959" w:themeColor="text1" w:themeTint="A6"/>
                                    <w:sz w:val="20"/>
                                    <w:szCs w:val="20"/>
                                  </w:rPr>
                                  <w:t xml:space="preserve"> </w:t>
                                </w:r>
                                <w:r w:rsidR="008926B6">
                                  <w:rPr>
                                    <w:color w:val="595959" w:themeColor="text1" w:themeTint="A6"/>
                                    <w:sz w:val="20"/>
                                    <w:szCs w:val="20"/>
                                  </w:rPr>
                                  <w:t>them</w:t>
                                </w:r>
                                <w:r w:rsidR="00AB1CC4">
                                  <w:rPr>
                                    <w:color w:val="595959" w:themeColor="text1" w:themeTint="A6"/>
                                    <w:sz w:val="20"/>
                                    <w:szCs w:val="20"/>
                                  </w:rPr>
                                  <w:t xml:space="preserve">, whilst allowing the issues that underlie their behaviour to go unmet. </w:t>
                                </w:r>
                                <w:r w:rsidR="001828A9">
                                  <w:rPr>
                                    <w:color w:val="595959" w:themeColor="text1" w:themeTint="A6"/>
                                    <w:sz w:val="20"/>
                                    <w:szCs w:val="20"/>
                                  </w:rPr>
                                  <w:t>Moving forwards a</w:t>
                                </w:r>
                                <w:r w:rsidR="00EA01BF">
                                  <w:rPr>
                                    <w:color w:val="595959" w:themeColor="text1" w:themeTint="A6"/>
                                    <w:sz w:val="20"/>
                                    <w:szCs w:val="20"/>
                                  </w:rPr>
                                  <w:t xml:space="preserve"> collaborative</w:t>
                                </w:r>
                                <w:r w:rsidR="001828A9">
                                  <w:rPr>
                                    <w:color w:val="595959" w:themeColor="text1" w:themeTint="A6"/>
                                    <w:sz w:val="20"/>
                                    <w:szCs w:val="20"/>
                                  </w:rPr>
                                  <w:t>,</w:t>
                                </w:r>
                                <w:r w:rsidR="00EA01BF">
                                  <w:rPr>
                                    <w:color w:val="595959" w:themeColor="text1" w:themeTint="A6"/>
                                    <w:sz w:val="20"/>
                                    <w:szCs w:val="20"/>
                                  </w:rPr>
                                  <w:t xml:space="preserve"> </w:t>
                                </w:r>
                                <w:r w:rsidR="001828A9">
                                  <w:rPr>
                                    <w:color w:val="595959" w:themeColor="text1" w:themeTint="A6"/>
                                    <w:sz w:val="20"/>
                                    <w:szCs w:val="20"/>
                                  </w:rPr>
                                  <w:t xml:space="preserve">multi-actor, </w:t>
                                </w:r>
                                <w:r w:rsidR="00EA01BF">
                                  <w:rPr>
                                    <w:color w:val="595959" w:themeColor="text1" w:themeTint="A6"/>
                                    <w:sz w:val="20"/>
                                    <w:szCs w:val="20"/>
                                  </w:rPr>
                                  <w:t>one table approach</w:t>
                                </w:r>
                                <w:r w:rsidR="001828A9">
                                  <w:rPr>
                                    <w:color w:val="595959" w:themeColor="text1" w:themeTint="A6"/>
                                    <w:sz w:val="20"/>
                                    <w:szCs w:val="20"/>
                                  </w:rPr>
                                  <w:t>,</w:t>
                                </w:r>
                                <w:r w:rsidR="00EA01BF">
                                  <w:rPr>
                                    <w:color w:val="595959" w:themeColor="text1" w:themeTint="A6"/>
                                    <w:sz w:val="20"/>
                                    <w:szCs w:val="20"/>
                                  </w:rPr>
                                  <w:t xml:space="preserve"> to problem solving at </w:t>
                                </w:r>
                                <w:r w:rsidR="001828A9">
                                  <w:rPr>
                                    <w:color w:val="595959" w:themeColor="text1" w:themeTint="A6"/>
                                    <w:sz w:val="20"/>
                                    <w:szCs w:val="20"/>
                                  </w:rPr>
                                  <w:t>local</w:t>
                                </w:r>
                                <w:r w:rsidR="00EA01BF">
                                  <w:rPr>
                                    <w:color w:val="595959" w:themeColor="text1" w:themeTint="A6"/>
                                    <w:sz w:val="20"/>
                                    <w:szCs w:val="20"/>
                                  </w:rPr>
                                  <w:t xml:space="preserve"> level</w:t>
                                </w:r>
                                <w:r w:rsidR="00180897">
                                  <w:rPr>
                                    <w:color w:val="595959" w:themeColor="text1" w:themeTint="A6"/>
                                    <w:sz w:val="20"/>
                                    <w:szCs w:val="20"/>
                                  </w:rPr>
                                  <w:t>,</w:t>
                                </w:r>
                                <w:r w:rsidR="00EA01BF">
                                  <w:rPr>
                                    <w:color w:val="595959" w:themeColor="text1" w:themeTint="A6"/>
                                    <w:sz w:val="20"/>
                                    <w:szCs w:val="20"/>
                                  </w:rPr>
                                  <w:t xml:space="preserve"> with children at the heart of decision-making</w:t>
                                </w:r>
                                <w:r w:rsidR="001828A9">
                                  <w:rPr>
                                    <w:color w:val="595959" w:themeColor="text1" w:themeTint="A6"/>
                                    <w:sz w:val="20"/>
                                    <w:szCs w:val="20"/>
                                  </w:rPr>
                                  <w:t>,</w:t>
                                </w:r>
                                <w:r w:rsidR="00EA01BF">
                                  <w:rPr>
                                    <w:color w:val="595959" w:themeColor="text1" w:themeTint="A6"/>
                                    <w:sz w:val="20"/>
                                    <w:szCs w:val="20"/>
                                  </w:rPr>
                                  <w:t xml:space="preserve"> is essential to ensuring that true participation is achieved and not simply tokenistic gestures that fail to create children’s agency  </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1603624" id="Text Box 53" o:spid="_x0000_s1028" type="#_x0000_t202" style="position:absolute;margin-left:21.05pt;margin-top:560.8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" filled="f" stroked="f" strokeweight=".5pt">
                    <v:textbox style="mso-fit-shape-to-text:t" inset="126pt,0,54pt,0">
                      <w:txbxContent>
                        <w:p w14:paraId="50A6894A" w14:textId="77777777" w:rsidR="00B446A4" w:rsidRDefault="00B446A4">
                          <w:pPr>
                            <w:pStyle w:val="NoSpacing"/>
                            <w:jc w:val="right"/>
                            <w:rPr>
                              <w:color w:val="4472C4" w:themeColor="accent1"/>
                              <w:sz w:val="28"/>
                              <w:szCs w:val="28"/>
                            </w:rPr>
                          </w:pPr>
                          <w:r>
                            <w:rPr>
                              <w:color w:val="4472C4" w:themeColor="accent1"/>
                              <w:sz w:val="28"/>
                              <w:szCs w:val="28"/>
                            </w:rPr>
                            <w:t>Abstract</w:t>
                          </w:r>
                        </w:p>
                        <w:p w14:paraId="1FEDAF48" w14:textId="139838C3" w:rsidR="00B446A4" w:rsidRDefault="00294DFE">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1C7DA7">
                                <w:rPr>
                                  <w:color w:val="595959" w:themeColor="text1" w:themeTint="A6"/>
                                  <w:sz w:val="20"/>
                                  <w:szCs w:val="20"/>
                                </w:rPr>
                                <w:t xml:space="preserve">Despite the progressive policies in Wales for directing </w:t>
                              </w:r>
                              <w:proofErr w:type="spellStart"/>
                              <w:r w:rsidR="001C7DA7">
                                <w:rPr>
                                  <w:color w:val="595959" w:themeColor="text1" w:themeTint="A6"/>
                                  <w:sz w:val="20"/>
                                  <w:szCs w:val="20"/>
                                </w:rPr>
                                <w:t>organisations</w:t>
                              </w:r>
                              <w:proofErr w:type="spellEnd"/>
                              <w:r w:rsidR="001C7DA7">
                                <w:rPr>
                                  <w:color w:val="595959" w:themeColor="text1" w:themeTint="A6"/>
                                  <w:sz w:val="20"/>
                                  <w:szCs w:val="20"/>
                                </w:rPr>
                                <w:t xml:space="preserve"> to implement a Children First approach in their work, outcomes for many children are still blighted by poverty and inequality. In</w:t>
                              </w:r>
                              <w:r w:rsidR="00EA01BF">
                                <w:rPr>
                                  <w:color w:val="595959" w:themeColor="text1" w:themeTint="A6"/>
                                  <w:sz w:val="20"/>
                                  <w:szCs w:val="20"/>
                                </w:rPr>
                                <w:t xml:space="preserve"> </w:t>
                              </w:r>
                              <w:r w:rsidR="001828A9">
                                <w:rPr>
                                  <w:color w:val="595959" w:themeColor="text1" w:themeTint="A6"/>
                                  <w:sz w:val="20"/>
                                  <w:szCs w:val="20"/>
                                </w:rPr>
                                <w:t>fact,</w:t>
                              </w:r>
                              <w:r w:rsidR="001C7DA7">
                                <w:rPr>
                                  <w:color w:val="595959" w:themeColor="text1" w:themeTint="A6"/>
                                  <w:sz w:val="20"/>
                                  <w:szCs w:val="20"/>
                                </w:rPr>
                                <w:t xml:space="preserve"> encounters with the police outside of school environment</w:t>
                              </w:r>
                              <w:r w:rsidR="00EA01BF">
                                <w:rPr>
                                  <w:color w:val="595959" w:themeColor="text1" w:themeTint="A6"/>
                                  <w:sz w:val="20"/>
                                  <w:szCs w:val="20"/>
                                </w:rPr>
                                <w:t>s,</w:t>
                              </w:r>
                              <w:r w:rsidR="001C7DA7">
                                <w:rPr>
                                  <w:color w:val="595959" w:themeColor="text1" w:themeTint="A6"/>
                                  <w:sz w:val="20"/>
                                  <w:szCs w:val="20"/>
                                </w:rPr>
                                <w:t xml:space="preserve"> often differ in policy approach and</w:t>
                              </w:r>
                              <w:r w:rsidR="00EA01BF">
                                <w:rPr>
                                  <w:color w:val="595959" w:themeColor="text1" w:themeTint="A6"/>
                                  <w:sz w:val="20"/>
                                  <w:szCs w:val="20"/>
                                </w:rPr>
                                <w:t xml:space="preserve"> </w:t>
                              </w:r>
                              <w:r w:rsidR="001C7DA7">
                                <w:rPr>
                                  <w:color w:val="595959" w:themeColor="text1" w:themeTint="A6"/>
                                  <w:sz w:val="20"/>
                                  <w:szCs w:val="20"/>
                                </w:rPr>
                                <w:t xml:space="preserve">outcomes for children. </w:t>
                              </w:r>
                            </w:sdtContent>
                          </w:sdt>
                          <w:r w:rsidR="00AD4CBC">
                            <w:rPr>
                              <w:color w:val="595959" w:themeColor="text1" w:themeTint="A6"/>
                              <w:sz w:val="20"/>
                              <w:szCs w:val="20"/>
                            </w:rPr>
                            <w:t xml:space="preserve"> </w:t>
                          </w:r>
                          <w:r w:rsidR="00EA01BF">
                            <w:rPr>
                              <w:color w:val="595959" w:themeColor="text1" w:themeTint="A6"/>
                              <w:sz w:val="20"/>
                              <w:szCs w:val="20"/>
                            </w:rPr>
                            <w:t>I</w:t>
                          </w:r>
                          <w:r w:rsidR="00AD4CBC">
                            <w:rPr>
                              <w:color w:val="595959" w:themeColor="text1" w:themeTint="A6"/>
                              <w:sz w:val="20"/>
                              <w:szCs w:val="20"/>
                            </w:rPr>
                            <w:t>n England and Wales there is still too much emphasis on young people as offenders and insufficient focus on promoting positive outcomes for children in conflict with the law. Policing is on a trajectory of improving its child</w:t>
                          </w:r>
                          <w:r w:rsidR="00AB1CC4">
                            <w:rPr>
                              <w:color w:val="595959" w:themeColor="text1" w:themeTint="A6"/>
                              <w:sz w:val="20"/>
                              <w:szCs w:val="20"/>
                            </w:rPr>
                            <w:t>-</w:t>
                          </w:r>
                          <w:proofErr w:type="spellStart"/>
                          <w:r w:rsidR="00AD4CBC">
                            <w:rPr>
                              <w:color w:val="595959" w:themeColor="text1" w:themeTint="A6"/>
                              <w:sz w:val="20"/>
                              <w:szCs w:val="20"/>
                            </w:rPr>
                            <w:t>centred</w:t>
                          </w:r>
                          <w:proofErr w:type="spellEnd"/>
                          <w:r w:rsidR="00AD4CBC">
                            <w:rPr>
                              <w:color w:val="595959" w:themeColor="text1" w:themeTint="A6"/>
                              <w:sz w:val="20"/>
                              <w:szCs w:val="20"/>
                            </w:rPr>
                            <w:t xml:space="preserve"> practices</w:t>
                          </w:r>
                          <w:r w:rsidR="00680B51">
                            <w:rPr>
                              <w:color w:val="595959" w:themeColor="text1" w:themeTint="A6"/>
                              <w:sz w:val="20"/>
                              <w:szCs w:val="20"/>
                            </w:rPr>
                            <w:t>;</w:t>
                          </w:r>
                          <w:r w:rsidR="00AD4CBC">
                            <w:rPr>
                              <w:color w:val="595959" w:themeColor="text1" w:themeTint="A6"/>
                              <w:sz w:val="20"/>
                              <w:szCs w:val="20"/>
                            </w:rPr>
                            <w:t xml:space="preserve"> however, the current national Youth Justice </w:t>
                          </w:r>
                          <w:r w:rsidR="001828A9">
                            <w:rPr>
                              <w:color w:val="595959" w:themeColor="text1" w:themeTint="A6"/>
                              <w:sz w:val="20"/>
                              <w:szCs w:val="20"/>
                            </w:rPr>
                            <w:t xml:space="preserve">model </w:t>
                          </w:r>
                          <w:r w:rsidR="00AD4CBC">
                            <w:rPr>
                              <w:color w:val="595959" w:themeColor="text1" w:themeTint="A6"/>
                              <w:sz w:val="20"/>
                              <w:szCs w:val="20"/>
                            </w:rPr>
                            <w:t>still borrows much from its past emphasis on punitive measures</w:t>
                          </w:r>
                          <w:r w:rsidR="002214ED">
                            <w:rPr>
                              <w:color w:val="595959" w:themeColor="text1" w:themeTint="A6"/>
                              <w:sz w:val="20"/>
                              <w:szCs w:val="20"/>
                            </w:rPr>
                            <w:t>.</w:t>
                          </w:r>
                          <w:r w:rsidR="00AD4CBC">
                            <w:rPr>
                              <w:color w:val="595959" w:themeColor="text1" w:themeTint="A6"/>
                              <w:sz w:val="20"/>
                              <w:szCs w:val="20"/>
                            </w:rPr>
                            <w:t xml:space="preserve"> </w:t>
                          </w:r>
                          <w:r w:rsidR="002214ED">
                            <w:rPr>
                              <w:color w:val="595959" w:themeColor="text1" w:themeTint="A6"/>
                              <w:sz w:val="20"/>
                              <w:szCs w:val="20"/>
                            </w:rPr>
                            <w:t xml:space="preserve">It </w:t>
                          </w:r>
                          <w:r w:rsidR="00AD4CBC">
                            <w:rPr>
                              <w:color w:val="595959" w:themeColor="text1" w:themeTint="A6"/>
                              <w:sz w:val="20"/>
                              <w:szCs w:val="20"/>
                            </w:rPr>
                            <w:t xml:space="preserve">has yet to address the iatrogenic effects resulting </w:t>
                          </w:r>
                          <w:r w:rsidR="00D07569">
                            <w:rPr>
                              <w:color w:val="595959" w:themeColor="text1" w:themeTint="A6"/>
                              <w:sz w:val="20"/>
                              <w:szCs w:val="20"/>
                            </w:rPr>
                            <w:t xml:space="preserve">on </w:t>
                          </w:r>
                          <w:r w:rsidR="00AD4CBC">
                            <w:rPr>
                              <w:color w:val="595959" w:themeColor="text1" w:themeTint="A6"/>
                              <w:sz w:val="20"/>
                              <w:szCs w:val="20"/>
                            </w:rPr>
                            <w:t xml:space="preserve">the lives of children </w:t>
                          </w:r>
                          <w:r w:rsidR="00AB1CC4">
                            <w:rPr>
                              <w:color w:val="595959" w:themeColor="text1" w:themeTint="A6"/>
                              <w:sz w:val="20"/>
                              <w:szCs w:val="20"/>
                            </w:rPr>
                            <w:t>from a service that far too often</w:t>
                          </w:r>
                          <w:r w:rsidR="00AD4CBC">
                            <w:rPr>
                              <w:color w:val="595959" w:themeColor="text1" w:themeTint="A6"/>
                              <w:sz w:val="20"/>
                              <w:szCs w:val="20"/>
                            </w:rPr>
                            <w:t xml:space="preserve"> </w:t>
                          </w:r>
                          <w:proofErr w:type="spellStart"/>
                          <w:r w:rsidR="00AB1CC4">
                            <w:rPr>
                              <w:color w:val="595959" w:themeColor="text1" w:themeTint="A6"/>
                              <w:sz w:val="20"/>
                              <w:szCs w:val="20"/>
                            </w:rPr>
                            <w:t>stigmatises</w:t>
                          </w:r>
                          <w:proofErr w:type="spellEnd"/>
                          <w:r w:rsidR="00AB1CC4">
                            <w:rPr>
                              <w:color w:val="595959" w:themeColor="text1" w:themeTint="A6"/>
                              <w:sz w:val="20"/>
                              <w:szCs w:val="20"/>
                            </w:rPr>
                            <w:t xml:space="preserve"> </w:t>
                          </w:r>
                          <w:r w:rsidR="008926B6">
                            <w:rPr>
                              <w:color w:val="595959" w:themeColor="text1" w:themeTint="A6"/>
                              <w:sz w:val="20"/>
                              <w:szCs w:val="20"/>
                            </w:rPr>
                            <w:t>them</w:t>
                          </w:r>
                          <w:r w:rsidR="00AB1CC4">
                            <w:rPr>
                              <w:color w:val="595959" w:themeColor="text1" w:themeTint="A6"/>
                              <w:sz w:val="20"/>
                              <w:szCs w:val="20"/>
                            </w:rPr>
                            <w:t xml:space="preserve">, whilst allowing the issues that underlie their behaviour to go unmet. </w:t>
                          </w:r>
                          <w:r w:rsidR="001828A9">
                            <w:rPr>
                              <w:color w:val="595959" w:themeColor="text1" w:themeTint="A6"/>
                              <w:sz w:val="20"/>
                              <w:szCs w:val="20"/>
                            </w:rPr>
                            <w:t>Moving forwards a</w:t>
                          </w:r>
                          <w:r w:rsidR="00EA01BF">
                            <w:rPr>
                              <w:color w:val="595959" w:themeColor="text1" w:themeTint="A6"/>
                              <w:sz w:val="20"/>
                              <w:szCs w:val="20"/>
                            </w:rPr>
                            <w:t xml:space="preserve"> collaborative</w:t>
                          </w:r>
                          <w:r w:rsidR="001828A9">
                            <w:rPr>
                              <w:color w:val="595959" w:themeColor="text1" w:themeTint="A6"/>
                              <w:sz w:val="20"/>
                              <w:szCs w:val="20"/>
                            </w:rPr>
                            <w:t>,</w:t>
                          </w:r>
                          <w:r w:rsidR="00EA01BF">
                            <w:rPr>
                              <w:color w:val="595959" w:themeColor="text1" w:themeTint="A6"/>
                              <w:sz w:val="20"/>
                              <w:szCs w:val="20"/>
                            </w:rPr>
                            <w:t xml:space="preserve"> </w:t>
                          </w:r>
                          <w:r w:rsidR="001828A9">
                            <w:rPr>
                              <w:color w:val="595959" w:themeColor="text1" w:themeTint="A6"/>
                              <w:sz w:val="20"/>
                              <w:szCs w:val="20"/>
                            </w:rPr>
                            <w:t xml:space="preserve">multi-actor, </w:t>
                          </w:r>
                          <w:r w:rsidR="00EA01BF">
                            <w:rPr>
                              <w:color w:val="595959" w:themeColor="text1" w:themeTint="A6"/>
                              <w:sz w:val="20"/>
                              <w:szCs w:val="20"/>
                            </w:rPr>
                            <w:t>one table approach</w:t>
                          </w:r>
                          <w:r w:rsidR="001828A9">
                            <w:rPr>
                              <w:color w:val="595959" w:themeColor="text1" w:themeTint="A6"/>
                              <w:sz w:val="20"/>
                              <w:szCs w:val="20"/>
                            </w:rPr>
                            <w:t>,</w:t>
                          </w:r>
                          <w:r w:rsidR="00EA01BF">
                            <w:rPr>
                              <w:color w:val="595959" w:themeColor="text1" w:themeTint="A6"/>
                              <w:sz w:val="20"/>
                              <w:szCs w:val="20"/>
                            </w:rPr>
                            <w:t xml:space="preserve"> to problem solving at </w:t>
                          </w:r>
                          <w:r w:rsidR="001828A9">
                            <w:rPr>
                              <w:color w:val="595959" w:themeColor="text1" w:themeTint="A6"/>
                              <w:sz w:val="20"/>
                              <w:szCs w:val="20"/>
                            </w:rPr>
                            <w:t>local</w:t>
                          </w:r>
                          <w:r w:rsidR="00EA01BF">
                            <w:rPr>
                              <w:color w:val="595959" w:themeColor="text1" w:themeTint="A6"/>
                              <w:sz w:val="20"/>
                              <w:szCs w:val="20"/>
                            </w:rPr>
                            <w:t xml:space="preserve"> level</w:t>
                          </w:r>
                          <w:r w:rsidR="00180897">
                            <w:rPr>
                              <w:color w:val="595959" w:themeColor="text1" w:themeTint="A6"/>
                              <w:sz w:val="20"/>
                              <w:szCs w:val="20"/>
                            </w:rPr>
                            <w:t>,</w:t>
                          </w:r>
                          <w:r w:rsidR="00EA01BF">
                            <w:rPr>
                              <w:color w:val="595959" w:themeColor="text1" w:themeTint="A6"/>
                              <w:sz w:val="20"/>
                              <w:szCs w:val="20"/>
                            </w:rPr>
                            <w:t xml:space="preserve"> with children at the heart of decision-making</w:t>
                          </w:r>
                          <w:r w:rsidR="001828A9">
                            <w:rPr>
                              <w:color w:val="595959" w:themeColor="text1" w:themeTint="A6"/>
                              <w:sz w:val="20"/>
                              <w:szCs w:val="20"/>
                            </w:rPr>
                            <w:t>,</w:t>
                          </w:r>
                          <w:r w:rsidR="00EA01BF">
                            <w:rPr>
                              <w:color w:val="595959" w:themeColor="text1" w:themeTint="A6"/>
                              <w:sz w:val="20"/>
                              <w:szCs w:val="20"/>
                            </w:rPr>
                            <w:t xml:space="preserve"> is essential to ensuring that true participation is achieved and not simply tokenistic gestures that fail to create children’s agency  </w:t>
                          </w:r>
                        </w:p>
                      </w:txbxContent>
                    </v:textbox>
                    <w10:wrap type="square" anchorx="page" anchory="page"/>
                  </v:shape>
                </w:pict>
              </mc:Fallback>
            </mc:AlternateContent>
          </w:r>
          <w:r w:rsidR="00B446A4">
            <w:br w:type="page"/>
          </w:r>
        </w:p>
      </w:sdtContent>
    </w:sdt>
    <w:sdt>
      <w:sdtPr>
        <w:rPr>
          <w:rFonts w:ascii="Arial" w:eastAsiaTheme="minorHAnsi" w:hAnsi="Arial" w:cstheme="minorBidi"/>
          <w:color w:val="auto"/>
          <w:kern w:val="2"/>
          <w:sz w:val="24"/>
          <w:szCs w:val="22"/>
          <w:lang w:val="en-GB"/>
          <w14:ligatures w14:val="standardContextual"/>
        </w:rPr>
        <w:id w:val="91982752"/>
        <w:docPartObj>
          <w:docPartGallery w:val="Table of Contents"/>
          <w:docPartUnique/>
        </w:docPartObj>
      </w:sdtPr>
      <w:sdtEndPr>
        <w:rPr>
          <w:noProof/>
        </w:rPr>
      </w:sdtEndPr>
      <w:sdtContent>
        <w:p w14:paraId="51549B11" w14:textId="3A810586" w:rsidR="00B446A4" w:rsidRPr="00887EB7" w:rsidRDefault="00B446A4">
          <w:pPr>
            <w:pStyle w:val="TOCHeading"/>
            <w:rPr>
              <w:b/>
              <w:bCs/>
            </w:rPr>
          </w:pPr>
          <w:r w:rsidRPr="00887EB7">
            <w:rPr>
              <w:b/>
              <w:bCs/>
            </w:rPr>
            <w:t>Contents</w:t>
          </w:r>
        </w:p>
        <w:p w14:paraId="64B0CB86" w14:textId="183AEA72" w:rsidR="002101E7" w:rsidRPr="00887EB7" w:rsidRDefault="00B446A4">
          <w:pPr>
            <w:pStyle w:val="TOC1"/>
            <w:rPr>
              <w:rFonts w:asciiTheme="minorHAnsi" w:eastAsiaTheme="minorEastAsia" w:hAnsiTheme="minorHAnsi"/>
              <w:noProof/>
              <w:sz w:val="22"/>
              <w:lang w:eastAsia="en-GB"/>
            </w:rPr>
          </w:pPr>
          <w:r w:rsidRPr="00887EB7">
            <w:fldChar w:fldCharType="begin"/>
          </w:r>
          <w:r w:rsidRPr="00887EB7">
            <w:instrText xml:space="preserve"> TOC \o "1-3" \h \z \u </w:instrText>
          </w:r>
          <w:r w:rsidRPr="00887EB7">
            <w:fldChar w:fldCharType="separate"/>
          </w:r>
          <w:hyperlink w:anchor="_Toc134524188" w:history="1">
            <w:r w:rsidR="002101E7" w:rsidRPr="00887EB7">
              <w:rPr>
                <w:rStyle w:val="Hyperlink"/>
                <w:noProof/>
              </w:rPr>
              <w:t>Introduction</w:t>
            </w:r>
            <w:r w:rsidR="002101E7" w:rsidRPr="00887EB7">
              <w:rPr>
                <w:noProof/>
                <w:webHidden/>
              </w:rPr>
              <w:tab/>
            </w:r>
            <w:r w:rsidR="00C97CF4" w:rsidRPr="00887EB7">
              <w:rPr>
                <w:noProof/>
                <w:webHidden/>
              </w:rPr>
              <w:t>2</w:t>
            </w:r>
          </w:hyperlink>
        </w:p>
        <w:p w14:paraId="6D7CD0A8" w14:textId="4CDC3409" w:rsidR="002101E7" w:rsidRPr="00887EB7" w:rsidRDefault="00294DFE">
          <w:pPr>
            <w:pStyle w:val="TOC2"/>
            <w:rPr>
              <w:rFonts w:asciiTheme="minorHAnsi" w:eastAsiaTheme="minorEastAsia" w:hAnsiTheme="minorHAnsi"/>
              <w:noProof/>
              <w:sz w:val="22"/>
              <w:lang w:eastAsia="en-GB"/>
            </w:rPr>
          </w:pPr>
          <w:hyperlink w:anchor="_Toc134524189" w:history="1">
            <w:r w:rsidR="002101E7" w:rsidRPr="00887EB7">
              <w:rPr>
                <w:rStyle w:val="Hyperlink"/>
                <w:noProof/>
              </w:rPr>
              <w:t>Objectives</w:t>
            </w:r>
            <w:r w:rsidR="002101E7" w:rsidRPr="00887EB7">
              <w:rPr>
                <w:noProof/>
                <w:webHidden/>
              </w:rPr>
              <w:tab/>
            </w:r>
            <w:r w:rsidR="002101E7" w:rsidRPr="00887EB7">
              <w:rPr>
                <w:noProof/>
                <w:webHidden/>
              </w:rPr>
              <w:fldChar w:fldCharType="begin"/>
            </w:r>
            <w:r w:rsidR="002101E7" w:rsidRPr="00887EB7">
              <w:rPr>
                <w:noProof/>
                <w:webHidden/>
              </w:rPr>
              <w:instrText xml:space="preserve"> PAGEREF _Toc134524189 \h </w:instrText>
            </w:r>
            <w:r w:rsidR="002101E7" w:rsidRPr="00887EB7">
              <w:rPr>
                <w:noProof/>
                <w:webHidden/>
              </w:rPr>
            </w:r>
            <w:r w:rsidR="002101E7" w:rsidRPr="00887EB7">
              <w:rPr>
                <w:noProof/>
                <w:webHidden/>
              </w:rPr>
              <w:fldChar w:fldCharType="separate"/>
            </w:r>
            <w:r w:rsidR="002101E7" w:rsidRPr="00887EB7">
              <w:rPr>
                <w:noProof/>
                <w:webHidden/>
              </w:rPr>
              <w:t>2</w:t>
            </w:r>
            <w:r w:rsidR="002101E7" w:rsidRPr="00887EB7">
              <w:rPr>
                <w:noProof/>
                <w:webHidden/>
              </w:rPr>
              <w:fldChar w:fldCharType="end"/>
            </w:r>
          </w:hyperlink>
        </w:p>
        <w:p w14:paraId="6F0EFA18" w14:textId="120AF0E6" w:rsidR="002101E7" w:rsidRPr="00887EB7" w:rsidRDefault="00090AAF">
          <w:pPr>
            <w:pStyle w:val="TOC1"/>
            <w:rPr>
              <w:rFonts w:asciiTheme="minorHAnsi" w:eastAsiaTheme="minorEastAsia" w:hAnsiTheme="minorHAnsi"/>
              <w:noProof/>
              <w:sz w:val="22"/>
              <w:lang w:eastAsia="en-GB"/>
            </w:rPr>
          </w:pPr>
          <w:r>
            <w:t>The Challenge of Policing Children</w:t>
          </w:r>
          <w:hyperlink w:anchor="_Toc134524191" w:history="1">
            <w:r w:rsidR="002101E7" w:rsidRPr="00887EB7">
              <w:rPr>
                <w:noProof/>
                <w:webHidden/>
              </w:rPr>
              <w:tab/>
            </w:r>
            <w:r w:rsidR="00C97CF4" w:rsidRPr="00887EB7">
              <w:rPr>
                <w:noProof/>
                <w:webHidden/>
              </w:rPr>
              <w:t>3</w:t>
            </w:r>
          </w:hyperlink>
        </w:p>
        <w:p w14:paraId="19ADFFBB" w14:textId="599D3CE8" w:rsidR="007C7211" w:rsidRDefault="007C7211" w:rsidP="00051DFC">
          <w:pPr>
            <w:pStyle w:val="TOC2"/>
          </w:pPr>
          <w:bookmarkStart w:id="0" w:name="_Hlk139917448"/>
          <w:r w:rsidRPr="007C7211">
            <w:t>Brief history of Youth Justice policy in the UK</w:t>
          </w:r>
          <w:r w:rsidRPr="007C7211">
            <w:tab/>
          </w:r>
          <w:r w:rsidR="00051DFC">
            <w:t>3</w:t>
          </w:r>
        </w:p>
        <w:p w14:paraId="01CB0901" w14:textId="14A3F0A4" w:rsidR="00051DFC" w:rsidRPr="00051DFC" w:rsidRDefault="007C7211" w:rsidP="00051DFC">
          <w:pPr>
            <w:pStyle w:val="TOC2"/>
            <w:rPr>
              <w:noProof/>
            </w:rPr>
          </w:pPr>
          <w:bookmarkStart w:id="1" w:name="_Hlk139917189"/>
          <w:bookmarkEnd w:id="0"/>
          <w:r w:rsidRPr="007C7211">
            <w:t>Children are not adults</w:t>
          </w:r>
          <w:r w:rsidRPr="007C7211">
            <w:tab/>
          </w:r>
          <w:r w:rsidR="00051DFC">
            <w:t>5</w:t>
          </w:r>
          <w:r w:rsidR="00B064E3">
            <w:t xml:space="preserve">                                                                                      </w:t>
          </w:r>
          <w:r w:rsidR="00051DFC" w:rsidRPr="00051DFC">
            <w:t>Challenges to making policies that work for CYP in Wales</w:t>
          </w:r>
          <w:bookmarkEnd w:id="1"/>
          <w:r w:rsidR="005D12EB" w:rsidRPr="005D12EB">
            <w:t xml:space="preserve"> </w:t>
          </w:r>
          <w:hyperlink w:anchor="_Toc134524196" w:history="1">
            <w:r w:rsidR="002101E7" w:rsidRPr="00887EB7">
              <w:rPr>
                <w:noProof/>
                <w:webHidden/>
              </w:rPr>
              <w:tab/>
            </w:r>
            <w:r w:rsidR="00051DFC">
              <w:rPr>
                <w:noProof/>
                <w:webHidden/>
              </w:rPr>
              <w:t>………………….</w:t>
            </w:r>
          </w:hyperlink>
          <w:r w:rsidR="00051DFC">
            <w:rPr>
              <w:noProof/>
            </w:rPr>
            <w:t>.7</w:t>
          </w:r>
          <w:r w:rsidR="00051DFC" w:rsidRPr="00051DFC">
            <w:t xml:space="preserve"> </w:t>
          </w:r>
          <w:r w:rsidR="00051DFC" w:rsidRPr="00051DFC">
            <w:rPr>
              <w:noProof/>
            </w:rPr>
            <w:t>Policy challenges and solutions for policing and partners</w:t>
          </w:r>
          <w:r w:rsidR="00051DFC">
            <w:rPr>
              <w:noProof/>
            </w:rPr>
            <w:t>……………………………9</w:t>
          </w:r>
        </w:p>
        <w:p w14:paraId="448B4232" w14:textId="09B23633" w:rsidR="00B064E3" w:rsidRPr="00376D1B" w:rsidRDefault="00B064E3" w:rsidP="00376D1B">
          <w:r w:rsidRPr="00B064E3">
            <w:t>C</w:t>
          </w:r>
          <w:r>
            <w:t>onclusion………………………………………………………………………………</w:t>
          </w:r>
          <w:proofErr w:type="gramStart"/>
          <w:r>
            <w:t>…..</w:t>
          </w:r>
          <w:proofErr w:type="gramEnd"/>
          <w:r>
            <w:t>11</w:t>
          </w:r>
        </w:p>
        <w:p w14:paraId="14A08B25" w14:textId="4C6D0CDF" w:rsidR="002101E7" w:rsidRPr="00887EB7" w:rsidRDefault="006F0481">
          <w:pPr>
            <w:pStyle w:val="TOC2"/>
            <w:rPr>
              <w:rFonts w:asciiTheme="minorHAnsi" w:eastAsiaTheme="minorEastAsia" w:hAnsiTheme="minorHAnsi"/>
              <w:noProof/>
              <w:sz w:val="22"/>
              <w:lang w:eastAsia="en-GB"/>
            </w:rPr>
          </w:pPr>
          <w:hyperlink w:anchor="_Toc134524197" w:history="1">
            <w:r w:rsidR="007C7211">
              <w:t>I</w:t>
            </w:r>
            <w:r w:rsidR="006F7D10">
              <w:t>mapct of Welsh politics on policing children</w:t>
            </w:r>
            <w:r w:rsidR="002101E7" w:rsidRPr="00887EB7">
              <w:rPr>
                <w:noProof/>
                <w:webHidden/>
              </w:rPr>
              <w:tab/>
            </w:r>
            <w:r w:rsidR="00051DFC">
              <w:rPr>
                <w:noProof/>
                <w:webHidden/>
              </w:rPr>
              <w:t>11</w:t>
            </w:r>
          </w:hyperlink>
        </w:p>
        <w:p w14:paraId="6E06D451" w14:textId="0E939CF5" w:rsidR="002101E7" w:rsidRPr="00887EB7" w:rsidRDefault="006F7D10">
          <w:pPr>
            <w:pStyle w:val="TOC2"/>
            <w:rPr>
              <w:rFonts w:asciiTheme="minorHAnsi" w:eastAsiaTheme="minorEastAsia" w:hAnsiTheme="minorHAnsi"/>
              <w:noProof/>
              <w:sz w:val="22"/>
              <w:lang w:eastAsia="en-GB"/>
            </w:rPr>
          </w:pPr>
          <w:r>
            <w:t>A National Welsh Youth Bureau Service</w:t>
          </w:r>
          <w:hyperlink w:anchor="_Toc134524198" w:history="1">
            <w:r w:rsidR="00051DFC" w:rsidRPr="00887EB7">
              <w:rPr>
                <w:noProof/>
                <w:webHidden/>
              </w:rPr>
              <w:tab/>
              <w:t>1</w:t>
            </w:r>
            <w:r w:rsidR="00051DFC">
              <w:rPr>
                <w:noProof/>
                <w:webHidden/>
              </w:rPr>
              <w:t>2</w:t>
            </w:r>
          </w:hyperlink>
        </w:p>
        <w:p w14:paraId="35CDBBE9" w14:textId="4FF92397" w:rsidR="00B446A4" w:rsidRPr="00887EB7" w:rsidRDefault="00B446A4">
          <w:r w:rsidRPr="00887EB7">
            <w:rPr>
              <w:noProof/>
            </w:rPr>
            <w:fldChar w:fldCharType="end"/>
          </w:r>
          <w:r w:rsidR="00887EB7" w:rsidRPr="00887EB7">
            <w:rPr>
              <w:noProof/>
            </w:rPr>
            <w:t>Bibliography……………………………………………………………………………</w:t>
          </w:r>
          <w:r w:rsidR="00887EB7">
            <w:rPr>
              <w:noProof/>
            </w:rPr>
            <w:t>..</w:t>
          </w:r>
          <w:r w:rsidR="00887EB7" w:rsidRPr="00887EB7">
            <w:rPr>
              <w:noProof/>
            </w:rPr>
            <w:t>….</w:t>
          </w:r>
          <w:r w:rsidR="00051DFC" w:rsidRPr="00887EB7">
            <w:rPr>
              <w:noProof/>
            </w:rPr>
            <w:t>1</w:t>
          </w:r>
          <w:r w:rsidR="00051DFC">
            <w:rPr>
              <w:noProof/>
            </w:rPr>
            <w:t>3</w:t>
          </w:r>
        </w:p>
      </w:sdtContent>
    </w:sdt>
    <w:p w14:paraId="79F3CE5E" w14:textId="77777777" w:rsidR="00B446A4" w:rsidRDefault="00B446A4">
      <w:r>
        <w:br w:type="page"/>
      </w:r>
    </w:p>
    <w:p w14:paraId="1A1CBF28" w14:textId="77777777" w:rsidR="00240594" w:rsidRPr="00F47FFE" w:rsidRDefault="00B446A4" w:rsidP="0074277A">
      <w:pPr>
        <w:pStyle w:val="Heading1"/>
        <w:tabs>
          <w:tab w:val="left" w:pos="3070"/>
        </w:tabs>
        <w:rPr>
          <w:b/>
          <w:bCs/>
          <w:sz w:val="26"/>
          <w:szCs w:val="26"/>
        </w:rPr>
      </w:pPr>
      <w:bookmarkStart w:id="2" w:name="_Toc134524188"/>
      <w:r w:rsidRPr="00F47FFE">
        <w:rPr>
          <w:b/>
          <w:bCs/>
          <w:sz w:val="26"/>
          <w:szCs w:val="26"/>
        </w:rPr>
        <w:lastRenderedPageBreak/>
        <w:t>Introduction</w:t>
      </w:r>
      <w:bookmarkEnd w:id="2"/>
    </w:p>
    <w:p w14:paraId="1F4F8750" w14:textId="77777777" w:rsidR="0054468B" w:rsidRDefault="0054468B" w:rsidP="0054468B"/>
    <w:p w14:paraId="2FEF6B62" w14:textId="7BE5EC89" w:rsidR="009965A5" w:rsidRDefault="005A0180" w:rsidP="00217246">
      <w:pPr>
        <w:spacing w:line="480" w:lineRule="auto"/>
      </w:pPr>
      <w:r>
        <w:t>According to Article 1 of the United Nations Convention on the Rights of the Child (UNCRC) a child in anyone under the age of 18.</w:t>
      </w:r>
      <w:r w:rsidR="00E82028" w:rsidRPr="00E82028">
        <w:t xml:space="preserve"> </w:t>
      </w:r>
      <w:r w:rsidR="00E82028" w:rsidRPr="00E82028">
        <w:t xml:space="preserve">Distinctively as a child they have important rights established internationally by the UNCRC and adopted in Wales; to survive, grow, participate, and reach their full potential. </w:t>
      </w:r>
      <w:r w:rsidR="00294DFE" w:rsidRPr="00294DFE">
        <w:t xml:space="preserve">These rights recognise that children have a unique status that requires protection. All agencies working with CYP in </w:t>
      </w:r>
      <w:r w:rsidR="00294DFE" w:rsidRPr="00294DFE">
        <w:t>Wales must</w:t>
      </w:r>
      <w:r w:rsidR="00294DFE" w:rsidRPr="00294DFE">
        <w:t xml:space="preserve"> ensure children’s voices are at the heart of all decisions that affect them.</w:t>
      </w:r>
    </w:p>
    <w:p w14:paraId="6A102976" w14:textId="4026ADE9" w:rsidR="0054468B" w:rsidRPr="008F4156" w:rsidRDefault="0024130A" w:rsidP="00217246">
      <w:pPr>
        <w:spacing w:line="480" w:lineRule="auto"/>
      </w:pPr>
      <w:r>
        <w:t xml:space="preserve">The </w:t>
      </w:r>
      <w:r w:rsidR="00271A8F">
        <w:t xml:space="preserve">policy of labelling children as </w:t>
      </w:r>
      <w:r>
        <w:t>youth offender</w:t>
      </w:r>
      <w:r w:rsidR="00271A8F">
        <w:t>s</w:t>
      </w:r>
      <w:r>
        <w:t xml:space="preserve">, legitimised in the 1990s (Case and Haines, 2020), </w:t>
      </w:r>
      <w:r w:rsidR="00475779">
        <w:t xml:space="preserve">has come under challenge since the recommendations from the Taylor </w:t>
      </w:r>
      <w:r w:rsidR="002971F2">
        <w:t>R</w:t>
      </w:r>
      <w:r w:rsidR="00475779">
        <w:t xml:space="preserve">eview 2016 and the implementation of a </w:t>
      </w:r>
      <w:r w:rsidR="00CD3B49">
        <w:t>‘</w:t>
      </w:r>
      <w:r w:rsidR="00475779">
        <w:t>Child First</w:t>
      </w:r>
      <w:r w:rsidR="00CD3B49">
        <w:t>’</w:t>
      </w:r>
      <w:r w:rsidR="00475779">
        <w:t xml:space="preserve"> approach. </w:t>
      </w:r>
      <w:r w:rsidR="007D123E">
        <w:t>Some suggest that</w:t>
      </w:r>
      <w:r w:rsidR="00CD3B49">
        <w:t xml:space="preserve"> </w:t>
      </w:r>
      <w:r w:rsidR="00475779" w:rsidRPr="00475779">
        <w:t xml:space="preserve">‘youth offenders’ </w:t>
      </w:r>
      <w:r w:rsidR="00203EA3">
        <w:t xml:space="preserve">should be redefined </w:t>
      </w:r>
      <w:r w:rsidR="00475779" w:rsidRPr="00475779">
        <w:t xml:space="preserve">as </w:t>
      </w:r>
      <w:r w:rsidR="002971F2">
        <w:t>‘</w:t>
      </w:r>
      <w:r w:rsidR="00475779" w:rsidRPr="00475779">
        <w:t>children in trouble</w:t>
      </w:r>
      <w:r w:rsidR="002971F2">
        <w:t>’</w:t>
      </w:r>
      <w:r w:rsidR="00475779" w:rsidRPr="00475779">
        <w:t xml:space="preserve"> </w:t>
      </w:r>
      <w:r w:rsidR="00203EA3">
        <w:t xml:space="preserve">presenting with unmet </w:t>
      </w:r>
      <w:r w:rsidR="00203EA3" w:rsidRPr="00203EA3">
        <w:t>needs</w:t>
      </w:r>
      <w:r w:rsidR="00CD3B49">
        <w:t>,</w:t>
      </w:r>
      <w:r w:rsidR="00203EA3" w:rsidRPr="00203EA3">
        <w:t xml:space="preserve"> manifesting as</w:t>
      </w:r>
      <w:r w:rsidR="00475779" w:rsidRPr="00203EA3">
        <w:t xml:space="preserve"> offending behaviour (Drakeford, 2010</w:t>
      </w:r>
      <w:r w:rsidR="00271A8F">
        <w:t>).</w:t>
      </w:r>
      <w:r w:rsidR="00376D1B">
        <w:t xml:space="preserve"> </w:t>
      </w:r>
      <w:r w:rsidR="00271A8F">
        <w:t xml:space="preserve">However, </w:t>
      </w:r>
      <w:r w:rsidR="000B11BE">
        <w:t xml:space="preserve">others </w:t>
      </w:r>
      <w:r w:rsidR="00A22A2F">
        <w:t xml:space="preserve">might argue that this is merely semantics and that the </w:t>
      </w:r>
      <w:r w:rsidR="007A111D">
        <w:t>challenge</w:t>
      </w:r>
      <w:r w:rsidR="00A22A2F">
        <w:t xml:space="preserve"> of how we frame </w:t>
      </w:r>
      <w:r w:rsidR="00791A53">
        <w:t xml:space="preserve">children’s </w:t>
      </w:r>
      <w:r w:rsidR="00A22A2F">
        <w:t>problematic behaviour is symptomatic of much bigger issue</w:t>
      </w:r>
      <w:r w:rsidR="000B11BE">
        <w:t>s</w:t>
      </w:r>
      <w:r w:rsidR="00791A53">
        <w:t xml:space="preserve"> </w:t>
      </w:r>
      <w:r w:rsidR="00E007A3">
        <w:t xml:space="preserve">blighting childhoods, such as poverty. Essentially </w:t>
      </w:r>
      <w:r w:rsidR="00F47FFE">
        <w:t>policing approaches used with Children and Young People</w:t>
      </w:r>
      <w:r w:rsidR="00E007A3">
        <w:t xml:space="preserve"> (CYP) should </w:t>
      </w:r>
      <w:r w:rsidR="00A22A2F">
        <w:t xml:space="preserve">inspire </w:t>
      </w:r>
      <w:r w:rsidR="00CD3B49">
        <w:t xml:space="preserve">their </w:t>
      </w:r>
      <w:r w:rsidR="002971F2">
        <w:t>trust and confidence</w:t>
      </w:r>
      <w:r w:rsidR="00E007A3">
        <w:t xml:space="preserve">, whilst </w:t>
      </w:r>
      <w:r w:rsidR="000B11BE">
        <w:t>address</w:t>
      </w:r>
      <w:r w:rsidR="00E007A3">
        <w:t>ing</w:t>
      </w:r>
      <w:r w:rsidR="000B11BE">
        <w:t xml:space="preserve"> </w:t>
      </w:r>
      <w:r w:rsidR="00854861">
        <w:t>problems that</w:t>
      </w:r>
      <w:r w:rsidR="000B11BE">
        <w:t xml:space="preserve"> underlie their behaviour.</w:t>
      </w:r>
      <w:r w:rsidR="0054468B" w:rsidRPr="008F4156">
        <w:t xml:space="preserve"> </w:t>
      </w:r>
      <w:r w:rsidR="000657A4">
        <w:t xml:space="preserve"> </w:t>
      </w:r>
    </w:p>
    <w:p w14:paraId="02F83BBB" w14:textId="76E3BED4" w:rsidR="00B446A4" w:rsidRDefault="0074277A" w:rsidP="0074277A">
      <w:pPr>
        <w:pStyle w:val="Heading1"/>
        <w:tabs>
          <w:tab w:val="left" w:pos="3070"/>
        </w:tabs>
      </w:pPr>
      <w:r>
        <w:tab/>
      </w:r>
    </w:p>
    <w:p w14:paraId="49080265" w14:textId="5BDE29FC" w:rsidR="00240594" w:rsidRPr="00376D1B" w:rsidRDefault="00240594" w:rsidP="000538B1">
      <w:pPr>
        <w:pStyle w:val="Heading2"/>
        <w:rPr>
          <w:b/>
          <w:bCs/>
        </w:rPr>
      </w:pPr>
      <w:bookmarkStart w:id="3" w:name="_Toc134524189"/>
      <w:r w:rsidRPr="00376D1B">
        <w:rPr>
          <w:b/>
          <w:bCs/>
        </w:rPr>
        <w:t>Objectives</w:t>
      </w:r>
      <w:bookmarkEnd w:id="3"/>
    </w:p>
    <w:p w14:paraId="60ED92B2" w14:textId="2A29D299" w:rsidR="00841927" w:rsidRDefault="005A5908" w:rsidP="00376D1B">
      <w:pPr>
        <w:spacing w:line="480" w:lineRule="auto"/>
      </w:pPr>
      <w:r w:rsidRPr="005A5908">
        <w:t xml:space="preserve">This critical </w:t>
      </w:r>
      <w:r>
        <w:t>evaluation</w:t>
      </w:r>
      <w:r w:rsidRPr="005A5908">
        <w:t xml:space="preserve"> explores the impact of political decisions on the effectiveness of policing </w:t>
      </w:r>
      <w:r w:rsidR="00750317">
        <w:t xml:space="preserve">and its partners </w:t>
      </w:r>
      <w:r w:rsidR="005E5E6A">
        <w:t>in</w:t>
      </w:r>
      <w:r w:rsidRPr="005A5908">
        <w:t xml:space="preserve"> Wales</w:t>
      </w:r>
      <w:r w:rsidR="003F3896">
        <w:t>,</w:t>
      </w:r>
      <w:r w:rsidRPr="005A5908">
        <w:t xml:space="preserve"> as it pertains to positive outcomes for children</w:t>
      </w:r>
      <w:r w:rsidR="00CD3B49">
        <w:t xml:space="preserve">, focusing on </w:t>
      </w:r>
      <w:r w:rsidR="00D3081E" w:rsidRPr="00D3081E">
        <w:t xml:space="preserve">Youth </w:t>
      </w:r>
      <w:r w:rsidR="00376D1B" w:rsidRPr="00D3081E">
        <w:t>Justice (</w:t>
      </w:r>
      <w:r w:rsidR="00D3081E" w:rsidRPr="00D3081E">
        <w:t>YJ) and the flagship Welsh Government (WG) Wales Police Schools Programme</w:t>
      </w:r>
      <w:r w:rsidR="000538B1" w:rsidRPr="000538B1">
        <w:t>’s</w:t>
      </w:r>
      <w:r w:rsidR="00D3081E" w:rsidRPr="00D3081E">
        <w:t xml:space="preserve"> (WPSP) youth engagement strategy</w:t>
      </w:r>
      <w:r w:rsidR="009965A5">
        <w:t xml:space="preserve">, whilst in the context of understanding the impact </w:t>
      </w:r>
      <w:r w:rsidR="00E2067A">
        <w:t xml:space="preserve">of </w:t>
      </w:r>
      <w:r w:rsidR="009965A5">
        <w:t xml:space="preserve">extensive </w:t>
      </w:r>
      <w:r w:rsidR="00750317">
        <w:t xml:space="preserve">WG </w:t>
      </w:r>
      <w:r w:rsidR="00E2067A">
        <w:t>policymaking in Wales on children’s outcomes</w:t>
      </w:r>
      <w:r w:rsidR="009965A5">
        <w:t>.</w:t>
      </w:r>
      <w:r w:rsidR="00E2067A">
        <w:t xml:space="preserve"> </w:t>
      </w:r>
      <w:r w:rsidR="009965A5">
        <w:t xml:space="preserve">It </w:t>
      </w:r>
      <w:r w:rsidR="00B46B31">
        <w:t>concludes with suggestions</w:t>
      </w:r>
      <w:r w:rsidR="000657A4">
        <w:t xml:space="preserve"> where </w:t>
      </w:r>
      <w:r w:rsidR="00C953DF">
        <w:t>policy</w:t>
      </w:r>
      <w:r w:rsidR="007A111D">
        <w:t xml:space="preserve"> and </w:t>
      </w:r>
      <w:r w:rsidR="000657A4">
        <w:t xml:space="preserve">policing </w:t>
      </w:r>
      <w:r w:rsidR="007A111D">
        <w:t xml:space="preserve">in partnership </w:t>
      </w:r>
      <w:r w:rsidR="00F47FFE">
        <w:t xml:space="preserve">could </w:t>
      </w:r>
      <w:r w:rsidR="000657A4">
        <w:t xml:space="preserve">go next </w:t>
      </w:r>
      <w:r w:rsidR="006F1A05">
        <w:t xml:space="preserve">in meeting </w:t>
      </w:r>
      <w:r w:rsidR="007A111D">
        <w:t>children’s needs</w:t>
      </w:r>
      <w:r w:rsidR="006F1A05">
        <w:t>.</w:t>
      </w:r>
    </w:p>
    <w:p w14:paraId="72D787F0" w14:textId="2640D85D" w:rsidR="00854861" w:rsidRDefault="00854861" w:rsidP="00854861">
      <w:pPr>
        <w:rPr>
          <w:b/>
          <w:bCs/>
          <w:sz w:val="26"/>
          <w:szCs w:val="26"/>
        </w:rPr>
      </w:pPr>
    </w:p>
    <w:p w14:paraId="0CF20058" w14:textId="20B93364" w:rsidR="00854861" w:rsidRDefault="00841927" w:rsidP="00854861">
      <w:r w:rsidRPr="00376D1B">
        <w:rPr>
          <w:b/>
          <w:bCs/>
          <w:color w:val="2F5496" w:themeColor="accent1" w:themeShade="BF"/>
          <w:sz w:val="28"/>
          <w:szCs w:val="28"/>
        </w:rPr>
        <w:t>The challenge of policing children</w:t>
      </w:r>
      <w:r w:rsidR="00854861">
        <w:t xml:space="preserve"> </w:t>
      </w:r>
    </w:p>
    <w:p w14:paraId="62081F5B" w14:textId="736214A6" w:rsidR="00841927" w:rsidRPr="00376D1B" w:rsidRDefault="00854861" w:rsidP="00376D1B">
      <w:pPr>
        <w:tabs>
          <w:tab w:val="left" w:pos="7972"/>
        </w:tabs>
        <w:rPr>
          <w:b/>
          <w:bCs/>
          <w:color w:val="2F5496" w:themeColor="accent1" w:themeShade="BF"/>
        </w:rPr>
      </w:pPr>
      <w:r w:rsidRPr="00376D1B">
        <w:rPr>
          <w:b/>
          <w:bCs/>
          <w:color w:val="2F5496" w:themeColor="accent1" w:themeShade="BF"/>
        </w:rPr>
        <w:t xml:space="preserve">Brief history of YJ </w:t>
      </w:r>
      <w:r>
        <w:rPr>
          <w:b/>
          <w:bCs/>
          <w:color w:val="2F5496" w:themeColor="accent1" w:themeShade="BF"/>
        </w:rPr>
        <w:t>p</w:t>
      </w:r>
      <w:r w:rsidRPr="00376D1B">
        <w:rPr>
          <w:b/>
          <w:bCs/>
          <w:color w:val="2F5496" w:themeColor="accent1" w:themeShade="BF"/>
        </w:rPr>
        <w:t>olicy in the UK</w:t>
      </w:r>
      <w:r>
        <w:rPr>
          <w:b/>
          <w:bCs/>
          <w:color w:val="2F5496" w:themeColor="accent1" w:themeShade="BF"/>
        </w:rPr>
        <w:t>,</w:t>
      </w:r>
      <w:r>
        <w:rPr>
          <w:b/>
          <w:bCs/>
          <w:color w:val="2F5496" w:themeColor="accent1" w:themeShade="BF"/>
        </w:rPr>
        <w:tab/>
      </w:r>
    </w:p>
    <w:p w14:paraId="2FA59FAD" w14:textId="0AD99C47" w:rsidR="00841927" w:rsidRDefault="000217CC" w:rsidP="00841927">
      <w:pPr>
        <w:spacing w:line="480" w:lineRule="auto"/>
      </w:pPr>
      <w:r>
        <w:t>What we would in contemporary society refer to as adultification of children</w:t>
      </w:r>
      <w:r w:rsidR="00854861">
        <w:t>,</w:t>
      </w:r>
      <w:r>
        <w:t xml:space="preserve"> is clearly evidenced through the history of YJ in the UK. </w:t>
      </w:r>
      <w:r w:rsidR="00841927" w:rsidRPr="00841927">
        <w:t xml:space="preserve">A helpful definition of adultification by Davis and Marsh (2020), describes it as a concept where innocence and vulnerability are not afforded to children (often specifically children from BAME backgrounds. The </w:t>
      </w:r>
      <w:r w:rsidR="007A111D">
        <w:t>effect</w:t>
      </w:r>
      <w:r w:rsidR="00841927" w:rsidRPr="00841927">
        <w:t xml:space="preserve"> of this adultification always impacts results in children’s rights being either diminished or not upheld. Literature also suggests that adultification bias can feature in other contexts, which leaves all children at risk of this form of discrimination.</w:t>
      </w:r>
    </w:p>
    <w:p w14:paraId="6535F5BA" w14:textId="799D4A15" w:rsidR="000217CC" w:rsidRDefault="000217CC" w:rsidP="00841927">
      <w:pPr>
        <w:spacing w:line="480" w:lineRule="auto"/>
      </w:pPr>
      <w:r>
        <w:t>For a considerable period, no distinction was made in penalties in law for children, and changes were often slow in coming and fraught with setbacks, often politically instigated. Bateman and Hazel (2014), in their timeline of Youth Justice, describe The Juvenile Offenders Act of 1847 as the initial attempt to formally separate child from adult offenders, followed by The Probation of Offenders Act 1907, a first attempt at replacing punishment for young offenders, alternatively managing them in the community. However, it would be a further 26 years and the introduction of The Children’s and Young People’s Act 1933 before concern for the child’s welfare would appear in the process of their punishment in law</w:t>
      </w:r>
      <w:r w:rsidR="00854861">
        <w:t>.</w:t>
      </w:r>
      <w:r>
        <w:t xml:space="preserve">  </w:t>
      </w:r>
    </w:p>
    <w:p w14:paraId="6220C605" w14:textId="48080F99" w:rsidR="000217CC" w:rsidRDefault="000217CC" w:rsidP="00841927">
      <w:pPr>
        <w:spacing w:line="480" w:lineRule="auto"/>
      </w:pPr>
      <w:r>
        <w:t xml:space="preserve">In response to the Ingleby Report, The Children and Young Person’s Act 1963 raised the age of criminal responsibility from 8 to 10. Local authorities were required to undertake preventative work with children and their </w:t>
      </w:r>
      <w:r w:rsidR="009441B1">
        <w:t>families if</w:t>
      </w:r>
      <w:r>
        <w:t xml:space="preserve"> they were at risk of offending. </w:t>
      </w:r>
      <w:r w:rsidR="009441B1">
        <w:t>T</w:t>
      </w:r>
      <w:r>
        <w:t>he next decade focused on arrangements for detaining children who offend</w:t>
      </w:r>
      <w:r w:rsidR="009441B1">
        <w:t xml:space="preserve"> and</w:t>
      </w:r>
      <w:r>
        <w:t xml:space="preserve"> a reduction in youth custody was not seen until 1985 and the introduction by the Department of Health’s funding of diversionary projects. </w:t>
      </w:r>
      <w:r w:rsidR="009441B1">
        <w:t>C</w:t>
      </w:r>
      <w:r>
        <w:t xml:space="preserve">autions </w:t>
      </w:r>
      <w:r w:rsidR="009441B1">
        <w:t>became more commonplace</w:t>
      </w:r>
      <w:r>
        <w:t xml:space="preserve">, because of a move towards ‘practitioner led orthodoxy’, where offending behaviour was more readily viewed as a ‘normal’ part of growing up that children develop out of and early contact with YJ seen as stigmatising, creating harm and ‘criminogenic’ effects (Haines et al., 2013, citing Rutherford, 2002). </w:t>
      </w:r>
    </w:p>
    <w:p w14:paraId="1E59ABC6" w14:textId="320C54D6" w:rsidR="000217CC" w:rsidRDefault="000217CC" w:rsidP="00841927">
      <w:pPr>
        <w:spacing w:line="480" w:lineRule="auto"/>
      </w:pPr>
      <w:r>
        <w:t xml:space="preserve">The Children Act 1989 created a distinct family proceedings court to manage young offenders. A limited time in detention was championed by </w:t>
      </w:r>
      <w:r w:rsidR="000E107A">
        <w:t xml:space="preserve">the </w:t>
      </w:r>
      <w:r>
        <w:t xml:space="preserve">UNCRC (1989). However, the murder of Jamie Bulger by two 10-year-olds in 1993 </w:t>
      </w:r>
      <w:r w:rsidR="004933C6">
        <w:t>resulted in</w:t>
      </w:r>
      <w:r>
        <w:t xml:space="preserve"> hardening attitudes to youth offending</w:t>
      </w:r>
      <w:r w:rsidR="004933C6">
        <w:t xml:space="preserve"> again</w:t>
      </w:r>
      <w:r>
        <w:t>, including increases in custodial sentences. The perceived ineffectiveness of Y</w:t>
      </w:r>
      <w:r w:rsidR="004933C6">
        <w:t>J</w:t>
      </w:r>
      <w:r>
        <w:t xml:space="preserve"> and a desire to get tougher on crime led to a new emphasis on adopting multi-agency approaches at a national and local level (Misspent Youth, 1996). </w:t>
      </w:r>
    </w:p>
    <w:p w14:paraId="0729AA2C" w14:textId="370878CD" w:rsidR="00C953DF" w:rsidRPr="00C953DF" w:rsidRDefault="000217CC" w:rsidP="00841927">
      <w:pPr>
        <w:spacing w:line="480" w:lineRule="auto"/>
      </w:pPr>
      <w:r>
        <w:t xml:space="preserve">A shift to the prevention of youth crime was of foremost concern in the Youth Justice White Paper of 1997, requiring all agencies to work in this way (Williams, 1997). Under New Labour, a new system of reprimands, final warnings and referral orders was introduced as intervention tools for ‘nipping crime in the bud’, used with </w:t>
      </w:r>
      <w:r w:rsidR="004933C6">
        <w:t>CYP</w:t>
      </w:r>
      <w:r>
        <w:t xml:space="preserve"> charged with criminal offences (Haines and Case, 2008). By 2008 the government published a Youth Crime Action Plan, pledging £100 million to fund youth crime reduction initiatives and making guidance available to practitioners (HM Government, 2009). However, 1</w:t>
      </w:r>
      <w:r w:rsidR="000E107A">
        <w:t>5</w:t>
      </w:r>
      <w:r>
        <w:t xml:space="preserve"> years on and although first-time entrance to YJS is down, little progress has been made with repeat offenders (Youth Justice and Ministry of Justice</w:t>
      </w:r>
      <w:r w:rsidR="00841927">
        <w:t>, 2021</w:t>
      </w:r>
      <w:r>
        <w:t>).</w:t>
      </w:r>
    </w:p>
    <w:p w14:paraId="5C8635E6" w14:textId="046B7DEC" w:rsidR="008060BF" w:rsidRPr="00521DA3" w:rsidRDefault="008060BF" w:rsidP="008060BF">
      <w:pPr>
        <w:rPr>
          <w:b/>
          <w:bCs/>
          <w:color w:val="1F4E79" w:themeColor="accent5" w:themeShade="80"/>
          <w:sz w:val="26"/>
          <w:szCs w:val="26"/>
        </w:rPr>
      </w:pPr>
      <w:bookmarkStart w:id="4" w:name="_Hlk139223410"/>
      <w:r w:rsidRPr="00521DA3">
        <w:rPr>
          <w:b/>
          <w:bCs/>
          <w:color w:val="1F4E79" w:themeColor="accent5" w:themeShade="80"/>
          <w:sz w:val="26"/>
          <w:szCs w:val="26"/>
        </w:rPr>
        <w:t>Children are not adults</w:t>
      </w:r>
      <w:bookmarkEnd w:id="4"/>
    </w:p>
    <w:p w14:paraId="37041DDE" w14:textId="7D8086A6" w:rsidR="00090AAF" w:rsidRDefault="00EF5FB7" w:rsidP="008060BF">
      <w:pPr>
        <w:spacing w:line="480" w:lineRule="auto"/>
      </w:pPr>
      <w:r w:rsidRPr="00EF5FB7">
        <w:t>Section 3 of the Social Services and Well-being (Wales) Act 2014</w:t>
      </w:r>
      <w:r w:rsidR="000E107A">
        <w:t>,</w:t>
      </w:r>
      <w:r w:rsidRPr="00EF5FB7">
        <w:t xml:space="preserve"> states that a child is a person who is aged under 18</w:t>
      </w:r>
      <w:r w:rsidR="00521DA3">
        <w:t xml:space="preserve"> years old</w:t>
      </w:r>
      <w:r>
        <w:t xml:space="preserve">. </w:t>
      </w:r>
      <w:r w:rsidR="00E82028" w:rsidRPr="00E82028">
        <w:t xml:space="preserve">Literature indicates the dominant western view of children is Aristotelian, seeing children as immature versions of adults (Stanford </w:t>
      </w:r>
      <w:proofErr w:type="spellStart"/>
      <w:r w:rsidR="00E82028" w:rsidRPr="00E82028">
        <w:t>Encyclopedia</w:t>
      </w:r>
      <w:proofErr w:type="spellEnd"/>
      <w:r w:rsidR="00E82028" w:rsidRPr="00E82028">
        <w:t xml:space="preserve"> of Philosophy, 2023). </w:t>
      </w:r>
      <w:r w:rsidR="00294DFE">
        <w:t>C</w:t>
      </w:r>
      <w:r w:rsidR="00294DFE" w:rsidRPr="0046526E">
        <w:t>hildhood</w:t>
      </w:r>
      <w:r w:rsidR="0046526E">
        <w:t xml:space="preserve"> </w:t>
      </w:r>
      <w:r w:rsidR="0046526E" w:rsidRPr="0046526E">
        <w:t>is a socially constructed concept</w:t>
      </w:r>
      <w:r w:rsidR="00521DA3">
        <w:t>,</w:t>
      </w:r>
      <w:r w:rsidR="0046526E" w:rsidRPr="0046526E">
        <w:t xml:space="preserve"> </w:t>
      </w:r>
      <w:r w:rsidR="0046526E">
        <w:t xml:space="preserve">which may change from time to time based on </w:t>
      </w:r>
      <w:r w:rsidR="00F0177F">
        <w:t xml:space="preserve">society’s beliefs and </w:t>
      </w:r>
      <w:r w:rsidR="003F535B">
        <w:t>ideas about childhood. Currently in England and Wales we consider children to be responsible in law for their behaviour when they are 10 years of age</w:t>
      </w:r>
      <w:r w:rsidR="007A111D">
        <w:t>.</w:t>
      </w:r>
      <w:r w:rsidR="000F65C3">
        <w:t xml:space="preserve"> </w:t>
      </w:r>
      <w:r w:rsidR="007A111D">
        <w:t>T</w:t>
      </w:r>
      <w:r w:rsidR="000F65C3">
        <w:t xml:space="preserve">his is at odds with the UNCRC’s recommendations that </w:t>
      </w:r>
      <w:r w:rsidR="000F65C3" w:rsidRPr="000F65C3">
        <w:t>specifies that the age</w:t>
      </w:r>
      <w:r w:rsidR="00521DA3">
        <w:t xml:space="preserve"> of criminal responsibility</w:t>
      </w:r>
      <w:r w:rsidR="000F65C3" w:rsidRPr="000F65C3">
        <w:t xml:space="preserve"> should be set at a minimum of 14 </w:t>
      </w:r>
      <w:r w:rsidR="00521DA3">
        <w:t>years</w:t>
      </w:r>
      <w:r w:rsidR="000F65C3">
        <w:t xml:space="preserve"> </w:t>
      </w:r>
      <w:r w:rsidR="000F65C3" w:rsidRPr="000F65C3">
        <w:t>(UNCRC, General Comment No. 24, 2019).</w:t>
      </w:r>
      <w:r w:rsidR="003F535B">
        <w:t xml:space="preserve"> </w:t>
      </w:r>
      <w:proofErr w:type="spellStart"/>
      <w:r w:rsidR="0046526E" w:rsidRPr="0046526E">
        <w:t>Fionda</w:t>
      </w:r>
      <w:proofErr w:type="spellEnd"/>
      <w:r w:rsidR="0046526E" w:rsidRPr="0046526E">
        <w:t xml:space="preserve"> argues that ‘the choice of a minimum age of criminal responsibility must reflect a consensus on the social construction of childhood and any perception that children are maturing any earlier or later than in previous times’ (</w:t>
      </w:r>
      <w:proofErr w:type="spellStart"/>
      <w:r w:rsidR="0046526E" w:rsidRPr="0046526E">
        <w:t>Fionda</w:t>
      </w:r>
      <w:proofErr w:type="spellEnd"/>
      <w:r w:rsidR="0046526E" w:rsidRPr="0046526E">
        <w:t xml:space="preserve">, 2005: </w:t>
      </w:r>
      <w:r w:rsidR="0046526E">
        <w:t>p.</w:t>
      </w:r>
      <w:r w:rsidR="0046526E" w:rsidRPr="0046526E">
        <w:t>15)</w:t>
      </w:r>
      <w:r w:rsidR="003F535B">
        <w:t>. There is not space enough he</w:t>
      </w:r>
      <w:r w:rsidR="000E107A">
        <w:t>re</w:t>
      </w:r>
      <w:r w:rsidR="003F535B">
        <w:t xml:space="preserve"> to explore the range of </w:t>
      </w:r>
      <w:r w:rsidR="00E007A3">
        <w:t>theories</w:t>
      </w:r>
      <w:r w:rsidR="003F535B">
        <w:t xml:space="preserve"> </w:t>
      </w:r>
      <w:r w:rsidR="00E007A3">
        <w:t>o</w:t>
      </w:r>
      <w:r w:rsidR="003F535B">
        <w:t xml:space="preserve">f </w:t>
      </w:r>
      <w:r w:rsidR="00521DA3">
        <w:t>childhood</w:t>
      </w:r>
      <w:r w:rsidR="003F535B">
        <w:t xml:space="preserve">, however, </w:t>
      </w:r>
      <w:r w:rsidR="00294DFE" w:rsidRPr="00294DFE">
        <w:t xml:space="preserve">It is expedient to recognise that the current age of criminal responsibility in the </w:t>
      </w:r>
      <w:proofErr w:type="gramStart"/>
      <w:r w:rsidR="00294DFE" w:rsidRPr="00294DFE">
        <w:t>UK ,</w:t>
      </w:r>
      <w:proofErr w:type="gramEnd"/>
      <w:r w:rsidR="00294DFE" w:rsidRPr="00294DFE">
        <w:t xml:space="preserve"> is both higher and lower in other countries, demonstrating a range of theories of childhood.</w:t>
      </w:r>
      <w:r w:rsidR="000E107A">
        <w:t>.</w:t>
      </w:r>
    </w:p>
    <w:p w14:paraId="42D8F213" w14:textId="61442AE9" w:rsidR="008060BF" w:rsidRDefault="00090AAF" w:rsidP="008060BF">
      <w:pPr>
        <w:spacing w:line="480" w:lineRule="auto"/>
      </w:pPr>
      <w:r>
        <w:t>Children</w:t>
      </w:r>
      <w:r w:rsidR="008060BF">
        <w:t xml:space="preserve"> are </w:t>
      </w:r>
      <w:r w:rsidR="002C400A">
        <w:t xml:space="preserve">also </w:t>
      </w:r>
      <w:r w:rsidR="001B5580">
        <w:t xml:space="preserve">notably </w:t>
      </w:r>
      <w:r w:rsidR="008060BF">
        <w:t xml:space="preserve">distinct from adults in that their brains are still in the process of </w:t>
      </w:r>
      <w:r w:rsidR="007827E2">
        <w:t>maturation</w:t>
      </w:r>
      <w:r w:rsidR="00873DC4">
        <w:t>;</w:t>
      </w:r>
      <w:r w:rsidR="00D3081E">
        <w:t xml:space="preserve"> resultingly</w:t>
      </w:r>
      <w:r w:rsidR="00543DFA">
        <w:t>,</w:t>
      </w:r>
      <w:r w:rsidR="00D3081E">
        <w:t xml:space="preserve"> they are less </w:t>
      </w:r>
      <w:r w:rsidR="008060BF">
        <w:t>emotionally and psychologically mature than adults. You could argue that</w:t>
      </w:r>
      <w:r w:rsidR="00873DC4">
        <w:t>,</w:t>
      </w:r>
      <w:r w:rsidR="008060BF">
        <w:t xml:space="preserve"> comparatively</w:t>
      </w:r>
      <w:r w:rsidR="00270A19">
        <w:t>,</w:t>
      </w:r>
      <w:r w:rsidR="008060BF">
        <w:t xml:space="preserve"> they are less responsible for the consequences of their actions </w:t>
      </w:r>
      <w:r w:rsidR="000442BC">
        <w:t xml:space="preserve">than adults </w:t>
      </w:r>
      <w:r w:rsidR="008060BF">
        <w:t>(UNICEF, 2021).</w:t>
      </w:r>
      <w:r w:rsidR="00EE46DF">
        <w:t xml:space="preserve"> </w:t>
      </w:r>
      <w:r w:rsidR="008060BF">
        <w:t>Stirrups (2018)</w:t>
      </w:r>
      <w:r w:rsidR="00873DC4">
        <w:t>,</w:t>
      </w:r>
      <w:r w:rsidR="008060BF">
        <w:t xml:space="preserve"> citing the work of Blakemore (2018)</w:t>
      </w:r>
      <w:r w:rsidR="00873DC4">
        <w:t>,</w:t>
      </w:r>
      <w:r w:rsidR="008060BF">
        <w:t xml:space="preserve"> note</w:t>
      </w:r>
      <w:r w:rsidR="008647EF">
        <w:t>s</w:t>
      </w:r>
      <w:r w:rsidR="008060BF">
        <w:t xml:space="preserve"> </w:t>
      </w:r>
      <w:r w:rsidR="00873DC4">
        <w:t xml:space="preserve">that </w:t>
      </w:r>
      <w:r w:rsidR="008060BF">
        <w:t xml:space="preserve">striking changes </w:t>
      </w:r>
      <w:r w:rsidR="00D3081E">
        <w:t>happening</w:t>
      </w:r>
      <w:r w:rsidR="008060BF">
        <w:t xml:space="preserve"> in the adolescent brain are eviden</w:t>
      </w:r>
      <w:r w:rsidR="000442BC">
        <w:t>ced</w:t>
      </w:r>
      <w:r w:rsidR="008060BF">
        <w:t xml:space="preserve"> in the way </w:t>
      </w:r>
      <w:r w:rsidR="007827E2">
        <w:t>C</w:t>
      </w:r>
      <w:r w:rsidR="003F3896">
        <w:t>YP manage</w:t>
      </w:r>
      <w:r w:rsidR="008060BF">
        <w:t xml:space="preserve"> social interactions</w:t>
      </w:r>
      <w:r w:rsidR="00873DC4">
        <w:t>;</w:t>
      </w:r>
      <w:r w:rsidR="008060BF">
        <w:t xml:space="preserve"> </w:t>
      </w:r>
      <w:r w:rsidR="007827E2">
        <w:t>notably</w:t>
      </w:r>
      <w:r w:rsidR="00873DC4">
        <w:t>,</w:t>
      </w:r>
      <w:r w:rsidR="007827E2">
        <w:t xml:space="preserve"> </w:t>
      </w:r>
      <w:r w:rsidR="008060BF">
        <w:t>one key area still developing is empathy. Steinberg (2007) theorise</w:t>
      </w:r>
      <w:r w:rsidR="008647EF">
        <w:t>s</w:t>
      </w:r>
      <w:r w:rsidR="008060BF">
        <w:t xml:space="preserve"> adolescents exhibit more risk-taking behaviours due to the hypersensitivity in their brains </w:t>
      </w:r>
      <w:r w:rsidR="008060BF" w:rsidRPr="0026513B">
        <w:t>that process</w:t>
      </w:r>
      <w:r w:rsidR="00873DC4">
        <w:t>es</w:t>
      </w:r>
      <w:r w:rsidR="008060BF" w:rsidRPr="0026513B">
        <w:t xml:space="preserve"> reward, </w:t>
      </w:r>
      <w:r w:rsidR="008060BF">
        <w:t xml:space="preserve">whereas </w:t>
      </w:r>
      <w:r w:rsidR="008060BF" w:rsidRPr="0026513B">
        <w:t xml:space="preserve">the area which inhibits risky behaviour is not yet fully mature. </w:t>
      </w:r>
      <w:r w:rsidR="008060BF">
        <w:t>He goes on to say that</w:t>
      </w:r>
      <w:r w:rsidR="008060BF" w:rsidRPr="0026513B">
        <w:t xml:space="preserve"> </w:t>
      </w:r>
      <w:r w:rsidR="008060BF">
        <w:t xml:space="preserve">although </w:t>
      </w:r>
      <w:r w:rsidR="008060BF" w:rsidRPr="0026513B">
        <w:t xml:space="preserve">adolescents </w:t>
      </w:r>
      <w:r w:rsidR="008060BF">
        <w:t xml:space="preserve">might </w:t>
      </w:r>
      <w:r w:rsidR="008060BF" w:rsidRPr="0026513B">
        <w:t xml:space="preserve">perceive risk </w:t>
      </w:r>
      <w:r w:rsidR="008060BF">
        <w:t>like</w:t>
      </w:r>
      <w:r w:rsidR="008060BF" w:rsidRPr="0026513B">
        <w:t xml:space="preserve"> adults, </w:t>
      </w:r>
      <w:r w:rsidR="008060BF">
        <w:t xml:space="preserve">their assessment of risk is more likely to be </w:t>
      </w:r>
      <w:r w:rsidR="00E31C17">
        <w:t xml:space="preserve">altered </w:t>
      </w:r>
      <w:r w:rsidR="008060BF">
        <w:t xml:space="preserve">to </w:t>
      </w:r>
      <w:r w:rsidR="00C953DF">
        <w:t>align</w:t>
      </w:r>
      <w:r w:rsidR="008060BF">
        <w:t xml:space="preserve"> with </w:t>
      </w:r>
      <w:r w:rsidR="000442BC">
        <w:t>that of</w:t>
      </w:r>
      <w:r w:rsidR="008060BF">
        <w:t xml:space="preserve"> their peers</w:t>
      </w:r>
      <w:r w:rsidR="008060BF" w:rsidRPr="0026513B">
        <w:t xml:space="preserve">. </w:t>
      </w:r>
      <w:r w:rsidR="008060BF">
        <w:t>Arguably</w:t>
      </w:r>
      <w:r w:rsidR="00AB1434">
        <w:t>,</w:t>
      </w:r>
      <w:r w:rsidR="008060BF">
        <w:t xml:space="preserve"> the developing teen</w:t>
      </w:r>
      <w:r w:rsidR="00C953DF">
        <w:t xml:space="preserve"> </w:t>
      </w:r>
      <w:r w:rsidR="008060BF">
        <w:t>brain leads adolescents to increased levels of vulnerability.</w:t>
      </w:r>
      <w:r w:rsidR="00950DA4">
        <w:t xml:space="preserve"> </w:t>
      </w:r>
      <w:r w:rsidR="008060BF">
        <w:t xml:space="preserve">This translates as CYP being at greater risk of exploitation and abuse and may also cause </w:t>
      </w:r>
      <w:r w:rsidR="00C953DF">
        <w:t>them</w:t>
      </w:r>
      <w:r w:rsidR="008060BF">
        <w:t xml:space="preserve"> to behave differently to what is expected of adults in response to interaction</w:t>
      </w:r>
      <w:r w:rsidR="000442BC">
        <w:t>s</w:t>
      </w:r>
      <w:r w:rsidR="008060BF">
        <w:t xml:space="preserve"> with the police. This is why the national strategy for police engagement with children stipulates that they should be treated as “</w:t>
      </w:r>
      <w:r w:rsidR="0066592D">
        <w:t>c</w:t>
      </w:r>
      <w:r w:rsidR="008060BF">
        <w:t xml:space="preserve">hildren first” </w:t>
      </w:r>
      <w:r w:rsidR="008060BF" w:rsidRPr="00724DD8">
        <w:t xml:space="preserve">in all encounters with the police and </w:t>
      </w:r>
      <w:r w:rsidR="00B94C74">
        <w:t>managed</w:t>
      </w:r>
      <w:r w:rsidR="008060BF" w:rsidRPr="00724DD8">
        <w:t xml:space="preserve"> in line with their vulnerabilities as a child (National Council of Chief Constables, 2018).</w:t>
      </w:r>
    </w:p>
    <w:p w14:paraId="318E7F45" w14:textId="77777777" w:rsidR="00294DFE" w:rsidRDefault="00E66692" w:rsidP="007840F6">
      <w:pPr>
        <w:spacing w:line="480" w:lineRule="auto"/>
      </w:pPr>
      <w:r>
        <w:t>The l</w:t>
      </w:r>
      <w:r w:rsidR="00413172">
        <w:t xml:space="preserve">iterature indicates </w:t>
      </w:r>
      <w:r w:rsidR="00B46B31">
        <w:t xml:space="preserve">society often demonises children </w:t>
      </w:r>
      <w:r w:rsidR="007808C0">
        <w:t>(</w:t>
      </w:r>
      <w:proofErr w:type="spellStart"/>
      <w:r w:rsidR="007808C0">
        <w:t>Scraton</w:t>
      </w:r>
      <w:proofErr w:type="spellEnd"/>
      <w:r w:rsidR="007808C0">
        <w:t>, 2002</w:t>
      </w:r>
      <w:r w:rsidR="00950DA4">
        <w:t>;</w:t>
      </w:r>
      <w:r w:rsidR="005A7676">
        <w:t xml:space="preserve"> </w:t>
      </w:r>
      <w:proofErr w:type="spellStart"/>
      <w:r w:rsidR="005A7676">
        <w:t>Waiton</w:t>
      </w:r>
      <w:proofErr w:type="spellEnd"/>
      <w:r w:rsidR="00950DA4">
        <w:t>,</w:t>
      </w:r>
      <w:r w:rsidR="005A7676">
        <w:t xml:space="preserve"> 2001</w:t>
      </w:r>
      <w:r w:rsidR="00782081">
        <w:t>)</w:t>
      </w:r>
      <w:r w:rsidR="005A7676">
        <w:t xml:space="preserve">. According to </w:t>
      </w:r>
      <w:proofErr w:type="spellStart"/>
      <w:r w:rsidR="005A7676">
        <w:t>Waiton</w:t>
      </w:r>
      <w:proofErr w:type="spellEnd"/>
      <w:r w:rsidR="005A7676">
        <w:t>, this paints a picture of adult society clashing with children</w:t>
      </w:r>
      <w:r>
        <w:t>,</w:t>
      </w:r>
      <w:r w:rsidR="005A7676">
        <w:t xml:space="preserve"> who are perceived as a threat to social order and safety.</w:t>
      </w:r>
      <w:r w:rsidR="00AB69E3">
        <w:t xml:space="preserve"> This marginalising of children as societal problem</w:t>
      </w:r>
      <w:r w:rsidR="00413172">
        <w:t xml:space="preserve">s, </w:t>
      </w:r>
      <w:r w:rsidR="00AB69E3">
        <w:t>requiring a severe criminal justice response</w:t>
      </w:r>
      <w:r w:rsidR="00B94C74">
        <w:t>,</w:t>
      </w:r>
      <w:r w:rsidR="00AB69E3">
        <w:t xml:space="preserve"> has </w:t>
      </w:r>
      <w:r w:rsidR="00413172">
        <w:t>more recently</w:t>
      </w:r>
      <w:r w:rsidR="00AB69E3">
        <w:t xml:space="preserve"> come under </w:t>
      </w:r>
      <w:r w:rsidR="00413172">
        <w:t>review</w:t>
      </w:r>
      <w:r w:rsidR="00AB69E3">
        <w:t xml:space="preserve">. </w:t>
      </w:r>
      <w:r w:rsidR="00B143C0">
        <w:t>A move towards recognising vulnerability</w:t>
      </w:r>
      <w:r w:rsidR="00B94C74">
        <w:t xml:space="preserve">, </w:t>
      </w:r>
      <w:r w:rsidR="00B143C0">
        <w:t>distinctly from culpability</w:t>
      </w:r>
      <w:r w:rsidR="00B94C74">
        <w:t>,</w:t>
      </w:r>
      <w:r w:rsidR="00B143C0">
        <w:t xml:space="preserve"> has given rise to some improvements in the way children and their ‘offending’ behaviours are viewed by some organisations. </w:t>
      </w:r>
    </w:p>
    <w:p w14:paraId="469C60D2" w14:textId="7D6F4A9E" w:rsidR="008060BF" w:rsidRDefault="004F691F" w:rsidP="007840F6">
      <w:pPr>
        <w:spacing w:line="480" w:lineRule="auto"/>
      </w:pPr>
      <w:r>
        <w:t>In Wales</w:t>
      </w:r>
      <w:r w:rsidR="00A01685">
        <w:t>,</w:t>
      </w:r>
      <w:r>
        <w:t xml:space="preserve"> the Office of the Children’s Commissioner has prioritised championing a ‘</w:t>
      </w:r>
      <w:r w:rsidR="00413172">
        <w:t>Children’s Rights’ (CR) approach</w:t>
      </w:r>
      <w:r>
        <w:t xml:space="preserve"> to working with children that has proven to be a leviathan task</w:t>
      </w:r>
      <w:r w:rsidR="00B94C74">
        <w:t>,</w:t>
      </w:r>
      <w:r>
        <w:t xml:space="preserve"> </w:t>
      </w:r>
      <w:r w:rsidR="00403873">
        <w:t>given the broad spectrum of organisations working with children. Awareness of CR has certainly gained traction in Wales; however, this critical evaluation suggest</w:t>
      </w:r>
      <w:r w:rsidR="00575A90">
        <w:t>s</w:t>
      </w:r>
      <w:r w:rsidR="00403873">
        <w:t xml:space="preserve"> that outcomes for children in Wales require</w:t>
      </w:r>
      <w:r w:rsidR="00575A90">
        <w:t xml:space="preserve"> </w:t>
      </w:r>
      <w:r w:rsidR="0001774D">
        <w:t xml:space="preserve">greater </w:t>
      </w:r>
      <w:r w:rsidR="00575A90">
        <w:t xml:space="preserve">efforts that are far more </w:t>
      </w:r>
      <w:r w:rsidR="00403873">
        <w:t xml:space="preserve">collaborative </w:t>
      </w:r>
      <w:r w:rsidR="00AA0240">
        <w:t xml:space="preserve">in delivering on child-centred policies that include participation by children in the decisions that impact on their futures. It will take </w:t>
      </w:r>
      <w:r w:rsidR="000442BC">
        <w:t>not only political will</w:t>
      </w:r>
      <w:r w:rsidR="00AA0240">
        <w:t>,</w:t>
      </w:r>
      <w:r w:rsidR="000442BC">
        <w:t xml:space="preserve"> but strong leadership, </w:t>
      </w:r>
      <w:r w:rsidR="00CB6477">
        <w:t>appropriate</w:t>
      </w:r>
      <w:r w:rsidR="000442BC">
        <w:t xml:space="preserve"> investment </w:t>
      </w:r>
      <w:r w:rsidR="00294DFE">
        <w:t>and approaches</w:t>
      </w:r>
      <w:r w:rsidR="0001774D">
        <w:t xml:space="preserve"> that better engage</w:t>
      </w:r>
      <w:r w:rsidR="000442BC">
        <w:t xml:space="preserve"> </w:t>
      </w:r>
      <w:r w:rsidR="0001774D">
        <w:t>families with</w:t>
      </w:r>
      <w:r w:rsidR="000442BC">
        <w:t xml:space="preserve"> </w:t>
      </w:r>
      <w:r w:rsidR="00413172">
        <w:t>multi-agency</w:t>
      </w:r>
      <w:r w:rsidR="000442BC">
        <w:t xml:space="preserve"> services</w:t>
      </w:r>
      <w:r w:rsidR="00AA0240">
        <w:t xml:space="preserve"> to implement such policies</w:t>
      </w:r>
      <w:r w:rsidR="000442BC">
        <w:t>.</w:t>
      </w:r>
      <w:r w:rsidR="00403873">
        <w:t xml:space="preserve"> </w:t>
      </w:r>
    </w:p>
    <w:p w14:paraId="13D8E45B" w14:textId="74E38859" w:rsidR="00B94C74" w:rsidRPr="00376D1B" w:rsidRDefault="00850288" w:rsidP="00B94C74">
      <w:pPr>
        <w:spacing w:line="480" w:lineRule="auto"/>
        <w:rPr>
          <w:b/>
          <w:bCs/>
          <w:color w:val="1F4E79" w:themeColor="accent5" w:themeShade="80"/>
          <w:sz w:val="26"/>
          <w:szCs w:val="26"/>
        </w:rPr>
      </w:pPr>
      <w:bookmarkStart w:id="5" w:name="_Toc134524193"/>
      <w:bookmarkStart w:id="6" w:name="_Hlk139223924"/>
      <w:bookmarkStart w:id="7" w:name="_Hlk139917336"/>
      <w:r>
        <w:rPr>
          <w:b/>
          <w:bCs/>
          <w:color w:val="1F4E79" w:themeColor="accent5" w:themeShade="80"/>
          <w:sz w:val="26"/>
          <w:szCs w:val="26"/>
        </w:rPr>
        <w:t>Challenges to making policies that work for CYP in</w:t>
      </w:r>
      <w:bookmarkEnd w:id="5"/>
      <w:r w:rsidR="00B94C74" w:rsidRPr="00376D1B">
        <w:rPr>
          <w:b/>
          <w:bCs/>
          <w:color w:val="1F4E79" w:themeColor="accent5" w:themeShade="80"/>
          <w:sz w:val="26"/>
          <w:szCs w:val="26"/>
        </w:rPr>
        <w:t xml:space="preserve"> Wales</w:t>
      </w:r>
      <w:bookmarkEnd w:id="6"/>
    </w:p>
    <w:bookmarkEnd w:id="7"/>
    <w:p w14:paraId="451BDD8B" w14:textId="5D3B6BD9" w:rsidR="00804CEC" w:rsidRDefault="00B42930" w:rsidP="00804CEC">
      <w:pPr>
        <w:spacing w:line="480" w:lineRule="auto"/>
      </w:pPr>
      <w:r w:rsidRPr="00B94C74">
        <w:t xml:space="preserve"> </w:t>
      </w:r>
      <w:r w:rsidR="00A83CB3">
        <w:t>Amongst the positive</w:t>
      </w:r>
      <w:r w:rsidR="00B94C74" w:rsidRPr="00B94C74">
        <w:t xml:space="preserve"> </w:t>
      </w:r>
      <w:r w:rsidR="00A83CB3">
        <w:t>steps in delivering a CR approach in Wales</w:t>
      </w:r>
      <w:r w:rsidR="00B94C74" w:rsidRPr="00B94C74">
        <w:t xml:space="preserve"> </w:t>
      </w:r>
      <w:r w:rsidR="00A83CB3">
        <w:t>is the introduction of</w:t>
      </w:r>
      <w:r w:rsidR="00B94C74" w:rsidRPr="00B94C74">
        <w:t xml:space="preserve"> </w:t>
      </w:r>
      <w:r w:rsidR="004571FF">
        <w:t xml:space="preserve">a </w:t>
      </w:r>
      <w:r w:rsidR="00B94C74" w:rsidRPr="00B94C74">
        <w:t>law prohibit</w:t>
      </w:r>
      <w:r w:rsidR="00A83CB3">
        <w:t>ing</w:t>
      </w:r>
      <w:r w:rsidR="00B94C74" w:rsidRPr="00B94C74">
        <w:t xml:space="preserve"> physical disciplin</w:t>
      </w:r>
      <w:r w:rsidR="004571FF">
        <w:t>in</w:t>
      </w:r>
      <w:r w:rsidR="00B94C74" w:rsidRPr="00B94C74">
        <w:t>g of children</w:t>
      </w:r>
      <w:r w:rsidR="00B94C74">
        <w:t>,</w:t>
      </w:r>
      <w:r w:rsidR="00B94C74" w:rsidRPr="00B94C74">
        <w:t xml:space="preserve"> known as the Children (Abolition of Defence of Reasonable Punishment) (Wales) Act 2020</w:t>
      </w:r>
      <w:r w:rsidR="008F7A48">
        <w:t xml:space="preserve">. </w:t>
      </w:r>
      <w:r w:rsidR="00804CEC">
        <w:t xml:space="preserve">CYP now have the same rights as adults to be protected from assault. </w:t>
      </w:r>
      <w:r w:rsidR="00334F69">
        <w:t>Also moving in a positive direction is</w:t>
      </w:r>
      <w:r w:rsidR="00B94C74" w:rsidRPr="00B94C74">
        <w:t xml:space="preserve"> </w:t>
      </w:r>
      <w:r w:rsidR="00A83CB3">
        <w:t xml:space="preserve">Wales’s </w:t>
      </w:r>
      <w:r w:rsidR="00B94C74" w:rsidRPr="00B94C74">
        <w:t>commitment to crime prevention, embedded into the WG</w:t>
      </w:r>
      <w:r w:rsidR="002D2068">
        <w:t>’s</w:t>
      </w:r>
      <w:r w:rsidR="00B94C74" w:rsidRPr="00B94C74">
        <w:t xml:space="preserve"> Youth Justice Blueprint</w:t>
      </w:r>
      <w:r>
        <w:t>.</w:t>
      </w:r>
      <w:r w:rsidR="00B94C74">
        <w:t xml:space="preserve"> </w:t>
      </w:r>
    </w:p>
    <w:p w14:paraId="1DFC5303" w14:textId="7BA13D41" w:rsidR="00D35CA4" w:rsidRDefault="00B40D3C" w:rsidP="00804CEC">
      <w:pPr>
        <w:spacing w:line="480" w:lineRule="auto"/>
      </w:pPr>
      <w:r>
        <w:t>P</w:t>
      </w:r>
      <w:r w:rsidRPr="00B40D3C">
        <w:t>olitical influence has steered police to promoting the trauma-informed len</w:t>
      </w:r>
      <w:r>
        <w:t>s (</w:t>
      </w:r>
      <w:r w:rsidRPr="00B94C74">
        <w:t>ACE Hub Wales, 2022), with the intention of</w:t>
      </w:r>
      <w:r>
        <w:t xml:space="preserve">   </w:t>
      </w:r>
      <w:r w:rsidRPr="00B94C74">
        <w:t xml:space="preserve">understanding the vulnerability and complex needs of children that can predispose them to commit crimes. </w:t>
      </w:r>
      <w:r w:rsidR="00F230D5">
        <w:t xml:space="preserve">Significantly one of these needs </w:t>
      </w:r>
      <w:r w:rsidR="00804CEC">
        <w:t>is</w:t>
      </w:r>
      <w:r w:rsidR="00F230D5">
        <w:t xml:space="preserve"> poverty</w:t>
      </w:r>
      <w:r w:rsidR="00D82A91">
        <w:t>.</w:t>
      </w:r>
      <w:r w:rsidR="00F230D5">
        <w:t xml:space="preserve"> </w:t>
      </w:r>
      <w:r w:rsidR="00AA0240">
        <w:t>D</w:t>
      </w:r>
      <w:r w:rsidR="00525FCC">
        <w:t xml:space="preserve">espite the ambitions in Wales to end child poverty by 2020 (WG, 2014), the statistics </w:t>
      </w:r>
      <w:r w:rsidR="00F230D5">
        <w:t xml:space="preserve">show poverty has </w:t>
      </w:r>
      <w:r w:rsidR="00525FCC">
        <w:t xml:space="preserve">not reduced and a third of all children in Wales are still living in </w:t>
      </w:r>
      <w:r w:rsidR="00804CEC">
        <w:t>its clutches</w:t>
      </w:r>
      <w:r w:rsidR="00525FCC">
        <w:t xml:space="preserve"> (</w:t>
      </w:r>
      <w:r w:rsidR="00F230D5">
        <w:t>Mcfarlane,</w:t>
      </w:r>
      <w:r w:rsidR="00525FCC">
        <w:t xml:space="preserve">2022). </w:t>
      </w:r>
      <w:r w:rsidR="00F230D5">
        <w:t xml:space="preserve">Welsh </w:t>
      </w:r>
      <w:r w:rsidR="00804CEC">
        <w:t>A</w:t>
      </w:r>
      <w:r w:rsidR="00F230D5">
        <w:t xml:space="preserve">ssembly Government </w:t>
      </w:r>
      <w:r w:rsidR="00A8574C">
        <w:t xml:space="preserve">was marked by ambitious policies </w:t>
      </w:r>
      <w:r w:rsidR="00804CEC">
        <w:t xml:space="preserve">at its inauguration, </w:t>
      </w:r>
      <w:r w:rsidR="00A8574C">
        <w:t>to achieve better outcomes for Welsh CYP</w:t>
      </w:r>
      <w:r w:rsidR="00D82A91">
        <w:t>,</w:t>
      </w:r>
      <w:r w:rsidR="00A8574C">
        <w:t xml:space="preserve"> </w:t>
      </w:r>
      <w:r w:rsidR="00AF5D1C">
        <w:t>such as</w:t>
      </w:r>
      <w:r w:rsidR="00A8574C">
        <w:t xml:space="preserve"> improvements in </w:t>
      </w:r>
      <w:r w:rsidR="00804CEC">
        <w:t>c</w:t>
      </w:r>
      <w:r w:rsidR="00A8574C">
        <w:t xml:space="preserve">hild and </w:t>
      </w:r>
      <w:r w:rsidR="00804CEC">
        <w:t>a</w:t>
      </w:r>
      <w:r w:rsidR="00A8574C">
        <w:t xml:space="preserve">dolescent </w:t>
      </w:r>
      <w:r w:rsidR="00AF5D1C">
        <w:t>mental</w:t>
      </w:r>
      <w:r w:rsidR="00A8574C">
        <w:t xml:space="preserve"> health</w:t>
      </w:r>
      <w:r w:rsidR="00AF5D1C">
        <w:t>; however, Croke (2022) noted a</w:t>
      </w:r>
      <w:r w:rsidR="00AF5D1C" w:rsidRPr="00AF5D1C">
        <w:t xml:space="preserve"> long history of inadequate focus, </w:t>
      </w:r>
      <w:proofErr w:type="gramStart"/>
      <w:r w:rsidR="00AF5D1C" w:rsidRPr="00AF5D1C">
        <w:t>funding</w:t>
      </w:r>
      <w:proofErr w:type="gramEnd"/>
      <w:r w:rsidR="00AF5D1C" w:rsidRPr="00AF5D1C">
        <w:t xml:space="preserve"> and prioritisation for children’s mental health in Wales</w:t>
      </w:r>
      <w:r w:rsidR="009569CB">
        <w:t>,</w:t>
      </w:r>
      <w:r w:rsidR="00AF5D1C">
        <w:t xml:space="preserve"> </w:t>
      </w:r>
      <w:r w:rsidR="009569CB">
        <w:t>w</w:t>
      </w:r>
      <w:r w:rsidR="00AF5D1C">
        <w:t xml:space="preserve">hich has meant in real terms a lack of progress in meeting CYP mental health needs. </w:t>
      </w:r>
      <w:r w:rsidR="00A8574C">
        <w:t xml:space="preserve"> </w:t>
      </w:r>
      <w:r w:rsidR="00AF5D1C">
        <w:t xml:space="preserve">A WG report </w:t>
      </w:r>
      <w:r w:rsidR="0040681F">
        <w:t>advocated</w:t>
      </w:r>
      <w:r w:rsidR="00AF5D1C">
        <w:t xml:space="preserve"> an urgent need to address the </w:t>
      </w:r>
      <w:r w:rsidR="00AF5D1C" w:rsidRPr="00AF5D1C">
        <w:t>emotional well-being</w:t>
      </w:r>
      <w:r w:rsidR="00AF5D1C">
        <w:t xml:space="preserve"> needs of CYP through a commitment to building</w:t>
      </w:r>
      <w:r w:rsidR="00AF5D1C" w:rsidRPr="00AF5D1C">
        <w:t xml:space="preserve"> resilience and early intervention</w:t>
      </w:r>
      <w:r w:rsidR="00AF5D1C">
        <w:t xml:space="preserve"> (</w:t>
      </w:r>
      <w:r w:rsidR="00A86EB2" w:rsidRPr="00A86EB2">
        <w:t>National Assembly for Wales Children, Young People and Education Committee</w:t>
      </w:r>
      <w:r w:rsidR="00A86EB2">
        <w:t>, 2018)</w:t>
      </w:r>
      <w:r w:rsidR="0040681F">
        <w:t xml:space="preserve">. One response </w:t>
      </w:r>
      <w:r w:rsidR="00AA0240">
        <w:t>has been</w:t>
      </w:r>
      <w:r w:rsidR="0040681F">
        <w:t xml:space="preserve"> the</w:t>
      </w:r>
      <w:r w:rsidR="00E84DFB">
        <w:t xml:space="preserve"> setting up </w:t>
      </w:r>
      <w:r w:rsidR="00AA0240">
        <w:t xml:space="preserve">of </w:t>
      </w:r>
      <w:r w:rsidR="00E84DFB">
        <w:t>Early Help Hubs.</w:t>
      </w:r>
      <w:r w:rsidR="0030268E">
        <w:t xml:space="preserve"> Arguably WG has not been short on innovative approaches</w:t>
      </w:r>
      <w:r w:rsidR="0040681F">
        <w:t>,</w:t>
      </w:r>
      <w:r w:rsidR="0030268E">
        <w:t xml:space="preserve"> such</w:t>
      </w:r>
      <w:r w:rsidR="00D35CA4">
        <w:t xml:space="preserve"> as the</w:t>
      </w:r>
      <w:r w:rsidR="0030268E">
        <w:t xml:space="preserve"> Children First Project </w:t>
      </w:r>
      <w:r w:rsidR="00D35CA4">
        <w:t xml:space="preserve">(WG, 2016), </w:t>
      </w:r>
      <w:r w:rsidR="0030268E">
        <w:t xml:space="preserve">which aimed to create children’s zones </w:t>
      </w:r>
      <w:r w:rsidR="009569CB">
        <w:t>in areas demarcated by need. Collaboration a</w:t>
      </w:r>
      <w:r w:rsidR="00122351">
        <w:t>ttempted</w:t>
      </w:r>
      <w:r w:rsidR="0030268E">
        <w:t xml:space="preserve"> to reduce the inequalities children face</w:t>
      </w:r>
      <w:r w:rsidR="009569CB">
        <w:t>d</w:t>
      </w:r>
      <w:r w:rsidR="0030268E">
        <w:t xml:space="preserve"> compared with children and young people in more socially advantaged places.</w:t>
      </w:r>
      <w:r w:rsidR="00D35CA4">
        <w:t xml:space="preserve"> However, despite these innovative approaches, communities have remained </w:t>
      </w:r>
      <w:r w:rsidR="0040681F">
        <w:t xml:space="preserve">largely </w:t>
      </w:r>
      <w:r w:rsidR="00B0553C">
        <w:t>unchanged,</w:t>
      </w:r>
      <w:r w:rsidR="00E84DFB">
        <w:t xml:space="preserve"> and </w:t>
      </w:r>
      <w:r w:rsidR="00D35CA4">
        <w:t xml:space="preserve">crime </w:t>
      </w:r>
      <w:r w:rsidR="009569CB">
        <w:t xml:space="preserve">is </w:t>
      </w:r>
      <w:r w:rsidR="00D35CA4">
        <w:t xml:space="preserve">still an issue </w:t>
      </w:r>
      <w:r w:rsidR="0040681F">
        <w:t>for</w:t>
      </w:r>
      <w:r w:rsidR="00D35CA4">
        <w:t xml:space="preserve"> the children living there.</w:t>
      </w:r>
      <w:r w:rsidR="0030268E">
        <w:t xml:space="preserve"> </w:t>
      </w:r>
      <w:r w:rsidR="00D35CA4">
        <w:t>Arguably change is needed to address the issues being experienced in these communities</w:t>
      </w:r>
      <w:r w:rsidR="009569CB">
        <w:t xml:space="preserve">, </w:t>
      </w:r>
      <w:r w:rsidR="00D35CA4">
        <w:t xml:space="preserve">where inequalities are </w:t>
      </w:r>
      <w:proofErr w:type="gramStart"/>
      <w:r w:rsidR="00E84DFB">
        <w:t>commonplace</w:t>
      </w:r>
      <w:proofErr w:type="gramEnd"/>
      <w:r w:rsidR="00D35CA4">
        <w:t xml:space="preserve"> and policy does not appear to be delivering</w:t>
      </w:r>
      <w:r w:rsidR="009569CB">
        <w:t xml:space="preserve"> </w:t>
      </w:r>
      <w:r w:rsidR="00D35CA4">
        <w:t xml:space="preserve">results. </w:t>
      </w:r>
    </w:p>
    <w:p w14:paraId="706A888B" w14:textId="5DAD9CE8" w:rsidR="00B94C74" w:rsidRPr="00B94C74" w:rsidRDefault="00B94C74" w:rsidP="0030268E">
      <w:pPr>
        <w:spacing w:line="480" w:lineRule="auto"/>
      </w:pPr>
      <w:r w:rsidRPr="00B94C74">
        <w:t>WG</w:t>
      </w:r>
      <w:r w:rsidR="00F21E64">
        <w:t>, (2023)</w:t>
      </w:r>
      <w:r w:rsidRPr="00B94C74">
        <w:t xml:space="preserve"> commissioned Dr Jonathan Evans to direct an informal review of the current </w:t>
      </w:r>
      <w:r w:rsidR="008F7A48">
        <w:t>YJS</w:t>
      </w:r>
      <w:r w:rsidRPr="00B94C74">
        <w:t xml:space="preserve"> in Wales. In focus </w:t>
      </w:r>
      <w:r w:rsidR="009569CB">
        <w:t>are</w:t>
      </w:r>
      <w:r w:rsidRPr="00B94C74">
        <w:t xml:space="preserve"> the opportunities devolution offers and what should happen next. It is widely recognised that many, if not most, of the services integral to </w:t>
      </w:r>
      <w:r w:rsidR="008F7A48">
        <w:t>Y</w:t>
      </w:r>
      <w:r w:rsidR="009569CB">
        <w:t>J</w:t>
      </w:r>
      <w:r w:rsidRPr="00B94C74">
        <w:t xml:space="preserve"> in Wales fall under the auspices of the </w:t>
      </w:r>
      <w:r w:rsidR="00B42930">
        <w:t>WG</w:t>
      </w:r>
      <w:r w:rsidR="00470B39">
        <w:t>,</w:t>
      </w:r>
      <w:r w:rsidR="00B42930">
        <w:t xml:space="preserve"> </w:t>
      </w:r>
      <w:r w:rsidR="00470B39">
        <w:t xml:space="preserve">with </w:t>
      </w:r>
      <w:r w:rsidRPr="00B94C74">
        <w:t xml:space="preserve">as much as 70% of </w:t>
      </w:r>
      <w:r w:rsidR="00B42930">
        <w:t>YJ</w:t>
      </w:r>
      <w:r w:rsidRPr="00B94C74">
        <w:t xml:space="preserve"> </w:t>
      </w:r>
      <w:r w:rsidR="00470B39" w:rsidRPr="00B94C74">
        <w:t>requiri</w:t>
      </w:r>
      <w:r w:rsidR="00470B39">
        <w:t>ng</w:t>
      </w:r>
      <w:r w:rsidRPr="00B94C74">
        <w:t xml:space="preserve"> devolved funding</w:t>
      </w:r>
      <w:r w:rsidR="00C27A7B">
        <w:t>.</w:t>
      </w:r>
      <w:r w:rsidRPr="00B94C74">
        <w:t xml:space="preserve"> </w:t>
      </w:r>
    </w:p>
    <w:p w14:paraId="411AB84E" w14:textId="4FE8FC24" w:rsidR="00B94C74" w:rsidRPr="00B94C74" w:rsidRDefault="00B94C74" w:rsidP="00B94C74">
      <w:pPr>
        <w:spacing w:line="480" w:lineRule="auto"/>
      </w:pPr>
      <w:r w:rsidRPr="00B94C74">
        <w:t xml:space="preserve">In a debate on the Commission for Justice in Wales, Liz Saville-Roberts concurred that </w:t>
      </w:r>
      <w:r w:rsidR="00053F34" w:rsidRPr="00B94C74">
        <w:t>to</w:t>
      </w:r>
      <w:r w:rsidRPr="00B94C74">
        <w:t xml:space="preserve"> </w:t>
      </w:r>
      <w:r w:rsidR="004A0DD7">
        <w:t>meet the</w:t>
      </w:r>
      <w:r w:rsidRPr="00B94C74">
        <w:t xml:space="preserve"> complex challenges of inter-agency work</w:t>
      </w:r>
      <w:r w:rsidR="00355EBE">
        <w:t>,</w:t>
      </w:r>
      <w:r w:rsidRPr="00B94C74">
        <w:t xml:space="preserve"> the “law relating to children and family justice in Wales be brought together in one coherent system, aligned with functions in relation to health, </w:t>
      </w:r>
      <w:r w:rsidR="008F7A48" w:rsidRPr="00B94C74">
        <w:t>education</w:t>
      </w:r>
      <w:r w:rsidRPr="00B94C74">
        <w:t xml:space="preserve"> and welfare</w:t>
      </w:r>
      <w:r w:rsidR="009B67D1">
        <w:t>”</w:t>
      </w:r>
      <w:r w:rsidRPr="00B94C74">
        <w:t xml:space="preserve"> (2020, 4:54)</w:t>
      </w:r>
      <w:r w:rsidR="00E84DFB">
        <w:t>, as set ou</w:t>
      </w:r>
      <w:r w:rsidRPr="00B94C74">
        <w:t xml:space="preserve">t in the Thomas Commission’s report in 2019. </w:t>
      </w:r>
    </w:p>
    <w:p w14:paraId="391D6267" w14:textId="6C12331E" w:rsidR="00B94C74" w:rsidRPr="00B94C74" w:rsidRDefault="00B42930" w:rsidP="00B94C74">
      <w:pPr>
        <w:spacing w:line="480" w:lineRule="auto"/>
      </w:pPr>
      <w:r>
        <w:t>It has been argued that the</w:t>
      </w:r>
      <w:r w:rsidR="00B94C74" w:rsidRPr="00B94C74">
        <w:t xml:space="preserve"> Scottish devolved system </w:t>
      </w:r>
      <w:r w:rsidR="00470B39">
        <w:t xml:space="preserve">does not cost </w:t>
      </w:r>
      <w:r w:rsidR="00B94C74" w:rsidRPr="00B94C74">
        <w:t>more than that in England and Wales and therefore a fiscal barrier to devolving Y</w:t>
      </w:r>
      <w:r w:rsidR="00E84DFB">
        <w:t>J</w:t>
      </w:r>
      <w:r w:rsidR="00B94C74" w:rsidRPr="00B94C74">
        <w:t xml:space="preserve"> in Wales</w:t>
      </w:r>
      <w:r>
        <w:t xml:space="preserve"> should not apply</w:t>
      </w:r>
      <w:r w:rsidR="00B94C74" w:rsidRPr="00B94C74">
        <w:t xml:space="preserve">. Labour has </w:t>
      </w:r>
      <w:r w:rsidR="00A83CB3">
        <w:t>suggested</w:t>
      </w:r>
      <w:r w:rsidR="00B94C74" w:rsidRPr="00B94C74">
        <w:t xml:space="preserve"> that if it forms the next UK Government</w:t>
      </w:r>
      <w:r w:rsidR="00622289">
        <w:t>,</w:t>
      </w:r>
      <w:r w:rsidR="00B94C74" w:rsidRPr="00B94C74">
        <w:t xml:space="preserve"> powers for Probation and Y</w:t>
      </w:r>
      <w:r w:rsidR="009569CB">
        <w:t>J</w:t>
      </w:r>
      <w:r w:rsidR="00B94C74" w:rsidRPr="00B94C74">
        <w:t xml:space="preserve"> </w:t>
      </w:r>
      <w:r w:rsidR="00032406">
        <w:t>might</w:t>
      </w:r>
      <w:r w:rsidR="00B94C74" w:rsidRPr="00B94C74">
        <w:t xml:space="preserve"> be devolved to Wales (Labour, 2022).</w:t>
      </w:r>
      <w:r w:rsidR="009569CB">
        <w:t xml:space="preserve"> However, not everyone in Labour agrees </w:t>
      </w:r>
      <w:r w:rsidR="00E84DFB">
        <w:t xml:space="preserve">with further devolution </w:t>
      </w:r>
      <w:r w:rsidR="009569CB">
        <w:t>(Lloyd, 2023).</w:t>
      </w:r>
      <w:r w:rsidR="00B94C74" w:rsidRPr="00B94C74">
        <w:t xml:space="preserve"> </w:t>
      </w:r>
    </w:p>
    <w:p w14:paraId="3754C9A2" w14:textId="113B5A87" w:rsidR="00B94C74" w:rsidRDefault="00E84DFB" w:rsidP="00B94C74">
      <w:pPr>
        <w:spacing w:line="480" w:lineRule="auto"/>
      </w:pPr>
      <w:r>
        <w:t>T</w:t>
      </w:r>
      <w:r w:rsidR="00B94C74" w:rsidRPr="00B94C74">
        <w:t>he current UK Government is opposed to devolving Justice</w:t>
      </w:r>
      <w:r w:rsidR="00032406">
        <w:t xml:space="preserve">. </w:t>
      </w:r>
      <w:r w:rsidR="00B94C74" w:rsidRPr="00B94C74">
        <w:t xml:space="preserve">Chris Philip, UK parliamentary </w:t>
      </w:r>
      <w:r w:rsidR="008F7A48">
        <w:t>U</w:t>
      </w:r>
      <w:r w:rsidR="00B94C74" w:rsidRPr="00B94C74">
        <w:t>nder-</w:t>
      </w:r>
      <w:r w:rsidR="008F7A48">
        <w:t>S</w:t>
      </w:r>
      <w:r w:rsidR="00B94C74" w:rsidRPr="00B94C74">
        <w:t xml:space="preserve">ecretary of </w:t>
      </w:r>
      <w:r w:rsidR="004C6AA7">
        <w:t>S</w:t>
      </w:r>
      <w:r w:rsidR="00B94C74" w:rsidRPr="00B94C74">
        <w:t xml:space="preserve">tate for </w:t>
      </w:r>
      <w:r w:rsidR="004C6AA7">
        <w:t>J</w:t>
      </w:r>
      <w:r w:rsidR="00B94C74" w:rsidRPr="00B94C74">
        <w:t xml:space="preserve">ustice, described </w:t>
      </w:r>
      <w:r w:rsidR="004C6AA7">
        <w:t xml:space="preserve">that the </w:t>
      </w:r>
      <w:r w:rsidR="00B94C74" w:rsidRPr="00B94C74">
        <w:t>devolution of justice powers would aggravate the raw edge of how devolved and non-devolved powers intersect, citing also that a Welsh Justice System could cost up to £100</w:t>
      </w:r>
      <w:r w:rsidR="00622289">
        <w:t xml:space="preserve"> </w:t>
      </w:r>
      <w:r w:rsidR="00B94C74" w:rsidRPr="00B94C74">
        <w:t>m</w:t>
      </w:r>
      <w:r w:rsidR="00622289">
        <w:t>illion</w:t>
      </w:r>
      <w:r w:rsidR="00B94C74" w:rsidRPr="00B94C74">
        <w:t xml:space="preserve"> a year (</w:t>
      </w:r>
      <w:proofErr w:type="spellStart"/>
      <w:r w:rsidR="00B94C74" w:rsidRPr="00B94C74">
        <w:t>Paun</w:t>
      </w:r>
      <w:proofErr w:type="spellEnd"/>
      <w:r w:rsidR="00B94C74" w:rsidRPr="00B94C74">
        <w:t xml:space="preserve"> and Shuttleworth, 2020).</w:t>
      </w:r>
      <w:r w:rsidR="004C6AA7">
        <w:t xml:space="preserve"> </w:t>
      </w:r>
    </w:p>
    <w:p w14:paraId="49A5B6DE" w14:textId="7CB1CF8E" w:rsidR="00032406" w:rsidRPr="00590681" w:rsidRDefault="0040681F" w:rsidP="00B94C74">
      <w:pPr>
        <w:spacing w:line="480" w:lineRule="auto"/>
        <w:rPr>
          <w:b/>
          <w:bCs/>
          <w:color w:val="1F4E79" w:themeColor="accent5" w:themeShade="80"/>
          <w:sz w:val="26"/>
          <w:szCs w:val="26"/>
        </w:rPr>
      </w:pPr>
      <w:bookmarkStart w:id="8" w:name="_Hlk139224247"/>
      <w:bookmarkStart w:id="9" w:name="_Hlk139916938"/>
      <w:r>
        <w:rPr>
          <w:b/>
          <w:bCs/>
          <w:color w:val="1F4E79" w:themeColor="accent5" w:themeShade="80"/>
          <w:sz w:val="26"/>
          <w:szCs w:val="26"/>
        </w:rPr>
        <w:t>Policy challenges</w:t>
      </w:r>
      <w:r w:rsidR="00032406" w:rsidRPr="00590681">
        <w:rPr>
          <w:b/>
          <w:bCs/>
          <w:color w:val="1F4E79" w:themeColor="accent5" w:themeShade="80"/>
          <w:sz w:val="26"/>
          <w:szCs w:val="26"/>
        </w:rPr>
        <w:t xml:space="preserve"> </w:t>
      </w:r>
      <w:r>
        <w:rPr>
          <w:b/>
          <w:bCs/>
          <w:color w:val="1F4E79" w:themeColor="accent5" w:themeShade="80"/>
          <w:sz w:val="26"/>
          <w:szCs w:val="26"/>
        </w:rPr>
        <w:t xml:space="preserve">and solutions for </w:t>
      </w:r>
      <w:r w:rsidR="00032406" w:rsidRPr="00590681">
        <w:rPr>
          <w:b/>
          <w:bCs/>
          <w:color w:val="1F4E79" w:themeColor="accent5" w:themeShade="80"/>
          <w:sz w:val="26"/>
          <w:szCs w:val="26"/>
        </w:rPr>
        <w:t xml:space="preserve">policing </w:t>
      </w:r>
      <w:r>
        <w:rPr>
          <w:b/>
          <w:bCs/>
          <w:color w:val="1F4E79" w:themeColor="accent5" w:themeShade="80"/>
          <w:sz w:val="26"/>
          <w:szCs w:val="26"/>
        </w:rPr>
        <w:t xml:space="preserve">and </w:t>
      </w:r>
      <w:r w:rsidR="00032406" w:rsidRPr="00590681">
        <w:rPr>
          <w:b/>
          <w:bCs/>
          <w:color w:val="1F4E79" w:themeColor="accent5" w:themeShade="80"/>
          <w:sz w:val="26"/>
          <w:szCs w:val="26"/>
        </w:rPr>
        <w:t>partners</w:t>
      </w:r>
      <w:bookmarkEnd w:id="8"/>
    </w:p>
    <w:bookmarkEnd w:id="9"/>
    <w:p w14:paraId="4AC818E1" w14:textId="54098852" w:rsidR="00B94C74" w:rsidRPr="00B94C74" w:rsidRDefault="0009745C" w:rsidP="00B94C74">
      <w:pPr>
        <w:spacing w:line="480" w:lineRule="auto"/>
      </w:pPr>
      <w:r>
        <w:t xml:space="preserve">First Minister </w:t>
      </w:r>
      <w:r w:rsidR="00B94C74" w:rsidRPr="00B94C74">
        <w:t>Mark Drakeford supports a social policy approach to Youth Justice of children first and offenders second</w:t>
      </w:r>
      <w:r w:rsidR="00270A19">
        <w:t>;</w:t>
      </w:r>
      <w:r w:rsidR="00B94C74" w:rsidRPr="00B94C74">
        <w:t xml:space="preserve"> </w:t>
      </w:r>
      <w:r w:rsidR="00564C88">
        <w:t xml:space="preserve">this is </w:t>
      </w:r>
      <w:r w:rsidR="00B94C74" w:rsidRPr="00B94C74">
        <w:t>in</w:t>
      </w:r>
      <w:r w:rsidR="00A83CB3">
        <w:t xml:space="preserve"> </w:t>
      </w:r>
      <w:r w:rsidR="00B94C74" w:rsidRPr="00B94C74">
        <w:t>line with</w:t>
      </w:r>
      <w:r w:rsidR="00564C88">
        <w:t xml:space="preserve"> best practice</w:t>
      </w:r>
      <w:r w:rsidR="003B3DF7">
        <w:t>,</w:t>
      </w:r>
      <w:r w:rsidR="00B94C74" w:rsidRPr="00B94C74">
        <w:t xml:space="preserve"> </w:t>
      </w:r>
      <w:r w:rsidR="00564C88">
        <w:t>evidence-based</w:t>
      </w:r>
      <w:r w:rsidR="00B94C74" w:rsidRPr="00B94C74">
        <w:t xml:space="preserve"> </w:t>
      </w:r>
      <w:r w:rsidR="00564C88">
        <w:t xml:space="preserve">approaches </w:t>
      </w:r>
      <w:r w:rsidR="00B94C74" w:rsidRPr="00B94C74">
        <w:t>(</w:t>
      </w:r>
      <w:r w:rsidR="00564C88">
        <w:t>Case and Browning, 2021).</w:t>
      </w:r>
    </w:p>
    <w:p w14:paraId="796F3F16" w14:textId="1117F9E0" w:rsidR="00B94C74" w:rsidRPr="00B94C74" w:rsidRDefault="00B94C74" w:rsidP="00B94C74">
      <w:pPr>
        <w:spacing w:line="480" w:lineRule="auto"/>
      </w:pPr>
      <w:r w:rsidRPr="00B94C74">
        <w:t>However, some argue this does not go far enough and propose an entirely different approach to managing children’s behaviour</w:t>
      </w:r>
      <w:r w:rsidR="000810CC">
        <w:t xml:space="preserve">. They favour </w:t>
      </w:r>
      <w:r w:rsidR="00F04C80">
        <w:t xml:space="preserve">abolishing the current YJS approach, </w:t>
      </w:r>
      <w:r w:rsidRPr="00B94C74">
        <w:t xml:space="preserve">criticised </w:t>
      </w:r>
      <w:r w:rsidR="00646209">
        <w:t>in</w:t>
      </w:r>
      <w:r w:rsidRPr="00B94C74">
        <w:t xml:space="preserve"> some quarters as being ‘iatrogenic</w:t>
      </w:r>
      <w:r w:rsidR="00122351">
        <w:t xml:space="preserve">, </w:t>
      </w:r>
      <w:r w:rsidR="00B0553C">
        <w:t>cau</w:t>
      </w:r>
      <w:r w:rsidRPr="00B94C74">
        <w:t>sing harm to children due to a disproportionate emphasis on punishment and by being antagonistic in managing the actual situations the process is trying to address</w:t>
      </w:r>
      <w:r w:rsidR="00122351">
        <w:t>.</w:t>
      </w:r>
      <w:r w:rsidRPr="00B94C74">
        <w:t xml:space="preserve"> </w:t>
      </w:r>
      <w:r w:rsidR="00122351">
        <w:t>In many cases the</w:t>
      </w:r>
      <w:r w:rsidRPr="00B94C74">
        <w:t xml:space="preserve"> actions </w:t>
      </w:r>
      <w:r w:rsidR="00122351">
        <w:t xml:space="preserve">taken do not </w:t>
      </w:r>
      <w:r w:rsidR="00B0553C" w:rsidRPr="00B94C74">
        <w:t>parallel</w:t>
      </w:r>
      <w:r w:rsidRPr="00B94C74">
        <w:t xml:space="preserve"> the child’s offence, </w:t>
      </w:r>
      <w:proofErr w:type="gramStart"/>
      <w:r w:rsidRPr="00B94C74">
        <w:t>severity</w:t>
      </w:r>
      <w:proofErr w:type="gramEnd"/>
      <w:r w:rsidRPr="00B94C74">
        <w:t xml:space="preserve"> and duration (Case and Haines, 2020</w:t>
      </w:r>
      <w:r w:rsidR="004C6AA7">
        <w:t>,</w:t>
      </w:r>
      <w:r w:rsidRPr="00B94C74">
        <w:t xml:space="preserve"> citing Hopkins-Burke</w:t>
      </w:r>
      <w:r w:rsidR="004C6AA7">
        <w:t>,</w:t>
      </w:r>
      <w:r w:rsidRPr="00B94C74">
        <w:t xml:space="preserve"> 2016).</w:t>
      </w:r>
    </w:p>
    <w:p w14:paraId="29153B48" w14:textId="5B14470B" w:rsidR="00646209" w:rsidRDefault="00B94C74" w:rsidP="00B94C74">
      <w:pPr>
        <w:spacing w:line="480" w:lineRule="auto"/>
      </w:pPr>
      <w:r w:rsidRPr="00B94C74">
        <w:t>The Welsh ‘Bureau’ model has been described as an extremely effective way of responding to childhood behaviour</w:t>
      </w:r>
      <w:r w:rsidR="003B3DF7">
        <w:t>,</w:t>
      </w:r>
      <w:r w:rsidRPr="00B94C74">
        <w:t xml:space="preserve"> where the goal is to treat the child holistically and to divert away from the more traditional </w:t>
      </w:r>
      <w:r w:rsidR="0031599C">
        <w:t>Y</w:t>
      </w:r>
      <w:r w:rsidRPr="00B94C74">
        <w:t xml:space="preserve">outh </w:t>
      </w:r>
      <w:r w:rsidR="00270A19">
        <w:t>J</w:t>
      </w:r>
      <w:r w:rsidR="003B3DF7">
        <w:t xml:space="preserve">ustice </w:t>
      </w:r>
      <w:r w:rsidRPr="00B94C74">
        <w:t>processes, preventing reoffending (Case and Haines</w:t>
      </w:r>
      <w:r w:rsidR="005D69DE">
        <w:t>,</w:t>
      </w:r>
      <w:r w:rsidRPr="00B94C74">
        <w:t xml:space="preserve"> 2020)</w:t>
      </w:r>
      <w:r w:rsidR="00A83CB3">
        <w:t>.</w:t>
      </w:r>
      <w:r w:rsidRPr="00B94C74">
        <w:t xml:space="preserve"> Originally established in Swansea in 2007/2008</w:t>
      </w:r>
      <w:r w:rsidR="00622289">
        <w:t>,</w:t>
      </w:r>
      <w:r w:rsidRPr="00B94C74">
        <w:t xml:space="preserve"> the approach fit</w:t>
      </w:r>
      <w:r w:rsidR="00CC69E7">
        <w:t>s</w:t>
      </w:r>
      <w:r w:rsidRPr="00B94C74">
        <w:t xml:space="preserve"> the </w:t>
      </w:r>
      <w:r w:rsidR="000810CC">
        <w:t>C</w:t>
      </w:r>
      <w:r w:rsidRPr="00B94C74">
        <w:t xml:space="preserve">hild </w:t>
      </w:r>
      <w:r w:rsidR="000810CC">
        <w:t>F</w:t>
      </w:r>
      <w:r w:rsidR="000810CC" w:rsidRPr="00B94C74">
        <w:t>irst</w:t>
      </w:r>
      <w:r w:rsidRPr="00B94C74">
        <w:t xml:space="preserve"> model by tackling the underlying causes of offending through </w:t>
      </w:r>
      <w:r w:rsidR="00646209">
        <w:t>‘</w:t>
      </w:r>
      <w:r w:rsidRPr="00B94C74">
        <w:t>positive promotion</w:t>
      </w:r>
      <w:r w:rsidR="00646209">
        <w:t>’</w:t>
      </w:r>
      <w:r w:rsidR="00622289">
        <w:t xml:space="preserve"> and</w:t>
      </w:r>
      <w:r w:rsidRPr="00B94C74">
        <w:t xml:space="preserve"> reducing first</w:t>
      </w:r>
      <w:r w:rsidR="00622289">
        <w:t>-</w:t>
      </w:r>
      <w:r w:rsidRPr="00B94C74">
        <w:t xml:space="preserve">time entrance into the YJS, </w:t>
      </w:r>
      <w:r w:rsidR="000810CC">
        <w:t xml:space="preserve">while </w:t>
      </w:r>
      <w:r w:rsidRPr="00B94C74">
        <w:t xml:space="preserve">engaging families effectively. It </w:t>
      </w:r>
      <w:r w:rsidR="00CC69E7">
        <w:t xml:space="preserve">is </w:t>
      </w:r>
      <w:r w:rsidRPr="00B94C74">
        <w:t xml:space="preserve">restorative </w:t>
      </w:r>
      <w:r w:rsidR="00CC69E7">
        <w:t xml:space="preserve">in </w:t>
      </w:r>
      <w:r w:rsidR="003B3DF7">
        <w:t xml:space="preserve">ethos, </w:t>
      </w:r>
      <w:r w:rsidRPr="00B94C74">
        <w:t>embrac</w:t>
      </w:r>
      <w:r w:rsidR="00CC69E7">
        <w:t>ing</w:t>
      </w:r>
      <w:r w:rsidRPr="00B94C74">
        <w:t xml:space="preserve"> the victim’s perspective in the process</w:t>
      </w:r>
      <w:r w:rsidR="00393203">
        <w:t xml:space="preserve">, </w:t>
      </w:r>
      <w:r w:rsidRPr="00B94C74">
        <w:t>(Haines et al.</w:t>
      </w:r>
      <w:r w:rsidR="005D69DE">
        <w:t>,</w:t>
      </w:r>
      <w:r w:rsidRPr="00B94C74">
        <w:t xml:space="preserve"> 2013)</w:t>
      </w:r>
      <w:r w:rsidR="00393203">
        <w:t>, creating a teachable moment for the CYP who has created harm.</w:t>
      </w:r>
    </w:p>
    <w:p w14:paraId="5AC7B908" w14:textId="4943DE45" w:rsidR="00EC2991" w:rsidRDefault="00032406" w:rsidP="00B94C74">
      <w:pPr>
        <w:spacing w:line="480" w:lineRule="auto"/>
      </w:pPr>
      <w:r>
        <w:t xml:space="preserve">The WPSP, a 50% funded partnership between WG, the four police forces and </w:t>
      </w:r>
      <w:r w:rsidR="001150FE">
        <w:t>s</w:t>
      </w:r>
      <w:r>
        <w:t>chools</w:t>
      </w:r>
      <w:r w:rsidR="001150FE">
        <w:t>,</w:t>
      </w:r>
      <w:r>
        <w:t xml:space="preserve"> </w:t>
      </w:r>
      <w:r w:rsidR="00646209">
        <w:t>currently perceived as</w:t>
      </w:r>
      <w:r>
        <w:t xml:space="preserve"> the step before YJS</w:t>
      </w:r>
      <w:r w:rsidR="00646209">
        <w:t xml:space="preserve"> is</w:t>
      </w:r>
      <w:r w:rsidR="001150FE">
        <w:t xml:space="preserve"> utilising specially trained School Police Officers </w:t>
      </w:r>
      <w:r w:rsidR="004C6AA7">
        <w:t xml:space="preserve">(SPOs) </w:t>
      </w:r>
      <w:r w:rsidR="001150FE">
        <w:t xml:space="preserve">to deliver a </w:t>
      </w:r>
      <w:r w:rsidR="004A7275">
        <w:t>wide range</w:t>
      </w:r>
      <w:r w:rsidR="001150FE">
        <w:t xml:space="preserve"> of crime prevention educational inputs and supportive policing services in schools, to all pupils age</w:t>
      </w:r>
      <w:r w:rsidR="00CC69E7">
        <w:t>d</w:t>
      </w:r>
      <w:r w:rsidR="001150FE">
        <w:t xml:space="preserve"> 5</w:t>
      </w:r>
      <w:r w:rsidR="00032FF0">
        <w:t xml:space="preserve"> to</w:t>
      </w:r>
      <w:r w:rsidR="00622289">
        <w:t xml:space="preserve"> </w:t>
      </w:r>
      <w:r w:rsidR="001150FE">
        <w:t xml:space="preserve">16 </w:t>
      </w:r>
      <w:r w:rsidR="00263F76">
        <w:t>years old</w:t>
      </w:r>
      <w:r w:rsidR="001150FE">
        <w:t>. The programme</w:t>
      </w:r>
      <w:r w:rsidR="00622289">
        <w:t>’s</w:t>
      </w:r>
      <w:r w:rsidR="001150FE">
        <w:t xml:space="preserve"> strengths lie in the relationships forged by SPOs with their schools and the CYP they serve. A</w:t>
      </w:r>
      <w:r w:rsidR="004A7275">
        <w:t>n essential protective factor in</w:t>
      </w:r>
      <w:r w:rsidR="001150FE">
        <w:t xml:space="preserve"> CYP</w:t>
      </w:r>
      <w:r w:rsidR="001D6E6B">
        <w:t>’</w:t>
      </w:r>
      <w:r w:rsidR="001150FE">
        <w:t>s development</w:t>
      </w:r>
      <w:r w:rsidR="004A7275">
        <w:t xml:space="preserve"> is that they have relationships with trusted adults who “</w:t>
      </w:r>
      <w:r w:rsidR="004A7275" w:rsidRPr="004A7275">
        <w:t>nurtur</w:t>
      </w:r>
      <w:r w:rsidR="004A7275">
        <w:t>e</w:t>
      </w:r>
      <w:r w:rsidR="004A7275" w:rsidRPr="004A7275">
        <w:t xml:space="preserve"> resilience on the front lines</w:t>
      </w:r>
      <w:r w:rsidR="004A7275">
        <w:t xml:space="preserve"> </w:t>
      </w:r>
      <w:r w:rsidR="004A7275" w:rsidRPr="004A7275">
        <w:t>of lived childhood experience</w:t>
      </w:r>
      <w:r w:rsidR="004A7275">
        <w:t>”</w:t>
      </w:r>
      <w:r w:rsidR="004A7275" w:rsidRPr="004A7275">
        <w:t xml:space="preserve"> </w:t>
      </w:r>
      <w:r w:rsidR="004A7275">
        <w:t>(</w:t>
      </w:r>
      <w:proofErr w:type="spellStart"/>
      <w:r w:rsidR="004A7275">
        <w:t>Masten</w:t>
      </w:r>
      <w:proofErr w:type="spellEnd"/>
      <w:r w:rsidR="004A7275">
        <w:t xml:space="preserve"> and Barnes, 2018, p</w:t>
      </w:r>
      <w:r w:rsidR="00F47B47">
        <w:t xml:space="preserve">. </w:t>
      </w:r>
      <w:r w:rsidR="004A7275">
        <w:t xml:space="preserve">98). </w:t>
      </w:r>
      <w:r w:rsidR="00993E0C">
        <w:t>The l</w:t>
      </w:r>
      <w:r w:rsidR="00FF2114">
        <w:t xml:space="preserve">iterature shows that policing </w:t>
      </w:r>
      <w:r w:rsidR="000810CC">
        <w:t xml:space="preserve">involving </w:t>
      </w:r>
      <w:r w:rsidR="004C6AA7">
        <w:t>SPOs</w:t>
      </w:r>
      <w:r w:rsidR="00EC2991">
        <w:t xml:space="preserve"> </w:t>
      </w:r>
      <w:r w:rsidR="00CC69E7">
        <w:t>in the classroom</w:t>
      </w:r>
      <w:r w:rsidR="00EC2991">
        <w:t xml:space="preserve"> is effective in building trust and confidence </w:t>
      </w:r>
      <w:r w:rsidR="00CC69E7">
        <w:t>and</w:t>
      </w:r>
      <w:r w:rsidR="00EC2991" w:rsidRPr="00EC2991">
        <w:t xml:space="preserve"> improve</w:t>
      </w:r>
      <w:r w:rsidR="00CC69E7">
        <w:t>s</w:t>
      </w:r>
      <w:r w:rsidR="00EC2991" w:rsidRPr="00EC2991">
        <w:t xml:space="preserve"> attitudes towards the police </w:t>
      </w:r>
      <w:r w:rsidR="00714E5A">
        <w:t>with immediate impact and longer-term benefit.</w:t>
      </w:r>
      <w:r w:rsidR="004C6AA7">
        <w:t xml:space="preserve"> (Pósch and Jackson, 2021).</w:t>
      </w:r>
    </w:p>
    <w:p w14:paraId="4AEFB6DF" w14:textId="5503AAE3" w:rsidR="00724DD8" w:rsidRDefault="00EC2991" w:rsidP="002F7FA9">
      <w:pPr>
        <w:spacing w:line="480" w:lineRule="auto"/>
      </w:pPr>
      <w:r>
        <w:t>Within policing in Wales</w:t>
      </w:r>
      <w:r w:rsidR="001D6E6B">
        <w:t>,</w:t>
      </w:r>
      <w:r>
        <w:t xml:space="preserve"> however, there is a </w:t>
      </w:r>
      <w:r w:rsidR="00260FB3">
        <w:t>tension between</w:t>
      </w:r>
      <w:r>
        <w:t xml:space="preserve"> </w:t>
      </w:r>
      <w:r w:rsidR="00302391">
        <w:t>policing approaches deployed with</w:t>
      </w:r>
      <w:r>
        <w:t xml:space="preserve"> CYP </w:t>
      </w:r>
      <w:r w:rsidR="00544EC0">
        <w:t xml:space="preserve">offending </w:t>
      </w:r>
      <w:r w:rsidR="004C6AA7">
        <w:t>in the community</w:t>
      </w:r>
      <w:r w:rsidR="00302391">
        <w:t xml:space="preserve"> and </w:t>
      </w:r>
      <w:r w:rsidR="00544EC0">
        <w:t xml:space="preserve">offending </w:t>
      </w:r>
      <w:r w:rsidR="00302391">
        <w:t>in schools.</w:t>
      </w:r>
      <w:r w:rsidR="004C6AA7">
        <w:t xml:space="preserve"> </w:t>
      </w:r>
      <w:r w:rsidR="00302391">
        <w:t>National directives</w:t>
      </w:r>
      <w:r w:rsidR="00714E5A">
        <w:t>, which are</w:t>
      </w:r>
      <w:r w:rsidR="00302391">
        <w:t xml:space="preserve"> in line with</w:t>
      </w:r>
      <w:r>
        <w:t xml:space="preserve"> Home Office Counting Rules </w:t>
      </w:r>
      <w:r w:rsidR="00302391">
        <w:t>and the drive for detection rates</w:t>
      </w:r>
      <w:r w:rsidR="00714E5A">
        <w:t>,</w:t>
      </w:r>
      <w:r w:rsidR="00302391">
        <w:t xml:space="preserve"> </w:t>
      </w:r>
      <w:r w:rsidR="00646209">
        <w:t>conflict with</w:t>
      </w:r>
      <w:r w:rsidR="00302391">
        <w:t xml:space="preserve"> </w:t>
      </w:r>
      <w:r>
        <w:t xml:space="preserve">the School Crime Beat Policy </w:t>
      </w:r>
      <w:r w:rsidR="00260FB3">
        <w:t xml:space="preserve">approach, </w:t>
      </w:r>
      <w:r>
        <w:t xml:space="preserve">which advocates </w:t>
      </w:r>
      <w:r w:rsidR="00FA2095" w:rsidRPr="00FA2095">
        <w:t>the decriminalisation of CYP’s offences that happen on school premises</w:t>
      </w:r>
      <w:r>
        <w:t xml:space="preserve">. </w:t>
      </w:r>
      <w:r w:rsidR="002B2B24">
        <w:t xml:space="preserve">Unless </w:t>
      </w:r>
      <w:r w:rsidR="00501853">
        <w:t xml:space="preserve">they commit </w:t>
      </w:r>
      <w:r w:rsidR="002B2B24">
        <w:t>a serious offence, y</w:t>
      </w:r>
      <w:r w:rsidR="00302391">
        <w:t>oung people are being</w:t>
      </w:r>
      <w:r w:rsidR="00260FB3">
        <w:t xml:space="preserve"> treated differently by the police</w:t>
      </w:r>
      <w:r w:rsidR="00302391">
        <w:t>,</w:t>
      </w:r>
      <w:r w:rsidR="00260FB3">
        <w:t xml:space="preserve"> depend</w:t>
      </w:r>
      <w:r w:rsidR="00501853">
        <w:t>ing</w:t>
      </w:r>
      <w:r w:rsidR="00260FB3">
        <w:t xml:space="preserve"> on where </w:t>
      </w:r>
      <w:r w:rsidR="00544EC0">
        <w:t>their</w:t>
      </w:r>
      <w:r w:rsidR="00FA2095">
        <w:t xml:space="preserve"> offending behaviour happens</w:t>
      </w:r>
      <w:r w:rsidR="00260FB3">
        <w:t xml:space="preserve">. This incongruity </w:t>
      </w:r>
      <w:r w:rsidR="00CE07FF">
        <w:t xml:space="preserve">by </w:t>
      </w:r>
      <w:r w:rsidR="00FA2095">
        <w:t>polic</w:t>
      </w:r>
      <w:r w:rsidR="00CA4C9B">
        <w:t>ing</w:t>
      </w:r>
      <w:r w:rsidR="00CE07FF">
        <w:t>,</w:t>
      </w:r>
      <w:r w:rsidR="00FA2095">
        <w:t xml:space="preserve"> </w:t>
      </w:r>
      <w:r w:rsidR="00CE07FF">
        <w:t xml:space="preserve">in the treatment </w:t>
      </w:r>
      <w:r w:rsidR="00CA4C9B">
        <w:t>of CYP</w:t>
      </w:r>
      <w:r w:rsidR="00E31C17">
        <w:t>,</w:t>
      </w:r>
      <w:r w:rsidR="00CA4C9B">
        <w:t xml:space="preserve"> </w:t>
      </w:r>
      <w:r w:rsidR="00FA2095">
        <w:t xml:space="preserve">who offend outside of the school </w:t>
      </w:r>
      <w:r w:rsidR="00CE07FF">
        <w:t>environment, requires</w:t>
      </w:r>
      <w:r w:rsidR="00CA4C9B">
        <w:t xml:space="preserve"> </w:t>
      </w:r>
      <w:r w:rsidR="00CE07FF">
        <w:t xml:space="preserve">consideration in line with the aims </w:t>
      </w:r>
      <w:r w:rsidR="00E31C17">
        <w:t xml:space="preserve">of a Child First policy, also addressing the needs of </w:t>
      </w:r>
      <w:r w:rsidR="00CE07FF">
        <w:t xml:space="preserve">procedural justice for CYP </w:t>
      </w:r>
    </w:p>
    <w:p w14:paraId="74DE5D63" w14:textId="36180300" w:rsidR="00724DD8" w:rsidRPr="00376D1B" w:rsidRDefault="00260FB3" w:rsidP="000538B1">
      <w:pPr>
        <w:pStyle w:val="Heading1"/>
        <w:rPr>
          <w:b/>
          <w:bCs/>
          <w:sz w:val="26"/>
          <w:szCs w:val="26"/>
        </w:rPr>
      </w:pPr>
      <w:r w:rsidRPr="00376D1B">
        <w:rPr>
          <w:b/>
          <w:bCs/>
          <w:sz w:val="26"/>
          <w:szCs w:val="26"/>
        </w:rPr>
        <w:t>Conclusion</w:t>
      </w:r>
    </w:p>
    <w:p w14:paraId="1D06B3E8" w14:textId="77777777" w:rsidR="007D215A" w:rsidRPr="00F60B3B" w:rsidRDefault="007D215A" w:rsidP="00BA0FDE">
      <w:pPr>
        <w:spacing w:line="480" w:lineRule="auto"/>
      </w:pPr>
    </w:p>
    <w:p w14:paraId="09670A61" w14:textId="3B0B1B49" w:rsidR="00887EB7" w:rsidRPr="00590681" w:rsidRDefault="00D736B5" w:rsidP="00590681">
      <w:pPr>
        <w:spacing w:line="480" w:lineRule="auto"/>
        <w:rPr>
          <w:b/>
          <w:bCs/>
          <w:color w:val="1F4E79" w:themeColor="accent5" w:themeShade="80"/>
          <w:sz w:val="26"/>
          <w:szCs w:val="26"/>
        </w:rPr>
      </w:pPr>
      <w:r>
        <w:rPr>
          <w:b/>
          <w:bCs/>
          <w:color w:val="1F4E79" w:themeColor="accent5" w:themeShade="80"/>
          <w:sz w:val="26"/>
          <w:szCs w:val="26"/>
        </w:rPr>
        <w:t>I</w:t>
      </w:r>
      <w:r w:rsidR="00887EB7" w:rsidRPr="00590681">
        <w:rPr>
          <w:b/>
          <w:bCs/>
          <w:color w:val="1F4E79" w:themeColor="accent5" w:themeShade="80"/>
          <w:sz w:val="26"/>
          <w:szCs w:val="26"/>
        </w:rPr>
        <w:t>mpact of Welsh politics on policing children</w:t>
      </w:r>
    </w:p>
    <w:p w14:paraId="675315B4" w14:textId="31B26410" w:rsidR="00887EB7" w:rsidRDefault="00950E2D" w:rsidP="002F7FA9">
      <w:pPr>
        <w:spacing w:line="480" w:lineRule="auto"/>
      </w:pPr>
      <w:r>
        <w:t xml:space="preserve">The political climate in Wales around policing children is moving incrementally towards a more robust Child First approach that prioritises </w:t>
      </w:r>
      <w:r w:rsidR="002B2B24">
        <w:t>CR</w:t>
      </w:r>
      <w:r>
        <w:t xml:space="preserve"> and needs. </w:t>
      </w:r>
      <w:r w:rsidR="0010147E">
        <w:t>Although p</w:t>
      </w:r>
      <w:r w:rsidR="00E05231">
        <w:t xml:space="preserve">olicing </w:t>
      </w:r>
      <w:r w:rsidR="002B2B24">
        <w:t>in Wales</w:t>
      </w:r>
      <w:r w:rsidR="00E05231">
        <w:t xml:space="preserve"> has been positively impacted by political decisions that </w:t>
      </w:r>
      <w:r w:rsidR="0010147E">
        <w:t>aim to produce positive outcomes for CYP,</w:t>
      </w:r>
      <w:r w:rsidR="00E05231">
        <w:t xml:space="preserve"> </w:t>
      </w:r>
      <w:r w:rsidR="002B2B24">
        <w:t>for example</w:t>
      </w:r>
      <w:r w:rsidR="00BA0FDE">
        <w:t>,</w:t>
      </w:r>
      <w:r w:rsidR="00E05231">
        <w:t xml:space="preserve"> the shift to policing through a trauma</w:t>
      </w:r>
      <w:r w:rsidR="00BA0FDE">
        <w:t>-</w:t>
      </w:r>
      <w:r w:rsidR="00E05231">
        <w:t xml:space="preserve">informed lens and better understanding of vulnerability, </w:t>
      </w:r>
      <w:r w:rsidR="0010147E">
        <w:t xml:space="preserve">the </w:t>
      </w:r>
      <w:r w:rsidR="00E05231">
        <w:t>establishing</w:t>
      </w:r>
      <w:r w:rsidR="0010147E">
        <w:t xml:space="preserve"> of the</w:t>
      </w:r>
      <w:r w:rsidR="00E05231">
        <w:t xml:space="preserve"> WPSP, which has a core aim of decriminalising children and building trust and confidence with </w:t>
      </w:r>
      <w:r w:rsidR="00E7169C">
        <w:t>them</w:t>
      </w:r>
      <w:r w:rsidR="0010147E">
        <w:t>; i</w:t>
      </w:r>
      <w:r w:rsidR="00E05231">
        <w:t>t would appear</w:t>
      </w:r>
      <w:r w:rsidR="00BA0FDE">
        <w:t>,</w:t>
      </w:r>
      <w:r w:rsidR="00E05231">
        <w:t xml:space="preserve"> however, based on the continuing poor outcomes f</w:t>
      </w:r>
      <w:r w:rsidR="009214D0">
        <w:t>o</w:t>
      </w:r>
      <w:r w:rsidR="00E05231">
        <w:t xml:space="preserve">r children </w:t>
      </w:r>
      <w:r w:rsidR="00993E0C">
        <w:t>whose needs</w:t>
      </w:r>
      <w:r w:rsidR="00E05231">
        <w:t xml:space="preserve"> are complex in nature</w:t>
      </w:r>
      <w:r w:rsidR="009214D0">
        <w:t xml:space="preserve"> </w:t>
      </w:r>
      <w:r w:rsidR="00E05231">
        <w:t xml:space="preserve"> that Wales is not yet doing enough of the right things</w:t>
      </w:r>
      <w:r w:rsidR="009214D0">
        <w:t xml:space="preserve"> that make a difference. Additionally a</w:t>
      </w:r>
      <w:r w:rsidR="00E7169C">
        <w:t xml:space="preserve"> continued focus on the criminalising of children is not working to prevent harm to children or by children through their behaviours</w:t>
      </w:r>
      <w:r w:rsidR="00E05231">
        <w:t xml:space="preserve">. </w:t>
      </w:r>
    </w:p>
    <w:p w14:paraId="28D23C01" w14:textId="6396B063" w:rsidR="00887EB7" w:rsidRPr="00590681" w:rsidRDefault="006F7D10" w:rsidP="00590681">
      <w:pPr>
        <w:spacing w:line="480" w:lineRule="auto"/>
        <w:rPr>
          <w:b/>
          <w:bCs/>
          <w:color w:val="2F5496" w:themeColor="accent1" w:themeShade="BF"/>
          <w:sz w:val="26"/>
          <w:szCs w:val="26"/>
        </w:rPr>
      </w:pPr>
      <w:r w:rsidRPr="00590681">
        <w:rPr>
          <w:b/>
          <w:bCs/>
          <w:color w:val="2F5496" w:themeColor="accent1" w:themeShade="BF"/>
          <w:sz w:val="26"/>
          <w:szCs w:val="26"/>
        </w:rPr>
        <w:t>A National Welsh Youth Bureau Service</w:t>
      </w:r>
    </w:p>
    <w:p w14:paraId="4C6FC353" w14:textId="583C6821" w:rsidR="00950E2D" w:rsidRPr="00950E2D" w:rsidRDefault="00933A16" w:rsidP="002F7FA9">
      <w:pPr>
        <w:spacing w:line="480" w:lineRule="auto"/>
      </w:pPr>
      <w:r>
        <w:t>There is a strong argument for the devolving of Youth Justice to Wales</w:t>
      </w:r>
      <w:r w:rsidR="00993E0C">
        <w:t>,</w:t>
      </w:r>
      <w:r w:rsidR="00133332">
        <w:t xml:space="preserve"> </w:t>
      </w:r>
      <w:r w:rsidR="00E7169C">
        <w:t>to</w:t>
      </w:r>
      <w:r w:rsidR="00133332">
        <w:t xml:space="preserve"> </w:t>
      </w:r>
      <w:r w:rsidR="00E7169C">
        <w:t>align police partners more effectively</w:t>
      </w:r>
      <w:r w:rsidR="00133332">
        <w:t xml:space="preserve"> in Wales and </w:t>
      </w:r>
      <w:r w:rsidR="00993E0C">
        <w:t xml:space="preserve">arguably </w:t>
      </w:r>
      <w:r w:rsidR="00133332">
        <w:t>move towards a Welsh Bureau</w:t>
      </w:r>
      <w:r w:rsidR="00993E0C">
        <w:t>-style</w:t>
      </w:r>
      <w:r w:rsidR="00133332">
        <w:t xml:space="preserve"> approach to policing </w:t>
      </w:r>
      <w:r w:rsidR="009214D0">
        <w:t>CYP who break laws</w:t>
      </w:r>
      <w:r w:rsidR="00133332">
        <w:t xml:space="preserve">, which has already been successfully piloted in Wales by </w:t>
      </w:r>
      <w:r w:rsidR="002B2B24">
        <w:t>South Wales Police</w:t>
      </w:r>
      <w:r w:rsidR="000A769F">
        <w:t>.</w:t>
      </w:r>
      <w:r w:rsidR="00133332">
        <w:t xml:space="preserve"> </w:t>
      </w:r>
      <w:r>
        <w:t>However, this approach alone will not address the many challenges being experienced in our communities w</w:t>
      </w:r>
      <w:r w:rsidR="00DF4A9C">
        <w:t>h</w:t>
      </w:r>
      <w:r>
        <w:t>ere inequality still prevails and poverty in many forms is still stalking childhoods. Resilient communities where children have agency and opportunity to positively engage with others, including the police in their classrooms</w:t>
      </w:r>
      <w:r w:rsidR="00D736B5">
        <w:t xml:space="preserve"> should be of focus</w:t>
      </w:r>
      <w:r w:rsidR="00DF4A9C">
        <w:t xml:space="preserve">. </w:t>
      </w:r>
      <w:r>
        <w:t xml:space="preserve"> </w:t>
      </w:r>
      <w:r w:rsidR="00DF4A9C">
        <w:t xml:space="preserve">There is no avoiding the essential requirement </w:t>
      </w:r>
      <w:r w:rsidR="00D736B5">
        <w:t xml:space="preserve">for policing and its partners </w:t>
      </w:r>
      <w:r w:rsidR="00DF4A9C">
        <w:t>of building positive relationships with CYP</w:t>
      </w:r>
      <w:r w:rsidR="0005341E">
        <w:t>,</w:t>
      </w:r>
      <w:r w:rsidR="00DF4A9C">
        <w:t xml:space="preserve"> </w:t>
      </w:r>
      <w:r w:rsidR="00C63804">
        <w:t xml:space="preserve">recognising their </w:t>
      </w:r>
      <w:r w:rsidR="00DF4A9C">
        <w:t>nee</w:t>
      </w:r>
      <w:r w:rsidR="00C63804">
        <w:t>d to be social actors in their own stories</w:t>
      </w:r>
      <w:r w:rsidR="0005341E">
        <w:t xml:space="preserve">, </w:t>
      </w:r>
      <w:r w:rsidR="00C63804">
        <w:t>understanding that the e</w:t>
      </w:r>
      <w:r w:rsidR="00C63804" w:rsidRPr="00C63804">
        <w:t>xtent to which children</w:t>
      </w:r>
      <w:r w:rsidR="0005341E">
        <w:t>’</w:t>
      </w:r>
      <w:r w:rsidR="00C63804" w:rsidRPr="00C63804">
        <w:t xml:space="preserve">s agency </w:t>
      </w:r>
      <w:r w:rsidR="00C63804">
        <w:t xml:space="preserve">features in </w:t>
      </w:r>
      <w:r w:rsidR="0005341E">
        <w:t>importance</w:t>
      </w:r>
      <w:r w:rsidR="00C63804" w:rsidRPr="00C63804">
        <w:t xml:space="preserve"> may</w:t>
      </w:r>
      <w:r w:rsidR="0005341E">
        <w:t xml:space="preserve"> ultimately</w:t>
      </w:r>
      <w:r w:rsidR="00C63804" w:rsidRPr="00C63804">
        <w:t xml:space="preserve"> lead to more inclusive policy practices</w:t>
      </w:r>
      <w:r w:rsidR="0005341E">
        <w:t xml:space="preserve"> for CYP in Wales</w:t>
      </w:r>
      <w:r w:rsidR="00C63804" w:rsidRPr="00C63804">
        <w:t>.</w:t>
      </w:r>
    </w:p>
    <w:p w14:paraId="6F9C31BA" w14:textId="77777777" w:rsidR="008F4156" w:rsidRDefault="008F4156" w:rsidP="008F4156"/>
    <w:p w14:paraId="0CE56F32" w14:textId="77777777" w:rsidR="000329B7" w:rsidRDefault="000329B7" w:rsidP="008F4156"/>
    <w:p w14:paraId="31BB168C" w14:textId="77777777" w:rsidR="000329B7" w:rsidRDefault="000329B7" w:rsidP="008F4156"/>
    <w:p w14:paraId="69F5E7A7" w14:textId="77777777" w:rsidR="000329B7" w:rsidRDefault="000329B7" w:rsidP="008F4156"/>
    <w:p w14:paraId="1E22D4FE" w14:textId="77777777" w:rsidR="000329B7" w:rsidRDefault="000329B7" w:rsidP="008F4156"/>
    <w:p w14:paraId="5FA528DD" w14:textId="77777777" w:rsidR="000329B7" w:rsidRDefault="000329B7" w:rsidP="008F4156"/>
    <w:p w14:paraId="155E6310" w14:textId="77777777" w:rsidR="000329B7" w:rsidRDefault="000329B7" w:rsidP="008F4156"/>
    <w:p w14:paraId="58A5E412" w14:textId="77777777" w:rsidR="000329B7" w:rsidRDefault="000329B7" w:rsidP="008F4156"/>
    <w:p w14:paraId="33B9DCB1" w14:textId="77777777" w:rsidR="000329B7" w:rsidRDefault="000329B7" w:rsidP="008F4156"/>
    <w:p w14:paraId="790A8574" w14:textId="77777777" w:rsidR="000329B7" w:rsidRDefault="000329B7" w:rsidP="008F4156"/>
    <w:p w14:paraId="5E547DA6" w14:textId="77777777" w:rsidR="000329B7" w:rsidRDefault="000329B7" w:rsidP="008F4156"/>
    <w:p w14:paraId="1F11F91C" w14:textId="77777777" w:rsidR="000329B7" w:rsidRDefault="000329B7" w:rsidP="008F4156"/>
    <w:p w14:paraId="45B3D804" w14:textId="77777777" w:rsidR="000329B7" w:rsidRDefault="000329B7" w:rsidP="008F4156"/>
    <w:p w14:paraId="6ACD6511" w14:textId="77777777" w:rsidR="000329B7" w:rsidRDefault="000329B7" w:rsidP="008F4156"/>
    <w:p w14:paraId="16E6883D" w14:textId="77777777" w:rsidR="000329B7" w:rsidRDefault="000329B7" w:rsidP="008F4156"/>
    <w:p w14:paraId="1A99D9AD" w14:textId="77777777" w:rsidR="000329B7" w:rsidRDefault="000329B7" w:rsidP="008F4156"/>
    <w:p w14:paraId="3C8D4300" w14:textId="77777777" w:rsidR="000329B7" w:rsidRDefault="000329B7" w:rsidP="008F4156"/>
    <w:p w14:paraId="0C4FECA2" w14:textId="77777777" w:rsidR="000329B7" w:rsidRDefault="000329B7" w:rsidP="008F4156"/>
    <w:p w14:paraId="5D1CA9E3" w14:textId="77777777" w:rsidR="000329B7" w:rsidRDefault="000329B7" w:rsidP="008F4156"/>
    <w:p w14:paraId="4A91EEAE" w14:textId="77777777" w:rsidR="000329B7" w:rsidRDefault="000329B7" w:rsidP="008F4156"/>
    <w:p w14:paraId="7B64E997" w14:textId="77777777" w:rsidR="000329B7" w:rsidRDefault="000329B7" w:rsidP="008F4156"/>
    <w:p w14:paraId="61E1D1B7" w14:textId="77777777" w:rsidR="000329B7" w:rsidRDefault="000329B7" w:rsidP="008F4156"/>
    <w:p w14:paraId="3A31484D" w14:textId="77777777" w:rsidR="0005341E" w:rsidRDefault="0005341E" w:rsidP="008F4156"/>
    <w:p w14:paraId="4E18CAA6" w14:textId="77777777" w:rsidR="000329B7" w:rsidRDefault="000329B7" w:rsidP="008F4156"/>
    <w:p w14:paraId="45716183" w14:textId="77777777" w:rsidR="000329B7" w:rsidRDefault="000329B7" w:rsidP="008F4156"/>
    <w:p w14:paraId="6124E587" w14:textId="77777777" w:rsidR="000329B7" w:rsidRDefault="000329B7" w:rsidP="008F4156"/>
    <w:p w14:paraId="1CAA7C33" w14:textId="0D8D9C5F" w:rsidR="00546A53" w:rsidRPr="00376D1B" w:rsidRDefault="00546A53" w:rsidP="008F4156">
      <w:pPr>
        <w:rPr>
          <w:b/>
          <w:bCs/>
          <w:color w:val="2F5496" w:themeColor="accent1" w:themeShade="BF"/>
          <w:sz w:val="26"/>
          <w:szCs w:val="26"/>
        </w:rPr>
      </w:pPr>
      <w:r w:rsidRPr="00376D1B">
        <w:rPr>
          <w:b/>
          <w:bCs/>
          <w:color w:val="2F5496" w:themeColor="accent1" w:themeShade="BF"/>
          <w:sz w:val="26"/>
          <w:szCs w:val="26"/>
        </w:rPr>
        <w:t>Bibliography</w:t>
      </w:r>
    </w:p>
    <w:p w14:paraId="303EFDEB" w14:textId="345369A6" w:rsidR="00A90DC9" w:rsidRDefault="00A90DC9" w:rsidP="00850CE2">
      <w:pPr>
        <w:pStyle w:val="Bibliography"/>
        <w:ind w:hanging="720"/>
        <w:rPr>
          <w:noProof/>
          <w:kern w:val="0"/>
          <w:szCs w:val="24"/>
          <w14:ligatures w14:val="none"/>
        </w:rPr>
      </w:pPr>
      <w:r>
        <w:fldChar w:fldCharType="begin"/>
      </w:r>
      <w:r>
        <w:instrText xml:space="preserve"> BIBLIOGRAPHY  \l 2057 </w:instrText>
      </w:r>
      <w:r>
        <w:fldChar w:fldCharType="separate"/>
      </w:r>
    </w:p>
    <w:p w14:paraId="7B9FF184" w14:textId="73A58A22" w:rsidR="00A90DC9" w:rsidRDefault="00A90DC9" w:rsidP="00850CE2">
      <w:pPr>
        <w:pStyle w:val="Bibliography"/>
        <w:ind w:hanging="720"/>
        <w:rPr>
          <w:noProof/>
        </w:rPr>
      </w:pPr>
      <w:r>
        <w:rPr>
          <w:noProof/>
        </w:rPr>
        <w:t xml:space="preserve">ACE Hub Wales, 2022. </w:t>
      </w:r>
      <w:r>
        <w:rPr>
          <w:i/>
          <w:iCs/>
          <w:noProof/>
        </w:rPr>
        <w:t xml:space="preserve">Trauma informed Wales: A Societal Approach to Understanding, Preventing and Supporting the Impacts of Trauma and Adversity, </w:t>
      </w:r>
      <w:r>
        <w:rPr>
          <w:noProof/>
        </w:rPr>
        <w:t>Cardiff: ACE Hub Wales.</w:t>
      </w:r>
      <w:r w:rsidR="00DF33AF">
        <w:rPr>
          <w:noProof/>
        </w:rPr>
        <w:t xml:space="preserve"> Available at:</w:t>
      </w:r>
      <w:r w:rsidR="00DF33AF" w:rsidRPr="00DF33AF">
        <w:t xml:space="preserve"> </w:t>
      </w:r>
      <w:hyperlink r:id="rId11" w:history="1">
        <w:r w:rsidR="00DF33AF" w:rsidRPr="00DF33AF">
          <w:rPr>
            <w:rStyle w:val="Hyperlink"/>
            <w:noProof/>
          </w:rPr>
          <w:t>Trauma-Informed Wales (traumaframeworkcymru.com)</w:t>
        </w:r>
      </w:hyperlink>
      <w:r w:rsidR="00DF33AF">
        <w:rPr>
          <w:noProof/>
        </w:rPr>
        <w:t>, [</w:t>
      </w:r>
      <w:r w:rsidR="00D977D7">
        <w:rPr>
          <w:noProof/>
        </w:rPr>
        <w:t>Accessed</w:t>
      </w:r>
      <w:r w:rsidR="00DF33AF">
        <w:rPr>
          <w:noProof/>
        </w:rPr>
        <w:t xml:space="preserve"> 26 June 2023]. </w:t>
      </w:r>
    </w:p>
    <w:p w14:paraId="51181B21" w14:textId="71DF9D8E" w:rsidR="00A90DC9" w:rsidRDefault="00A90DC9" w:rsidP="00850CE2">
      <w:pPr>
        <w:pStyle w:val="Bibliography"/>
        <w:ind w:hanging="720"/>
        <w:rPr>
          <w:noProof/>
        </w:rPr>
      </w:pPr>
      <w:r>
        <w:rPr>
          <w:noProof/>
        </w:rPr>
        <w:t xml:space="preserve">Audit Commissioner, 1996. </w:t>
      </w:r>
      <w:r>
        <w:rPr>
          <w:i/>
          <w:iCs/>
          <w:noProof/>
        </w:rPr>
        <w:t xml:space="preserve">Misspent Youth, </w:t>
      </w:r>
      <w:r>
        <w:rPr>
          <w:noProof/>
        </w:rPr>
        <w:t>London: s.n.</w:t>
      </w:r>
      <w:r w:rsidR="00850CE2">
        <w:rPr>
          <w:noProof/>
        </w:rPr>
        <w:t xml:space="preserve"> Available at: </w:t>
      </w:r>
      <w:hyperlink r:id="rId12" w:history="1">
        <w:r w:rsidR="00850CE2" w:rsidRPr="00850CE2">
          <w:rPr>
            <w:rStyle w:val="Hyperlink"/>
            <w:noProof/>
          </w:rPr>
          <w:t>09627250308553538.pdf (crimeandjustice.org.uk)</w:t>
        </w:r>
      </w:hyperlink>
      <w:r w:rsidR="00B66B45">
        <w:rPr>
          <w:rStyle w:val="Hyperlink"/>
          <w:noProof/>
        </w:rPr>
        <w:t>,</w:t>
      </w:r>
      <w:r w:rsidR="00850CE2">
        <w:rPr>
          <w:noProof/>
        </w:rPr>
        <w:t xml:space="preserve"> </w:t>
      </w:r>
      <w:r w:rsidR="00DF33AF">
        <w:rPr>
          <w:noProof/>
        </w:rPr>
        <w:t>[</w:t>
      </w:r>
      <w:r w:rsidR="00D977D7">
        <w:rPr>
          <w:noProof/>
        </w:rPr>
        <w:t>Accessed</w:t>
      </w:r>
      <w:r w:rsidR="00850CE2">
        <w:rPr>
          <w:noProof/>
        </w:rPr>
        <w:t xml:space="preserve"> 1 July 2023</w:t>
      </w:r>
      <w:r w:rsidR="00DF33AF">
        <w:rPr>
          <w:noProof/>
        </w:rPr>
        <w:t>].</w:t>
      </w:r>
    </w:p>
    <w:p w14:paraId="0D1B6989" w14:textId="151C937F" w:rsidR="00161D75" w:rsidRDefault="00161D75" w:rsidP="00850CE2">
      <w:pPr>
        <w:pStyle w:val="Bibliography"/>
        <w:ind w:hanging="720"/>
        <w:rPr>
          <w:noProof/>
        </w:rPr>
      </w:pPr>
      <w:r>
        <w:rPr>
          <w:noProof/>
        </w:rPr>
        <w:t xml:space="preserve">Bateman, T. &amp; Hazel, N., 2014. </w:t>
      </w:r>
      <w:r>
        <w:rPr>
          <w:i/>
          <w:iCs/>
          <w:noProof/>
        </w:rPr>
        <w:t xml:space="preserve">Youth Justice Timeline, </w:t>
      </w:r>
      <w:r>
        <w:rPr>
          <w:noProof/>
        </w:rPr>
        <w:t>s.l.: Beyond Youth Custody.</w:t>
      </w:r>
      <w:r w:rsidR="00E41775">
        <w:rPr>
          <w:noProof/>
        </w:rPr>
        <w:t xml:space="preserve"> </w:t>
      </w:r>
      <w:r w:rsidR="00D977D7">
        <w:rPr>
          <w:noProof/>
        </w:rPr>
        <w:t xml:space="preserve"> </w:t>
      </w:r>
      <w:r w:rsidR="00850CE2">
        <w:rPr>
          <w:noProof/>
        </w:rPr>
        <w:t xml:space="preserve">Available at: </w:t>
      </w:r>
      <w:hyperlink r:id="rId13" w:history="1">
        <w:r w:rsidR="00850CE2" w:rsidRPr="00850CE2">
          <w:rPr>
            <w:rStyle w:val="Hyperlink"/>
            <w:noProof/>
          </w:rPr>
          <w:t>youth-justice-timeline.pdf (beyondyouthcustody.net)</w:t>
        </w:r>
      </w:hyperlink>
      <w:r w:rsidR="00B66B45">
        <w:rPr>
          <w:rStyle w:val="Hyperlink"/>
          <w:noProof/>
        </w:rPr>
        <w:t>,</w:t>
      </w:r>
      <w:r w:rsidR="00850CE2">
        <w:rPr>
          <w:noProof/>
        </w:rPr>
        <w:t xml:space="preserve"> </w:t>
      </w:r>
      <w:r w:rsidR="00DF33AF">
        <w:rPr>
          <w:noProof/>
        </w:rPr>
        <w:t>[</w:t>
      </w:r>
      <w:r w:rsidR="00D977D7">
        <w:rPr>
          <w:noProof/>
        </w:rPr>
        <w:t>Accessed</w:t>
      </w:r>
      <w:r w:rsidR="00850CE2">
        <w:rPr>
          <w:noProof/>
        </w:rPr>
        <w:t xml:space="preserve"> 28 June 2023</w:t>
      </w:r>
      <w:r w:rsidR="00DF33AF">
        <w:rPr>
          <w:noProof/>
        </w:rPr>
        <w:t>]</w:t>
      </w:r>
      <w:r w:rsidR="00850CE2">
        <w:rPr>
          <w:noProof/>
        </w:rPr>
        <w:t>.</w:t>
      </w:r>
    </w:p>
    <w:p w14:paraId="7A1E1492" w14:textId="4EA9D999" w:rsidR="00161D75" w:rsidRPr="00161D75" w:rsidRDefault="00161D75" w:rsidP="00850CE2">
      <w:pPr>
        <w:ind w:hanging="720"/>
      </w:pPr>
      <w:r w:rsidRPr="00161D75">
        <w:t xml:space="preserve">Case, S. &amp; Browning, A., 2021. </w:t>
      </w:r>
      <w:r w:rsidRPr="00161D75">
        <w:rPr>
          <w:i/>
          <w:iCs/>
        </w:rPr>
        <w:t xml:space="preserve">Child First Justice: the research evidence-base (Summary report]. Report.), </w:t>
      </w:r>
      <w:proofErr w:type="spellStart"/>
      <w:r w:rsidRPr="00161D75">
        <w:t>s.l.</w:t>
      </w:r>
      <w:proofErr w:type="spellEnd"/>
      <w:r w:rsidRPr="00161D75">
        <w:t>: Loughborough University.</w:t>
      </w:r>
      <w:r w:rsidR="00213C4D">
        <w:t xml:space="preserve"> Available at : </w:t>
      </w:r>
      <w:hyperlink r:id="rId14" w:history="1">
        <w:r w:rsidR="00213C4D" w:rsidRPr="00213C4D">
          <w:rPr>
            <w:rStyle w:val="Hyperlink"/>
          </w:rPr>
          <w:t>Child First Justice: the research evidence-base [Full report] (lboro.ac.uk)</w:t>
        </w:r>
      </w:hyperlink>
      <w:r w:rsidR="00B66B45">
        <w:rPr>
          <w:rStyle w:val="Hyperlink"/>
        </w:rPr>
        <w:t>,</w:t>
      </w:r>
      <w:r w:rsidR="00213C4D">
        <w:t xml:space="preserve"> </w:t>
      </w:r>
      <w:r w:rsidR="00DF33AF">
        <w:t>[</w:t>
      </w:r>
      <w:r w:rsidR="00D977D7">
        <w:t>Accessed</w:t>
      </w:r>
      <w:r w:rsidR="00213C4D">
        <w:t xml:space="preserve"> 1 July 2023</w:t>
      </w:r>
      <w:r w:rsidR="00DF33AF">
        <w:t>]</w:t>
      </w:r>
      <w:r w:rsidR="00213C4D">
        <w:t>.</w:t>
      </w:r>
    </w:p>
    <w:p w14:paraId="3739A441" w14:textId="029A6A17" w:rsidR="00161D75" w:rsidRPr="00161D75" w:rsidRDefault="00161D75" w:rsidP="00850CE2">
      <w:pPr>
        <w:ind w:hanging="720"/>
      </w:pPr>
      <w:r w:rsidRPr="00161D75">
        <w:t xml:space="preserve">Case, S. &amp; Haines, K., 2020. Abolishing Youth Justice Systems: Children First, Offenders Nowhere. </w:t>
      </w:r>
      <w:r w:rsidRPr="00161D75">
        <w:rPr>
          <w:i/>
          <w:iCs/>
        </w:rPr>
        <w:t xml:space="preserve">Criminology and Criminal Justice, </w:t>
      </w:r>
      <w:r w:rsidRPr="00161D75">
        <w:t>21(1), pp. 3</w:t>
      </w:r>
      <w:r w:rsidR="005D69DE">
        <w:t>–</w:t>
      </w:r>
      <w:r w:rsidRPr="00161D75">
        <w:t>149.</w:t>
      </w:r>
      <w:r w:rsidR="00213C4D">
        <w:t xml:space="preserve"> Available at: </w:t>
      </w:r>
      <w:hyperlink r:id="rId15" w:history="1">
        <w:r w:rsidR="00213C4D" w:rsidRPr="00213C4D">
          <w:rPr>
            <w:rStyle w:val="Hyperlink"/>
          </w:rPr>
          <w:t>Abolishing Youth Justice Systems: Children First, Offenders Nowhere - Stephen Case, Kevin Haines, 2021 (sagepub.com)</w:t>
        </w:r>
      </w:hyperlink>
      <w:r w:rsidR="00B66B45">
        <w:rPr>
          <w:rStyle w:val="Hyperlink"/>
        </w:rPr>
        <w:t>,</w:t>
      </w:r>
      <w:r w:rsidR="00213C4D">
        <w:t xml:space="preserve"> </w:t>
      </w:r>
      <w:r w:rsidR="00DF33AF">
        <w:t>[</w:t>
      </w:r>
      <w:r w:rsidR="00D977D7">
        <w:t>Accessed</w:t>
      </w:r>
      <w:r w:rsidR="00213C4D">
        <w:t xml:space="preserve"> 1 July 2023</w:t>
      </w:r>
      <w:r w:rsidR="00DF33AF">
        <w:t>]</w:t>
      </w:r>
      <w:r w:rsidR="00213C4D">
        <w:t>.</w:t>
      </w:r>
    </w:p>
    <w:p w14:paraId="395F320C" w14:textId="3B815269" w:rsidR="00161D75" w:rsidRPr="00161D75" w:rsidRDefault="00161D75" w:rsidP="00850CE2">
      <w:pPr>
        <w:ind w:hanging="720"/>
      </w:pPr>
      <w:r w:rsidRPr="00161D75">
        <w:t xml:space="preserve">Case, S., </w:t>
      </w:r>
      <w:proofErr w:type="spellStart"/>
      <w:r w:rsidRPr="00161D75">
        <w:t>Creaney</w:t>
      </w:r>
      <w:proofErr w:type="spellEnd"/>
      <w:r w:rsidRPr="00161D75">
        <w:t>, S</w:t>
      </w:r>
      <w:r w:rsidR="005D69DE">
        <w:t>.</w:t>
      </w:r>
      <w:r w:rsidRPr="00161D75">
        <w:t xml:space="preserve">, Deakin, J. &amp; Haines, K., 2015. Youth justice: Past, present and future. </w:t>
      </w:r>
      <w:r w:rsidRPr="00161D75">
        <w:rPr>
          <w:i/>
          <w:iCs/>
        </w:rPr>
        <w:t xml:space="preserve">British Journal of Community Justice, </w:t>
      </w:r>
      <w:r w:rsidRPr="00161D75">
        <w:t>13, pp. 99</w:t>
      </w:r>
      <w:r w:rsidR="005D69DE">
        <w:t>–</w:t>
      </w:r>
      <w:r w:rsidRPr="00161D75">
        <w:t>110.</w:t>
      </w:r>
      <w:r w:rsidR="00213C4D">
        <w:t xml:space="preserve"> Available at: </w:t>
      </w:r>
      <w:r w:rsidR="00213C4D" w:rsidRPr="00213C4D">
        <w:t>http://www.cjp.org.uk/bjcj/volume-13-%20issue-2/</w:t>
      </w:r>
      <w:r w:rsidR="00B66B45">
        <w:t>,</w:t>
      </w:r>
      <w:r w:rsidR="00213C4D">
        <w:t xml:space="preserve"> </w:t>
      </w:r>
      <w:r w:rsidR="00DF33AF">
        <w:t>[</w:t>
      </w:r>
      <w:r w:rsidR="00D977D7">
        <w:t>Accessed</w:t>
      </w:r>
      <w:r w:rsidR="00213C4D">
        <w:t xml:space="preserve"> 29 June 2023</w:t>
      </w:r>
      <w:r w:rsidR="00DF33AF">
        <w:t>]</w:t>
      </w:r>
      <w:r w:rsidR="00213C4D">
        <w:t>.</w:t>
      </w:r>
    </w:p>
    <w:p w14:paraId="0A1E4748" w14:textId="312DF189" w:rsidR="00161D75" w:rsidRDefault="00161D75" w:rsidP="00850CE2">
      <w:pPr>
        <w:pStyle w:val="Bibliography"/>
        <w:ind w:hanging="720"/>
        <w:rPr>
          <w:noProof/>
        </w:rPr>
      </w:pPr>
      <w:r>
        <w:rPr>
          <w:noProof/>
        </w:rPr>
        <w:t xml:space="preserve">Commons Library, 2022. </w:t>
      </w:r>
      <w:r>
        <w:rPr>
          <w:i/>
          <w:iCs/>
          <w:noProof/>
        </w:rPr>
        <w:t xml:space="preserve">The potential merits of the devolution of justice to Wales, </w:t>
      </w:r>
      <w:r>
        <w:rPr>
          <w:noProof/>
        </w:rPr>
        <w:t>London: UK Parliament.</w:t>
      </w:r>
      <w:r w:rsidR="00213C4D">
        <w:rPr>
          <w:noProof/>
        </w:rPr>
        <w:t xml:space="preserve"> Available at:</w:t>
      </w:r>
      <w:r w:rsidR="00213C4D" w:rsidRPr="00213C4D">
        <w:t xml:space="preserve"> </w:t>
      </w:r>
      <w:hyperlink r:id="rId16" w:history="1">
        <w:r w:rsidR="00213C4D" w:rsidRPr="00213C4D">
          <w:rPr>
            <w:rStyle w:val="Hyperlink"/>
            <w:noProof/>
          </w:rPr>
          <w:t>CDP-2022-0214.pdf (parliament.uk)</w:t>
        </w:r>
      </w:hyperlink>
      <w:r w:rsidR="00213C4D">
        <w:rPr>
          <w:noProof/>
        </w:rPr>
        <w:t xml:space="preserve">, </w:t>
      </w:r>
      <w:r w:rsidR="00DF33AF">
        <w:rPr>
          <w:noProof/>
        </w:rPr>
        <w:t>[</w:t>
      </w:r>
      <w:r w:rsidR="00D977D7">
        <w:rPr>
          <w:noProof/>
        </w:rPr>
        <w:t>Accessed</w:t>
      </w:r>
      <w:r w:rsidR="00213C4D">
        <w:rPr>
          <w:noProof/>
        </w:rPr>
        <w:t xml:space="preserve"> 27 June 2023</w:t>
      </w:r>
      <w:r w:rsidR="00DF33AF">
        <w:rPr>
          <w:noProof/>
        </w:rPr>
        <w:t>]</w:t>
      </w:r>
      <w:r w:rsidR="00213C4D">
        <w:rPr>
          <w:noProof/>
        </w:rPr>
        <w:t>.</w:t>
      </w:r>
    </w:p>
    <w:p w14:paraId="62F1A356" w14:textId="1E6954FA" w:rsidR="00090AAF" w:rsidRPr="00090AAF" w:rsidRDefault="00161D75" w:rsidP="00090AAF">
      <w:pPr>
        <w:pStyle w:val="Bibliography"/>
        <w:ind w:hanging="720"/>
        <w:rPr>
          <w:noProof/>
        </w:rPr>
      </w:pPr>
      <w:r>
        <w:rPr>
          <w:noProof/>
        </w:rPr>
        <w:t xml:space="preserve">Drakeford, M., 2010. Devolution and youth justice in Wales. </w:t>
      </w:r>
      <w:r>
        <w:rPr>
          <w:i/>
          <w:iCs/>
          <w:noProof/>
        </w:rPr>
        <w:t xml:space="preserve">Criminology and Criminal Justice, </w:t>
      </w:r>
      <w:r>
        <w:rPr>
          <w:noProof/>
        </w:rPr>
        <w:t>10(2), pp. 137</w:t>
      </w:r>
      <w:r w:rsidR="00D522DA">
        <w:rPr>
          <w:noProof/>
        </w:rPr>
        <w:t>–</w:t>
      </w:r>
      <w:r>
        <w:rPr>
          <w:noProof/>
        </w:rPr>
        <w:t>154.</w:t>
      </w:r>
      <w:r w:rsidR="00E06B29">
        <w:rPr>
          <w:noProof/>
        </w:rPr>
        <w:t xml:space="preserve"> Available at:</w:t>
      </w:r>
      <w:r w:rsidR="00E06B29" w:rsidRPr="00E06B29">
        <w:t xml:space="preserve"> </w:t>
      </w:r>
      <w:hyperlink r:id="rId17" w:history="1">
        <w:r w:rsidR="00E06B29" w:rsidRPr="00E06B29">
          <w:rPr>
            <w:rStyle w:val="Hyperlink"/>
            <w:noProof/>
          </w:rPr>
          <w:t>Devolution and youth justice in Wales (sagepub.com)</w:t>
        </w:r>
      </w:hyperlink>
      <w:r w:rsidR="00E06B29">
        <w:rPr>
          <w:noProof/>
        </w:rPr>
        <w:t xml:space="preserve">, </w:t>
      </w:r>
      <w:r w:rsidR="00DF33AF">
        <w:rPr>
          <w:noProof/>
        </w:rPr>
        <w:t>[</w:t>
      </w:r>
      <w:r w:rsidR="00D977D7">
        <w:rPr>
          <w:noProof/>
        </w:rPr>
        <w:t>Accessed</w:t>
      </w:r>
      <w:r w:rsidR="00E06B29">
        <w:rPr>
          <w:noProof/>
        </w:rPr>
        <w:t xml:space="preserve"> 26 June 2023</w:t>
      </w:r>
      <w:r w:rsidR="00DF33AF">
        <w:rPr>
          <w:noProof/>
        </w:rPr>
        <w:t>]</w:t>
      </w:r>
      <w:r w:rsidR="00E06B29">
        <w:rPr>
          <w:noProof/>
        </w:rPr>
        <w:t>.</w:t>
      </w:r>
    </w:p>
    <w:p w14:paraId="25A487FE" w14:textId="39F63538" w:rsidR="00090AAF" w:rsidRDefault="00090AAF" w:rsidP="00850CE2">
      <w:pPr>
        <w:pStyle w:val="Bibliography"/>
        <w:ind w:hanging="720"/>
        <w:rPr>
          <w:noProof/>
        </w:rPr>
      </w:pPr>
      <w:r>
        <w:rPr>
          <w:noProof/>
        </w:rPr>
        <w:t>Fionda,</w:t>
      </w:r>
      <w:r w:rsidRPr="00090AAF">
        <w:t xml:space="preserve"> </w:t>
      </w:r>
      <w:r w:rsidRPr="00090AAF">
        <w:rPr>
          <w:noProof/>
        </w:rPr>
        <w:t>J. (2005). Devils and Angels: Youth Policy and Crime. Oxford: Hart.</w:t>
      </w:r>
    </w:p>
    <w:p w14:paraId="24E39356" w14:textId="679DA3DF" w:rsidR="00161D75" w:rsidRDefault="00161D75" w:rsidP="00850CE2">
      <w:pPr>
        <w:pStyle w:val="Bibliography"/>
        <w:ind w:hanging="720"/>
        <w:rPr>
          <w:noProof/>
        </w:rPr>
      </w:pPr>
      <w:r>
        <w:rPr>
          <w:noProof/>
        </w:rPr>
        <w:t xml:space="preserve">Haines, K. &amp; Case, S., 2008. The rhetoric and reality of the ‘Risk Factor prevention Paradigm’ approach to preventing and reducing youth offending. </w:t>
      </w:r>
      <w:r>
        <w:rPr>
          <w:i/>
          <w:iCs/>
          <w:noProof/>
        </w:rPr>
        <w:t xml:space="preserve">Youth Justice, </w:t>
      </w:r>
      <w:r>
        <w:rPr>
          <w:noProof/>
        </w:rPr>
        <w:t>8(1), pp. 5</w:t>
      </w:r>
      <w:r w:rsidR="00187674">
        <w:rPr>
          <w:noProof/>
        </w:rPr>
        <w:t>–</w:t>
      </w:r>
      <w:r>
        <w:rPr>
          <w:noProof/>
        </w:rPr>
        <w:t>20.</w:t>
      </w:r>
      <w:r w:rsidR="00E06B29">
        <w:rPr>
          <w:noProof/>
        </w:rPr>
        <w:t xml:space="preserve"> Available at:</w:t>
      </w:r>
      <w:r w:rsidR="00E06B29" w:rsidRPr="00E06B29">
        <w:t xml:space="preserve"> </w:t>
      </w:r>
      <w:hyperlink r:id="rId18" w:history="1">
        <w:r w:rsidR="00E06B29" w:rsidRPr="00E06B29">
          <w:rPr>
            <w:rStyle w:val="Hyperlink"/>
          </w:rPr>
          <w:t>The Rhetoric and Reality of the 'Risk Factor Prevention Paradigm' Approach to Preventing and Reducing Youth Offending (sagepub.com)</w:t>
        </w:r>
      </w:hyperlink>
      <w:r w:rsidR="00E06B29">
        <w:t xml:space="preserve">, </w:t>
      </w:r>
      <w:r w:rsidR="00DF33AF">
        <w:t>[</w:t>
      </w:r>
      <w:r w:rsidR="00D977D7">
        <w:t>Accessed</w:t>
      </w:r>
      <w:r w:rsidR="00E06B29">
        <w:t xml:space="preserve"> 29 June 2023</w:t>
      </w:r>
      <w:r w:rsidR="00DF33AF">
        <w:t>]</w:t>
      </w:r>
      <w:r w:rsidR="00E06B29">
        <w:t>.</w:t>
      </w:r>
    </w:p>
    <w:p w14:paraId="499808CF" w14:textId="44ED914F" w:rsidR="00161D75" w:rsidRDefault="00161D75" w:rsidP="00850CE2">
      <w:pPr>
        <w:pStyle w:val="Bibliography"/>
        <w:ind w:hanging="720"/>
        <w:rPr>
          <w:noProof/>
        </w:rPr>
      </w:pPr>
      <w:r>
        <w:rPr>
          <w:noProof/>
        </w:rPr>
        <w:t>Haines, K.</w:t>
      </w:r>
      <w:r w:rsidR="005D69DE">
        <w:rPr>
          <w:noProof/>
        </w:rPr>
        <w:t>,</w:t>
      </w:r>
      <w:r>
        <w:rPr>
          <w:noProof/>
        </w:rPr>
        <w:t xml:space="preserve"> Case, S.</w:t>
      </w:r>
      <w:r w:rsidR="005D69DE">
        <w:rPr>
          <w:noProof/>
        </w:rPr>
        <w:t>,</w:t>
      </w:r>
      <w:r>
        <w:rPr>
          <w:noProof/>
        </w:rPr>
        <w:t xml:space="preserve"> Davies, K. &amp; Anthony, C., 2013. The Swansea Bureau: A model of diversion from the Youth Justice System. </w:t>
      </w:r>
      <w:r>
        <w:rPr>
          <w:i/>
          <w:iCs/>
          <w:noProof/>
        </w:rPr>
        <w:t xml:space="preserve">International Journal of Law Crime and Justice, </w:t>
      </w:r>
      <w:r>
        <w:rPr>
          <w:noProof/>
        </w:rPr>
        <w:t>41(2), pp. 167</w:t>
      </w:r>
      <w:r w:rsidR="00D522DA">
        <w:rPr>
          <w:noProof/>
        </w:rPr>
        <w:t>–</w:t>
      </w:r>
      <w:r>
        <w:rPr>
          <w:noProof/>
        </w:rPr>
        <w:t>187.</w:t>
      </w:r>
      <w:r w:rsidR="00E06B29" w:rsidRPr="00E06B29">
        <w:t xml:space="preserve"> </w:t>
      </w:r>
      <w:r w:rsidR="00E06B29" w:rsidRPr="00E06B29">
        <w:rPr>
          <w:noProof/>
        </w:rPr>
        <w:t>https://doi.org/10.1016/j.ijlcj.2013.04.002.</w:t>
      </w:r>
    </w:p>
    <w:p w14:paraId="69E25458" w14:textId="68EC64E1" w:rsidR="00161D75" w:rsidRPr="00161D75" w:rsidRDefault="00161D75" w:rsidP="00850CE2">
      <w:pPr>
        <w:ind w:hanging="720"/>
      </w:pPr>
      <w:r w:rsidRPr="00161D75">
        <w:t xml:space="preserve">HM Government, 2009. </w:t>
      </w:r>
      <w:r w:rsidRPr="00161D75">
        <w:rPr>
          <w:i/>
          <w:iCs/>
        </w:rPr>
        <w:t xml:space="preserve">YOUTH CRIME ACTION PLAN: Handbook for practitioners, </w:t>
      </w:r>
      <w:r w:rsidRPr="00161D75">
        <w:t>London: Ministry of Justice.</w:t>
      </w:r>
      <w:r w:rsidR="00E06B29">
        <w:t xml:space="preserve"> Available at:</w:t>
      </w:r>
      <w:r w:rsidR="00E06B29" w:rsidRPr="00E06B29">
        <w:t xml:space="preserve"> </w:t>
      </w:r>
      <w:hyperlink r:id="rId19" w:history="1">
        <w:r w:rsidR="00E06B29" w:rsidRPr="00E06B29">
          <w:rPr>
            <w:rStyle w:val="Hyperlink"/>
          </w:rPr>
          <w:t>Youth Crime Action Plan (college.police.uk)</w:t>
        </w:r>
      </w:hyperlink>
      <w:r w:rsidR="00E06B29">
        <w:t xml:space="preserve">, </w:t>
      </w:r>
      <w:r w:rsidR="00DF33AF">
        <w:t>[</w:t>
      </w:r>
      <w:r w:rsidR="00D977D7">
        <w:t>Accessed</w:t>
      </w:r>
      <w:r w:rsidR="00E06B29">
        <w:t xml:space="preserve"> 26 June 2023</w:t>
      </w:r>
      <w:r w:rsidR="00DF33AF">
        <w:t>]</w:t>
      </w:r>
      <w:r w:rsidR="00E06B29">
        <w:t>.</w:t>
      </w:r>
    </w:p>
    <w:p w14:paraId="73E6349A" w14:textId="742C1063" w:rsidR="00161D75" w:rsidRPr="00161D75" w:rsidRDefault="00161D75" w:rsidP="00850CE2">
      <w:pPr>
        <w:ind w:hanging="720"/>
      </w:pPr>
      <w:r w:rsidRPr="00161D75">
        <w:t xml:space="preserve">Home Office, 2023-2024. </w:t>
      </w:r>
      <w:r w:rsidRPr="00161D75">
        <w:rPr>
          <w:i/>
          <w:iCs/>
        </w:rPr>
        <w:t xml:space="preserve">Crime recording rules for frontline officers and staff. </w:t>
      </w:r>
      <w:r w:rsidRPr="00161D75">
        <w:t>London: Home Office.</w:t>
      </w:r>
      <w:r w:rsidR="00DF33AF">
        <w:t xml:space="preserve"> </w:t>
      </w:r>
      <w:r w:rsidR="00E06B29">
        <w:t xml:space="preserve">Available at: </w:t>
      </w:r>
      <w:hyperlink r:id="rId20" w:history="1">
        <w:r w:rsidR="00E06B29" w:rsidRPr="00E06B29">
          <w:rPr>
            <w:rStyle w:val="Hyperlink"/>
          </w:rPr>
          <w:t>crime-recording-rules-for-frontline-officers-and-staff.pdf (publishing.service.gov.uk)</w:t>
        </w:r>
      </w:hyperlink>
      <w:r w:rsidR="00E06B29">
        <w:t xml:space="preserve"> </w:t>
      </w:r>
      <w:r w:rsidR="00DF33AF">
        <w:t>[</w:t>
      </w:r>
      <w:r w:rsidR="00D977D7">
        <w:t>Accessed</w:t>
      </w:r>
      <w:r w:rsidR="00E06B29">
        <w:t xml:space="preserve"> </w:t>
      </w:r>
      <w:r w:rsidR="00DF33AF">
        <w:t>1 July 2023].</w:t>
      </w:r>
    </w:p>
    <w:p w14:paraId="69D9B22F" w14:textId="34E10AB3" w:rsidR="00161D75" w:rsidRPr="00161D75" w:rsidRDefault="00161D75" w:rsidP="00850CE2">
      <w:pPr>
        <w:ind w:hanging="720"/>
      </w:pPr>
      <w:r w:rsidRPr="00161D75">
        <w:t xml:space="preserve">Justice with Children (UNICEF), 2021. </w:t>
      </w:r>
      <w:r w:rsidRPr="00161D75">
        <w:rPr>
          <w:i/>
          <w:iCs/>
        </w:rPr>
        <w:t>Policing of</w:t>
      </w:r>
      <w:r w:rsidR="00DF33AF">
        <w:rPr>
          <w:i/>
          <w:iCs/>
        </w:rPr>
        <w:t xml:space="preserve"> </w:t>
      </w:r>
      <w:r w:rsidRPr="00161D75">
        <w:rPr>
          <w:i/>
          <w:iCs/>
        </w:rPr>
        <w:t xml:space="preserve">Children and young people: A case for child friendly police, </w:t>
      </w:r>
      <w:proofErr w:type="spellStart"/>
      <w:r w:rsidRPr="00161D75">
        <w:t>s.l.</w:t>
      </w:r>
      <w:proofErr w:type="spellEnd"/>
      <w:r w:rsidRPr="00161D75">
        <w:t>: Justice With Children.</w:t>
      </w:r>
      <w:r w:rsidR="00DF33AF">
        <w:t xml:space="preserve"> Available at: </w:t>
      </w:r>
      <w:hyperlink r:id="rId21" w:history="1">
        <w:r w:rsidR="00DF33AF" w:rsidRPr="00DF33AF">
          <w:rPr>
            <w:rStyle w:val="Hyperlink"/>
          </w:rPr>
          <w:t>Policing-of-Children-and-Young-People.pdf (justicewithchildren.org)</w:t>
        </w:r>
      </w:hyperlink>
      <w:r w:rsidR="00DF33AF">
        <w:t>, [</w:t>
      </w:r>
      <w:r w:rsidR="00D977D7">
        <w:t>Accessed</w:t>
      </w:r>
      <w:r w:rsidR="00DF33AF">
        <w:t xml:space="preserve"> 29 June 2023].</w:t>
      </w:r>
    </w:p>
    <w:p w14:paraId="5F95AA09" w14:textId="2C4F20CF" w:rsidR="00161D75" w:rsidRPr="00161D75" w:rsidRDefault="00161D75" w:rsidP="00850CE2">
      <w:pPr>
        <w:ind w:hanging="720"/>
      </w:pPr>
      <w:r w:rsidRPr="00161D75">
        <w:t xml:space="preserve">Labour Party, 2022. </w:t>
      </w:r>
      <w:r w:rsidRPr="00161D75">
        <w:rPr>
          <w:i/>
          <w:iCs/>
        </w:rPr>
        <w:t xml:space="preserve">A New Britain: Renewing Our Democracy and Rebuilding Our Economy, </w:t>
      </w:r>
      <w:r w:rsidRPr="00161D75">
        <w:t>London: Labour Party.</w:t>
      </w:r>
      <w:r w:rsidR="00DF33AF">
        <w:t xml:space="preserve"> Available at: </w:t>
      </w:r>
      <w:hyperlink r:id="rId22" w:history="1">
        <w:r w:rsidR="00DF33AF" w:rsidRPr="00DF33AF">
          <w:rPr>
            <w:rStyle w:val="Hyperlink"/>
          </w:rPr>
          <w:t>A New Britain: Renewing our Democracy and Rebuilding our Economy - The Labour Party</w:t>
        </w:r>
      </w:hyperlink>
      <w:r w:rsidR="00DF33AF">
        <w:t>, [</w:t>
      </w:r>
      <w:r w:rsidR="00D977D7">
        <w:t>Accessed</w:t>
      </w:r>
      <w:r w:rsidR="00DF33AF">
        <w:t xml:space="preserve"> 27 June 2023].</w:t>
      </w:r>
    </w:p>
    <w:p w14:paraId="0BA909DE" w14:textId="38591A24" w:rsidR="00161D75" w:rsidRPr="00161D75" w:rsidRDefault="00161D75" w:rsidP="00850CE2">
      <w:pPr>
        <w:ind w:hanging="720"/>
      </w:pPr>
      <w:r w:rsidRPr="00161D75">
        <w:t xml:space="preserve">Legislation.gov.uk, n.d. </w:t>
      </w:r>
      <w:r w:rsidRPr="00161D75">
        <w:rPr>
          <w:i/>
          <w:iCs/>
        </w:rPr>
        <w:t xml:space="preserve">Children and Young People's Act 1963. </w:t>
      </w:r>
      <w:r w:rsidRPr="00161D75">
        <w:t xml:space="preserve">[Online] </w:t>
      </w:r>
      <w:r w:rsidRPr="00161D75">
        <w:br/>
        <w:t xml:space="preserve">Available at: </w:t>
      </w:r>
      <w:r w:rsidRPr="00161D75">
        <w:rPr>
          <w:u w:val="single"/>
        </w:rPr>
        <w:t>https://www.legislation.gov.uk/ukpga/1963/37/contents</w:t>
      </w:r>
      <w:r w:rsidR="00B66B45">
        <w:rPr>
          <w:u w:val="single"/>
        </w:rPr>
        <w:t>,</w:t>
      </w:r>
      <w:r w:rsidRPr="00161D75">
        <w:br/>
        <w:t>[Accessed 25 June 20</w:t>
      </w:r>
      <w:r w:rsidR="00D522DA">
        <w:t>2</w:t>
      </w:r>
      <w:r w:rsidRPr="00161D75">
        <w:t>3].</w:t>
      </w:r>
    </w:p>
    <w:p w14:paraId="6EEC4105" w14:textId="77B70A1A" w:rsidR="00161D75" w:rsidRPr="00161D75" w:rsidRDefault="00161D75" w:rsidP="00850CE2">
      <w:pPr>
        <w:ind w:hanging="720"/>
      </w:pPr>
      <w:r w:rsidRPr="00161D75">
        <w:t xml:space="preserve">Lloyd, C., 2023. </w:t>
      </w:r>
      <w:r w:rsidRPr="00161D75">
        <w:rPr>
          <w:i/>
          <w:iCs/>
        </w:rPr>
        <w:t xml:space="preserve">University of Wales Trinity St. David's (UWTSD) lecture by Carolyn Lloyd. </w:t>
      </w:r>
      <w:r w:rsidR="00DF33AF" w:rsidRPr="00161D75">
        <w:t>Swansea</w:t>
      </w:r>
      <w:r w:rsidRPr="00161D75">
        <w:t>, UWTSD.</w:t>
      </w:r>
    </w:p>
    <w:p w14:paraId="264D19DD" w14:textId="36C62FE9" w:rsidR="00161D75" w:rsidRPr="00161D75" w:rsidRDefault="00161D75" w:rsidP="00850CE2">
      <w:pPr>
        <w:ind w:hanging="720"/>
      </w:pPr>
      <w:r w:rsidRPr="00161D75">
        <w:t xml:space="preserve">Lord Thomas of </w:t>
      </w:r>
      <w:proofErr w:type="spellStart"/>
      <w:r w:rsidRPr="00161D75">
        <w:t>Cwmgiedd</w:t>
      </w:r>
      <w:proofErr w:type="spellEnd"/>
      <w:r w:rsidRPr="00161D75">
        <w:t xml:space="preserve">, 2019. </w:t>
      </w:r>
      <w:r w:rsidRPr="00161D75">
        <w:rPr>
          <w:i/>
          <w:iCs/>
        </w:rPr>
        <w:t xml:space="preserve">Justice in Wales for the People of Wales: Summary Report, </w:t>
      </w:r>
      <w:r w:rsidRPr="00161D75">
        <w:t>Cardiff: Welsh Government.</w:t>
      </w:r>
      <w:r w:rsidR="00DF33AF">
        <w:t xml:space="preserve"> Available at:</w:t>
      </w:r>
      <w:r w:rsidR="00DF33AF" w:rsidRPr="00DF33AF">
        <w:t xml:space="preserve"> </w:t>
      </w:r>
      <w:hyperlink r:id="rId23" w:history="1">
        <w:r w:rsidR="00DF33AF" w:rsidRPr="00DF33AF">
          <w:rPr>
            <w:rStyle w:val="Hyperlink"/>
          </w:rPr>
          <w:t>Justice Commission Summary ENG DIGITAL_0.pdf (gov.wales)</w:t>
        </w:r>
      </w:hyperlink>
      <w:r w:rsidR="00DF33AF">
        <w:t>, [</w:t>
      </w:r>
      <w:r w:rsidR="00D977D7">
        <w:t>Accessed</w:t>
      </w:r>
      <w:r w:rsidR="00DF33AF">
        <w:t xml:space="preserve"> 30 June 2023</w:t>
      </w:r>
      <w:r w:rsidR="005D69DE">
        <w:t>]</w:t>
      </w:r>
      <w:r w:rsidR="00DF33AF">
        <w:t>.</w:t>
      </w:r>
    </w:p>
    <w:p w14:paraId="52274C43" w14:textId="088B8C12" w:rsidR="00161D75" w:rsidRPr="00161D75" w:rsidRDefault="00161D75" w:rsidP="00850CE2">
      <w:pPr>
        <w:ind w:hanging="720"/>
      </w:pPr>
      <w:proofErr w:type="spellStart"/>
      <w:r w:rsidRPr="00161D75">
        <w:t>Masten</w:t>
      </w:r>
      <w:proofErr w:type="spellEnd"/>
      <w:r w:rsidRPr="00161D75">
        <w:t xml:space="preserve">, A. &amp; Barnes, A., 2018. Resilience in Children: Developmental Perspectives. </w:t>
      </w:r>
      <w:r w:rsidRPr="00161D75">
        <w:rPr>
          <w:i/>
          <w:iCs/>
        </w:rPr>
        <w:t xml:space="preserve">Children (Basel), </w:t>
      </w:r>
      <w:r w:rsidRPr="00161D75">
        <w:t>5(7), pp. 98</w:t>
      </w:r>
      <w:r w:rsidR="005D69DE">
        <w:t>–</w:t>
      </w:r>
      <w:r w:rsidRPr="00161D75">
        <w:t>114.</w:t>
      </w:r>
      <w:r w:rsidR="00EA3170">
        <w:t xml:space="preserve"> Available at:</w:t>
      </w:r>
      <w:r w:rsidR="00EA3170" w:rsidRPr="00EA3170">
        <w:t xml:space="preserve"> </w:t>
      </w:r>
      <w:hyperlink r:id="rId24" w:history="1">
        <w:r w:rsidR="00EA3170" w:rsidRPr="00EA3170">
          <w:rPr>
            <w:rStyle w:val="Hyperlink"/>
          </w:rPr>
          <w:t>Resilience in Children: Developmental Perspectives - PMC (nih.gov)</w:t>
        </w:r>
      </w:hyperlink>
      <w:r w:rsidR="00EA3170">
        <w:t>, [</w:t>
      </w:r>
      <w:r w:rsidR="00D977D7">
        <w:t>Accessed</w:t>
      </w:r>
      <w:r w:rsidR="00EA3170">
        <w:t xml:space="preserve"> 1</w:t>
      </w:r>
      <w:r w:rsidR="005D69DE">
        <w:t xml:space="preserve"> </w:t>
      </w:r>
      <w:r w:rsidR="00EA3170">
        <w:t>July</w:t>
      </w:r>
      <w:r w:rsidR="005D69DE">
        <w:t xml:space="preserve"> </w:t>
      </w:r>
      <w:r w:rsidR="00EA3170">
        <w:t>2023].</w:t>
      </w:r>
    </w:p>
    <w:p w14:paraId="63647333" w14:textId="77777777" w:rsidR="00F230D5" w:rsidRDefault="00F230D5" w:rsidP="00F230D5">
      <w:pPr>
        <w:pStyle w:val="Bibliography"/>
        <w:ind w:hanging="720"/>
        <w:rPr>
          <w:noProof/>
        </w:rPr>
      </w:pPr>
      <w:r>
        <w:rPr>
          <w:noProof/>
        </w:rPr>
        <w:t xml:space="preserve">McFarlane, K, 2022. </w:t>
      </w:r>
      <w:r w:rsidRPr="00F230D5">
        <w:rPr>
          <w:noProof/>
        </w:rPr>
        <w:t>Report on the 6th Annual Child and Family Poverty Surveys 202</w:t>
      </w:r>
      <w:r>
        <w:rPr>
          <w:noProof/>
        </w:rPr>
        <w:t xml:space="preserve">2, Children in Wales. Available at: </w:t>
      </w:r>
      <w:hyperlink r:id="rId25" w:history="1">
        <w:r w:rsidRPr="00F230D5">
          <w:rPr>
            <w:color w:val="0000FF"/>
            <w:u w:val="single"/>
          </w:rPr>
          <w:t>CIW_Poverty_report_2022_English.pdf (childreninwales.org.uk)</w:t>
        </w:r>
      </w:hyperlink>
      <w:r>
        <w:t xml:space="preserve">, [Accessed on 10 July 2023]. </w:t>
      </w:r>
    </w:p>
    <w:p w14:paraId="48A58007" w14:textId="19535883" w:rsidR="00161D75" w:rsidRPr="00161D75" w:rsidRDefault="00161D75" w:rsidP="00850CE2">
      <w:pPr>
        <w:ind w:hanging="720"/>
      </w:pPr>
      <w:r w:rsidRPr="00161D75">
        <w:t xml:space="preserve">National Council of Chief Constables, 2018. </w:t>
      </w:r>
      <w:r w:rsidRPr="00161D75">
        <w:rPr>
          <w:i/>
          <w:iCs/>
        </w:rPr>
        <w:t xml:space="preserve">Child Centred Policing National Action Plan, </w:t>
      </w:r>
      <w:r w:rsidRPr="00161D75">
        <w:t>London: National Council of Chief Constables.</w:t>
      </w:r>
      <w:r w:rsidR="00EA3170">
        <w:t xml:space="preserve"> Available at:</w:t>
      </w:r>
      <w:r w:rsidR="00EA3170" w:rsidRPr="00EA3170">
        <w:t xml:space="preserve"> </w:t>
      </w:r>
      <w:hyperlink r:id="rId26" w:history="1">
        <w:r w:rsidR="00EA3170" w:rsidRPr="00EA3170">
          <w:rPr>
            <w:rStyle w:val="Hyperlink"/>
          </w:rPr>
          <w:t>CYP Chart 2018 v5 (safe4me.co.uk)</w:t>
        </w:r>
      </w:hyperlink>
      <w:r w:rsidR="00EA3170">
        <w:t>, [</w:t>
      </w:r>
      <w:r w:rsidR="00D977D7">
        <w:t>Accessed</w:t>
      </w:r>
      <w:r w:rsidR="00EA3170">
        <w:t xml:space="preserve"> 24 July 2023].</w:t>
      </w:r>
    </w:p>
    <w:p w14:paraId="2A8B0D71" w14:textId="7941A208" w:rsidR="00A86EB2" w:rsidRDefault="00A86EB2" w:rsidP="00A86EB2">
      <w:pPr>
        <w:ind w:hanging="720"/>
      </w:pPr>
      <w:bookmarkStart w:id="10" w:name="_Hlk139715254"/>
      <w:r w:rsidRPr="00A86EB2">
        <w:t>National Assembly for Wales</w:t>
      </w:r>
      <w:r>
        <w:t>:</w:t>
      </w:r>
      <w:r w:rsidRPr="00A86EB2">
        <w:t xml:space="preserve"> Children, Young People and Education Committee</w:t>
      </w:r>
      <w:r>
        <w:t xml:space="preserve"> (2018). </w:t>
      </w:r>
      <w:r w:rsidRPr="00376D1B">
        <w:rPr>
          <w:i/>
          <w:iCs/>
        </w:rPr>
        <w:t>Mind over matter: A report on the step change needed in emotional and mental health support for children and young people in Wales</w:t>
      </w:r>
      <w:r>
        <w:t>. www.assembywales. Available at:</w:t>
      </w:r>
      <w:r w:rsidRPr="00A86EB2">
        <w:t xml:space="preserve"> </w:t>
      </w:r>
      <w:hyperlink r:id="rId27" w:history="1">
        <w:r w:rsidRPr="00A86EB2">
          <w:rPr>
            <w:rStyle w:val="Hyperlink"/>
          </w:rPr>
          <w:t>The Emotional and Mental Health of Children and Young People in Wales (senedd.wales)</w:t>
        </w:r>
      </w:hyperlink>
      <w:r>
        <w:t>, [Accessed 10 July 2023].</w:t>
      </w:r>
    </w:p>
    <w:p w14:paraId="5017E7FD" w14:textId="044CA450" w:rsidR="00791A53" w:rsidRDefault="00791A53" w:rsidP="00A86EB2">
      <w:pPr>
        <w:ind w:hanging="720"/>
      </w:pPr>
      <w:r>
        <w:t>Parr, 2016 Available at:</w:t>
      </w:r>
      <w:r w:rsidRPr="00791A53">
        <w:t xml:space="preserve"> Explaining and Understanding State Intervention into the Lives of ‘Troubled’ Families</w:t>
      </w:r>
      <w:r>
        <w:t xml:space="preserve">. </w:t>
      </w:r>
      <w:r w:rsidRPr="00791A53">
        <w:t>Social Policy &amp; Society (2017) 16</w:t>
      </w:r>
      <w:r>
        <w:t>(</w:t>
      </w:r>
      <w:r w:rsidRPr="00791A53">
        <w:t>4</w:t>
      </w:r>
      <w:r>
        <w:t>)</w:t>
      </w:r>
      <w:r w:rsidRPr="00791A53">
        <w:t>, 577–592</w:t>
      </w:r>
      <w:r>
        <w:t xml:space="preserve"> </w:t>
      </w:r>
      <w:proofErr w:type="spellStart"/>
      <w:r>
        <w:t>Availablle</w:t>
      </w:r>
      <w:proofErr w:type="spellEnd"/>
      <w:r>
        <w:t xml:space="preserve"> at: </w:t>
      </w:r>
      <w:r w:rsidRPr="00791A53">
        <w:t>https://www.cambridge.org/core/services/aop-cambridge-core/content/view/3C5D6DEED97962D9954FD52FF4CAF8F6/S147474641600035Xa.pdf/explaining-and-understanding-state-intervention-into-the-lives-of-troubled-families.pdf</w:t>
      </w:r>
      <w:r>
        <w:t>, [Accessed on 10 July 2023].</w:t>
      </w:r>
    </w:p>
    <w:p w14:paraId="6DE14B3E" w14:textId="415E0CA5" w:rsidR="00161D75" w:rsidRPr="00161D75" w:rsidRDefault="00161D75" w:rsidP="00A86EB2">
      <w:pPr>
        <w:ind w:hanging="720"/>
      </w:pPr>
      <w:proofErr w:type="spellStart"/>
      <w:r w:rsidRPr="00161D75">
        <w:t>Paun</w:t>
      </w:r>
      <w:proofErr w:type="spellEnd"/>
      <w:r w:rsidRPr="00161D75">
        <w:t xml:space="preserve">, A. &amp; Shuttleworth, K., 2020. </w:t>
      </w:r>
      <w:r w:rsidRPr="00161D75">
        <w:rPr>
          <w:i/>
          <w:iCs/>
        </w:rPr>
        <w:t xml:space="preserve">Criminal Justice and Devolution. </w:t>
      </w:r>
      <w:r w:rsidRPr="00161D75">
        <w:t xml:space="preserve">[Online] </w:t>
      </w:r>
      <w:r w:rsidRPr="00161D75">
        <w:br/>
        <w:t xml:space="preserve">Available at: </w:t>
      </w:r>
      <w:r w:rsidRPr="00161D75">
        <w:rPr>
          <w:u w:val="single"/>
        </w:rPr>
        <w:t>https://www.instituteforgovernment.org.uk/article/explainer/criminal-justice-and-devolution</w:t>
      </w:r>
      <w:r w:rsidR="00B66B45">
        <w:rPr>
          <w:u w:val="single"/>
        </w:rPr>
        <w:t>,</w:t>
      </w:r>
      <w:r w:rsidRPr="00161D75">
        <w:br/>
        <w:t>[Accessed 26 June 2023].</w:t>
      </w:r>
    </w:p>
    <w:bookmarkEnd w:id="10"/>
    <w:p w14:paraId="77108261" w14:textId="4E998F94" w:rsidR="00161D75" w:rsidRDefault="00161D75" w:rsidP="00850CE2">
      <w:pPr>
        <w:ind w:hanging="720"/>
      </w:pPr>
      <w:r w:rsidRPr="00161D75">
        <w:t xml:space="preserve">Pósch, K. &amp; Jackson, J., 2021. </w:t>
      </w:r>
      <w:r w:rsidRPr="00161D75">
        <w:rPr>
          <w:i/>
          <w:iCs/>
        </w:rPr>
        <w:t xml:space="preserve">Police in the classroom: Evaluation of a three-wave cluster-randomised controlled trial, </w:t>
      </w:r>
      <w:r w:rsidRPr="00161D75">
        <w:t>London: London School of Economics and Political Science.</w:t>
      </w:r>
      <w:r w:rsidR="00EA3170">
        <w:t xml:space="preserve"> Available at:</w:t>
      </w:r>
      <w:r w:rsidR="00EA3170" w:rsidRPr="00EA3170">
        <w:t xml:space="preserve"> </w:t>
      </w:r>
      <w:hyperlink r:id="rId28" w:history="1">
        <w:r w:rsidR="00EA3170" w:rsidRPr="00EA3170">
          <w:rPr>
            <w:rStyle w:val="Hyperlink"/>
          </w:rPr>
          <w:t>Posch_police_in_the_classroom_published.pdf (lse.ac.uk)</w:t>
        </w:r>
      </w:hyperlink>
      <w:r w:rsidR="00B66B45">
        <w:t>,</w:t>
      </w:r>
      <w:r w:rsidR="00EA3170">
        <w:t xml:space="preserve"> [Accessed 30 June 2023].</w:t>
      </w:r>
    </w:p>
    <w:p w14:paraId="147912E2" w14:textId="20739FF8" w:rsidR="00CD7E1D" w:rsidRPr="00161D75" w:rsidRDefault="00CD7E1D" w:rsidP="00850CE2">
      <w:pPr>
        <w:ind w:hanging="720"/>
      </w:pPr>
      <w:r w:rsidRPr="00CD7E1D">
        <w:t xml:space="preserve">Seaford, H. “Children and Childhood: Perceptions and Realities.” </w:t>
      </w:r>
      <w:r w:rsidRPr="00376D1B">
        <w:rPr>
          <w:i/>
          <w:iCs/>
        </w:rPr>
        <w:t>Political Quarterly</w:t>
      </w:r>
      <w:r w:rsidRPr="00CD7E1D">
        <w:t xml:space="preserve"> 72</w:t>
      </w:r>
      <w:r w:rsidR="00791A53">
        <w:t>(</w:t>
      </w:r>
      <w:r w:rsidRPr="00CD7E1D">
        <w:t>4</w:t>
      </w:r>
      <w:r w:rsidR="00791A53">
        <w:t>)</w:t>
      </w:r>
      <w:r w:rsidRPr="00CD7E1D">
        <w:t xml:space="preserve"> (2001): 454–465.</w:t>
      </w:r>
    </w:p>
    <w:p w14:paraId="66B75B68" w14:textId="7CE84DBC" w:rsidR="00161D75" w:rsidRDefault="00161D75" w:rsidP="00850CE2">
      <w:pPr>
        <w:pStyle w:val="Bibliography"/>
        <w:ind w:hanging="720"/>
        <w:rPr>
          <w:noProof/>
        </w:rPr>
      </w:pPr>
      <w:r>
        <w:rPr>
          <w:noProof/>
        </w:rPr>
        <w:t xml:space="preserve">Saville-Roberts, 2020. </w:t>
      </w:r>
      <w:r>
        <w:rPr>
          <w:i/>
          <w:iCs/>
          <w:noProof/>
        </w:rPr>
        <w:t xml:space="preserve">Commision on Justice in Wales. </w:t>
      </w:r>
      <w:r>
        <w:rPr>
          <w:noProof/>
        </w:rPr>
        <w:t xml:space="preserve">[Online] </w:t>
      </w:r>
      <w:r>
        <w:rPr>
          <w:noProof/>
        </w:rPr>
        <w:br/>
        <w:t xml:space="preserve">Available at: </w:t>
      </w:r>
      <w:r>
        <w:rPr>
          <w:noProof/>
          <w:u w:val="single"/>
        </w:rPr>
        <w:t>https://www.theyworkforyou.com/whall/?id=2020-01-22b.138.0</w:t>
      </w:r>
      <w:r w:rsidR="00B66B45">
        <w:rPr>
          <w:noProof/>
          <w:u w:val="single"/>
        </w:rPr>
        <w:t>,</w:t>
      </w:r>
      <w:r>
        <w:rPr>
          <w:noProof/>
        </w:rPr>
        <w:br/>
        <w:t>[Accessed 26 June 2023].</w:t>
      </w:r>
    </w:p>
    <w:p w14:paraId="13DD1A2E" w14:textId="1F56C336" w:rsidR="00850CE2" w:rsidRPr="008F4156" w:rsidRDefault="00850CE2" w:rsidP="00850CE2">
      <w:pPr>
        <w:ind w:hanging="720"/>
      </w:pPr>
      <w:proofErr w:type="spellStart"/>
      <w:r w:rsidRPr="00A2108A">
        <w:t>Scraton</w:t>
      </w:r>
      <w:proofErr w:type="spellEnd"/>
      <w:r w:rsidRPr="00A2108A">
        <w:t xml:space="preserve">, P. (2002). The demonisation, exclusion and regulation of children: From moral panic to moral renewal. In A. </w:t>
      </w:r>
      <w:proofErr w:type="spellStart"/>
      <w:r w:rsidRPr="00A2108A">
        <w:t>Boran</w:t>
      </w:r>
      <w:proofErr w:type="spellEnd"/>
      <w:r w:rsidRPr="00A2108A">
        <w:t xml:space="preserve"> (</w:t>
      </w:r>
      <w:r w:rsidR="009802FE">
        <w:t>e</w:t>
      </w:r>
      <w:r w:rsidRPr="00A2108A">
        <w:t>d), </w:t>
      </w:r>
      <w:r w:rsidRPr="00A2108A">
        <w:rPr>
          <w:i/>
          <w:iCs/>
        </w:rPr>
        <w:t>Crime: Fear or fascination?: Papers from a conference held at the Chester College of Higher Education, November 2000</w:t>
      </w:r>
      <w:r w:rsidR="00F53616">
        <w:rPr>
          <w:i/>
          <w:iCs/>
        </w:rPr>
        <w:t>,</w:t>
      </w:r>
      <w:r w:rsidRPr="00A2108A">
        <w:t> pp. 9–39. Chester Academic Press.</w:t>
      </w:r>
    </w:p>
    <w:p w14:paraId="60CC8158" w14:textId="383BD8A8" w:rsidR="00850CE2" w:rsidRPr="00850CE2" w:rsidRDefault="00850CE2" w:rsidP="00850CE2">
      <w:pPr>
        <w:ind w:hanging="720"/>
      </w:pPr>
      <w:r w:rsidRPr="00850CE2">
        <w:t xml:space="preserve">Steinberg, L., 2007. Risk Taking in Adolescence: New Perspectives From Brain and </w:t>
      </w:r>
      <w:proofErr w:type="spellStart"/>
      <w:r w:rsidRPr="00850CE2">
        <w:t>Behavioral</w:t>
      </w:r>
      <w:proofErr w:type="spellEnd"/>
      <w:r w:rsidRPr="00850CE2">
        <w:t xml:space="preserve"> Science. </w:t>
      </w:r>
      <w:r w:rsidRPr="00850CE2">
        <w:rPr>
          <w:i/>
          <w:iCs/>
        </w:rPr>
        <w:t xml:space="preserve">Current Directions in Psychological </w:t>
      </w:r>
      <w:r w:rsidR="00E65C2A" w:rsidRPr="00850CE2">
        <w:rPr>
          <w:i/>
          <w:iCs/>
        </w:rPr>
        <w:t>Science:</w:t>
      </w:r>
      <w:r w:rsidRPr="00850CE2">
        <w:rPr>
          <w:i/>
          <w:iCs/>
        </w:rPr>
        <w:t xml:space="preserve"> A Journal of the American Psychological Society, </w:t>
      </w:r>
      <w:r w:rsidRPr="00850CE2">
        <w:t>16(2), pp. 55</w:t>
      </w:r>
      <w:r w:rsidR="00D522DA">
        <w:t>–</w:t>
      </w:r>
      <w:r w:rsidRPr="00850CE2">
        <w:t>59.</w:t>
      </w:r>
      <w:r w:rsidR="00E65C2A">
        <w:t xml:space="preserve"> Available at:</w:t>
      </w:r>
      <w:r w:rsidR="00E65C2A" w:rsidRPr="00E65C2A">
        <w:t xml:space="preserve"> </w:t>
      </w:r>
      <w:hyperlink r:id="rId29" w:history="1">
        <w:r w:rsidR="00E65C2A" w:rsidRPr="00E65C2A">
          <w:rPr>
            <w:rStyle w:val="Hyperlink"/>
          </w:rPr>
          <w:t>Risk Taking in Adolescence (sagepub.com)</w:t>
        </w:r>
      </w:hyperlink>
      <w:r w:rsidR="00E65C2A">
        <w:t>. [Accessed 1 July 2023].</w:t>
      </w:r>
    </w:p>
    <w:p w14:paraId="208AEADB" w14:textId="77777777" w:rsidR="00850CE2" w:rsidRPr="00850CE2" w:rsidRDefault="00850CE2" w:rsidP="00850CE2">
      <w:pPr>
        <w:ind w:hanging="720"/>
      </w:pPr>
      <w:r w:rsidRPr="00850CE2">
        <w:t xml:space="preserve">Stirrups, R., 2018. </w:t>
      </w:r>
      <w:r w:rsidRPr="00850CE2">
        <w:rPr>
          <w:i/>
          <w:iCs/>
        </w:rPr>
        <w:t xml:space="preserve">The Storm and Stress in the Adolescent Brain. </w:t>
      </w:r>
      <w:r w:rsidRPr="00850CE2">
        <w:t xml:space="preserve">[Online] </w:t>
      </w:r>
      <w:r w:rsidRPr="00850CE2">
        <w:br/>
        <w:t xml:space="preserve">Available at: </w:t>
      </w:r>
      <w:r w:rsidRPr="00850CE2">
        <w:rPr>
          <w:u w:val="single"/>
        </w:rPr>
        <w:t>https://www.thelancet.com/pdfs/journals/laneur/PIIS1474-4422(18)30112-1.pdf</w:t>
      </w:r>
      <w:r w:rsidRPr="00850CE2">
        <w:br/>
        <w:t>[Accessed 1 June 2023].</w:t>
      </w:r>
    </w:p>
    <w:p w14:paraId="075431A9" w14:textId="0ECCA8BD" w:rsidR="00850CE2" w:rsidRDefault="00850CE2" w:rsidP="00850CE2">
      <w:pPr>
        <w:pStyle w:val="Bibliography"/>
        <w:ind w:hanging="720"/>
        <w:rPr>
          <w:noProof/>
        </w:rPr>
      </w:pPr>
      <w:r>
        <w:rPr>
          <w:noProof/>
        </w:rPr>
        <w:t xml:space="preserve">Taylor, C., 2016. </w:t>
      </w:r>
      <w:r>
        <w:rPr>
          <w:i/>
          <w:iCs/>
          <w:noProof/>
        </w:rPr>
        <w:t xml:space="preserve">Review of the Youth Justice System in England and Wales, </w:t>
      </w:r>
      <w:r>
        <w:rPr>
          <w:noProof/>
        </w:rPr>
        <w:t>London: Ministry of Justice.</w:t>
      </w:r>
      <w:r w:rsidR="00E65C2A">
        <w:rPr>
          <w:noProof/>
        </w:rPr>
        <w:t xml:space="preserve"> Available at:</w:t>
      </w:r>
      <w:r w:rsidR="00E65C2A" w:rsidRPr="00E65C2A">
        <w:t xml:space="preserve"> </w:t>
      </w:r>
      <w:hyperlink r:id="rId30" w:history="1">
        <w:r w:rsidR="00E65C2A" w:rsidRPr="00E65C2A">
          <w:rPr>
            <w:rStyle w:val="Hyperlink"/>
            <w:noProof/>
          </w:rPr>
          <w:t>Review of the Youth Justice System (publishing.service.gov.uk)</w:t>
        </w:r>
      </w:hyperlink>
      <w:r w:rsidR="000329B7">
        <w:rPr>
          <w:noProof/>
        </w:rPr>
        <w:t>,</w:t>
      </w:r>
      <w:r w:rsidR="00E65C2A">
        <w:rPr>
          <w:noProof/>
        </w:rPr>
        <w:t xml:space="preserve"> [Accessed 29 June 2023].</w:t>
      </w:r>
    </w:p>
    <w:p w14:paraId="4401DD76" w14:textId="32722442" w:rsidR="00850CE2" w:rsidRDefault="00850CE2" w:rsidP="00850CE2">
      <w:pPr>
        <w:pStyle w:val="Bibliography"/>
        <w:ind w:hanging="720"/>
        <w:rPr>
          <w:noProof/>
        </w:rPr>
      </w:pPr>
      <w:r>
        <w:rPr>
          <w:noProof/>
        </w:rPr>
        <w:t xml:space="preserve">The Guardian, 2018. </w:t>
      </w:r>
      <w:r>
        <w:rPr>
          <w:i/>
          <w:iCs/>
          <w:noProof/>
        </w:rPr>
        <w:t xml:space="preserve">Risks to children 'the biggest social justice challenge of our time'. </w:t>
      </w:r>
      <w:r>
        <w:rPr>
          <w:noProof/>
        </w:rPr>
        <w:t xml:space="preserve">[Online] </w:t>
      </w:r>
      <w:r>
        <w:rPr>
          <w:noProof/>
        </w:rPr>
        <w:br/>
        <w:t xml:space="preserve">Available at: </w:t>
      </w:r>
      <w:r>
        <w:rPr>
          <w:noProof/>
          <w:u w:val="single"/>
        </w:rPr>
        <w:t>https://www.theguardian.com/society/2018/jul/04/risks-to-children-the-biggest-social-justice-challenge-of-our-time</w:t>
      </w:r>
      <w:r w:rsidR="00B66B45">
        <w:rPr>
          <w:noProof/>
          <w:u w:val="single"/>
        </w:rPr>
        <w:t>,</w:t>
      </w:r>
      <w:r>
        <w:rPr>
          <w:noProof/>
        </w:rPr>
        <w:br/>
        <w:t>[Accessed 1 July 2023].</w:t>
      </w:r>
    </w:p>
    <w:p w14:paraId="303CE7A6" w14:textId="3D7894CD" w:rsidR="00850CE2" w:rsidRDefault="00850CE2" w:rsidP="00850CE2">
      <w:pPr>
        <w:pStyle w:val="Bibliography"/>
        <w:ind w:hanging="720"/>
        <w:rPr>
          <w:noProof/>
        </w:rPr>
      </w:pPr>
      <w:r>
        <w:rPr>
          <w:noProof/>
        </w:rPr>
        <w:t xml:space="preserve">UK Government, n.d. </w:t>
      </w:r>
      <w:r>
        <w:rPr>
          <w:i/>
          <w:iCs/>
          <w:noProof/>
        </w:rPr>
        <w:t xml:space="preserve">Youth Justice Board. </w:t>
      </w:r>
      <w:r>
        <w:rPr>
          <w:noProof/>
        </w:rPr>
        <w:t xml:space="preserve">[Online] </w:t>
      </w:r>
      <w:r>
        <w:rPr>
          <w:noProof/>
        </w:rPr>
        <w:br/>
        <w:t xml:space="preserve">Available at: </w:t>
      </w:r>
      <w:r>
        <w:rPr>
          <w:noProof/>
          <w:u w:val="single"/>
        </w:rPr>
        <w:t>https://www.gov.uk/government/organisations/youth-justice-board-for-england-and-wales/about</w:t>
      </w:r>
      <w:r w:rsidR="000329B7">
        <w:rPr>
          <w:noProof/>
          <w:u w:val="single"/>
        </w:rPr>
        <w:t>,</w:t>
      </w:r>
      <w:r>
        <w:rPr>
          <w:noProof/>
        </w:rPr>
        <w:br/>
        <w:t>[Accessed 26 June 2023].</w:t>
      </w:r>
    </w:p>
    <w:p w14:paraId="215BB491" w14:textId="77777777" w:rsidR="00850CE2" w:rsidRDefault="00850CE2" w:rsidP="00850CE2">
      <w:pPr>
        <w:pStyle w:val="Bibliography"/>
        <w:ind w:hanging="720"/>
        <w:rPr>
          <w:noProof/>
        </w:rPr>
      </w:pPr>
      <w:r>
        <w:rPr>
          <w:noProof/>
        </w:rPr>
        <w:t xml:space="preserve">United Nations Covention on the Rights of the Child, 1989. </w:t>
      </w:r>
      <w:r>
        <w:rPr>
          <w:i/>
          <w:iCs/>
          <w:noProof/>
        </w:rPr>
        <w:t xml:space="preserve">A summary of the UN Convention. </w:t>
      </w:r>
      <w:r>
        <w:rPr>
          <w:noProof/>
        </w:rPr>
        <w:t xml:space="preserve">[Online] </w:t>
      </w:r>
      <w:r>
        <w:rPr>
          <w:noProof/>
        </w:rPr>
        <w:br/>
        <w:t>[Accessed 25 June 2023].</w:t>
      </w:r>
    </w:p>
    <w:p w14:paraId="02E19AE4" w14:textId="4FA1FB4C" w:rsidR="00614B1D" w:rsidRDefault="00614B1D" w:rsidP="00850CE2">
      <w:pPr>
        <w:pStyle w:val="Bibliography"/>
        <w:ind w:hanging="720"/>
        <w:rPr>
          <w:noProof/>
        </w:rPr>
      </w:pPr>
      <w:r>
        <w:rPr>
          <w:noProof/>
        </w:rPr>
        <w:t xml:space="preserve">United Nations on the Rights of The Chiild. 2019. General Comment No. 24. Available at: </w:t>
      </w:r>
      <w:r w:rsidRPr="00614B1D">
        <w:rPr>
          <w:noProof/>
        </w:rPr>
        <w:t>file:///C:/Users/swp54722/Downloads/CRC_C_GC_24-EN.pdf</w:t>
      </w:r>
      <w:r>
        <w:rPr>
          <w:noProof/>
        </w:rPr>
        <w:t>, [Accessed on 10 July 2023].</w:t>
      </w:r>
    </w:p>
    <w:p w14:paraId="562ADC44" w14:textId="3D83C321" w:rsidR="00850CE2" w:rsidRDefault="00850CE2" w:rsidP="00850CE2">
      <w:pPr>
        <w:pStyle w:val="Bibliography"/>
        <w:ind w:hanging="720"/>
        <w:rPr>
          <w:noProof/>
        </w:rPr>
      </w:pPr>
      <w:r>
        <w:rPr>
          <w:noProof/>
        </w:rPr>
        <w:t xml:space="preserve">University of South Wales, 2021. </w:t>
      </w:r>
      <w:r>
        <w:rPr>
          <w:i/>
          <w:iCs/>
          <w:noProof/>
        </w:rPr>
        <w:t xml:space="preserve">The Future of Youth Justice in Wales opportunities and challenges. </w:t>
      </w:r>
      <w:r>
        <w:rPr>
          <w:noProof/>
        </w:rPr>
        <w:t>Cardiff, University of South Wales.</w:t>
      </w:r>
      <w:r w:rsidR="00287800">
        <w:rPr>
          <w:noProof/>
        </w:rPr>
        <w:t xml:space="preserve"> Available at:</w:t>
      </w:r>
      <w:r w:rsidR="00287800" w:rsidRPr="00287800">
        <w:t xml:space="preserve"> </w:t>
      </w:r>
      <w:hyperlink r:id="rId31" w:tgtFrame="_blank" w:history="1">
        <w:r w:rsidR="00287800" w:rsidRPr="00287800">
          <w:rPr>
            <w:rStyle w:val="Hyperlink"/>
            <w:noProof/>
          </w:rPr>
          <w:t>https://youtu.be/O6gcxlpmwts</w:t>
        </w:r>
      </w:hyperlink>
      <w:r w:rsidR="00287800">
        <w:rPr>
          <w:noProof/>
        </w:rPr>
        <w:t xml:space="preserve"> [Accessed 30 June 2023].</w:t>
      </w:r>
    </w:p>
    <w:p w14:paraId="45510261" w14:textId="5BA8639F" w:rsidR="00850CE2" w:rsidRDefault="00850CE2" w:rsidP="00850CE2">
      <w:pPr>
        <w:pStyle w:val="Bibliography"/>
        <w:ind w:hanging="720"/>
        <w:rPr>
          <w:noProof/>
        </w:rPr>
      </w:pPr>
      <w:r>
        <w:rPr>
          <w:noProof/>
        </w:rPr>
        <w:t xml:space="preserve">Waiton, S., 2001. </w:t>
      </w:r>
      <w:r>
        <w:rPr>
          <w:i/>
          <w:iCs/>
          <w:noProof/>
        </w:rPr>
        <w:t xml:space="preserve">Scared of the kids? Curfews, crime and the regulation of young people. </w:t>
      </w:r>
      <w:r>
        <w:rPr>
          <w:noProof/>
        </w:rPr>
        <w:t>Sheffield:</w:t>
      </w:r>
      <w:r w:rsidR="009B67D1">
        <w:rPr>
          <w:noProof/>
        </w:rPr>
        <w:t xml:space="preserve"> </w:t>
      </w:r>
      <w:r w:rsidR="00287800" w:rsidRPr="00287800">
        <w:rPr>
          <w:noProof/>
        </w:rPr>
        <w:t>Perpetuity Press</w:t>
      </w:r>
      <w:r w:rsidR="00287800">
        <w:rPr>
          <w:noProof/>
        </w:rPr>
        <w:t>.</w:t>
      </w:r>
    </w:p>
    <w:p w14:paraId="6C3E03BE" w14:textId="77777777" w:rsidR="008101D7" w:rsidRDefault="008101D7" w:rsidP="00850CE2">
      <w:pPr>
        <w:pStyle w:val="Bibliography"/>
        <w:ind w:hanging="720"/>
        <w:rPr>
          <w:noProof/>
        </w:rPr>
      </w:pPr>
      <w:r w:rsidRPr="008101D7">
        <w:rPr>
          <w:noProof/>
        </w:rPr>
        <w:t>Welsh Government. 2015. Child Poverty Strategy for Wales. www.gov.wales. Available at: child-poverty-strategy-for-wales-report.pdf (gov.wales), [Accessed 10 July, 2023].</w:t>
      </w:r>
    </w:p>
    <w:p w14:paraId="0AA95265" w14:textId="5C72249D" w:rsidR="008101D7" w:rsidRPr="00376D1B" w:rsidRDefault="00850CE2" w:rsidP="00376D1B">
      <w:r>
        <w:rPr>
          <w:noProof/>
        </w:rPr>
        <w:t xml:space="preserve">Welsh Government Ministry </w:t>
      </w:r>
      <w:r w:rsidR="00E41775">
        <w:rPr>
          <w:noProof/>
        </w:rPr>
        <w:t xml:space="preserve">of </w:t>
      </w:r>
      <w:r>
        <w:rPr>
          <w:noProof/>
        </w:rPr>
        <w:t xml:space="preserve">Justice, 2019. </w:t>
      </w:r>
      <w:r>
        <w:rPr>
          <w:i/>
          <w:iCs/>
          <w:noProof/>
        </w:rPr>
        <w:t xml:space="preserve">Youth Justice Blueprint for Wales, </w:t>
      </w:r>
      <w:r>
        <w:rPr>
          <w:noProof/>
        </w:rPr>
        <w:t>Cardiff: Welsh Government.</w:t>
      </w:r>
      <w:r w:rsidR="00287800">
        <w:rPr>
          <w:noProof/>
        </w:rPr>
        <w:t xml:space="preserve"> Available at:</w:t>
      </w:r>
      <w:r w:rsidR="00287800" w:rsidRPr="00287800">
        <w:t xml:space="preserve"> </w:t>
      </w:r>
      <w:hyperlink r:id="rId32" w:history="1">
        <w:r w:rsidR="00287800" w:rsidRPr="00287800">
          <w:rPr>
            <w:rStyle w:val="Hyperlink"/>
            <w:noProof/>
          </w:rPr>
          <w:t>youth-justice-blueprint_0.pdf (gov.wales)</w:t>
        </w:r>
      </w:hyperlink>
      <w:r w:rsidR="000329B7">
        <w:rPr>
          <w:noProof/>
        </w:rPr>
        <w:t>,</w:t>
      </w:r>
      <w:r w:rsidR="00287800">
        <w:rPr>
          <w:noProof/>
        </w:rPr>
        <w:t xml:space="preserve"> [Accessed 27 June 2023].</w:t>
      </w:r>
    </w:p>
    <w:p w14:paraId="6A7F58C5" w14:textId="77777777" w:rsidR="008101D7" w:rsidRDefault="00850CE2" w:rsidP="008101D7">
      <w:pPr>
        <w:pStyle w:val="Bibliography"/>
        <w:ind w:hanging="720"/>
      </w:pPr>
      <w:r>
        <w:rPr>
          <w:noProof/>
        </w:rPr>
        <w:t xml:space="preserve">Welsh Government, 2019. </w:t>
      </w:r>
      <w:r>
        <w:rPr>
          <w:i/>
          <w:iCs/>
          <w:noProof/>
        </w:rPr>
        <w:t xml:space="preserve">Policy and Strategy: Children's Rights in Wales. </w:t>
      </w:r>
      <w:r>
        <w:rPr>
          <w:noProof/>
        </w:rPr>
        <w:t xml:space="preserve">[Online] </w:t>
      </w:r>
      <w:r>
        <w:rPr>
          <w:noProof/>
        </w:rPr>
        <w:br/>
        <w:t xml:space="preserve">Available at: </w:t>
      </w:r>
      <w:r>
        <w:rPr>
          <w:noProof/>
          <w:u w:val="single"/>
        </w:rPr>
        <w:t>https://www.gov.wales/childrens-rights-in-wales</w:t>
      </w:r>
      <w:r w:rsidR="000329B7">
        <w:rPr>
          <w:noProof/>
          <w:u w:val="single"/>
        </w:rPr>
        <w:t>,</w:t>
      </w:r>
      <w:r>
        <w:rPr>
          <w:noProof/>
        </w:rPr>
        <w:br/>
        <w:t>[Accessed 25 June 2023].</w:t>
      </w:r>
      <w:r w:rsidR="00590681" w:rsidRPr="00590681">
        <w:t xml:space="preserve"> </w:t>
      </w:r>
    </w:p>
    <w:p w14:paraId="12F1C2A7" w14:textId="77777777" w:rsidR="008101D7" w:rsidRDefault="00590681" w:rsidP="008101D7">
      <w:pPr>
        <w:pStyle w:val="Bibliography"/>
        <w:ind w:hanging="720"/>
        <w:rPr>
          <w:noProof/>
        </w:rPr>
      </w:pPr>
      <w:r w:rsidRPr="00590681">
        <w:rPr>
          <w:noProof/>
        </w:rPr>
        <w:t>Welsh Government, 2022. Physically punishing children becomes illegal in Wales. [Online] Available at: https://www.gov.wales/physically-punishing-children-becomes-illegal-wales, [Accessed 25 June 2023].</w:t>
      </w:r>
    </w:p>
    <w:p w14:paraId="2CFD7EB4" w14:textId="4F4B3309" w:rsidR="00F21E64" w:rsidRPr="00F21E64" w:rsidRDefault="00F21E64" w:rsidP="00376D1B">
      <w:pPr>
        <w:pStyle w:val="Bibliography"/>
        <w:ind w:hanging="720"/>
      </w:pPr>
      <w:r>
        <w:t xml:space="preserve">Welsh Government, 2023. </w:t>
      </w:r>
      <w:r w:rsidRPr="00F21E64">
        <w:t>Written Statement: Preparing for devolution of justice</w:t>
      </w:r>
      <w:r>
        <w:t xml:space="preserve">. [online]. Available at: </w:t>
      </w:r>
      <w:hyperlink r:id="rId33" w:history="1">
        <w:r w:rsidRPr="00F21E64">
          <w:rPr>
            <w:rStyle w:val="Hyperlink"/>
          </w:rPr>
          <w:t>Written Statement: Preparing for devolution of justice (25 April 2023) | GOV.WALES</w:t>
        </w:r>
      </w:hyperlink>
      <w:r>
        <w:t>' [Accessed 27 June, 2023].</w:t>
      </w:r>
    </w:p>
    <w:p w14:paraId="00C46F7C" w14:textId="67B9D71D" w:rsidR="00850CE2" w:rsidRDefault="00CD7E1D" w:rsidP="00B9293C">
      <w:pPr>
        <w:pStyle w:val="Bibliography"/>
        <w:ind w:hanging="720"/>
        <w:rPr>
          <w:noProof/>
        </w:rPr>
      </w:pPr>
      <w:r>
        <w:t xml:space="preserve">Wells, K. </w:t>
      </w:r>
      <w:r w:rsidR="00B9293C">
        <w:t xml:space="preserve">2011. </w:t>
      </w:r>
      <w:r>
        <w:t xml:space="preserve">The Politics of Life </w:t>
      </w:r>
      <w:r w:rsidR="00F21E64">
        <w:t>Governing</w:t>
      </w:r>
      <w:r>
        <w:t xml:space="preserve"> Childhood. </w:t>
      </w:r>
      <w:r w:rsidR="00B9293C" w:rsidRPr="00F21E64">
        <w:rPr>
          <w:i/>
          <w:iCs/>
        </w:rPr>
        <w:t>Global Studies of Childhood</w:t>
      </w:r>
      <w:r w:rsidR="00B9293C">
        <w:t>. 1 (1</w:t>
      </w:r>
      <w:proofErr w:type="gramStart"/>
      <w:r w:rsidR="00B9293C">
        <w:t>)</w:t>
      </w:r>
      <w:r w:rsidR="00B9293C" w:rsidRPr="00B9293C">
        <w:rPr>
          <w:noProof/>
        </w:rPr>
        <w:t xml:space="preserve"> </w:t>
      </w:r>
      <w:r w:rsidR="00B9293C">
        <w:rPr>
          <w:noProof/>
        </w:rPr>
        <w:t>.</w:t>
      </w:r>
      <w:proofErr w:type="gramEnd"/>
      <w:r w:rsidR="00B9293C">
        <w:rPr>
          <w:noProof/>
        </w:rPr>
        <w:t xml:space="preserve"> Available at: </w:t>
      </w:r>
      <w:hyperlink r:id="rId34" w:history="1">
        <w:r w:rsidR="00B9293C" w:rsidRPr="00B9293C">
          <w:rPr>
            <w:rStyle w:val="Hyperlink"/>
            <w:noProof/>
          </w:rPr>
          <w:t>The Politics of Life: Governing Childhood (sagepub.com)</w:t>
        </w:r>
      </w:hyperlink>
      <w:r w:rsidR="00B9293C">
        <w:rPr>
          <w:noProof/>
        </w:rPr>
        <w:t>, [Accessed 9 July, 2023].</w:t>
      </w:r>
      <w:r w:rsidR="00850CE2">
        <w:rPr>
          <w:noProof/>
        </w:rPr>
        <w:t>Wi</w:t>
      </w:r>
      <w:r w:rsidR="002D2068">
        <w:rPr>
          <w:noProof/>
        </w:rPr>
        <w:t>l</w:t>
      </w:r>
      <w:r w:rsidR="00850CE2">
        <w:rPr>
          <w:noProof/>
        </w:rPr>
        <w:t xml:space="preserve">liams, G., 1997. </w:t>
      </w:r>
      <w:r w:rsidR="00850CE2">
        <w:rPr>
          <w:i/>
          <w:iCs/>
          <w:noProof/>
        </w:rPr>
        <w:t xml:space="preserve">Youth Justice White Paper, </w:t>
      </w:r>
      <w:r w:rsidR="00850CE2">
        <w:rPr>
          <w:noProof/>
        </w:rPr>
        <w:t>London: Parl</w:t>
      </w:r>
      <w:r w:rsidR="005D69DE">
        <w:rPr>
          <w:noProof/>
        </w:rPr>
        <w:t>i</w:t>
      </w:r>
      <w:r w:rsidR="00850CE2">
        <w:rPr>
          <w:noProof/>
        </w:rPr>
        <w:t>ament.</w:t>
      </w:r>
      <w:r w:rsidR="00AA289C">
        <w:rPr>
          <w:noProof/>
        </w:rPr>
        <w:t xml:space="preserve"> Available at:</w:t>
      </w:r>
      <w:r w:rsidR="00AA289C" w:rsidRPr="00AA289C">
        <w:t xml:space="preserve"> </w:t>
      </w:r>
      <w:hyperlink r:id="rId35" w:history="1">
        <w:r w:rsidR="00AA289C" w:rsidRPr="00AA289C">
          <w:rPr>
            <w:rStyle w:val="Hyperlink"/>
            <w:noProof/>
          </w:rPr>
          <w:t>Youth Justice: White Paper (Hansard, 27 November 1997) (parliament.uk)</w:t>
        </w:r>
      </w:hyperlink>
      <w:r w:rsidR="00AA289C">
        <w:rPr>
          <w:noProof/>
        </w:rPr>
        <w:t>. [Accessed 24 June 2023].</w:t>
      </w:r>
    </w:p>
    <w:p w14:paraId="0AF592E9" w14:textId="22213AA0" w:rsidR="00850CE2" w:rsidRDefault="00850CE2" w:rsidP="00850CE2">
      <w:pPr>
        <w:pStyle w:val="Bibliography"/>
        <w:ind w:hanging="720"/>
        <w:rPr>
          <w:noProof/>
        </w:rPr>
      </w:pPr>
      <w:r>
        <w:rPr>
          <w:noProof/>
        </w:rPr>
        <w:t xml:space="preserve">Youth Justice and Ministry of Justice, 2021. </w:t>
      </w:r>
      <w:r>
        <w:rPr>
          <w:i/>
          <w:iCs/>
          <w:noProof/>
        </w:rPr>
        <w:t xml:space="preserve">Youth Justice Statistics 2020-2021, </w:t>
      </w:r>
      <w:r>
        <w:rPr>
          <w:noProof/>
        </w:rPr>
        <w:t>London: Ministry of Justice.</w:t>
      </w:r>
      <w:r w:rsidR="00AA289C">
        <w:rPr>
          <w:noProof/>
        </w:rPr>
        <w:t xml:space="preserve"> Available at:</w:t>
      </w:r>
      <w:r w:rsidR="00AA289C" w:rsidRPr="00AA289C">
        <w:t xml:space="preserve"> </w:t>
      </w:r>
      <w:hyperlink r:id="rId36" w:history="1">
        <w:r w:rsidR="00AA289C" w:rsidRPr="00AA289C">
          <w:rPr>
            <w:rStyle w:val="Hyperlink"/>
            <w:noProof/>
          </w:rPr>
          <w:t>Youth Justice: White Paper (Hansard, 27 November 1997) (parliament.uk)</w:t>
        </w:r>
      </w:hyperlink>
      <w:r w:rsidR="000329B7">
        <w:rPr>
          <w:noProof/>
        </w:rPr>
        <w:t>,</w:t>
      </w:r>
      <w:r w:rsidR="00AA289C">
        <w:rPr>
          <w:noProof/>
        </w:rPr>
        <w:t xml:space="preserve"> [Accessed 28 June 2023].</w:t>
      </w:r>
    </w:p>
    <w:p w14:paraId="095DF30A" w14:textId="77777777" w:rsidR="00161D75" w:rsidRPr="00161D75" w:rsidRDefault="00161D75" w:rsidP="00850CE2">
      <w:pPr>
        <w:ind w:hanging="720"/>
      </w:pPr>
    </w:p>
    <w:p w14:paraId="337262AC" w14:textId="77777777" w:rsidR="00A90DC9" w:rsidRDefault="00A90DC9" w:rsidP="00850CE2">
      <w:pPr>
        <w:ind w:hanging="720"/>
      </w:pPr>
    </w:p>
    <w:p w14:paraId="29E4C9FF" w14:textId="36BC9AD1" w:rsidR="00A90DC9" w:rsidRPr="00376D1B" w:rsidRDefault="00850CE2" w:rsidP="00850CE2">
      <w:pPr>
        <w:ind w:hanging="720"/>
        <w:rPr>
          <w:b/>
          <w:bCs/>
          <w:color w:val="2F5496" w:themeColor="accent1" w:themeShade="BF"/>
          <w:sz w:val="26"/>
          <w:szCs w:val="26"/>
        </w:rPr>
      </w:pPr>
      <w:r w:rsidRPr="00376D1B">
        <w:rPr>
          <w:b/>
          <w:bCs/>
          <w:color w:val="2F5496" w:themeColor="accent1" w:themeShade="BF"/>
          <w:sz w:val="26"/>
          <w:szCs w:val="26"/>
        </w:rPr>
        <w:t>Further reading r</w:t>
      </w:r>
      <w:r w:rsidR="00A90DC9" w:rsidRPr="00376D1B">
        <w:rPr>
          <w:b/>
          <w:bCs/>
          <w:color w:val="2F5496" w:themeColor="accent1" w:themeShade="BF"/>
          <w:sz w:val="26"/>
          <w:szCs w:val="26"/>
        </w:rPr>
        <w:t>eferences</w:t>
      </w:r>
    </w:p>
    <w:p w14:paraId="42014A4B" w14:textId="0D1A2809" w:rsidR="00A90DC9" w:rsidRDefault="00A90DC9" w:rsidP="00850CE2">
      <w:pPr>
        <w:pStyle w:val="Bibliography"/>
        <w:ind w:hanging="720"/>
        <w:rPr>
          <w:noProof/>
        </w:rPr>
      </w:pPr>
      <w:r>
        <w:rPr>
          <w:noProof/>
        </w:rPr>
        <w:t xml:space="preserve">Alexander, J., 2014. Notes Towards A Definition of Politics. </w:t>
      </w:r>
      <w:r>
        <w:rPr>
          <w:i/>
          <w:iCs/>
          <w:noProof/>
        </w:rPr>
        <w:t>Phi</w:t>
      </w:r>
      <w:r w:rsidR="00D522DA">
        <w:rPr>
          <w:i/>
          <w:iCs/>
          <w:noProof/>
        </w:rPr>
        <w:t>l</w:t>
      </w:r>
      <w:r>
        <w:rPr>
          <w:i/>
          <w:iCs/>
          <w:noProof/>
        </w:rPr>
        <w:t xml:space="preserve">osophy, </w:t>
      </w:r>
      <w:r>
        <w:rPr>
          <w:noProof/>
        </w:rPr>
        <w:t>89(2), p</w:t>
      </w:r>
      <w:r w:rsidR="005D69DE">
        <w:rPr>
          <w:noProof/>
        </w:rPr>
        <w:t>p</w:t>
      </w:r>
      <w:r>
        <w:rPr>
          <w:noProof/>
        </w:rPr>
        <w:t>. 273–300.</w:t>
      </w:r>
    </w:p>
    <w:p w14:paraId="69DFB12E" w14:textId="2AA318AC" w:rsidR="00161D75" w:rsidRDefault="00161D75" w:rsidP="00850CE2">
      <w:pPr>
        <w:pStyle w:val="Bibliography"/>
        <w:ind w:hanging="720"/>
        <w:rPr>
          <w:noProof/>
        </w:rPr>
      </w:pPr>
      <w:r>
        <w:rPr>
          <w:noProof/>
        </w:rPr>
        <w:t xml:space="preserve">Bailey, 2015. Policing the Police and Crime Commissioners (PCCs): An examination of the current statutory political frameworks for holding PCCs to account – a case study of the Surrey Police and Crime Panel. Policing:. </w:t>
      </w:r>
      <w:r>
        <w:rPr>
          <w:i/>
          <w:iCs/>
          <w:noProof/>
        </w:rPr>
        <w:t xml:space="preserve">R A </w:t>
      </w:r>
      <w:r w:rsidR="005D69DE">
        <w:rPr>
          <w:i/>
          <w:iCs/>
          <w:noProof/>
        </w:rPr>
        <w:t>J</w:t>
      </w:r>
      <w:r>
        <w:rPr>
          <w:i/>
          <w:iCs/>
          <w:noProof/>
        </w:rPr>
        <w:t xml:space="preserve">ournal of Policy and Practice, </w:t>
      </w:r>
      <w:r>
        <w:rPr>
          <w:noProof/>
        </w:rPr>
        <w:t>9(4), pp. 305</w:t>
      </w:r>
      <w:r w:rsidR="005D69DE">
        <w:rPr>
          <w:noProof/>
        </w:rPr>
        <w:t>–</w:t>
      </w:r>
      <w:r>
        <w:rPr>
          <w:noProof/>
        </w:rPr>
        <w:t>313.</w:t>
      </w:r>
    </w:p>
    <w:p w14:paraId="76032780" w14:textId="77777777" w:rsidR="00161D75" w:rsidRDefault="00161D75" w:rsidP="00850CE2">
      <w:pPr>
        <w:pStyle w:val="Bibliography"/>
        <w:ind w:hanging="720"/>
        <w:rPr>
          <w:noProof/>
        </w:rPr>
      </w:pPr>
      <w:r>
        <w:rPr>
          <w:noProof/>
        </w:rPr>
        <w:t xml:space="preserve">Bailey, R., 2017. </w:t>
      </w:r>
      <w:r>
        <w:rPr>
          <w:i/>
          <w:iCs/>
          <w:noProof/>
        </w:rPr>
        <w:t xml:space="preserve">Policing the Police and Crime Commissioners: An evaluation of the effectiveness of Police and Crime Panels in holding Police and Crime Commissioners to account, </w:t>
      </w:r>
      <w:r>
        <w:rPr>
          <w:noProof/>
        </w:rPr>
        <w:t>Portsmouth: Portsmouth University.</w:t>
      </w:r>
    </w:p>
    <w:p w14:paraId="12C73149" w14:textId="0E1D79CC" w:rsidR="00161D75" w:rsidRDefault="00161D75" w:rsidP="00850CE2">
      <w:pPr>
        <w:pStyle w:val="Bibliography"/>
        <w:ind w:hanging="720"/>
        <w:rPr>
          <w:noProof/>
        </w:rPr>
      </w:pPr>
      <w:r>
        <w:rPr>
          <w:noProof/>
        </w:rPr>
        <w:t xml:space="preserve">Black, H., 1990. </w:t>
      </w:r>
      <w:r>
        <w:rPr>
          <w:i/>
          <w:iCs/>
          <w:noProof/>
        </w:rPr>
        <w:t xml:space="preserve">Blackʼs Law Dictionary,. </w:t>
      </w:r>
      <w:r>
        <w:rPr>
          <w:noProof/>
        </w:rPr>
        <w:t>6th ed</w:t>
      </w:r>
      <w:r w:rsidR="00F53616">
        <w:rPr>
          <w:noProof/>
        </w:rPr>
        <w:t>n</w:t>
      </w:r>
      <w:r>
        <w:rPr>
          <w:noProof/>
        </w:rPr>
        <w:t>. St. Paul: MN:West.</w:t>
      </w:r>
    </w:p>
    <w:p w14:paraId="53954AD7" w14:textId="77777777" w:rsidR="00161D75" w:rsidRDefault="00161D75" w:rsidP="00850CE2">
      <w:pPr>
        <w:pStyle w:val="Bibliography"/>
        <w:ind w:hanging="720"/>
        <w:rPr>
          <w:noProof/>
        </w:rPr>
      </w:pPr>
      <w:r>
        <w:rPr>
          <w:noProof/>
        </w:rPr>
        <w:t xml:space="preserve">Brogden, M., 1982. </w:t>
      </w:r>
      <w:r>
        <w:rPr>
          <w:i/>
          <w:iCs/>
          <w:noProof/>
        </w:rPr>
        <w:t xml:space="preserve">The Police: Autonomy and Consent. </w:t>
      </w:r>
      <w:r>
        <w:rPr>
          <w:noProof/>
        </w:rPr>
        <w:t>London and New York: Academic Press.</w:t>
      </w:r>
    </w:p>
    <w:p w14:paraId="535EFE49" w14:textId="77777777" w:rsidR="00161D75" w:rsidRDefault="00161D75" w:rsidP="00850CE2">
      <w:pPr>
        <w:pStyle w:val="Bibliography"/>
        <w:ind w:hanging="720"/>
        <w:rPr>
          <w:noProof/>
        </w:rPr>
      </w:pPr>
      <w:r>
        <w:rPr>
          <w:noProof/>
        </w:rPr>
        <w:t xml:space="preserve">Cambridge Dictionary, n.d. </w:t>
      </w:r>
      <w:r>
        <w:rPr>
          <w:i/>
          <w:iCs/>
          <w:noProof/>
        </w:rPr>
        <w:t xml:space="preserve">Politicize. </w:t>
      </w:r>
      <w:r>
        <w:rPr>
          <w:noProof/>
        </w:rPr>
        <w:t xml:space="preserve">[Online] </w:t>
      </w:r>
      <w:r>
        <w:rPr>
          <w:noProof/>
        </w:rPr>
        <w:br/>
        <w:t xml:space="preserve">Available at: </w:t>
      </w:r>
      <w:r>
        <w:rPr>
          <w:noProof/>
          <w:u w:val="single"/>
        </w:rPr>
        <w:t>https://dictionary.cambridge.org/dictionary/english/politicized</w:t>
      </w:r>
      <w:r>
        <w:rPr>
          <w:noProof/>
        </w:rPr>
        <w:br/>
        <w:t>[Accessed 28 June 2023].</w:t>
      </w:r>
    </w:p>
    <w:p w14:paraId="7E4E29E8" w14:textId="77777777" w:rsidR="00161D75" w:rsidRDefault="00161D75" w:rsidP="00850CE2">
      <w:pPr>
        <w:pStyle w:val="Bibliography"/>
        <w:ind w:hanging="720"/>
        <w:rPr>
          <w:noProof/>
        </w:rPr>
      </w:pPr>
      <w:r>
        <w:rPr>
          <w:noProof/>
        </w:rPr>
        <w:t xml:space="preserve">Cambridge Dictionary, n.d. </w:t>
      </w:r>
      <w:r>
        <w:rPr>
          <w:i/>
          <w:iCs/>
          <w:noProof/>
        </w:rPr>
        <w:t xml:space="preserve">Politics. </w:t>
      </w:r>
      <w:r>
        <w:rPr>
          <w:noProof/>
        </w:rPr>
        <w:t xml:space="preserve">[Online] </w:t>
      </w:r>
      <w:r>
        <w:rPr>
          <w:noProof/>
        </w:rPr>
        <w:br/>
        <w:t xml:space="preserve">Available at: </w:t>
      </w:r>
      <w:r>
        <w:rPr>
          <w:noProof/>
          <w:u w:val="single"/>
        </w:rPr>
        <w:t>https://dictionary.cambridge.org/dictionary/english/politics</w:t>
      </w:r>
      <w:r>
        <w:rPr>
          <w:noProof/>
        </w:rPr>
        <w:br/>
        <w:t>[Accessed 18 June 2023].</w:t>
      </w:r>
    </w:p>
    <w:p w14:paraId="0CC83738" w14:textId="77777777" w:rsidR="00161D75" w:rsidRDefault="00161D75" w:rsidP="00850CE2">
      <w:pPr>
        <w:pStyle w:val="Bibliography"/>
        <w:ind w:hanging="720"/>
        <w:rPr>
          <w:noProof/>
        </w:rPr>
      </w:pPr>
      <w:r>
        <w:rPr>
          <w:noProof/>
        </w:rPr>
        <w:t xml:space="preserve">College of Policing, n.d. </w:t>
      </w:r>
      <w:r>
        <w:rPr>
          <w:i/>
          <w:iCs/>
          <w:noProof/>
        </w:rPr>
        <w:t xml:space="preserve">Code of Ethics. </w:t>
      </w:r>
      <w:r>
        <w:rPr>
          <w:noProof/>
        </w:rPr>
        <w:t xml:space="preserve">[Online] </w:t>
      </w:r>
      <w:r>
        <w:rPr>
          <w:noProof/>
        </w:rPr>
        <w:br/>
        <w:t xml:space="preserve">Available at: </w:t>
      </w:r>
      <w:r>
        <w:rPr>
          <w:noProof/>
          <w:u w:val="single"/>
        </w:rPr>
        <w:t>https://assets.college.police.uk/s3fs-public/2021-02/code_of_ethics_readinglist.pdf</w:t>
      </w:r>
      <w:r>
        <w:rPr>
          <w:noProof/>
        </w:rPr>
        <w:br/>
        <w:t>[Accessed 15 June 2023].</w:t>
      </w:r>
    </w:p>
    <w:p w14:paraId="78E8729A" w14:textId="77777777" w:rsidR="00161D75" w:rsidRDefault="00161D75" w:rsidP="00850CE2">
      <w:pPr>
        <w:pStyle w:val="Bibliography"/>
        <w:ind w:hanging="720"/>
        <w:rPr>
          <w:noProof/>
        </w:rPr>
      </w:pPr>
      <w:r>
        <w:rPr>
          <w:noProof/>
        </w:rPr>
        <w:t xml:space="preserve">Critchley, T., 1970. </w:t>
      </w:r>
      <w:r>
        <w:rPr>
          <w:i/>
          <w:iCs/>
          <w:noProof/>
        </w:rPr>
        <w:t xml:space="preserve">The Conquest of Violence. </w:t>
      </w:r>
      <w:r>
        <w:rPr>
          <w:noProof/>
        </w:rPr>
        <w:t>London: Constable.</w:t>
      </w:r>
    </w:p>
    <w:p w14:paraId="42B8D48A" w14:textId="77777777" w:rsidR="00161D75" w:rsidRDefault="00161D75" w:rsidP="00850CE2">
      <w:pPr>
        <w:pStyle w:val="Bibliography"/>
        <w:ind w:hanging="720"/>
        <w:rPr>
          <w:noProof/>
        </w:rPr>
      </w:pPr>
      <w:r>
        <w:rPr>
          <w:noProof/>
        </w:rPr>
        <w:t xml:space="preserve">Grierson, J., 2022. </w:t>
      </w:r>
      <w:r>
        <w:rPr>
          <w:i/>
          <w:iCs/>
          <w:noProof/>
        </w:rPr>
        <w:t xml:space="preserve">The Guardian. </w:t>
      </w:r>
      <w:r>
        <w:rPr>
          <w:noProof/>
        </w:rPr>
        <w:t xml:space="preserve">[Online] </w:t>
      </w:r>
      <w:r>
        <w:rPr>
          <w:noProof/>
        </w:rPr>
        <w:br/>
        <w:t xml:space="preserve">Available at: </w:t>
      </w:r>
      <w:r>
        <w:rPr>
          <w:noProof/>
          <w:u w:val="single"/>
        </w:rPr>
        <w:t>https://www.theguardian.com/uk-news/2022/apr/08/cressida-dick-criticises-politicisation-of-policing-in-met-farewell-letter</w:t>
      </w:r>
      <w:r>
        <w:rPr>
          <w:noProof/>
        </w:rPr>
        <w:br/>
        <w:t>[Accessed 25th June 2023].</w:t>
      </w:r>
    </w:p>
    <w:p w14:paraId="5473A9E6" w14:textId="79A2BA51" w:rsidR="00161D75" w:rsidRDefault="00161D75" w:rsidP="00850CE2">
      <w:pPr>
        <w:pStyle w:val="Bibliography"/>
        <w:ind w:hanging="720"/>
        <w:rPr>
          <w:noProof/>
        </w:rPr>
      </w:pPr>
      <w:r>
        <w:rPr>
          <w:noProof/>
        </w:rPr>
        <w:t xml:space="preserve">His Majesty's Inspectorate for Constabularies and Fire and Rescue, 2022. </w:t>
      </w:r>
      <w:r>
        <w:rPr>
          <w:i/>
          <w:iCs/>
          <w:noProof/>
        </w:rPr>
        <w:t xml:space="preserve">State of Policing: Annual Assessment of Policing in England and Wales, </w:t>
      </w:r>
      <w:r>
        <w:rPr>
          <w:noProof/>
        </w:rPr>
        <w:t>London: HMICFR.</w:t>
      </w:r>
    </w:p>
    <w:p w14:paraId="186DB93B" w14:textId="77777777" w:rsidR="00161D75" w:rsidRDefault="00161D75" w:rsidP="00850CE2">
      <w:pPr>
        <w:pStyle w:val="Bibliography"/>
        <w:ind w:hanging="720"/>
        <w:rPr>
          <w:noProof/>
        </w:rPr>
      </w:pPr>
      <w:r>
        <w:rPr>
          <w:noProof/>
        </w:rPr>
        <w:t xml:space="preserve">HMICFRS, 2023. </w:t>
      </w:r>
      <w:r>
        <w:rPr>
          <w:i/>
          <w:iCs/>
          <w:noProof/>
        </w:rPr>
        <w:t xml:space="preserve">State of Policing: The Annual Assessment of Policing in England and Wales 2022. </w:t>
      </w:r>
      <w:r>
        <w:rPr>
          <w:noProof/>
        </w:rPr>
        <w:t xml:space="preserve">[Online] </w:t>
      </w:r>
      <w:r>
        <w:rPr>
          <w:noProof/>
        </w:rPr>
        <w:br/>
        <w:t xml:space="preserve">Available at: </w:t>
      </w:r>
      <w:r>
        <w:rPr>
          <w:noProof/>
          <w:u w:val="single"/>
        </w:rPr>
        <w:t>https://www.justiceinspectorates.gov.uk/hmicfrs/publication-html/state-of-policing-the-annual-assessment-of-policing-in-england-and-wales-2022/</w:t>
      </w:r>
      <w:r>
        <w:rPr>
          <w:noProof/>
        </w:rPr>
        <w:br/>
        <w:t>[Accessed 17 June 2023].</w:t>
      </w:r>
    </w:p>
    <w:p w14:paraId="5C0336EB" w14:textId="7FEC986E" w:rsidR="00161D75" w:rsidRDefault="00161D75" w:rsidP="00850CE2">
      <w:pPr>
        <w:pStyle w:val="Bibliography"/>
        <w:ind w:hanging="720"/>
        <w:rPr>
          <w:noProof/>
        </w:rPr>
      </w:pPr>
      <w:r>
        <w:rPr>
          <w:noProof/>
        </w:rPr>
        <w:t xml:space="preserve">Hutter, S. &amp; Kriesi, H. , 2022. Politicising immigration in times of crisis. </w:t>
      </w:r>
      <w:r>
        <w:rPr>
          <w:i/>
          <w:iCs/>
          <w:noProof/>
        </w:rPr>
        <w:t xml:space="preserve">Journal of Ethnic and Migration Studies, </w:t>
      </w:r>
      <w:r>
        <w:rPr>
          <w:noProof/>
        </w:rPr>
        <w:t>48(2), pp. 341</w:t>
      </w:r>
      <w:r w:rsidR="005D69DE">
        <w:rPr>
          <w:noProof/>
        </w:rPr>
        <w:t>–</w:t>
      </w:r>
      <w:r>
        <w:rPr>
          <w:noProof/>
        </w:rPr>
        <w:t>365.</w:t>
      </w:r>
    </w:p>
    <w:p w14:paraId="10EC73DD" w14:textId="77777777" w:rsidR="00161D75" w:rsidRDefault="00161D75" w:rsidP="00850CE2">
      <w:pPr>
        <w:pStyle w:val="Bibliography"/>
        <w:ind w:hanging="720"/>
        <w:rPr>
          <w:noProof/>
        </w:rPr>
      </w:pPr>
      <w:r>
        <w:rPr>
          <w:noProof/>
        </w:rPr>
        <w:t xml:space="preserve">Loader, I. &amp; Mulcahy, A. , 2003. </w:t>
      </w:r>
      <w:r>
        <w:rPr>
          <w:i/>
          <w:iCs/>
          <w:noProof/>
        </w:rPr>
        <w:t xml:space="preserve">Policing and the condition of England. </w:t>
      </w:r>
      <w:r>
        <w:rPr>
          <w:noProof/>
        </w:rPr>
        <w:t>Oxford: Oxford University Press.</w:t>
      </w:r>
    </w:p>
    <w:p w14:paraId="7FA7D8C3" w14:textId="0E794435" w:rsidR="00A90DC9" w:rsidRPr="00A90DC9" w:rsidRDefault="00A90DC9" w:rsidP="00850CE2">
      <w:pPr>
        <w:ind w:hanging="720"/>
      </w:pPr>
      <w:r>
        <w:rPr>
          <w:noProof/>
        </w:rPr>
        <w:t xml:space="preserve">Merriam-Webster.com Dictionary, n.d. </w:t>
      </w:r>
      <w:r>
        <w:rPr>
          <w:i/>
          <w:iCs/>
          <w:noProof/>
        </w:rPr>
        <w:t xml:space="preserve">Politicize. </w:t>
      </w:r>
      <w:r>
        <w:rPr>
          <w:noProof/>
        </w:rPr>
        <w:t xml:space="preserve">[Online] </w:t>
      </w:r>
      <w:r>
        <w:rPr>
          <w:noProof/>
        </w:rPr>
        <w:br/>
        <w:t xml:space="preserve">Available at: </w:t>
      </w:r>
      <w:r>
        <w:rPr>
          <w:noProof/>
          <w:u w:val="single"/>
        </w:rPr>
        <w:t>https://www.merriam-webster.com/dictionary/politicize</w:t>
      </w:r>
      <w:r>
        <w:rPr>
          <w:noProof/>
        </w:rPr>
        <w:br/>
        <w:t>[Accessed 28 June 2023]</w:t>
      </w:r>
      <w:r w:rsidR="00BF6705">
        <w:rPr>
          <w:noProof/>
        </w:rPr>
        <w:t>.</w:t>
      </w:r>
    </w:p>
    <w:p w14:paraId="6D07162D" w14:textId="77777777" w:rsidR="00EA3170" w:rsidRPr="00161D75" w:rsidRDefault="00EA3170" w:rsidP="00EA3170">
      <w:pPr>
        <w:ind w:hanging="720"/>
      </w:pPr>
      <w:r w:rsidRPr="00161D75">
        <w:t xml:space="preserve">National Police Chief's Council and Association of Police and Crime Commissioners, n.d. </w:t>
      </w:r>
      <w:r w:rsidRPr="00161D75">
        <w:rPr>
          <w:i/>
          <w:iCs/>
        </w:rPr>
        <w:t xml:space="preserve">Policing Vision 2025. </w:t>
      </w:r>
      <w:r w:rsidRPr="00161D75">
        <w:t xml:space="preserve">[Online] </w:t>
      </w:r>
      <w:r w:rsidRPr="00161D75">
        <w:br/>
        <w:t xml:space="preserve">Available at: </w:t>
      </w:r>
      <w:r w:rsidRPr="00161D75">
        <w:rPr>
          <w:u w:val="single"/>
        </w:rPr>
        <w:t>https://assets.college.police.uk/s3fs-public/policing_vision_2025.pdf</w:t>
      </w:r>
      <w:r w:rsidRPr="00161D75">
        <w:br/>
        <w:t>[Accessed 15 June 2023].</w:t>
      </w:r>
    </w:p>
    <w:p w14:paraId="620AD92E" w14:textId="44184DFB" w:rsidR="00A90DC9" w:rsidRDefault="00A90DC9" w:rsidP="00850CE2">
      <w:pPr>
        <w:pStyle w:val="Bibliography"/>
        <w:ind w:hanging="720"/>
        <w:rPr>
          <w:noProof/>
        </w:rPr>
      </w:pPr>
      <w:r>
        <w:rPr>
          <w:noProof/>
        </w:rPr>
        <w:t>Page, N.</w:t>
      </w:r>
      <w:r w:rsidR="005D69DE">
        <w:rPr>
          <w:noProof/>
        </w:rPr>
        <w:t>,</w:t>
      </w:r>
      <w:r>
        <w:rPr>
          <w:noProof/>
        </w:rPr>
        <w:t xml:space="preserve"> Angel, L.</w:t>
      </w:r>
      <w:r w:rsidR="005D69DE">
        <w:rPr>
          <w:noProof/>
        </w:rPr>
        <w:t>,</w:t>
      </w:r>
      <w:r>
        <w:rPr>
          <w:noProof/>
        </w:rPr>
        <w:t xml:space="preserve"> Ogada, E.</w:t>
      </w:r>
      <w:r w:rsidR="005D69DE">
        <w:rPr>
          <w:noProof/>
        </w:rPr>
        <w:t>,</w:t>
      </w:r>
      <w:r>
        <w:rPr>
          <w:noProof/>
        </w:rPr>
        <w:t xml:space="preserve"> Young</w:t>
      </w:r>
      <w:r w:rsidR="005D69DE">
        <w:rPr>
          <w:noProof/>
        </w:rPr>
        <w:t>,</w:t>
      </w:r>
      <w:r>
        <w:rPr>
          <w:noProof/>
        </w:rPr>
        <w:t xml:space="preserve"> H. &amp; Murphy</w:t>
      </w:r>
      <w:r w:rsidR="005D69DE">
        <w:rPr>
          <w:noProof/>
        </w:rPr>
        <w:t>,</w:t>
      </w:r>
      <w:r>
        <w:rPr>
          <w:noProof/>
        </w:rPr>
        <w:t xml:space="preserve"> S., 2023. </w:t>
      </w:r>
      <w:r>
        <w:rPr>
          <w:i/>
          <w:iCs/>
          <w:noProof/>
        </w:rPr>
        <w:t xml:space="preserve">Student Health and Wellbeing in Wales: Report of the 2021/22 Health Behaviour in School-aged Children Survey and School Health Research Network Student Health and Wellbeing Survey, </w:t>
      </w:r>
      <w:r>
        <w:rPr>
          <w:noProof/>
        </w:rPr>
        <w:t>Cardiff: Cardiff University.</w:t>
      </w:r>
    </w:p>
    <w:p w14:paraId="52AA4306" w14:textId="16F486CF" w:rsidR="00A90DC9" w:rsidRDefault="00A90DC9" w:rsidP="00850CE2">
      <w:pPr>
        <w:pStyle w:val="Bibliography"/>
        <w:ind w:hanging="720"/>
        <w:rPr>
          <w:noProof/>
        </w:rPr>
      </w:pPr>
      <w:r>
        <w:rPr>
          <w:noProof/>
        </w:rPr>
        <w:t xml:space="preserve">Rowe, M., 2018. </w:t>
      </w:r>
      <w:r>
        <w:rPr>
          <w:i/>
          <w:iCs/>
          <w:noProof/>
        </w:rPr>
        <w:t xml:space="preserve">Introduction to Policing. </w:t>
      </w:r>
      <w:r w:rsidR="00F53616">
        <w:rPr>
          <w:noProof/>
        </w:rPr>
        <w:t xml:space="preserve">3rd </w:t>
      </w:r>
      <w:r>
        <w:rPr>
          <w:noProof/>
        </w:rPr>
        <w:t>ed</w:t>
      </w:r>
      <w:r w:rsidR="00F53616">
        <w:rPr>
          <w:noProof/>
        </w:rPr>
        <w:t>n</w:t>
      </w:r>
      <w:r>
        <w:rPr>
          <w:noProof/>
        </w:rPr>
        <w:t>. s.l.:SAGE.</w:t>
      </w:r>
    </w:p>
    <w:p w14:paraId="14C2A92F" w14:textId="79AE3DF6" w:rsidR="00A90DC9" w:rsidRDefault="00A90DC9" w:rsidP="00850CE2">
      <w:pPr>
        <w:pStyle w:val="Bibliography"/>
        <w:ind w:hanging="720"/>
        <w:rPr>
          <w:noProof/>
        </w:rPr>
      </w:pPr>
      <w:r>
        <w:rPr>
          <w:noProof/>
        </w:rPr>
        <w:t xml:space="preserve">Silver, A., 1967. </w:t>
      </w:r>
      <w:r>
        <w:rPr>
          <w:i/>
          <w:iCs/>
          <w:noProof/>
        </w:rPr>
        <w:t>'The Demand for Order in Civil Society'</w:t>
      </w:r>
      <w:r w:rsidR="00B32D93">
        <w:rPr>
          <w:i/>
          <w:iCs/>
          <w:noProof/>
        </w:rPr>
        <w:t>.</w:t>
      </w:r>
      <w:r>
        <w:rPr>
          <w:i/>
          <w:iCs/>
          <w:noProof/>
        </w:rPr>
        <w:t xml:space="preserve"> </w:t>
      </w:r>
      <w:r w:rsidR="00B32D93" w:rsidRPr="00E31C17">
        <w:rPr>
          <w:noProof/>
        </w:rPr>
        <w:t>I</w:t>
      </w:r>
      <w:r w:rsidRPr="00E31C17">
        <w:rPr>
          <w:noProof/>
        </w:rPr>
        <w:t>n D. Bordua (ed).</w:t>
      </w:r>
      <w:r>
        <w:rPr>
          <w:i/>
          <w:iCs/>
          <w:noProof/>
        </w:rPr>
        <w:t xml:space="preserve"> </w:t>
      </w:r>
      <w:r>
        <w:rPr>
          <w:noProof/>
        </w:rPr>
        <w:t>New York: Wiley.</w:t>
      </w:r>
    </w:p>
    <w:p w14:paraId="6649C883" w14:textId="3B1F6ACC" w:rsidR="00A90DC9" w:rsidRDefault="00A90DC9" w:rsidP="00850CE2">
      <w:pPr>
        <w:pStyle w:val="Bibliography"/>
        <w:ind w:hanging="720"/>
        <w:rPr>
          <w:noProof/>
        </w:rPr>
      </w:pPr>
      <w:r>
        <w:rPr>
          <w:noProof/>
        </w:rPr>
        <w:t xml:space="preserve">Storch, R., 1976. The Policeman as Domestic Missionary. </w:t>
      </w:r>
      <w:r>
        <w:rPr>
          <w:i/>
          <w:iCs/>
          <w:noProof/>
        </w:rPr>
        <w:t xml:space="preserve">Journal of Social History, </w:t>
      </w:r>
      <w:r>
        <w:rPr>
          <w:noProof/>
        </w:rPr>
        <w:t>9(4), pp. 481</w:t>
      </w:r>
      <w:r w:rsidR="005D69DE">
        <w:rPr>
          <w:noProof/>
        </w:rPr>
        <w:t>–</w:t>
      </w:r>
      <w:r>
        <w:rPr>
          <w:noProof/>
        </w:rPr>
        <w:t>509.</w:t>
      </w:r>
    </w:p>
    <w:p w14:paraId="379E4A18" w14:textId="1A146F26" w:rsidR="00A90DC9" w:rsidRDefault="00A90DC9" w:rsidP="00850CE2">
      <w:pPr>
        <w:pStyle w:val="Bibliography"/>
        <w:ind w:hanging="720"/>
        <w:rPr>
          <w:noProof/>
        </w:rPr>
      </w:pPr>
      <w:r>
        <w:rPr>
          <w:noProof/>
        </w:rPr>
        <w:t xml:space="preserve">Sullivan, R., 1998. The Politics of British Policing in the Thatcher/Major State. </w:t>
      </w:r>
      <w:r>
        <w:rPr>
          <w:i/>
          <w:iCs/>
          <w:noProof/>
        </w:rPr>
        <w:t xml:space="preserve">The Howard Journal of Criminal Justice, </w:t>
      </w:r>
      <w:r>
        <w:rPr>
          <w:noProof/>
        </w:rPr>
        <w:t>37(3), p</w:t>
      </w:r>
      <w:r w:rsidR="00F47B47">
        <w:rPr>
          <w:noProof/>
        </w:rPr>
        <w:t>p</w:t>
      </w:r>
      <w:r>
        <w:rPr>
          <w:noProof/>
        </w:rPr>
        <w:t>. 306–318.</w:t>
      </w:r>
    </w:p>
    <w:p w14:paraId="79A297E7" w14:textId="77777777" w:rsidR="00A90DC9" w:rsidRDefault="00A90DC9" w:rsidP="00850CE2">
      <w:pPr>
        <w:pStyle w:val="Bibliography"/>
        <w:ind w:hanging="720"/>
        <w:rPr>
          <w:noProof/>
        </w:rPr>
      </w:pPr>
      <w:r>
        <w:rPr>
          <w:noProof/>
        </w:rPr>
        <w:t xml:space="preserve">UK Gov, 2012. </w:t>
      </w:r>
      <w:r>
        <w:rPr>
          <w:i/>
          <w:iCs/>
          <w:noProof/>
        </w:rPr>
        <w:t xml:space="preserve">Definition of policing by consent. </w:t>
      </w:r>
      <w:r>
        <w:rPr>
          <w:noProof/>
        </w:rPr>
        <w:t xml:space="preserve">[Online] </w:t>
      </w:r>
      <w:r>
        <w:rPr>
          <w:noProof/>
        </w:rPr>
        <w:br/>
        <w:t xml:space="preserve">Available at: </w:t>
      </w:r>
      <w:r>
        <w:rPr>
          <w:noProof/>
          <w:u w:val="single"/>
        </w:rPr>
        <w:t>https://www.gov.uk/government/publications/policing-by-consent/definition-of-policing-by-consent</w:t>
      </w:r>
      <w:r>
        <w:rPr>
          <w:noProof/>
        </w:rPr>
        <w:br/>
        <w:t>[Accessed 16 June 2023].</w:t>
      </w:r>
    </w:p>
    <w:p w14:paraId="3D0A0DA2" w14:textId="3F50D67F" w:rsidR="00A90DC9" w:rsidRDefault="00A90DC9" w:rsidP="00850CE2">
      <w:pPr>
        <w:pStyle w:val="Bibliography"/>
        <w:ind w:hanging="720"/>
        <w:rPr>
          <w:noProof/>
        </w:rPr>
      </w:pPr>
      <w:r>
        <w:rPr>
          <w:noProof/>
        </w:rPr>
        <w:t>UK Parl</w:t>
      </w:r>
      <w:r w:rsidR="005D69DE">
        <w:rPr>
          <w:noProof/>
        </w:rPr>
        <w:t>i</w:t>
      </w:r>
      <w:r>
        <w:rPr>
          <w:noProof/>
        </w:rPr>
        <w:t xml:space="preserve">ament, 2023. </w:t>
      </w:r>
      <w:r>
        <w:rPr>
          <w:i/>
          <w:iCs/>
          <w:noProof/>
        </w:rPr>
        <w:t xml:space="preserve">House of Lords: Police standards and culture: Restoring public trust. </w:t>
      </w:r>
      <w:r>
        <w:rPr>
          <w:noProof/>
        </w:rPr>
        <w:t xml:space="preserve">[Online] </w:t>
      </w:r>
      <w:r>
        <w:rPr>
          <w:noProof/>
        </w:rPr>
        <w:br/>
        <w:t xml:space="preserve">Available at: </w:t>
      </w:r>
      <w:r>
        <w:rPr>
          <w:noProof/>
          <w:u w:val="single"/>
        </w:rPr>
        <w:t>https://lordslibrary.parliament.uk/police-standards-and-culture-restoring-public-trust/</w:t>
      </w:r>
      <w:r>
        <w:rPr>
          <w:noProof/>
        </w:rPr>
        <w:br/>
        <w:t>[Accessed 17 June 2023].</w:t>
      </w:r>
    </w:p>
    <w:p w14:paraId="64EDAB98" w14:textId="2801C93C" w:rsidR="00A90DC9" w:rsidRDefault="00A90DC9" w:rsidP="00AA289C">
      <w:r>
        <w:fldChar w:fldCharType="end"/>
      </w:r>
    </w:p>
    <w:p w14:paraId="6BE22069" w14:textId="33F83F2D" w:rsidR="00546A53" w:rsidRDefault="00546A53" w:rsidP="00850CE2">
      <w:pPr>
        <w:ind w:hanging="720"/>
      </w:pPr>
      <w:r w:rsidRPr="00546A53">
        <w:t>Worrall, J., </w:t>
      </w:r>
      <w:r>
        <w:t>2014</w:t>
      </w:r>
      <w:r w:rsidR="00D522DA">
        <w:t>.</w:t>
      </w:r>
      <w:r>
        <w:t xml:space="preserve"> </w:t>
      </w:r>
      <w:r w:rsidRPr="00546A53">
        <w:t xml:space="preserve">'The Politics of Policing', in Michael D. </w:t>
      </w:r>
      <w:proofErr w:type="spellStart"/>
      <w:r w:rsidRPr="00546A53">
        <w:t>Reisig</w:t>
      </w:r>
      <w:proofErr w:type="spellEnd"/>
      <w:r w:rsidRPr="00546A53">
        <w:t xml:space="preserve"> </w:t>
      </w:r>
      <w:r w:rsidR="00F53616">
        <w:t>&amp;</w:t>
      </w:r>
      <w:r w:rsidR="00F53616" w:rsidRPr="00546A53">
        <w:t xml:space="preserve"> </w:t>
      </w:r>
      <w:r w:rsidRPr="00546A53">
        <w:t>Robert J. Kane (eds), </w:t>
      </w:r>
      <w:r w:rsidRPr="00546A53">
        <w:rPr>
          <w:i/>
          <w:iCs/>
        </w:rPr>
        <w:t>The Oxford Handbook of Police and Policing</w:t>
      </w:r>
      <w:r w:rsidRPr="00546A53">
        <w:t xml:space="preserve">; online </w:t>
      </w:r>
      <w:proofErr w:type="spellStart"/>
      <w:r w:rsidRPr="00546A53">
        <w:t>edn</w:t>
      </w:r>
      <w:proofErr w:type="spellEnd"/>
      <w:r w:rsidR="00F53616">
        <w:t>.</w:t>
      </w:r>
      <w:r w:rsidRPr="00546A53">
        <w:t>, Oxford Academic</w:t>
      </w:r>
      <w:r w:rsidR="00187674">
        <w:t>.</w:t>
      </w:r>
      <w:r>
        <w:t xml:space="preserve"> </w:t>
      </w:r>
      <w:r w:rsidR="00D977D7">
        <w:t>A</w:t>
      </w:r>
      <w:r>
        <w:t>vailable at</w:t>
      </w:r>
      <w:r w:rsidR="00D977D7">
        <w:t>:</w:t>
      </w:r>
      <w:r>
        <w:t xml:space="preserve"> </w:t>
      </w:r>
      <w:hyperlink r:id="rId37" w:history="1">
        <w:r w:rsidRPr="00902950">
          <w:rPr>
            <w:rStyle w:val="Hyperlink"/>
          </w:rPr>
          <w:t>https://doi.org/10.1093/oxfordhb/9780199843886.013.027</w:t>
        </w:r>
      </w:hyperlink>
      <w:r w:rsidR="000329B7">
        <w:t>,</w:t>
      </w:r>
      <w:r w:rsidRPr="00546A53">
        <w:t> </w:t>
      </w:r>
      <w:r w:rsidR="00AA289C">
        <w:t>[A</w:t>
      </w:r>
      <w:r w:rsidRPr="00546A53">
        <w:t>ccessed 24 June 2023</w:t>
      </w:r>
      <w:r w:rsidR="00AA289C">
        <w:t>]</w:t>
      </w:r>
      <w:r>
        <w:t>.</w:t>
      </w:r>
    </w:p>
    <w:p w14:paraId="61360252" w14:textId="553EB98D" w:rsidR="00546A53" w:rsidRDefault="00546A53"/>
    <w:p w14:paraId="5D9D20CD" w14:textId="37142B7F" w:rsidR="00032406" w:rsidRPr="008F4156" w:rsidRDefault="00032406"/>
    <w:sectPr w:rsidR="00032406" w:rsidRPr="008F4156" w:rsidSect="00B446A4">
      <w:foot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99E849" w14:textId="77777777" w:rsidR="0074277A" w:rsidRDefault="0074277A" w:rsidP="0074277A">
      <w:pPr>
        <w:spacing w:after="0" w:line="240" w:lineRule="auto"/>
      </w:pPr>
      <w:r>
        <w:separator/>
      </w:r>
    </w:p>
  </w:endnote>
  <w:endnote w:type="continuationSeparator" w:id="0">
    <w:p w14:paraId="63ED1576" w14:textId="77777777" w:rsidR="0074277A" w:rsidRDefault="0074277A" w:rsidP="007427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6605582"/>
      <w:docPartObj>
        <w:docPartGallery w:val="Page Numbers (Bottom of Page)"/>
        <w:docPartUnique/>
      </w:docPartObj>
    </w:sdtPr>
    <w:sdtEndPr>
      <w:rPr>
        <w:noProof/>
      </w:rPr>
    </w:sdtEndPr>
    <w:sdtContent>
      <w:p w14:paraId="0F9970BF" w14:textId="364FA408" w:rsidR="00F67178" w:rsidRDefault="00F6717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9EF646" w14:textId="77777777" w:rsidR="00F67178" w:rsidRDefault="00F671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3CF1FC" w14:textId="77777777" w:rsidR="0074277A" w:rsidRDefault="0074277A" w:rsidP="0074277A">
      <w:pPr>
        <w:spacing w:after="0" w:line="240" w:lineRule="auto"/>
      </w:pPr>
      <w:r>
        <w:separator/>
      </w:r>
    </w:p>
  </w:footnote>
  <w:footnote w:type="continuationSeparator" w:id="0">
    <w:p w14:paraId="4B9F53FE" w14:textId="77777777" w:rsidR="0074277A" w:rsidRDefault="0074277A" w:rsidP="007427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A69C8"/>
    <w:multiLevelType w:val="multilevel"/>
    <w:tmpl w:val="C08C4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2D62E25"/>
    <w:multiLevelType w:val="hybridMultilevel"/>
    <w:tmpl w:val="08CA77DE"/>
    <w:lvl w:ilvl="0" w:tplc="F8B85906">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5A38CB"/>
    <w:multiLevelType w:val="hybridMultilevel"/>
    <w:tmpl w:val="D7FA1504"/>
    <w:lvl w:ilvl="0" w:tplc="F8B85906">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55098D"/>
    <w:multiLevelType w:val="hybridMultilevel"/>
    <w:tmpl w:val="27904624"/>
    <w:lvl w:ilvl="0" w:tplc="3D7C4E6E">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CA59A3"/>
    <w:multiLevelType w:val="hybridMultilevel"/>
    <w:tmpl w:val="2110E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DB7B7D"/>
    <w:multiLevelType w:val="hybridMultilevel"/>
    <w:tmpl w:val="88F497E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CAF4F6E"/>
    <w:multiLevelType w:val="hybridMultilevel"/>
    <w:tmpl w:val="431636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13634733">
    <w:abstractNumId w:val="4"/>
  </w:num>
  <w:num w:numId="2" w16cid:durableId="1685400304">
    <w:abstractNumId w:val="2"/>
  </w:num>
  <w:num w:numId="3" w16cid:durableId="2082290905">
    <w:abstractNumId w:val="1"/>
  </w:num>
  <w:num w:numId="4" w16cid:durableId="697241808">
    <w:abstractNumId w:val="3"/>
  </w:num>
  <w:num w:numId="5" w16cid:durableId="225378937">
    <w:abstractNumId w:val="0"/>
  </w:num>
  <w:num w:numId="6" w16cid:durableId="1729264789">
    <w:abstractNumId w:val="6"/>
  </w:num>
  <w:num w:numId="7" w16cid:durableId="114157959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D80"/>
    <w:rsid w:val="000008E4"/>
    <w:rsid w:val="0000486B"/>
    <w:rsid w:val="0001453D"/>
    <w:rsid w:val="0001774D"/>
    <w:rsid w:val="000217CC"/>
    <w:rsid w:val="00030A21"/>
    <w:rsid w:val="00032406"/>
    <w:rsid w:val="000329B7"/>
    <w:rsid w:val="00032FF0"/>
    <w:rsid w:val="000338CC"/>
    <w:rsid w:val="000419A1"/>
    <w:rsid w:val="000423FB"/>
    <w:rsid w:val="000442BC"/>
    <w:rsid w:val="00050BC0"/>
    <w:rsid w:val="00051DFC"/>
    <w:rsid w:val="0005341E"/>
    <w:rsid w:val="000538B1"/>
    <w:rsid w:val="00053F34"/>
    <w:rsid w:val="00063733"/>
    <w:rsid w:val="00065220"/>
    <w:rsid w:val="000657A4"/>
    <w:rsid w:val="000712A8"/>
    <w:rsid w:val="000731C1"/>
    <w:rsid w:val="000810CC"/>
    <w:rsid w:val="00090AAF"/>
    <w:rsid w:val="0009745C"/>
    <w:rsid w:val="000A2FB6"/>
    <w:rsid w:val="000A49EB"/>
    <w:rsid w:val="000A677D"/>
    <w:rsid w:val="000A769F"/>
    <w:rsid w:val="000B0637"/>
    <w:rsid w:val="000B11BE"/>
    <w:rsid w:val="000C0B43"/>
    <w:rsid w:val="000D379D"/>
    <w:rsid w:val="000E107A"/>
    <w:rsid w:val="000F65C3"/>
    <w:rsid w:val="0010147E"/>
    <w:rsid w:val="00111054"/>
    <w:rsid w:val="0011326F"/>
    <w:rsid w:val="001149E1"/>
    <w:rsid w:val="001150FE"/>
    <w:rsid w:val="0011529A"/>
    <w:rsid w:val="00117A29"/>
    <w:rsid w:val="00122351"/>
    <w:rsid w:val="00133332"/>
    <w:rsid w:val="00136DFD"/>
    <w:rsid w:val="00151D13"/>
    <w:rsid w:val="00153305"/>
    <w:rsid w:val="00161D75"/>
    <w:rsid w:val="001655A3"/>
    <w:rsid w:val="00173F1F"/>
    <w:rsid w:val="00180897"/>
    <w:rsid w:val="001828A9"/>
    <w:rsid w:val="00187674"/>
    <w:rsid w:val="00197201"/>
    <w:rsid w:val="001A5E19"/>
    <w:rsid w:val="001B5580"/>
    <w:rsid w:val="001B7745"/>
    <w:rsid w:val="001C74D9"/>
    <w:rsid w:val="001C7DA7"/>
    <w:rsid w:val="001D4D85"/>
    <w:rsid w:val="001D6E6B"/>
    <w:rsid w:val="001E338D"/>
    <w:rsid w:val="001E6543"/>
    <w:rsid w:val="001E7A21"/>
    <w:rsid w:val="001F4D60"/>
    <w:rsid w:val="001F6EF6"/>
    <w:rsid w:val="00202B6E"/>
    <w:rsid w:val="00203EA3"/>
    <w:rsid w:val="002101E7"/>
    <w:rsid w:val="00213C4D"/>
    <w:rsid w:val="00217246"/>
    <w:rsid w:val="00221355"/>
    <w:rsid w:val="002214ED"/>
    <w:rsid w:val="00225B99"/>
    <w:rsid w:val="00240594"/>
    <w:rsid w:val="0024130A"/>
    <w:rsid w:val="00242C31"/>
    <w:rsid w:val="00250A31"/>
    <w:rsid w:val="002607C3"/>
    <w:rsid w:val="00260BD9"/>
    <w:rsid w:val="00260FB3"/>
    <w:rsid w:val="00263B46"/>
    <w:rsid w:val="00263F76"/>
    <w:rsid w:val="0026513B"/>
    <w:rsid w:val="00270751"/>
    <w:rsid w:val="00270A19"/>
    <w:rsid w:val="0027133E"/>
    <w:rsid w:val="00271A8F"/>
    <w:rsid w:val="00273824"/>
    <w:rsid w:val="00287800"/>
    <w:rsid w:val="0029422B"/>
    <w:rsid w:val="00294DFE"/>
    <w:rsid w:val="00296D62"/>
    <w:rsid w:val="002971F2"/>
    <w:rsid w:val="002A3852"/>
    <w:rsid w:val="002B2B24"/>
    <w:rsid w:val="002B30A0"/>
    <w:rsid w:val="002C1208"/>
    <w:rsid w:val="002C400A"/>
    <w:rsid w:val="002D2068"/>
    <w:rsid w:val="002D54E6"/>
    <w:rsid w:val="002E65BE"/>
    <w:rsid w:val="002E72C6"/>
    <w:rsid w:val="002F470C"/>
    <w:rsid w:val="002F7FA9"/>
    <w:rsid w:val="003011AA"/>
    <w:rsid w:val="00302391"/>
    <w:rsid w:val="0030268E"/>
    <w:rsid w:val="0031599C"/>
    <w:rsid w:val="00325399"/>
    <w:rsid w:val="00325520"/>
    <w:rsid w:val="00326B7C"/>
    <w:rsid w:val="00334F69"/>
    <w:rsid w:val="0034119E"/>
    <w:rsid w:val="00343887"/>
    <w:rsid w:val="00355EBE"/>
    <w:rsid w:val="003579B7"/>
    <w:rsid w:val="00362A70"/>
    <w:rsid w:val="00373BFA"/>
    <w:rsid w:val="00376D1B"/>
    <w:rsid w:val="00393203"/>
    <w:rsid w:val="00395AB8"/>
    <w:rsid w:val="003B30B4"/>
    <w:rsid w:val="003B3DF7"/>
    <w:rsid w:val="003B77CF"/>
    <w:rsid w:val="003C1864"/>
    <w:rsid w:val="003C63DB"/>
    <w:rsid w:val="003D1DC9"/>
    <w:rsid w:val="003E4AAE"/>
    <w:rsid w:val="003F2C84"/>
    <w:rsid w:val="003F3896"/>
    <w:rsid w:val="003F3D4D"/>
    <w:rsid w:val="003F535B"/>
    <w:rsid w:val="00403873"/>
    <w:rsid w:val="00405A73"/>
    <w:rsid w:val="00405FEA"/>
    <w:rsid w:val="0040681F"/>
    <w:rsid w:val="00413172"/>
    <w:rsid w:val="00417358"/>
    <w:rsid w:val="00420562"/>
    <w:rsid w:val="00442193"/>
    <w:rsid w:val="004440E4"/>
    <w:rsid w:val="00451F59"/>
    <w:rsid w:val="004571FF"/>
    <w:rsid w:val="0046232E"/>
    <w:rsid w:val="0046526E"/>
    <w:rsid w:val="00470B39"/>
    <w:rsid w:val="00475779"/>
    <w:rsid w:val="00481C75"/>
    <w:rsid w:val="004933C6"/>
    <w:rsid w:val="00494D80"/>
    <w:rsid w:val="004975E7"/>
    <w:rsid w:val="004A0DD7"/>
    <w:rsid w:val="004A7275"/>
    <w:rsid w:val="004B29AD"/>
    <w:rsid w:val="004B44C3"/>
    <w:rsid w:val="004C6AA7"/>
    <w:rsid w:val="004D667C"/>
    <w:rsid w:val="004D6EFE"/>
    <w:rsid w:val="004E13FE"/>
    <w:rsid w:val="004F691F"/>
    <w:rsid w:val="00501853"/>
    <w:rsid w:val="00521DA3"/>
    <w:rsid w:val="005251CA"/>
    <w:rsid w:val="005258C7"/>
    <w:rsid w:val="00525FCC"/>
    <w:rsid w:val="00540E51"/>
    <w:rsid w:val="00543DFA"/>
    <w:rsid w:val="0054468B"/>
    <w:rsid w:val="00544EC0"/>
    <w:rsid w:val="00545FBE"/>
    <w:rsid w:val="00546A53"/>
    <w:rsid w:val="00564C30"/>
    <w:rsid w:val="00564C88"/>
    <w:rsid w:val="00575A90"/>
    <w:rsid w:val="00581E9C"/>
    <w:rsid w:val="00586A67"/>
    <w:rsid w:val="00590681"/>
    <w:rsid w:val="0059461D"/>
    <w:rsid w:val="005A0180"/>
    <w:rsid w:val="005A5908"/>
    <w:rsid w:val="005A5ADC"/>
    <w:rsid w:val="005A7676"/>
    <w:rsid w:val="005B09F6"/>
    <w:rsid w:val="005C3A01"/>
    <w:rsid w:val="005D12EB"/>
    <w:rsid w:val="005D69DE"/>
    <w:rsid w:val="005E02EA"/>
    <w:rsid w:val="005E54D2"/>
    <w:rsid w:val="005E5E6A"/>
    <w:rsid w:val="005E7D49"/>
    <w:rsid w:val="005F6066"/>
    <w:rsid w:val="005F6D3B"/>
    <w:rsid w:val="006006AD"/>
    <w:rsid w:val="006014C0"/>
    <w:rsid w:val="00614B1D"/>
    <w:rsid w:val="00620395"/>
    <w:rsid w:val="00622289"/>
    <w:rsid w:val="006311F3"/>
    <w:rsid w:val="00631DCB"/>
    <w:rsid w:val="00646209"/>
    <w:rsid w:val="00650D22"/>
    <w:rsid w:val="0066592D"/>
    <w:rsid w:val="00675336"/>
    <w:rsid w:val="00680B51"/>
    <w:rsid w:val="0069045D"/>
    <w:rsid w:val="00692102"/>
    <w:rsid w:val="0069466A"/>
    <w:rsid w:val="006A1172"/>
    <w:rsid w:val="006B2301"/>
    <w:rsid w:val="006B582D"/>
    <w:rsid w:val="006C18D9"/>
    <w:rsid w:val="006D4D3A"/>
    <w:rsid w:val="006E1E9A"/>
    <w:rsid w:val="006F0481"/>
    <w:rsid w:val="006F1A05"/>
    <w:rsid w:val="006F6251"/>
    <w:rsid w:val="006F7D10"/>
    <w:rsid w:val="00714E5A"/>
    <w:rsid w:val="00724DD8"/>
    <w:rsid w:val="0074277A"/>
    <w:rsid w:val="00746B85"/>
    <w:rsid w:val="00750317"/>
    <w:rsid w:val="00766E85"/>
    <w:rsid w:val="00777323"/>
    <w:rsid w:val="007808C0"/>
    <w:rsid w:val="00782081"/>
    <w:rsid w:val="007827E2"/>
    <w:rsid w:val="007840F6"/>
    <w:rsid w:val="00790210"/>
    <w:rsid w:val="007903F1"/>
    <w:rsid w:val="00791A53"/>
    <w:rsid w:val="007952D6"/>
    <w:rsid w:val="007A111D"/>
    <w:rsid w:val="007C7211"/>
    <w:rsid w:val="007D123E"/>
    <w:rsid w:val="007D215A"/>
    <w:rsid w:val="007D5C0D"/>
    <w:rsid w:val="007F43DA"/>
    <w:rsid w:val="008032F5"/>
    <w:rsid w:val="00804CEC"/>
    <w:rsid w:val="008060BF"/>
    <w:rsid w:val="008101D7"/>
    <w:rsid w:val="008303EF"/>
    <w:rsid w:val="00841927"/>
    <w:rsid w:val="00841FEB"/>
    <w:rsid w:val="008431F4"/>
    <w:rsid w:val="00844504"/>
    <w:rsid w:val="00850288"/>
    <w:rsid w:val="00850CE2"/>
    <w:rsid w:val="00854861"/>
    <w:rsid w:val="00860202"/>
    <w:rsid w:val="008647EF"/>
    <w:rsid w:val="00870A11"/>
    <w:rsid w:val="00873DC4"/>
    <w:rsid w:val="00874B42"/>
    <w:rsid w:val="008871B0"/>
    <w:rsid w:val="00887EB7"/>
    <w:rsid w:val="008926B6"/>
    <w:rsid w:val="0089310B"/>
    <w:rsid w:val="0089797B"/>
    <w:rsid w:val="008A0401"/>
    <w:rsid w:val="008A7727"/>
    <w:rsid w:val="008B17B0"/>
    <w:rsid w:val="008B17CF"/>
    <w:rsid w:val="008B6163"/>
    <w:rsid w:val="008C0170"/>
    <w:rsid w:val="008C0DF9"/>
    <w:rsid w:val="008C3EBF"/>
    <w:rsid w:val="008C4FE0"/>
    <w:rsid w:val="008C50D9"/>
    <w:rsid w:val="008F3F6E"/>
    <w:rsid w:val="008F4156"/>
    <w:rsid w:val="008F51FC"/>
    <w:rsid w:val="008F7A48"/>
    <w:rsid w:val="009214D0"/>
    <w:rsid w:val="00933A16"/>
    <w:rsid w:val="00937D40"/>
    <w:rsid w:val="009441B1"/>
    <w:rsid w:val="00950DA4"/>
    <w:rsid w:val="00950E2D"/>
    <w:rsid w:val="009569CB"/>
    <w:rsid w:val="0095763A"/>
    <w:rsid w:val="00962250"/>
    <w:rsid w:val="009677E0"/>
    <w:rsid w:val="00971C7F"/>
    <w:rsid w:val="0097226F"/>
    <w:rsid w:val="0097384B"/>
    <w:rsid w:val="009802FE"/>
    <w:rsid w:val="00980FC3"/>
    <w:rsid w:val="0098172C"/>
    <w:rsid w:val="00986118"/>
    <w:rsid w:val="00993E0C"/>
    <w:rsid w:val="009965A5"/>
    <w:rsid w:val="009B5817"/>
    <w:rsid w:val="009B67D1"/>
    <w:rsid w:val="009D4424"/>
    <w:rsid w:val="009D5431"/>
    <w:rsid w:val="009D76E9"/>
    <w:rsid w:val="009E53FE"/>
    <w:rsid w:val="009F1ECB"/>
    <w:rsid w:val="00A01685"/>
    <w:rsid w:val="00A05FE1"/>
    <w:rsid w:val="00A122D4"/>
    <w:rsid w:val="00A1641C"/>
    <w:rsid w:val="00A2108A"/>
    <w:rsid w:val="00A22A2F"/>
    <w:rsid w:val="00A53BB3"/>
    <w:rsid w:val="00A83CB3"/>
    <w:rsid w:val="00A8574C"/>
    <w:rsid w:val="00A86EB2"/>
    <w:rsid w:val="00A90DC9"/>
    <w:rsid w:val="00A9326B"/>
    <w:rsid w:val="00A95C4F"/>
    <w:rsid w:val="00AA0240"/>
    <w:rsid w:val="00AA289C"/>
    <w:rsid w:val="00AB08D6"/>
    <w:rsid w:val="00AB1434"/>
    <w:rsid w:val="00AB1CC4"/>
    <w:rsid w:val="00AB69E3"/>
    <w:rsid w:val="00AD4CBC"/>
    <w:rsid w:val="00AE26BC"/>
    <w:rsid w:val="00AF5D1C"/>
    <w:rsid w:val="00B0553C"/>
    <w:rsid w:val="00B064E3"/>
    <w:rsid w:val="00B11BF6"/>
    <w:rsid w:val="00B143C0"/>
    <w:rsid w:val="00B257A6"/>
    <w:rsid w:val="00B279D6"/>
    <w:rsid w:val="00B27C46"/>
    <w:rsid w:val="00B32D93"/>
    <w:rsid w:val="00B36332"/>
    <w:rsid w:val="00B40D3C"/>
    <w:rsid w:val="00B42930"/>
    <w:rsid w:val="00B446A4"/>
    <w:rsid w:val="00B46B31"/>
    <w:rsid w:val="00B52D52"/>
    <w:rsid w:val="00B661F6"/>
    <w:rsid w:val="00B66B45"/>
    <w:rsid w:val="00B7043D"/>
    <w:rsid w:val="00B73B95"/>
    <w:rsid w:val="00B73C9D"/>
    <w:rsid w:val="00B908EC"/>
    <w:rsid w:val="00B9293C"/>
    <w:rsid w:val="00B94C74"/>
    <w:rsid w:val="00BA0FDE"/>
    <w:rsid w:val="00BC0D42"/>
    <w:rsid w:val="00BE0CB6"/>
    <w:rsid w:val="00BF1634"/>
    <w:rsid w:val="00BF2FBA"/>
    <w:rsid w:val="00BF612B"/>
    <w:rsid w:val="00BF6705"/>
    <w:rsid w:val="00C0663B"/>
    <w:rsid w:val="00C07224"/>
    <w:rsid w:val="00C15DF6"/>
    <w:rsid w:val="00C27A7B"/>
    <w:rsid w:val="00C63804"/>
    <w:rsid w:val="00C70AE6"/>
    <w:rsid w:val="00C714B1"/>
    <w:rsid w:val="00C9518A"/>
    <w:rsid w:val="00C953DF"/>
    <w:rsid w:val="00C97CF4"/>
    <w:rsid w:val="00CA1BE7"/>
    <w:rsid w:val="00CA4C9B"/>
    <w:rsid w:val="00CB6477"/>
    <w:rsid w:val="00CC51B6"/>
    <w:rsid w:val="00CC69E7"/>
    <w:rsid w:val="00CC7C1C"/>
    <w:rsid w:val="00CD3B49"/>
    <w:rsid w:val="00CD7E1D"/>
    <w:rsid w:val="00CE07FF"/>
    <w:rsid w:val="00CE4CE1"/>
    <w:rsid w:val="00CE70E1"/>
    <w:rsid w:val="00D0650A"/>
    <w:rsid w:val="00D07569"/>
    <w:rsid w:val="00D10F6A"/>
    <w:rsid w:val="00D14E84"/>
    <w:rsid w:val="00D175EB"/>
    <w:rsid w:val="00D27225"/>
    <w:rsid w:val="00D3081E"/>
    <w:rsid w:val="00D30A07"/>
    <w:rsid w:val="00D35CA4"/>
    <w:rsid w:val="00D46C33"/>
    <w:rsid w:val="00D522DA"/>
    <w:rsid w:val="00D736B5"/>
    <w:rsid w:val="00D74E8C"/>
    <w:rsid w:val="00D82A91"/>
    <w:rsid w:val="00D914D4"/>
    <w:rsid w:val="00D9459B"/>
    <w:rsid w:val="00D977D7"/>
    <w:rsid w:val="00DA6096"/>
    <w:rsid w:val="00DB299D"/>
    <w:rsid w:val="00DC2371"/>
    <w:rsid w:val="00DD3BBC"/>
    <w:rsid w:val="00DE0365"/>
    <w:rsid w:val="00DE076E"/>
    <w:rsid w:val="00DE4108"/>
    <w:rsid w:val="00DF33AF"/>
    <w:rsid w:val="00DF4A9C"/>
    <w:rsid w:val="00E007A3"/>
    <w:rsid w:val="00E05231"/>
    <w:rsid w:val="00E05F60"/>
    <w:rsid w:val="00E06B29"/>
    <w:rsid w:val="00E06BE6"/>
    <w:rsid w:val="00E10DC5"/>
    <w:rsid w:val="00E14624"/>
    <w:rsid w:val="00E2067A"/>
    <w:rsid w:val="00E27E60"/>
    <w:rsid w:val="00E31C17"/>
    <w:rsid w:val="00E40568"/>
    <w:rsid w:val="00E41775"/>
    <w:rsid w:val="00E43206"/>
    <w:rsid w:val="00E65C2A"/>
    <w:rsid w:val="00E66692"/>
    <w:rsid w:val="00E7169C"/>
    <w:rsid w:val="00E72D75"/>
    <w:rsid w:val="00E82028"/>
    <w:rsid w:val="00E849DF"/>
    <w:rsid w:val="00E84DFB"/>
    <w:rsid w:val="00EA01BF"/>
    <w:rsid w:val="00EA3170"/>
    <w:rsid w:val="00EB4837"/>
    <w:rsid w:val="00EC2991"/>
    <w:rsid w:val="00EC4C6F"/>
    <w:rsid w:val="00EE46DF"/>
    <w:rsid w:val="00EE6F04"/>
    <w:rsid w:val="00EE7C73"/>
    <w:rsid w:val="00EF0143"/>
    <w:rsid w:val="00EF5FB7"/>
    <w:rsid w:val="00F0177F"/>
    <w:rsid w:val="00F04C80"/>
    <w:rsid w:val="00F13B7C"/>
    <w:rsid w:val="00F21E64"/>
    <w:rsid w:val="00F230D5"/>
    <w:rsid w:val="00F24322"/>
    <w:rsid w:val="00F268A9"/>
    <w:rsid w:val="00F47B47"/>
    <w:rsid w:val="00F47FFE"/>
    <w:rsid w:val="00F53616"/>
    <w:rsid w:val="00F60B3B"/>
    <w:rsid w:val="00F6225B"/>
    <w:rsid w:val="00F67178"/>
    <w:rsid w:val="00F71841"/>
    <w:rsid w:val="00F7433A"/>
    <w:rsid w:val="00F8096E"/>
    <w:rsid w:val="00FA2095"/>
    <w:rsid w:val="00FB0525"/>
    <w:rsid w:val="00FB6D6C"/>
    <w:rsid w:val="00FE19D5"/>
    <w:rsid w:val="00FE501D"/>
    <w:rsid w:val="00FF2114"/>
    <w:rsid w:val="00FF2870"/>
    <w:rsid w:val="00FF30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E27F5"/>
  <w15:chartTrackingRefBased/>
  <w15:docId w15:val="{8F42783A-9573-4557-8050-397185E7B5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1634"/>
    <w:rPr>
      <w:rFonts w:ascii="Arial" w:hAnsi="Arial"/>
      <w:sz w:val="24"/>
    </w:rPr>
  </w:style>
  <w:style w:type="paragraph" w:styleId="Heading1">
    <w:name w:val="heading 1"/>
    <w:basedOn w:val="Normal"/>
    <w:next w:val="Normal"/>
    <w:link w:val="Heading1Char"/>
    <w:uiPriority w:val="9"/>
    <w:qFormat/>
    <w:rsid w:val="007F43DA"/>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538B1"/>
    <w:pPr>
      <w:keepNext/>
      <w:keepLines/>
      <w:spacing w:before="40" w:after="0" w:line="480" w:lineRule="auto"/>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F307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F3071"/>
    <w:rPr>
      <w:rFonts w:eastAsiaTheme="minorEastAsia"/>
      <w:kern w:val="0"/>
      <w:lang w:val="en-US"/>
      <w14:ligatures w14:val="none"/>
    </w:rPr>
  </w:style>
  <w:style w:type="paragraph" w:styleId="ListParagraph">
    <w:name w:val="List Paragraph"/>
    <w:basedOn w:val="Normal"/>
    <w:uiPriority w:val="34"/>
    <w:qFormat/>
    <w:rsid w:val="00FF3071"/>
    <w:pPr>
      <w:ind w:left="720"/>
      <w:contextualSpacing/>
    </w:pPr>
  </w:style>
  <w:style w:type="character" w:customStyle="1" w:styleId="Heading1Char">
    <w:name w:val="Heading 1 Char"/>
    <w:basedOn w:val="DefaultParagraphFont"/>
    <w:link w:val="Heading1"/>
    <w:uiPriority w:val="9"/>
    <w:rsid w:val="007F43DA"/>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0538B1"/>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7F43DA"/>
    <w:pPr>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B064E3"/>
    <w:pPr>
      <w:tabs>
        <w:tab w:val="right" w:leader="dot" w:pos="9016"/>
      </w:tabs>
      <w:spacing w:after="100"/>
    </w:pPr>
  </w:style>
  <w:style w:type="paragraph" w:styleId="TOC2">
    <w:name w:val="toc 2"/>
    <w:basedOn w:val="Normal"/>
    <w:next w:val="Normal"/>
    <w:autoRedefine/>
    <w:uiPriority w:val="39"/>
    <w:unhideWhenUsed/>
    <w:rsid w:val="00051DFC"/>
    <w:pPr>
      <w:tabs>
        <w:tab w:val="right" w:leader="dot" w:pos="9016"/>
      </w:tabs>
      <w:spacing w:after="100"/>
      <w:ind w:left="240"/>
    </w:pPr>
  </w:style>
  <w:style w:type="character" w:styleId="Hyperlink">
    <w:name w:val="Hyperlink"/>
    <w:basedOn w:val="DefaultParagraphFont"/>
    <w:uiPriority w:val="99"/>
    <w:unhideWhenUsed/>
    <w:rsid w:val="007F43DA"/>
    <w:rPr>
      <w:color w:val="0563C1" w:themeColor="hyperlink"/>
      <w:u w:val="single"/>
    </w:rPr>
  </w:style>
  <w:style w:type="paragraph" w:styleId="Header">
    <w:name w:val="header"/>
    <w:basedOn w:val="Normal"/>
    <w:link w:val="HeaderChar"/>
    <w:uiPriority w:val="99"/>
    <w:unhideWhenUsed/>
    <w:rsid w:val="007427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277A"/>
    <w:rPr>
      <w:rFonts w:ascii="Arial" w:hAnsi="Arial"/>
      <w:sz w:val="24"/>
    </w:rPr>
  </w:style>
  <w:style w:type="paragraph" w:styleId="Footer">
    <w:name w:val="footer"/>
    <w:basedOn w:val="Normal"/>
    <w:link w:val="FooterChar"/>
    <w:uiPriority w:val="99"/>
    <w:unhideWhenUsed/>
    <w:rsid w:val="007427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277A"/>
    <w:rPr>
      <w:rFonts w:ascii="Arial" w:hAnsi="Arial"/>
      <w:sz w:val="24"/>
    </w:rPr>
  </w:style>
  <w:style w:type="character" w:styleId="UnresolvedMention">
    <w:name w:val="Unresolved Mention"/>
    <w:basedOn w:val="DefaultParagraphFont"/>
    <w:uiPriority w:val="99"/>
    <w:semiHidden/>
    <w:unhideWhenUsed/>
    <w:rsid w:val="00481C75"/>
    <w:rPr>
      <w:color w:val="605E5C"/>
      <w:shd w:val="clear" w:color="auto" w:fill="E1DFDD"/>
    </w:rPr>
  </w:style>
  <w:style w:type="paragraph" w:styleId="Bibliography">
    <w:name w:val="Bibliography"/>
    <w:basedOn w:val="Normal"/>
    <w:next w:val="Normal"/>
    <w:uiPriority w:val="37"/>
    <w:unhideWhenUsed/>
    <w:rsid w:val="00A90DC9"/>
  </w:style>
  <w:style w:type="paragraph" w:styleId="Revision">
    <w:name w:val="Revision"/>
    <w:hidden/>
    <w:uiPriority w:val="99"/>
    <w:semiHidden/>
    <w:rsid w:val="005D69DE"/>
    <w:pPr>
      <w:spacing w:after="0" w:line="240" w:lineRule="auto"/>
    </w:pPr>
    <w:rPr>
      <w:rFonts w:ascii="Arial" w:hAnsi="Arial"/>
      <w:sz w:val="24"/>
    </w:rPr>
  </w:style>
  <w:style w:type="character" w:styleId="CommentReference">
    <w:name w:val="annotation reference"/>
    <w:basedOn w:val="DefaultParagraphFont"/>
    <w:uiPriority w:val="99"/>
    <w:semiHidden/>
    <w:unhideWhenUsed/>
    <w:rsid w:val="005D69DE"/>
    <w:rPr>
      <w:sz w:val="16"/>
      <w:szCs w:val="16"/>
    </w:rPr>
  </w:style>
  <w:style w:type="paragraph" w:styleId="CommentText">
    <w:name w:val="annotation text"/>
    <w:basedOn w:val="Normal"/>
    <w:link w:val="CommentTextChar"/>
    <w:uiPriority w:val="99"/>
    <w:semiHidden/>
    <w:unhideWhenUsed/>
    <w:rsid w:val="005D69DE"/>
    <w:pPr>
      <w:spacing w:line="240" w:lineRule="auto"/>
    </w:pPr>
    <w:rPr>
      <w:sz w:val="20"/>
      <w:szCs w:val="20"/>
    </w:rPr>
  </w:style>
  <w:style w:type="character" w:customStyle="1" w:styleId="CommentTextChar">
    <w:name w:val="Comment Text Char"/>
    <w:basedOn w:val="DefaultParagraphFont"/>
    <w:link w:val="CommentText"/>
    <w:uiPriority w:val="99"/>
    <w:semiHidden/>
    <w:rsid w:val="005D69DE"/>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5D69DE"/>
    <w:rPr>
      <w:b/>
      <w:bCs/>
    </w:rPr>
  </w:style>
  <w:style w:type="character" w:customStyle="1" w:styleId="CommentSubjectChar">
    <w:name w:val="Comment Subject Char"/>
    <w:basedOn w:val="CommentTextChar"/>
    <w:link w:val="CommentSubject"/>
    <w:uiPriority w:val="99"/>
    <w:semiHidden/>
    <w:rsid w:val="005D69DE"/>
    <w:rPr>
      <w:rFonts w:ascii="Arial" w:hAnsi="Arial"/>
      <w:b/>
      <w:bCs/>
      <w:sz w:val="20"/>
      <w:szCs w:val="20"/>
    </w:rPr>
  </w:style>
  <w:style w:type="character" w:styleId="FollowedHyperlink">
    <w:name w:val="FollowedHyperlink"/>
    <w:basedOn w:val="DefaultParagraphFont"/>
    <w:uiPriority w:val="99"/>
    <w:semiHidden/>
    <w:unhideWhenUsed/>
    <w:rsid w:val="0069045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11011">
      <w:bodyDiv w:val="1"/>
      <w:marLeft w:val="0"/>
      <w:marRight w:val="0"/>
      <w:marTop w:val="0"/>
      <w:marBottom w:val="0"/>
      <w:divBdr>
        <w:top w:val="none" w:sz="0" w:space="0" w:color="auto"/>
        <w:left w:val="none" w:sz="0" w:space="0" w:color="auto"/>
        <w:bottom w:val="none" w:sz="0" w:space="0" w:color="auto"/>
        <w:right w:val="none" w:sz="0" w:space="0" w:color="auto"/>
      </w:divBdr>
    </w:div>
    <w:div w:id="232131897">
      <w:bodyDiv w:val="1"/>
      <w:marLeft w:val="0"/>
      <w:marRight w:val="0"/>
      <w:marTop w:val="0"/>
      <w:marBottom w:val="0"/>
      <w:divBdr>
        <w:top w:val="none" w:sz="0" w:space="0" w:color="auto"/>
        <w:left w:val="none" w:sz="0" w:space="0" w:color="auto"/>
        <w:bottom w:val="none" w:sz="0" w:space="0" w:color="auto"/>
        <w:right w:val="none" w:sz="0" w:space="0" w:color="auto"/>
      </w:divBdr>
    </w:div>
    <w:div w:id="272053998">
      <w:bodyDiv w:val="1"/>
      <w:marLeft w:val="0"/>
      <w:marRight w:val="0"/>
      <w:marTop w:val="0"/>
      <w:marBottom w:val="0"/>
      <w:divBdr>
        <w:top w:val="none" w:sz="0" w:space="0" w:color="auto"/>
        <w:left w:val="none" w:sz="0" w:space="0" w:color="auto"/>
        <w:bottom w:val="none" w:sz="0" w:space="0" w:color="auto"/>
        <w:right w:val="none" w:sz="0" w:space="0" w:color="auto"/>
      </w:divBdr>
    </w:div>
    <w:div w:id="466439568">
      <w:bodyDiv w:val="1"/>
      <w:marLeft w:val="0"/>
      <w:marRight w:val="0"/>
      <w:marTop w:val="0"/>
      <w:marBottom w:val="0"/>
      <w:divBdr>
        <w:top w:val="none" w:sz="0" w:space="0" w:color="auto"/>
        <w:left w:val="none" w:sz="0" w:space="0" w:color="auto"/>
        <w:bottom w:val="none" w:sz="0" w:space="0" w:color="auto"/>
        <w:right w:val="none" w:sz="0" w:space="0" w:color="auto"/>
      </w:divBdr>
    </w:div>
    <w:div w:id="468133032">
      <w:bodyDiv w:val="1"/>
      <w:marLeft w:val="0"/>
      <w:marRight w:val="0"/>
      <w:marTop w:val="0"/>
      <w:marBottom w:val="0"/>
      <w:divBdr>
        <w:top w:val="none" w:sz="0" w:space="0" w:color="auto"/>
        <w:left w:val="none" w:sz="0" w:space="0" w:color="auto"/>
        <w:bottom w:val="none" w:sz="0" w:space="0" w:color="auto"/>
        <w:right w:val="none" w:sz="0" w:space="0" w:color="auto"/>
      </w:divBdr>
    </w:div>
    <w:div w:id="152281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beyondyouthcustody.net/wp-content/uploads/youth-justice-timeline.pdf" TargetMode="External"/><Relationship Id="rId18" Type="http://schemas.openxmlformats.org/officeDocument/2006/relationships/hyperlink" Target="https://journals.sagepub.com/doi/epdf/10.1177/1473225407087039" TargetMode="External"/><Relationship Id="rId26" Type="http://schemas.openxmlformats.org/officeDocument/2006/relationships/hyperlink" Target="https://www.safe4me.co.uk/wp-content/uploads/2018/10/CYP-Chart-2018-v5.pdf" TargetMode="External"/><Relationship Id="rId39" Type="http://schemas.openxmlformats.org/officeDocument/2006/relationships/fontTable" Target="fontTable.xml"/><Relationship Id="rId21" Type="http://schemas.openxmlformats.org/officeDocument/2006/relationships/hyperlink" Target="https://justicewithchildren.org/wp-content/uploads/2021/10/Policing-of-Children-and-Young-People.pdf" TargetMode="External"/><Relationship Id="rId34" Type="http://schemas.openxmlformats.org/officeDocument/2006/relationships/hyperlink" Target="https://journals.sagepub.com/doi/pdf/10.2304/gsch.2011.1.1.15" TargetMode="External"/><Relationship Id="rId7" Type="http://schemas.openxmlformats.org/officeDocument/2006/relationships/footnotes" Target="footnotes.xml"/><Relationship Id="rId12" Type="http://schemas.openxmlformats.org/officeDocument/2006/relationships/hyperlink" Target="https://www.crimeandjustice.org.uk/sites/crimeandjustice.org.uk/files/09627250308553538.pdf" TargetMode="External"/><Relationship Id="rId17" Type="http://schemas.openxmlformats.org/officeDocument/2006/relationships/hyperlink" Target="https://journals.sagepub.com/doi/epdf/10.1177/1748895809360967" TargetMode="External"/><Relationship Id="rId25" Type="http://schemas.openxmlformats.org/officeDocument/2006/relationships/hyperlink" Target="https://www.childreninwales.org.uk/application/files/6416/6487/3691/CIW_Poverty_report_2022_English.pdf" TargetMode="External"/><Relationship Id="rId33" Type="http://schemas.openxmlformats.org/officeDocument/2006/relationships/hyperlink" Target="https://www.gov.wales/written-statement-preparing-devolution-justice"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researchbriefings.files.parliament.uk/documents/CDP-2022-0214/CDP-2022-0214.pdf" TargetMode="External"/><Relationship Id="rId20" Type="http://schemas.openxmlformats.org/officeDocument/2006/relationships/hyperlink" Target="https://assets.publishing.service.gov.uk/government/uploads/system/uploads/attachment_data/file/1163509/crime-recording-rules-for-frontline-officers-and-staff.pdf" TargetMode="External"/><Relationship Id="rId29" Type="http://schemas.openxmlformats.org/officeDocument/2006/relationships/hyperlink" Target="https://journals.sagepub.com/doi/epub/10.1111/j.1467-8721.2007.00475.x"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traumaframeworkcymru.com/" TargetMode="External"/><Relationship Id="rId24" Type="http://schemas.openxmlformats.org/officeDocument/2006/relationships/hyperlink" Target="https://www.ncbi.nlm.nih.gov/pmc/articles/PMC6069421/" TargetMode="External"/><Relationship Id="rId32" Type="http://schemas.openxmlformats.org/officeDocument/2006/relationships/hyperlink" Target="https://www.gov.wales/sites/default/files/publications/2019-05/youth-justice-blueprint_0.pdf" TargetMode="External"/><Relationship Id="rId37" Type="http://schemas.openxmlformats.org/officeDocument/2006/relationships/hyperlink" Target="https://doi.org/10.1093/oxfordhb/9780199843886.013.027" TargetMode="Externa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journals.sagepub.com/doi/full/10.1177/1473225419898754" TargetMode="External"/><Relationship Id="rId23" Type="http://schemas.openxmlformats.org/officeDocument/2006/relationships/hyperlink" Target="https://www.gov.wales/sites/default/files/publications/2019-10/Justice%20Commission%20Summary%20ENG%20DIGITAL_0.pdf" TargetMode="External"/><Relationship Id="rId28" Type="http://schemas.openxmlformats.org/officeDocument/2006/relationships/hyperlink" Target="http://eprints.lse.ac.uk/108632/1/Posch_police_in_the_classroom_published.pdf" TargetMode="External"/><Relationship Id="rId36" Type="http://schemas.openxmlformats.org/officeDocument/2006/relationships/hyperlink" Target="https://api.parliament.uk/historic-hansard/lords/1997/nov/27/youth-justice-white-paper" TargetMode="External"/><Relationship Id="rId10" Type="http://schemas.openxmlformats.org/officeDocument/2006/relationships/image" Target="media/image2.png"/><Relationship Id="rId19" Type="http://schemas.openxmlformats.org/officeDocument/2006/relationships/hyperlink" Target="https://library.college.police.uk/docs/homeoffice/ycap2009handbook.pdf" TargetMode="External"/><Relationship Id="rId31" Type="http://schemas.openxmlformats.org/officeDocument/2006/relationships/hyperlink" Target="https://youtu.be/O6gcxlpmwt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repository.lboro.ac.uk/articles/report/Child_First_Justice_the_research_evidence-base_Full_report_/14152040" TargetMode="External"/><Relationship Id="rId22" Type="http://schemas.openxmlformats.org/officeDocument/2006/relationships/hyperlink" Target="https://labour.org.uk/page/a-new-britain/" TargetMode="External"/><Relationship Id="rId27" Type="http://schemas.openxmlformats.org/officeDocument/2006/relationships/hyperlink" Target="https://senedd.wales/laid%20documents/cr-ld11522/cr-ld11522-e.pdf" TargetMode="External"/><Relationship Id="rId30" Type="http://schemas.openxmlformats.org/officeDocument/2006/relationships/hyperlink" Target="https://assets.publishing.service.gov.uk/government/uploads/system/uploads/attachment_data/file/577103/youth-justice-review-final-report.pdf" TargetMode="External"/><Relationship Id="rId35" Type="http://schemas.openxmlformats.org/officeDocument/2006/relationships/hyperlink" Target="https://api.parliament.uk/historic-hansard/lords/1997/nov/27/youth-justice-white-paper" TargetMode="Externa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Despite the progressive policies in Wales for directing organisations to implement a Children First approach in their work, outcomes for many children are still blighted by poverty and inequality. In fact, encounters with the police outside of school environments, often differ in policy approach and outcomes for children. </Abstract>
  <CompanyAddress/>
  <CompanyPhone/>
  <CompanyFax/>
  <CompanyEmail>2116818@student.uwtsd.ac.uk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Col232</b:Tag>
    <b:SourceType>InternetSite</b:SourceType>
    <b:Guid>{2D6D93D9-1851-4833-B43D-C90FBC7F4634}</b:Guid>
    <b:Title>Code of Ethics</b:Title>
    <b:Author>
      <b:Author>
        <b:Corporate>College of Policing</b:Corporate>
      </b:Author>
    </b:Author>
    <b:YearAccessed>2023</b:YearAccessed>
    <b:MonthAccessed>June</b:MonthAccessed>
    <b:DayAccessed>15</b:DayAccessed>
    <b:URL>https://assets.college.police.uk/s3fs-public/2021-02/code_of_ethics_readinglist.pdf</b:URL>
    <b:RefOrder>1</b:RefOrder>
  </b:Source>
  <b:Source>
    <b:Tag>Nat23</b:Tag>
    <b:SourceType>DocumentFromInternetSite</b:SourceType>
    <b:Guid>{8671C977-D980-4A16-BAD2-B5DB7A89DB75}</b:Guid>
    <b:Author>
      <b:Author>
        <b:Corporate>National Police Chief's Council and Asociation of Police and Crime Commissioners</b:Corporate>
      </b:Author>
    </b:Author>
    <b:Title>Policing Vision 2025</b:Title>
    <b:YearAccessed>2023</b:YearAccessed>
    <b:MonthAccessed>June</b:MonthAccessed>
    <b:DayAccessed>15</b:DayAccessed>
    <b:URL>https://assets.college.police.uk/s3fs-public/policing_vision_2025.pdf</b:URL>
    <b:RefOrder>2</b:RefOrder>
  </b:Source>
  <b:Source>
    <b:Tag>Cri70</b:Tag>
    <b:SourceType>Book</b:SourceType>
    <b:Guid>{B1303836-BD04-49B2-B002-CEFF960BFC30}</b:Guid>
    <b:Title>The Conquest of Violence</b:Title>
    <b:Year>1970</b:Year>
    <b:Author>
      <b:Author>
        <b:NameList>
          <b:Person>
            <b:Last>Critchley</b:Last>
            <b:First>T.</b:First>
          </b:Person>
        </b:NameList>
      </b:Author>
    </b:Author>
    <b:City>London</b:City>
    <b:Publisher>Constable</b:Publisher>
    <b:RefOrder>3</b:RefOrder>
  </b:Source>
  <b:Source>
    <b:Tag>Sil67</b:Tag>
    <b:SourceType>Book</b:SourceType>
    <b:Guid>{49E8EA53-1DE4-4A31-9CD0-E53B3A6E4528}</b:Guid>
    <b:Author>
      <b:Author>
        <b:NameList>
          <b:Person>
            <b:Last>Silver</b:Last>
            <b:First>A.</b:First>
          </b:Person>
        </b:NameList>
      </b:Author>
    </b:Author>
    <b:Title>'The Demand for Order in Civil Society' in D. Bordua (ed)</b:Title>
    <b:Year>1967</b:Year>
    <b:City>New York</b:City>
    <b:Publisher>Wiley</b:Publisher>
    <b:RefOrder>4</b:RefOrder>
  </b:Source>
  <b:Source>
    <b:Tag>Sto76</b:Tag>
    <b:SourceType>JournalArticle</b:SourceType>
    <b:Guid>{CD514F5B-95BD-43DA-8B69-41EFEDBA49EA}</b:Guid>
    <b:Title>The Policeman as Domestic Missionary</b:Title>
    <b:Year>1976</b:Year>
    <b:Author>
      <b:Author>
        <b:NameList>
          <b:Person>
            <b:Last>Storch</b:Last>
            <b:First>R.</b:First>
          </b:Person>
        </b:NameList>
      </b:Author>
    </b:Author>
    <b:JournalName>Journal of Social History</b:JournalName>
    <b:Pages>481-509</b:Pages>
    <b:Volume>9</b:Volume>
    <b:Issue>4</b:Issue>
    <b:YearAccessed>2023</b:YearAccessed>
    <b:MonthAccessed>June</b:MonthAccessed>
    <b:DayAccessed>15</b:DayAccessed>
    <b:URL>https://www-jstor-org.ezproxy.uwtsd.ac.uk/stable/pdf/3786727</b:URL>
    <b:RefOrder>5</b:RefOrder>
  </b:Source>
  <b:Source>
    <b:Tag>Bro82</b:Tag>
    <b:SourceType>Book</b:SourceType>
    <b:Guid>{26119463-05CB-4657-A0EB-A8C02F51A42B}</b:Guid>
    <b:Title>The Police: Autonomy and Consent</b:Title>
    <b:Year>1982</b:Year>
    <b:Author>
      <b:Author>
        <b:NameList>
          <b:Person>
            <b:Last>Brogden</b:Last>
            <b:First>M.</b:First>
          </b:Person>
        </b:NameList>
      </b:Author>
    </b:Author>
    <b:City>London and  New York</b:City>
    <b:Publisher>Academic Press</b:Publisher>
    <b:RefOrder>6</b:RefOrder>
  </b:Source>
  <b:Source>
    <b:Tag>UKG12</b:Tag>
    <b:SourceType>InternetSite</b:SourceType>
    <b:Guid>{42253712-6F05-47EC-8BA0-A8D1FD7B7B36}</b:Guid>
    <b:Title>Definition of policing by consent</b:Title>
    <b:Year>2012</b:Year>
    <b:Author>
      <b:Author>
        <b:Corporate>UK Gov</b:Corporate>
      </b:Author>
    </b:Author>
    <b:YearAccessed>2023</b:YearAccessed>
    <b:MonthAccessed>June</b:MonthAccessed>
    <b:DayAccessed>16</b:DayAccessed>
    <b:URL>https://www.gov.uk/government/publications/policing-by-consent/definition-of-policing-by-consent</b:URL>
    <b:RefOrder>7</b:RefOrder>
  </b:Source>
  <b:Source>
    <b:Tag>UKP23</b:Tag>
    <b:SourceType>InternetSite</b:SourceType>
    <b:Guid>{7C21A6FC-24B9-4AF2-8D0B-38B3883C6B9F}</b:Guid>
    <b:Author>
      <b:Author>
        <b:Corporate>UK Parilament</b:Corporate>
      </b:Author>
    </b:Author>
    <b:Title>House of Lords: Police standards and culture: Restoring public trust</b:Title>
    <b:Year>2023</b:Year>
    <b:YearAccessed>2023</b:YearAccessed>
    <b:MonthAccessed>June</b:MonthAccessed>
    <b:DayAccessed>17</b:DayAccessed>
    <b:URL>https://lordslibrary.parliament.uk/police-standards-and-culture-restoring-public-trust/</b:URL>
    <b:RefOrder>8</b:RefOrder>
  </b:Source>
  <b:Source>
    <b:Tag>HMI23</b:Tag>
    <b:SourceType>InternetSite</b:SourceType>
    <b:Guid>{F7954F5B-CBDD-490B-A763-CD227AD1A9E3}</b:Guid>
    <b:Author>
      <b:Author>
        <b:Corporate>HMICFRS</b:Corporate>
      </b:Author>
    </b:Author>
    <b:Title>State of Policing: The Annual Assessment of Policing in England and Wales 2022</b:Title>
    <b:Year>2023</b:Year>
    <b:YearAccessed>2023</b:YearAccessed>
    <b:MonthAccessed>June</b:MonthAccessed>
    <b:DayAccessed>17</b:DayAccessed>
    <b:URL>https://www.justiceinspectorates.gov.uk/hmicfrs/publication-html/state-of-policing-the-annual-assessment-of-policing-in-england-and-wales-2022/</b:URL>
    <b:RefOrder>9</b:RefOrder>
  </b:Source>
  <b:Source>
    <b:Tag>Cam23</b:Tag>
    <b:SourceType>InternetSite</b:SourceType>
    <b:Guid>{67D94DD1-8AB8-460B-B9EE-6BACAF1790B2}</b:Guid>
    <b:Author>
      <b:Author>
        <b:Corporate>Cambridge Dictionary</b:Corporate>
      </b:Author>
    </b:Author>
    <b:Title>Politics</b:Title>
    <b:YearAccessed>2023</b:YearAccessed>
    <b:MonthAccessed>June </b:MonthAccessed>
    <b:DayAccessed>18</b:DayAccessed>
    <b:URL>https://dictionary.cambridge.org/dictionary/english/politics</b:URL>
    <b:RefOrder>10</b:RefOrder>
  </b:Source>
  <b:Source>
    <b:Tag>Ale14</b:Tag>
    <b:SourceType>JournalArticle</b:SourceType>
    <b:Guid>{2417EC4D-AEC4-4F8A-B126-1ACFED790B69}</b:Guid>
    <b:Author>
      <b:Author>
        <b:NameList>
          <b:Person>
            <b:Last>Alexander</b:Last>
            <b:First>J.</b:First>
          </b:Person>
        </b:NameList>
      </b:Author>
    </b:Author>
    <b:Title>Notes Towards A Definition of Politics</b:Title>
    <b:Year>2014</b:Year>
    <b:YearAccessed>2023</b:YearAccessed>
    <b:MonthAccessed>June</b:MonthAccessed>
    <b:DayAccessed>19</b:DayAccessed>
    <b:JournalName>Phiolosophy</b:JournalName>
    <b:Pages>273–300</b:Pages>
    <b:Volume>89</b:Volume>
    <b:Issue>2</b:Issue>
    <b:City>London</b:City>
    <b:DOI>10.1017/S0031819113000855</b:DOI>
    <b:RefOrder>11</b:RefOrder>
  </b:Source>
  <b:Source>
    <b:Tag>Loa03</b:Tag>
    <b:SourceType>Book</b:SourceType>
    <b:Guid>{33B22277-B290-41EE-9121-4F91B048BE2B}</b:Guid>
    <b:Title>Policing and the condition of England</b:Title>
    <b:Year>2003</b:Year>
    <b:Author>
      <b:Author>
        <b:Corporate>Loader, I. &amp; Mulcahy, A. </b:Corporate>
      </b:Author>
    </b:Author>
    <b:City>Oxford</b:City>
    <b:Publisher>Oxford University Press</b:Publisher>
    <b:RefOrder>12</b:RefOrder>
  </b:Source>
  <b:Source>
    <b:Tag>Row18</b:Tag>
    <b:SourceType>Book</b:SourceType>
    <b:Guid>{1CEB4B72-A95A-4F81-B3FE-3E4591DCFEB0}</b:Guid>
    <b:Author>
      <b:Author>
        <b:NameList>
          <b:Person>
            <b:Last>Rowe</b:Last>
            <b:First>M.</b:First>
          </b:Person>
        </b:NameList>
      </b:Author>
    </b:Author>
    <b:Title>Introduction to Policing</b:Title>
    <b:Year>2018</b:Year>
    <b:Publisher>SAGE</b:Publisher>
    <b:Edition>Third</b:Edition>
    <b:RefOrder>13</b:RefOrder>
  </b:Source>
  <b:Source>
    <b:Tag>Bla90</b:Tag>
    <b:SourceType>Book</b:SourceType>
    <b:Guid>{3D2DC7CD-062B-425F-850A-76034952C4B8}</b:Guid>
    <b:Author>
      <b:Author>
        <b:NameList>
          <b:Person>
            <b:Last>Black</b:Last>
            <b:First>H..</b:First>
          </b:Person>
        </b:NameList>
      </b:Author>
    </b:Author>
    <b:Title>Blackʼs Law Dictionary, </b:Title>
    <b:Year>1990</b:Year>
    <b:City>St. Paul</b:City>
    <b:Publisher>MN:West</b:Publisher>
    <b:Edition>6th</b:Edition>
    <b:RefOrder>14</b:RefOrder>
  </b:Source>
  <b:Source>
    <b:Tag>Hut22</b:Tag>
    <b:SourceType>JournalArticle</b:SourceType>
    <b:Guid>{FBA4BDBD-E4E1-4716-B445-0169C8C3851C}</b:Guid>
    <b:Author>
      <b:Author>
        <b:Corporate>Hutter, S.  &amp;  Kriesi, H.  </b:Corporate>
      </b:Author>
    </b:Author>
    <b:Title>Politicising immigration in times of crisis</b:Title>
    <b:Year>2022</b:Year>
    <b:JournalName>Journal of Ethnic and Migration Studies</b:JournalName>
    <b:Pages>341-365</b:Pages>
    <b:Volume>48</b:Volume>
    <b:Issue>2</b:Issue>
    <b:YearAccessed>2023</b:YearAccessed>
    <b:MonthAccessed>June</b:MonthAccessed>
    <b:DayAccessed>25</b:DayAccessed>
    <b:DOI>10.1080/1369183X.2020.1853902</b:DOI>
    <b:RefOrder>15</b:RefOrder>
  </b:Source>
  <b:Source>
    <b:Tag>Gri22</b:Tag>
    <b:SourceType>InternetSite</b:SourceType>
    <b:Guid>{FE2F4D2C-218F-454F-AE3D-933490269D07}</b:Guid>
    <b:Title>The Guardian</b:Title>
    <b:Year>2022</b:Year>
    <b:Author>
      <b:Author>
        <b:Corporate>Grierson, J.</b:Corporate>
      </b:Author>
    </b:Author>
    <b:YearAccessed>2023</b:YearAccessed>
    <b:MonthAccessed>June </b:MonthAccessed>
    <b:DayAccessed>25th</b:DayAccessed>
    <b:URL>https://www.theguardian.com/uk-news/2022/apr/08/cressida-dick-criticises-politicisation-of-policing-in-met-farewell-letter</b:URL>
    <b:RefOrder>16</b:RefOrder>
  </b:Source>
  <b:Source>
    <b:Tag>Cas15</b:Tag>
    <b:SourceType>JournalArticle</b:SourceType>
    <b:Guid>{C2727121-7688-42B4-908D-E70A24F53CB2}</b:Guid>
    <b:Author>
      <b:Author>
        <b:Corporate>Case, S., Creaney, S,. Deakin, J. &amp; Haines, K.</b:Corporate>
      </b:Author>
    </b:Author>
    <b:Title>Youth justice: Past, present and future</b:Title>
    <b:Year>2015</b:Year>
    <b:YearAccessed>2024</b:YearAccessed>
    <b:MonthAccessed>June</b:MonthAccessed>
    <b:DayAccessed>24</b:DayAccessed>
    <b:URL>file:///C:/Users/swp54722/Downloads/YOUTHJUSTICE-PAST2cPRESENTANDFUTURE.pdf</b:URL>
    <b:JournalName>British Journal of Community Justice.</b:JournalName>
    <b:Pages>99-110</b:Pages>
    <b:Volume>13</b:Volume>
    <b:RefOrder>17</b:RefOrder>
  </b:Source>
  <b:Source>
    <b:Tag>Bat14</b:Tag>
    <b:SourceType>ElectronicSource</b:SourceType>
    <b:Guid>{B17C674B-0D40-40F3-BF6F-03C005DFA344}</b:Guid>
    <b:Author>
      <b:Author>
        <b:Corporate>Bateman, T. &amp; Hazel, N.</b:Corporate>
      </b:Author>
    </b:Author>
    <b:Title>Youth Justice Timeline</b:Title>
    <b:JournalName>Beyond Youth Custody</b:JournalName>
    <b:Year>2014</b:Year>
    <b:Publisher>Beyond Youth Custody</b:Publisher>
    <b:YearAccessed>2024</b:YearAccessed>
    <b:MonthAccessed>June</b:MonthAccessed>
    <b:DayAccessed>24</b:DayAccessed>
    <b:URL>https://www.academia.edu/12703169/Youth_Justice_Timeline</b:URL>
    <b:RefOrder>18</b:RefOrder>
  </b:Source>
  <b:Source>
    <b:Tag>Leg13</b:Tag>
    <b:SourceType>InternetSite</b:SourceType>
    <b:Guid>{06AFBAD1-3022-48B2-BC94-407717919305}</b:Guid>
    <b:Title>Children and Young People's Act 1963</b:Title>
    <b:Author>
      <b:Author>
        <b:Corporate>Legislation.gov.uk</b:Corporate>
      </b:Author>
    </b:Author>
    <b:YearAccessed>2013</b:YearAccessed>
    <b:MonthAccessed>June</b:MonthAccessed>
    <b:DayAccessed>25th</b:DayAccessed>
    <b:URL>https://www.legislation.gov.uk/ukpga/1963/37/contents</b:URL>
    <b:RefOrder>19</b:RefOrder>
  </b:Source>
  <b:Source>
    <b:Tag>Uni89</b:Tag>
    <b:SourceType>InternetSite</b:SourceType>
    <b:Guid>{EC5D9591-8017-4243-995E-D32250068640}</b:Guid>
    <b:Author>
      <b:Author>
        <b:Corporate>United Nations Covention on the Rights of the Child</b:Corporate>
      </b:Author>
    </b:Author>
    <b:Title>A summary of the UN Convention </b:Title>
    <b:Year>1989</b:Year>
    <b:YearAccessed>2023</b:YearAccessed>
    <b:MonthAccessed>June</b:MonthAccessed>
    <b:DayAccessed>25</b:DayAccessed>
    <b:InternetSiteTitle>UNICEF</b:InternetSiteTitle>
    <b:Medium>https://www.unicef.org.uk/wp-content/uploads/2019/10/UNCRC_summary-1_1.pdf</b:Medium>
    <b:RefOrder>20</b:RefOrder>
  </b:Source>
  <b:Source>
    <b:Tag>Aud96</b:Tag>
    <b:SourceType>Report</b:SourceType>
    <b:Guid>{A42572F5-0202-4CEC-BD1F-2C0D0821BA76}</b:Guid>
    <b:Title>Misspent Youth</b:Title>
    <b:Year>1996</b:Year>
    <b:YearAccessed>2023</b:YearAccessed>
    <b:MonthAccessed>June</b:MonthAccessed>
    <b:DayAccessed>25</b:DayAccessed>
    <b:URL>https://www.crimeandjustice.org.uk/sites/crimeandjustice.org.uk/files/09627250308553538.pdf</b:URL>
    <b:Author>
      <b:Author>
        <b:Corporate>Audit Commissioner</b:Corporate>
      </b:Author>
    </b:Author>
    <b:City>London</b:City>
    <b:RefOrder>21</b:RefOrder>
  </b:Source>
  <b:Source>
    <b:Tag>Wii97</b:Tag>
    <b:SourceType>ElectronicSource</b:SourceType>
    <b:Guid>{A39AFF0A-C461-4F1C-99C0-1B252D934EED}</b:Guid>
    <b:Title>Youth Justice White Paper</b:Title>
    <b:Year>1997</b:Year>
    <b:Publisher>Parilament</b:Publisher>
    <b:City>London</b:City>
    <b:Author>
      <b:Author>
        <b:NameList>
          <b:Person>
            <b:Last>Wiiliams</b:Last>
            <b:First>G.</b:First>
          </b:Person>
        </b:NameList>
      </b:Author>
    </b:Author>
    <b:YearAccessed>2023</b:YearAccessed>
    <b:MonthAccessed>June</b:MonthAccessed>
    <b:DayAccessed>25</b:DayAccessed>
    <b:URL>https://api.parliament.uk/historic-hansard/lords/1997/nov/27/youth-justice-white-paper#column_1121</b:URL>
    <b:RefOrder>22</b:RefOrder>
  </b:Source>
  <b:Source>
    <b:Tag>HMG09</b:Tag>
    <b:SourceType>ElectronicSource</b:SourceType>
    <b:Guid>{B0F37009-E131-4C95-BAA4-A1081A892601}</b:Guid>
    <b:Author>
      <b:Author>
        <b:Corporate>HM Government</b:Corporate>
      </b:Author>
    </b:Author>
    <b:Title>YOUTH CRIME ACTION PLAN: Handbook for practitioners</b:Title>
    <b:City>London</b:City>
    <b:Publisher>Ministry of Justice</b:Publisher>
    <b:Year>2009</b:Year>
    <b:URL>https://library.college.police.uk/docs/homeoffice/ycap2009handbook.pdf</b:URL>
    <b:RefOrder>23</b:RefOrder>
  </b:Source>
  <b:Source>
    <b:Tag>Wel19</b:Tag>
    <b:SourceType>InternetSite</b:SourceType>
    <b:Guid>{1E8FEB69-016E-48E7-828B-8F54A42CD25A}</b:Guid>
    <b:Author>
      <b:Author>
        <b:Corporate>Welsh Government</b:Corporate>
      </b:Author>
    </b:Author>
    <b:Title>Policy and Strategy: Children's Rights in Wales</b:Title>
    <b:Year>2019</b:Year>
    <b:YearAccessed>2023</b:YearAccessed>
    <b:MonthAccessed>June</b:MonthAccessed>
    <b:DayAccessed>25</b:DayAccessed>
    <b:URL>https://www.gov.wales/childrens-rights-in-wales</b:URL>
    <b:RefOrder>24</b:RefOrder>
  </b:Source>
  <b:Source>
    <b:Tag>Wel191</b:Tag>
    <b:SourceType>ElectronicSource</b:SourceType>
    <b:Guid>{4C742F00-5FC8-4672-AB20-A4D9A3764107}</b:Guid>
    <b:Title>Youth Justice Blueprint for Wales</b:Title>
    <b:Year>2019</b:Year>
    <b:YearAccessed>2023</b:YearAccessed>
    <b:MonthAccessed>June</b:MonthAccessed>
    <b:DayAccessed>25</b:DayAccessed>
    <b:URL>https://www.gov.wales/sites/default/files/publications/2019-05/youth-justice-blueprint_0.pdf</b:URL>
    <b:Author>
      <b:Author>
        <b:Corporate>Welsh Government Ministry for Justice</b:Corporate>
      </b:Author>
    </b:Author>
    <b:City>Cardiff</b:City>
    <b:Publisher>Welsh Government</b:Publisher>
    <b:RefOrder>25</b:RefOrder>
  </b:Source>
  <b:Source>
    <b:Tag>ACE22</b:Tag>
    <b:SourceType>Report</b:SourceType>
    <b:Guid>{0C24A7B8-9B5E-4449-AC49-53820858E5EF}</b:Guid>
    <b:Author>
      <b:Author>
        <b:Corporate>ACE Hub Wales</b:Corporate>
      </b:Author>
    </b:Author>
    <b:Title>Trauma informed Wales: A Societal Approach to Understanding, Preventing and Supporting the Impacts of Trauma and Adversity</b:Title>
    <b:City>Cardiff</b:City>
    <b:Publisher>ACE Hub Wales</b:Publisher>
    <b:Year>2022</b:Year>
    <b:YearAccessed>2023</b:YearAccessed>
    <b:MonthAccessed>June</b:MonthAccessed>
    <b:DayAccessed>25</b:DayAccessed>
    <b:URL>file:///C:/Users/swp54722/Downloads/Trauma-Informed-Wales-Framework.pdf</b:URL>
    <b:RefOrder>26</b:RefOrder>
  </b:Source>
  <b:Source>
    <b:Tag>Nat18</b:Tag>
    <b:SourceType>ElectronicSource</b:SourceType>
    <b:Guid>{B433E158-98E2-4E0C-9AFA-93461C7513A6}</b:Guid>
    <b:Author>
      <b:Author>
        <b:Corporate>National Council of Chief Constables</b:Corporate>
      </b:Author>
    </b:Author>
    <b:Title>Child Centred Policing National Action Plan</b:Title>
    <b:Year>2018</b:Year>
    <b:Publisher>National Council of Chief Constables</b:Publisher>
    <b:City>London</b:City>
    <b:YearAccessed>2023</b:YearAccessed>
    <b:MonthAccessed>June </b:MonthAccessed>
    <b:DayAccessed>25</b:DayAccessed>
    <b:URL>https://www.safe4me.co.uk/wp-content/uploads/2018/10/CYP-Chart-2018-v5.pdf</b:URL>
    <b:RefOrder>27</b:RefOrder>
  </b:Source>
  <b:Source>
    <b:Tag>Wel22</b:Tag>
    <b:SourceType>InternetSite</b:SourceType>
    <b:Guid>{7798E060-0413-4F20-B3B9-67C2A641CC88}</b:Guid>
    <b:Title>Physically punishing children becomes illegal in Wales</b:Title>
    <b:Year>2022</b:Year>
    <b:Author>
      <b:Author>
        <b:Corporate>Welsh Government</b:Corporate>
      </b:Author>
    </b:Author>
    <b:YearAccessed>2023</b:YearAccessed>
    <b:MonthAccessed>June</b:MonthAccessed>
    <b:DayAccessed>25</b:DayAccessed>
    <b:URL>https://www.gov.wales/physically-punishing-children-becomes-illegal-wales</b:URL>
    <b:RefOrder>28</b:RefOrder>
  </b:Source>
  <b:Source>
    <b:Tag>The211</b:Tag>
    <b:SourceType>ConferenceProceedings</b:SourceType>
    <b:Guid>{002F5F71-D8D9-4CCB-A5C5-CAD15D017EE1}</b:Guid>
    <b:Title>The Future of Youth Justice in Wales opportunities and challenges</b:Title>
    <b:Year>2021</b:Year>
    <b:YearAccessed>2023</b:YearAccessed>
    <b:MonthAccessed>June</b:MonthAccessed>
    <b:DayAccessed>25</b:DayAccessed>
    <b:URL>https://www.bing.com/videos/riverview/relatedvideo?&amp;q=Youth+justice+wales+webinar+2021&amp;qpvt=Youth+justice+wales+webinar+2021&amp;mid=42D5B6F354EA2767E03C42D5B6F354EA2767E03C&amp;&amp;FORM=VRDGAR</b:URL>
    <b:City>Cardiff</b:City>
    <b:Publisher>University of South Wales</b:Publisher>
    <b:Author>
      <b:Author>
        <b:Corporate>University of South Wales</b:Corporate>
      </b:Author>
    </b:Author>
    <b:RefOrder>29</b:RefOrder>
  </b:Source>
  <b:Source>
    <b:Tag>Lor19</b:Tag>
    <b:SourceType>Report</b:SourceType>
    <b:Guid>{706BBAA1-F1FA-4B56-B95D-F57B3BDCE0A4}</b:Guid>
    <b:Title>Justice in Wales for the People of Wales: Summary Report</b:Title>
    <b:Year>2019</b:Year>
    <b:City>Cardiff</b:City>
    <b:Publisher>Welsh Government</b:Publisher>
    <b:Author>
      <b:Author>
        <b:Corporate>Lord Thomas of Cwmgiedd</b:Corporate>
      </b:Author>
    </b:Author>
    <b:YearAccessed>2023</b:YearAccessed>
    <b:MonthAccessed>June</b:MonthAccessed>
    <b:DayAccessed>26</b:DayAccessed>
    <b:URL>https://www.gov.wales/sites/default/files/publications/2019-10/Justice%20Commission%20Summary%20ENG%20DIGITAL_0.pdf</b:URL>
    <b:RefOrder>30</b:RefOrder>
  </b:Source>
  <b:Source>
    <b:Tag>Lab22</b:Tag>
    <b:SourceType>Report</b:SourceType>
    <b:Guid>{E621973F-4713-4FCD-999F-1E00F200803E}</b:Guid>
    <b:Author>
      <b:Author>
        <b:Corporate>Labour Party</b:Corporate>
      </b:Author>
    </b:Author>
    <b:Title>A New Britain: Renewing Our Democracy and Rebuilding Our Economy</b:Title>
    <b:Year>2022</b:Year>
    <b:Publisher>Labour Party</b:Publisher>
    <b:City>London</b:City>
    <b:YearAccessed>2023</b:YearAccessed>
    <b:MonthAccessed>June </b:MonthAccessed>
    <b:DayAccessed>26</b:DayAccessed>
    <b:URL>https://labour.org.uk/wp-content/uploads/2022/12/Commission-on-the-UKs-Future.pdf</b:URL>
    <b:RefOrder>31</b:RefOrder>
  </b:Source>
  <b:Source>
    <b:Tag>Com22</b:Tag>
    <b:SourceType>Report</b:SourceType>
    <b:Guid>{0F367B3C-105A-4C6E-901F-49FF7F09CC00}</b:Guid>
    <b:Author>
      <b:Author>
        <b:Corporate>Commons Library</b:Corporate>
      </b:Author>
    </b:Author>
    <b:Title>The potential merits of the devolution of justice to Wales</b:Title>
    <b:Year>2022</b:Year>
    <b:Publisher>UK Parliament</b:Publisher>
    <b:City>London</b:City>
    <b:YearAccessed>2023</b:YearAccessed>
    <b:MonthAccessed>June</b:MonthAccessed>
    <b:DayAccessed>26</b:DayAccessed>
    <b:URL>https://researchbriefings.files.parliament.uk/documents/CDP-2022-0214/CDP-2022-0214.pdf</b:URL>
    <b:RefOrder>32</b:RefOrder>
  </b:Source>
  <b:Source>
    <b:Tag>Cas20</b:Tag>
    <b:SourceType>JournalArticle</b:SourceType>
    <b:Guid>{A1BB9C8A-59D8-4503-9284-AB80EFAE8122}</b:Guid>
    <b:Title>Abolishing Youth Justice Systems: Children First, Offenders Nowhere</b:Title>
    <b:Year>2020</b:Year>
    <b:Author>
      <b:Author>
        <b:Corporate>Case, S. &amp; Haines, K.</b:Corporate>
      </b:Author>
    </b:Author>
    <b:JournalName>Criminology and Criminal Justice</b:JournalName>
    <b:Pages>3-149</b:Pages>
    <b:Volume>21</b:Volume>
    <b:Issue>1</b:Issue>
    <b:YearAccessed>2023</b:YearAccessed>
    <b:MonthAccessed>June</b:MonthAccessed>
    <b:DayAccessed>26</b:DayAccessed>
    <b:DOI>10.1177/1473225419898754</b:DOI>
    <b:RefOrder>33</b:RefOrder>
  </b:Source>
  <b:Source>
    <b:Tag>UKG23</b:Tag>
    <b:SourceType>InternetSite</b:SourceType>
    <b:Guid>{2D7377CB-76C0-40D5-8639-CD9DE6614233}</b:Guid>
    <b:Author>
      <b:Author>
        <b:Corporate>UK Government</b:Corporate>
      </b:Author>
    </b:Author>
    <b:Title>Youth Justice Board</b:Title>
    <b:YearAccessed>2023</b:YearAccessed>
    <b:MonthAccessed>June</b:MonthAccessed>
    <b:DayAccessed>26</b:DayAccessed>
    <b:URL>https://www.gov.uk/government/organisations/youth-justice-board-for-england-and-wales/about</b:URL>
    <b:RefOrder>34</b:RefOrder>
  </b:Source>
  <b:Source>
    <b:Tag>Sav20</b:Tag>
    <b:SourceType>InternetSite</b:SourceType>
    <b:Guid>{1A11720B-7B65-45DC-8B62-1FD214884674}</b:Guid>
    <b:Author>
      <b:Author>
        <b:NameList>
          <b:Person>
            <b:Last>Saville-Roberts</b:Last>
          </b:Person>
        </b:NameList>
      </b:Author>
    </b:Author>
    <b:Title>Commision on Justice in Wales</b:Title>
    <b:Year>2020</b:Year>
    <b:YearAccessed>2023</b:YearAccessed>
    <b:MonthAccessed>June </b:MonthAccessed>
    <b:DayAccessed>26</b:DayAccessed>
    <b:URL>https://www.theyworkforyou.com/whall/?id=2020-01-22b.138.0</b:URL>
    <b:RefOrder>35</b:RefOrder>
  </b:Source>
  <b:Source>
    <b:Tag>Pau20</b:Tag>
    <b:SourceType>InternetSite</b:SourceType>
    <b:Guid>{C41C48AA-898C-4133-A425-96F70972EB04}</b:Guid>
    <b:Author>
      <b:Author>
        <b:Corporate>Paun, A. &amp; Shuttleworth, K.</b:Corporate>
      </b:Author>
    </b:Author>
    <b:Title>Criminal Justice and Devolution</b:Title>
    <b:Year>2020</b:Year>
    <b:YearAccessed>2023</b:YearAccessed>
    <b:MonthAccessed>June</b:MonthAccessed>
    <b:DayAccessed>26</b:DayAccessed>
    <b:URL>https://www.instituteforgovernment.org.uk/article/explainer/criminal-justice-and-devolution</b:URL>
    <b:RefOrder>36</b:RefOrder>
  </b:Source>
  <b:Source>
    <b:Tag>Tay16</b:Tag>
    <b:SourceType>Report</b:SourceType>
    <b:Guid>{DB105D2A-8ABC-47F9-B970-FCC982F83ED4}</b:Guid>
    <b:Author>
      <b:Author>
        <b:NameList>
          <b:Person>
            <b:Last>Taylor</b:Last>
            <b:First>C.</b:First>
          </b:Person>
        </b:NameList>
      </b:Author>
    </b:Author>
    <b:Title>Review of the Youth Justice System in England and Wales</b:Title>
    <b:Year>2016</b:Year>
    <b:YearAccessed>2023</b:YearAccessed>
    <b:MonthAccessed>June </b:MonthAccessed>
    <b:DayAccessed>26</b:DayAccessed>
    <b:URL>https://assets.publishing.service.gov.uk/government/uploads/system/uploads/attachment_data/file/577103/youth-justice-review-final-report.pdf</b:URL>
    <b:Publisher>Ministry of Justice</b:Publisher>
    <b:City>London</b:City>
    <b:RefOrder>37</b:RefOrder>
  </b:Source>
  <b:Source>
    <b:Tag>Hai13</b:Tag>
    <b:SourceType>JournalArticle</b:SourceType>
    <b:Guid>{FDD61F94-574F-4693-99E2-CE49678862A9}</b:Guid>
    <b:Author>
      <b:Author>
        <b:Corporate>Haines, K.; Case, S.; Davies, K. &amp; Anthony, C.</b:Corporate>
      </b:Author>
    </b:Author>
    <b:Title>The Swansea Bureau: A model of diversion from the Youth Justice System</b:Title>
    <b:Year>2013</b:Year>
    <b:JournalName>International Journal of Law Crime and Justice</b:JournalName>
    <b:Pages>167-187</b:Pages>
    <b:Volume>41</b:Volume>
    <b:Issue>2</b:Issue>
    <b:YearAccessed>2023</b:YearAccessed>
    <b:MonthAccessed>June</b:MonthAccessed>
    <b:DayAccessed>26</b:DayAccessed>
    <b:DOI>10.1016/j.ijlcj.2013.04.002</b:DOI>
    <b:RefOrder>38</b:RefOrder>
  </b:Source>
  <b:Source>
    <b:Tag>Hai08</b:Tag>
    <b:SourceType>JournalArticle</b:SourceType>
    <b:Guid>{942EE92C-0C13-445C-8141-C93285E03B82}</b:Guid>
    <b:Author>
      <b:Author>
        <b:Corporate>Haines, K., &amp; Case, S. </b:Corporate>
      </b:Author>
    </b:Author>
    <b:Title>The rhetoric and reality of the ‘Risk Factor prevention Paradigm’ approach to preventing and reducing youth offending</b:Title>
    <b:JournalName>Youth Justice</b:JournalName>
    <b:Year>2008</b:Year>
    <b:Pages>5-20</b:Pages>
    <b:Volume>8</b:Volume>
    <b:Issue>1</b:Issue>
    <b:RefOrder>39</b:RefOrder>
  </b:Source>
  <b:Source>
    <b:Tag>Sul98</b:Tag>
    <b:SourceType>JournalArticle</b:SourceType>
    <b:Guid>{F31C3367-913B-4075-BC53-047BAB3CA091}</b:Guid>
    <b:Author>
      <b:Author>
        <b:NameList>
          <b:Person>
            <b:Last>Sullivan</b:Last>
            <b:First>R.</b:First>
          </b:Person>
        </b:NameList>
      </b:Author>
    </b:Author>
    <b:Title>The Politics of British Policing in the Thatcher/Major State</b:Title>
    <b:JournalName>The Howard Journal of Criminal Justice</b:JournalName>
    <b:Year>1998</b:Year>
    <b:Pages>306–318</b:Pages>
    <b:Volume>37</b:Volume>
    <b:Issue>3</b:Issue>
    <b:YearAccessed>2023</b:YearAccessed>
    <b:MonthAccessed>June</b:MonthAccessed>
    <b:DayAccessed>27</b:DayAccessed>
    <b:DOI>10.1111/1468-2311.00100</b:DOI>
    <b:RefOrder>40</b:RefOrder>
  </b:Source>
  <b:Source>
    <b:Tag>Mer23</b:Tag>
    <b:SourceType>InternetSite</b:SourceType>
    <b:Guid>{40C4CBD4-DBD5-42E4-B177-2DECCF2F717B}</b:Guid>
    <b:Author>
      <b:Author>
        <b:Corporate> Merriam-Webster.com Dictionary</b:Corporate>
      </b:Author>
    </b:Author>
    <b:Title>Politicize</b:Title>
    <b:YearAccessed>2023</b:YearAccessed>
    <b:MonthAccessed>June</b:MonthAccessed>
    <b:DayAccessed>28</b:DayAccessed>
    <b:URL> https://www.merriam-webster.com/dictionary/politicize</b:URL>
    <b:RefOrder>41</b:RefOrder>
  </b:Source>
  <b:Source>
    <b:Tag>Cam231</b:Tag>
    <b:SourceType>InternetSite</b:SourceType>
    <b:Guid>{0C1F00F7-6A9E-4110-AC42-A7B7B15134EA}</b:Guid>
    <b:Author>
      <b:Author>
        <b:Corporate>Cambridge Dictionary</b:Corporate>
      </b:Author>
    </b:Author>
    <b:Title>Politicize</b:Title>
    <b:YearAccessed>2023</b:YearAccessed>
    <b:MonthAccessed>June</b:MonthAccessed>
    <b:DayAccessed>28</b:DayAccessed>
    <b:URL>https://dictionary.cambridge.org/dictionary/english/politicized</b:URL>
    <b:RefOrder>42</b:RefOrder>
  </b:Source>
  <b:Source>
    <b:Tag>Sul981</b:Tag>
    <b:SourceType>JournalArticle</b:SourceType>
    <b:Guid>{647C7DFB-6669-4612-903C-41D188C650B1}</b:Guid>
    <b:Author>
      <b:Author>
        <b:NameList>
          <b:Person>
            <b:Last>Sullivan</b:Last>
            <b:First>R.</b:First>
          </b:Person>
        </b:NameList>
      </b:Author>
    </b:Author>
    <b:Title>The Politics of British Policing in the Thatcher/Major State</b:Title>
    <b:JournalName>The Howard Journal </b:JournalName>
    <b:Year>1998</b:Year>
    <b:Pages>306-318</b:Pages>
    <b:Volume>3</b:Volume>
    <b:Issue>37</b:Issue>
    <b:RefOrder>43</b:RefOrder>
  </b:Source>
  <b:Source>
    <b:Tag>Bai15</b:Tag>
    <b:SourceType>JournalArticle</b:SourceType>
    <b:Guid>{4C097929-2688-4F25-95FC-C040A2E0C7D2}</b:Guid>
    <b:Author>
      <b:Author>
        <b:NameList>
          <b:Person>
            <b:Last>Bailey</b:Last>
          </b:Person>
        </b:NameList>
      </b:Author>
    </b:Author>
    <b:Title>Policing the Police and Crime Commissioners (PCCs): An examination of the current statutory political frameworks for holding PCCs to account – a case study of the Surrey Police and Crime Panel. Policing:</b:Title>
    <b:JournalName>R A journal of Policy and Practice</b:JournalName>
    <b:Year>2015</b:Year>
    <b:Pages>305-313</b:Pages>
    <b:Volume>9</b:Volume>
    <b:Issue>4</b:Issue>
    <b:YearAccessed>2023</b:YearAccessed>
    <b:MonthAccessed>June</b:MonthAccessed>
    <b:DayAccessed>28</b:DayAccessed>
    <b:DOI>10.1093/police/pav022</b:DOI>
    <b:RefOrder>44</b:RefOrder>
  </b:Source>
  <b:Source>
    <b:Tag>Bai17</b:Tag>
    <b:SourceType>Report</b:SourceType>
    <b:Guid>{4D6F7F71-0B3A-471F-9E45-82EBF50D4205}</b:Guid>
    <b:Author>
      <b:Author>
        <b:NameList>
          <b:Person>
            <b:Last>Bailey</b:Last>
            <b:First>R.</b:First>
          </b:Person>
        </b:NameList>
      </b:Author>
    </b:Author>
    <b:Title>Policing the Police and Crime Commissioners: An evaluation of the effectiveness of Police and Crime Panels in holding Police and Crime Commissioners to account</b:Title>
    <b:Year>2017</b:Year>
    <b:Publisher>Portsmouth University</b:Publisher>
    <b:City>Portsmouth</b:City>
    <b:YearAccessed>2023</b:YearAccessed>
    <b:MonthAccessed>June</b:MonthAccessed>
    <b:DayAccessed>28</b:DayAccessed>
    <b:URL>https://pure.port.ac.uk/ws/portalfiles/portal/8423720/Roy_Bailey_thesis_final_28th_August_2017.pdf</b:URL>
    <b:RefOrder>45</b:RefOrder>
  </b:Source>
  <b:Source>
    <b:Tag>Pag23</b:Tag>
    <b:SourceType>Report</b:SourceType>
    <b:Guid>{17616029-FC8E-41D4-9498-CEEC4675687F}</b:Guid>
    <b:Author>
      <b:Author>
        <b:Corporate>Page, N.; Angel, L.; Ogada, E.; Young H. &amp; Murphy S.</b:Corporate>
      </b:Author>
    </b:Author>
    <b:Title>Student Health and Wellbeing in Wales: Report of the 2021/22 Health Behaviour in School-aged Children Survey and School Health Research Network Student Health and Wellbeing Survey</b:Title>
    <b:Year>2023</b:Year>
    <b:Publisher>Cardiff University</b:Publisher>
    <b:City>Cardiff</b:City>
    <b:URL>file:///C:/Users/swp54722/Downloads/SHRN-2021-22-National-Indicators-Report-FINAL-en.pdf</b:URL>
    <b:RefOrder>46</b:RefOrder>
  </b:Source>
  <b:Source>
    <b:Tag>Hises</b:Tag>
    <b:SourceType>Report</b:SourceType>
    <b:Guid>{84C2C1BE-A810-4B8D-9E2D-77C226AF8349}</b:Guid>
    <b:Author>
      <b:Author>
        <b:Corporate>His Majesty's Inspectoracte for Constabularies and Fire and Rescue</b:Corporate>
      </b:Author>
    </b:Author>
    <b:Year>2022 </b:Year>
    <b:Publisher>HMICFR</b:Publisher>
    <b:City>London</b:City>
    <b:YearAccessed>2023</b:YearAccessed>
    <b:MonthAccessed>June</b:MonthAccessed>
    <b:DayAccessed>29</b:DayAccessed>
    <b:URL>https://assets.publishing.service.gov.uk/government/uploads/system/uploads/attachment_data/file/1161907/state-of-policing-2022.pdf</b:URL>
    <b:Title>State of Policing: Annual Assessment of Policing in England and Wales</b:Title>
    <b:RefOrder>47</b:RefOrder>
  </b:Source>
  <b:Source>
    <b:Tag>Jus21</b:Tag>
    <b:SourceType>Report</b:SourceType>
    <b:Guid>{8BD99C09-6E6C-4C56-9628-12A6C3B9821C}</b:Guid>
    <b:Author>
      <b:Author>
        <b:Corporate>Justice with Children (UNICEF)</b:Corporate>
      </b:Author>
    </b:Author>
    <b:Title>Policing ofcChildren and young people: A case for child friendly police</b:Title>
    <b:Year>2021</b:Year>
    <b:Publisher>Justice With Children</b:Publisher>
    <b:URL>https://justicewithchildren.org/wp-content/uploads/2021/10/Policing-of-Children-and-Young-People.pdf</b:URL>
    <b:RefOrder>48</b:RefOrder>
  </b:Source>
  <b:Source>
    <b:Tag>Bla18</b:Tag>
    <b:SourceType>DocumentFromInternetSite</b:SourceType>
    <b:Guid>{405684BE-9D04-4FB5-8801-F72A7C8BD598}</b:Guid>
    <b:Title>The Storm and Stress in the Adolescent Brain</b:Title>
    <b:Year>2018</b:Year>
    <b:YearAccessed>2023</b:YearAccessed>
    <b:MonthAccessed>June</b:MonthAccessed>
    <b:DayAccessed>1</b:DayAccessed>
    <b:URL>https://www.thelancet.com/pdfs/journals/laneur/PIIS1474-4422(18)30112-1.pdf</b:URL>
    <b:Author>
      <b:Author>
        <b:NameList>
          <b:Person>
            <b:Last>Stirrups</b:Last>
            <b:First>R.</b:First>
          </b:Person>
        </b:NameList>
      </b:Author>
    </b:Author>
    <b:Month>March</b:Month>
    <b:Day>15</b:Day>
    <b:InternetSiteTitle>TheLancet.com</b:InternetSiteTitle>
    <b:RefOrder>49</b:RefOrder>
  </b:Source>
  <b:Source>
    <b:Tag>Ste07</b:Tag>
    <b:SourceType>JournalArticle</b:SourceType>
    <b:Guid>{FAD308D6-67E2-428D-B6D6-AAA34166C16A}</b:Guid>
    <b:Title>Risk Taking in Adolescence: New Perspectives From Brain and Behavioral Science</b:Title>
    <b:Year>2007</b:Year>
    <b:YearAccessed>2023</b:YearAccessed>
    <b:MonthAccessed>July</b:MonthAccessed>
    <b:DayAccessed>1</b:DayAccessed>
    <b:URL>https://web-p-ebscohost-com.ezproxy.uwtsd.ac.uk/ehost/pdfviewer/pdfviewer?vid=0&amp;sid=d17e960b-2390-4cf4-a15e-0cb4f51770c1%40redis</b:URL>
    <b:JournalName>Current Directions in Psychological Science : A Journal of the American Psychological Society</b:JournalName>
    <b:Pages>55-59</b:Pages>
    <b:Volume>16</b:Volume>
    <b:Issue>2</b:Issue>
    <b:Author>
      <b:Author>
        <b:NameList>
          <b:Person>
            <b:Last>Steinberg</b:Last>
            <b:First>L.</b:First>
          </b:Person>
        </b:NameList>
      </b:Author>
    </b:Author>
    <b:DOI>10.1111/j.1467-8721.2007.00475.</b:DOI>
    <b:RefOrder>50</b:RefOrder>
  </b:Source>
  <b:Source>
    <b:Tag>Wai01</b:Tag>
    <b:SourceType>Book</b:SourceType>
    <b:Guid>{B85F95FC-D350-47D9-A81D-5569C3FD33D8}</b:Guid>
    <b:Author>
      <b:Author>
        <b:NameList>
          <b:Person>
            <b:Last>Waiton</b:Last>
            <b:First>S.</b:First>
          </b:Person>
        </b:NameList>
      </b:Author>
    </b:Author>
    <b:Title>Scared of the kids? Curfews, crime and the regulation of young people</b:Title>
    <b:Year>2001</b:Year>
    <b:City>Sheffield</b:City>
    <b:Publisher>Sheffield Hallam University, School of Cultural Studies</b:Publisher>
    <b:RefOrder>51</b:RefOrder>
  </b:Source>
  <b:Source>
    <b:Tag>The18</b:Tag>
    <b:SourceType>InternetSite</b:SourceType>
    <b:Guid>{90BDF757-8296-4EC6-BB01-61AA51FBCCB6}</b:Guid>
    <b:Title>Risks to children 'the biggest social justice challenge of our time'</b:Title>
    <b:Year>2018</b:Year>
    <b:Author>
      <b:Author>
        <b:Corporate>The Guardian</b:Corporate>
      </b:Author>
    </b:Author>
    <b:YearAccessed>2023</b:YearAccessed>
    <b:MonthAccessed>July</b:MonthAccessed>
    <b:DayAccessed>1</b:DayAccessed>
    <b:URL>https://www.theguardian.com/society/2018/jul/04/risks-to-children-the-biggest-social-justice-challenge-of-our-time</b:URL>
    <b:RefOrder>52</b:RefOrder>
  </b:Source>
  <b:Source>
    <b:Tag>Mas18</b:Tag>
    <b:SourceType>JournalArticle</b:SourceType>
    <b:Guid>{36F3D323-EDF7-4FE7-BD08-9E73298B8488}</b:Guid>
    <b:Title>Resilience in Children: Developmental Perspectives</b:Title>
    <b:Year>2018</b:Year>
    <b:YearAccessed>2023</b:YearAccessed>
    <b:MonthAccessed>July</b:MonthAccessed>
    <b:DayAccessed>1</b:DayAccessed>
    <b:Author>
      <b:Author>
        <b:Corporate>Masten, A. &amp; Barnes, A.</b:Corporate>
      </b:Author>
    </b:Author>
    <b:JournalName>Children (Basel)</b:JournalName>
    <b:Pages>98-114</b:Pages>
    <b:Volume>5</b:Volume>
    <b:Issue>7</b:Issue>
    <b:DOI>http://dx.doi.org/10.3390/children5070098</b:DOI>
    <b:RefOrder>53</b:RefOrder>
  </b:Source>
  <b:Source>
    <b:Tag>Pós211</b:Tag>
    <b:SourceType>Report</b:SourceType>
    <b:Guid>{843747F4-FE73-487C-80AD-FB102AD0398B}</b:Guid>
    <b:Author>
      <b:Author>
        <b:Corporate>Pósch, K. &amp; Jackson, J.</b:Corporate>
      </b:Author>
    </b:Author>
    <b:Title>Police in the classroom: Evaluation of a three-wave cluster-randomised controlled trial</b:Title>
    <b:Year>2021</b:Year>
    <b:Publisher>London School of Economics and Political Science</b:Publisher>
    <b:City>London</b:City>
    <b:YearAccessed>2023</b:YearAccessed>
    <b:MonthAccessed>July</b:MonthAccessed>
    <b:DayAccessed>1</b:DayAccessed>
    <b:URL>http://eprints.lse.ac.uk/108632/1/Posch_police_in_the_classroom_published.pdf</b:URL>
    <b:RefOrder>54</b:RefOrder>
  </b:Source>
  <b:Source>
    <b:Tag>You21</b:Tag>
    <b:SourceType>Report</b:SourceType>
    <b:Guid>{AB76BF16-450A-416E-B716-5B9FB6833307}</b:Guid>
    <b:Title>Youth Justice Statistics 2020-2021</b:Title>
    <b:Year>2021</b:Year>
    <b:Publisher>Ministry of Justice</b:Publisher>
    <b:City>London</b:City>
    <b:Author>
      <b:Author>
        <b:Corporate>Youth Justice and Ministry of Justice</b:Corporate>
      </b:Author>
    </b:Author>
    <b:YearAccessed>2023</b:YearAccessed>
    <b:MonthAccessed>July</b:MonthAccessed>
    <b:DayAccessed>1</b:DayAccessed>
    <b:URL>https://assets.publishing.service.gov.uk/government/uploads/system/uploads/attachment_data/file/1054236/Youth_Justice_Statistics_2020-21.pdf</b:URL>
    <b:RefOrder>55</b:RefOrder>
  </b:Source>
  <b:Source>
    <b:Tag>Hom24</b:Tag>
    <b:SourceType>Misc</b:SourceType>
    <b:Guid>{E4FD6A2F-E3B5-4BA9-8D05-C0BE23ABF5CA}</b:Guid>
    <b:Title>Crime recording rules for frontline officers and staff</b:Title>
    <b:Year>2023-2024</b:Year>
    <b:Publisher>Home Office</b:Publisher>
    <b:City>London</b:City>
    <b:YearAccessed>2023</b:YearAccessed>
    <b:MonthAccessed>July</b:MonthAccessed>
    <b:DayAccessed>1</b:DayAccessed>
    <b:URL>https://assets.publishing.service.gov.uk/government/uploads/system/uploads/attachment_data/file/1163509/crime-recording-rules-for-frontline-officers-and-staff.pdf</b:URL>
    <b:Author>
      <b:Author>
        <b:Corporate>Home Office</b:Corporate>
      </b:Author>
    </b:Author>
    <b:RefOrder>56</b:RefOrder>
  </b:Source>
  <b:Source>
    <b:Tag>Llo23</b:Tag>
    <b:SourceType>ConferenceProceedings</b:SourceType>
    <b:Guid>{5EE7EDDA-603C-464C-AF3F-175073E67A0D}</b:Guid>
    <b:Author>
      <b:Author>
        <b:NameList>
          <b:Person>
            <b:Last>Lloyd</b:Last>
            <b:First>C</b:First>
          </b:Person>
        </b:NameList>
      </b:Author>
    </b:Author>
    <b:Title>University of Wales Trinity St. David's (UWTSD) lecture by Carolyn Lloyd</b:Title>
    <b:Year>2023</b:Year>
    <b:City>swansea</b:City>
    <b:Publisher>UWTSD</b:Publisher>
    <b:RefOrder>57</b:RefOrder>
  </b:Source>
  <b:Source>
    <b:Tag>Cas21</b:Tag>
    <b:SourceType>Report</b:SourceType>
    <b:Guid>{F201DB4C-CA77-4134-8A3F-AA94E5DE4415}</b:Guid>
    <b:Author>
      <b:Author>
        <b:Corporate>Case, S. &amp; Browning, A.</b:Corporate>
      </b:Author>
    </b:Author>
    <b:Title>Child First Justice: the research evidence-base (Summary report]. Report.)</b:Title>
    <b:Year>2021</b:Year>
    <b:Publisher>Loughborough University</b:Publisher>
    <b:YearAccessed>2023</b:YearAccessed>
    <b:MonthAccessed>July</b:MonthAccessed>
    <b:DayAccessed>2</b:DayAccessed>
    <b:URL>https://hdl.handle.net/2134/14153162.v1</b:URL>
    <b:RefOrder>58</b:RefOrder>
  </b:Source>
  <b:Source>
    <b:Tag>Dra10</b:Tag>
    <b:SourceType>JournalArticle</b:SourceType>
    <b:Guid>{2ED57D2A-353B-4EDA-82B6-CE31DD3F2BBA}</b:Guid>
    <b:Author>
      <b:Author>
        <b:NameList>
          <b:Person>
            <b:Last>Drakeford</b:Last>
            <b:First>M.</b:First>
          </b:Person>
        </b:NameList>
      </b:Author>
    </b:Author>
    <b:Title>Devolution and youth justice in Wales</b:Title>
    <b:Year>2010</b:Year>
    <b:JournalName>Criminology and Criminal Justice</b:JournalName>
    <b:Pages>137-154</b:Pages>
    <b:Volume>10</b:Volume>
    <b:Issue>2</b:Issue>
    <b:YearAccessed>2023</b:YearAccessed>
    <b:MonthAccessed>July</b:MonthAccessed>
    <b:DayAccessed>2</b:DayAccessed>
    <b:DOI>10.1177/1748895809360967</b:DOI>
    <b:RefOrder>59</b:RefOrder>
  </b:Source>
  <b:Source>
    <b:Tag>whi19</b:Tag>
    <b:SourceType>InternetSite</b:SourceType>
    <b:Guid>{509A5164-62DF-4617-BD4B-BB80C1A96FC6}</b:Guid>
    <b:Title>The Teenage Brain</b:Title>
    <b:Year>2019</b:Year>
    <b:Author>
      <b:Author>
        <b:NameList>
          <b:Person>
            <b:Last>whiteswanfoundation.org</b:Last>
          </b:Person>
        </b:NameList>
      </b:Author>
    </b:Author>
    <b:YearAccessed>2023</b:YearAccessed>
    <b:MonthAccessed>July</b:MonthAccessed>
    <b:DayAccessed>8</b:DayAccessed>
    <b:URL>https://www.whiteswanfoundation.org/life-stages/adolescence/the-teenage-brain</b:URL>
    <b:RefOrder>60</b:RefOrder>
  </b:Source>
  <b:Source>
    <b:Tag>Wel231</b:Tag>
    <b:SourceType>InternetSite</b:SourceType>
    <b:Guid>{A3698769-3E25-4904-AC56-F99B6B79F45E}</b:Guid>
    <b:Author>
      <b:Author>
        <b:Corporate>Welsh Government</b:Corporate>
      </b:Author>
    </b:Author>
    <b:Title>Written Statement: Preparing for devolution of justice</b:Title>
    <b:Year>2023</b:Year>
    <b:YearAccessed>2023</b:YearAccessed>
    <b:MonthAccessed>July</b:MonthAccessed>
    <b:DayAccessed>1</b:DayAccessed>
    <b:URL>https://www.gov.wales/written-statement-preparing-devolution-justice</b:URL>
    <b:RefOrder>61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21C598E-3F9D-4DFF-8C4E-7D406CC8FF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18</Pages>
  <Words>5259</Words>
  <Characters>29982</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policing children in wales</vt:lpstr>
    </vt:vector>
  </TitlesOfParts>
  <Company/>
  <LinksUpToDate>false</LinksUpToDate>
  <CharactersWithSpaces>35171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policing children in wales</dc:title>
  <dc:subject>Impact of politics on the police and their partners in Wales</dc:subject>
  <dc:creator>Catherine Lewis</dc:creator>
  <cp:keywords/>
  <dc:description/>
  <cp:lastModifiedBy>Lewis,Catherine swp54722</cp:lastModifiedBy>
  <cp:revision>5</cp:revision>
  <dcterms:created xsi:type="dcterms:W3CDTF">2023-07-11T17:41:00Z</dcterms:created>
  <dcterms:modified xsi:type="dcterms:W3CDTF">2023-07-11T18:59:00Z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2023-06-15T15:42:53Z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d8ededfb-b54c-4b15-9ab8-fe24d024355a</vt:lpwstr>
  </property>
  <property fmtid="{D5CDD505-2E9C-101B-9397-08002B2CF9AE}" pid="8" name="MSIP_Label_66cf8fe5-b7b7-4df7-b38d-1c61ac2f6639_ContentBits">
    <vt:lpwstr>0</vt:lpwstr>
  </property>
</Properties>
</file>