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6D320" w14:textId="77777777" w:rsidR="006F2538" w:rsidRPr="00A85BFE" w:rsidRDefault="006F2538" w:rsidP="006F253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30ACD1AA" wp14:editId="70F4350E">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479E57EE" w14:textId="77777777" w:rsidR="006F2538" w:rsidRPr="00A406E5" w:rsidRDefault="006F2538" w:rsidP="006F253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F2538" w:rsidRPr="00A406E5" w14:paraId="392886CB" w14:textId="77777777" w:rsidTr="0020189F">
        <w:tc>
          <w:tcPr>
            <w:tcW w:w="9922" w:type="dxa"/>
            <w:shd w:val="clear" w:color="auto" w:fill="C0C0C0"/>
          </w:tcPr>
          <w:p w14:paraId="20A01A95" w14:textId="77777777" w:rsidR="006F2538" w:rsidRPr="00A406E5" w:rsidRDefault="006F2538" w:rsidP="0020189F">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2C7EA38" w14:textId="77777777" w:rsidR="006F2538" w:rsidRPr="00A406E5" w:rsidRDefault="006F2538" w:rsidP="006F253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F2538" w:rsidRPr="00A406E5" w14:paraId="735FF390" w14:textId="77777777" w:rsidTr="0020189F">
        <w:tc>
          <w:tcPr>
            <w:tcW w:w="2093" w:type="dxa"/>
            <w:shd w:val="pct15" w:color="auto" w:fill="auto"/>
          </w:tcPr>
          <w:p w14:paraId="2A714355" w14:textId="77777777" w:rsidR="006F2538" w:rsidRPr="00A406E5" w:rsidRDefault="006F2538" w:rsidP="0020189F">
            <w:pPr>
              <w:spacing w:before="120" w:after="120"/>
              <w:jc w:val="both"/>
              <w:rPr>
                <w:rFonts w:ascii="Arial" w:hAnsi="Arial" w:cs="Arial"/>
                <w:b/>
              </w:rPr>
            </w:pPr>
            <w:r w:rsidRPr="00A406E5">
              <w:rPr>
                <w:rFonts w:ascii="Arial" w:hAnsi="Arial" w:cs="Arial"/>
                <w:b/>
              </w:rPr>
              <w:t>Student name:</w:t>
            </w:r>
          </w:p>
        </w:tc>
        <w:tc>
          <w:tcPr>
            <w:tcW w:w="3293" w:type="dxa"/>
          </w:tcPr>
          <w:p w14:paraId="5630D750" w14:textId="5145D460" w:rsidR="006F2538" w:rsidRPr="00A406E5" w:rsidRDefault="006F2538" w:rsidP="0020189F">
            <w:pPr>
              <w:spacing w:before="120" w:after="120"/>
              <w:jc w:val="both"/>
              <w:rPr>
                <w:rFonts w:ascii="Arial" w:hAnsi="Arial" w:cs="Arial"/>
                <w:b/>
              </w:rPr>
            </w:pPr>
            <w:r>
              <w:rPr>
                <w:rFonts w:ascii="Arial" w:hAnsi="Arial" w:cs="Arial"/>
                <w:b/>
              </w:rPr>
              <w:t>Aimee Prendergast</w:t>
            </w:r>
          </w:p>
        </w:tc>
        <w:tc>
          <w:tcPr>
            <w:tcW w:w="2268" w:type="dxa"/>
            <w:shd w:val="clear" w:color="auto" w:fill="D9D9D9"/>
          </w:tcPr>
          <w:p w14:paraId="2AC10430" w14:textId="77777777" w:rsidR="006F2538" w:rsidRPr="00A406E5" w:rsidRDefault="006F2538" w:rsidP="0020189F">
            <w:pPr>
              <w:spacing w:before="120" w:after="120"/>
              <w:jc w:val="both"/>
              <w:rPr>
                <w:rFonts w:ascii="Arial" w:hAnsi="Arial" w:cs="Arial"/>
                <w:b/>
              </w:rPr>
            </w:pPr>
            <w:r w:rsidRPr="00A406E5">
              <w:rPr>
                <w:rFonts w:ascii="Arial" w:hAnsi="Arial" w:cs="Arial"/>
                <w:b/>
              </w:rPr>
              <w:t>Student ID number:</w:t>
            </w:r>
          </w:p>
        </w:tc>
        <w:tc>
          <w:tcPr>
            <w:tcW w:w="2268" w:type="dxa"/>
          </w:tcPr>
          <w:p w14:paraId="49CA5D09" w14:textId="631316D4" w:rsidR="006F2538" w:rsidRPr="00A406E5" w:rsidRDefault="006F2538" w:rsidP="0020189F">
            <w:pPr>
              <w:spacing w:before="120" w:after="120"/>
              <w:jc w:val="both"/>
              <w:rPr>
                <w:rFonts w:ascii="Arial" w:hAnsi="Arial" w:cs="Arial"/>
                <w:b/>
              </w:rPr>
            </w:pPr>
            <w:r>
              <w:rPr>
                <w:rFonts w:ascii="Arial" w:hAnsi="Arial" w:cs="Arial"/>
                <w:b/>
              </w:rPr>
              <w:t>1806703</w:t>
            </w:r>
          </w:p>
        </w:tc>
      </w:tr>
      <w:tr w:rsidR="006F2538" w:rsidRPr="00A406E5" w14:paraId="371B5108" w14:textId="77777777" w:rsidTr="0020189F">
        <w:tc>
          <w:tcPr>
            <w:tcW w:w="2093" w:type="dxa"/>
            <w:shd w:val="pct15" w:color="auto" w:fill="auto"/>
          </w:tcPr>
          <w:p w14:paraId="430FDE96" w14:textId="77777777" w:rsidR="006F2538" w:rsidRPr="00A406E5" w:rsidRDefault="006F2538" w:rsidP="0020189F">
            <w:pPr>
              <w:spacing w:before="120" w:after="120"/>
              <w:jc w:val="both"/>
              <w:rPr>
                <w:rFonts w:ascii="Arial" w:hAnsi="Arial" w:cs="Arial"/>
                <w:b/>
              </w:rPr>
            </w:pPr>
            <w:r w:rsidRPr="00A406E5">
              <w:rPr>
                <w:rFonts w:ascii="Arial" w:hAnsi="Arial" w:cs="Arial"/>
                <w:b/>
              </w:rPr>
              <w:t>Programme:</w:t>
            </w:r>
          </w:p>
        </w:tc>
        <w:tc>
          <w:tcPr>
            <w:tcW w:w="7829" w:type="dxa"/>
            <w:gridSpan w:val="3"/>
          </w:tcPr>
          <w:p w14:paraId="52DB0352" w14:textId="77777777" w:rsidR="006F2538" w:rsidRPr="00A406E5" w:rsidRDefault="006F2538" w:rsidP="0020189F">
            <w:pPr>
              <w:spacing w:before="120" w:after="120"/>
              <w:jc w:val="both"/>
              <w:rPr>
                <w:rFonts w:ascii="Arial" w:hAnsi="Arial" w:cs="Arial"/>
                <w:b/>
              </w:rPr>
            </w:pPr>
            <w:r>
              <w:rPr>
                <w:rFonts w:ascii="Arial" w:hAnsi="Arial" w:cs="Arial"/>
                <w:b/>
              </w:rPr>
              <w:t>Secondary PGCE</w:t>
            </w:r>
          </w:p>
        </w:tc>
      </w:tr>
      <w:tr w:rsidR="006F2538" w:rsidRPr="00A406E5" w14:paraId="6857D55F" w14:textId="77777777" w:rsidTr="0020189F">
        <w:tc>
          <w:tcPr>
            <w:tcW w:w="2093" w:type="dxa"/>
            <w:shd w:val="pct15" w:color="auto" w:fill="auto"/>
          </w:tcPr>
          <w:p w14:paraId="2E007D7E" w14:textId="77777777" w:rsidR="006F2538" w:rsidRPr="00A406E5" w:rsidRDefault="006F2538" w:rsidP="0020189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3DB1F97" w14:textId="77777777" w:rsidR="006F2538" w:rsidRPr="00003938" w:rsidRDefault="006F2538" w:rsidP="0020189F">
            <w:pPr>
              <w:spacing w:before="100" w:beforeAutospacing="1" w:after="100" w:afterAutospacing="1"/>
            </w:pPr>
            <w:r>
              <w:rPr>
                <w:rFonts w:ascii="Arial" w:hAnsi="Arial" w:cs="Arial"/>
                <w:b/>
                <w:bCs/>
              </w:rPr>
              <w:t>Investigating Contemporary Issues in Secondary Education</w:t>
            </w:r>
          </w:p>
        </w:tc>
      </w:tr>
      <w:tr w:rsidR="006F2538" w:rsidRPr="00A406E5" w14:paraId="651BE13A" w14:textId="77777777" w:rsidTr="0020189F">
        <w:tc>
          <w:tcPr>
            <w:tcW w:w="2093" w:type="dxa"/>
            <w:shd w:val="pct15" w:color="auto" w:fill="auto"/>
          </w:tcPr>
          <w:p w14:paraId="0CA17E79" w14:textId="77777777" w:rsidR="006F2538" w:rsidRPr="00A406E5" w:rsidRDefault="006F2538" w:rsidP="0020189F">
            <w:pPr>
              <w:spacing w:before="120" w:after="120"/>
              <w:jc w:val="both"/>
              <w:rPr>
                <w:rFonts w:ascii="Arial" w:hAnsi="Arial" w:cs="Arial"/>
                <w:b/>
              </w:rPr>
            </w:pPr>
            <w:r w:rsidRPr="00A406E5">
              <w:rPr>
                <w:rFonts w:ascii="Arial" w:hAnsi="Arial" w:cs="Arial"/>
                <w:b/>
              </w:rPr>
              <w:t>Module code:</w:t>
            </w:r>
          </w:p>
        </w:tc>
        <w:tc>
          <w:tcPr>
            <w:tcW w:w="3293" w:type="dxa"/>
          </w:tcPr>
          <w:p w14:paraId="2A7D9D15" w14:textId="77777777" w:rsidR="006F2538" w:rsidRPr="00A406E5" w:rsidRDefault="006F2538" w:rsidP="0020189F">
            <w:pPr>
              <w:spacing w:before="120" w:after="120"/>
              <w:jc w:val="both"/>
              <w:rPr>
                <w:rFonts w:ascii="Arial" w:hAnsi="Arial" w:cs="Arial"/>
                <w:b/>
              </w:rPr>
            </w:pPr>
            <w:r>
              <w:rPr>
                <w:rFonts w:ascii="Arial" w:hAnsi="Arial" w:cs="Arial"/>
                <w:b/>
              </w:rPr>
              <w:t>ECSP7001</w:t>
            </w:r>
          </w:p>
        </w:tc>
        <w:tc>
          <w:tcPr>
            <w:tcW w:w="2268" w:type="dxa"/>
            <w:shd w:val="clear" w:color="auto" w:fill="D9D9D9"/>
          </w:tcPr>
          <w:p w14:paraId="30000027" w14:textId="77777777" w:rsidR="006F2538" w:rsidRPr="004D5E9B" w:rsidRDefault="006F2538" w:rsidP="0020189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12A3A0" w14:textId="77777777" w:rsidR="006F2538" w:rsidRPr="00A406E5" w:rsidRDefault="006F2538" w:rsidP="0020189F">
            <w:pPr>
              <w:spacing w:before="120" w:after="120"/>
              <w:jc w:val="both"/>
              <w:rPr>
                <w:rFonts w:ascii="Arial" w:hAnsi="Arial" w:cs="Arial"/>
                <w:b/>
              </w:rPr>
            </w:pPr>
            <w:r>
              <w:rPr>
                <w:rFonts w:ascii="Arial" w:hAnsi="Arial" w:cs="Arial"/>
                <w:b/>
              </w:rPr>
              <w:t>100%</w:t>
            </w:r>
          </w:p>
        </w:tc>
      </w:tr>
      <w:tr w:rsidR="006F2538" w:rsidRPr="00A406E5" w14:paraId="34C4CCA8" w14:textId="77777777" w:rsidTr="0020189F">
        <w:tc>
          <w:tcPr>
            <w:tcW w:w="2093" w:type="dxa"/>
            <w:shd w:val="pct15" w:color="auto" w:fill="auto"/>
          </w:tcPr>
          <w:p w14:paraId="799C5F6F" w14:textId="77777777" w:rsidR="006F2538" w:rsidRPr="00A406E5" w:rsidRDefault="006F2538" w:rsidP="0020189F">
            <w:pPr>
              <w:spacing w:before="120" w:after="120"/>
              <w:jc w:val="both"/>
              <w:rPr>
                <w:rFonts w:ascii="Arial" w:hAnsi="Arial" w:cs="Arial"/>
                <w:b/>
              </w:rPr>
            </w:pPr>
            <w:r w:rsidRPr="00A406E5">
              <w:rPr>
                <w:rFonts w:ascii="Arial" w:hAnsi="Arial" w:cs="Arial"/>
                <w:b/>
              </w:rPr>
              <w:t>Lecturer:</w:t>
            </w:r>
          </w:p>
        </w:tc>
        <w:tc>
          <w:tcPr>
            <w:tcW w:w="3293" w:type="dxa"/>
          </w:tcPr>
          <w:p w14:paraId="7F061EB4" w14:textId="77777777" w:rsidR="006F2538" w:rsidRPr="00A406E5" w:rsidRDefault="006F2538" w:rsidP="0020189F">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28D4E97C" w14:textId="77777777" w:rsidR="006F2538" w:rsidRPr="00A406E5" w:rsidRDefault="006F2538" w:rsidP="0020189F">
            <w:pPr>
              <w:spacing w:before="120" w:after="120"/>
              <w:jc w:val="both"/>
              <w:rPr>
                <w:rFonts w:ascii="Arial" w:hAnsi="Arial" w:cs="Arial"/>
                <w:b/>
              </w:rPr>
            </w:pPr>
            <w:r w:rsidRPr="00A406E5">
              <w:rPr>
                <w:rFonts w:ascii="Arial" w:hAnsi="Arial" w:cs="Arial"/>
                <w:b/>
              </w:rPr>
              <w:t>Internal Verifier:</w:t>
            </w:r>
          </w:p>
        </w:tc>
        <w:tc>
          <w:tcPr>
            <w:tcW w:w="2268" w:type="dxa"/>
          </w:tcPr>
          <w:p w14:paraId="0B0E0AE6" w14:textId="77777777" w:rsidR="006F2538" w:rsidRPr="00A406E5" w:rsidRDefault="006F2538" w:rsidP="0020189F">
            <w:pPr>
              <w:spacing w:before="120" w:after="120"/>
              <w:jc w:val="both"/>
              <w:rPr>
                <w:rFonts w:ascii="Arial" w:hAnsi="Arial" w:cs="Arial"/>
                <w:b/>
              </w:rPr>
            </w:pPr>
          </w:p>
        </w:tc>
      </w:tr>
      <w:tr w:rsidR="006F2538" w:rsidRPr="00A406E5" w14:paraId="37678CFF" w14:textId="77777777" w:rsidTr="0020189F">
        <w:tc>
          <w:tcPr>
            <w:tcW w:w="2093" w:type="dxa"/>
            <w:shd w:val="pct15" w:color="auto" w:fill="auto"/>
          </w:tcPr>
          <w:p w14:paraId="7CEC1E39" w14:textId="77777777" w:rsidR="006F2538" w:rsidRPr="00A406E5" w:rsidRDefault="006F2538" w:rsidP="0020189F">
            <w:pPr>
              <w:spacing w:before="120" w:after="120"/>
              <w:jc w:val="both"/>
              <w:rPr>
                <w:rFonts w:ascii="Arial" w:hAnsi="Arial" w:cs="Arial"/>
                <w:b/>
              </w:rPr>
            </w:pPr>
            <w:r w:rsidRPr="00A406E5">
              <w:rPr>
                <w:rFonts w:ascii="Arial" w:hAnsi="Arial" w:cs="Arial"/>
                <w:b/>
              </w:rPr>
              <w:t>Assignment Title:</w:t>
            </w:r>
          </w:p>
        </w:tc>
        <w:tc>
          <w:tcPr>
            <w:tcW w:w="3293" w:type="dxa"/>
          </w:tcPr>
          <w:p w14:paraId="09505EB5" w14:textId="77777777" w:rsidR="006F2538" w:rsidRDefault="006F2538" w:rsidP="0020189F">
            <w:pPr>
              <w:spacing w:before="100" w:beforeAutospacing="1" w:after="100" w:afterAutospacing="1"/>
            </w:pPr>
            <w:r>
              <w:rPr>
                <w:rFonts w:ascii="Arial" w:hAnsi="Arial" w:cs="Arial"/>
                <w:b/>
                <w:bCs/>
              </w:rPr>
              <w:t>Investigating Contemporary Issues in Secondary Education</w:t>
            </w:r>
          </w:p>
          <w:p w14:paraId="6B4DEBBE" w14:textId="77777777" w:rsidR="006F2538" w:rsidRPr="00A406E5" w:rsidRDefault="006F2538" w:rsidP="0020189F">
            <w:pPr>
              <w:spacing w:before="120" w:after="120"/>
              <w:jc w:val="both"/>
              <w:rPr>
                <w:rFonts w:ascii="Arial" w:hAnsi="Arial" w:cs="Arial"/>
                <w:b/>
              </w:rPr>
            </w:pPr>
          </w:p>
        </w:tc>
        <w:tc>
          <w:tcPr>
            <w:tcW w:w="2268" w:type="dxa"/>
            <w:shd w:val="pct15" w:color="auto" w:fill="auto"/>
          </w:tcPr>
          <w:p w14:paraId="2759B563" w14:textId="77777777" w:rsidR="006F2538" w:rsidRPr="00A406E5" w:rsidRDefault="006F2538" w:rsidP="0020189F">
            <w:pPr>
              <w:spacing w:before="120" w:after="120"/>
              <w:jc w:val="both"/>
              <w:rPr>
                <w:rFonts w:ascii="Arial" w:hAnsi="Arial" w:cs="Arial"/>
                <w:b/>
              </w:rPr>
            </w:pPr>
            <w:r>
              <w:rPr>
                <w:rFonts w:ascii="Arial" w:hAnsi="Arial" w:cs="Arial"/>
                <w:b/>
              </w:rPr>
              <w:t>Word count (or equivalent):</w:t>
            </w:r>
          </w:p>
        </w:tc>
        <w:tc>
          <w:tcPr>
            <w:tcW w:w="2268" w:type="dxa"/>
          </w:tcPr>
          <w:p w14:paraId="37905708" w14:textId="77777777" w:rsidR="006F2538" w:rsidRPr="00A406E5" w:rsidRDefault="006F2538" w:rsidP="0020189F">
            <w:pPr>
              <w:spacing w:before="120" w:after="120"/>
              <w:jc w:val="both"/>
              <w:rPr>
                <w:rFonts w:ascii="Arial" w:hAnsi="Arial" w:cs="Arial"/>
                <w:b/>
              </w:rPr>
            </w:pPr>
            <w:r>
              <w:rPr>
                <w:rFonts w:ascii="Arial" w:hAnsi="Arial" w:cs="Arial"/>
                <w:b/>
              </w:rPr>
              <w:t>5,000 words</w:t>
            </w:r>
          </w:p>
        </w:tc>
      </w:tr>
      <w:tr w:rsidR="006F2538" w:rsidRPr="00A406E5" w14:paraId="32978407" w14:textId="77777777" w:rsidTr="0020189F">
        <w:tc>
          <w:tcPr>
            <w:tcW w:w="2093" w:type="dxa"/>
            <w:shd w:val="pct15" w:color="auto" w:fill="auto"/>
          </w:tcPr>
          <w:p w14:paraId="1A98EA3B" w14:textId="77777777" w:rsidR="006F2538" w:rsidRPr="00A406E5" w:rsidRDefault="006F2538" w:rsidP="0020189F">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75E99DE" w14:textId="77777777" w:rsidR="006F2538" w:rsidRDefault="006F2538" w:rsidP="0020189F">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0341E1F2" w14:textId="77777777" w:rsidR="006F2538" w:rsidRPr="00A406E5" w:rsidRDefault="006F2538" w:rsidP="0020189F">
            <w:pPr>
              <w:spacing w:before="120" w:after="120"/>
              <w:jc w:val="both"/>
              <w:rPr>
                <w:rFonts w:ascii="Arial" w:hAnsi="Arial" w:cs="Arial"/>
                <w:b/>
              </w:rPr>
            </w:pPr>
          </w:p>
        </w:tc>
        <w:tc>
          <w:tcPr>
            <w:tcW w:w="2268" w:type="dxa"/>
            <w:shd w:val="pct15" w:color="auto" w:fill="auto"/>
          </w:tcPr>
          <w:p w14:paraId="1185C3FA" w14:textId="77777777" w:rsidR="006F2538" w:rsidRPr="00A406E5" w:rsidRDefault="006F2538" w:rsidP="0020189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3BC171A" w14:textId="77777777" w:rsidR="006F2538" w:rsidRDefault="006F2538" w:rsidP="0020189F">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71CF23A6" w14:textId="77777777" w:rsidR="006F2538" w:rsidRPr="00A406E5" w:rsidRDefault="006F2538" w:rsidP="0020189F">
            <w:pPr>
              <w:spacing w:before="120" w:after="120"/>
              <w:jc w:val="both"/>
              <w:rPr>
                <w:rFonts w:ascii="Arial" w:hAnsi="Arial" w:cs="Arial"/>
                <w:b/>
              </w:rPr>
            </w:pPr>
          </w:p>
        </w:tc>
      </w:tr>
      <w:tr w:rsidR="006F2538" w:rsidRPr="00A406E5" w14:paraId="5EA467D5" w14:textId="77777777" w:rsidTr="0020189F">
        <w:tc>
          <w:tcPr>
            <w:tcW w:w="2093" w:type="dxa"/>
            <w:shd w:val="pct15" w:color="auto" w:fill="auto"/>
          </w:tcPr>
          <w:p w14:paraId="79B0C998" w14:textId="77777777" w:rsidR="006F2538" w:rsidRPr="00A406E5" w:rsidRDefault="006F2538" w:rsidP="0020189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E32D03F" w14:textId="77777777" w:rsidR="006F2538" w:rsidRPr="00A406E5" w:rsidRDefault="006F2538" w:rsidP="0020189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6BB676" w14:textId="77777777" w:rsidR="006F2538" w:rsidRPr="00A406E5" w:rsidRDefault="006F2538" w:rsidP="0020189F">
            <w:pPr>
              <w:spacing w:before="120" w:after="120"/>
              <w:jc w:val="both"/>
              <w:rPr>
                <w:rFonts w:ascii="Arial" w:hAnsi="Arial" w:cs="Arial"/>
                <w:b/>
              </w:rPr>
            </w:pPr>
            <w:r w:rsidRPr="00A406E5">
              <w:rPr>
                <w:rFonts w:ascii="Arial" w:hAnsi="Arial" w:cs="Arial"/>
                <w:b/>
              </w:rPr>
              <w:t xml:space="preserve">Alternative submission method (if applicable): </w:t>
            </w:r>
          </w:p>
          <w:p w14:paraId="1543A1D7" w14:textId="77777777" w:rsidR="006F2538" w:rsidRPr="00A406E5" w:rsidRDefault="006F2538" w:rsidP="0020189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6F2538" w:rsidRPr="00A406E5" w14:paraId="2EEB8C7C" w14:textId="77777777" w:rsidTr="0020189F">
        <w:tc>
          <w:tcPr>
            <w:tcW w:w="2093" w:type="dxa"/>
            <w:shd w:val="pct15" w:color="auto" w:fill="auto"/>
          </w:tcPr>
          <w:p w14:paraId="64302F18" w14:textId="77777777" w:rsidR="006F2538" w:rsidRPr="00A406E5" w:rsidRDefault="006F2538" w:rsidP="0020189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78B87F5" w14:textId="77777777" w:rsidR="006F2538" w:rsidRPr="00A406E5" w:rsidRDefault="006F2538" w:rsidP="0020189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70EE0AD" w14:textId="77777777" w:rsidR="006F2538" w:rsidRPr="00A406E5" w:rsidRDefault="006F2538" w:rsidP="006F2538">
      <w:pPr>
        <w:rPr>
          <w:rFonts w:ascii="Arial" w:hAnsi="Arial" w:cs="Arial"/>
          <w:sz w:val="32"/>
        </w:rPr>
      </w:pPr>
      <w:bookmarkStart w:id="0" w:name="_GoBack"/>
      <w:bookmarkEnd w:id="0"/>
    </w:p>
    <w:p w14:paraId="50CE24E3" w14:textId="77777777" w:rsidR="006F2538" w:rsidRDefault="006F2538" w:rsidP="006F2538">
      <w:pPr>
        <w:rPr>
          <w:rFonts w:ascii="Arial" w:hAnsi="Arial" w:cs="Arial"/>
          <w:sz w:val="32"/>
        </w:rPr>
      </w:pPr>
      <w:r>
        <w:rPr>
          <w:rFonts w:ascii="Arial" w:hAnsi="Arial" w:cs="Arial"/>
          <w:sz w:val="32"/>
        </w:rPr>
        <w:br w:type="page"/>
      </w:r>
    </w:p>
    <w:p w14:paraId="0F6A02B7" w14:textId="77777777" w:rsidR="006F2538" w:rsidRPr="00A406E5" w:rsidRDefault="006F2538" w:rsidP="006F253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F2538" w:rsidRPr="00A406E5" w14:paraId="191E8388" w14:textId="77777777" w:rsidTr="0020189F">
        <w:tc>
          <w:tcPr>
            <w:tcW w:w="9747" w:type="dxa"/>
            <w:shd w:val="pct10" w:color="auto" w:fill="auto"/>
          </w:tcPr>
          <w:p w14:paraId="70F6EFAF" w14:textId="77777777" w:rsidR="006F2538" w:rsidRPr="00A406E5" w:rsidRDefault="006F2538" w:rsidP="0020189F">
            <w:pPr>
              <w:rPr>
                <w:rFonts w:ascii="Arial" w:hAnsi="Arial" w:cs="Arial"/>
                <w:b/>
              </w:rPr>
            </w:pPr>
            <w:r w:rsidRPr="00A406E5">
              <w:rPr>
                <w:rFonts w:ascii="Arial" w:hAnsi="Arial" w:cs="Arial"/>
                <w:b/>
              </w:rPr>
              <w:t xml:space="preserve">Module Learning Outcomes </w:t>
            </w:r>
          </w:p>
          <w:p w14:paraId="4C55F82C" w14:textId="77777777" w:rsidR="006F2538" w:rsidRPr="00A406E5" w:rsidRDefault="006F2538" w:rsidP="0020189F">
            <w:pPr>
              <w:rPr>
                <w:rFonts w:ascii="Arial" w:hAnsi="Arial" w:cs="Arial"/>
              </w:rPr>
            </w:pPr>
            <w:r w:rsidRPr="00A406E5">
              <w:rPr>
                <w:rFonts w:ascii="Arial" w:hAnsi="Arial" w:cs="Arial"/>
                <w:b/>
              </w:rPr>
              <w:t>(from module syllabus)</w:t>
            </w:r>
          </w:p>
        </w:tc>
      </w:tr>
      <w:tr w:rsidR="006F2538" w:rsidRPr="00A406E5" w14:paraId="561CF9ED" w14:textId="77777777" w:rsidTr="0020189F">
        <w:tc>
          <w:tcPr>
            <w:tcW w:w="9747" w:type="dxa"/>
          </w:tcPr>
          <w:p w14:paraId="42A8C030" w14:textId="77777777" w:rsidR="006F2538" w:rsidRPr="00A406E5" w:rsidRDefault="006F2538" w:rsidP="0020189F">
            <w:pPr>
              <w:rPr>
                <w:rFonts w:ascii="Arial" w:hAnsi="Arial" w:cs="Arial"/>
              </w:rPr>
            </w:pPr>
          </w:p>
          <w:p w14:paraId="5EE1CBB9" w14:textId="77777777" w:rsidR="006F2538" w:rsidRDefault="006F2538" w:rsidP="0020189F">
            <w:pPr>
              <w:widowControl w:val="0"/>
              <w:tabs>
                <w:tab w:val="left" w:pos="220"/>
              </w:tabs>
              <w:autoSpaceDE w:val="0"/>
              <w:autoSpaceDN w:val="0"/>
              <w:adjustRightInd w:val="0"/>
              <w:spacing w:after="240"/>
              <w:rPr>
                <w:rFonts w:ascii="Arial" w:hAnsi="Arial" w:cs="Arial"/>
                <w:lang w:val="en-US"/>
              </w:rPr>
            </w:pPr>
            <w:r>
              <w:rPr>
                <w:rFonts w:ascii="Arial" w:hAnsi="Arial" w:cs="Arial"/>
                <w:lang w:val="en-US"/>
              </w:rPr>
              <w:t>Upon successful completion of this module, students should be able to:</w:t>
            </w:r>
          </w:p>
          <w:p w14:paraId="175173B1" w14:textId="77777777" w:rsidR="006F2538" w:rsidRPr="002E0F9F" w:rsidRDefault="006F2538" w:rsidP="006F2538">
            <w:pPr>
              <w:widowControl w:val="0"/>
              <w:numPr>
                <w:ilvl w:val="0"/>
                <w:numId w:val="1"/>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 xml:space="preserve">Critically evaluate current priorities identified by the Welsh Government and the </w:t>
            </w:r>
            <w:proofErr w:type="spellStart"/>
            <w:r w:rsidRPr="002E0F9F">
              <w:rPr>
                <w:rFonts w:ascii="Arial" w:hAnsi="Arial" w:cs="Arial"/>
                <w:lang w:val="en-US"/>
              </w:rPr>
              <w:t>Estyn</w:t>
            </w:r>
            <w:proofErr w:type="spellEnd"/>
            <w:r>
              <w:rPr>
                <w:rFonts w:ascii="Arial" w:hAnsi="Arial" w:cs="Arial"/>
                <w:lang w:val="en-US"/>
              </w:rPr>
              <w:t xml:space="preserve"> </w:t>
            </w:r>
            <w:r w:rsidRPr="002E0F9F">
              <w:rPr>
                <w:rFonts w:ascii="Arial" w:hAnsi="Arial" w:cs="Arial"/>
                <w:lang w:val="en-US"/>
              </w:rPr>
              <w:t>inspectorate along with their arrangements to secure change;</w:t>
            </w:r>
          </w:p>
          <w:p w14:paraId="2AD00DF7" w14:textId="77777777" w:rsidR="006F2538" w:rsidRDefault="006F2538" w:rsidP="006F2538">
            <w:pPr>
              <w:widowControl w:val="0"/>
              <w:numPr>
                <w:ilvl w:val="0"/>
                <w:numId w:val="1"/>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 xml:space="preserve">Demonstrate an advanced critical ability to reflect upon, discuss and critique the impact of contemporary priorities and initiatives on whole school/college </w:t>
            </w:r>
            <w:proofErr w:type="spellStart"/>
            <w:r w:rsidRPr="002E0F9F">
              <w:rPr>
                <w:rFonts w:ascii="Arial" w:hAnsi="Arial" w:cs="Arial"/>
                <w:lang w:val="en-US"/>
              </w:rPr>
              <w:t>organisation</w:t>
            </w:r>
            <w:proofErr w:type="spellEnd"/>
            <w:r>
              <w:rPr>
                <w:rFonts w:ascii="Arial" w:hAnsi="Arial" w:cs="Arial"/>
                <w:lang w:val="en-US"/>
              </w:rPr>
              <w:t xml:space="preserve"> and development processes;</w:t>
            </w:r>
          </w:p>
          <w:p w14:paraId="0AB48D35" w14:textId="77777777" w:rsidR="006F2538" w:rsidRPr="002E0F9F" w:rsidRDefault="006F2538" w:rsidP="006F2538">
            <w:pPr>
              <w:widowControl w:val="0"/>
              <w:numPr>
                <w:ilvl w:val="0"/>
                <w:numId w:val="1"/>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 xml:space="preserve">Critically examine processes adopted by schools to identify areas for development along with the role of </w:t>
            </w:r>
            <w:proofErr w:type="spellStart"/>
            <w:r w:rsidRPr="002E0F9F">
              <w:rPr>
                <w:rFonts w:ascii="Arial" w:hAnsi="Arial" w:cs="Arial"/>
                <w:lang w:val="en-US"/>
              </w:rPr>
              <w:t>Estyn</w:t>
            </w:r>
            <w:proofErr w:type="spellEnd"/>
            <w:r w:rsidRPr="002E0F9F">
              <w:rPr>
                <w:rFonts w:ascii="Arial" w:hAnsi="Arial" w:cs="Arial"/>
                <w:lang w:val="en-US"/>
              </w:rPr>
              <w:t xml:space="preserve"> in supporting change and strategic planning procedures</w:t>
            </w:r>
            <w:r>
              <w:rPr>
                <w:rFonts w:ascii="Arial" w:hAnsi="Arial" w:cs="Arial"/>
                <w:lang w:val="en-US"/>
              </w:rPr>
              <w:t xml:space="preserve"> </w:t>
            </w:r>
            <w:r w:rsidRPr="002E0F9F">
              <w:rPr>
                <w:rFonts w:ascii="Arial" w:hAnsi="Arial" w:cs="Arial"/>
                <w:lang w:val="en-US"/>
              </w:rPr>
              <w:t>to secure improvements in learning and teaching;</w:t>
            </w:r>
          </w:p>
          <w:p w14:paraId="4B99E0E0" w14:textId="77777777" w:rsidR="006F2538" w:rsidRPr="002E0F9F" w:rsidRDefault="006F2538" w:rsidP="006F2538">
            <w:pPr>
              <w:widowControl w:val="0"/>
              <w:numPr>
                <w:ilvl w:val="0"/>
                <w:numId w:val="1"/>
              </w:numPr>
              <w:tabs>
                <w:tab w:val="left" w:pos="220"/>
                <w:tab w:val="left" w:pos="720"/>
              </w:tabs>
              <w:autoSpaceDE w:val="0"/>
              <w:autoSpaceDN w:val="0"/>
              <w:adjustRightInd w:val="0"/>
              <w:spacing w:after="240" w:line="240" w:lineRule="auto"/>
              <w:rPr>
                <w:rFonts w:ascii="Arial" w:hAnsi="Arial" w:cs="Arial"/>
                <w:lang w:val="en-US"/>
              </w:rPr>
            </w:pPr>
            <w:r w:rsidRPr="002E0F9F">
              <w:rPr>
                <w:rFonts w:ascii="Arial" w:hAnsi="Arial" w:cs="Arial"/>
                <w:lang w:val="en-US"/>
              </w:rPr>
              <w:t>Demonstrate a systematic, creative and comprehensive knowledge and understanding of school improvement processes driven by contemporary issues to</w:t>
            </w:r>
            <w:r>
              <w:rPr>
                <w:rFonts w:ascii="Arial" w:hAnsi="Arial" w:cs="Arial"/>
                <w:lang w:val="en-US"/>
              </w:rPr>
              <w:t xml:space="preserve"> </w:t>
            </w:r>
            <w:r w:rsidRPr="002E0F9F">
              <w:rPr>
                <w:rFonts w:ascii="Arial" w:hAnsi="Arial" w:cs="Arial"/>
                <w:lang w:val="en-US"/>
              </w:rPr>
              <w:t>support improvements in standards of teaching and learning;</w:t>
            </w:r>
          </w:p>
          <w:p w14:paraId="6954DB2C" w14:textId="77777777" w:rsidR="006F2538" w:rsidRPr="002E0F9F" w:rsidRDefault="006F2538" w:rsidP="006F2538">
            <w:pPr>
              <w:widowControl w:val="0"/>
              <w:numPr>
                <w:ilvl w:val="0"/>
                <w:numId w:val="1"/>
              </w:numPr>
              <w:tabs>
                <w:tab w:val="left" w:pos="220"/>
                <w:tab w:val="left" w:pos="720"/>
              </w:tabs>
              <w:autoSpaceDE w:val="0"/>
              <w:autoSpaceDN w:val="0"/>
              <w:adjustRightInd w:val="0"/>
              <w:spacing w:after="240" w:line="240" w:lineRule="auto"/>
              <w:rPr>
                <w:rFonts w:ascii="Arial" w:hAnsi="Arial" w:cs="Arial"/>
              </w:rPr>
            </w:pPr>
            <w:r w:rsidRPr="002E0F9F">
              <w:rPr>
                <w:rFonts w:ascii="Arial" w:hAnsi="Arial" w:cs="Arial"/>
                <w:lang w:val="en-US"/>
              </w:rPr>
              <w:t>Critically review research evidence showing sound judgment of complex data to</w:t>
            </w:r>
            <w:r>
              <w:rPr>
                <w:rFonts w:ascii="Arial" w:hAnsi="Arial" w:cs="Arial"/>
                <w:lang w:val="en-US"/>
              </w:rPr>
              <w:t xml:space="preserve"> </w:t>
            </w:r>
            <w:r w:rsidRPr="002E0F9F">
              <w:rPr>
                <w:rFonts w:ascii="Arial" w:hAnsi="Arial" w:cs="Arial"/>
                <w:lang w:val="en-US"/>
              </w:rPr>
              <w:t xml:space="preserve">support pedagogic decisions; </w:t>
            </w:r>
          </w:p>
          <w:p w14:paraId="7769131A" w14:textId="77777777" w:rsidR="006F2538" w:rsidRPr="00A406E5" w:rsidRDefault="006F2538" w:rsidP="0020189F">
            <w:pPr>
              <w:ind w:left="360"/>
              <w:rPr>
                <w:rFonts w:ascii="Arial" w:hAnsi="Arial" w:cs="Arial"/>
              </w:rPr>
            </w:pPr>
          </w:p>
          <w:p w14:paraId="150ED0C6" w14:textId="77777777" w:rsidR="006F2538" w:rsidRPr="00A406E5" w:rsidRDefault="006F2538" w:rsidP="0020189F">
            <w:pPr>
              <w:ind w:left="360"/>
              <w:rPr>
                <w:rFonts w:ascii="Arial" w:hAnsi="Arial" w:cs="Arial"/>
              </w:rPr>
            </w:pPr>
          </w:p>
          <w:p w14:paraId="746BE703" w14:textId="77777777" w:rsidR="006F2538" w:rsidRPr="00A406E5" w:rsidRDefault="006F2538" w:rsidP="0020189F">
            <w:pPr>
              <w:rPr>
                <w:rFonts w:ascii="Arial" w:hAnsi="Arial" w:cs="Arial"/>
              </w:rPr>
            </w:pPr>
          </w:p>
          <w:p w14:paraId="6A8A48EF" w14:textId="77777777" w:rsidR="006F2538" w:rsidRPr="00A406E5" w:rsidRDefault="006F2538" w:rsidP="0020189F">
            <w:pPr>
              <w:rPr>
                <w:rFonts w:ascii="Arial" w:hAnsi="Arial" w:cs="Arial"/>
              </w:rPr>
            </w:pPr>
          </w:p>
        </w:tc>
      </w:tr>
    </w:tbl>
    <w:p w14:paraId="01452C72" w14:textId="63A4532B" w:rsidR="006F2538" w:rsidRDefault="006F2538" w:rsidP="00DE60B1">
      <w:pPr>
        <w:pStyle w:val="Heading1"/>
      </w:pPr>
    </w:p>
    <w:p w14:paraId="321786D7" w14:textId="4B9CC75D" w:rsidR="006F2538" w:rsidRDefault="006F2538" w:rsidP="006F2538"/>
    <w:p w14:paraId="58990BC8" w14:textId="0265DF10" w:rsidR="006F2538" w:rsidRDefault="006F2538" w:rsidP="006F2538"/>
    <w:p w14:paraId="192B0F67" w14:textId="23FAAACE" w:rsidR="006F2538" w:rsidRDefault="006F2538" w:rsidP="006F2538"/>
    <w:p w14:paraId="627756C8" w14:textId="17492E78" w:rsidR="006F2538" w:rsidRDefault="006F2538" w:rsidP="006F2538"/>
    <w:p w14:paraId="6D887613" w14:textId="2726B7DB" w:rsidR="006F2538" w:rsidRDefault="006F2538" w:rsidP="006F2538"/>
    <w:p w14:paraId="13681744" w14:textId="1B5142DA" w:rsidR="006F2538" w:rsidRDefault="006F2538" w:rsidP="006F2538"/>
    <w:p w14:paraId="177E730C" w14:textId="691062A2" w:rsidR="006F2538" w:rsidRDefault="006F2538" w:rsidP="006F2538"/>
    <w:p w14:paraId="34A4C16F" w14:textId="77777777" w:rsidR="006F2538" w:rsidRPr="006F2538" w:rsidRDefault="006F2538" w:rsidP="006F2538"/>
    <w:p w14:paraId="28546F01" w14:textId="0C8C6681" w:rsidR="00184FC2" w:rsidRDefault="00DE60B1" w:rsidP="00DE60B1">
      <w:pPr>
        <w:pStyle w:val="Heading1"/>
      </w:pPr>
      <w:r>
        <w:t xml:space="preserve">ECSP7001 – Investigating contemporary issues in secondary education. </w:t>
      </w:r>
    </w:p>
    <w:p w14:paraId="22418038" w14:textId="45E0BC03" w:rsidR="00DE60B1" w:rsidRDefault="00DE60B1" w:rsidP="00DE60B1"/>
    <w:p w14:paraId="3C37B170" w14:textId="3F9EF0F3" w:rsidR="007A04DB" w:rsidRPr="00CA2F26" w:rsidRDefault="00DE60B1" w:rsidP="00CA2F26">
      <w:pPr>
        <w:spacing w:line="360" w:lineRule="auto"/>
        <w:rPr>
          <w:rFonts w:ascii="Arial" w:hAnsi="Arial" w:cs="Arial"/>
          <w:sz w:val="24"/>
          <w:szCs w:val="24"/>
        </w:rPr>
      </w:pPr>
      <w:r w:rsidRPr="00CA2F26">
        <w:rPr>
          <w:rFonts w:ascii="Arial" w:hAnsi="Arial" w:cs="Arial"/>
          <w:sz w:val="24"/>
          <w:szCs w:val="24"/>
        </w:rPr>
        <w:t xml:space="preserve">Poverty is typically defined as a long-term state of not having sufficient resources to afford food, reasonable living conditions or amenities, or to </w:t>
      </w:r>
      <w:r w:rsidR="00204442" w:rsidRPr="00CA2F26">
        <w:rPr>
          <w:rFonts w:ascii="Arial" w:hAnsi="Arial" w:cs="Arial"/>
          <w:sz w:val="24"/>
          <w:szCs w:val="24"/>
        </w:rPr>
        <w:t xml:space="preserve">be able to </w:t>
      </w:r>
      <w:r w:rsidRPr="00CA2F26">
        <w:rPr>
          <w:rFonts w:ascii="Arial" w:hAnsi="Arial" w:cs="Arial"/>
          <w:sz w:val="24"/>
          <w:szCs w:val="24"/>
        </w:rPr>
        <w:t xml:space="preserve">participate in activities which are taken for granted by others in society. Moreover, “one of the defining characteristics of living in poverty is that having one thing always means not having another.” (Grigg et al, 2014, p. 5). For those parents who are living in poverty, there are often sacrifices that they must make to try and provide for their children in an awful situation. This means that they are often going without meals so that their children can eat </w:t>
      </w:r>
      <w:r w:rsidR="00204442" w:rsidRPr="00CA2F26">
        <w:rPr>
          <w:rFonts w:ascii="Arial" w:hAnsi="Arial" w:cs="Arial"/>
          <w:sz w:val="24"/>
          <w:szCs w:val="24"/>
        </w:rPr>
        <w:t>or</w:t>
      </w:r>
      <w:r w:rsidRPr="00CA2F26">
        <w:rPr>
          <w:rFonts w:ascii="Arial" w:hAnsi="Arial" w:cs="Arial"/>
          <w:sz w:val="24"/>
          <w:szCs w:val="24"/>
        </w:rPr>
        <w:t xml:space="preserve"> going without new clothes of possessions for themselves to make sure their children are catered for</w:t>
      </w:r>
      <w:r w:rsidR="00204442" w:rsidRPr="00CA2F26">
        <w:rPr>
          <w:rFonts w:ascii="Arial" w:hAnsi="Arial" w:cs="Arial"/>
          <w:sz w:val="24"/>
          <w:szCs w:val="24"/>
        </w:rPr>
        <w:t xml:space="preserve"> and presentable</w:t>
      </w:r>
      <w:r w:rsidRPr="00CA2F26">
        <w:rPr>
          <w:rFonts w:ascii="Arial" w:hAnsi="Arial" w:cs="Arial"/>
          <w:sz w:val="24"/>
          <w:szCs w:val="24"/>
        </w:rPr>
        <w:t xml:space="preserve">. According to Save The Children; “1 in 3 children (200,000) in Wales live in relative poverty. </w:t>
      </w:r>
      <w:r w:rsidR="003C2BF7" w:rsidRPr="00CA2F26">
        <w:rPr>
          <w:rFonts w:ascii="Arial" w:hAnsi="Arial" w:cs="Arial"/>
          <w:sz w:val="24"/>
          <w:szCs w:val="24"/>
        </w:rPr>
        <w:t xml:space="preserve">1 in 7 (90,000) experience severe poverty, with household incomes of less than £12,200 a year. On both counts, Wales has the highest rate of child poverty in the UK.” This shows that despite the assumption that Wales would be an affluent country, poverty is a huge issue for </w:t>
      </w:r>
      <w:r w:rsidR="005A4C72" w:rsidRPr="00CA2F26">
        <w:rPr>
          <w:rFonts w:ascii="Arial" w:hAnsi="Arial" w:cs="Arial"/>
          <w:sz w:val="24"/>
          <w:szCs w:val="24"/>
        </w:rPr>
        <w:t>Wales,</w:t>
      </w:r>
      <w:r w:rsidR="003C2BF7" w:rsidRPr="00CA2F26">
        <w:rPr>
          <w:rFonts w:ascii="Arial" w:hAnsi="Arial" w:cs="Arial"/>
          <w:sz w:val="24"/>
          <w:szCs w:val="24"/>
        </w:rPr>
        <w:t xml:space="preserve"> and it has a tremendous impact on children and how they perform in school. Thus, reducing the way that poverty effects attainment levels in students is one of the Welsh Government’s three national priorities due to the potentially devastating impact that poverty has on the children that endure it. By the age of sixteen, children from better off families are more than twice as likely to achieve five good GCSE’s as those from disadvantaged areas, therefore it is important to try and reduce poverty to make sure that all children have a fair and equal shot at achieving. The Welsh Government are investing a lot of time in to tackling poverty, and their national strategy </w:t>
      </w:r>
      <w:r w:rsidR="00936C03" w:rsidRPr="00CA2F26">
        <w:rPr>
          <w:rFonts w:ascii="Arial" w:hAnsi="Arial" w:cs="Arial"/>
          <w:sz w:val="24"/>
          <w:szCs w:val="24"/>
        </w:rPr>
        <w:t xml:space="preserve">includes reducing families in workless households, to increase the skills in parents and their children, to reduce the outcomes of inequality, and to provide active support for poor households. They aim to do this by developing a strong Welsh economy to provide jobs for out of work people, to provide an income and therefore have more money in each household. </w:t>
      </w:r>
    </w:p>
    <w:p w14:paraId="4F8E7D42" w14:textId="50BCAD84" w:rsidR="007A04DB" w:rsidRPr="00CA2F26" w:rsidRDefault="007A04DB" w:rsidP="00CA2F26">
      <w:pPr>
        <w:spacing w:line="360" w:lineRule="auto"/>
        <w:rPr>
          <w:rFonts w:ascii="Arial" w:hAnsi="Arial" w:cs="Arial"/>
          <w:sz w:val="24"/>
          <w:szCs w:val="24"/>
        </w:rPr>
      </w:pPr>
      <w:r w:rsidRPr="00CA2F26">
        <w:rPr>
          <w:rFonts w:ascii="Arial" w:hAnsi="Arial" w:cs="Arial"/>
          <w:sz w:val="24"/>
          <w:szCs w:val="24"/>
        </w:rPr>
        <w:t xml:space="preserve">The school that I will be focusing on in this report, School X, is situated in a poor area and is thus familiar with the harsh effects that poverty has on children and how they perform in school. As a result of this, School X have identified in their strategic plans the importance of raising the standards and grades in these students, saying; “all pupils (and in particular vulnerable groups such as eFSM) to achieve a minimum of three levels of progress between the end of Key Stage 2 and the end of Key Stage 4.” (DIP, 2018). Clearly, School X are working hard to improve the attainment levels in not just those students who are eligible for free school meals but to improve the attainment levels of all students. Due to this being the top priority of School X, I figured that this would be the most important topic to research and conduct my report about. This report will be talking taking in more detail about poverty, eFSM and how this can effect children and will go in to detail about the strategies that are already in place within School X to support these children, the ones that they are now planning to put in to place as a result of their last Estyn inspection, before coming up with my </w:t>
      </w:r>
      <w:r w:rsidRPr="00CA2F26">
        <w:rPr>
          <w:rFonts w:ascii="Arial" w:hAnsi="Arial" w:cs="Arial"/>
          <w:sz w:val="24"/>
          <w:szCs w:val="24"/>
        </w:rPr>
        <w:lastRenderedPageBreak/>
        <w:t xml:space="preserve">own suggestions of what School X can do to target and help these children to overcome any issues they may have. </w:t>
      </w:r>
    </w:p>
    <w:p w14:paraId="47A2FEC2" w14:textId="542A7622" w:rsidR="004B4717" w:rsidRPr="00CA2F26" w:rsidRDefault="004B4717" w:rsidP="00CA2F26">
      <w:pPr>
        <w:spacing w:line="360" w:lineRule="auto"/>
        <w:rPr>
          <w:rFonts w:ascii="Arial" w:hAnsi="Arial" w:cs="Arial"/>
          <w:sz w:val="24"/>
          <w:szCs w:val="24"/>
        </w:rPr>
      </w:pPr>
      <w:r w:rsidRPr="00CA2F26">
        <w:rPr>
          <w:rFonts w:ascii="Arial" w:hAnsi="Arial" w:cs="Arial"/>
          <w:sz w:val="24"/>
          <w:szCs w:val="24"/>
        </w:rPr>
        <w:t xml:space="preserve">Eligibility for free school meals is widely used as a proxy for socio-economic status amongst academic research and within Government policy in England and Wales. It is often used to measure </w:t>
      </w:r>
      <w:r w:rsidR="0076652B" w:rsidRPr="00CA2F26">
        <w:rPr>
          <w:rFonts w:ascii="Arial" w:hAnsi="Arial" w:cs="Arial"/>
          <w:sz w:val="24"/>
          <w:szCs w:val="24"/>
        </w:rPr>
        <w:t xml:space="preserve">a school’s ability and </w:t>
      </w:r>
      <w:r w:rsidR="005A4C72" w:rsidRPr="00CA2F26">
        <w:rPr>
          <w:rFonts w:ascii="Arial" w:hAnsi="Arial" w:cs="Arial"/>
          <w:sz w:val="24"/>
          <w:szCs w:val="24"/>
        </w:rPr>
        <w:t>performance;</w:t>
      </w:r>
      <w:r w:rsidR="0076652B" w:rsidRPr="00CA2F26">
        <w:rPr>
          <w:rFonts w:ascii="Arial" w:hAnsi="Arial" w:cs="Arial"/>
          <w:sz w:val="24"/>
          <w:szCs w:val="24"/>
        </w:rPr>
        <w:t xml:space="preserve"> </w:t>
      </w:r>
      <w:r w:rsidR="008401C3" w:rsidRPr="00CA2F26">
        <w:rPr>
          <w:rFonts w:ascii="Arial" w:hAnsi="Arial" w:cs="Arial"/>
          <w:sz w:val="24"/>
          <w:szCs w:val="24"/>
        </w:rPr>
        <w:t>however,</w:t>
      </w:r>
      <w:r w:rsidR="0076652B" w:rsidRPr="00CA2F26">
        <w:rPr>
          <w:rFonts w:ascii="Arial" w:hAnsi="Arial" w:cs="Arial"/>
          <w:sz w:val="24"/>
          <w:szCs w:val="24"/>
        </w:rPr>
        <w:t xml:space="preserve"> it is not an accurate method of measurement. As Taylor says, “the first main concern is that not all children who may be eFSM have formally applied for free school meals… parents are required to apply for eFSM but there are some estimates that many do not. For example, 15 years ago, Storey and Chamberlain (2001) found that 11% of parents interviewed across 13 schools should be </w:t>
      </w:r>
      <w:r w:rsidR="005A4C72" w:rsidRPr="00CA2F26">
        <w:rPr>
          <w:rFonts w:ascii="Arial" w:hAnsi="Arial" w:cs="Arial"/>
          <w:sz w:val="24"/>
          <w:szCs w:val="24"/>
        </w:rPr>
        <w:t>eligible but</w:t>
      </w:r>
      <w:r w:rsidR="0076652B" w:rsidRPr="00CA2F26">
        <w:rPr>
          <w:rFonts w:ascii="Arial" w:hAnsi="Arial" w:cs="Arial"/>
          <w:sz w:val="24"/>
          <w:szCs w:val="24"/>
        </w:rPr>
        <w:t xml:space="preserve"> were neither aware that they could be eligible nor knew how to apply.” (2017). </w:t>
      </w:r>
      <w:r w:rsidR="00633DD8" w:rsidRPr="00CA2F26">
        <w:rPr>
          <w:rFonts w:ascii="Arial" w:hAnsi="Arial" w:cs="Arial"/>
          <w:sz w:val="24"/>
          <w:szCs w:val="24"/>
        </w:rPr>
        <w:t xml:space="preserve">Indeed, Taylor is right when he says that the </w:t>
      </w:r>
      <w:proofErr w:type="gramStart"/>
      <w:r w:rsidR="00633DD8" w:rsidRPr="00CA2F26">
        <w:rPr>
          <w:rFonts w:ascii="Arial" w:hAnsi="Arial" w:cs="Arial"/>
          <w:sz w:val="24"/>
          <w:szCs w:val="24"/>
        </w:rPr>
        <w:t>amount</w:t>
      </w:r>
      <w:proofErr w:type="gramEnd"/>
      <w:r w:rsidR="00633DD8" w:rsidRPr="00CA2F26">
        <w:rPr>
          <w:rFonts w:ascii="Arial" w:hAnsi="Arial" w:cs="Arial"/>
          <w:sz w:val="24"/>
          <w:szCs w:val="24"/>
        </w:rPr>
        <w:t xml:space="preserve"> of </w:t>
      </w:r>
      <w:r w:rsidR="003A0AF8" w:rsidRPr="00CA2F26">
        <w:rPr>
          <w:rFonts w:ascii="Arial" w:hAnsi="Arial" w:cs="Arial"/>
          <w:sz w:val="24"/>
          <w:szCs w:val="24"/>
        </w:rPr>
        <w:t xml:space="preserve">children that are eligible for free school meals within the school is now a factor when looking at a school. He even points out that the National School Categorisation System in Wales, which is designed to identify which schools are in the most need of support, now includes a section about eFSM students and their achievement, which is listed as a key measure of performance (alongside attendance, overall levels of achievement and pupil progress). (Welsh Gov’t, 2015). </w:t>
      </w:r>
      <w:r w:rsidR="00483EC2" w:rsidRPr="00CA2F26">
        <w:rPr>
          <w:rFonts w:ascii="Arial" w:hAnsi="Arial" w:cs="Arial"/>
          <w:sz w:val="24"/>
          <w:szCs w:val="24"/>
        </w:rPr>
        <w:t xml:space="preserve">The attainment levels of those students who are claiming free school meals is hugely important </w:t>
      </w:r>
      <w:r w:rsidR="008C31D1" w:rsidRPr="00CA2F26">
        <w:rPr>
          <w:rFonts w:ascii="Arial" w:hAnsi="Arial" w:cs="Arial"/>
          <w:sz w:val="24"/>
          <w:szCs w:val="24"/>
        </w:rPr>
        <w:t xml:space="preserve">as they are often perceived to be disadvantaged. As I have previously mentioned, the Welsh government </w:t>
      </w:r>
      <w:r w:rsidR="00DE35BB" w:rsidRPr="00CA2F26">
        <w:rPr>
          <w:rFonts w:ascii="Arial" w:hAnsi="Arial" w:cs="Arial"/>
          <w:sz w:val="24"/>
          <w:szCs w:val="24"/>
        </w:rPr>
        <w:t>are putting a huge investment in to these students to try and help them achieve</w:t>
      </w:r>
      <w:r w:rsidR="00D33185" w:rsidRPr="00CA2F26">
        <w:rPr>
          <w:rFonts w:ascii="Arial" w:hAnsi="Arial" w:cs="Arial"/>
          <w:sz w:val="24"/>
          <w:szCs w:val="24"/>
        </w:rPr>
        <w:t xml:space="preserve">; “in Wales, all maintained schools (primary and secondary) received an additional £1050 for every eFSM pupil. This support is also directed at looked after children. The primary objective of both interventions is to close the relative achievement gap between eFSM children and other children.” (Taylor, 2017). </w:t>
      </w:r>
    </w:p>
    <w:p w14:paraId="04E5F738" w14:textId="1B3955EA" w:rsidR="00C463B5" w:rsidRPr="00CA2F26" w:rsidRDefault="00800429" w:rsidP="00CA2F26">
      <w:pPr>
        <w:spacing w:line="360" w:lineRule="auto"/>
        <w:rPr>
          <w:rFonts w:ascii="Arial" w:hAnsi="Arial" w:cs="Arial"/>
          <w:sz w:val="24"/>
          <w:szCs w:val="24"/>
        </w:rPr>
      </w:pPr>
      <w:r w:rsidRPr="00CA2F26">
        <w:rPr>
          <w:rFonts w:ascii="Arial" w:hAnsi="Arial" w:cs="Arial"/>
          <w:sz w:val="24"/>
          <w:szCs w:val="24"/>
        </w:rPr>
        <w:t>According to the Sutton Trust, 20% of people in Wales permanently live in poverty. Furthermore, another 30% move in and out of poverty. In addition to this, they found that one third of children in Wales live in child poverty (2017). The effects that living in poverty has on children is much more serious than we may realise. Studies have found that on average, students who are eligible for free school meals attain 1.7 grades lower than those who are from more affluent households</w:t>
      </w:r>
      <w:r w:rsidR="00ED0647" w:rsidRPr="00CA2F26">
        <w:rPr>
          <w:rFonts w:ascii="Arial" w:hAnsi="Arial" w:cs="Arial"/>
          <w:sz w:val="24"/>
          <w:szCs w:val="24"/>
        </w:rPr>
        <w:t xml:space="preserve">, this then leads to the eFSM students being more likely to be unskilled workers when they leave school rather than professionals. This in itself leads to health risks, for example professionals on average live longer than unskilled workers. Also, by living in poverty this reduces experiences for </w:t>
      </w:r>
      <w:r w:rsidRPr="00CA2F26">
        <w:rPr>
          <w:rFonts w:ascii="Arial" w:hAnsi="Arial" w:cs="Arial"/>
          <w:sz w:val="24"/>
          <w:szCs w:val="24"/>
        </w:rPr>
        <w:t xml:space="preserve">children due to a lack of money; “a childhood becomes increasingly commodified, low-income children’s opportunities for social interaction and participation in accepted social activities becomes increasingly difficult. Children’s narratives reveal a catalogue of disadvantage and barriers to participation including a lack of affordable and adequate transport and poor or expensive leisure service provision.” (Ridge, 2010, p. 76) </w:t>
      </w:r>
      <w:r w:rsidR="00E206B2" w:rsidRPr="00CA2F26">
        <w:rPr>
          <w:rFonts w:ascii="Arial" w:hAnsi="Arial" w:cs="Arial"/>
          <w:sz w:val="24"/>
          <w:szCs w:val="24"/>
        </w:rPr>
        <w:t>E</w:t>
      </w:r>
      <w:r w:rsidRPr="00CA2F26">
        <w:rPr>
          <w:rFonts w:ascii="Arial" w:hAnsi="Arial" w:cs="Arial"/>
          <w:sz w:val="24"/>
          <w:szCs w:val="24"/>
        </w:rPr>
        <w:t xml:space="preserve">xtra-curricular activities are a good chance for children to develop interests, form friendships and potentially find a lifelong passion. However, for children who are living in poverty, the opportunities to take part are limited due to not having enough money for certain clubs or activities, and thus can be made to feel excluded. Ridge further says that “these experiences of exclusion are further heightened by a lack of access through the costs associated with participation including entry costs, uniform or equipment costs and refreshments. These social barriers are exacerbated by a lack of affordable and accessible out-of-school provision.” (2010, p. 76) </w:t>
      </w:r>
    </w:p>
    <w:p w14:paraId="01A1A27E" w14:textId="1F2007CF" w:rsidR="007001FC" w:rsidRPr="00CA2F26" w:rsidRDefault="007001FC" w:rsidP="00CA2F26">
      <w:pPr>
        <w:spacing w:line="360" w:lineRule="auto"/>
        <w:rPr>
          <w:rFonts w:ascii="Arial" w:hAnsi="Arial" w:cs="Arial"/>
          <w:sz w:val="24"/>
          <w:szCs w:val="24"/>
        </w:rPr>
      </w:pPr>
      <w:r w:rsidRPr="00CA2F26">
        <w:rPr>
          <w:rFonts w:ascii="Arial" w:hAnsi="Arial" w:cs="Arial"/>
          <w:sz w:val="24"/>
          <w:szCs w:val="24"/>
        </w:rPr>
        <w:t>Similar to this, there is an enormous amount of pressure on children to fit in when in schoo</w:t>
      </w:r>
      <w:r w:rsidR="004B4717" w:rsidRPr="00CA2F26">
        <w:rPr>
          <w:rFonts w:ascii="Arial" w:hAnsi="Arial" w:cs="Arial"/>
          <w:sz w:val="24"/>
          <w:szCs w:val="24"/>
        </w:rPr>
        <w:t xml:space="preserve">l and not stand out for not having as much money as other families; “children’s accounts of the economic and material affects of poverty highlighted three main areas of pressure: adequacy of income; a deficiency of material resources; and a lack of key material and symbolic markers of social inclusion in childhood such as branded goods and trainers.” (Ridge, 2010, p. 75). </w:t>
      </w:r>
      <w:r w:rsidRPr="00CA2F26">
        <w:rPr>
          <w:rFonts w:ascii="Arial" w:hAnsi="Arial" w:cs="Arial"/>
          <w:sz w:val="24"/>
          <w:szCs w:val="24"/>
        </w:rPr>
        <w:t xml:space="preserve"> When a child does not fit in or is considered different, they find themselves susceptible to bullying</w:t>
      </w:r>
      <w:r w:rsidR="004F721B" w:rsidRPr="00CA2F26">
        <w:rPr>
          <w:rFonts w:ascii="Arial" w:hAnsi="Arial" w:cs="Arial"/>
          <w:sz w:val="24"/>
          <w:szCs w:val="24"/>
        </w:rPr>
        <w:t>. Thus</w:t>
      </w:r>
      <w:r w:rsidR="004B4717" w:rsidRPr="00CA2F26">
        <w:rPr>
          <w:rFonts w:ascii="Arial" w:hAnsi="Arial" w:cs="Arial"/>
          <w:sz w:val="24"/>
          <w:szCs w:val="24"/>
        </w:rPr>
        <w:t>,</w:t>
      </w:r>
      <w:r w:rsidR="004F721B" w:rsidRPr="00CA2F26">
        <w:rPr>
          <w:rFonts w:ascii="Arial" w:hAnsi="Arial" w:cs="Arial"/>
          <w:sz w:val="24"/>
          <w:szCs w:val="24"/>
        </w:rPr>
        <w:t xml:space="preserve"> there is an intense demand to keep up with the latest fashion trends and have the latest </w:t>
      </w:r>
      <w:proofErr w:type="gramStart"/>
      <w:r w:rsidR="004F721B" w:rsidRPr="00CA2F26">
        <w:rPr>
          <w:rFonts w:ascii="Arial" w:hAnsi="Arial" w:cs="Arial"/>
          <w:sz w:val="24"/>
          <w:szCs w:val="24"/>
        </w:rPr>
        <w:t>items</w:t>
      </w:r>
      <w:proofErr w:type="gramEnd"/>
      <w:r w:rsidR="004F721B" w:rsidRPr="00CA2F26">
        <w:rPr>
          <w:rFonts w:ascii="Arial" w:hAnsi="Arial" w:cs="Arial"/>
          <w:sz w:val="24"/>
          <w:szCs w:val="24"/>
        </w:rPr>
        <w:t xml:space="preserve"> so they do not draw attention to themselves; “poverty, particularly poverty sustained over time, meant that children were not only unable to keep up with the purchases </w:t>
      </w:r>
      <w:r w:rsidR="004B4717" w:rsidRPr="00CA2F26">
        <w:rPr>
          <w:rFonts w:ascii="Arial" w:hAnsi="Arial" w:cs="Arial"/>
          <w:sz w:val="24"/>
          <w:szCs w:val="24"/>
        </w:rPr>
        <w:t xml:space="preserve">and possessions of their peers but also often unable to replace lost, stolen or broken items. Having appropriate clothes and trainers was also an important concern for children. Wearing the ‘right’ trainers conferred popularity and ‘coolness’ and were seen by children in one study [by Elliot and Leonard, 2004] to have a protective effect in relation to bullying.” (Ridge, 2010, p. 75). </w:t>
      </w:r>
    </w:p>
    <w:p w14:paraId="3A078E99" w14:textId="54E54716" w:rsidR="000A4CA5" w:rsidRPr="00CA2F26" w:rsidRDefault="00E206B2" w:rsidP="00CA2F26">
      <w:pPr>
        <w:spacing w:line="360" w:lineRule="auto"/>
        <w:rPr>
          <w:rFonts w:ascii="Arial" w:hAnsi="Arial" w:cs="Arial"/>
          <w:sz w:val="24"/>
          <w:szCs w:val="24"/>
        </w:rPr>
      </w:pPr>
      <w:r w:rsidRPr="00CA2F26">
        <w:rPr>
          <w:rFonts w:ascii="Arial" w:hAnsi="Arial" w:cs="Arial"/>
          <w:sz w:val="24"/>
          <w:szCs w:val="24"/>
        </w:rPr>
        <w:t xml:space="preserve">In the report ‘the good news… what schools in Wales are doing to reduce the impact of poverty on pupils’ attainment’, Grigg et al say that “focusing on disadvantaged pupils helps all learners” (2014, p. 4). It is hugely important to push those students that are from a disadvantaged background such as poverty and try and keep them in education, as these students are twice as likely to be “not in education, employment or training (NEET) and at higher risk of ending up in poverty as adults.” (Department for Education, 2015). It is also important to instil the mindset in students that they can achieve anything, regardless of any disadvantages they may have. Educators have a responsibility to have high expectations of all their students and not write off any pupil just because of their background or upbringing. </w:t>
      </w:r>
      <w:r w:rsidR="00A9356B" w:rsidRPr="00CA2F26">
        <w:rPr>
          <w:rFonts w:ascii="Arial" w:hAnsi="Arial" w:cs="Arial"/>
          <w:sz w:val="24"/>
          <w:szCs w:val="24"/>
        </w:rPr>
        <w:t xml:space="preserve">When we count out a student </w:t>
      </w:r>
      <w:r w:rsidR="002F7EE2" w:rsidRPr="00CA2F26">
        <w:rPr>
          <w:rFonts w:ascii="Arial" w:hAnsi="Arial" w:cs="Arial"/>
          <w:sz w:val="24"/>
          <w:szCs w:val="24"/>
        </w:rPr>
        <w:t xml:space="preserve">because of their background, we are essentially saying that they are not worth teaching because of circumstances out of their control. </w:t>
      </w:r>
      <w:r w:rsidR="00AF188A" w:rsidRPr="00CA2F26">
        <w:rPr>
          <w:rFonts w:ascii="Arial" w:hAnsi="Arial" w:cs="Arial"/>
          <w:sz w:val="24"/>
          <w:szCs w:val="24"/>
        </w:rPr>
        <w:t xml:space="preserve">It is important to let students know that you have high standards of </w:t>
      </w:r>
      <w:proofErr w:type="gramStart"/>
      <w:r w:rsidR="00AF188A" w:rsidRPr="00CA2F26">
        <w:rPr>
          <w:rFonts w:ascii="Arial" w:hAnsi="Arial" w:cs="Arial"/>
          <w:sz w:val="24"/>
          <w:szCs w:val="24"/>
        </w:rPr>
        <w:t>them</w:t>
      </w:r>
      <w:proofErr w:type="gramEnd"/>
      <w:r w:rsidR="00AF188A" w:rsidRPr="00CA2F26">
        <w:rPr>
          <w:rFonts w:ascii="Arial" w:hAnsi="Arial" w:cs="Arial"/>
          <w:sz w:val="24"/>
          <w:szCs w:val="24"/>
        </w:rPr>
        <w:t xml:space="preserve"> and it is not their background that is important, but the amount of work and effort they put in to every subject, and for you to give them every opportunity to reach their potential. </w:t>
      </w:r>
    </w:p>
    <w:p w14:paraId="27178229" w14:textId="37966F3F" w:rsidR="00E71B12" w:rsidRPr="00CA2F26" w:rsidRDefault="009A6D45" w:rsidP="00CA2F26">
      <w:pPr>
        <w:spacing w:line="360" w:lineRule="auto"/>
        <w:rPr>
          <w:rFonts w:ascii="Arial" w:hAnsi="Arial" w:cs="Arial"/>
          <w:sz w:val="24"/>
          <w:szCs w:val="24"/>
        </w:rPr>
      </w:pPr>
      <w:r w:rsidRPr="00CA2F26">
        <w:rPr>
          <w:rFonts w:ascii="Arial" w:hAnsi="Arial" w:cs="Arial"/>
          <w:sz w:val="24"/>
          <w:szCs w:val="24"/>
        </w:rPr>
        <w:t>The concept of strategic planning is hugely important within schools and the education system as a whole.</w:t>
      </w:r>
      <w:r w:rsidR="005C09A9" w:rsidRPr="00CA2F26">
        <w:rPr>
          <w:rFonts w:ascii="Arial" w:hAnsi="Arial" w:cs="Arial"/>
          <w:sz w:val="24"/>
          <w:szCs w:val="24"/>
        </w:rPr>
        <w:t xml:space="preserve"> It is critical for any school that has an aim to succeed and that has the best educational interests of their students in place to strategically plan about how they will get there.</w:t>
      </w:r>
      <w:r w:rsidRPr="00CA2F26">
        <w:rPr>
          <w:rFonts w:ascii="Arial" w:hAnsi="Arial" w:cs="Arial"/>
          <w:sz w:val="24"/>
          <w:szCs w:val="24"/>
        </w:rPr>
        <w:t xml:space="preserve"> The process of strategic planning is</w:t>
      </w:r>
      <w:r w:rsidR="001E5A40" w:rsidRPr="00CA2F26">
        <w:rPr>
          <w:rFonts w:ascii="Arial" w:hAnsi="Arial" w:cs="Arial"/>
          <w:sz w:val="24"/>
          <w:szCs w:val="24"/>
        </w:rPr>
        <w:t xml:space="preserve"> </w:t>
      </w:r>
      <w:r w:rsidR="00EE00AE" w:rsidRPr="00CA2F26">
        <w:rPr>
          <w:rFonts w:ascii="Arial" w:hAnsi="Arial" w:cs="Arial"/>
          <w:sz w:val="24"/>
          <w:szCs w:val="24"/>
        </w:rPr>
        <w:t xml:space="preserve">to define a specific method or strategy </w:t>
      </w:r>
      <w:r w:rsidR="008730C6" w:rsidRPr="00CA2F26">
        <w:rPr>
          <w:rFonts w:ascii="Arial" w:hAnsi="Arial" w:cs="Arial"/>
          <w:sz w:val="24"/>
          <w:szCs w:val="24"/>
        </w:rPr>
        <w:t xml:space="preserve">that will be then used to </w:t>
      </w:r>
      <w:r w:rsidR="00883B2A" w:rsidRPr="00CA2F26">
        <w:rPr>
          <w:rFonts w:ascii="Arial" w:hAnsi="Arial" w:cs="Arial"/>
          <w:sz w:val="24"/>
          <w:szCs w:val="24"/>
        </w:rPr>
        <w:t xml:space="preserve">improve any issues they may feel as though they have in the school. For </w:t>
      </w:r>
      <w:proofErr w:type="gramStart"/>
      <w:r w:rsidR="00883B2A" w:rsidRPr="00CA2F26">
        <w:rPr>
          <w:rFonts w:ascii="Arial" w:hAnsi="Arial" w:cs="Arial"/>
          <w:sz w:val="24"/>
          <w:szCs w:val="24"/>
        </w:rPr>
        <w:t>example</w:t>
      </w:r>
      <w:proofErr w:type="gramEnd"/>
      <w:r w:rsidR="00883B2A" w:rsidRPr="00CA2F26">
        <w:rPr>
          <w:rFonts w:ascii="Arial" w:hAnsi="Arial" w:cs="Arial"/>
          <w:sz w:val="24"/>
          <w:szCs w:val="24"/>
        </w:rPr>
        <w:t xml:space="preserve"> School X (the school in which I am completing my first placement) has a School Improvement Plan (SIP) which is then filtered down through the school with every department creating their own Departmental Improvement Plan (DIP), which I will be discussing in further detail further down in this report. </w:t>
      </w:r>
      <w:r w:rsidR="00526590" w:rsidRPr="00CA2F26">
        <w:rPr>
          <w:rFonts w:ascii="Arial" w:hAnsi="Arial" w:cs="Arial"/>
          <w:sz w:val="24"/>
          <w:szCs w:val="24"/>
        </w:rPr>
        <w:t>By creating a whole school strategic plan, this then articulates a whole school ethos</w:t>
      </w:r>
      <w:r w:rsidR="00A26BC8" w:rsidRPr="00CA2F26">
        <w:rPr>
          <w:rFonts w:ascii="Arial" w:hAnsi="Arial" w:cs="Arial"/>
          <w:sz w:val="24"/>
          <w:szCs w:val="24"/>
        </w:rPr>
        <w:t xml:space="preserve"> and all the departments are then able to work together towards a shared, common vision. By strategic planning, all teachers and school staff </w:t>
      </w:r>
      <w:r w:rsidR="00836D84" w:rsidRPr="00CA2F26">
        <w:rPr>
          <w:rFonts w:ascii="Arial" w:hAnsi="Arial" w:cs="Arial"/>
          <w:sz w:val="24"/>
          <w:szCs w:val="24"/>
        </w:rPr>
        <w:t xml:space="preserve">are fully informed of the school’s goals and then are able to actively see how their actions and teachings are contributing to the school achieving these goals. (envision.com) </w:t>
      </w:r>
      <w:r w:rsidR="00526590" w:rsidRPr="00CA2F26">
        <w:rPr>
          <w:rFonts w:ascii="Arial" w:hAnsi="Arial" w:cs="Arial"/>
          <w:sz w:val="24"/>
          <w:szCs w:val="24"/>
        </w:rPr>
        <w:t xml:space="preserve"> </w:t>
      </w:r>
    </w:p>
    <w:p w14:paraId="68C37DFA" w14:textId="4E349CEC" w:rsidR="00E206B2" w:rsidRPr="00CA2F26" w:rsidRDefault="00E206B2" w:rsidP="00CA2F26">
      <w:pPr>
        <w:spacing w:line="360" w:lineRule="auto"/>
        <w:rPr>
          <w:rFonts w:ascii="Arial" w:hAnsi="Arial" w:cs="Arial"/>
          <w:sz w:val="24"/>
          <w:szCs w:val="24"/>
        </w:rPr>
      </w:pPr>
      <w:r w:rsidRPr="00CA2F26">
        <w:rPr>
          <w:rFonts w:ascii="Arial" w:hAnsi="Arial" w:cs="Arial"/>
          <w:sz w:val="24"/>
          <w:szCs w:val="24"/>
        </w:rPr>
        <w:t>The school in which I am conducting my first placement (the previously mentioned School X) is a mixed gender comprehensive school and sixth form with 1593 students on roll</w:t>
      </w:r>
      <w:r w:rsidR="00073A1C" w:rsidRPr="00CA2F26">
        <w:rPr>
          <w:rFonts w:ascii="Arial" w:hAnsi="Arial" w:cs="Arial"/>
          <w:sz w:val="24"/>
          <w:szCs w:val="24"/>
        </w:rPr>
        <w:t xml:space="preserve"> in a rural area of Wales</w:t>
      </w:r>
      <w:r w:rsidRPr="00CA2F26">
        <w:rPr>
          <w:rFonts w:ascii="Arial" w:hAnsi="Arial" w:cs="Arial"/>
          <w:sz w:val="24"/>
          <w:szCs w:val="24"/>
        </w:rPr>
        <w:t xml:space="preserve">. Within the school, 12.3% of students are claiming free school meals which is below the country’s average </w:t>
      </w:r>
      <w:r w:rsidR="00073A1C" w:rsidRPr="00CA2F26">
        <w:rPr>
          <w:rFonts w:ascii="Arial" w:hAnsi="Arial" w:cs="Arial"/>
          <w:sz w:val="24"/>
          <w:szCs w:val="24"/>
        </w:rPr>
        <w:t>of 16.6% students, however the school are aware that there are many more pupils who qualify for free school meals but are not claiming them (the school is currently pushing for these students to apply). Moreover, over 20% of the pupils in the school live in the top 20% of the most deprived areas in Wales. The rural county that the school is situated in is well versed with poverty, with 20% of working age people in the county are in receipt of out of work place benefits (DWP, 2010)</w:t>
      </w:r>
      <w:r w:rsidR="0076652B" w:rsidRPr="00CA2F26">
        <w:rPr>
          <w:rFonts w:ascii="Arial" w:hAnsi="Arial" w:cs="Arial"/>
          <w:sz w:val="24"/>
          <w:szCs w:val="24"/>
        </w:rPr>
        <w:t xml:space="preserve"> which contrasts with the low number of children claiming free school meals; “being eFSM and being in poverty are not comparable since approximately only 18% of the pupil population in Wales are eFSM compared with the 31% of the population living in equivalised poverty.” (</w:t>
      </w:r>
      <w:r w:rsidR="00D33185" w:rsidRPr="00CA2F26">
        <w:rPr>
          <w:rFonts w:ascii="Arial" w:hAnsi="Arial" w:cs="Arial"/>
          <w:sz w:val="24"/>
          <w:szCs w:val="24"/>
        </w:rPr>
        <w:t>Taylor</w:t>
      </w:r>
      <w:r w:rsidR="0076652B" w:rsidRPr="00CA2F26">
        <w:rPr>
          <w:rFonts w:ascii="Arial" w:hAnsi="Arial" w:cs="Arial"/>
          <w:sz w:val="24"/>
          <w:szCs w:val="24"/>
        </w:rPr>
        <w:t xml:space="preserve">, 2017). This suggests that whilst there is a low </w:t>
      </w:r>
      <w:r w:rsidR="008401C3" w:rsidRPr="00CA2F26">
        <w:rPr>
          <w:rFonts w:ascii="Arial" w:hAnsi="Arial" w:cs="Arial"/>
          <w:sz w:val="24"/>
          <w:szCs w:val="24"/>
        </w:rPr>
        <w:t>number</w:t>
      </w:r>
      <w:r w:rsidR="0076652B" w:rsidRPr="00CA2F26">
        <w:rPr>
          <w:rFonts w:ascii="Arial" w:hAnsi="Arial" w:cs="Arial"/>
          <w:sz w:val="24"/>
          <w:szCs w:val="24"/>
        </w:rPr>
        <w:t xml:space="preserve"> of students that are eFSM, there are many more children that need help that are not receiving it</w:t>
      </w:r>
      <w:r w:rsidR="00073A1C" w:rsidRPr="00CA2F26">
        <w:rPr>
          <w:rFonts w:ascii="Arial" w:hAnsi="Arial" w:cs="Arial"/>
          <w:sz w:val="24"/>
          <w:szCs w:val="24"/>
        </w:rPr>
        <w:t xml:space="preserve">. </w:t>
      </w:r>
      <w:r w:rsidR="00814616" w:rsidRPr="00CA2F26">
        <w:rPr>
          <w:rFonts w:ascii="Arial" w:hAnsi="Arial" w:cs="Arial"/>
          <w:sz w:val="24"/>
          <w:szCs w:val="24"/>
        </w:rPr>
        <w:t xml:space="preserve">Very few pupils within the school come from a minority ethnic background (3.7%) and there are even less students that are receiving support in learning English as an additional language (0.9%) (mylocalschool, 2019). In School X’s most recent Estyn report the school was deemed to be </w:t>
      </w:r>
      <w:r w:rsidR="00622162" w:rsidRPr="00CA2F26">
        <w:rPr>
          <w:rFonts w:ascii="Arial" w:hAnsi="Arial" w:cs="Arial"/>
          <w:sz w:val="24"/>
          <w:szCs w:val="24"/>
        </w:rPr>
        <w:t xml:space="preserve">‘Adequate’. After their last Estyn inspection, School X created a list of priorities that needs to be improved in their School Improvement Plan (SIP) which was then filtered down and adapted for each department within their Department Improvement Plan (DIP). The top priority within the English department was to raise standards and attainment levels in both Key Stage 3 and Key Stage 4 for all students with particular focus on eFSM students, they are also planning to look at groupings such as eFSM, gender and SEN students to see how this effects the students achievements and performance, thus they can see what they need to do to improve going forward. </w:t>
      </w:r>
    </w:p>
    <w:p w14:paraId="0E0E324A" w14:textId="4514FDFF" w:rsidR="002D2541" w:rsidRPr="00CA2F26" w:rsidRDefault="007C4501" w:rsidP="00CA2F26">
      <w:pPr>
        <w:spacing w:line="360" w:lineRule="auto"/>
        <w:rPr>
          <w:rFonts w:ascii="Arial" w:hAnsi="Arial" w:cs="Arial"/>
          <w:sz w:val="24"/>
          <w:szCs w:val="24"/>
        </w:rPr>
      </w:pPr>
      <w:r w:rsidRPr="00CA2F26">
        <w:rPr>
          <w:rFonts w:ascii="Arial" w:hAnsi="Arial" w:cs="Arial"/>
          <w:sz w:val="24"/>
          <w:szCs w:val="24"/>
        </w:rPr>
        <w:t xml:space="preserve">Taylor says that; “it is widely recognised that eFSM children are, on average, much less likely to achieve their expected levels at the end of their primary years.” (2017). </w:t>
      </w:r>
      <w:r w:rsidR="002D2541" w:rsidRPr="00CA2F26">
        <w:rPr>
          <w:rFonts w:ascii="Arial" w:hAnsi="Arial" w:cs="Arial"/>
          <w:sz w:val="24"/>
          <w:szCs w:val="24"/>
        </w:rPr>
        <w:t xml:space="preserve">At the end of the last school year, 79% of eFSM pupils in Key Stage 3 achieved a level 5+ compared to 93% of </w:t>
      </w:r>
      <w:r w:rsidR="005A4C72" w:rsidRPr="00CA2F26">
        <w:rPr>
          <w:rFonts w:ascii="Arial" w:hAnsi="Arial" w:cs="Arial"/>
          <w:sz w:val="24"/>
          <w:szCs w:val="24"/>
        </w:rPr>
        <w:t>non-FSM</w:t>
      </w:r>
      <w:r w:rsidR="002D2541" w:rsidRPr="00CA2F26">
        <w:rPr>
          <w:rFonts w:ascii="Arial" w:hAnsi="Arial" w:cs="Arial"/>
          <w:sz w:val="24"/>
          <w:szCs w:val="24"/>
        </w:rPr>
        <w:t xml:space="preserve"> pupils, and only 43% of eFSM pupils achieved a level 6+ compared to 73% of </w:t>
      </w:r>
      <w:r w:rsidR="008401C3" w:rsidRPr="00CA2F26">
        <w:rPr>
          <w:rFonts w:ascii="Arial" w:hAnsi="Arial" w:cs="Arial"/>
          <w:sz w:val="24"/>
          <w:szCs w:val="24"/>
        </w:rPr>
        <w:t>non-FSM</w:t>
      </w:r>
      <w:r w:rsidR="002D2541" w:rsidRPr="00CA2F26">
        <w:rPr>
          <w:rFonts w:ascii="Arial" w:hAnsi="Arial" w:cs="Arial"/>
          <w:sz w:val="24"/>
          <w:szCs w:val="24"/>
        </w:rPr>
        <w:t xml:space="preserve"> pupils. School X deemed that the FSM students made insufficient progress at level 6</w:t>
      </w:r>
      <w:r w:rsidR="005A4C72" w:rsidRPr="00CA2F26">
        <w:rPr>
          <w:rFonts w:ascii="Arial" w:hAnsi="Arial" w:cs="Arial"/>
          <w:sz w:val="24"/>
          <w:szCs w:val="24"/>
        </w:rPr>
        <w:t>+</w:t>
      </w:r>
      <w:r w:rsidR="0056192D" w:rsidRPr="00CA2F26">
        <w:rPr>
          <w:rFonts w:ascii="Arial" w:hAnsi="Arial" w:cs="Arial"/>
          <w:sz w:val="24"/>
          <w:szCs w:val="24"/>
        </w:rPr>
        <w:t xml:space="preserve"> which is why it was identified in their SIP, </w:t>
      </w:r>
      <w:r w:rsidR="005A4C72" w:rsidRPr="00CA2F26">
        <w:rPr>
          <w:rFonts w:ascii="Arial" w:hAnsi="Arial" w:cs="Arial"/>
          <w:sz w:val="24"/>
          <w:szCs w:val="24"/>
        </w:rPr>
        <w:t>and</w:t>
      </w:r>
      <w:r w:rsidR="0056192D" w:rsidRPr="00CA2F26">
        <w:rPr>
          <w:rFonts w:ascii="Arial" w:hAnsi="Arial" w:cs="Arial"/>
          <w:sz w:val="24"/>
          <w:szCs w:val="24"/>
        </w:rPr>
        <w:t xml:space="preserve"> they</w:t>
      </w:r>
      <w:r w:rsidR="002D2541" w:rsidRPr="00CA2F26">
        <w:rPr>
          <w:rFonts w:ascii="Arial" w:hAnsi="Arial" w:cs="Arial"/>
          <w:sz w:val="24"/>
          <w:szCs w:val="24"/>
        </w:rPr>
        <w:t xml:space="preserve"> are thus working to improve this.</w:t>
      </w:r>
      <w:r w:rsidR="0056192D" w:rsidRPr="00CA2F26">
        <w:rPr>
          <w:rFonts w:ascii="Arial" w:hAnsi="Arial" w:cs="Arial"/>
          <w:sz w:val="24"/>
          <w:szCs w:val="24"/>
        </w:rPr>
        <w:t xml:space="preserve"> </w:t>
      </w:r>
      <w:r w:rsidR="002D2541" w:rsidRPr="00CA2F26">
        <w:rPr>
          <w:rFonts w:ascii="Arial" w:hAnsi="Arial" w:cs="Arial"/>
          <w:sz w:val="24"/>
          <w:szCs w:val="24"/>
        </w:rPr>
        <w:t xml:space="preserve">61% of SEN pupils in Key Stage 3 achieved level 5+ compared to 93% of </w:t>
      </w:r>
      <w:r w:rsidR="005A4C72" w:rsidRPr="00CA2F26">
        <w:rPr>
          <w:rFonts w:ascii="Arial" w:hAnsi="Arial" w:cs="Arial"/>
          <w:sz w:val="24"/>
          <w:szCs w:val="24"/>
        </w:rPr>
        <w:t>non-SEN</w:t>
      </w:r>
      <w:r w:rsidR="002D2541" w:rsidRPr="00CA2F26">
        <w:rPr>
          <w:rFonts w:ascii="Arial" w:hAnsi="Arial" w:cs="Arial"/>
          <w:sz w:val="24"/>
          <w:szCs w:val="24"/>
        </w:rPr>
        <w:t xml:space="preserve"> pupils, and only 15% of SEN pupils achieved level 6+ compared to 80% of non-SEN pupils. </w:t>
      </w:r>
      <w:r w:rsidR="0056192D" w:rsidRPr="00CA2F26">
        <w:rPr>
          <w:rFonts w:ascii="Arial" w:hAnsi="Arial" w:cs="Arial"/>
          <w:sz w:val="24"/>
          <w:szCs w:val="24"/>
        </w:rPr>
        <w:t xml:space="preserve">School X also deemed it that SEN students had made insufficient progress at level 6+ and are working to improve this. </w:t>
      </w:r>
      <w:r w:rsidR="002D2541" w:rsidRPr="00CA2F26">
        <w:rPr>
          <w:rFonts w:ascii="Arial" w:hAnsi="Arial" w:cs="Arial"/>
          <w:sz w:val="24"/>
          <w:szCs w:val="24"/>
        </w:rPr>
        <w:t xml:space="preserve">In Key Stage 4, 86% of eFSM pupils achieved level 1 compared to 98% of </w:t>
      </w:r>
      <w:r w:rsidR="005A4C72" w:rsidRPr="00CA2F26">
        <w:rPr>
          <w:rFonts w:ascii="Arial" w:hAnsi="Arial" w:cs="Arial"/>
          <w:sz w:val="24"/>
          <w:szCs w:val="24"/>
        </w:rPr>
        <w:t>non-FSM</w:t>
      </w:r>
      <w:r w:rsidR="002D2541" w:rsidRPr="00CA2F26">
        <w:rPr>
          <w:rFonts w:ascii="Arial" w:hAnsi="Arial" w:cs="Arial"/>
          <w:sz w:val="24"/>
          <w:szCs w:val="24"/>
        </w:rPr>
        <w:t xml:space="preserve"> pupils, and 34% of eFSM pupils achieved level 2 compared to a majority of non-FSM pupils at 65%, and all of their SEN pupils achieved C grades or above. </w:t>
      </w:r>
      <w:r w:rsidR="007001FC" w:rsidRPr="00CA2F26">
        <w:rPr>
          <w:rFonts w:ascii="Arial" w:hAnsi="Arial" w:cs="Arial"/>
          <w:sz w:val="24"/>
          <w:szCs w:val="24"/>
        </w:rPr>
        <w:t>By identifying these statistics, the department are able to see where they need to put particular effort and focus in to improving</w:t>
      </w:r>
      <w:r w:rsidR="0056192D" w:rsidRPr="00CA2F26">
        <w:rPr>
          <w:rFonts w:ascii="Arial" w:hAnsi="Arial" w:cs="Arial"/>
          <w:sz w:val="24"/>
          <w:szCs w:val="24"/>
        </w:rPr>
        <w:t xml:space="preserve"> as they can see where their potential issues lie. They used these statistics whilst creating their improvement plans. </w:t>
      </w:r>
    </w:p>
    <w:p w14:paraId="16E4A261" w14:textId="009CEE78" w:rsidR="00DE60B1" w:rsidRPr="00CA2F26" w:rsidRDefault="002D2541" w:rsidP="00CA2F26">
      <w:pPr>
        <w:spacing w:line="360" w:lineRule="auto"/>
        <w:rPr>
          <w:rFonts w:ascii="Arial" w:hAnsi="Arial" w:cs="Arial"/>
          <w:sz w:val="24"/>
          <w:szCs w:val="24"/>
        </w:rPr>
      </w:pPr>
      <w:r w:rsidRPr="00CA2F26">
        <w:rPr>
          <w:rFonts w:ascii="Arial" w:hAnsi="Arial" w:cs="Arial"/>
          <w:sz w:val="24"/>
          <w:szCs w:val="24"/>
        </w:rPr>
        <w:t xml:space="preserve">Whilst talking to the head of Key Stage 3, they told me about the strategies that the school are putting in place in order to increase attainment levels. Firstly, they have identified that the biggest issue with their students is their writing ability. In the past they have put a huge focus on improving the reading ability within their students due to Wales’ low scores in NRT and PISA tests, with Estyn finding that 40% of pupils entering secondary school having reading ages that are at least six months below their chronological age (2014, p. 4). Further to this, 20% of the previous percentage have reading ages below the age of nine and a half years. Because of this, </w:t>
      </w:r>
      <w:r w:rsidR="00EF4F29" w:rsidRPr="00CA2F26">
        <w:rPr>
          <w:rFonts w:ascii="Arial" w:hAnsi="Arial" w:cs="Arial"/>
          <w:sz w:val="24"/>
          <w:szCs w:val="24"/>
        </w:rPr>
        <w:t>S</w:t>
      </w:r>
      <w:r w:rsidRPr="00CA2F26">
        <w:rPr>
          <w:rFonts w:ascii="Arial" w:hAnsi="Arial" w:cs="Arial"/>
          <w:sz w:val="24"/>
          <w:szCs w:val="24"/>
        </w:rPr>
        <w:t xml:space="preserve">chool X has put a big emphasis on boosting the reading ability of their students over the past few years. However, they feel that whilst the reading ability is now much higher, the writing ability of students is beginning to slip and thus they are now putting a much higher emphasis on the writing ability in their students. School X is doing this in a number of ways, such as all the homework given in Key Stage 3 is skills based, i.e. punctuation worksheets to help them practice their skills. Further, a writing enrichment day is being planned for May/June whilst Key Stage 4 will be completing their exams. The plan for the enrichment day is to take all Key Stage 3 students off timetable for a day to focus on improving their writing and use of literary techniques. In relation to targeting FSM students, the head of Key Stage 3 has created intervention booklets and sent them home to target attainment levels in whatever the students are struggling with. These booklets have proved so successful, that some teachers have rolled these out to other students who are struggling, not just those who are eFSM. The hope is that by putting so much effort in to increasing the writing ability of Key Stage 3 students, they will see huge improvements in the pupils as they enter Key Stage 4 and thus an improvement in their GCSE results. </w:t>
      </w:r>
    </w:p>
    <w:p w14:paraId="25B4CD08" w14:textId="4AB31086" w:rsidR="00D03B08" w:rsidRPr="00CA2F26" w:rsidRDefault="00D03B08" w:rsidP="00CA2F26">
      <w:pPr>
        <w:spacing w:line="360" w:lineRule="auto"/>
        <w:rPr>
          <w:rFonts w:ascii="Arial" w:hAnsi="Arial" w:cs="Arial"/>
          <w:sz w:val="24"/>
          <w:szCs w:val="24"/>
        </w:rPr>
      </w:pPr>
      <w:r w:rsidRPr="00CA2F26">
        <w:rPr>
          <w:rFonts w:ascii="Arial" w:hAnsi="Arial" w:cs="Arial"/>
          <w:sz w:val="24"/>
          <w:szCs w:val="24"/>
        </w:rPr>
        <w:t xml:space="preserve">Further to the strategies in place for Key Stage 3, School X has also put a high emphasis in targeting the attainment levels within Key Stage 4 as this was identified as a weakness by Estyn in their last report. </w:t>
      </w:r>
      <w:r w:rsidR="000B45C4" w:rsidRPr="00CA2F26">
        <w:rPr>
          <w:rFonts w:ascii="Arial" w:hAnsi="Arial" w:cs="Arial"/>
          <w:sz w:val="24"/>
          <w:szCs w:val="24"/>
        </w:rPr>
        <w:t xml:space="preserve">Grigg et al found that “children living in poverty are less likely to gain decent qualifications, a good job and achieve a comfortable standard of living, when compared to classmates from richer homes.” (p. 5, 2014). School X have decided to combat this assumption by enrolling disadvantaged students (be this by eFSM, minority backgrounds or low skill levels) for extra qualifications away from their GCSE’s. School X has enrolled these pupils in an entry level English qualification, so they have this to fall back on as well as completing their GCSE English exams. They have also enrolled these pupils on college courses and skills-based classes. </w:t>
      </w:r>
      <w:r w:rsidRPr="00CA2F26">
        <w:rPr>
          <w:rFonts w:ascii="Arial" w:hAnsi="Arial" w:cs="Arial"/>
          <w:sz w:val="24"/>
          <w:szCs w:val="24"/>
        </w:rPr>
        <w:t xml:space="preserve">Whilst English lessons are taking place for year 10 and year 11, there is always an English teacher that is timetabled </w:t>
      </w:r>
      <w:r w:rsidR="00BF0E77" w:rsidRPr="00CA2F26">
        <w:rPr>
          <w:rFonts w:ascii="Arial" w:hAnsi="Arial" w:cs="Arial"/>
          <w:sz w:val="24"/>
          <w:szCs w:val="24"/>
        </w:rPr>
        <w:t xml:space="preserve">to teach intervention sessions. In these intervention sessions, the timetabled teacher can take students out of their usual class and then work with a small group of students in areas that have been identified as an issue for these students. This may be for students who have missed sections of their coursework and </w:t>
      </w:r>
      <w:proofErr w:type="gramStart"/>
      <w:r w:rsidR="00BF0E77" w:rsidRPr="00CA2F26">
        <w:rPr>
          <w:rFonts w:ascii="Arial" w:hAnsi="Arial" w:cs="Arial"/>
          <w:sz w:val="24"/>
          <w:szCs w:val="24"/>
        </w:rPr>
        <w:t>are in need of</w:t>
      </w:r>
      <w:proofErr w:type="gramEnd"/>
      <w:r w:rsidR="00BF0E77" w:rsidRPr="00CA2F26">
        <w:rPr>
          <w:rFonts w:ascii="Arial" w:hAnsi="Arial" w:cs="Arial"/>
          <w:sz w:val="24"/>
          <w:szCs w:val="24"/>
        </w:rPr>
        <w:t xml:space="preserve"> catching up, or it could be that there are students who are struggling with a particular aspect of their upcoming exams</w:t>
      </w:r>
      <w:r w:rsidR="007C6A44" w:rsidRPr="00CA2F26">
        <w:rPr>
          <w:rFonts w:ascii="Arial" w:hAnsi="Arial" w:cs="Arial"/>
          <w:sz w:val="24"/>
          <w:szCs w:val="24"/>
        </w:rPr>
        <w:t>. In addition to this, the English department has also updated the scheme of work for Key Stage 4 so now rather than formally teaching topics, they are focusing on skills-based learning such as how to write a formal and informal letter, or how to write a report. The method for teaching this is to teach a few lessons about the new skill and then the students will be tested on it. This more practical skills-based teaching and learning is proving to work well as the students feel that there is more purpose to the lessons. Furthermore, skill</w:t>
      </w:r>
      <w:r w:rsidR="000B45C4" w:rsidRPr="00CA2F26">
        <w:rPr>
          <w:rFonts w:ascii="Arial" w:hAnsi="Arial" w:cs="Arial"/>
          <w:sz w:val="24"/>
          <w:szCs w:val="24"/>
        </w:rPr>
        <w:t>s-</w:t>
      </w:r>
      <w:r w:rsidR="007C6A44" w:rsidRPr="00CA2F26">
        <w:rPr>
          <w:rFonts w:ascii="Arial" w:hAnsi="Arial" w:cs="Arial"/>
          <w:sz w:val="24"/>
          <w:szCs w:val="24"/>
        </w:rPr>
        <w:t xml:space="preserve">based learning aligns with what Donaldson says schools should do moving forward within his ‘successful futures’ outline. </w:t>
      </w:r>
      <w:r w:rsidR="000B45C4" w:rsidRPr="00CA2F26">
        <w:rPr>
          <w:rFonts w:ascii="Arial" w:hAnsi="Arial" w:cs="Arial"/>
          <w:sz w:val="24"/>
          <w:szCs w:val="24"/>
        </w:rPr>
        <w:t xml:space="preserve">The hope by updating the way they teach Key Stage 4 and creating a more skills-based structure, enrolling disadvantaged students on to practical courses and adding an extra English qualification is to make school a more positive place; “research evidence shows that although children’s experiences of schools are diverse, and some children reported good experiences at school, the great majority of children revealed that poverty was having a corrosive and damaging impact on their school careers.” (Ridge, 2010, p. 80). The hope is that these new strategies will make school and learning more accessible and thus school will not be so daunting. </w:t>
      </w:r>
    </w:p>
    <w:p w14:paraId="011A51B5" w14:textId="65458C67" w:rsidR="007001FC" w:rsidRPr="00CA2F26" w:rsidRDefault="007001FC" w:rsidP="00CA2F26">
      <w:pPr>
        <w:spacing w:line="360" w:lineRule="auto"/>
        <w:rPr>
          <w:rFonts w:ascii="Arial" w:hAnsi="Arial" w:cs="Arial"/>
          <w:sz w:val="24"/>
          <w:szCs w:val="24"/>
        </w:rPr>
      </w:pPr>
      <w:r w:rsidRPr="00CA2F26">
        <w:rPr>
          <w:rFonts w:ascii="Arial" w:hAnsi="Arial" w:cs="Arial"/>
          <w:sz w:val="24"/>
          <w:szCs w:val="24"/>
        </w:rPr>
        <w:t>A further concern that has been highlighted in the DIP is placing more ownership</w:t>
      </w:r>
      <w:r w:rsidR="008B266A" w:rsidRPr="00CA2F26">
        <w:rPr>
          <w:rFonts w:ascii="Arial" w:hAnsi="Arial" w:cs="Arial"/>
          <w:sz w:val="24"/>
          <w:szCs w:val="24"/>
        </w:rPr>
        <w:t xml:space="preserve"> and responsibility</w:t>
      </w:r>
      <w:r w:rsidRPr="00CA2F26">
        <w:rPr>
          <w:rFonts w:ascii="Arial" w:hAnsi="Arial" w:cs="Arial"/>
          <w:sz w:val="24"/>
          <w:szCs w:val="24"/>
        </w:rPr>
        <w:t xml:space="preserve"> on middle management to target attainment. </w:t>
      </w:r>
      <w:r w:rsidR="008B266A" w:rsidRPr="00CA2F26">
        <w:rPr>
          <w:rFonts w:ascii="Arial" w:hAnsi="Arial" w:cs="Arial"/>
          <w:sz w:val="24"/>
          <w:szCs w:val="24"/>
        </w:rPr>
        <w:t>Within School X, t</w:t>
      </w:r>
      <w:r w:rsidRPr="00CA2F26">
        <w:rPr>
          <w:rFonts w:ascii="Arial" w:hAnsi="Arial" w:cs="Arial"/>
          <w:sz w:val="24"/>
          <w:szCs w:val="24"/>
        </w:rPr>
        <w:t>his has been done through book scrutiny’s and learning walks being conducted for English teachers by other English teachers, thus meaning that they are receiving subject specific observations and advice about what to do with less skilled students in each class.</w:t>
      </w:r>
      <w:r w:rsidR="008B266A" w:rsidRPr="00CA2F26">
        <w:rPr>
          <w:rFonts w:ascii="Arial" w:hAnsi="Arial" w:cs="Arial"/>
          <w:sz w:val="24"/>
          <w:szCs w:val="24"/>
        </w:rPr>
        <w:t xml:space="preserve"> School X already puts a big importance on conducting learning walks, where a member of the senior leadership team </w:t>
      </w:r>
      <w:r w:rsidR="00776122" w:rsidRPr="00CA2F26">
        <w:rPr>
          <w:rFonts w:ascii="Arial" w:hAnsi="Arial" w:cs="Arial"/>
          <w:sz w:val="24"/>
          <w:szCs w:val="24"/>
        </w:rPr>
        <w:t xml:space="preserve">will come in to observe a lesson and offer advice. The only downside to this is that whilst they can provide solid advice about engagement and behaviour management, they cannot offer any advice that is subject specific. By the head of department or even another English teacher conducing a learning walk and sitting in during a lesson, they are able to offer advice that is specific to the content of the lesson, which can sometimes be the downfall. The school does the same by conducing at least one book scrutiny every half term. A few students in each year group are randomly selected and must hand in all their books for their subjects for the senior leadership team to check for consistency across the school. The English department does this by swapping books amongst the teachers and the Head of English randomly selecting books to take </w:t>
      </w:r>
      <w:r w:rsidR="00AF188A" w:rsidRPr="00CA2F26">
        <w:rPr>
          <w:rFonts w:ascii="Arial" w:hAnsi="Arial" w:cs="Arial"/>
          <w:sz w:val="24"/>
          <w:szCs w:val="24"/>
        </w:rPr>
        <w:t>in. This is done to make sure that the marking is consistent across the department and that the high standard of teaching is consistent across the department also.</w:t>
      </w:r>
      <w:r w:rsidRPr="00CA2F26">
        <w:rPr>
          <w:rFonts w:ascii="Arial" w:hAnsi="Arial" w:cs="Arial"/>
          <w:sz w:val="24"/>
          <w:szCs w:val="24"/>
        </w:rPr>
        <w:t xml:space="preserve"> It is important to ensure a high quality of teaching across the whole school, and this is something that my department is working incredibly hard to succeed in, and observations are important to make sure that all members are staff are striving towards this high quality of teaching and lessons. However, School X has decided to incorporate extra observations that are conducted by not just the head of the English department, but by other English teachers. This way, the teachers can receive subject specific advice and guidance to improve their lessons and therefore improve attainment. </w:t>
      </w:r>
    </w:p>
    <w:p w14:paraId="64BC6A11" w14:textId="5958D427" w:rsidR="007001FC" w:rsidRPr="00CA2F26" w:rsidRDefault="007001FC" w:rsidP="00CA2F26">
      <w:pPr>
        <w:spacing w:line="360" w:lineRule="auto"/>
        <w:rPr>
          <w:rFonts w:ascii="Arial" w:hAnsi="Arial" w:cs="Arial"/>
          <w:sz w:val="24"/>
          <w:szCs w:val="24"/>
        </w:rPr>
      </w:pPr>
      <w:r w:rsidRPr="00CA2F26">
        <w:rPr>
          <w:rFonts w:ascii="Arial" w:hAnsi="Arial" w:cs="Arial"/>
          <w:sz w:val="24"/>
          <w:szCs w:val="24"/>
        </w:rPr>
        <w:t>My</w:t>
      </w:r>
      <w:r w:rsidR="00274260" w:rsidRPr="00CA2F26">
        <w:rPr>
          <w:rFonts w:ascii="Arial" w:hAnsi="Arial" w:cs="Arial"/>
          <w:sz w:val="24"/>
          <w:szCs w:val="24"/>
        </w:rPr>
        <w:t xml:space="preserve"> first</w:t>
      </w:r>
      <w:r w:rsidRPr="00CA2F26">
        <w:rPr>
          <w:rFonts w:ascii="Arial" w:hAnsi="Arial" w:cs="Arial"/>
          <w:sz w:val="24"/>
          <w:szCs w:val="24"/>
        </w:rPr>
        <w:t xml:space="preserve"> suggestion</w:t>
      </w:r>
      <w:r w:rsidR="00274260" w:rsidRPr="00CA2F26">
        <w:rPr>
          <w:rFonts w:ascii="Arial" w:hAnsi="Arial" w:cs="Arial"/>
          <w:sz w:val="24"/>
          <w:szCs w:val="24"/>
        </w:rPr>
        <w:t xml:space="preserve"> for School X</w:t>
      </w:r>
      <w:r w:rsidRPr="00CA2F26">
        <w:rPr>
          <w:rFonts w:ascii="Arial" w:hAnsi="Arial" w:cs="Arial"/>
          <w:sz w:val="24"/>
          <w:szCs w:val="24"/>
        </w:rPr>
        <w:t xml:space="preserve"> going forward would be to further incorporate the need to maximise the writing ability. School X has reading interventions in place for year 8 students who need help with their reading ability that take place twice a week during form time. These reading interventions have proved successful and helpful with the students, so I suggest doing a similar sort of intervention with writing ability. I think that by having writing interventions two or three times a week during form time with year nine students that are struggling with their writing ability. The reason I think that this would be best for year nine students is that it can improve their writing skills before they begin their GCSE’s the next year. The reading intervention sessions for year 8’s take place with literacy coordinators; </w:t>
      </w:r>
      <w:r w:rsidR="005A4C72" w:rsidRPr="00CA2F26">
        <w:rPr>
          <w:rFonts w:ascii="Arial" w:hAnsi="Arial" w:cs="Arial"/>
          <w:sz w:val="24"/>
          <w:szCs w:val="24"/>
        </w:rPr>
        <w:t>however,</w:t>
      </w:r>
      <w:r w:rsidRPr="00CA2F26">
        <w:rPr>
          <w:rFonts w:ascii="Arial" w:hAnsi="Arial" w:cs="Arial"/>
          <w:sz w:val="24"/>
          <w:szCs w:val="24"/>
        </w:rPr>
        <w:t xml:space="preserve"> I feel that for this to be particularly successful as a writing strategy, I think that the writing intervention needs to take place with an English teacher. This way, we can assure that the students are getting the best quality of help in small groups to focus on what they may consider to be a weakness and have specific, dedicated help which is not always possible in a normal classroom environment. </w:t>
      </w:r>
    </w:p>
    <w:p w14:paraId="1D2AEC45" w14:textId="23EC3DB9" w:rsidR="000A4CA5" w:rsidRPr="00CA2F26" w:rsidRDefault="000A4CA5" w:rsidP="00CA2F26">
      <w:pPr>
        <w:spacing w:line="360" w:lineRule="auto"/>
        <w:rPr>
          <w:rFonts w:ascii="Arial" w:hAnsi="Arial" w:cs="Arial"/>
          <w:sz w:val="24"/>
          <w:szCs w:val="24"/>
        </w:rPr>
      </w:pPr>
      <w:r w:rsidRPr="00CA2F26">
        <w:rPr>
          <w:rFonts w:ascii="Arial" w:hAnsi="Arial" w:cs="Arial"/>
          <w:sz w:val="24"/>
          <w:szCs w:val="24"/>
        </w:rPr>
        <w:t>As previously stated, School X is situated in a very rural area of Wales. Feeling the affects of poverty whilst living in a rural town comes with its own unique set of issues. As Ridge points out; “low-income children and young people in rural areas identify a rather different set of challenges to those expressed by children in degraded urban spaces. Although rural areas might be characterised as desirable space, evidence from children shows that in reality low-income rural children are often restricted from entering and enjoying many rural spaces.” (2010, p. 79). I myself grew up in a rural town and I can attest to the fact that because young people are so restricted in what they can do due to there not being much around, they will often find it costs a lot of money to partake in activities or hobbies due to the lack of competition or other things to do. “Poverty in rural areas is often experienced in the midst of affluence and can be a highly stigmatised experience and children report being isolated and excluded within their local environments.” (Ridge, 2010, p. 79).</w:t>
      </w:r>
      <w:r w:rsidR="00F65B76" w:rsidRPr="00CA2F26">
        <w:rPr>
          <w:rFonts w:ascii="Arial" w:hAnsi="Arial" w:cs="Arial"/>
          <w:sz w:val="24"/>
          <w:szCs w:val="24"/>
        </w:rPr>
        <w:t xml:space="preserve"> When someone is surrounded by affluence when they themselves are feeling the effects of poverty, it is easy for them to feel as though they have nowhere to belong and be isolated from their hometown. When a child is feeling isolated it is easy for them to fall in to bad habits, “Children and families who live in disadvantaged towns or rural areas are the most likely to experience multiple social problems, such as drug abuse, high crime rates, family breakdown and generally a culture of low aspirations.” (Grigg et al, 2014, p. 5).</w:t>
      </w:r>
      <w:r w:rsidRPr="00CA2F26">
        <w:rPr>
          <w:rFonts w:ascii="Arial" w:hAnsi="Arial" w:cs="Arial"/>
          <w:sz w:val="24"/>
          <w:szCs w:val="24"/>
        </w:rPr>
        <w:t xml:space="preserve"> In relation to Ridge’s research and my own childhood experiences, my second suggestion for School X would be to put on more after-school clubs </w:t>
      </w:r>
      <w:r w:rsidR="0099641E" w:rsidRPr="00CA2F26">
        <w:rPr>
          <w:rFonts w:ascii="Arial" w:hAnsi="Arial" w:cs="Arial"/>
          <w:sz w:val="24"/>
          <w:szCs w:val="24"/>
        </w:rPr>
        <w:t>that have no cost. Although I am aware that most school clubs are free, it is the addition costs for equipment, kits and transport. I would suggest incorporating some clubs that have no extra addition costs so that these children are able to engage and participate without feeling the financial strain. I believe that if children are able to feel as though they are part of the community and that they do fit in, they will feel less anxious about the rest of the school experience</w:t>
      </w:r>
      <w:r w:rsidR="00274260" w:rsidRPr="00CA2F26">
        <w:rPr>
          <w:rFonts w:ascii="Arial" w:hAnsi="Arial" w:cs="Arial"/>
          <w:sz w:val="24"/>
          <w:szCs w:val="24"/>
        </w:rPr>
        <w:t>; “poverty brings both uncertain</w:t>
      </w:r>
      <w:r w:rsidR="005D3A5F" w:rsidRPr="00CA2F26">
        <w:rPr>
          <w:rFonts w:ascii="Arial" w:hAnsi="Arial" w:cs="Arial"/>
          <w:sz w:val="24"/>
          <w:szCs w:val="24"/>
        </w:rPr>
        <w:t>ty and insecurity, and it can penetrate deep in to social and interpersonal relationships, sapping self-esteem and underlining children’s confidence. Mapped on to children’s anxieties about being different, bullied and isolated was an acute awareness that their more affluent peers were enjoying opportunities and activities that were not open to them.” (Ridge, 2010, p. 76)</w:t>
      </w:r>
      <w:r w:rsidR="0099641E" w:rsidRPr="00CA2F26">
        <w:rPr>
          <w:rFonts w:ascii="Arial" w:hAnsi="Arial" w:cs="Arial"/>
          <w:sz w:val="24"/>
          <w:szCs w:val="24"/>
        </w:rPr>
        <w:t>.</w:t>
      </w:r>
      <w:r w:rsidR="00D22977" w:rsidRPr="00CA2F26">
        <w:rPr>
          <w:rFonts w:ascii="Arial" w:hAnsi="Arial" w:cs="Arial"/>
          <w:sz w:val="24"/>
          <w:szCs w:val="24"/>
        </w:rPr>
        <w:t xml:space="preserve"> I have already discussed how a child can feel isolated by not being able to participate in afterschool activities due to money, but also feel if they do not participate in these activities or events, they are putting themselves under a microscope so to speak</w:t>
      </w:r>
      <w:r w:rsidR="008B266A" w:rsidRPr="00CA2F26">
        <w:rPr>
          <w:rFonts w:ascii="Arial" w:hAnsi="Arial" w:cs="Arial"/>
          <w:sz w:val="24"/>
          <w:szCs w:val="24"/>
        </w:rPr>
        <w:t xml:space="preserve"> and are more susceptible to bullying due to being more of an open target due </w:t>
      </w:r>
      <w:r w:rsidR="00D22977" w:rsidRPr="00CA2F26">
        <w:rPr>
          <w:rFonts w:ascii="Arial" w:hAnsi="Arial" w:cs="Arial"/>
          <w:sz w:val="24"/>
          <w:szCs w:val="24"/>
        </w:rPr>
        <w:t xml:space="preserve">to being different. </w:t>
      </w:r>
      <w:r w:rsidR="0099641E" w:rsidRPr="00CA2F26">
        <w:rPr>
          <w:rFonts w:ascii="Arial" w:hAnsi="Arial" w:cs="Arial"/>
          <w:sz w:val="24"/>
          <w:szCs w:val="24"/>
        </w:rPr>
        <w:t xml:space="preserve">It has been said that if a child’s wellbeing is put first and they are happy and healthy, the effective learning will then follow. I believe that this ethos will be clearly reflected if this is done. </w:t>
      </w:r>
    </w:p>
    <w:p w14:paraId="1F1AC34F" w14:textId="25680D33" w:rsidR="000C1B0A" w:rsidRPr="00CA2F26" w:rsidRDefault="000C1B0A" w:rsidP="00CA2F26">
      <w:pPr>
        <w:spacing w:line="360" w:lineRule="auto"/>
        <w:rPr>
          <w:rFonts w:ascii="Arial" w:hAnsi="Arial" w:cs="Arial"/>
          <w:sz w:val="24"/>
          <w:szCs w:val="24"/>
        </w:rPr>
      </w:pPr>
      <w:r w:rsidRPr="00CA2F26">
        <w:rPr>
          <w:rFonts w:ascii="Arial" w:hAnsi="Arial" w:cs="Arial"/>
          <w:sz w:val="24"/>
          <w:szCs w:val="24"/>
        </w:rPr>
        <w:t>To paraphrase Ridge, poverty within childhood extracts a high emotional toll within children who are trying to fit in and join in with the rest of their peers (2010, p. 7</w:t>
      </w:r>
      <w:r w:rsidR="008D03C7" w:rsidRPr="00CA2F26">
        <w:rPr>
          <w:rFonts w:ascii="Arial" w:hAnsi="Arial" w:cs="Arial"/>
          <w:sz w:val="24"/>
          <w:szCs w:val="24"/>
        </w:rPr>
        <w:t>6) and also impacts their learning and their feelings of inadequacy. The effects that poverty has on attainment levels is increasingly becoming a huge issue within secondary education. School X have clearly seen this as a big, contemporary issue and are working hard to make sure that the impact of poverty is less devastating for students whilst they are in school. Every child has a right to an equal and fair education regardless of their background and upbringing and so it is important to not count a child out just because of the money (or lack thereof) their family has</w:t>
      </w:r>
      <w:r w:rsidR="00DC5336" w:rsidRPr="00CA2F26">
        <w:rPr>
          <w:rFonts w:ascii="Arial" w:hAnsi="Arial" w:cs="Arial"/>
          <w:sz w:val="24"/>
          <w:szCs w:val="24"/>
        </w:rPr>
        <w:t>; “</w:t>
      </w:r>
      <w:r w:rsidR="001D5E49" w:rsidRPr="00CA2F26">
        <w:rPr>
          <w:rFonts w:ascii="Arial" w:hAnsi="Arial" w:cs="Arial"/>
          <w:sz w:val="24"/>
          <w:szCs w:val="24"/>
        </w:rPr>
        <w:t>some children in deprived areas felt that although school potentially represented an opportunity for them to escape from poverty, the reality was that they felt poorly served by their schools, with some identifying teachers’ attitudes towards them as discriminatory.” (Ridge, 2010, p. 80). With poverty being such a big issue, every school has a duty of care to their students to provide a solid, excellent education regardless of their background. With the inclusion of Donaldson and his successful futures outline</w:t>
      </w:r>
      <w:r w:rsidR="00274260" w:rsidRPr="00CA2F26">
        <w:rPr>
          <w:rFonts w:ascii="Arial" w:hAnsi="Arial" w:cs="Arial"/>
          <w:sz w:val="24"/>
          <w:szCs w:val="24"/>
        </w:rPr>
        <w:t xml:space="preserve"> with its skills-based curriculum</w:t>
      </w:r>
      <w:r w:rsidR="001D5E49" w:rsidRPr="00CA2F26">
        <w:rPr>
          <w:rFonts w:ascii="Arial" w:hAnsi="Arial" w:cs="Arial"/>
          <w:sz w:val="24"/>
          <w:szCs w:val="24"/>
        </w:rPr>
        <w:t xml:space="preserve">, more </w:t>
      </w:r>
      <w:r w:rsidR="00274260" w:rsidRPr="00CA2F26">
        <w:rPr>
          <w:rFonts w:ascii="Arial" w:hAnsi="Arial" w:cs="Arial"/>
          <w:sz w:val="24"/>
          <w:szCs w:val="24"/>
        </w:rPr>
        <w:t xml:space="preserve">ownership is placed on to teachers and creating a fair, exciting curriculum that provides equal opportunities for all. </w:t>
      </w:r>
    </w:p>
    <w:p w14:paraId="54838CA6" w14:textId="341AE62E" w:rsidR="0099641E" w:rsidRPr="00CA2F26" w:rsidRDefault="002E6ABD" w:rsidP="00CA2F26">
      <w:pPr>
        <w:spacing w:line="360" w:lineRule="auto"/>
        <w:rPr>
          <w:rFonts w:ascii="Arial" w:hAnsi="Arial" w:cs="Arial"/>
          <w:sz w:val="24"/>
          <w:szCs w:val="24"/>
        </w:rPr>
      </w:pPr>
      <w:r w:rsidRPr="00CA2F26">
        <w:rPr>
          <w:rFonts w:ascii="Arial" w:hAnsi="Arial" w:cs="Arial"/>
          <w:sz w:val="24"/>
          <w:szCs w:val="24"/>
        </w:rPr>
        <w:t xml:space="preserve">Bibliography </w:t>
      </w:r>
    </w:p>
    <w:p w14:paraId="06FD4F40" w14:textId="7B84150F" w:rsidR="00CA2F26" w:rsidRPr="00CA2F26" w:rsidRDefault="00CA2F26" w:rsidP="00CA2F26">
      <w:pPr>
        <w:spacing w:after="0" w:line="360" w:lineRule="auto"/>
        <w:rPr>
          <w:rFonts w:ascii="Arial" w:hAnsi="Arial" w:cs="Arial"/>
          <w:sz w:val="24"/>
          <w:szCs w:val="24"/>
        </w:rPr>
      </w:pPr>
      <w:r w:rsidRPr="00CA2F26">
        <w:rPr>
          <w:rFonts w:ascii="Arial" w:hAnsi="Arial" w:cs="Arial"/>
          <w:sz w:val="24"/>
          <w:szCs w:val="24"/>
        </w:rPr>
        <w:t xml:space="preserve">Estyn, 2015, </w:t>
      </w:r>
      <w:r w:rsidRPr="00CA2F26">
        <w:rPr>
          <w:rFonts w:ascii="Arial" w:hAnsi="Arial" w:cs="Arial"/>
          <w:i/>
          <w:sz w:val="24"/>
          <w:szCs w:val="24"/>
        </w:rPr>
        <w:t>Literacy in key stage 3: An interim report</w:t>
      </w:r>
      <w:r w:rsidRPr="00CA2F26">
        <w:rPr>
          <w:rFonts w:ascii="Arial" w:hAnsi="Arial" w:cs="Arial"/>
          <w:sz w:val="24"/>
          <w:szCs w:val="24"/>
        </w:rPr>
        <w:t xml:space="preserve"> http://www.estyn.gov.wales/sites/default/files/documents/Literacy_in_key_stage_3_An_interim_report_-_January_2015.pdf. (Accessed </w:t>
      </w:r>
      <w:r w:rsidRPr="00CA2F26">
        <w:rPr>
          <w:rFonts w:ascii="Arial" w:hAnsi="Arial" w:cs="Arial"/>
          <w:sz w:val="24"/>
          <w:szCs w:val="24"/>
        </w:rPr>
        <w:t>17</w:t>
      </w:r>
      <w:r w:rsidRPr="00CA2F26">
        <w:rPr>
          <w:rFonts w:ascii="Arial" w:hAnsi="Arial" w:cs="Arial"/>
          <w:sz w:val="24"/>
          <w:szCs w:val="24"/>
        </w:rPr>
        <w:t>th January 201</w:t>
      </w:r>
      <w:r w:rsidRPr="00CA2F26">
        <w:rPr>
          <w:rFonts w:ascii="Arial" w:hAnsi="Arial" w:cs="Arial"/>
          <w:sz w:val="24"/>
          <w:szCs w:val="24"/>
        </w:rPr>
        <w:t>9</w:t>
      </w:r>
      <w:r w:rsidRPr="00CA2F26">
        <w:rPr>
          <w:rFonts w:ascii="Arial" w:hAnsi="Arial" w:cs="Arial"/>
          <w:sz w:val="24"/>
          <w:szCs w:val="24"/>
        </w:rPr>
        <w:t>)</w:t>
      </w:r>
    </w:p>
    <w:p w14:paraId="1528D69D" w14:textId="77777777" w:rsidR="00CA2F26" w:rsidRPr="00CA2F26" w:rsidRDefault="00CA2F26" w:rsidP="00CA2F26">
      <w:pPr>
        <w:spacing w:after="0" w:line="360" w:lineRule="auto"/>
        <w:rPr>
          <w:rFonts w:ascii="Arial" w:hAnsi="Arial" w:cs="Arial"/>
          <w:sz w:val="24"/>
          <w:szCs w:val="24"/>
        </w:rPr>
      </w:pPr>
    </w:p>
    <w:p w14:paraId="427D3A8F" w14:textId="18D0A238" w:rsidR="00CA2F26" w:rsidRPr="00CA2F26" w:rsidRDefault="00CA2F26" w:rsidP="00CA2F26">
      <w:pPr>
        <w:spacing w:after="0" w:line="360" w:lineRule="auto"/>
        <w:rPr>
          <w:rFonts w:ascii="Arial" w:eastAsia="Calibri" w:hAnsi="Arial" w:cs="Arial"/>
          <w:sz w:val="24"/>
          <w:szCs w:val="24"/>
        </w:rPr>
      </w:pPr>
      <w:r w:rsidRPr="00CA2F26">
        <w:rPr>
          <w:rFonts w:ascii="Arial" w:eastAsia="Calibri" w:hAnsi="Arial" w:cs="Arial"/>
          <w:sz w:val="24"/>
          <w:szCs w:val="24"/>
        </w:rPr>
        <w:t>Estyn, 201</w:t>
      </w:r>
      <w:r w:rsidRPr="00CA2F26">
        <w:rPr>
          <w:rFonts w:ascii="Arial" w:eastAsia="Calibri" w:hAnsi="Arial" w:cs="Arial"/>
          <w:sz w:val="24"/>
          <w:szCs w:val="24"/>
        </w:rPr>
        <w:t>8</w:t>
      </w:r>
      <w:r w:rsidRPr="00CA2F26">
        <w:rPr>
          <w:rFonts w:ascii="Arial" w:eastAsia="Calibri" w:hAnsi="Arial" w:cs="Arial"/>
          <w:sz w:val="24"/>
          <w:szCs w:val="24"/>
        </w:rPr>
        <w:t xml:space="preserve">. </w:t>
      </w:r>
      <w:r w:rsidRPr="00CA2F26">
        <w:rPr>
          <w:rFonts w:ascii="Arial" w:eastAsia="Calibri" w:hAnsi="Arial" w:cs="Arial"/>
          <w:i/>
          <w:sz w:val="24"/>
          <w:szCs w:val="24"/>
        </w:rPr>
        <w:t>School X Estyn Inspection, 201</w:t>
      </w:r>
      <w:r w:rsidRPr="00CA2F26">
        <w:rPr>
          <w:rFonts w:ascii="Arial" w:eastAsia="Calibri" w:hAnsi="Arial" w:cs="Arial"/>
          <w:i/>
          <w:sz w:val="24"/>
          <w:szCs w:val="24"/>
        </w:rPr>
        <w:t>8</w:t>
      </w:r>
      <w:r w:rsidRPr="00CA2F26">
        <w:rPr>
          <w:rFonts w:ascii="Arial" w:eastAsia="Calibri" w:hAnsi="Arial" w:cs="Arial"/>
          <w:sz w:val="24"/>
          <w:szCs w:val="24"/>
        </w:rPr>
        <w:t>. Cardiff: Estyn</w:t>
      </w:r>
    </w:p>
    <w:p w14:paraId="1482F294" w14:textId="77777777" w:rsidR="00CA2F26" w:rsidRPr="00CA2F26" w:rsidRDefault="00CA2F26" w:rsidP="00CA2F26">
      <w:pPr>
        <w:spacing w:after="0" w:line="360" w:lineRule="auto"/>
        <w:rPr>
          <w:rFonts w:ascii="Arial" w:hAnsi="Arial" w:cs="Arial"/>
          <w:sz w:val="24"/>
          <w:szCs w:val="24"/>
        </w:rPr>
      </w:pPr>
    </w:p>
    <w:p w14:paraId="5177F779" w14:textId="7EA0C7CB" w:rsidR="00CA2F26" w:rsidRPr="00CA2F26" w:rsidRDefault="00CA2F26" w:rsidP="00CA2F26">
      <w:pPr>
        <w:spacing w:line="360" w:lineRule="auto"/>
        <w:rPr>
          <w:rFonts w:ascii="Arial" w:hAnsi="Arial" w:cs="Arial"/>
          <w:color w:val="000000"/>
          <w:sz w:val="24"/>
          <w:szCs w:val="24"/>
          <w:shd w:val="clear" w:color="auto" w:fill="FFFFFF"/>
        </w:rPr>
      </w:pPr>
      <w:r w:rsidRPr="00CA2F26">
        <w:rPr>
          <w:rFonts w:ascii="Arial" w:hAnsi="Arial" w:cs="Arial"/>
          <w:color w:val="000000"/>
          <w:sz w:val="24"/>
          <w:szCs w:val="24"/>
          <w:shd w:val="clear" w:color="auto" w:fill="FFFFFF"/>
        </w:rPr>
        <w:t>Grigg, R. (2014). </w:t>
      </w:r>
      <w:r w:rsidRPr="00CA2F26">
        <w:rPr>
          <w:rFonts w:ascii="Arial" w:hAnsi="Arial" w:cs="Arial"/>
          <w:i/>
          <w:iCs/>
          <w:color w:val="000000"/>
          <w:sz w:val="24"/>
          <w:szCs w:val="24"/>
          <w:shd w:val="clear" w:color="auto" w:fill="FFFFFF"/>
        </w:rPr>
        <w:t>The Good News...</w:t>
      </w:r>
      <w:r w:rsidRPr="00CA2F26">
        <w:rPr>
          <w:rFonts w:ascii="Arial" w:hAnsi="Arial" w:cs="Arial"/>
          <w:color w:val="000000"/>
          <w:sz w:val="24"/>
          <w:szCs w:val="24"/>
          <w:shd w:val="clear" w:color="auto" w:fill="FFFFFF"/>
        </w:rPr>
        <w:t xml:space="preserve">. [online] Moodle.uwtsd.ac.uk. Available at: https://moodle.uwtsd.ac.uk/pluginfile.php/189670/mod_book/chapter/5247/Good-News-What-schools-in-Wales-are-doing-to-reduce-the-effect-of-poverty-on-pupils-achievement.pdf [Accessed 16 Jan. 2019]. </w:t>
      </w:r>
    </w:p>
    <w:p w14:paraId="3DAAD218" w14:textId="58F17409" w:rsidR="00CA2F26" w:rsidRPr="00CA2F26" w:rsidRDefault="00CA2F26" w:rsidP="00CA2F26">
      <w:pPr>
        <w:spacing w:after="0" w:line="360" w:lineRule="auto"/>
        <w:rPr>
          <w:rFonts w:ascii="Arial" w:hAnsi="Arial" w:cs="Arial"/>
          <w:sz w:val="24"/>
          <w:szCs w:val="24"/>
        </w:rPr>
      </w:pPr>
      <w:hyperlink r:id="rId7" w:history="1">
        <w:r w:rsidRPr="00CA2F26">
          <w:rPr>
            <w:rStyle w:val="Hyperlink"/>
            <w:rFonts w:ascii="Arial" w:hAnsi="Arial" w:cs="Arial"/>
            <w:sz w:val="24"/>
            <w:szCs w:val="24"/>
          </w:rPr>
          <w:t>http://mylocalschool.wales.gov.uk/Schools/SchoolSearch?lang=en</w:t>
        </w:r>
      </w:hyperlink>
      <w:r w:rsidRPr="00CA2F26">
        <w:rPr>
          <w:rFonts w:ascii="Arial" w:hAnsi="Arial" w:cs="Arial"/>
          <w:sz w:val="24"/>
          <w:szCs w:val="24"/>
        </w:rPr>
        <w:t xml:space="preserve"> School X, 2018. </w:t>
      </w:r>
    </w:p>
    <w:p w14:paraId="41FD50D1" w14:textId="77777777" w:rsidR="00CA2F26" w:rsidRPr="00CA2F26" w:rsidRDefault="00CA2F26" w:rsidP="00CA2F26">
      <w:pPr>
        <w:spacing w:after="0" w:line="360" w:lineRule="auto"/>
        <w:rPr>
          <w:rFonts w:ascii="Arial" w:hAnsi="Arial" w:cs="Arial"/>
          <w:sz w:val="24"/>
          <w:szCs w:val="24"/>
        </w:rPr>
      </w:pPr>
    </w:p>
    <w:p w14:paraId="3698B198" w14:textId="7F81165F" w:rsidR="002E6ABD" w:rsidRPr="00CA2F26" w:rsidRDefault="002E6ABD" w:rsidP="00CA2F26">
      <w:pPr>
        <w:spacing w:line="360" w:lineRule="auto"/>
        <w:rPr>
          <w:rFonts w:ascii="Arial" w:hAnsi="Arial" w:cs="Arial"/>
          <w:color w:val="000000"/>
          <w:sz w:val="24"/>
          <w:szCs w:val="24"/>
          <w:shd w:val="clear" w:color="auto" w:fill="FFFFFF"/>
        </w:rPr>
      </w:pPr>
      <w:r w:rsidRPr="00CA2F26">
        <w:rPr>
          <w:rFonts w:ascii="Arial" w:hAnsi="Arial" w:cs="Arial"/>
          <w:color w:val="000000"/>
          <w:sz w:val="24"/>
          <w:szCs w:val="24"/>
          <w:shd w:val="clear" w:color="auto" w:fill="FFFFFF"/>
        </w:rPr>
        <w:t>Ridge, T. (2010). </w:t>
      </w:r>
      <w:r w:rsidRPr="00CA2F26">
        <w:rPr>
          <w:rFonts w:ascii="Arial" w:hAnsi="Arial" w:cs="Arial"/>
          <w:i/>
          <w:iCs/>
          <w:color w:val="000000"/>
          <w:sz w:val="24"/>
          <w:szCs w:val="24"/>
          <w:shd w:val="clear" w:color="auto" w:fill="FFFFFF"/>
        </w:rPr>
        <w:t xml:space="preserve">The Everyday Costs of Poverty in Childhood: A </w:t>
      </w:r>
      <w:proofErr w:type="spellStart"/>
      <w:r w:rsidRPr="00CA2F26">
        <w:rPr>
          <w:rFonts w:ascii="Arial" w:hAnsi="Arial" w:cs="Arial"/>
          <w:i/>
          <w:iCs/>
          <w:color w:val="000000"/>
          <w:sz w:val="24"/>
          <w:szCs w:val="24"/>
          <w:shd w:val="clear" w:color="auto" w:fill="FFFFFF"/>
        </w:rPr>
        <w:t>Revi</w:t>
      </w:r>
      <w:proofErr w:type="spellEnd"/>
      <w:r w:rsidRPr="00CA2F26">
        <w:rPr>
          <w:rFonts w:ascii="Arial" w:hAnsi="Arial" w:cs="Arial"/>
          <w:color w:val="000000"/>
          <w:sz w:val="24"/>
          <w:szCs w:val="24"/>
          <w:shd w:val="clear" w:color="auto" w:fill="FFFFFF"/>
        </w:rPr>
        <w:t>. [online] Google Docs. Available at: https://drive.google.com/file/d/1I8obsIzdGT-zWHTyrojoGFj4YZOYTuFv/view [Accessed 16 Jan. 2019].</w:t>
      </w:r>
      <w:r w:rsidRPr="00CA2F26">
        <w:rPr>
          <w:rFonts w:ascii="Arial" w:hAnsi="Arial" w:cs="Arial"/>
          <w:color w:val="000000"/>
          <w:sz w:val="24"/>
          <w:szCs w:val="24"/>
          <w:shd w:val="clear" w:color="auto" w:fill="FFFFFF"/>
        </w:rPr>
        <w:t xml:space="preserve"> </w:t>
      </w:r>
    </w:p>
    <w:p w14:paraId="16442A75" w14:textId="6A0339E3" w:rsidR="00CA2F26" w:rsidRPr="00CA2F26" w:rsidRDefault="00CA2F26" w:rsidP="00CA2F26">
      <w:pPr>
        <w:spacing w:line="360" w:lineRule="auto"/>
        <w:rPr>
          <w:rFonts w:ascii="Arial" w:hAnsi="Arial" w:cs="Arial"/>
          <w:i/>
          <w:color w:val="000000"/>
          <w:sz w:val="24"/>
          <w:szCs w:val="24"/>
          <w:shd w:val="clear" w:color="auto" w:fill="FFFFFF"/>
        </w:rPr>
      </w:pPr>
      <w:r w:rsidRPr="00CA2F26">
        <w:rPr>
          <w:rFonts w:ascii="Arial" w:hAnsi="Arial" w:cs="Arial"/>
          <w:color w:val="000000"/>
          <w:sz w:val="24"/>
          <w:szCs w:val="24"/>
          <w:shd w:val="clear" w:color="auto" w:fill="FFFFFF"/>
        </w:rPr>
        <w:t xml:space="preserve">School X, 2018. </w:t>
      </w:r>
      <w:r w:rsidRPr="00CA2F26">
        <w:rPr>
          <w:rFonts w:ascii="Arial" w:hAnsi="Arial" w:cs="Arial"/>
          <w:i/>
          <w:color w:val="000000"/>
          <w:sz w:val="24"/>
          <w:szCs w:val="24"/>
          <w:shd w:val="clear" w:color="auto" w:fill="FFFFFF"/>
        </w:rPr>
        <w:t xml:space="preserve">Department Improvement Plan </w:t>
      </w:r>
    </w:p>
    <w:p w14:paraId="0611C35C" w14:textId="45378F4B" w:rsidR="00CA2F26" w:rsidRPr="00CA2F26" w:rsidRDefault="00CA2F26" w:rsidP="00CA2F26">
      <w:pPr>
        <w:spacing w:line="360" w:lineRule="auto"/>
        <w:rPr>
          <w:rFonts w:ascii="Arial" w:hAnsi="Arial" w:cs="Arial"/>
          <w:i/>
          <w:sz w:val="24"/>
          <w:szCs w:val="24"/>
        </w:rPr>
      </w:pPr>
      <w:r w:rsidRPr="00CA2F26">
        <w:rPr>
          <w:rFonts w:ascii="Arial" w:hAnsi="Arial" w:cs="Arial"/>
          <w:sz w:val="24"/>
          <w:szCs w:val="24"/>
        </w:rPr>
        <w:t xml:space="preserve">School X, 2018. </w:t>
      </w:r>
      <w:r w:rsidRPr="00CA2F26">
        <w:rPr>
          <w:rFonts w:ascii="Arial" w:hAnsi="Arial" w:cs="Arial"/>
          <w:i/>
          <w:sz w:val="24"/>
          <w:szCs w:val="24"/>
        </w:rPr>
        <w:t xml:space="preserve">School Improvement Plan </w:t>
      </w:r>
    </w:p>
    <w:p w14:paraId="451A1F68" w14:textId="13377E1E" w:rsidR="002E6ABD" w:rsidRPr="00CA2F26" w:rsidRDefault="002E6ABD" w:rsidP="00CA2F26">
      <w:pPr>
        <w:spacing w:line="360" w:lineRule="auto"/>
        <w:rPr>
          <w:rFonts w:ascii="Arial" w:hAnsi="Arial" w:cs="Arial"/>
          <w:color w:val="000000"/>
          <w:sz w:val="24"/>
          <w:szCs w:val="24"/>
          <w:shd w:val="clear" w:color="auto" w:fill="FFFFFF"/>
        </w:rPr>
      </w:pPr>
      <w:r w:rsidRPr="00CA2F26">
        <w:rPr>
          <w:rFonts w:ascii="Arial" w:hAnsi="Arial" w:cs="Arial"/>
          <w:sz w:val="24"/>
          <w:szCs w:val="24"/>
        </w:rPr>
        <w:t xml:space="preserve">Taylor, C (2017). [online] </w:t>
      </w:r>
      <w:r w:rsidRPr="00CA2F26">
        <w:rPr>
          <w:rFonts w:ascii="Arial" w:hAnsi="Arial" w:cs="Arial"/>
          <w:color w:val="000000"/>
          <w:sz w:val="24"/>
          <w:szCs w:val="24"/>
          <w:shd w:val="clear" w:color="auto" w:fill="FFFFFF"/>
        </w:rPr>
        <w:t>Taylor, C. (2017). [online] Tandfonline.com. Available at: https://www.tandfonline.com/doi/full/10.1080/00071005.2017.1330464 [Accessed 16 Jan. 2019].</w:t>
      </w:r>
      <w:r w:rsidRPr="00CA2F26">
        <w:rPr>
          <w:rFonts w:ascii="Arial" w:hAnsi="Arial" w:cs="Arial"/>
          <w:color w:val="000000"/>
          <w:sz w:val="24"/>
          <w:szCs w:val="24"/>
          <w:shd w:val="clear" w:color="auto" w:fill="FFFFFF"/>
        </w:rPr>
        <w:t xml:space="preserve"> </w:t>
      </w:r>
    </w:p>
    <w:p w14:paraId="72053AE8" w14:textId="602ED7E7" w:rsidR="002E6ABD" w:rsidRDefault="00CA2F26" w:rsidP="00CA2F26">
      <w:pPr>
        <w:spacing w:after="0" w:line="360" w:lineRule="auto"/>
        <w:rPr>
          <w:rFonts w:ascii="Arial" w:eastAsia="Calibri" w:hAnsi="Arial" w:cs="Arial"/>
          <w:sz w:val="24"/>
          <w:szCs w:val="24"/>
        </w:rPr>
      </w:pPr>
      <w:r w:rsidRPr="00CA2F26">
        <w:rPr>
          <w:rFonts w:ascii="Arial" w:eastAsia="Calibri" w:hAnsi="Arial" w:cs="Arial"/>
          <w:sz w:val="24"/>
          <w:szCs w:val="24"/>
        </w:rPr>
        <w:t>Welsh Government 2015b. The Donaldson Report. [Online]. Available at: https://hwbplus.wales.gov.uk/schools/6714052/Documents/Donaldson%20Report.pdf (Accessed: 1</w:t>
      </w:r>
      <w:r w:rsidRPr="00CA2F26">
        <w:rPr>
          <w:rFonts w:ascii="Arial" w:eastAsia="Calibri" w:hAnsi="Arial" w:cs="Arial"/>
          <w:sz w:val="24"/>
          <w:szCs w:val="24"/>
        </w:rPr>
        <w:t>8</w:t>
      </w:r>
      <w:r w:rsidRPr="00CA2F26">
        <w:rPr>
          <w:rFonts w:ascii="Arial" w:eastAsia="Calibri" w:hAnsi="Arial" w:cs="Arial"/>
          <w:sz w:val="24"/>
          <w:szCs w:val="24"/>
        </w:rPr>
        <w:t xml:space="preserve"> </w:t>
      </w:r>
      <w:r w:rsidRPr="00CA2F26">
        <w:rPr>
          <w:rFonts w:ascii="Arial" w:eastAsia="Calibri" w:hAnsi="Arial" w:cs="Arial"/>
          <w:sz w:val="24"/>
          <w:szCs w:val="24"/>
        </w:rPr>
        <w:t>January 2019)</w:t>
      </w:r>
    </w:p>
    <w:p w14:paraId="001D9C6D" w14:textId="7DEF3F92" w:rsidR="00CA2F26" w:rsidRDefault="00CA2F26" w:rsidP="00CA2F26">
      <w:pPr>
        <w:spacing w:after="0" w:line="360" w:lineRule="auto"/>
        <w:rPr>
          <w:rFonts w:ascii="Arial" w:eastAsia="Calibri" w:hAnsi="Arial" w:cs="Arial"/>
          <w:sz w:val="24"/>
          <w:szCs w:val="24"/>
        </w:rPr>
      </w:pPr>
      <w:r>
        <w:rPr>
          <w:rFonts w:ascii="Arial" w:eastAsia="Calibri" w:hAnsi="Arial" w:cs="Arial"/>
          <w:sz w:val="24"/>
          <w:szCs w:val="24"/>
        </w:rPr>
        <w:t xml:space="preserve">Appendix </w:t>
      </w:r>
    </w:p>
    <w:p w14:paraId="6F89F287" w14:textId="77777777" w:rsidR="00CA2F26" w:rsidRDefault="00CA2F26" w:rsidP="00CA2F26">
      <w:pPr>
        <w:spacing w:after="0" w:line="360" w:lineRule="auto"/>
        <w:rPr>
          <w:noProof/>
        </w:rPr>
      </w:pPr>
    </w:p>
    <w:p w14:paraId="5E66CC7B" w14:textId="1556C6E8" w:rsidR="00CA2F26" w:rsidRDefault="00CA2F26" w:rsidP="00CA2F26">
      <w:pPr>
        <w:spacing w:after="0" w:line="360" w:lineRule="auto"/>
        <w:rPr>
          <w:rFonts w:ascii="Arial" w:eastAsia="Calibri" w:hAnsi="Arial" w:cs="Arial"/>
          <w:sz w:val="24"/>
          <w:szCs w:val="24"/>
        </w:rPr>
      </w:pPr>
      <w:r>
        <w:rPr>
          <w:noProof/>
        </w:rPr>
        <w:drawing>
          <wp:inline distT="0" distB="0" distL="0" distR="0" wp14:anchorId="7297FE8E" wp14:editId="1C4FA663">
            <wp:extent cx="5829300" cy="262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473" t="16847" r="11589" b="9261"/>
                    <a:stretch/>
                  </pic:blipFill>
                  <pic:spPr bwMode="auto">
                    <a:xfrm>
                      <a:off x="0" y="0"/>
                      <a:ext cx="5829300" cy="2628900"/>
                    </a:xfrm>
                    <a:prstGeom prst="rect">
                      <a:avLst/>
                    </a:prstGeom>
                    <a:ln>
                      <a:noFill/>
                    </a:ln>
                    <a:extLst>
                      <a:ext uri="{53640926-AAD7-44D8-BBD7-CCE9431645EC}">
                        <a14:shadowObscured xmlns:a14="http://schemas.microsoft.com/office/drawing/2010/main"/>
                      </a:ext>
                    </a:extLst>
                  </pic:spPr>
                </pic:pic>
              </a:graphicData>
            </a:graphic>
          </wp:inline>
        </w:drawing>
      </w:r>
    </w:p>
    <w:p w14:paraId="3D197904" w14:textId="2AB9A5FD" w:rsidR="00CA2F26" w:rsidRDefault="00CA2F26" w:rsidP="00CA2F26">
      <w:pPr>
        <w:spacing w:after="0" w:line="360" w:lineRule="auto"/>
        <w:rPr>
          <w:rFonts w:ascii="Arial" w:eastAsia="Calibri" w:hAnsi="Arial" w:cs="Arial"/>
          <w:sz w:val="24"/>
          <w:szCs w:val="24"/>
        </w:rPr>
      </w:pPr>
    </w:p>
    <w:p w14:paraId="068F06E0" w14:textId="77777777" w:rsidR="00CA2F26" w:rsidRDefault="00CA2F26" w:rsidP="00CA2F26">
      <w:pPr>
        <w:spacing w:after="0" w:line="360" w:lineRule="auto"/>
        <w:rPr>
          <w:noProof/>
        </w:rPr>
      </w:pPr>
    </w:p>
    <w:p w14:paraId="2F21AC6F" w14:textId="698A231E" w:rsidR="00CA2F26" w:rsidRPr="00CA2F26" w:rsidRDefault="00CA2F26" w:rsidP="00CA2F26">
      <w:pPr>
        <w:spacing w:after="0" w:line="360" w:lineRule="auto"/>
        <w:rPr>
          <w:rFonts w:ascii="Arial" w:eastAsia="Calibri" w:hAnsi="Arial" w:cs="Arial"/>
          <w:sz w:val="24"/>
          <w:szCs w:val="24"/>
        </w:rPr>
      </w:pPr>
      <w:r>
        <w:rPr>
          <w:noProof/>
        </w:rPr>
        <mc:AlternateContent>
          <mc:Choice Requires="wps">
            <w:drawing>
              <wp:anchor distT="0" distB="0" distL="114300" distR="114300" simplePos="0" relativeHeight="251659264" behindDoc="0" locked="0" layoutInCell="1" allowOverlap="1" wp14:anchorId="73722BD5" wp14:editId="6E4DA425">
                <wp:simplePos x="0" y="0"/>
                <wp:positionH relativeFrom="column">
                  <wp:posOffset>2495550</wp:posOffset>
                </wp:positionH>
                <wp:positionV relativeFrom="paragraph">
                  <wp:posOffset>544195</wp:posOffset>
                </wp:positionV>
                <wp:extent cx="1314450" cy="29908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314450" cy="299085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B34B1C" id="Rectangle 3" o:spid="_x0000_s1026" style="position:absolute;margin-left:196.5pt;margin-top:42.85pt;width:103.5pt;height:23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LJFhwIAAG0FAAAOAAAAZHJzL2Uyb0RvYy54bWysVEtPGzEQvlfqf7B8L7sboIWIDYpAVJUQ&#10;IB7ibLx21pLtcW0nm/TXd+x9JKKoh6o5OJ6dmW8e/mYuLrdGk43wQYGtaXVUUiIsh0bZVU1fnm++&#10;nFESIrMN02BFTXci0MvF508XnZuLGbSgG+EJgtgw71xN2xjdvCgCb4Vh4QicsKiU4A2LKPpV0XjW&#10;IbrRxawsvxYd+MZ54CIE/HrdK+ki40speLyXMohIdE0xt5hPn8+3dBaLCzZfeeZaxYc02D9kYZiy&#10;GHSCumaRkbVXf0AZxT0EkPGIgylASsVFrgGrqcp31Ty1zIlcCzYnuKlN4f/B8rvNgyeqqekxJZYZ&#10;fKJHbBqzKy3IcWpP58IcrZ7cgx+kgNdU61Z6k/6xCrLNLd1NLRXbSDh+rI6rk5NT7DxH3ez8vDxD&#10;AXGKvbvzIX4XYEi61NRj+NxKtrkNsTcdTVK0AFo1N0rrLCSeiCvtyYbhC8dtNYAfWBWpgj7nfIs7&#10;LZKvto9CYumY5SwHzKTbgzHOhY1Vr2pZI/oYpyX+xihj+FxQBkzIErObsAeA0bIHGbH78gb75Coy&#10;Zyfn8m+J9c6TR44MNk7ORlnwHwForGqI3Ntj+getSdc3aHZIDA/9xATHbxQ+zy0L8YF5HBF8Uhz7&#10;eI+H1NDVFIYbJS34Xx99T/bIXNRS0uHI1TT8XDMvKNE/LHL6HKmSZjQLJ6ffZij4Q83bocauzRXg&#10;m1e4YBzP12Qf9XiVHswrbodliooqZjnGrimPfhSuYr8KcL9wsVxmM5xLx+KtfXI8gaeuJvo9b1+Z&#10;dwNHI9L7DsbxZPN3VO1tk6eF5TqCVJnH+74O/caZzsQZ9k9aGodyttpvycVvAAAA//8DAFBLAwQU&#10;AAYACAAAACEAzdXA+uAAAAAKAQAADwAAAGRycy9kb3ducmV2LnhtbEyPwU7DMBBE70j8g7VIXCpq&#10;lyppCXEqhMSFG20PcHPjbZJir6PYaQNfz3KC4+yMZt+Um8k7ccYhdoE0LOYKBFIdbEeNhv3u5W4N&#10;IiZD1rhAqOELI2yq66vSFDZc6A3P29QILqFYGA1tSn0hZaxb9CbOQ4/E3jEM3iSWQyPtYC5c7p28&#10;VyqX3nTEH1rT43OL9ed29BrGj+b4Gtz7uD/Jnf0+qdmilzOtb2+mp0cQCaf0F4ZffEaHipkOYSQb&#10;hdOwfFjylqRhna1AcCBXig8HDVmWr0BWpfw/ofoBAAD//wMAUEsBAi0AFAAGAAgAAAAhALaDOJL+&#10;AAAA4QEAABMAAAAAAAAAAAAAAAAAAAAAAFtDb250ZW50X1R5cGVzXS54bWxQSwECLQAUAAYACAAA&#10;ACEAOP0h/9YAAACUAQAACwAAAAAAAAAAAAAAAAAvAQAAX3JlbHMvLnJlbHNQSwECLQAUAAYACAAA&#10;ACEALwiyRYcCAABtBQAADgAAAAAAAAAAAAAAAAAuAgAAZHJzL2Uyb0RvYy54bWxQSwECLQAUAAYA&#10;CAAAACEAzdXA+uAAAAAKAQAADwAAAAAAAAAAAAAAAADhBAAAZHJzL2Rvd25yZXYueG1sUEsFBgAA&#10;AAAEAAQA8wAAAO4FAAAAAA==&#10;" fillcolor="black [3213]" strokecolor="#1f3763 [1604]" strokeweight="1pt"/>
            </w:pict>
          </mc:Fallback>
        </mc:AlternateContent>
      </w:r>
      <w:r>
        <w:rPr>
          <w:noProof/>
        </w:rPr>
        <w:drawing>
          <wp:inline distT="0" distB="0" distL="0" distR="0" wp14:anchorId="495DB64F" wp14:editId="29BC0A17">
            <wp:extent cx="5810250" cy="3733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636" t="11528" r="6105" b="7487"/>
                    <a:stretch/>
                  </pic:blipFill>
                  <pic:spPr bwMode="auto">
                    <a:xfrm>
                      <a:off x="0" y="0"/>
                      <a:ext cx="5810250" cy="3733800"/>
                    </a:xfrm>
                    <a:prstGeom prst="rect">
                      <a:avLst/>
                    </a:prstGeom>
                    <a:ln>
                      <a:noFill/>
                    </a:ln>
                    <a:extLst>
                      <a:ext uri="{53640926-AAD7-44D8-BBD7-CCE9431645EC}">
                        <a14:shadowObscured xmlns:a14="http://schemas.microsoft.com/office/drawing/2010/main"/>
                      </a:ext>
                    </a:extLst>
                  </pic:spPr>
                </pic:pic>
              </a:graphicData>
            </a:graphic>
          </wp:inline>
        </w:drawing>
      </w:r>
    </w:p>
    <w:sectPr w:rsidR="00CA2F26" w:rsidRPr="00CA2F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0B1"/>
    <w:rsid w:val="00073A1C"/>
    <w:rsid w:val="000A4CA5"/>
    <w:rsid w:val="000B45C4"/>
    <w:rsid w:val="000C1B0A"/>
    <w:rsid w:val="001625D9"/>
    <w:rsid w:val="00184FC2"/>
    <w:rsid w:val="001D5E49"/>
    <w:rsid w:val="001E5A40"/>
    <w:rsid w:val="00204442"/>
    <w:rsid w:val="00274260"/>
    <w:rsid w:val="002D2541"/>
    <w:rsid w:val="002E6ABD"/>
    <w:rsid w:val="002F7EE2"/>
    <w:rsid w:val="00373D2A"/>
    <w:rsid w:val="00396C2D"/>
    <w:rsid w:val="003A0AF8"/>
    <w:rsid w:val="003C2BF7"/>
    <w:rsid w:val="00481479"/>
    <w:rsid w:val="00483EC2"/>
    <w:rsid w:val="004B4717"/>
    <w:rsid w:val="004F721B"/>
    <w:rsid w:val="00526590"/>
    <w:rsid w:val="0056192D"/>
    <w:rsid w:val="005A4C72"/>
    <w:rsid w:val="005C09A9"/>
    <w:rsid w:val="005D3A5F"/>
    <w:rsid w:val="005F08FB"/>
    <w:rsid w:val="00622162"/>
    <w:rsid w:val="00633DD8"/>
    <w:rsid w:val="00672865"/>
    <w:rsid w:val="006E097F"/>
    <w:rsid w:val="006F2538"/>
    <w:rsid w:val="007001FC"/>
    <w:rsid w:val="0076652B"/>
    <w:rsid w:val="00776122"/>
    <w:rsid w:val="007A04DB"/>
    <w:rsid w:val="007C4501"/>
    <w:rsid w:val="007C6A44"/>
    <w:rsid w:val="00800429"/>
    <w:rsid w:val="00814616"/>
    <w:rsid w:val="00836D84"/>
    <w:rsid w:val="008401C3"/>
    <w:rsid w:val="00857414"/>
    <w:rsid w:val="008730C6"/>
    <w:rsid w:val="0087315B"/>
    <w:rsid w:val="00883B2A"/>
    <w:rsid w:val="008B266A"/>
    <w:rsid w:val="008C31D1"/>
    <w:rsid w:val="008D03C7"/>
    <w:rsid w:val="00936C03"/>
    <w:rsid w:val="0099641E"/>
    <w:rsid w:val="009A6D45"/>
    <w:rsid w:val="009B275D"/>
    <w:rsid w:val="00A26BC8"/>
    <w:rsid w:val="00A9356B"/>
    <w:rsid w:val="00AF188A"/>
    <w:rsid w:val="00BF0E77"/>
    <w:rsid w:val="00C463B5"/>
    <w:rsid w:val="00CA2F26"/>
    <w:rsid w:val="00D03B08"/>
    <w:rsid w:val="00D22977"/>
    <w:rsid w:val="00D33185"/>
    <w:rsid w:val="00DC5336"/>
    <w:rsid w:val="00DE35BB"/>
    <w:rsid w:val="00DE60B1"/>
    <w:rsid w:val="00E206B2"/>
    <w:rsid w:val="00E71B12"/>
    <w:rsid w:val="00E84922"/>
    <w:rsid w:val="00ED0647"/>
    <w:rsid w:val="00EE00AE"/>
    <w:rsid w:val="00EF4F29"/>
    <w:rsid w:val="00F65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610D"/>
  <w15:chartTrackingRefBased/>
  <w15:docId w15:val="{2B12A57E-FD9F-41D9-ADDF-8E05DC900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25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F253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0B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A2F26"/>
    <w:rPr>
      <w:color w:val="0563C1" w:themeColor="hyperlink"/>
      <w:u w:val="single"/>
    </w:rPr>
  </w:style>
  <w:style w:type="character" w:styleId="UnresolvedMention">
    <w:name w:val="Unresolved Mention"/>
    <w:basedOn w:val="DefaultParagraphFont"/>
    <w:uiPriority w:val="99"/>
    <w:semiHidden/>
    <w:unhideWhenUsed/>
    <w:rsid w:val="00CA2F26"/>
    <w:rPr>
      <w:color w:val="605E5C"/>
      <w:shd w:val="clear" w:color="auto" w:fill="E1DFDD"/>
    </w:rPr>
  </w:style>
  <w:style w:type="character" w:customStyle="1" w:styleId="Heading2Char">
    <w:name w:val="Heading 2 Char"/>
    <w:basedOn w:val="DefaultParagraphFont"/>
    <w:link w:val="Heading2"/>
    <w:uiPriority w:val="9"/>
    <w:semiHidden/>
    <w:rsid w:val="006F253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F2538"/>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6F2538"/>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F253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mylocalschool.wales.gov.uk/Schools/SchoolSearch?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4629</Words>
  <Characters>26386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Prendergast</dc:creator>
  <cp:keywords/>
  <dc:description/>
  <cp:lastModifiedBy>Aimee Prendergast</cp:lastModifiedBy>
  <cp:revision>2</cp:revision>
  <dcterms:created xsi:type="dcterms:W3CDTF">2019-01-28T19:33:00Z</dcterms:created>
  <dcterms:modified xsi:type="dcterms:W3CDTF">2019-01-28T19:33:00Z</dcterms:modified>
</cp:coreProperties>
</file>