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AB7" w:rsidRDefault="00DE5AB7">
      <w:pPr>
        <w:rPr>
          <w:rFonts w:cstheme="minorHAnsi"/>
          <w:sz w:val="32"/>
          <w:szCs w:val="32"/>
        </w:rPr>
      </w:pPr>
    </w:p>
    <w:p w:rsidR="00DE5AB7" w:rsidRDefault="00DE5AB7">
      <w:pPr>
        <w:rPr>
          <w:rFonts w:cstheme="minorHAnsi"/>
          <w:sz w:val="32"/>
          <w:szCs w:val="32"/>
        </w:rPr>
      </w:pPr>
    </w:p>
    <w:p w:rsidR="00DE5AB7" w:rsidRDefault="00DE5AB7">
      <w:pPr>
        <w:rPr>
          <w:rFonts w:cstheme="minorHAnsi"/>
          <w:sz w:val="32"/>
          <w:szCs w:val="32"/>
        </w:rPr>
      </w:pPr>
    </w:p>
    <w:p w:rsidR="00DE5AB7" w:rsidRDefault="00DE5AB7">
      <w:pPr>
        <w:rPr>
          <w:rFonts w:cstheme="minorHAnsi"/>
          <w:sz w:val="32"/>
          <w:szCs w:val="32"/>
        </w:rPr>
      </w:pPr>
    </w:p>
    <w:p w:rsidR="00DE5AB7" w:rsidRPr="00DE5AB7" w:rsidRDefault="00DE5AB7">
      <w:pPr>
        <w:rPr>
          <w:rFonts w:cstheme="minorHAnsi"/>
          <w:sz w:val="32"/>
          <w:szCs w:val="32"/>
        </w:rPr>
      </w:pPr>
      <w:r w:rsidRPr="00DE5AB7">
        <w:rPr>
          <w:rFonts w:cstheme="minorHAnsi"/>
          <w:sz w:val="32"/>
          <w:szCs w:val="32"/>
        </w:rPr>
        <w:t>Qualification: CIPD Diploma in Applied Human Resources</w:t>
      </w:r>
    </w:p>
    <w:p w:rsidR="00DE5AB7" w:rsidRPr="00DE5AB7" w:rsidRDefault="00DE5AB7">
      <w:pPr>
        <w:rPr>
          <w:rFonts w:cstheme="minorHAnsi"/>
          <w:sz w:val="32"/>
          <w:szCs w:val="32"/>
        </w:rPr>
      </w:pPr>
    </w:p>
    <w:p w:rsidR="00DE5AB7" w:rsidRPr="00DE5AB7" w:rsidRDefault="00DE5AB7">
      <w:pPr>
        <w:rPr>
          <w:rFonts w:cstheme="minorHAnsi"/>
          <w:sz w:val="32"/>
          <w:szCs w:val="32"/>
        </w:rPr>
      </w:pPr>
      <w:r w:rsidRPr="00DE5AB7">
        <w:rPr>
          <w:rFonts w:cstheme="minorHAnsi"/>
          <w:sz w:val="32"/>
          <w:szCs w:val="32"/>
        </w:rPr>
        <w:t>Module Name: Using a Research Approach in Human Resources</w:t>
      </w:r>
    </w:p>
    <w:p w:rsidR="00DE5AB7" w:rsidRPr="00DE5AB7" w:rsidRDefault="00DE5AB7">
      <w:pPr>
        <w:rPr>
          <w:rFonts w:cstheme="minorHAnsi"/>
          <w:sz w:val="32"/>
          <w:szCs w:val="32"/>
        </w:rPr>
      </w:pPr>
    </w:p>
    <w:p w:rsidR="00DE5AB7" w:rsidRPr="00DE5AB7" w:rsidRDefault="00DE5AB7">
      <w:pPr>
        <w:rPr>
          <w:rFonts w:cstheme="minorHAnsi"/>
          <w:sz w:val="32"/>
          <w:szCs w:val="32"/>
        </w:rPr>
      </w:pPr>
      <w:r>
        <w:rPr>
          <w:rFonts w:cstheme="minorHAnsi"/>
          <w:sz w:val="32"/>
          <w:szCs w:val="32"/>
        </w:rPr>
        <w:t xml:space="preserve">Assessment: </w:t>
      </w:r>
      <w:bookmarkStart w:id="0" w:name="_GoBack"/>
      <w:bookmarkEnd w:id="0"/>
      <w:r w:rsidRPr="00DE5AB7">
        <w:rPr>
          <w:rFonts w:cstheme="minorHAnsi"/>
          <w:sz w:val="32"/>
          <w:szCs w:val="32"/>
        </w:rPr>
        <w:t>Activity 1</w:t>
      </w:r>
    </w:p>
    <w:p w:rsidR="00DE5AB7" w:rsidRPr="00DE5AB7" w:rsidRDefault="00DE5AB7">
      <w:pPr>
        <w:rPr>
          <w:rFonts w:cstheme="minorHAnsi"/>
          <w:sz w:val="32"/>
          <w:szCs w:val="32"/>
        </w:rPr>
      </w:pPr>
    </w:p>
    <w:p w:rsidR="00DE5AB7" w:rsidRPr="00DE5AB7" w:rsidRDefault="00DE5AB7">
      <w:pPr>
        <w:rPr>
          <w:rFonts w:cstheme="minorHAnsi"/>
          <w:sz w:val="32"/>
          <w:szCs w:val="32"/>
        </w:rPr>
      </w:pPr>
      <w:r w:rsidRPr="00DE5AB7">
        <w:rPr>
          <w:rFonts w:cstheme="minorHAnsi"/>
          <w:sz w:val="32"/>
          <w:szCs w:val="32"/>
        </w:rPr>
        <w:t>Word Count: 824</w:t>
      </w:r>
    </w:p>
    <w:p w:rsidR="00DE5AB7" w:rsidRDefault="00DE5AB7">
      <w:pPr>
        <w:rPr>
          <w:rFonts w:cstheme="minorHAnsi"/>
          <w:sz w:val="32"/>
          <w:szCs w:val="32"/>
        </w:rPr>
      </w:pPr>
    </w:p>
    <w:p w:rsidR="00DE5AB7" w:rsidRDefault="00DE5AB7">
      <w:pPr>
        <w:rPr>
          <w:rFonts w:cstheme="minorHAnsi"/>
          <w:sz w:val="32"/>
          <w:szCs w:val="32"/>
        </w:rPr>
      </w:pPr>
    </w:p>
    <w:p w:rsidR="00DE5AB7" w:rsidRDefault="00DE5AB7">
      <w:pPr>
        <w:rPr>
          <w:rFonts w:cstheme="minorHAnsi"/>
          <w:sz w:val="32"/>
          <w:szCs w:val="32"/>
        </w:rPr>
      </w:pPr>
    </w:p>
    <w:p w:rsidR="00DE5AB7" w:rsidRPr="00DE5AB7" w:rsidRDefault="00DE5AB7">
      <w:pPr>
        <w:rPr>
          <w:rFonts w:cstheme="minorHAnsi"/>
          <w:sz w:val="32"/>
          <w:szCs w:val="32"/>
        </w:rPr>
      </w:pPr>
    </w:p>
    <w:p w:rsidR="00DE5AB7" w:rsidRPr="00DE5AB7" w:rsidRDefault="00DE5AB7">
      <w:pPr>
        <w:rPr>
          <w:rFonts w:cstheme="minorHAnsi"/>
          <w:sz w:val="32"/>
          <w:szCs w:val="32"/>
        </w:rPr>
      </w:pPr>
    </w:p>
    <w:p w:rsidR="00DE5AB7" w:rsidRDefault="00DE5AB7">
      <w:pPr>
        <w:rPr>
          <w:rFonts w:cstheme="minorHAnsi"/>
          <w:sz w:val="32"/>
          <w:szCs w:val="32"/>
        </w:rPr>
      </w:pPr>
      <w:r w:rsidRPr="00DE5AB7">
        <w:rPr>
          <w:rFonts w:cstheme="minorHAnsi"/>
          <w:sz w:val="32"/>
          <w:szCs w:val="32"/>
        </w:rPr>
        <w:t>Student Name: Carla Roberts</w:t>
      </w:r>
    </w:p>
    <w:p w:rsidR="00DE5AB7" w:rsidRPr="00DE5AB7" w:rsidRDefault="00DE5AB7">
      <w:pPr>
        <w:rPr>
          <w:rFonts w:cstheme="minorHAnsi"/>
          <w:sz w:val="32"/>
          <w:szCs w:val="32"/>
        </w:rPr>
      </w:pPr>
    </w:p>
    <w:p w:rsidR="00DE5AB7" w:rsidRDefault="00DE5AB7">
      <w:pPr>
        <w:rPr>
          <w:rFonts w:cstheme="minorHAnsi"/>
          <w:sz w:val="32"/>
          <w:szCs w:val="32"/>
        </w:rPr>
      </w:pPr>
      <w:r w:rsidRPr="00DE5AB7">
        <w:rPr>
          <w:rFonts w:cstheme="minorHAnsi"/>
          <w:sz w:val="32"/>
          <w:szCs w:val="32"/>
        </w:rPr>
        <w:t>Student Number: 1810259</w:t>
      </w:r>
    </w:p>
    <w:p w:rsidR="00DE5AB7" w:rsidRPr="00DE5AB7" w:rsidRDefault="00DE5AB7">
      <w:pPr>
        <w:rPr>
          <w:rFonts w:cstheme="minorHAnsi"/>
          <w:sz w:val="32"/>
          <w:szCs w:val="32"/>
        </w:rPr>
      </w:pPr>
    </w:p>
    <w:p w:rsidR="00DE5AB7" w:rsidRDefault="00DE5AB7">
      <w:pPr>
        <w:rPr>
          <w:rFonts w:ascii="Arial" w:hAnsi="Arial" w:cs="Arial"/>
          <w:i/>
          <w:sz w:val="20"/>
          <w:szCs w:val="20"/>
        </w:rPr>
      </w:pPr>
      <w:r w:rsidRPr="00DE5AB7">
        <w:rPr>
          <w:rFonts w:cstheme="minorHAnsi"/>
          <w:sz w:val="32"/>
          <w:szCs w:val="32"/>
        </w:rPr>
        <w:t>CIPD Membership Number: 53274210</w:t>
      </w:r>
      <w:r>
        <w:rPr>
          <w:rFonts w:ascii="Arial" w:hAnsi="Arial" w:cs="Arial"/>
          <w:i/>
          <w:sz w:val="20"/>
          <w:szCs w:val="20"/>
        </w:rPr>
        <w:br w:type="page"/>
      </w:r>
    </w:p>
    <w:p w:rsidR="00F65ECC" w:rsidRPr="00F65ECC" w:rsidRDefault="00F65ECC" w:rsidP="00F65ECC">
      <w:pPr>
        <w:jc w:val="left"/>
        <w:rPr>
          <w:i/>
        </w:rPr>
      </w:pPr>
      <w:r w:rsidRPr="00F65ECC">
        <w:rPr>
          <w:rFonts w:ascii="Arial" w:hAnsi="Arial" w:cs="Arial"/>
          <w:i/>
          <w:sz w:val="20"/>
          <w:szCs w:val="20"/>
        </w:rPr>
        <w:lastRenderedPageBreak/>
        <w:t>Explain the nature of research and the stages of the research process.</w:t>
      </w:r>
    </w:p>
    <w:p w:rsidR="00F65ECC" w:rsidRDefault="00F65ECC">
      <w:pPr>
        <w:jc w:val="left"/>
        <w:rPr>
          <w:i/>
        </w:rPr>
      </w:pPr>
    </w:p>
    <w:p w:rsidR="00E25ECD" w:rsidRDefault="002B0CEA" w:rsidP="00F65ECC">
      <w:pPr>
        <w:jc w:val="left"/>
      </w:pPr>
      <w:r>
        <w:t xml:space="preserve">According to </w:t>
      </w:r>
      <w:r w:rsidR="000B2DAE">
        <w:t>Anderson (2013</w:t>
      </w:r>
      <w:r>
        <w:t>, pg. 11</w:t>
      </w:r>
      <w:r w:rsidR="000B2DAE">
        <w:t xml:space="preserve">) </w:t>
      </w:r>
      <w:r w:rsidR="004205C8">
        <w:t>research is</w:t>
      </w:r>
      <w:r>
        <w:t xml:space="preserve"> </w:t>
      </w:r>
      <w:r w:rsidR="000B2DAE">
        <w:t>define</w:t>
      </w:r>
      <w:r>
        <w:t>d</w:t>
      </w:r>
      <w:r w:rsidR="00495685">
        <w:t xml:space="preserve"> </w:t>
      </w:r>
      <w:r w:rsidR="000B2DAE">
        <w:t>as</w:t>
      </w:r>
      <w:r w:rsidR="00495685">
        <w:t xml:space="preserve"> </w:t>
      </w:r>
      <w:r>
        <w:t>“</w:t>
      </w:r>
      <w:r w:rsidR="000B2DAE">
        <w:t>finding things out in a systematic way to increase knowledge</w:t>
      </w:r>
      <w:r>
        <w:t>.”</w:t>
      </w:r>
      <w:r w:rsidR="000B2DAE">
        <w:t xml:space="preserve"> </w:t>
      </w:r>
      <w:r w:rsidR="00495685">
        <w:t xml:space="preserve">There </w:t>
      </w:r>
      <w:r w:rsidR="004205C8">
        <w:t>are</w:t>
      </w:r>
      <w:r w:rsidR="00495685">
        <w:t xml:space="preserve"> </w:t>
      </w:r>
      <w:r w:rsidR="000E284B">
        <w:t>several</w:t>
      </w:r>
      <w:r w:rsidR="00495685">
        <w:t xml:space="preserve"> </w:t>
      </w:r>
      <w:r w:rsidR="00E25ECD">
        <w:t>benefits</w:t>
      </w:r>
      <w:r w:rsidR="00495685">
        <w:t xml:space="preserve"> from researching a topic, whether this is in the general business context or within the human resources function. </w:t>
      </w:r>
      <w:r w:rsidR="00E25ECD">
        <w:t>Bryman and Bell (</w:t>
      </w:r>
      <w:r w:rsidR="00F86452">
        <w:t>2015</w:t>
      </w:r>
      <w:r w:rsidR="00E25ECD">
        <w:t xml:space="preserve">) noted that academics undertake research </w:t>
      </w:r>
      <w:r w:rsidR="004C0B38">
        <w:t>when there is an area of business that is perceived to be insufficiently understood</w:t>
      </w:r>
      <w:r w:rsidR="00E25ECD">
        <w:t xml:space="preserve">. Some may notice a gap in research that needs to be investigated </w:t>
      </w:r>
      <w:r w:rsidR="004C0B38">
        <w:t>further;</w:t>
      </w:r>
      <w:r w:rsidR="00E25ECD">
        <w:t xml:space="preserve"> others may be looking into the behaviours of consumers. In a HR context, the consumers could be identified as employees</w:t>
      </w:r>
      <w:r w:rsidR="00B070B8">
        <w:t>,</w:t>
      </w:r>
      <w:r w:rsidR="00E25ECD">
        <w:t xml:space="preserve"> and therefore research can look</w:t>
      </w:r>
      <w:r w:rsidR="004205C8">
        <w:t xml:space="preserve"> at the behaviours of employees.</w:t>
      </w:r>
    </w:p>
    <w:p w:rsidR="00B977C5" w:rsidRDefault="00B977C5" w:rsidP="00F65ECC">
      <w:pPr>
        <w:jc w:val="left"/>
      </w:pPr>
    </w:p>
    <w:p w:rsidR="0037484D" w:rsidRDefault="0037484D" w:rsidP="00F65ECC">
      <w:pPr>
        <w:jc w:val="left"/>
      </w:pPr>
      <w:r>
        <w:t xml:space="preserve">Anderson (2013) shows that there are several stages of the research process. The first component </w:t>
      </w:r>
      <w:r w:rsidR="00B070B8">
        <w:t xml:space="preserve">of </w:t>
      </w:r>
      <w:r w:rsidR="004205C8">
        <w:t>this process</w:t>
      </w:r>
      <w:r>
        <w:t xml:space="preserve"> is to identify an issue or opportunity and define what that research topic will be. </w:t>
      </w:r>
      <w:r w:rsidR="004205C8">
        <w:t>The researcher should then conduct</w:t>
      </w:r>
      <w:r w:rsidR="004C0B38">
        <w:t xml:space="preserve"> secondary research</w:t>
      </w:r>
      <w:r w:rsidR="002D12AD">
        <w:t>, in the form of a literature review</w:t>
      </w:r>
      <w:r w:rsidR="004C0B38">
        <w:t>. The next step is to obtain relevant and reliable information</w:t>
      </w:r>
      <w:r w:rsidR="00B8500D">
        <w:t xml:space="preserve"> through primary research</w:t>
      </w:r>
      <w:r w:rsidR="002D12AD">
        <w:t xml:space="preserve"> </w:t>
      </w:r>
      <w:r w:rsidR="00F86452">
        <w:t xml:space="preserve">and then analyse the information, drawing conclusions. </w:t>
      </w:r>
      <w:r w:rsidR="002D12AD">
        <w:t>Anderson (2013) then created a more</w:t>
      </w:r>
      <w:r w:rsidR="004205C8">
        <w:t xml:space="preserve"> in depth model of this process, the research journey, </w:t>
      </w:r>
      <w:r w:rsidR="002D12AD">
        <w:t xml:space="preserve">which breaks down these stages into small steps such as identifying the best research method, and writing a methodology. </w:t>
      </w:r>
    </w:p>
    <w:p w:rsidR="00F86452" w:rsidRDefault="00F86452" w:rsidP="00F65ECC">
      <w:pPr>
        <w:jc w:val="left"/>
      </w:pPr>
    </w:p>
    <w:p w:rsidR="00F86452" w:rsidRPr="00F86452" w:rsidRDefault="00F86452" w:rsidP="00F86452">
      <w:pPr>
        <w:jc w:val="left"/>
        <w:rPr>
          <w:rFonts w:ascii="Arial" w:hAnsi="Arial" w:cs="Arial"/>
          <w:i/>
          <w:sz w:val="20"/>
          <w:szCs w:val="20"/>
        </w:rPr>
      </w:pPr>
      <w:r w:rsidRPr="00F86452">
        <w:rPr>
          <w:rFonts w:ascii="Arial" w:hAnsi="Arial" w:cs="Arial"/>
          <w:i/>
          <w:sz w:val="20"/>
          <w:szCs w:val="20"/>
        </w:rPr>
        <w:t>Compare and contrast different approaches to research.</w:t>
      </w:r>
    </w:p>
    <w:p w:rsidR="00F86452" w:rsidRDefault="00F86452" w:rsidP="00F65ECC">
      <w:pPr>
        <w:jc w:val="left"/>
      </w:pPr>
    </w:p>
    <w:p w:rsidR="00B977C5" w:rsidRDefault="00B977C5" w:rsidP="00F65ECC">
      <w:pPr>
        <w:jc w:val="left"/>
      </w:pPr>
      <w:r>
        <w:t xml:space="preserve">There are several approaches to research, with the design of the research needing to be reliable, replicable and valid, as recognised by Bryman and Bell (2015). </w:t>
      </w:r>
      <w:r w:rsidR="00F6755F">
        <w:t>Anderson (2013</w:t>
      </w:r>
      <w:r w:rsidR="00B8500D">
        <w:t>) identify</w:t>
      </w:r>
      <w:r w:rsidR="0099730F">
        <w:t xml:space="preserve"> </w:t>
      </w:r>
      <w:r w:rsidR="00B8500D">
        <w:t>that there a</w:t>
      </w:r>
      <w:r w:rsidR="00D55C86">
        <w:t>re</w:t>
      </w:r>
      <w:r w:rsidR="00B8500D">
        <w:t xml:space="preserve"> four main strategies that can be used when conducting a HR research project. </w:t>
      </w:r>
    </w:p>
    <w:p w:rsidR="00B977C5" w:rsidRDefault="00B977C5" w:rsidP="00F65ECC">
      <w:pPr>
        <w:jc w:val="left"/>
      </w:pPr>
      <w:r>
        <w:t xml:space="preserve">A cross-sectional design consists of collecting data from groups or individuals </w:t>
      </w:r>
      <w:r w:rsidR="002D12AD">
        <w:t xml:space="preserve">at a single point in time </w:t>
      </w:r>
      <w:r>
        <w:t>through methods such as questio</w:t>
      </w:r>
      <w:r w:rsidR="002D12AD">
        <w:t>nnaires or interviews, usually using a standardised form. This can be an inexpensive method and can reach a large audience, therefore gaining a large amount of data. It is useful for comparing answer</w:t>
      </w:r>
      <w:r w:rsidR="00313DFA">
        <w:t xml:space="preserve">s between groups of people or </w:t>
      </w:r>
      <w:r w:rsidR="002D12AD">
        <w:t>situation</w:t>
      </w:r>
      <w:r w:rsidR="00313DFA">
        <w:t>s</w:t>
      </w:r>
      <w:r w:rsidR="002D12AD">
        <w:t xml:space="preserve">. </w:t>
      </w:r>
      <w:r w:rsidR="000B2DAE">
        <w:t xml:space="preserve">However, this method often isn’t in-depth and can lack clarity if the questions </w:t>
      </w:r>
      <w:r w:rsidR="00313DFA">
        <w:t>are not obvious</w:t>
      </w:r>
      <w:r w:rsidR="000B2DAE">
        <w:t>. It can also be difficult to get the amount of respondents required.</w:t>
      </w:r>
    </w:p>
    <w:p w:rsidR="000B2DAE" w:rsidRDefault="000B2DAE" w:rsidP="00F65ECC">
      <w:pPr>
        <w:jc w:val="left"/>
      </w:pPr>
      <w:r>
        <w:t xml:space="preserve">A case study design </w:t>
      </w:r>
      <w:r w:rsidR="002B0CEA">
        <w:t xml:space="preserve">is designed to </w:t>
      </w:r>
      <w:r w:rsidR="00C720B6">
        <w:t xml:space="preserve">recognise the complex relationship between factors as they </w:t>
      </w:r>
      <w:r w:rsidR="00697CA0">
        <w:t>function</w:t>
      </w:r>
      <w:r w:rsidR="00C720B6">
        <w:t xml:space="preserve"> within a </w:t>
      </w:r>
      <w:r w:rsidR="00697CA0">
        <w:t xml:space="preserve">specific </w:t>
      </w:r>
      <w:r w:rsidR="00C720B6">
        <w:t>social s</w:t>
      </w:r>
      <w:r w:rsidR="00697CA0">
        <w:t>ituation</w:t>
      </w:r>
      <w:r w:rsidR="00C720B6">
        <w:t xml:space="preserve"> (</w:t>
      </w:r>
      <w:proofErr w:type="spellStart"/>
      <w:r w:rsidR="00C720B6">
        <w:t>Denscombe</w:t>
      </w:r>
      <w:proofErr w:type="spellEnd"/>
      <w:r w:rsidR="00C720B6">
        <w:t>, 2014)</w:t>
      </w:r>
      <w:r w:rsidR="00313DFA">
        <w:t>. M</w:t>
      </w:r>
      <w:r>
        <w:t>ethods often used in this type of design are in-depth interviews and observation. Although a more time consuming data collection</w:t>
      </w:r>
      <w:r w:rsidR="009F3D90">
        <w:t xml:space="preserve"> method, it can</w:t>
      </w:r>
      <w:r w:rsidR="00C720B6">
        <w:t xml:space="preserve"> provide detailed answers which </w:t>
      </w:r>
      <w:r w:rsidR="00313DFA">
        <w:t>ensures</w:t>
      </w:r>
      <w:r w:rsidR="00C720B6">
        <w:t xml:space="preserve"> that</w:t>
      </w:r>
      <w:r w:rsidR="009F3D90">
        <w:t xml:space="preserve"> the research </w:t>
      </w:r>
      <w:r w:rsidR="00C720B6">
        <w:t xml:space="preserve">is </w:t>
      </w:r>
      <w:r w:rsidR="009F3D90">
        <w:t xml:space="preserve">more accurate. </w:t>
      </w:r>
      <w:r w:rsidR="00C720B6">
        <w:t>However, as the data from this method is usu</w:t>
      </w:r>
      <w:r w:rsidR="00313DFA">
        <w:t xml:space="preserve">ally qualitative it can be </w:t>
      </w:r>
      <w:r w:rsidR="00C720B6">
        <w:t xml:space="preserve">difficult to analyse and cross-check. </w:t>
      </w:r>
    </w:p>
    <w:p w:rsidR="00C720B6" w:rsidRDefault="00C720B6" w:rsidP="00F65ECC">
      <w:pPr>
        <w:jc w:val="left"/>
      </w:pPr>
      <w:r>
        <w:t>The next approach Anderson (2013) identified was the action research design. This is the best approach to use when solving a specific problem</w:t>
      </w:r>
      <w:r w:rsidR="005C1CE9">
        <w:t>. This involves a continued cycle of addressing an issue, making a change a</w:t>
      </w:r>
      <w:r w:rsidR="00D55C86">
        <w:t xml:space="preserve">nd observing the outcome. </w:t>
      </w:r>
      <w:proofErr w:type="spellStart"/>
      <w:r w:rsidR="00D55C86">
        <w:t>Gray</w:t>
      </w:r>
      <w:proofErr w:type="spellEnd"/>
      <w:r w:rsidR="00D55C86">
        <w:t xml:space="preserve"> (</w:t>
      </w:r>
      <w:r w:rsidR="005C1CE9">
        <w:t>2014</w:t>
      </w:r>
      <w:r w:rsidR="00D55C86">
        <w:t>)</w:t>
      </w:r>
      <w:r w:rsidR="00AB5367">
        <w:t xml:space="preserve"> notes that this method is very time consuming and disruptions can be caused from employees leaving, it can also be very specific to an organisation so is hard to generalise. </w:t>
      </w:r>
    </w:p>
    <w:p w:rsidR="00AB5367" w:rsidRDefault="00AB5367" w:rsidP="00F65ECC">
      <w:pPr>
        <w:jc w:val="left"/>
      </w:pPr>
      <w:r>
        <w:t xml:space="preserve">The final approach that Anderson (2013) named was the comparative design. </w:t>
      </w:r>
      <w:r w:rsidR="001F6F83">
        <w:t xml:space="preserve">This is similar to the cross-sectional design in terms of the research methods but </w:t>
      </w:r>
      <w:r w:rsidR="007F1212">
        <w:t>can allow for comparisons to be made between different groups. Saunders, Lewis and Thornhill (2015) identified that this approach may be suitable for regional or international comparisons. Within an organisation, this could be to compare results from different branches or departments. In contrast, Anderson (2013) notes that this approach</w:t>
      </w:r>
      <w:r w:rsidR="00313DFA">
        <w:t xml:space="preserve"> can be difficult to coordinate, it is</w:t>
      </w:r>
      <w:r w:rsidR="007F1212">
        <w:t xml:space="preserve"> challenging to make comparisons that are valid and accurate.</w:t>
      </w:r>
    </w:p>
    <w:p w:rsidR="00D55C86" w:rsidRDefault="00D55C86" w:rsidP="00F65ECC">
      <w:pPr>
        <w:jc w:val="left"/>
      </w:pPr>
    </w:p>
    <w:p w:rsidR="007F1212" w:rsidRPr="007F1212" w:rsidRDefault="007F1212" w:rsidP="00F65ECC">
      <w:pPr>
        <w:jc w:val="left"/>
        <w:rPr>
          <w:rFonts w:ascii="Arial" w:hAnsi="Arial" w:cs="Arial"/>
          <w:i/>
          <w:sz w:val="20"/>
          <w:szCs w:val="20"/>
        </w:rPr>
      </w:pPr>
      <w:r w:rsidRPr="007F1212">
        <w:rPr>
          <w:rFonts w:ascii="Arial" w:hAnsi="Arial" w:cs="Arial"/>
          <w:i/>
          <w:sz w:val="20"/>
          <w:szCs w:val="20"/>
        </w:rPr>
        <w:t>Give examples of how research can be used in researching HR.</w:t>
      </w:r>
    </w:p>
    <w:p w:rsidR="000E284B" w:rsidRDefault="000E284B" w:rsidP="00F65ECC">
      <w:pPr>
        <w:jc w:val="left"/>
      </w:pPr>
    </w:p>
    <w:p w:rsidR="004205C8" w:rsidRDefault="005947C2" w:rsidP="00F65ECC">
      <w:pPr>
        <w:jc w:val="left"/>
      </w:pPr>
      <w:r>
        <w:t xml:space="preserve">Research can be used to solve a problem or to gather more information about a certain topic in HR. </w:t>
      </w:r>
      <w:r w:rsidR="004205C8">
        <w:t xml:space="preserve">Popular topics include employee engagement, effectiveness of a wellbeing strategy, recruitment and retention, to name a few. </w:t>
      </w:r>
    </w:p>
    <w:p w:rsidR="007F1212" w:rsidRDefault="004205C8" w:rsidP="00F65ECC">
      <w:pPr>
        <w:jc w:val="left"/>
      </w:pPr>
      <w:r>
        <w:lastRenderedPageBreak/>
        <w:t xml:space="preserve">Gilchrist, Brown and </w:t>
      </w:r>
      <w:proofErr w:type="spellStart"/>
      <w:r>
        <w:t>Montarzino</w:t>
      </w:r>
      <w:proofErr w:type="spellEnd"/>
      <w:r>
        <w:t xml:space="preserve"> (2015) researched the impact of employees being able to view ‘green space’ within their work environment, on their wellbeing. This involved undertaking a survey of 366 employees and provided evidence to suggest that workplaces should be designed in a way so that employees have nice views or images of greenery. </w:t>
      </w:r>
    </w:p>
    <w:p w:rsidR="004205C8" w:rsidRDefault="00D10189" w:rsidP="00F65ECC">
      <w:pPr>
        <w:jc w:val="left"/>
      </w:pPr>
      <w:proofErr w:type="spellStart"/>
      <w:r>
        <w:t>Anitha</w:t>
      </w:r>
      <w:proofErr w:type="spellEnd"/>
      <w:r>
        <w:t xml:space="preserve"> (2014) studied</w:t>
      </w:r>
      <w:r w:rsidR="000B1672">
        <w:t xml:space="preserve"> the determinants of employee engagement and their impact on e</w:t>
      </w:r>
      <w:r w:rsidR="00313DFA">
        <w:t xml:space="preserve">mployee performance. </w:t>
      </w:r>
      <w:r w:rsidR="000B1672">
        <w:t xml:space="preserve">700 questionnaires </w:t>
      </w:r>
      <w:r w:rsidR="00313DFA">
        <w:t xml:space="preserve">were </w:t>
      </w:r>
      <w:r w:rsidR="000B1672">
        <w:t>distributed as part of the primary research</w:t>
      </w:r>
      <w:r w:rsidR="003109B7">
        <w:t>, 383 were received back to be analysed. The researcher found that employee</w:t>
      </w:r>
      <w:r w:rsidR="00313DFA">
        <w:t>s</w:t>
      </w:r>
      <w:r w:rsidR="003109B7">
        <w:t xml:space="preserve">’ working environment and relationships with co-workers had a major impact on employee engagement; which then had an impact on employee performance. </w:t>
      </w:r>
    </w:p>
    <w:p w:rsidR="005618CB" w:rsidRPr="00F86452" w:rsidRDefault="00D10189" w:rsidP="00F65ECC">
      <w:pPr>
        <w:jc w:val="left"/>
      </w:pPr>
      <w:proofErr w:type="spellStart"/>
      <w:r>
        <w:t>Kassa</w:t>
      </w:r>
      <w:proofErr w:type="spellEnd"/>
      <w:r>
        <w:t xml:space="preserve"> (2015) researched employee motivation and its effect on employee retention. The study used questio</w:t>
      </w:r>
      <w:r w:rsidR="00313DFA">
        <w:t>nnaires to collect primary data</w:t>
      </w:r>
      <w:r>
        <w:t>. The results</w:t>
      </w:r>
      <w:r w:rsidR="005618CB">
        <w:t xml:space="preserve"> led the researcher to conclude that there are ma</w:t>
      </w:r>
      <w:r w:rsidR="00313DFA">
        <w:t xml:space="preserve">ny factors that affect </w:t>
      </w:r>
      <w:r w:rsidR="005618CB">
        <w:t>retention including reward</w:t>
      </w:r>
      <w:r w:rsidR="00313DFA">
        <w:t xml:space="preserve"> and recognition</w:t>
      </w:r>
      <w:r w:rsidR="005618CB">
        <w:t xml:space="preserve">, </w:t>
      </w:r>
      <w:r w:rsidR="00313DFA">
        <w:t>learning</w:t>
      </w:r>
      <w:r w:rsidR="005618CB">
        <w:t xml:space="preserve"> and development, promotion</w:t>
      </w:r>
      <w:r w:rsidR="00313DFA">
        <w:t xml:space="preserve"> opportunities</w:t>
      </w:r>
      <w:r w:rsidR="005618CB">
        <w:t xml:space="preserve">, </w:t>
      </w:r>
      <w:r w:rsidR="00313DFA">
        <w:t xml:space="preserve">level of </w:t>
      </w:r>
      <w:r w:rsidR="005618CB">
        <w:t xml:space="preserve">salary, </w:t>
      </w:r>
      <w:r w:rsidR="00313DFA">
        <w:t xml:space="preserve">job </w:t>
      </w:r>
      <w:r w:rsidR="005618CB">
        <w:t xml:space="preserve">security and </w:t>
      </w:r>
      <w:r w:rsidR="00313DFA">
        <w:t xml:space="preserve">the </w:t>
      </w:r>
      <w:r w:rsidR="005618CB">
        <w:t xml:space="preserve">working environment. The level of interest in the work was found to have less of an impact on retention. </w:t>
      </w:r>
    </w:p>
    <w:p w:rsidR="00495685" w:rsidRDefault="00495685">
      <w:r>
        <w:br w:type="page"/>
      </w:r>
    </w:p>
    <w:p w:rsidR="00495685" w:rsidRPr="00495685" w:rsidRDefault="00495685" w:rsidP="00F65ECC">
      <w:pPr>
        <w:jc w:val="left"/>
        <w:rPr>
          <w:b/>
          <w:u w:val="single"/>
        </w:rPr>
      </w:pPr>
      <w:r w:rsidRPr="00495685">
        <w:rPr>
          <w:b/>
          <w:u w:val="single"/>
        </w:rPr>
        <w:lastRenderedPageBreak/>
        <w:t>Reference List</w:t>
      </w:r>
    </w:p>
    <w:p w:rsidR="00495685" w:rsidRDefault="00495685" w:rsidP="00F65ECC">
      <w:pPr>
        <w:jc w:val="left"/>
      </w:pPr>
    </w:p>
    <w:p w:rsidR="00E25ECD" w:rsidRDefault="00E25ECD" w:rsidP="00F65ECC">
      <w:pPr>
        <w:jc w:val="left"/>
      </w:pPr>
      <w:r>
        <w:t xml:space="preserve">ANDERSON, V. (2013) Research methods in human resource management: investigating a business issue. 3rd ed. London: Chartered Institute of Personnel and Development. </w:t>
      </w:r>
    </w:p>
    <w:p w:rsidR="00F86452" w:rsidRPr="005618CB" w:rsidRDefault="00F86452" w:rsidP="00F65ECC">
      <w:pPr>
        <w:jc w:val="left"/>
        <w:rPr>
          <w:rFonts w:cstheme="minorHAnsi"/>
        </w:rPr>
      </w:pPr>
    </w:p>
    <w:p w:rsidR="003109B7" w:rsidRPr="005618CB" w:rsidRDefault="003109B7" w:rsidP="00F65ECC">
      <w:pPr>
        <w:jc w:val="left"/>
        <w:rPr>
          <w:rStyle w:val="selectable"/>
          <w:rFonts w:cstheme="minorHAnsi"/>
          <w:color w:val="000000"/>
          <w:lang w:val="en"/>
        </w:rPr>
      </w:pPr>
      <w:proofErr w:type="gramStart"/>
      <w:r w:rsidRPr="005618CB">
        <w:rPr>
          <w:rStyle w:val="selectable"/>
          <w:rFonts w:cstheme="minorHAnsi"/>
          <w:color w:val="000000"/>
          <w:lang w:val="en"/>
        </w:rPr>
        <w:t xml:space="preserve">Gilchrist, K., Brown, C. and </w:t>
      </w:r>
      <w:proofErr w:type="spellStart"/>
      <w:r w:rsidRPr="005618CB">
        <w:rPr>
          <w:rStyle w:val="selectable"/>
          <w:rFonts w:cstheme="minorHAnsi"/>
          <w:color w:val="000000"/>
          <w:lang w:val="en"/>
        </w:rPr>
        <w:t>Montarzino</w:t>
      </w:r>
      <w:proofErr w:type="spellEnd"/>
      <w:r w:rsidRPr="005618CB">
        <w:rPr>
          <w:rStyle w:val="selectable"/>
          <w:rFonts w:cstheme="minorHAnsi"/>
          <w:color w:val="000000"/>
          <w:lang w:val="en"/>
        </w:rPr>
        <w:t>, A. (2015).</w:t>
      </w:r>
      <w:proofErr w:type="gramEnd"/>
      <w:r w:rsidRPr="005618CB">
        <w:rPr>
          <w:rStyle w:val="selectable"/>
          <w:rFonts w:cstheme="minorHAnsi"/>
          <w:color w:val="000000"/>
          <w:lang w:val="en"/>
        </w:rPr>
        <w:t xml:space="preserve"> Workplace settings and wellbeing: Greenspace use and views contribute to employee wellbeing at </w:t>
      </w:r>
      <w:proofErr w:type="spellStart"/>
      <w:r w:rsidRPr="005618CB">
        <w:rPr>
          <w:rStyle w:val="selectable"/>
          <w:rFonts w:cstheme="minorHAnsi"/>
          <w:color w:val="000000"/>
          <w:lang w:val="en"/>
        </w:rPr>
        <w:t>peri</w:t>
      </w:r>
      <w:proofErr w:type="spellEnd"/>
      <w:r w:rsidRPr="005618CB">
        <w:rPr>
          <w:rStyle w:val="selectable"/>
          <w:rFonts w:cstheme="minorHAnsi"/>
          <w:color w:val="000000"/>
          <w:lang w:val="en"/>
        </w:rPr>
        <w:t xml:space="preserve">-urban business sites. </w:t>
      </w:r>
      <w:proofErr w:type="gramStart"/>
      <w:r w:rsidRPr="005618CB">
        <w:rPr>
          <w:rStyle w:val="selectable"/>
          <w:rFonts w:cstheme="minorHAnsi"/>
          <w:i/>
          <w:iCs/>
          <w:color w:val="000000"/>
          <w:lang w:val="en"/>
        </w:rPr>
        <w:t>Landscape and Urban Planning</w:t>
      </w:r>
      <w:r w:rsidRPr="005618CB">
        <w:rPr>
          <w:rStyle w:val="selectable"/>
          <w:rFonts w:cstheme="minorHAnsi"/>
          <w:color w:val="000000"/>
          <w:lang w:val="en"/>
        </w:rPr>
        <w:t>, [online] 138, pp.32-40.</w:t>
      </w:r>
      <w:proofErr w:type="gramEnd"/>
      <w:r w:rsidRPr="005618CB">
        <w:rPr>
          <w:rStyle w:val="selectable"/>
          <w:rFonts w:cstheme="minorHAnsi"/>
          <w:color w:val="000000"/>
          <w:lang w:val="en"/>
        </w:rPr>
        <w:t xml:space="preserve"> Available at: https://www.sciencedirect.com/science/article/pii/S0169204615000274 [Accessed 15 Oct. 2018].</w:t>
      </w:r>
    </w:p>
    <w:p w:rsidR="005618CB" w:rsidRDefault="005618CB" w:rsidP="00F65ECC">
      <w:pPr>
        <w:jc w:val="left"/>
      </w:pPr>
    </w:p>
    <w:p w:rsidR="00F86452" w:rsidRDefault="00F86452" w:rsidP="00F65ECC">
      <w:pPr>
        <w:jc w:val="left"/>
      </w:pPr>
      <w:proofErr w:type="gramStart"/>
      <w:r>
        <w:t>BRYMAN, A. and BELL, E. (2015) Business research methods.</w:t>
      </w:r>
      <w:proofErr w:type="gramEnd"/>
      <w:r>
        <w:t xml:space="preserve"> 4th ed. Oxford: Oxford University Press.</w:t>
      </w:r>
    </w:p>
    <w:p w:rsidR="00E25ECD" w:rsidRDefault="00E25ECD" w:rsidP="00F65ECC">
      <w:pPr>
        <w:jc w:val="left"/>
      </w:pPr>
    </w:p>
    <w:p w:rsidR="00495685" w:rsidRDefault="00495685" w:rsidP="00F65ECC">
      <w:pPr>
        <w:jc w:val="left"/>
      </w:pPr>
      <w:r>
        <w:t xml:space="preserve">DENSCOMBE, M. (2014) </w:t>
      </w:r>
      <w:proofErr w:type="gramStart"/>
      <w:r>
        <w:t>The</w:t>
      </w:r>
      <w:proofErr w:type="gramEnd"/>
      <w:r>
        <w:t xml:space="preserve"> good research guide: for small scale social research projects. 5th ed. Maidenhead: Open University Press.</w:t>
      </w:r>
    </w:p>
    <w:p w:rsidR="004205C8" w:rsidRDefault="004205C8" w:rsidP="00F65ECC">
      <w:pPr>
        <w:jc w:val="left"/>
      </w:pPr>
    </w:p>
    <w:p w:rsidR="004205C8" w:rsidRPr="004205C8" w:rsidRDefault="004205C8" w:rsidP="00F65ECC">
      <w:pPr>
        <w:jc w:val="left"/>
        <w:rPr>
          <w:rFonts w:cstheme="minorHAnsi"/>
        </w:rPr>
      </w:pPr>
      <w:proofErr w:type="gramStart"/>
      <w:r w:rsidRPr="004205C8">
        <w:rPr>
          <w:rStyle w:val="selectable"/>
          <w:rFonts w:cstheme="minorHAnsi"/>
          <w:color w:val="000000"/>
          <w:lang w:val="en"/>
        </w:rPr>
        <w:t>GILCHRIST, K., BROWN, C. and MONTARZINO, A. (2015).</w:t>
      </w:r>
      <w:proofErr w:type="gramEnd"/>
      <w:r w:rsidRPr="004205C8">
        <w:rPr>
          <w:rStyle w:val="selectable"/>
          <w:rFonts w:cstheme="minorHAnsi"/>
          <w:color w:val="000000"/>
          <w:lang w:val="en"/>
        </w:rPr>
        <w:t xml:space="preserve"> Workplace settings and wellbeing: Greenspace use and views contribute to employee wellbeing at </w:t>
      </w:r>
      <w:proofErr w:type="spellStart"/>
      <w:r w:rsidRPr="004205C8">
        <w:rPr>
          <w:rStyle w:val="selectable"/>
          <w:rFonts w:cstheme="minorHAnsi"/>
          <w:color w:val="000000"/>
          <w:lang w:val="en"/>
        </w:rPr>
        <w:t>peri</w:t>
      </w:r>
      <w:proofErr w:type="spellEnd"/>
      <w:r w:rsidRPr="004205C8">
        <w:rPr>
          <w:rStyle w:val="selectable"/>
          <w:rFonts w:cstheme="minorHAnsi"/>
          <w:color w:val="000000"/>
          <w:lang w:val="en"/>
        </w:rPr>
        <w:t xml:space="preserve">-urban business sites. </w:t>
      </w:r>
      <w:proofErr w:type="gramStart"/>
      <w:r w:rsidRPr="004205C8">
        <w:rPr>
          <w:rStyle w:val="selectable"/>
          <w:rFonts w:cstheme="minorHAnsi"/>
          <w:i/>
          <w:iCs/>
          <w:color w:val="000000"/>
          <w:lang w:val="en"/>
        </w:rPr>
        <w:t>Landscape and Urban Planning</w:t>
      </w:r>
      <w:r w:rsidRPr="004205C8">
        <w:rPr>
          <w:rStyle w:val="selectable"/>
          <w:rFonts w:cstheme="minorHAnsi"/>
          <w:color w:val="000000"/>
          <w:lang w:val="en"/>
        </w:rPr>
        <w:t>, [online] 138, pp.32-40.</w:t>
      </w:r>
      <w:proofErr w:type="gramEnd"/>
      <w:r w:rsidRPr="004205C8">
        <w:rPr>
          <w:rStyle w:val="selectable"/>
          <w:rFonts w:cstheme="minorHAnsi"/>
          <w:color w:val="000000"/>
          <w:lang w:val="en"/>
        </w:rPr>
        <w:t xml:space="preserve"> Available at: https://www.sciencedirect.com/science/article/pii/S0169204615000274 [Accessed 15 Oct. 2018].</w:t>
      </w:r>
    </w:p>
    <w:p w:rsidR="00495685" w:rsidRDefault="00495685" w:rsidP="00F65ECC">
      <w:pPr>
        <w:jc w:val="left"/>
      </w:pPr>
    </w:p>
    <w:p w:rsidR="005C1CE9" w:rsidRDefault="005C1CE9" w:rsidP="00F65ECC">
      <w:pPr>
        <w:jc w:val="left"/>
      </w:pPr>
      <w:proofErr w:type="gramStart"/>
      <w:r>
        <w:t>GRAY, D. (2014) Doing research in the real world.</w:t>
      </w:r>
      <w:proofErr w:type="gramEnd"/>
      <w:r>
        <w:t xml:space="preserve"> 3</w:t>
      </w:r>
      <w:r w:rsidRPr="005C1CE9">
        <w:rPr>
          <w:vertAlign w:val="superscript"/>
        </w:rPr>
        <w:t>rd</w:t>
      </w:r>
      <w:r>
        <w:t xml:space="preserve"> ed. California: Sage. </w:t>
      </w:r>
    </w:p>
    <w:p w:rsidR="00D55C86" w:rsidRDefault="00D55C86" w:rsidP="00F65ECC">
      <w:pPr>
        <w:jc w:val="left"/>
      </w:pPr>
    </w:p>
    <w:p w:rsidR="00D55C86" w:rsidRPr="00921963" w:rsidRDefault="00D55C86" w:rsidP="00F65ECC">
      <w:pPr>
        <w:jc w:val="left"/>
        <w:rPr>
          <w:rFonts w:cstheme="minorHAnsi"/>
        </w:rPr>
      </w:pPr>
      <w:proofErr w:type="spellStart"/>
      <w:proofErr w:type="gramStart"/>
      <w:r w:rsidRPr="00921963">
        <w:rPr>
          <w:rStyle w:val="selectable"/>
          <w:rFonts w:cstheme="minorHAnsi"/>
          <w:color w:val="000000"/>
          <w:lang w:val="en"/>
        </w:rPr>
        <w:t>Kassa</w:t>
      </w:r>
      <w:proofErr w:type="spellEnd"/>
      <w:r w:rsidRPr="00921963">
        <w:rPr>
          <w:rStyle w:val="selectable"/>
          <w:rFonts w:cstheme="minorHAnsi"/>
          <w:color w:val="000000"/>
          <w:lang w:val="en"/>
        </w:rPr>
        <w:t>, T. (2015).</w:t>
      </w:r>
      <w:proofErr w:type="gramEnd"/>
      <w:r w:rsidRPr="00921963">
        <w:rPr>
          <w:rStyle w:val="selectable"/>
          <w:rFonts w:cstheme="minorHAnsi"/>
          <w:color w:val="000000"/>
          <w:lang w:val="en"/>
        </w:rPr>
        <w:t xml:space="preserve"> </w:t>
      </w:r>
      <w:proofErr w:type="gramStart"/>
      <w:r w:rsidRPr="00921963">
        <w:rPr>
          <w:rStyle w:val="selectable"/>
          <w:rFonts w:cstheme="minorHAnsi"/>
          <w:color w:val="000000"/>
          <w:lang w:val="en"/>
        </w:rPr>
        <w:t>Employee Motivation and its Effect on Employee Retention in Ambo Mineral Water Factory.</w:t>
      </w:r>
      <w:proofErr w:type="gramEnd"/>
      <w:r w:rsidRPr="00921963">
        <w:rPr>
          <w:rStyle w:val="selectable"/>
          <w:rFonts w:cstheme="minorHAnsi"/>
          <w:color w:val="000000"/>
          <w:lang w:val="en"/>
        </w:rPr>
        <w:t xml:space="preserve"> </w:t>
      </w:r>
      <w:proofErr w:type="gramStart"/>
      <w:r w:rsidRPr="00921963">
        <w:rPr>
          <w:rStyle w:val="selectable"/>
          <w:rFonts w:cstheme="minorHAnsi"/>
          <w:i/>
          <w:iCs/>
          <w:color w:val="000000"/>
          <w:lang w:val="en"/>
        </w:rPr>
        <w:t>International Journal of Advance Research in Computer Science and Management Studies</w:t>
      </w:r>
      <w:r w:rsidRPr="00921963">
        <w:rPr>
          <w:rStyle w:val="selectable"/>
          <w:rFonts w:cstheme="minorHAnsi"/>
          <w:color w:val="000000"/>
          <w:lang w:val="en"/>
        </w:rPr>
        <w:t>, [online] 3(3), pp.10-21.</w:t>
      </w:r>
      <w:proofErr w:type="gramEnd"/>
      <w:r w:rsidRPr="00921963">
        <w:rPr>
          <w:rStyle w:val="selectable"/>
          <w:rFonts w:cstheme="minorHAnsi"/>
          <w:color w:val="000000"/>
          <w:lang w:val="en"/>
        </w:rPr>
        <w:t xml:space="preserve"> Available at: http://www.ijarcsms.com/docs/paper/volume3/issue3/V3I3-0039.pdf [Accessed 16 Oct. 2018].</w:t>
      </w:r>
    </w:p>
    <w:p w:rsidR="007F1212" w:rsidRDefault="007F1212" w:rsidP="00F65ECC">
      <w:pPr>
        <w:jc w:val="left"/>
      </w:pPr>
    </w:p>
    <w:p w:rsidR="007F1212" w:rsidRDefault="007F1212" w:rsidP="00F65ECC">
      <w:pPr>
        <w:jc w:val="left"/>
      </w:pPr>
      <w:proofErr w:type="gramStart"/>
      <w:r>
        <w:t>SAUNDERS, M., LEWIS, P. and THORNHILL.</w:t>
      </w:r>
      <w:proofErr w:type="gramEnd"/>
      <w:r>
        <w:t xml:space="preserve"> </w:t>
      </w:r>
      <w:proofErr w:type="gramStart"/>
      <w:r>
        <w:t>A. (2015) Research methods for business students.</w:t>
      </w:r>
      <w:proofErr w:type="gramEnd"/>
      <w:r>
        <w:t xml:space="preserve"> 7th ed. Harlow: Pearson Education.  </w:t>
      </w:r>
    </w:p>
    <w:p w:rsidR="0099730F" w:rsidRPr="00F65ECC" w:rsidRDefault="0099730F" w:rsidP="00F65ECC">
      <w:pPr>
        <w:jc w:val="left"/>
      </w:pPr>
    </w:p>
    <w:sectPr w:rsidR="0099730F" w:rsidRPr="00F65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991D8C"/>
    <w:multiLevelType w:val="hybridMultilevel"/>
    <w:tmpl w:val="7D549B64"/>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ECC"/>
    <w:rsid w:val="000B1672"/>
    <w:rsid w:val="000B2DAE"/>
    <w:rsid w:val="000E284B"/>
    <w:rsid w:val="001F6F83"/>
    <w:rsid w:val="002A230B"/>
    <w:rsid w:val="002B0CEA"/>
    <w:rsid w:val="002D12AD"/>
    <w:rsid w:val="003109B7"/>
    <w:rsid w:val="00313DFA"/>
    <w:rsid w:val="0037484D"/>
    <w:rsid w:val="004205C8"/>
    <w:rsid w:val="00495685"/>
    <w:rsid w:val="004C0B38"/>
    <w:rsid w:val="005618CB"/>
    <w:rsid w:val="005947C2"/>
    <w:rsid w:val="005C1CE9"/>
    <w:rsid w:val="00697CA0"/>
    <w:rsid w:val="006F79BC"/>
    <w:rsid w:val="007F1212"/>
    <w:rsid w:val="008A03FA"/>
    <w:rsid w:val="00921963"/>
    <w:rsid w:val="0099730F"/>
    <w:rsid w:val="009F3D90"/>
    <w:rsid w:val="00AB5367"/>
    <w:rsid w:val="00B070B8"/>
    <w:rsid w:val="00B8500D"/>
    <w:rsid w:val="00B977C5"/>
    <w:rsid w:val="00BB6CA0"/>
    <w:rsid w:val="00C720B6"/>
    <w:rsid w:val="00D10189"/>
    <w:rsid w:val="00D55C86"/>
    <w:rsid w:val="00DE5AB7"/>
    <w:rsid w:val="00E01FE6"/>
    <w:rsid w:val="00E25ECD"/>
    <w:rsid w:val="00F65ECC"/>
    <w:rsid w:val="00F6755F"/>
    <w:rsid w:val="00F86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205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20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3523</TotalTime>
  <Pages>4</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dc:creator>
  <cp:lastModifiedBy>Carla</cp:lastModifiedBy>
  <cp:revision>8</cp:revision>
  <dcterms:created xsi:type="dcterms:W3CDTF">2018-10-11T21:10:00Z</dcterms:created>
  <dcterms:modified xsi:type="dcterms:W3CDTF">2018-10-19T23:02:00Z</dcterms:modified>
</cp:coreProperties>
</file>