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673A6" w:rsidRDefault="00CA7A1D" w:rsidP="002673A6">
      <w:pPr>
        <w:rPr>
          <w:lang w:val="en-US"/>
        </w:rPr>
      </w:pPr>
      <w:r w:rsidRPr="00CA7A1D">
        <w:rPr>
          <w:noProof/>
          <w:lang w:val="bg-BG" w:eastAsia="bg-BG"/>
        </w:rPr>
        <w:drawing>
          <wp:inline distT="0" distB="0" distL="0" distR="0">
            <wp:extent cx="4026220" cy="1514902"/>
            <wp:effectExtent l="19050" t="0" r="0"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4034884" cy="1518162"/>
                    </a:xfrm>
                    <a:prstGeom prst="rect">
                      <a:avLst/>
                    </a:prstGeom>
                    <a:noFill/>
                    <a:ln w="9525">
                      <a:noFill/>
                      <a:miter lim="800000"/>
                      <a:headEnd/>
                      <a:tailEnd/>
                    </a:ln>
                  </pic:spPr>
                </pic:pic>
              </a:graphicData>
            </a:graphic>
          </wp:inline>
        </w:drawing>
      </w: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Pr="00CA7A1D" w:rsidRDefault="002673A6" w:rsidP="00CA7A1D">
      <w:pPr>
        <w:spacing w:after="240"/>
        <w:jc w:val="both"/>
        <w:rPr>
          <w:sz w:val="24"/>
          <w:szCs w:val="24"/>
          <w:lang w:val="en-US"/>
        </w:rPr>
      </w:pPr>
    </w:p>
    <w:p w:rsidR="00CA7A1D" w:rsidRPr="00CA7A1D" w:rsidRDefault="00CA7A1D" w:rsidP="00CA7A1D">
      <w:pPr>
        <w:spacing w:after="240"/>
        <w:jc w:val="center"/>
        <w:rPr>
          <w:b/>
          <w:sz w:val="28"/>
          <w:szCs w:val="28"/>
        </w:rPr>
      </w:pPr>
      <w:r w:rsidRPr="00CA7A1D">
        <w:rPr>
          <w:b/>
          <w:sz w:val="28"/>
          <w:szCs w:val="28"/>
        </w:rPr>
        <w:t>PROGRAM NAME: BA BUSINESS MANAGEMENT</w:t>
      </w:r>
    </w:p>
    <w:p w:rsidR="00CA7A1D" w:rsidRPr="00CA7A1D" w:rsidRDefault="00CA7A1D" w:rsidP="00CA7A1D">
      <w:pPr>
        <w:spacing w:after="240"/>
        <w:jc w:val="center"/>
        <w:rPr>
          <w:b/>
          <w:sz w:val="28"/>
          <w:szCs w:val="28"/>
        </w:rPr>
      </w:pPr>
      <w:r w:rsidRPr="00CA7A1D">
        <w:rPr>
          <w:b/>
          <w:sz w:val="28"/>
          <w:szCs w:val="28"/>
        </w:rPr>
        <w:t>MODULE NAME &amp; CODE: ENTREPRENEURSHIP (LCBB5001)</w:t>
      </w:r>
    </w:p>
    <w:p w:rsidR="00CA7A1D" w:rsidRPr="00CA7A1D" w:rsidRDefault="00CA7A1D" w:rsidP="00CA7A1D">
      <w:pPr>
        <w:spacing w:after="240"/>
        <w:jc w:val="center"/>
        <w:rPr>
          <w:b/>
          <w:sz w:val="28"/>
          <w:szCs w:val="28"/>
        </w:rPr>
      </w:pPr>
      <w:r w:rsidRPr="00CA7A1D">
        <w:rPr>
          <w:b/>
          <w:sz w:val="28"/>
          <w:szCs w:val="28"/>
        </w:rPr>
        <w:t>ASSIGNMENT TITLE: ASSESSMENT 1</w:t>
      </w:r>
    </w:p>
    <w:p w:rsidR="00CA7A1D" w:rsidRDefault="00CA7A1D" w:rsidP="00CA7A1D">
      <w:pPr>
        <w:spacing w:after="240"/>
        <w:jc w:val="both"/>
        <w:rPr>
          <w:sz w:val="24"/>
          <w:szCs w:val="24"/>
        </w:rPr>
      </w:pPr>
    </w:p>
    <w:p w:rsidR="00CA7A1D" w:rsidRDefault="00CA7A1D" w:rsidP="00CA7A1D">
      <w:pPr>
        <w:spacing w:after="240"/>
        <w:jc w:val="both"/>
        <w:rPr>
          <w:sz w:val="24"/>
          <w:szCs w:val="24"/>
        </w:rPr>
      </w:pPr>
    </w:p>
    <w:p w:rsidR="00CA7A1D" w:rsidRDefault="00CA7A1D" w:rsidP="00CA7A1D">
      <w:pPr>
        <w:spacing w:after="240"/>
        <w:jc w:val="both"/>
        <w:rPr>
          <w:sz w:val="24"/>
          <w:szCs w:val="24"/>
        </w:rPr>
      </w:pPr>
    </w:p>
    <w:p w:rsidR="00CA7A1D" w:rsidRPr="00CA7A1D" w:rsidRDefault="00CA7A1D" w:rsidP="00CA7A1D">
      <w:pPr>
        <w:spacing w:after="240"/>
        <w:jc w:val="both"/>
        <w:rPr>
          <w:sz w:val="24"/>
          <w:szCs w:val="24"/>
        </w:rPr>
      </w:pPr>
      <w:r w:rsidRPr="00CA7A1D">
        <w:rPr>
          <w:sz w:val="24"/>
          <w:szCs w:val="24"/>
        </w:rPr>
        <w:t xml:space="preserve">NAME OF LECTURER: </w:t>
      </w:r>
      <w:r w:rsidR="00645EBA">
        <w:rPr>
          <w:sz w:val="24"/>
          <w:szCs w:val="24"/>
        </w:rPr>
        <w:t>JOHN-PAUL OKEKE</w:t>
      </w:r>
      <w:bookmarkStart w:id="0" w:name="_GoBack"/>
      <w:bookmarkEnd w:id="0"/>
    </w:p>
    <w:p w:rsidR="00CA7A1D" w:rsidRPr="00CA7A1D" w:rsidRDefault="00CA7A1D" w:rsidP="00CA7A1D">
      <w:pPr>
        <w:spacing w:after="240"/>
        <w:jc w:val="both"/>
        <w:rPr>
          <w:sz w:val="24"/>
          <w:szCs w:val="24"/>
        </w:rPr>
      </w:pPr>
      <w:r w:rsidRPr="00CA7A1D">
        <w:rPr>
          <w:sz w:val="24"/>
          <w:szCs w:val="24"/>
        </w:rPr>
        <w:t>STUDENT NAME</w:t>
      </w:r>
      <w:r>
        <w:rPr>
          <w:sz w:val="24"/>
          <w:szCs w:val="24"/>
        </w:rPr>
        <w:t xml:space="preserve"> AND NUMBER</w:t>
      </w:r>
      <w:r w:rsidRPr="00CA7A1D">
        <w:rPr>
          <w:sz w:val="24"/>
          <w:szCs w:val="24"/>
        </w:rPr>
        <w:t>: PAVEL BODUSHKI</w:t>
      </w:r>
      <w:r>
        <w:rPr>
          <w:sz w:val="24"/>
          <w:szCs w:val="24"/>
        </w:rPr>
        <w:t xml:space="preserve"> (2023711)</w:t>
      </w:r>
    </w:p>
    <w:p w:rsidR="00CA7A1D" w:rsidRDefault="00CA7A1D" w:rsidP="00CA7A1D">
      <w:pPr>
        <w:spacing w:after="240"/>
        <w:jc w:val="both"/>
        <w:rPr>
          <w:sz w:val="24"/>
          <w:szCs w:val="24"/>
        </w:rPr>
      </w:pPr>
    </w:p>
    <w:p w:rsidR="00D01C41" w:rsidRPr="00CA7A1D" w:rsidRDefault="00D01C41" w:rsidP="00CA7A1D">
      <w:pPr>
        <w:spacing w:after="240"/>
        <w:jc w:val="both"/>
        <w:rPr>
          <w:sz w:val="24"/>
          <w:szCs w:val="24"/>
        </w:rPr>
      </w:pPr>
    </w:p>
    <w:p w:rsidR="00CA7A1D" w:rsidRPr="00CA7A1D" w:rsidRDefault="00CA7A1D" w:rsidP="00CA7A1D">
      <w:pPr>
        <w:spacing w:after="240"/>
        <w:jc w:val="both"/>
        <w:rPr>
          <w:sz w:val="24"/>
          <w:szCs w:val="24"/>
        </w:rPr>
      </w:pPr>
      <w:r w:rsidRPr="00CA7A1D">
        <w:rPr>
          <w:sz w:val="24"/>
          <w:szCs w:val="24"/>
        </w:rPr>
        <w:t>WORD COUNT: 2,</w:t>
      </w:r>
      <w:r w:rsidR="005E7986">
        <w:rPr>
          <w:sz w:val="24"/>
          <w:szCs w:val="24"/>
        </w:rPr>
        <w:t>200</w:t>
      </w:r>
    </w:p>
    <w:p w:rsidR="002673A6" w:rsidRPr="00CA7A1D" w:rsidRDefault="00CA7A1D" w:rsidP="00CA7A1D">
      <w:pPr>
        <w:spacing w:after="240"/>
        <w:jc w:val="both"/>
        <w:rPr>
          <w:sz w:val="24"/>
          <w:szCs w:val="24"/>
        </w:rPr>
      </w:pPr>
      <w:r w:rsidRPr="00CA7A1D">
        <w:rPr>
          <w:sz w:val="24"/>
          <w:szCs w:val="24"/>
        </w:rPr>
        <w:t xml:space="preserve">SUBMISSION DATE: </w:t>
      </w:r>
      <w:r w:rsidR="005E7986">
        <w:rPr>
          <w:sz w:val="24"/>
          <w:szCs w:val="24"/>
        </w:rPr>
        <w:t>04</w:t>
      </w:r>
      <w:r w:rsidR="00C47FE8">
        <w:rPr>
          <w:sz w:val="24"/>
          <w:szCs w:val="24"/>
        </w:rPr>
        <w:t>.08.2022</w:t>
      </w:r>
    </w:p>
    <w:p w:rsidR="002673A6" w:rsidRDefault="002673A6" w:rsidP="002673A6">
      <w:pPr>
        <w:rPr>
          <w:lang w:val="en-US"/>
        </w:rPr>
      </w:pPr>
    </w:p>
    <w:sdt>
      <w:sdtPr>
        <w:rPr>
          <w:rFonts w:asciiTheme="minorHAnsi" w:eastAsiaTheme="minorHAnsi" w:hAnsiTheme="minorHAnsi" w:cstheme="minorBidi"/>
          <w:b w:val="0"/>
          <w:bCs w:val="0"/>
          <w:color w:val="auto"/>
          <w:sz w:val="22"/>
          <w:szCs w:val="22"/>
          <w:lang w:val="en-GB"/>
        </w:rPr>
        <w:id w:val="18901361"/>
        <w:docPartObj>
          <w:docPartGallery w:val="Table of Contents"/>
          <w:docPartUnique/>
        </w:docPartObj>
      </w:sdtPr>
      <w:sdtEndPr/>
      <w:sdtContent>
        <w:p w:rsidR="00B82182" w:rsidRPr="00B82182" w:rsidRDefault="00B82182" w:rsidP="00B82182">
          <w:pPr>
            <w:pStyle w:val="a7"/>
            <w:spacing w:after="240" w:line="480" w:lineRule="auto"/>
            <w:jc w:val="both"/>
            <w:rPr>
              <w:rFonts w:ascii="Times New Roman" w:hAnsi="Times New Roman" w:cs="Times New Roman"/>
            </w:rPr>
          </w:pPr>
          <w:r w:rsidRPr="00B82182">
            <w:rPr>
              <w:rFonts w:ascii="Times New Roman" w:hAnsi="Times New Roman" w:cs="Times New Roman"/>
            </w:rPr>
            <w:t>Table of Contents</w:t>
          </w:r>
        </w:p>
        <w:p w:rsidR="00B82182" w:rsidRPr="00B82182" w:rsidRDefault="00481D8D" w:rsidP="00B82182">
          <w:pPr>
            <w:pStyle w:val="11"/>
            <w:tabs>
              <w:tab w:val="right" w:leader="dot" w:pos="9408"/>
            </w:tabs>
            <w:spacing w:after="240" w:line="480" w:lineRule="auto"/>
            <w:jc w:val="both"/>
            <w:rPr>
              <w:rFonts w:ascii="Times New Roman" w:hAnsi="Times New Roman" w:cs="Times New Roman"/>
              <w:noProof/>
              <w:sz w:val="24"/>
              <w:szCs w:val="24"/>
            </w:rPr>
          </w:pPr>
          <w:r w:rsidRPr="00B82182">
            <w:rPr>
              <w:rFonts w:ascii="Times New Roman" w:hAnsi="Times New Roman" w:cs="Times New Roman"/>
              <w:sz w:val="24"/>
              <w:szCs w:val="24"/>
            </w:rPr>
            <w:fldChar w:fldCharType="begin"/>
          </w:r>
          <w:r w:rsidR="00B82182" w:rsidRPr="00B82182">
            <w:rPr>
              <w:rFonts w:ascii="Times New Roman" w:hAnsi="Times New Roman" w:cs="Times New Roman"/>
              <w:sz w:val="24"/>
              <w:szCs w:val="24"/>
            </w:rPr>
            <w:instrText xml:space="preserve"> TOC \o "1-3" \h \z \u </w:instrText>
          </w:r>
          <w:r w:rsidRPr="00B82182">
            <w:rPr>
              <w:rFonts w:ascii="Times New Roman" w:hAnsi="Times New Roman" w:cs="Times New Roman"/>
              <w:sz w:val="24"/>
              <w:szCs w:val="24"/>
            </w:rPr>
            <w:fldChar w:fldCharType="separate"/>
          </w:r>
          <w:hyperlink w:anchor="_Toc109584295" w:history="1">
            <w:r w:rsidR="00B82182" w:rsidRPr="00B82182">
              <w:rPr>
                <w:rStyle w:val="ae"/>
                <w:rFonts w:ascii="Times New Roman" w:hAnsi="Times New Roman" w:cs="Times New Roman"/>
                <w:noProof/>
                <w:sz w:val="24"/>
                <w:szCs w:val="24"/>
                <w:lang w:val="en-US"/>
              </w:rPr>
              <w:t>Task 1 – Essay</w:t>
            </w:r>
            <w:r w:rsidR="00B82182" w:rsidRPr="00B82182">
              <w:rPr>
                <w:rFonts w:ascii="Times New Roman" w:hAnsi="Times New Roman" w:cs="Times New Roman"/>
                <w:noProof/>
                <w:webHidden/>
                <w:sz w:val="24"/>
                <w:szCs w:val="24"/>
              </w:rPr>
              <w:tab/>
            </w:r>
            <w:r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_Toc109584295 \h </w:instrText>
            </w:r>
            <w:r w:rsidRPr="00B82182">
              <w:rPr>
                <w:rFonts w:ascii="Times New Roman" w:hAnsi="Times New Roman" w:cs="Times New Roman"/>
                <w:noProof/>
                <w:webHidden/>
                <w:sz w:val="24"/>
                <w:szCs w:val="24"/>
              </w:rPr>
            </w:r>
            <w:r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3</w:t>
            </w:r>
            <w:r w:rsidRPr="00B82182">
              <w:rPr>
                <w:rFonts w:ascii="Times New Roman" w:hAnsi="Times New Roman" w:cs="Times New Roman"/>
                <w:noProof/>
                <w:webHidden/>
                <w:sz w:val="24"/>
                <w:szCs w:val="24"/>
              </w:rPr>
              <w:fldChar w:fldCharType="end"/>
            </w:r>
          </w:hyperlink>
        </w:p>
        <w:p w:rsidR="00B82182" w:rsidRPr="00B82182" w:rsidRDefault="00DB27F5" w:rsidP="00B82182">
          <w:pPr>
            <w:pStyle w:val="21"/>
            <w:tabs>
              <w:tab w:val="right" w:leader="dot" w:pos="9408"/>
            </w:tabs>
            <w:spacing w:after="240" w:line="480" w:lineRule="auto"/>
            <w:jc w:val="both"/>
            <w:rPr>
              <w:rFonts w:ascii="Times New Roman" w:hAnsi="Times New Roman" w:cs="Times New Roman"/>
              <w:noProof/>
              <w:sz w:val="24"/>
              <w:szCs w:val="24"/>
            </w:rPr>
          </w:pPr>
          <w:hyperlink w:anchor="_Toc109584296" w:history="1">
            <w:r w:rsidR="00B82182" w:rsidRPr="00B82182">
              <w:rPr>
                <w:rStyle w:val="ae"/>
                <w:rFonts w:ascii="Times New Roman" w:hAnsi="Times New Roman" w:cs="Times New Roman"/>
                <w:noProof/>
                <w:sz w:val="24"/>
                <w:szCs w:val="24"/>
              </w:rPr>
              <w:t>1 Introduction</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_Toc109584296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3</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21"/>
            <w:tabs>
              <w:tab w:val="right" w:leader="dot" w:pos="9408"/>
            </w:tabs>
            <w:spacing w:after="240" w:line="480" w:lineRule="auto"/>
            <w:jc w:val="both"/>
            <w:rPr>
              <w:rFonts w:ascii="Times New Roman" w:hAnsi="Times New Roman" w:cs="Times New Roman"/>
              <w:noProof/>
              <w:sz w:val="24"/>
              <w:szCs w:val="24"/>
            </w:rPr>
          </w:pPr>
          <w:hyperlink w:anchor="_Toc109584297" w:history="1">
            <w:r w:rsidR="00B82182" w:rsidRPr="00B82182">
              <w:rPr>
                <w:rStyle w:val="ae"/>
                <w:rFonts w:ascii="Times New Roman" w:hAnsi="Times New Roman" w:cs="Times New Roman"/>
                <w:noProof/>
                <w:sz w:val="24"/>
                <w:szCs w:val="24"/>
              </w:rPr>
              <w:t>2 Main body</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_Toc109584297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4</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31"/>
            <w:tabs>
              <w:tab w:val="right" w:leader="dot" w:pos="9408"/>
            </w:tabs>
            <w:spacing w:after="240" w:line="480" w:lineRule="auto"/>
            <w:jc w:val="both"/>
            <w:rPr>
              <w:rFonts w:ascii="Times New Roman" w:hAnsi="Times New Roman" w:cs="Times New Roman"/>
              <w:noProof/>
              <w:sz w:val="24"/>
              <w:szCs w:val="24"/>
            </w:rPr>
          </w:pPr>
          <w:hyperlink w:anchor="_Toc109584298" w:history="1">
            <w:r w:rsidR="00B82182" w:rsidRPr="00B82182">
              <w:rPr>
                <w:rStyle w:val="ae"/>
                <w:rFonts w:ascii="Times New Roman" w:hAnsi="Times New Roman" w:cs="Times New Roman"/>
                <w:noProof/>
                <w:sz w:val="24"/>
                <w:szCs w:val="24"/>
              </w:rPr>
              <w:t>2.1 Rationale for the idea</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_Toc109584298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4</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31"/>
            <w:tabs>
              <w:tab w:val="right" w:leader="dot" w:pos="9408"/>
            </w:tabs>
            <w:spacing w:after="240" w:line="480" w:lineRule="auto"/>
            <w:jc w:val="both"/>
            <w:rPr>
              <w:rFonts w:ascii="Times New Roman" w:hAnsi="Times New Roman" w:cs="Times New Roman"/>
              <w:noProof/>
              <w:sz w:val="24"/>
              <w:szCs w:val="24"/>
            </w:rPr>
          </w:pPr>
          <w:hyperlink w:anchor="_Toc109584299" w:history="1">
            <w:r w:rsidR="00B82182" w:rsidRPr="00B82182">
              <w:rPr>
                <w:rStyle w:val="ae"/>
                <w:rFonts w:ascii="Times New Roman" w:hAnsi="Times New Roman" w:cs="Times New Roman"/>
                <w:noProof/>
                <w:sz w:val="24"/>
                <w:szCs w:val="24"/>
              </w:rPr>
              <w:t>2.2 Market research evidence</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_Toc109584299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5</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21"/>
            <w:tabs>
              <w:tab w:val="right" w:leader="dot" w:pos="9408"/>
            </w:tabs>
            <w:spacing w:after="240" w:line="480" w:lineRule="auto"/>
            <w:jc w:val="both"/>
            <w:rPr>
              <w:rFonts w:ascii="Times New Roman" w:hAnsi="Times New Roman" w:cs="Times New Roman"/>
              <w:noProof/>
              <w:sz w:val="24"/>
              <w:szCs w:val="24"/>
            </w:rPr>
          </w:pPr>
          <w:hyperlink w:anchor="_Toc109584300" w:history="1">
            <w:r w:rsidR="00B82182" w:rsidRPr="00B82182">
              <w:rPr>
                <w:rStyle w:val="ae"/>
                <w:rFonts w:ascii="Times New Roman" w:hAnsi="Times New Roman" w:cs="Times New Roman"/>
                <w:noProof/>
                <w:sz w:val="24"/>
                <w:szCs w:val="24"/>
              </w:rPr>
              <w:t>3 Conclusion</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_Toc109584300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6</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11"/>
            <w:tabs>
              <w:tab w:val="right" w:leader="dot" w:pos="9408"/>
            </w:tabs>
            <w:spacing w:after="240" w:line="480" w:lineRule="auto"/>
            <w:jc w:val="both"/>
            <w:rPr>
              <w:rFonts w:ascii="Times New Roman" w:hAnsi="Times New Roman" w:cs="Times New Roman"/>
              <w:noProof/>
              <w:sz w:val="24"/>
              <w:szCs w:val="24"/>
            </w:rPr>
          </w:pPr>
          <w:hyperlink w:anchor="_Toc109584301" w:history="1">
            <w:r w:rsidR="00B82182" w:rsidRPr="00B82182">
              <w:rPr>
                <w:rStyle w:val="ae"/>
                <w:rFonts w:ascii="Times New Roman" w:hAnsi="Times New Roman" w:cs="Times New Roman"/>
                <w:noProof/>
                <w:sz w:val="24"/>
                <w:szCs w:val="24"/>
              </w:rPr>
              <w:t>Task 2</w:t>
            </w:r>
            <w:r w:rsidR="00B82182" w:rsidRPr="00B82182">
              <w:rPr>
                <w:rStyle w:val="ae"/>
                <w:rFonts w:ascii="Times New Roman" w:hAnsi="Times New Roman" w:cs="Times New Roman"/>
                <w:noProof/>
                <w:sz w:val="24"/>
                <w:szCs w:val="24"/>
                <w:lang w:val="en-US"/>
              </w:rPr>
              <w:t xml:space="preserve"> – Reflective report</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_Toc109584301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8</w:t>
            </w:r>
            <w:r w:rsidR="00481D8D" w:rsidRPr="00B82182">
              <w:rPr>
                <w:rFonts w:ascii="Times New Roman" w:hAnsi="Times New Roman" w:cs="Times New Roman"/>
                <w:noProof/>
                <w:webHidden/>
                <w:sz w:val="24"/>
                <w:szCs w:val="24"/>
              </w:rPr>
              <w:fldChar w:fldCharType="end"/>
            </w:r>
          </w:hyperlink>
        </w:p>
        <w:p w:rsidR="00B82182" w:rsidRPr="00B82182" w:rsidRDefault="00DB27F5" w:rsidP="00B82182">
          <w:pPr>
            <w:pStyle w:val="11"/>
            <w:tabs>
              <w:tab w:val="right" w:leader="dot" w:pos="9408"/>
            </w:tabs>
            <w:spacing w:after="240" w:line="480" w:lineRule="auto"/>
            <w:jc w:val="both"/>
            <w:rPr>
              <w:rFonts w:ascii="Times New Roman" w:hAnsi="Times New Roman" w:cs="Times New Roman"/>
              <w:noProof/>
              <w:sz w:val="24"/>
              <w:szCs w:val="24"/>
            </w:rPr>
          </w:pPr>
          <w:hyperlink w:anchor="_Toc109584302" w:history="1">
            <w:r w:rsidR="00B82182" w:rsidRPr="00B82182">
              <w:rPr>
                <w:rStyle w:val="ae"/>
                <w:rFonts w:ascii="Times New Roman" w:hAnsi="Times New Roman" w:cs="Times New Roman"/>
                <w:noProof/>
                <w:sz w:val="24"/>
                <w:szCs w:val="24"/>
              </w:rPr>
              <w:t>Reference list</w:t>
            </w:r>
            <w:r w:rsidR="00B82182" w:rsidRPr="00B82182">
              <w:rPr>
                <w:rFonts w:ascii="Times New Roman" w:hAnsi="Times New Roman" w:cs="Times New Roman"/>
                <w:noProof/>
                <w:webHidden/>
                <w:sz w:val="24"/>
                <w:szCs w:val="24"/>
              </w:rPr>
              <w:tab/>
            </w:r>
            <w:r w:rsidR="00481D8D" w:rsidRPr="00B82182">
              <w:rPr>
                <w:rFonts w:ascii="Times New Roman" w:hAnsi="Times New Roman" w:cs="Times New Roman"/>
                <w:noProof/>
                <w:webHidden/>
                <w:sz w:val="24"/>
                <w:szCs w:val="24"/>
              </w:rPr>
              <w:fldChar w:fldCharType="begin"/>
            </w:r>
            <w:r w:rsidR="00B82182" w:rsidRPr="00B82182">
              <w:rPr>
                <w:rFonts w:ascii="Times New Roman" w:hAnsi="Times New Roman" w:cs="Times New Roman"/>
                <w:noProof/>
                <w:webHidden/>
                <w:sz w:val="24"/>
                <w:szCs w:val="24"/>
              </w:rPr>
              <w:instrText xml:space="preserve"> PAGEREF _Toc109584302 \h </w:instrText>
            </w:r>
            <w:r w:rsidR="00481D8D" w:rsidRPr="00B82182">
              <w:rPr>
                <w:rFonts w:ascii="Times New Roman" w:hAnsi="Times New Roman" w:cs="Times New Roman"/>
                <w:noProof/>
                <w:webHidden/>
                <w:sz w:val="24"/>
                <w:szCs w:val="24"/>
              </w:rPr>
            </w:r>
            <w:r w:rsidR="00481D8D" w:rsidRPr="00B82182">
              <w:rPr>
                <w:rFonts w:ascii="Times New Roman" w:hAnsi="Times New Roman" w:cs="Times New Roman"/>
                <w:noProof/>
                <w:webHidden/>
                <w:sz w:val="24"/>
                <w:szCs w:val="24"/>
              </w:rPr>
              <w:fldChar w:fldCharType="separate"/>
            </w:r>
            <w:r w:rsidR="00F601EF">
              <w:rPr>
                <w:rFonts w:ascii="Times New Roman" w:hAnsi="Times New Roman" w:cs="Times New Roman"/>
                <w:noProof/>
                <w:webHidden/>
                <w:sz w:val="24"/>
                <w:szCs w:val="24"/>
              </w:rPr>
              <w:t>12</w:t>
            </w:r>
            <w:r w:rsidR="00481D8D" w:rsidRPr="00B82182">
              <w:rPr>
                <w:rFonts w:ascii="Times New Roman" w:hAnsi="Times New Roman" w:cs="Times New Roman"/>
                <w:noProof/>
                <w:webHidden/>
                <w:sz w:val="24"/>
                <w:szCs w:val="24"/>
              </w:rPr>
              <w:fldChar w:fldCharType="end"/>
            </w:r>
          </w:hyperlink>
        </w:p>
        <w:p w:rsidR="00B82182" w:rsidRDefault="00481D8D" w:rsidP="00B82182">
          <w:pPr>
            <w:spacing w:after="240" w:line="480" w:lineRule="auto"/>
            <w:jc w:val="both"/>
          </w:pPr>
          <w:r w:rsidRPr="00B82182">
            <w:rPr>
              <w:rFonts w:ascii="Times New Roman" w:hAnsi="Times New Roman" w:cs="Times New Roman"/>
              <w:sz w:val="24"/>
              <w:szCs w:val="24"/>
            </w:rPr>
            <w:fldChar w:fldCharType="end"/>
          </w:r>
        </w:p>
      </w:sdtContent>
    </w:sdt>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2673A6" w:rsidRDefault="002673A6" w:rsidP="002673A6">
      <w:pPr>
        <w:rPr>
          <w:lang w:val="en-US"/>
        </w:rPr>
      </w:pPr>
    </w:p>
    <w:p w:rsidR="00B82182" w:rsidRDefault="00B82182" w:rsidP="004911D9">
      <w:pPr>
        <w:pStyle w:val="1"/>
        <w:spacing w:before="0" w:after="240"/>
        <w:rPr>
          <w:lang w:val="en-US"/>
        </w:rPr>
      </w:pPr>
      <w:bookmarkStart w:id="1" w:name="_Toc109584295"/>
      <w:r>
        <w:rPr>
          <w:lang w:val="en-US"/>
        </w:rPr>
        <w:lastRenderedPageBreak/>
        <w:t>Task 1 – Essay</w:t>
      </w:r>
      <w:bookmarkEnd w:id="1"/>
      <w:r>
        <w:rPr>
          <w:lang w:val="en-US"/>
        </w:rPr>
        <w:t xml:space="preserve"> </w:t>
      </w:r>
    </w:p>
    <w:p w:rsidR="0037790D" w:rsidRPr="000C1A02" w:rsidRDefault="00C77B48" w:rsidP="00B82182">
      <w:pPr>
        <w:pStyle w:val="2"/>
      </w:pPr>
      <w:bookmarkStart w:id="2" w:name="_Toc109584296"/>
      <w:r>
        <w:t xml:space="preserve">1 </w:t>
      </w:r>
      <w:r w:rsidR="000C1A02" w:rsidRPr="000C1A02">
        <w:t>Introduction</w:t>
      </w:r>
      <w:bookmarkEnd w:id="2"/>
      <w:r w:rsidR="000C1A02" w:rsidRPr="000C1A02">
        <w:t xml:space="preserve"> </w:t>
      </w:r>
    </w:p>
    <w:p w:rsidR="000C1A02" w:rsidRPr="004D759B" w:rsidRDefault="001E16D0" w:rsidP="004911D9">
      <w:pPr>
        <w:spacing w:after="240"/>
        <w:jc w:val="both"/>
        <w:rPr>
          <w:rFonts w:ascii="Times New Roman" w:hAnsi="Times New Roman" w:cs="Times New Roman"/>
          <w:color w:val="000000" w:themeColor="text1"/>
          <w:sz w:val="24"/>
          <w:szCs w:val="24"/>
          <w:lang w:val="en-US"/>
        </w:rPr>
      </w:pPr>
      <w:r>
        <w:rPr>
          <w:rFonts w:ascii="Times New Roman" w:hAnsi="Times New Roman" w:cs="Times New Roman"/>
          <w:sz w:val="24"/>
          <w:szCs w:val="24"/>
          <w:lang w:val="en-US"/>
        </w:rPr>
        <w:t>This essay provides a justification for a new business idea</w:t>
      </w:r>
      <w:r w:rsidR="005E7986">
        <w:rPr>
          <w:rFonts w:ascii="Times New Roman" w:hAnsi="Times New Roman" w:cs="Times New Roman"/>
          <w:sz w:val="24"/>
          <w:szCs w:val="24"/>
          <w:lang w:val="en-US"/>
        </w:rPr>
        <w:t xml:space="preserve"> –Mental Health Booster. It is a</w:t>
      </w:r>
      <w:r>
        <w:rPr>
          <w:rFonts w:ascii="Times New Roman" w:hAnsi="Times New Roman" w:cs="Times New Roman"/>
          <w:sz w:val="24"/>
          <w:szCs w:val="24"/>
          <w:lang w:val="en-US"/>
        </w:rPr>
        <w:t xml:space="preserve"> specialised mobile app with tech-savvy and extensive </w:t>
      </w:r>
      <w:r w:rsidR="005E7986">
        <w:rPr>
          <w:rFonts w:ascii="Times New Roman" w:hAnsi="Times New Roman" w:cs="Times New Roman"/>
          <w:sz w:val="24"/>
          <w:szCs w:val="24"/>
          <w:lang w:val="en-US"/>
        </w:rPr>
        <w:t xml:space="preserve">features aiming at improving </w:t>
      </w:r>
      <w:r>
        <w:rPr>
          <w:rFonts w:ascii="Times New Roman" w:hAnsi="Times New Roman" w:cs="Times New Roman"/>
          <w:sz w:val="24"/>
          <w:szCs w:val="24"/>
          <w:lang w:val="en-US"/>
        </w:rPr>
        <w:t xml:space="preserve">psychological well-being, mood and mental stamina of users. The </w:t>
      </w:r>
      <w:r w:rsidRPr="00645EBA">
        <w:rPr>
          <w:rFonts w:ascii="Times New Roman" w:hAnsi="Times New Roman" w:cs="Times New Roman"/>
          <w:sz w:val="24"/>
          <w:szCs w:val="24"/>
          <w:lang w:val="en-US"/>
        </w:rPr>
        <w:t>produc</w:t>
      </w:r>
      <w:r w:rsidR="00AE4EAC" w:rsidRPr="00645EBA">
        <w:rPr>
          <w:rFonts w:ascii="Times New Roman" w:hAnsi="Times New Roman" w:cs="Times New Roman"/>
          <w:sz w:val="24"/>
          <w:szCs w:val="24"/>
          <w:lang w:val="en-US"/>
        </w:rPr>
        <w:t xml:space="preserve">t reflects </w:t>
      </w:r>
      <w:r w:rsidR="005E7986" w:rsidRPr="00645EBA">
        <w:rPr>
          <w:rFonts w:ascii="Times New Roman" w:hAnsi="Times New Roman" w:cs="Times New Roman"/>
          <w:sz w:val="24"/>
          <w:szCs w:val="24"/>
          <w:lang w:val="en-US"/>
        </w:rPr>
        <w:t>the contemporary pandemic-related mental health issues in the UK and the search for alternative solutions.</w:t>
      </w:r>
      <w:r w:rsidR="005E7986" w:rsidRPr="005E7986">
        <w:rPr>
          <w:rFonts w:ascii="Times New Roman" w:hAnsi="Times New Roman" w:cs="Times New Roman"/>
          <w:color w:val="FF0000"/>
          <w:sz w:val="24"/>
          <w:szCs w:val="24"/>
          <w:lang w:val="en-US"/>
        </w:rPr>
        <w:t xml:space="preserve"> </w:t>
      </w:r>
      <w:r w:rsidR="0072528A" w:rsidRPr="004D759B">
        <w:rPr>
          <w:rFonts w:ascii="Times New Roman" w:hAnsi="Times New Roman" w:cs="Times New Roman"/>
          <w:color w:val="000000" w:themeColor="text1"/>
          <w:sz w:val="24"/>
          <w:szCs w:val="24"/>
          <w:lang w:val="en-US"/>
        </w:rPr>
        <w:t>The pandemic-related uncertainty, inability to plan, poor social contacts, isolation and general health concerns have been main triggers for poor mental health</w:t>
      </w:r>
      <w:r w:rsidR="001C1E77">
        <w:rPr>
          <w:rFonts w:ascii="Times New Roman" w:hAnsi="Times New Roman" w:cs="Times New Roman"/>
          <w:color w:val="000000" w:themeColor="text1"/>
          <w:sz w:val="24"/>
          <w:szCs w:val="24"/>
          <w:lang w:val="en-US"/>
        </w:rPr>
        <w:t xml:space="preserve"> and well-being</w:t>
      </w:r>
      <w:r w:rsidR="0072528A" w:rsidRPr="004D759B">
        <w:rPr>
          <w:rFonts w:ascii="Times New Roman" w:hAnsi="Times New Roman" w:cs="Times New Roman"/>
          <w:color w:val="000000" w:themeColor="text1"/>
          <w:sz w:val="24"/>
          <w:szCs w:val="24"/>
          <w:lang w:val="en-US"/>
        </w:rPr>
        <w:t xml:space="preserve"> (ONS, 2022). The prevalence of depressive symptoms has been particularly high </w:t>
      </w:r>
      <w:r w:rsidR="00D8027E" w:rsidRPr="004D759B">
        <w:rPr>
          <w:rFonts w:ascii="Times New Roman" w:hAnsi="Times New Roman" w:cs="Times New Roman"/>
          <w:color w:val="000000" w:themeColor="text1"/>
          <w:sz w:val="24"/>
          <w:szCs w:val="24"/>
          <w:lang w:val="en-US"/>
        </w:rPr>
        <w:t xml:space="preserve">and persistent </w:t>
      </w:r>
      <w:r w:rsidR="0072528A" w:rsidRPr="004D759B">
        <w:rPr>
          <w:rFonts w:ascii="Times New Roman" w:hAnsi="Times New Roman" w:cs="Times New Roman"/>
          <w:color w:val="000000" w:themeColor="text1"/>
          <w:sz w:val="24"/>
          <w:szCs w:val="24"/>
          <w:lang w:val="en-US"/>
        </w:rPr>
        <w:t xml:space="preserve">among young people </w:t>
      </w:r>
      <w:r w:rsidR="001C1E77">
        <w:rPr>
          <w:rFonts w:ascii="Times New Roman" w:hAnsi="Times New Roman" w:cs="Times New Roman"/>
          <w:color w:val="000000" w:themeColor="text1"/>
          <w:sz w:val="24"/>
          <w:szCs w:val="24"/>
          <w:lang w:val="en-US"/>
        </w:rPr>
        <w:t xml:space="preserve">in particular </w:t>
      </w:r>
      <w:r w:rsidR="0072528A" w:rsidRPr="004D759B">
        <w:rPr>
          <w:rFonts w:ascii="Times New Roman" w:hAnsi="Times New Roman" w:cs="Times New Roman"/>
          <w:color w:val="000000" w:themeColor="text1"/>
          <w:sz w:val="24"/>
          <w:szCs w:val="24"/>
          <w:lang w:val="en-US"/>
        </w:rPr>
        <w:t xml:space="preserve">(ONS, 2022). </w:t>
      </w:r>
      <w:r w:rsidR="001C1E77" w:rsidRPr="00645EBA">
        <w:rPr>
          <w:rFonts w:ascii="Times New Roman" w:hAnsi="Times New Roman" w:cs="Times New Roman"/>
          <w:sz w:val="24"/>
          <w:szCs w:val="24"/>
          <w:lang w:val="en-US"/>
        </w:rPr>
        <w:t>This means that many people do not receive a reasonable mental health support to improve their well-being – a major gap showing market opportunities for the mobile app.</w:t>
      </w:r>
      <w:r w:rsidR="001C1E77">
        <w:rPr>
          <w:rFonts w:ascii="Times New Roman" w:hAnsi="Times New Roman" w:cs="Times New Roman"/>
          <w:color w:val="000000" w:themeColor="text1"/>
          <w:sz w:val="24"/>
          <w:szCs w:val="24"/>
          <w:lang w:val="en-US"/>
        </w:rPr>
        <w:t xml:space="preserve"> </w:t>
      </w:r>
    </w:p>
    <w:p w:rsidR="0072528A" w:rsidRPr="004D759B" w:rsidRDefault="0072528A" w:rsidP="004911D9">
      <w:pPr>
        <w:jc w:val="both"/>
        <w:rPr>
          <w:rFonts w:ascii="Times New Roman" w:hAnsi="Times New Roman" w:cs="Times New Roman"/>
          <w:b/>
          <w:color w:val="000000" w:themeColor="text1"/>
          <w:sz w:val="24"/>
          <w:szCs w:val="24"/>
          <w:lang w:val="en-US"/>
        </w:rPr>
      </w:pPr>
      <w:r w:rsidRPr="004D759B">
        <w:rPr>
          <w:rFonts w:ascii="Times New Roman" w:hAnsi="Times New Roman" w:cs="Times New Roman"/>
          <w:b/>
          <w:color w:val="000000" w:themeColor="text1"/>
          <w:sz w:val="24"/>
          <w:szCs w:val="24"/>
          <w:lang w:val="en-US"/>
        </w:rPr>
        <w:t xml:space="preserve">Figure 1 – Instances of depression symptoms across age groups </w:t>
      </w:r>
    </w:p>
    <w:p w:rsidR="0072528A" w:rsidRPr="004D759B" w:rsidRDefault="0072528A" w:rsidP="004911D9">
      <w:pPr>
        <w:jc w:val="both"/>
        <w:rPr>
          <w:rFonts w:ascii="Times New Roman" w:hAnsi="Times New Roman" w:cs="Times New Roman"/>
          <w:color w:val="000000" w:themeColor="text1"/>
          <w:sz w:val="24"/>
          <w:szCs w:val="24"/>
          <w:lang w:val="en-US"/>
        </w:rPr>
      </w:pPr>
      <w:r w:rsidRPr="004D759B">
        <w:rPr>
          <w:rFonts w:ascii="Times New Roman" w:hAnsi="Times New Roman" w:cs="Times New Roman"/>
          <w:noProof/>
          <w:color w:val="000000" w:themeColor="text1"/>
          <w:sz w:val="24"/>
          <w:szCs w:val="24"/>
          <w:lang w:val="bg-BG" w:eastAsia="bg-BG"/>
        </w:rPr>
        <w:drawing>
          <wp:inline distT="0" distB="0" distL="0" distR="0">
            <wp:extent cx="6046467" cy="315310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6065190" cy="3162867"/>
                    </a:xfrm>
                    <a:prstGeom prst="rect">
                      <a:avLst/>
                    </a:prstGeom>
                    <a:noFill/>
                    <a:ln w="9525">
                      <a:noFill/>
                      <a:miter lim="800000"/>
                      <a:headEnd/>
                      <a:tailEnd/>
                    </a:ln>
                  </pic:spPr>
                </pic:pic>
              </a:graphicData>
            </a:graphic>
          </wp:inline>
        </w:drawing>
      </w:r>
    </w:p>
    <w:p w:rsidR="0072528A" w:rsidRPr="004D759B" w:rsidRDefault="0072528A" w:rsidP="004911D9">
      <w:pPr>
        <w:spacing w:after="240"/>
        <w:jc w:val="both"/>
        <w:rPr>
          <w:rFonts w:ascii="Times New Roman" w:hAnsi="Times New Roman" w:cs="Times New Roman"/>
          <w:i/>
          <w:color w:val="000000" w:themeColor="text1"/>
          <w:sz w:val="24"/>
          <w:szCs w:val="24"/>
          <w:lang w:val="en-US"/>
        </w:rPr>
      </w:pPr>
      <w:r w:rsidRPr="004D759B">
        <w:rPr>
          <w:rFonts w:ascii="Times New Roman" w:hAnsi="Times New Roman" w:cs="Times New Roman"/>
          <w:i/>
          <w:color w:val="000000" w:themeColor="text1"/>
          <w:sz w:val="24"/>
          <w:szCs w:val="24"/>
          <w:lang w:val="en-US"/>
        </w:rPr>
        <w:t>Source: ONS (202</w:t>
      </w:r>
      <w:r w:rsidR="00D8027E" w:rsidRPr="004D759B">
        <w:rPr>
          <w:rFonts w:ascii="Times New Roman" w:hAnsi="Times New Roman" w:cs="Times New Roman"/>
          <w:i/>
          <w:color w:val="000000" w:themeColor="text1"/>
          <w:sz w:val="24"/>
          <w:szCs w:val="24"/>
          <w:lang w:val="en-US"/>
        </w:rPr>
        <w:t>2</w:t>
      </w:r>
      <w:r w:rsidRPr="004D759B">
        <w:rPr>
          <w:rFonts w:ascii="Times New Roman" w:hAnsi="Times New Roman" w:cs="Times New Roman"/>
          <w:i/>
          <w:color w:val="000000" w:themeColor="text1"/>
          <w:sz w:val="24"/>
          <w:szCs w:val="24"/>
          <w:lang w:val="en-US"/>
        </w:rPr>
        <w:t xml:space="preserve">) </w:t>
      </w:r>
    </w:p>
    <w:p w:rsidR="001C1E77" w:rsidRPr="00645EBA" w:rsidRDefault="001C1E77" w:rsidP="000C1A02">
      <w:pPr>
        <w:spacing w:after="240"/>
        <w:jc w:val="both"/>
        <w:rPr>
          <w:rFonts w:ascii="Times New Roman" w:hAnsi="Times New Roman" w:cs="Times New Roman"/>
          <w:sz w:val="24"/>
          <w:szCs w:val="24"/>
          <w:lang w:val="en-US"/>
        </w:rPr>
      </w:pPr>
      <w:r w:rsidRPr="00645EBA">
        <w:rPr>
          <w:rFonts w:ascii="Times New Roman" w:hAnsi="Times New Roman" w:cs="Times New Roman"/>
          <w:sz w:val="24"/>
          <w:szCs w:val="24"/>
          <w:lang w:val="en-US"/>
        </w:rPr>
        <w:t xml:space="preserve">The findings are important for two reasons. First, they outline a key target group for the mobile app – predominantly young users. Second, the rise in the depression prevalence amid the pandemic also means that more people are likely to search for mental health support – a key factor for strong demand. </w:t>
      </w:r>
    </w:p>
    <w:p w:rsidR="00AE4EAC" w:rsidRPr="004D759B" w:rsidRDefault="00AE4EAC" w:rsidP="000C1A0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lastRenderedPageBreak/>
        <w:t>Consumers with improved mental health and well-being are also more productive, healthier and satisfied with life. These are key conditions for vibrant communities</w:t>
      </w:r>
      <w:r w:rsidR="0072528A" w:rsidRPr="004D759B">
        <w:rPr>
          <w:rFonts w:ascii="Times New Roman" w:hAnsi="Times New Roman" w:cs="Times New Roman"/>
          <w:color w:val="000000" w:themeColor="text1"/>
          <w:sz w:val="24"/>
          <w:szCs w:val="24"/>
          <w:lang w:val="en-US"/>
        </w:rPr>
        <w:t xml:space="preserve"> and society, as a whole. In this</w:t>
      </w:r>
      <w:r w:rsidRPr="004D759B">
        <w:rPr>
          <w:rFonts w:ascii="Times New Roman" w:hAnsi="Times New Roman" w:cs="Times New Roman"/>
          <w:color w:val="000000" w:themeColor="text1"/>
          <w:sz w:val="24"/>
          <w:szCs w:val="24"/>
          <w:lang w:val="en-US"/>
        </w:rPr>
        <w:t xml:space="preserve"> light, Mental Health Booster may be responsible for significant positive spillover effects by benefiting not only the users of the mobile app, but also t</w:t>
      </w:r>
      <w:r w:rsidR="00D8027E" w:rsidRPr="004D759B">
        <w:rPr>
          <w:rFonts w:ascii="Times New Roman" w:hAnsi="Times New Roman" w:cs="Times New Roman"/>
          <w:color w:val="000000" w:themeColor="text1"/>
          <w:sz w:val="24"/>
          <w:szCs w:val="24"/>
          <w:lang w:val="en-US"/>
        </w:rPr>
        <w:t xml:space="preserve">heir friends and family members. The latter would enjoy healthier and more positive relationships, if mobile app users experience a higher level of psychological well-being. </w:t>
      </w:r>
    </w:p>
    <w:p w:rsidR="00AE4EAC" w:rsidRPr="004D759B" w:rsidRDefault="00AE4EAC" w:rsidP="000C1A0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The successful development of Mental Health Booster is also expected to contribute to the development of the industry</w:t>
      </w:r>
      <w:r w:rsidR="005E7986">
        <w:rPr>
          <w:rFonts w:ascii="Times New Roman" w:hAnsi="Times New Roman" w:cs="Times New Roman"/>
          <w:color w:val="000000" w:themeColor="text1"/>
          <w:sz w:val="24"/>
          <w:szCs w:val="24"/>
          <w:lang w:val="en-US"/>
        </w:rPr>
        <w:t xml:space="preserve"> </w:t>
      </w:r>
      <w:r w:rsidR="005E7986" w:rsidRPr="00645EBA">
        <w:rPr>
          <w:rFonts w:ascii="Times New Roman" w:hAnsi="Times New Roman" w:cs="Times New Roman"/>
          <w:sz w:val="24"/>
          <w:szCs w:val="24"/>
          <w:lang w:val="en-US"/>
        </w:rPr>
        <w:t>by bringing new and creative ideas, advanced technological solutions and intensified competition; thereby, fostering others firms to improve, as well. Thus, if proven as successful in the long-term, the new mobile app may be a catalyst for a broad industry change.</w:t>
      </w:r>
      <w:r w:rsidR="005E7986">
        <w:rPr>
          <w:rFonts w:ascii="Times New Roman" w:hAnsi="Times New Roman" w:cs="Times New Roman"/>
          <w:color w:val="000000" w:themeColor="text1"/>
          <w:sz w:val="24"/>
          <w:szCs w:val="24"/>
          <w:lang w:val="en-US"/>
        </w:rPr>
        <w:t xml:space="preserve"> </w:t>
      </w:r>
    </w:p>
    <w:p w:rsidR="005F0774" w:rsidRDefault="00AE4EAC"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The owner of the business idea also has expectations for success</w:t>
      </w:r>
      <w:r w:rsidR="005E7986">
        <w:rPr>
          <w:rFonts w:ascii="Times New Roman" w:hAnsi="Times New Roman" w:cs="Times New Roman"/>
          <w:sz w:val="24"/>
          <w:szCs w:val="24"/>
          <w:lang w:val="en-US"/>
        </w:rPr>
        <w:t xml:space="preserve"> </w:t>
      </w:r>
      <w:r w:rsidR="005E7986" w:rsidRPr="00645EBA">
        <w:rPr>
          <w:rFonts w:ascii="Times New Roman" w:hAnsi="Times New Roman" w:cs="Times New Roman"/>
          <w:sz w:val="24"/>
          <w:szCs w:val="24"/>
          <w:lang w:val="en-US"/>
        </w:rPr>
        <w:t>given the stellar industry growth performance, as discussed below, as well as the large group of potential users on the basis of the population share with depressive symptoms (ONS, 2022)</w:t>
      </w:r>
      <w:r w:rsidRPr="00645EB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experience with the mobile app could be quite valuable in terms of accumulated business experience, skills and perspectives for new projects in the future. </w:t>
      </w:r>
    </w:p>
    <w:p w:rsidR="005F0774" w:rsidRPr="00031BD3" w:rsidRDefault="00C77B48" w:rsidP="00B82182">
      <w:pPr>
        <w:pStyle w:val="2"/>
      </w:pPr>
      <w:bookmarkStart w:id="3" w:name="_Toc109584297"/>
      <w:r>
        <w:t xml:space="preserve">2 </w:t>
      </w:r>
      <w:r w:rsidR="005F0774" w:rsidRPr="00031BD3">
        <w:t>Main body</w:t>
      </w:r>
      <w:bookmarkEnd w:id="3"/>
    </w:p>
    <w:p w:rsidR="005F0774" w:rsidRPr="00B82182" w:rsidRDefault="00C77B48" w:rsidP="00B82182">
      <w:pPr>
        <w:pStyle w:val="3"/>
        <w:spacing w:after="240"/>
        <w:jc w:val="both"/>
        <w:rPr>
          <w:rFonts w:ascii="Times New Roman" w:hAnsi="Times New Roman" w:cs="Times New Roman"/>
          <w:color w:val="000000" w:themeColor="text1"/>
        </w:rPr>
      </w:pPr>
      <w:bookmarkStart w:id="4" w:name="_Toc109584298"/>
      <w:r w:rsidRPr="00B82182">
        <w:rPr>
          <w:rFonts w:ascii="Times New Roman" w:hAnsi="Times New Roman" w:cs="Times New Roman"/>
          <w:color w:val="000000" w:themeColor="text1"/>
        </w:rPr>
        <w:t xml:space="preserve">2.1 </w:t>
      </w:r>
      <w:r w:rsidR="00E25FC3" w:rsidRPr="00B82182">
        <w:rPr>
          <w:rFonts w:ascii="Times New Roman" w:hAnsi="Times New Roman" w:cs="Times New Roman"/>
          <w:color w:val="000000" w:themeColor="text1"/>
        </w:rPr>
        <w:t>Rationale for the idea</w:t>
      </w:r>
      <w:bookmarkEnd w:id="4"/>
    </w:p>
    <w:p w:rsidR="00733652" w:rsidRPr="004D759B" w:rsidRDefault="00C47FE8" w:rsidP="00B82182">
      <w:pPr>
        <w:spacing w:after="240"/>
        <w:jc w:val="both"/>
        <w:rPr>
          <w:rFonts w:ascii="Times New Roman" w:hAnsi="Times New Roman" w:cs="Times New Roman"/>
          <w:color w:val="000000" w:themeColor="text1"/>
          <w:sz w:val="24"/>
          <w:szCs w:val="24"/>
        </w:rPr>
      </w:pPr>
      <w:r w:rsidRPr="004D759B">
        <w:rPr>
          <w:rFonts w:ascii="Times New Roman" w:hAnsi="Times New Roman" w:cs="Times New Roman"/>
          <w:color w:val="000000" w:themeColor="text1"/>
          <w:sz w:val="24"/>
          <w:szCs w:val="24"/>
          <w:lang w:val="en-US"/>
        </w:rPr>
        <w:t>The</w:t>
      </w:r>
      <w:r w:rsidR="00833C57" w:rsidRPr="004D759B">
        <w:rPr>
          <w:rFonts w:ascii="Times New Roman" w:hAnsi="Times New Roman" w:cs="Times New Roman"/>
          <w:color w:val="000000" w:themeColor="text1"/>
          <w:sz w:val="24"/>
          <w:szCs w:val="24"/>
          <w:lang w:val="en-US"/>
        </w:rPr>
        <w:t xml:space="preserve"> concept behind Mental Health Booster is that of a mobile application that would aid users in maintaining a record of their current healthy lifestyle and in obtaining individualised advice for how to enhance it. </w:t>
      </w:r>
      <w:r w:rsidR="0030319B" w:rsidRPr="004D759B">
        <w:rPr>
          <w:rFonts w:ascii="Times New Roman" w:hAnsi="Times New Roman" w:cs="Times New Roman"/>
          <w:color w:val="000000" w:themeColor="text1"/>
          <w:sz w:val="24"/>
          <w:szCs w:val="24"/>
          <w:lang w:val="en-US"/>
        </w:rPr>
        <w:t xml:space="preserve">According to Alqahtani and Orji (2020), an effective mobile app should prioritise goal setting, mood monitoring and analysis functions depending on incoming performance data, provision of mental assistance, tips for mental health improvement, relaxation options (music, jokes, inspirational quotes, etc.), information and educational features. Personalisation of functions is also a key factor for delivering the most optimal content. </w:t>
      </w:r>
    </w:p>
    <w:p w:rsidR="00833C57" w:rsidRPr="004D759B" w:rsidRDefault="00833C57" w:rsidP="000C1A0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The second reason stems from the fact that the existing mobile apps in the field have certain flaws. They combine obsolete or incomplete features, as well as often lack interactivity and customisation of services. Hence, users do not get the full range of opportunities from a mental health app. Thus, there is a lucrative market niche worth being explored in more details.</w:t>
      </w:r>
    </w:p>
    <w:p w:rsidR="005F0774" w:rsidRPr="004D759B" w:rsidRDefault="00833C57" w:rsidP="000C1A0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lastRenderedPageBreak/>
        <w:t xml:space="preserve">Third, the business proposition to develop the specialised mental health and well-being mobile app is linked to the personal interest of the author of the project in the fields of digital technologies and personal well-being. Digitalisation provides endless opportunities for </w:t>
      </w:r>
      <w:r w:rsidR="005E7986">
        <w:rPr>
          <w:rFonts w:ascii="Times New Roman" w:hAnsi="Times New Roman" w:cs="Times New Roman"/>
          <w:color w:val="000000" w:themeColor="text1"/>
          <w:sz w:val="24"/>
          <w:szCs w:val="24"/>
          <w:lang w:val="en-US"/>
        </w:rPr>
        <w:t xml:space="preserve">business growth and development. </w:t>
      </w:r>
    </w:p>
    <w:p w:rsidR="005F0774" w:rsidRPr="004D759B" w:rsidRDefault="00C77B48" w:rsidP="00B82182">
      <w:pPr>
        <w:pStyle w:val="3"/>
        <w:spacing w:after="240"/>
        <w:jc w:val="both"/>
        <w:rPr>
          <w:rFonts w:ascii="Times New Roman" w:hAnsi="Times New Roman" w:cs="Times New Roman"/>
          <w:color w:val="000000" w:themeColor="text1"/>
        </w:rPr>
      </w:pPr>
      <w:bookmarkStart w:id="5" w:name="_Toc109584299"/>
      <w:r w:rsidRPr="004D759B">
        <w:rPr>
          <w:rFonts w:ascii="Times New Roman" w:hAnsi="Times New Roman" w:cs="Times New Roman"/>
          <w:color w:val="000000" w:themeColor="text1"/>
        </w:rPr>
        <w:t xml:space="preserve">2.2 </w:t>
      </w:r>
      <w:r w:rsidR="00031BD3" w:rsidRPr="004D759B">
        <w:rPr>
          <w:rFonts w:ascii="Times New Roman" w:hAnsi="Times New Roman" w:cs="Times New Roman"/>
          <w:color w:val="000000" w:themeColor="text1"/>
        </w:rPr>
        <w:t>Market research evidence</w:t>
      </w:r>
      <w:bookmarkEnd w:id="5"/>
      <w:r w:rsidR="00031BD3" w:rsidRPr="004D759B">
        <w:rPr>
          <w:rFonts w:ascii="Times New Roman" w:hAnsi="Times New Roman" w:cs="Times New Roman"/>
          <w:color w:val="000000" w:themeColor="text1"/>
        </w:rPr>
        <w:t xml:space="preserve"> </w:t>
      </w:r>
    </w:p>
    <w:p w:rsidR="002053C7" w:rsidRPr="004D759B" w:rsidRDefault="003F122D" w:rsidP="00B8218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 xml:space="preserve">According to Lim </w:t>
      </w:r>
      <w:r w:rsidR="005F0774" w:rsidRPr="004D759B">
        <w:rPr>
          <w:rFonts w:ascii="Times New Roman" w:hAnsi="Times New Roman" w:cs="Times New Roman"/>
          <w:color w:val="000000" w:themeColor="text1"/>
          <w:sz w:val="24"/>
          <w:szCs w:val="24"/>
          <w:lang w:val="en-US"/>
        </w:rPr>
        <w:t xml:space="preserve">et al. </w:t>
      </w:r>
      <w:r w:rsidRPr="004D759B">
        <w:rPr>
          <w:rFonts w:ascii="Times New Roman" w:hAnsi="Times New Roman" w:cs="Times New Roman"/>
          <w:color w:val="000000" w:themeColor="text1"/>
          <w:sz w:val="24"/>
          <w:szCs w:val="24"/>
          <w:lang w:val="en-US"/>
        </w:rPr>
        <w:t xml:space="preserve">(2020), the pandemic has resulted in an increased consumer demand for health monitoring mobile applications.  Consumers from a variety of socioeconomic and demographic backgrounds have shown a propensity for utilising digital solutions for tracking and enhancing their healthy behaviours and lifestyles (Lim </w:t>
      </w:r>
      <w:r w:rsidR="005F0774" w:rsidRPr="004D759B">
        <w:rPr>
          <w:rFonts w:ascii="Times New Roman" w:hAnsi="Times New Roman" w:cs="Times New Roman"/>
          <w:color w:val="000000" w:themeColor="text1"/>
          <w:sz w:val="24"/>
          <w:szCs w:val="24"/>
          <w:lang w:val="en-US"/>
        </w:rPr>
        <w:t>et al.</w:t>
      </w:r>
      <w:r w:rsidRPr="004D759B">
        <w:rPr>
          <w:rFonts w:ascii="Times New Roman" w:hAnsi="Times New Roman" w:cs="Times New Roman"/>
          <w:color w:val="000000" w:themeColor="text1"/>
          <w:sz w:val="24"/>
          <w:szCs w:val="24"/>
          <w:lang w:val="en-US"/>
        </w:rPr>
        <w:t xml:space="preserve">, 2020). </w:t>
      </w:r>
      <w:r w:rsidR="002053C7" w:rsidRPr="004D759B">
        <w:rPr>
          <w:rFonts w:ascii="Times New Roman" w:hAnsi="Times New Roman" w:cs="Times New Roman"/>
          <w:color w:val="000000" w:themeColor="text1"/>
          <w:sz w:val="24"/>
          <w:szCs w:val="24"/>
          <w:lang w:val="en-US"/>
        </w:rPr>
        <w:t>In this way, they cope with the stress and adversity of the pandemic, as well as enhan</w:t>
      </w:r>
      <w:r w:rsidR="005E7986">
        <w:rPr>
          <w:rFonts w:ascii="Times New Roman" w:hAnsi="Times New Roman" w:cs="Times New Roman"/>
          <w:color w:val="000000" w:themeColor="text1"/>
          <w:sz w:val="24"/>
          <w:szCs w:val="24"/>
          <w:lang w:val="en-US"/>
        </w:rPr>
        <w:t xml:space="preserve">ce own abilities to control </w:t>
      </w:r>
      <w:r w:rsidR="002053C7" w:rsidRPr="004D759B">
        <w:rPr>
          <w:rFonts w:ascii="Times New Roman" w:hAnsi="Times New Roman" w:cs="Times New Roman"/>
          <w:color w:val="000000" w:themeColor="text1"/>
          <w:sz w:val="24"/>
          <w:szCs w:val="24"/>
          <w:lang w:val="en-US"/>
        </w:rPr>
        <w:t xml:space="preserve">mental health condition. </w:t>
      </w:r>
    </w:p>
    <w:p w:rsidR="003F122D" w:rsidRPr="004D759B" w:rsidRDefault="00367549" w:rsidP="003F122D">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The mental health mobile app is an emerging industry which experiences its growth stage and increasing interest among users. The sector has double-digit annual growth rates and is expected to reach a global size of $17.5 billion by 2030 (Grand View Research, 2022). Auxier et al. (2021) show</w:t>
      </w:r>
      <w:r w:rsidR="003F122D" w:rsidRPr="004D759B">
        <w:rPr>
          <w:rFonts w:ascii="Times New Roman" w:hAnsi="Times New Roman" w:cs="Times New Roman"/>
          <w:color w:val="000000" w:themeColor="text1"/>
          <w:sz w:val="24"/>
          <w:szCs w:val="24"/>
          <w:lang w:val="en-US"/>
        </w:rPr>
        <w:t xml:space="preserve"> that one of the key factors for extensive adoption refers to</w:t>
      </w:r>
      <w:r w:rsidR="000716D5" w:rsidRPr="004D759B">
        <w:rPr>
          <w:rFonts w:ascii="Times New Roman" w:hAnsi="Times New Roman" w:cs="Times New Roman"/>
          <w:color w:val="000000" w:themeColor="text1"/>
          <w:sz w:val="24"/>
          <w:szCs w:val="24"/>
          <w:lang w:val="en-US"/>
        </w:rPr>
        <w:t> the</w:t>
      </w:r>
      <w:r w:rsidR="003F122D" w:rsidRPr="004D759B">
        <w:rPr>
          <w:rFonts w:ascii="Times New Roman" w:hAnsi="Times New Roman" w:cs="Times New Roman"/>
          <w:color w:val="000000" w:themeColor="text1"/>
          <w:sz w:val="24"/>
          <w:szCs w:val="24"/>
          <w:lang w:val="en-US"/>
        </w:rPr>
        <w:t xml:space="preserve"> free or </w:t>
      </w:r>
      <w:r w:rsidR="000716D5" w:rsidRPr="004D759B">
        <w:rPr>
          <w:rFonts w:ascii="Times New Roman" w:hAnsi="Times New Roman" w:cs="Times New Roman"/>
          <w:color w:val="000000" w:themeColor="text1"/>
          <w:sz w:val="24"/>
          <w:szCs w:val="24"/>
          <w:lang w:val="en-US"/>
        </w:rPr>
        <w:t>very insignificant</w:t>
      </w:r>
      <w:r w:rsidR="003F122D" w:rsidRPr="004D759B">
        <w:rPr>
          <w:rFonts w:ascii="Times New Roman" w:hAnsi="Times New Roman" w:cs="Times New Roman"/>
          <w:color w:val="000000" w:themeColor="text1"/>
          <w:sz w:val="24"/>
          <w:szCs w:val="24"/>
          <w:lang w:val="en-US"/>
        </w:rPr>
        <w:t xml:space="preserve"> cost of downloading and using such </w:t>
      </w:r>
      <w:r w:rsidR="000716D5" w:rsidRPr="004D759B">
        <w:rPr>
          <w:rFonts w:ascii="Times New Roman" w:hAnsi="Times New Roman" w:cs="Times New Roman"/>
          <w:color w:val="000000" w:themeColor="text1"/>
          <w:sz w:val="24"/>
          <w:szCs w:val="24"/>
          <w:lang w:val="en-US"/>
        </w:rPr>
        <w:t>mobile apps</w:t>
      </w:r>
      <w:r w:rsidR="003F122D" w:rsidRPr="004D759B">
        <w:rPr>
          <w:rFonts w:ascii="Times New Roman" w:hAnsi="Times New Roman" w:cs="Times New Roman"/>
          <w:color w:val="000000" w:themeColor="text1"/>
          <w:sz w:val="24"/>
          <w:szCs w:val="24"/>
          <w:lang w:val="en-US"/>
        </w:rPr>
        <w:t>. As a result, this advantage enables users to meet newly developing requirements. Another key determinant fostering the use of mental health mobile apps refers to the availability of such apps in several languages.</w:t>
      </w:r>
    </w:p>
    <w:p w:rsidR="000C1A02" w:rsidRDefault="003F122D" w:rsidP="003F122D">
      <w:pPr>
        <w:spacing w:after="240"/>
        <w:jc w:val="both"/>
        <w:rPr>
          <w:rFonts w:ascii="Times New Roman" w:hAnsi="Times New Roman" w:cs="Times New Roman"/>
          <w:sz w:val="24"/>
          <w:szCs w:val="24"/>
          <w:lang w:val="en-US"/>
        </w:rPr>
      </w:pPr>
      <w:r w:rsidRPr="003F122D">
        <w:rPr>
          <w:rFonts w:ascii="Times New Roman" w:hAnsi="Times New Roman" w:cs="Times New Roman"/>
          <w:sz w:val="24"/>
          <w:szCs w:val="24"/>
          <w:lang w:val="en-US"/>
        </w:rPr>
        <w:t xml:space="preserve">The convenience of accessing these </w:t>
      </w:r>
      <w:r w:rsidR="000716D5">
        <w:rPr>
          <w:rFonts w:ascii="Times New Roman" w:hAnsi="Times New Roman" w:cs="Times New Roman"/>
          <w:sz w:val="24"/>
          <w:szCs w:val="24"/>
          <w:lang w:val="en-US"/>
        </w:rPr>
        <w:t xml:space="preserve">mobile </w:t>
      </w:r>
      <w:r w:rsidRPr="003F122D">
        <w:rPr>
          <w:rFonts w:ascii="Times New Roman" w:hAnsi="Times New Roman" w:cs="Times New Roman"/>
          <w:sz w:val="24"/>
          <w:szCs w:val="24"/>
          <w:lang w:val="en-US"/>
        </w:rPr>
        <w:t>apps and incorporating them into regular routines and activities not only satisfies the requirements of users, but also helps to increase their engagement with the respective mobile app. This is another factor that has contributed to an increased preference for such applications (Auxier et al., 2021). In addition, it is anticipated that expenditure on applications related to mental health and well-being would reach $491 million by year 2022 (Auxier et al., 2021). </w:t>
      </w:r>
    </w:p>
    <w:p w:rsidR="005E7986" w:rsidRDefault="005E7986" w:rsidP="003F122D">
      <w:pPr>
        <w:spacing w:after="240"/>
        <w:jc w:val="both"/>
        <w:rPr>
          <w:rFonts w:ascii="Times New Roman" w:hAnsi="Times New Roman" w:cs="Times New Roman"/>
          <w:sz w:val="24"/>
          <w:szCs w:val="24"/>
          <w:lang w:val="en-US"/>
        </w:rPr>
      </w:pPr>
    </w:p>
    <w:p w:rsidR="005E7986" w:rsidRDefault="005E7986" w:rsidP="003F122D">
      <w:pPr>
        <w:spacing w:after="240"/>
        <w:jc w:val="both"/>
        <w:rPr>
          <w:rFonts w:ascii="Times New Roman" w:hAnsi="Times New Roman" w:cs="Times New Roman"/>
          <w:sz w:val="24"/>
          <w:szCs w:val="24"/>
          <w:lang w:val="en-US"/>
        </w:rPr>
      </w:pPr>
    </w:p>
    <w:p w:rsidR="005E7986" w:rsidRDefault="005E7986" w:rsidP="003F122D">
      <w:pPr>
        <w:spacing w:after="240"/>
        <w:jc w:val="both"/>
        <w:rPr>
          <w:rFonts w:ascii="Times New Roman" w:hAnsi="Times New Roman" w:cs="Times New Roman"/>
          <w:sz w:val="24"/>
          <w:szCs w:val="24"/>
          <w:lang w:val="en-US"/>
        </w:rPr>
      </w:pPr>
    </w:p>
    <w:p w:rsidR="003F122D" w:rsidRPr="004D759B" w:rsidRDefault="003F122D" w:rsidP="003F122D">
      <w:pPr>
        <w:pStyle w:val="a3"/>
        <w:jc w:val="both"/>
        <w:rPr>
          <w:rFonts w:ascii="Times New Roman" w:hAnsi="Times New Roman" w:cs="Times New Roman"/>
          <w:b/>
          <w:i w:val="0"/>
          <w:color w:val="000000" w:themeColor="text1"/>
        </w:rPr>
      </w:pPr>
      <w:r w:rsidRPr="004D759B">
        <w:rPr>
          <w:rFonts w:ascii="Times New Roman" w:hAnsi="Times New Roman" w:cs="Times New Roman"/>
          <w:b/>
          <w:i w:val="0"/>
          <w:color w:val="000000" w:themeColor="text1"/>
        </w:rPr>
        <w:lastRenderedPageBreak/>
        <w:t xml:space="preserve">Figure </w:t>
      </w:r>
      <w:r w:rsidR="0072528A" w:rsidRPr="004D759B">
        <w:rPr>
          <w:rFonts w:ascii="Times New Roman" w:hAnsi="Times New Roman" w:cs="Times New Roman"/>
          <w:b/>
          <w:i w:val="0"/>
          <w:color w:val="000000" w:themeColor="text1"/>
        </w:rPr>
        <w:t>2</w:t>
      </w:r>
      <w:r w:rsidRPr="004D759B">
        <w:rPr>
          <w:rFonts w:ascii="Times New Roman" w:hAnsi="Times New Roman" w:cs="Times New Roman"/>
          <w:b/>
          <w:i w:val="0"/>
          <w:color w:val="000000" w:themeColor="text1"/>
        </w:rPr>
        <w:t xml:space="preserve"> – </w:t>
      </w:r>
      <w:r w:rsidR="00D8027E" w:rsidRPr="004D759B">
        <w:rPr>
          <w:rFonts w:ascii="Times New Roman" w:hAnsi="Times New Roman" w:cs="Times New Roman"/>
          <w:b/>
          <w:i w:val="0"/>
          <w:color w:val="000000" w:themeColor="text1"/>
        </w:rPr>
        <w:t>Spending on emotional well-being apps</w:t>
      </w:r>
      <w:r w:rsidRPr="004D759B">
        <w:rPr>
          <w:rFonts w:ascii="Times New Roman" w:hAnsi="Times New Roman" w:cs="Times New Roman"/>
          <w:b/>
          <w:i w:val="0"/>
          <w:color w:val="000000" w:themeColor="text1"/>
        </w:rPr>
        <w:t xml:space="preserve"> ($, million)</w:t>
      </w:r>
    </w:p>
    <w:p w:rsidR="003F122D" w:rsidRPr="004D759B" w:rsidRDefault="00D8027E" w:rsidP="003F122D">
      <w:pPr>
        <w:spacing w:after="240"/>
        <w:jc w:val="both"/>
        <w:rPr>
          <w:rFonts w:ascii="Times New Roman" w:hAnsi="Times New Roman" w:cs="Times New Roman"/>
          <w:color w:val="000000" w:themeColor="text1"/>
          <w:sz w:val="24"/>
          <w:szCs w:val="24"/>
        </w:rPr>
      </w:pPr>
      <w:r w:rsidRPr="004D759B">
        <w:rPr>
          <w:rFonts w:ascii="Times New Roman" w:hAnsi="Times New Roman" w:cs="Times New Roman"/>
          <w:noProof/>
          <w:color w:val="000000" w:themeColor="text1"/>
          <w:sz w:val="24"/>
          <w:szCs w:val="24"/>
          <w:lang w:val="bg-BG" w:eastAsia="bg-BG"/>
        </w:rPr>
        <w:drawing>
          <wp:inline distT="0" distB="0" distL="0" distR="0">
            <wp:extent cx="3433599" cy="3233818"/>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437084" cy="3237100"/>
                    </a:xfrm>
                    <a:prstGeom prst="rect">
                      <a:avLst/>
                    </a:prstGeom>
                    <a:noFill/>
                    <a:ln w="9525">
                      <a:noFill/>
                      <a:miter lim="800000"/>
                      <a:headEnd/>
                      <a:tailEnd/>
                    </a:ln>
                  </pic:spPr>
                </pic:pic>
              </a:graphicData>
            </a:graphic>
          </wp:inline>
        </w:drawing>
      </w:r>
    </w:p>
    <w:p w:rsidR="003F122D" w:rsidRPr="004D759B" w:rsidRDefault="003F122D" w:rsidP="003F122D">
      <w:pPr>
        <w:spacing w:after="240"/>
        <w:jc w:val="both"/>
        <w:rPr>
          <w:rFonts w:ascii="Times New Roman" w:hAnsi="Times New Roman" w:cs="Times New Roman"/>
          <w:i/>
          <w:color w:val="000000" w:themeColor="text1"/>
          <w:sz w:val="24"/>
          <w:szCs w:val="24"/>
        </w:rPr>
      </w:pPr>
      <w:r w:rsidRPr="004D759B">
        <w:rPr>
          <w:rFonts w:ascii="Times New Roman" w:hAnsi="Times New Roman" w:cs="Times New Roman"/>
          <w:i/>
          <w:color w:val="000000" w:themeColor="text1"/>
          <w:sz w:val="24"/>
          <w:szCs w:val="24"/>
        </w:rPr>
        <w:t>Source: Auxier et al. (2021)</w:t>
      </w:r>
    </w:p>
    <w:p w:rsidR="003F122D" w:rsidRPr="004D759B" w:rsidRDefault="003F122D" w:rsidP="003F122D">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 xml:space="preserve">Given the performance numbers, it is evident that the industry is in its growth stage, as its size more than doubles in a period of just three years (Auxier et al., 2021). This key trend motivates the development of the business idea, as the high industry growth leads to lucrative opportunities. </w:t>
      </w:r>
    </w:p>
    <w:p w:rsidR="003F122D" w:rsidRPr="004D759B" w:rsidRDefault="000716D5" w:rsidP="000C1A02">
      <w:pPr>
        <w:spacing w:after="240"/>
        <w:jc w:val="both"/>
        <w:rPr>
          <w:rFonts w:ascii="Times New Roman" w:hAnsi="Times New Roman" w:cs="Times New Roman"/>
          <w:color w:val="000000" w:themeColor="text1"/>
          <w:sz w:val="24"/>
          <w:szCs w:val="24"/>
          <w:lang w:val="en-US"/>
        </w:rPr>
      </w:pPr>
      <w:r w:rsidRPr="004D759B">
        <w:rPr>
          <w:rFonts w:ascii="Times New Roman" w:hAnsi="Times New Roman" w:cs="Times New Roman"/>
          <w:color w:val="000000" w:themeColor="text1"/>
          <w:sz w:val="24"/>
          <w:szCs w:val="24"/>
          <w:lang w:val="en-US"/>
        </w:rPr>
        <w:t xml:space="preserve">The overview of the competitive landscape indicates the existence of several popular mobile apps, such as Shine, eMoods, Sanvello, MoodMission, Moodfit, BetterHelp and many others (Morin, 2022). The market is highly fragmented without a clear leader – a situation indicating low entry barriers and unexplored market niches. This provides an opportunity to develop a more sophisticated mobile app, which </w:t>
      </w:r>
      <w:r w:rsidR="00367549" w:rsidRPr="004D759B">
        <w:rPr>
          <w:rFonts w:ascii="Times New Roman" w:hAnsi="Times New Roman" w:cs="Times New Roman"/>
          <w:color w:val="000000" w:themeColor="text1"/>
          <w:sz w:val="24"/>
          <w:szCs w:val="24"/>
          <w:lang w:val="en-US"/>
        </w:rPr>
        <w:t xml:space="preserve">differentiates on the basis of customised solutions, a wide range of services (analysis of mood features, educational content, relaxation content, personal goal setting and progress monitoring, and others) and interactivity. </w:t>
      </w:r>
      <w:r w:rsidRPr="004D759B">
        <w:rPr>
          <w:rFonts w:ascii="Times New Roman" w:hAnsi="Times New Roman" w:cs="Times New Roman"/>
          <w:color w:val="000000" w:themeColor="text1"/>
          <w:sz w:val="24"/>
          <w:szCs w:val="24"/>
          <w:lang w:val="en-US"/>
        </w:rPr>
        <w:t xml:space="preserve"> </w:t>
      </w:r>
    </w:p>
    <w:p w:rsidR="003F122D" w:rsidRPr="004D759B" w:rsidRDefault="00C77B48" w:rsidP="00B82182">
      <w:pPr>
        <w:pStyle w:val="2"/>
      </w:pPr>
      <w:bookmarkStart w:id="6" w:name="_Toc109584300"/>
      <w:r w:rsidRPr="004D759B">
        <w:t xml:space="preserve">3 </w:t>
      </w:r>
      <w:r w:rsidR="003F122D" w:rsidRPr="004D759B">
        <w:t>Conclusion</w:t>
      </w:r>
      <w:bookmarkEnd w:id="6"/>
    </w:p>
    <w:p w:rsidR="003F122D" w:rsidRDefault="00D8027E" w:rsidP="004911D9">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P</w:t>
      </w:r>
      <w:r w:rsidR="007C25D3">
        <w:rPr>
          <w:rFonts w:ascii="Times New Roman" w:hAnsi="Times New Roman" w:cs="Times New Roman"/>
          <w:sz w:val="24"/>
          <w:szCs w:val="24"/>
          <w:lang w:val="en-US"/>
        </w:rPr>
        <w:t xml:space="preserve">eople's altered mentalities </w:t>
      </w:r>
      <w:r w:rsidR="002053C7">
        <w:rPr>
          <w:rFonts w:ascii="Times New Roman" w:hAnsi="Times New Roman" w:cs="Times New Roman"/>
          <w:sz w:val="24"/>
          <w:szCs w:val="24"/>
          <w:lang w:val="en-US"/>
        </w:rPr>
        <w:t xml:space="preserve">and preferences </w:t>
      </w:r>
      <w:r w:rsidR="003F122D" w:rsidRPr="003F122D">
        <w:rPr>
          <w:rFonts w:ascii="Times New Roman" w:hAnsi="Times New Roman" w:cs="Times New Roman"/>
          <w:sz w:val="24"/>
          <w:szCs w:val="24"/>
          <w:lang w:val="en-US"/>
        </w:rPr>
        <w:t xml:space="preserve">as a result of the pandemic are regarded to be one of the most important drivers of the industry today. It is generally agreed upon that a mobile app of this kind, which integrates a variety of services into a single application, has a substantial market </w:t>
      </w:r>
      <w:r w:rsidR="003F122D" w:rsidRPr="003F122D">
        <w:rPr>
          <w:rFonts w:ascii="Times New Roman" w:hAnsi="Times New Roman" w:cs="Times New Roman"/>
          <w:sz w:val="24"/>
          <w:szCs w:val="24"/>
          <w:lang w:val="en-US"/>
        </w:rPr>
        <w:lastRenderedPageBreak/>
        <w:t xml:space="preserve">potential. </w:t>
      </w:r>
      <w:r w:rsidR="005E7986">
        <w:rPr>
          <w:rFonts w:ascii="Times New Roman" w:hAnsi="Times New Roman" w:cs="Times New Roman"/>
          <w:sz w:val="24"/>
          <w:szCs w:val="24"/>
          <w:lang w:val="en-US"/>
        </w:rPr>
        <w:t>Hence</w:t>
      </w:r>
      <w:r w:rsidR="003F122D" w:rsidRPr="003F122D">
        <w:rPr>
          <w:rFonts w:ascii="Times New Roman" w:hAnsi="Times New Roman" w:cs="Times New Roman"/>
          <w:sz w:val="24"/>
          <w:szCs w:val="24"/>
          <w:lang w:val="en-US"/>
        </w:rPr>
        <w:t>, it is seen as a project that can successfully be carried out as a company.</w:t>
      </w:r>
      <w:r w:rsidR="007948D1">
        <w:rPr>
          <w:rFonts w:ascii="Times New Roman" w:hAnsi="Times New Roman" w:cs="Times New Roman"/>
          <w:sz w:val="24"/>
          <w:szCs w:val="24"/>
          <w:lang w:val="en-US"/>
        </w:rPr>
        <w:t xml:space="preserve"> The ongoing technological advances and increased consumer preferences for digital solutions are also considered as key supporting factors to pursue the idea. Eventually, a critical mass of users, especially the young ones with the </w:t>
      </w:r>
      <w:r w:rsidR="007948D1" w:rsidRPr="00833C57">
        <w:rPr>
          <w:rFonts w:ascii="Times New Roman" w:hAnsi="Times New Roman" w:cs="Times New Roman"/>
          <w:color w:val="000000" w:themeColor="text1"/>
          <w:sz w:val="24"/>
          <w:szCs w:val="24"/>
          <w:lang w:val="en-US"/>
        </w:rPr>
        <w:t xml:space="preserve">highest life-time value, has sufficient experience and habits of using mobile apps. Therefore, the idea to develop </w:t>
      </w:r>
      <w:r w:rsidR="00833C57" w:rsidRPr="00833C57">
        <w:rPr>
          <w:rFonts w:ascii="Times New Roman" w:hAnsi="Times New Roman" w:cs="Times New Roman"/>
          <w:color w:val="000000" w:themeColor="text1"/>
          <w:sz w:val="24"/>
          <w:szCs w:val="24"/>
          <w:lang w:val="en-US"/>
        </w:rPr>
        <w:t>Mental Health Booster</w:t>
      </w:r>
      <w:r w:rsidR="007948D1">
        <w:rPr>
          <w:rFonts w:ascii="Times New Roman" w:hAnsi="Times New Roman" w:cs="Times New Roman"/>
          <w:sz w:val="24"/>
          <w:szCs w:val="24"/>
          <w:lang w:val="en-US"/>
        </w:rPr>
        <w:t xml:space="preserve"> appears to be practically quite promising and worth being explored. </w:t>
      </w:r>
    </w:p>
    <w:p w:rsidR="003F122D" w:rsidRDefault="003F122D" w:rsidP="000C1A02">
      <w:pPr>
        <w:spacing w:after="240"/>
        <w:jc w:val="both"/>
        <w:rPr>
          <w:rFonts w:ascii="Times New Roman" w:hAnsi="Times New Roman" w:cs="Times New Roman"/>
          <w:sz w:val="24"/>
          <w:szCs w:val="24"/>
          <w:lang w:val="en-US"/>
        </w:rPr>
      </w:pPr>
    </w:p>
    <w:p w:rsidR="003F122D" w:rsidRDefault="003F122D" w:rsidP="000C1A02">
      <w:pPr>
        <w:spacing w:after="240"/>
        <w:jc w:val="both"/>
        <w:rPr>
          <w:rFonts w:ascii="Times New Roman" w:hAnsi="Times New Roman" w:cs="Times New Roman"/>
          <w:sz w:val="24"/>
          <w:szCs w:val="24"/>
          <w:lang w:val="en-US"/>
        </w:rPr>
      </w:pPr>
    </w:p>
    <w:p w:rsidR="000C1A02" w:rsidRDefault="000C1A02" w:rsidP="000C1A02">
      <w:pPr>
        <w:spacing w:after="240"/>
        <w:jc w:val="both"/>
        <w:rPr>
          <w:rFonts w:ascii="Times New Roman" w:hAnsi="Times New Roman" w:cs="Times New Roman"/>
          <w:sz w:val="24"/>
          <w:szCs w:val="24"/>
          <w:lang w:val="en-US"/>
        </w:rPr>
      </w:pPr>
    </w:p>
    <w:p w:rsidR="000716D5" w:rsidRDefault="000716D5" w:rsidP="000C1A02">
      <w:pPr>
        <w:spacing w:after="240"/>
        <w:jc w:val="both"/>
        <w:rPr>
          <w:rFonts w:ascii="Times New Roman" w:hAnsi="Times New Roman" w:cs="Times New Roman"/>
          <w:sz w:val="24"/>
          <w:szCs w:val="24"/>
          <w:lang w:val="en-US"/>
        </w:rPr>
      </w:pPr>
    </w:p>
    <w:p w:rsidR="000716D5" w:rsidRDefault="000716D5"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C47FE8" w:rsidRDefault="00C47FE8"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0E296C" w:rsidRPr="00B82182" w:rsidRDefault="000E296C" w:rsidP="000E296C">
      <w:pPr>
        <w:pStyle w:val="1"/>
        <w:spacing w:after="240"/>
        <w:rPr>
          <w:lang w:val="en-US"/>
        </w:rPr>
      </w:pPr>
      <w:bookmarkStart w:id="7" w:name="_Toc109584301"/>
      <w:r>
        <w:lastRenderedPageBreak/>
        <w:t>Task 2</w:t>
      </w:r>
      <w:r w:rsidR="00B82182">
        <w:rPr>
          <w:lang w:val="en-US"/>
        </w:rPr>
        <w:t xml:space="preserve"> – Reflective report</w:t>
      </w:r>
      <w:bookmarkEnd w:id="7"/>
      <w:r w:rsidR="00B82182">
        <w:rPr>
          <w:lang w:val="en-US"/>
        </w:rPr>
        <w:t xml:space="preserve"> </w:t>
      </w:r>
    </w:p>
    <w:p w:rsidR="0062575D" w:rsidRDefault="0062575D" w:rsidP="000E296C">
      <w:pPr>
        <w:spacing w:after="240"/>
        <w:jc w:val="both"/>
        <w:rPr>
          <w:rFonts w:ascii="Times New Roman" w:hAnsi="Times New Roman" w:cs="Times New Roman"/>
          <w:sz w:val="24"/>
          <w:szCs w:val="24"/>
        </w:rPr>
      </w:pPr>
      <w:r>
        <w:rPr>
          <w:rFonts w:ascii="Times New Roman" w:hAnsi="Times New Roman" w:cs="Times New Roman"/>
          <w:sz w:val="24"/>
          <w:szCs w:val="24"/>
          <w:lang w:val="en-US"/>
        </w:rPr>
        <w:t xml:space="preserve">The model by Gibbs (1988) is taken into consideration, as shown below. </w:t>
      </w:r>
      <w:r w:rsidRPr="0062575D">
        <w:rPr>
          <w:rFonts w:ascii="Times New Roman" w:hAnsi="Times New Roman" w:cs="Times New Roman"/>
          <w:sz w:val="24"/>
          <w:szCs w:val="24"/>
          <w:lang w:val="en-US"/>
        </w:rPr>
        <w:t>A deeper insight into the dynamics of the process of self-reflection may be gained via the use of the model. It is a multi-stage process that identifies the significance of being consistent by evaluating six distinct stages in succession as a part of the self-reflection cycle (</w:t>
      </w:r>
      <w:r>
        <w:rPr>
          <w:rFonts w:ascii="Times New Roman" w:hAnsi="Times New Roman" w:cs="Times New Roman"/>
          <w:sz w:val="24"/>
          <w:szCs w:val="24"/>
          <w:lang w:val="en-US"/>
        </w:rPr>
        <w:t>Gibbs, 1988</w:t>
      </w:r>
      <w:r w:rsidRPr="0062575D">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cycle is continuous which demonstrates the importance of periodic reflection and implementation of necessary changes for improvement. In this case, the self-reflection process is conducted on the basis of the personal experience with the </w:t>
      </w:r>
      <w:r w:rsidRPr="0062575D">
        <w:rPr>
          <w:rFonts w:ascii="Times New Roman" w:hAnsi="Times New Roman" w:cs="Times New Roman"/>
          <w:sz w:val="24"/>
          <w:szCs w:val="24"/>
        </w:rPr>
        <w:t>entrepreneurship</w:t>
      </w:r>
      <w:r>
        <w:rPr>
          <w:rFonts w:ascii="Times New Roman" w:hAnsi="Times New Roman" w:cs="Times New Roman"/>
          <w:sz w:val="24"/>
          <w:szCs w:val="24"/>
        </w:rPr>
        <w:t xml:space="preserve"> module. </w:t>
      </w:r>
    </w:p>
    <w:p w:rsidR="0062575D" w:rsidRPr="0062575D" w:rsidRDefault="00C47FE8" w:rsidP="000C1A02">
      <w:pPr>
        <w:jc w:val="both"/>
        <w:rPr>
          <w:rFonts w:ascii="Times New Roman" w:hAnsi="Times New Roman" w:cs="Times New Roman"/>
          <w:b/>
          <w:sz w:val="24"/>
          <w:szCs w:val="24"/>
          <w:lang w:val="en-US"/>
        </w:rPr>
      </w:pPr>
      <w:r>
        <w:rPr>
          <w:rFonts w:ascii="Times New Roman" w:hAnsi="Times New Roman" w:cs="Times New Roman"/>
          <w:b/>
          <w:sz w:val="24"/>
          <w:szCs w:val="24"/>
        </w:rPr>
        <w:t>Figure 3</w:t>
      </w:r>
      <w:r w:rsidR="0062575D" w:rsidRPr="0062575D">
        <w:rPr>
          <w:rFonts w:ascii="Times New Roman" w:hAnsi="Times New Roman" w:cs="Times New Roman"/>
          <w:b/>
          <w:sz w:val="24"/>
          <w:szCs w:val="24"/>
        </w:rPr>
        <w:t xml:space="preserve"> – Gibbs reflective cycle </w:t>
      </w:r>
    </w:p>
    <w:p w:rsidR="0062575D" w:rsidRPr="00022B73" w:rsidRDefault="0062575D" w:rsidP="0062575D">
      <w:pPr>
        <w:jc w:val="center"/>
        <w:rPr>
          <w:rFonts w:ascii="Times New Roman" w:hAnsi="Times New Roman" w:cs="Times New Roman"/>
          <w:sz w:val="24"/>
          <w:szCs w:val="24"/>
        </w:rPr>
      </w:pPr>
      <w:r w:rsidRPr="00022B73">
        <w:rPr>
          <w:rFonts w:ascii="Times New Roman" w:hAnsi="Times New Roman" w:cs="Times New Roman"/>
          <w:noProof/>
          <w:sz w:val="24"/>
          <w:szCs w:val="24"/>
          <w:lang w:val="bg-BG" w:eastAsia="bg-BG"/>
        </w:rPr>
        <w:drawing>
          <wp:inline distT="0" distB="0" distL="0" distR="0">
            <wp:extent cx="4970271" cy="5010150"/>
            <wp:effectExtent l="19050" t="0" r="1779"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14212" cy="5054444"/>
                    </a:xfrm>
                    <a:prstGeom prst="rect">
                      <a:avLst/>
                    </a:prstGeom>
                  </pic:spPr>
                </pic:pic>
              </a:graphicData>
            </a:graphic>
          </wp:inline>
        </w:drawing>
      </w:r>
    </w:p>
    <w:p w:rsidR="0062575D" w:rsidRPr="00022B73" w:rsidRDefault="0062575D" w:rsidP="0062575D">
      <w:pPr>
        <w:spacing w:after="240"/>
        <w:jc w:val="both"/>
        <w:rPr>
          <w:rFonts w:ascii="Times New Roman" w:hAnsi="Times New Roman" w:cs="Times New Roman"/>
          <w:i/>
          <w:sz w:val="24"/>
          <w:szCs w:val="24"/>
        </w:rPr>
      </w:pPr>
      <w:r w:rsidRPr="00022B73">
        <w:rPr>
          <w:rFonts w:ascii="Times New Roman" w:hAnsi="Times New Roman" w:cs="Times New Roman"/>
          <w:i/>
          <w:sz w:val="24"/>
          <w:szCs w:val="24"/>
        </w:rPr>
        <w:t>Source: Wain (2017)</w:t>
      </w:r>
    </w:p>
    <w:p w:rsidR="0062575D" w:rsidRDefault="002673A6"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first stage of the reflection process explores the major events and experiences from the educational module. There were several consecutive lessons in the field of entrepreneurship where the students and the tutor participated. The elimination of remote learning mode ensured physical presence of participants which enhanced the communication process, discussions and impressions from the learning activities. The lessons included important learning materials in the field of entrepreneurship. It was possible to understand the traits and skills necessary to develop a business idea in a successful manner. Moreover, the role of business development for entrepreneurs and society as a whole was analysed. The sessions also included numerous discussions, including the face-to-face exchanges regarding the proposed business idea in the essay. The outcomes of the learning process are numerous and include new skills, knowledge and a critical thinking in the field of business development. These results completely align with my expectations from the learning module. Hence, I consider my participation in the course as valuable and interesting, as I was engaged, rather than just passively attending the lessons. </w:t>
      </w:r>
    </w:p>
    <w:p w:rsidR="0062575D" w:rsidRDefault="002673A6"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Extensive feelings are produced as a result of the interesting and interactive lessons in the field of entrepreneurship. At the beginning, I was more anxious due to the lack of previous experience in the subject. I lacked confidence but the accumulation of new knowledge, experience in the lessons and support from peers and the tutor helped me in becoming a more effective performer. I also experienced episodes of deep </w:t>
      </w:r>
      <w:r w:rsidR="005567D8">
        <w:rPr>
          <w:rFonts w:ascii="Times New Roman" w:hAnsi="Times New Roman" w:cs="Times New Roman"/>
          <w:sz w:val="24"/>
          <w:szCs w:val="24"/>
          <w:lang w:val="en-US"/>
        </w:rPr>
        <w:t xml:space="preserve">and critical thinking regarding some of the studied concepts and meanings of entrepreneurship. The studied content provoked thoughts about real-life situations and impressions which I previously had from entrepreneurs. Feelings of excitement, interest and creativity were </w:t>
      </w:r>
      <w:r w:rsidR="008A00AF">
        <w:rPr>
          <w:rFonts w:ascii="Times New Roman" w:hAnsi="Times New Roman" w:cs="Times New Roman"/>
          <w:sz w:val="24"/>
          <w:szCs w:val="24"/>
          <w:lang w:val="en-US"/>
        </w:rPr>
        <w:t>stimulated</w:t>
      </w:r>
      <w:r w:rsidR="005567D8">
        <w:rPr>
          <w:rFonts w:ascii="Times New Roman" w:hAnsi="Times New Roman" w:cs="Times New Roman"/>
          <w:sz w:val="24"/>
          <w:szCs w:val="24"/>
          <w:lang w:val="en-US"/>
        </w:rPr>
        <w:t xml:space="preserve"> as a result of the module experience, discussions and reflections. In addition, the presentation and discussion of my business idea also provoked some confidence in me given the prospects of delivering and justifying a business idea with real practical value and high success prospects. </w:t>
      </w:r>
    </w:p>
    <w:p w:rsidR="005567D8" w:rsidRDefault="008A00AF"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evaluation of the experience may be incomplete because some time is necessary to fully realise and reflect on the basis of the events. To a great extent, this module should be considered as a positive learning experience. I have expanded my knowledge and have the confidence to develop a specific business idea. These are important building blocks which could serve as a foundation for successful entrepreneurial development in the future. There are also several potential drawbacks worth being mentioned. I expected a higher level of interactivity and </w:t>
      </w:r>
      <w:r>
        <w:rPr>
          <w:rFonts w:ascii="Times New Roman" w:hAnsi="Times New Roman" w:cs="Times New Roman"/>
          <w:sz w:val="24"/>
          <w:szCs w:val="24"/>
          <w:lang w:val="en-US"/>
        </w:rPr>
        <w:lastRenderedPageBreak/>
        <w:t xml:space="preserve">participation of others. It would be better, if more practical cases and experiences are included in the course, as it was too much theoretical. In addition, more open-mindedness is necessary, as some business ideas were skeptically accepted, whereas others were favoured. I consider this as a subjective attitude which may discourage some learners and prevent them from being motivated and able to demonstrate the full potential of their ideas. </w:t>
      </w:r>
    </w:p>
    <w:p w:rsidR="008A00AF" w:rsidRDefault="008A00AF"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Above all, the analysis of the situation clearly shows the value from the course. As mentioned, new knowledge and perspectives were developed during the module. Specifically, I am better aware about the importance of entrepreneurship for society and as a path for my future career development. I am also better aware regarding the need to possess extensive skills and traits as key factors and predictors of business success. As explained by Barringer and Ireland (2019), the most important entrepreneurial skills cover a wide range of fields, such as finance, marketing, market research, HRM and others. It is also important to make effective decisions in a dynamic environment, network and promote (Barringer and Ireland, 2019). The traits, which foster entrepreneurial development, refer to innovativeness, self-confidence, pro-activity, stress tolerance, persuasiveness, perseverance and </w:t>
      </w:r>
      <w:r w:rsidR="007130B7">
        <w:rPr>
          <w:rFonts w:ascii="Times New Roman" w:hAnsi="Times New Roman" w:cs="Times New Roman"/>
          <w:sz w:val="24"/>
          <w:szCs w:val="24"/>
          <w:lang w:val="en-US"/>
        </w:rPr>
        <w:t>creativity (Barringer and Ireland, 20</w:t>
      </w:r>
      <w:r w:rsidR="005E7986">
        <w:rPr>
          <w:rFonts w:ascii="Times New Roman" w:hAnsi="Times New Roman" w:cs="Times New Roman"/>
          <w:sz w:val="24"/>
          <w:szCs w:val="24"/>
          <w:lang w:val="en-US"/>
        </w:rPr>
        <w:t>19). Given these insights</w:t>
      </w:r>
      <w:r w:rsidR="005E7986" w:rsidRPr="00645EBA">
        <w:rPr>
          <w:rFonts w:ascii="Times New Roman" w:hAnsi="Times New Roman" w:cs="Times New Roman"/>
          <w:sz w:val="24"/>
          <w:szCs w:val="24"/>
          <w:lang w:val="en-US"/>
        </w:rPr>
        <w:t>, I better understand the personal traits which should be demonstrated in practice in order to support the effective development of the new mobile app</w:t>
      </w:r>
      <w:r w:rsidR="007130B7" w:rsidRPr="00645EBA">
        <w:rPr>
          <w:rFonts w:ascii="Times New Roman" w:hAnsi="Times New Roman" w:cs="Times New Roman"/>
          <w:sz w:val="24"/>
          <w:szCs w:val="24"/>
          <w:lang w:val="en-US"/>
        </w:rPr>
        <w:t>,</w:t>
      </w:r>
      <w:r w:rsidR="007130B7">
        <w:rPr>
          <w:rFonts w:ascii="Times New Roman" w:hAnsi="Times New Roman" w:cs="Times New Roman"/>
          <w:sz w:val="24"/>
          <w:szCs w:val="24"/>
          <w:lang w:val="en-US"/>
        </w:rPr>
        <w:t xml:space="preserve"> although success is not guaranteed. </w:t>
      </w:r>
      <w:r w:rsidR="009C0220">
        <w:rPr>
          <w:rFonts w:ascii="Times New Roman" w:hAnsi="Times New Roman" w:cs="Times New Roman"/>
          <w:sz w:val="24"/>
          <w:szCs w:val="24"/>
          <w:lang w:val="en-US"/>
        </w:rPr>
        <w:t xml:space="preserve">The analysis of the module also recognises its role as eye opener. I view entrepreneurship as something more logical and consistent, rather than a product of luck. This is important, as I realise the importance of own responsibility and continuous development – factors that can be fully controlled by me – as predictors of business success. </w:t>
      </w:r>
    </w:p>
    <w:p w:rsidR="0062575D" w:rsidRDefault="002E0C60"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conclusion, I view the module as a productive learning experience with long-term implications on my professional development. The lessons were informative and engaging. In the future, they may become more practical, inspiring and adapted in accordance to the individual learning needs. As a whole, I learned that entrepreneurship cannot be fully learnt, as practice and risk taking is necessary to become a real business developer. Therefore, I consider the course as a starting point of a long journey. </w:t>
      </w:r>
    </w:p>
    <w:p w:rsidR="0062575D" w:rsidRDefault="003D277E" w:rsidP="000C1A02">
      <w:pPr>
        <w:spacing w:after="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recognising potential directions for future actions and development is a key part of the self-reflection process (Gibbs, 1988). I will not change my focus, attention to detail, active participation and interaction, if I attend similar entrepreneurship-style courses and seminars in the </w:t>
      </w:r>
      <w:r>
        <w:rPr>
          <w:rFonts w:ascii="Times New Roman" w:hAnsi="Times New Roman" w:cs="Times New Roman"/>
          <w:sz w:val="24"/>
          <w:szCs w:val="24"/>
          <w:lang w:val="en-US"/>
        </w:rPr>
        <w:lastRenderedPageBreak/>
        <w:t xml:space="preserve">future. Otherwise, I plan to demonstrate more practical self-initiative, rather than attending highly-structured educational activities. I plan to engage in business development by trying several ideas in foreseeable future. The point is to gain knowledge on the basis of actual trial-and-error process. I consider this as a valuable experience with immense potential to foster entrepreneurial mindset over time. I also plan to find a mentor, preferably a successful entrepreneur, who could help me realise some of my weaknesses and suggest valuable ideas for improved performance. I will also focus on developing a more flexible thinking where challenges are seen as valuable opportunities. Continuous learning and development should also be prioritised as </w:t>
      </w:r>
      <w:r w:rsidR="005E7986">
        <w:rPr>
          <w:rFonts w:ascii="Times New Roman" w:hAnsi="Times New Roman" w:cs="Times New Roman"/>
          <w:sz w:val="24"/>
          <w:szCs w:val="24"/>
          <w:lang w:val="en-US"/>
        </w:rPr>
        <w:t xml:space="preserve">principles for future actions. </w:t>
      </w:r>
    </w:p>
    <w:p w:rsidR="0062575D" w:rsidRDefault="0062575D"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noProof/>
          <w:sz w:val="24"/>
          <w:szCs w:val="24"/>
          <w:lang w:val="en-US"/>
        </w:rPr>
      </w:pPr>
    </w:p>
    <w:p w:rsidR="003D277E" w:rsidRDefault="003D277E" w:rsidP="000C1A02">
      <w:pPr>
        <w:spacing w:after="240"/>
        <w:jc w:val="both"/>
        <w:rPr>
          <w:rFonts w:ascii="Times New Roman" w:hAnsi="Times New Roman" w:cs="Times New Roman"/>
          <w:noProof/>
          <w:sz w:val="24"/>
          <w:szCs w:val="24"/>
          <w:lang w:val="en-US"/>
        </w:rPr>
      </w:pPr>
    </w:p>
    <w:p w:rsidR="003D277E" w:rsidRDefault="003D277E" w:rsidP="000C1A02">
      <w:pPr>
        <w:spacing w:after="240"/>
        <w:jc w:val="both"/>
        <w:rPr>
          <w:rFonts w:ascii="Times New Roman" w:hAnsi="Times New Roman" w:cs="Times New Roman"/>
          <w:noProof/>
          <w:sz w:val="24"/>
          <w:szCs w:val="24"/>
          <w:lang w:val="en-US"/>
        </w:rPr>
      </w:pPr>
    </w:p>
    <w:p w:rsidR="003D277E" w:rsidRDefault="003D277E"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C47FE8" w:rsidRDefault="00C47FE8" w:rsidP="000C1A02">
      <w:pPr>
        <w:spacing w:after="240"/>
        <w:jc w:val="both"/>
        <w:rPr>
          <w:rFonts w:ascii="Times New Roman" w:hAnsi="Times New Roman" w:cs="Times New Roman"/>
          <w:sz w:val="24"/>
          <w:szCs w:val="24"/>
          <w:lang w:val="en-US"/>
        </w:rPr>
      </w:pPr>
    </w:p>
    <w:p w:rsidR="0062575D" w:rsidRDefault="0062575D"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4911D9" w:rsidRDefault="004911D9" w:rsidP="000C1A02">
      <w:pPr>
        <w:spacing w:after="240"/>
        <w:jc w:val="both"/>
        <w:rPr>
          <w:rFonts w:ascii="Times New Roman" w:hAnsi="Times New Roman" w:cs="Times New Roman"/>
          <w:sz w:val="24"/>
          <w:szCs w:val="24"/>
          <w:lang w:val="en-US"/>
        </w:rPr>
      </w:pPr>
    </w:p>
    <w:p w:rsidR="000716D5" w:rsidRPr="000716D5" w:rsidRDefault="000716D5" w:rsidP="004911D9">
      <w:pPr>
        <w:pStyle w:val="1"/>
        <w:spacing w:before="0" w:after="240"/>
      </w:pPr>
      <w:bookmarkStart w:id="8" w:name="_Toc109584302"/>
      <w:r w:rsidRPr="000716D5">
        <w:lastRenderedPageBreak/>
        <w:t>Reference list</w:t>
      </w:r>
      <w:bookmarkEnd w:id="8"/>
    </w:p>
    <w:p w:rsidR="00367549" w:rsidRPr="00B03E99" w:rsidRDefault="00367549" w:rsidP="0030319B">
      <w:pPr>
        <w:spacing w:after="240"/>
        <w:rPr>
          <w:rFonts w:ascii="Times New Roman" w:hAnsi="Times New Roman" w:cs="Times New Roman"/>
          <w:sz w:val="24"/>
          <w:szCs w:val="24"/>
        </w:rPr>
      </w:pPr>
      <w:r w:rsidRPr="00B03E99">
        <w:rPr>
          <w:rFonts w:ascii="Times New Roman" w:hAnsi="Times New Roman" w:cs="Times New Roman"/>
          <w:sz w:val="24"/>
          <w:szCs w:val="24"/>
        </w:rPr>
        <w:t xml:space="preserve">Alqahtani, F. and Orji, R. (2020) Insights From User Reviews to Improve Mental Health Apps, </w:t>
      </w:r>
      <w:r w:rsidRPr="00B03E99">
        <w:rPr>
          <w:rFonts w:ascii="Times New Roman" w:hAnsi="Times New Roman" w:cs="Times New Roman"/>
          <w:i/>
          <w:iCs/>
          <w:sz w:val="24"/>
          <w:szCs w:val="24"/>
        </w:rPr>
        <w:t>Health Informatics Journal</w:t>
      </w:r>
      <w:r w:rsidRPr="00B03E99">
        <w:rPr>
          <w:rFonts w:ascii="Times New Roman" w:hAnsi="Times New Roman" w:cs="Times New Roman"/>
          <w:sz w:val="24"/>
          <w:szCs w:val="24"/>
        </w:rPr>
        <w:t>, DOI: 10.1177/1460458219896492.</w:t>
      </w:r>
    </w:p>
    <w:p w:rsidR="00367549" w:rsidRDefault="00367549" w:rsidP="004911D9">
      <w:pPr>
        <w:spacing w:after="240"/>
        <w:rPr>
          <w:rFonts w:ascii="Times New Roman" w:hAnsi="Times New Roman" w:cs="Times New Roman"/>
          <w:sz w:val="24"/>
          <w:szCs w:val="24"/>
        </w:rPr>
      </w:pPr>
      <w:r w:rsidRPr="00B03E99">
        <w:rPr>
          <w:rFonts w:ascii="Times New Roman" w:hAnsi="Times New Roman" w:cs="Times New Roman"/>
          <w:sz w:val="24"/>
          <w:szCs w:val="24"/>
        </w:rPr>
        <w:t xml:space="preserve">Auxier, B., Bucaille, A. and Westcott, K. (2021) </w:t>
      </w:r>
      <w:r w:rsidRPr="00B03E99">
        <w:rPr>
          <w:rFonts w:ascii="Times New Roman" w:hAnsi="Times New Roman" w:cs="Times New Roman"/>
          <w:i/>
          <w:iCs/>
          <w:sz w:val="24"/>
          <w:szCs w:val="24"/>
        </w:rPr>
        <w:t>Mental Health Goes Mobile: The Mental Health App Market Will Keep on Growing</w:t>
      </w:r>
      <w:r w:rsidRPr="00B03E99">
        <w:rPr>
          <w:rFonts w:ascii="Times New Roman" w:hAnsi="Times New Roman" w:cs="Times New Roman"/>
          <w:sz w:val="24"/>
          <w:szCs w:val="24"/>
        </w:rPr>
        <w:t xml:space="preserve">, [online] Available: </w:t>
      </w:r>
      <w:hyperlink r:id="rId11" w:history="1">
        <w:r w:rsidRPr="00B03E99">
          <w:rPr>
            <w:rStyle w:val="ae"/>
            <w:rFonts w:ascii="Times New Roman" w:hAnsi="Times New Roman" w:cs="Times New Roman"/>
            <w:sz w:val="24"/>
            <w:szCs w:val="24"/>
          </w:rPr>
          <w:t>https://www2.deloitte.com/xe/en/insights/industry/technology/technology-media-and-telecom-predictions/2022/mental-health-app-market.html</w:t>
        </w:r>
      </w:hyperlink>
      <w:r w:rsidRPr="00B03E99">
        <w:rPr>
          <w:rFonts w:ascii="Times New Roman" w:hAnsi="Times New Roman" w:cs="Times New Roman"/>
          <w:sz w:val="24"/>
          <w:szCs w:val="24"/>
        </w:rPr>
        <w:t xml:space="preserve"> [Accessed: </w:t>
      </w:r>
      <w:r>
        <w:rPr>
          <w:rFonts w:ascii="Times New Roman" w:hAnsi="Times New Roman" w:cs="Times New Roman"/>
          <w:sz w:val="24"/>
          <w:szCs w:val="24"/>
        </w:rPr>
        <w:t>23 July 2022]</w:t>
      </w:r>
    </w:p>
    <w:p w:rsidR="00367549" w:rsidRPr="008711ED" w:rsidRDefault="00367549" w:rsidP="0062575D">
      <w:pPr>
        <w:spacing w:after="240"/>
        <w:jc w:val="both"/>
        <w:rPr>
          <w:rFonts w:ascii="Times New Roman" w:hAnsi="Times New Roman" w:cs="Times New Roman"/>
          <w:sz w:val="24"/>
          <w:szCs w:val="24"/>
        </w:rPr>
      </w:pPr>
      <w:r w:rsidRPr="000E296C">
        <w:rPr>
          <w:rFonts w:ascii="Times New Roman" w:hAnsi="Times New Roman" w:cs="Times New Roman"/>
          <w:sz w:val="24"/>
          <w:szCs w:val="24"/>
        </w:rPr>
        <w:t>Barringer, B. and Ireland, R.</w:t>
      </w:r>
      <w:r>
        <w:rPr>
          <w:rFonts w:ascii="Times New Roman" w:hAnsi="Times New Roman" w:cs="Times New Roman"/>
          <w:sz w:val="24"/>
          <w:szCs w:val="24"/>
        </w:rPr>
        <w:t xml:space="preserve"> (2019) </w:t>
      </w:r>
      <w:r w:rsidRPr="000E296C">
        <w:rPr>
          <w:rFonts w:ascii="Times New Roman" w:hAnsi="Times New Roman" w:cs="Times New Roman"/>
          <w:i/>
          <w:iCs/>
          <w:sz w:val="24"/>
          <w:szCs w:val="24"/>
        </w:rPr>
        <w:t>Entrepreneurship</w:t>
      </w:r>
      <w:r>
        <w:rPr>
          <w:rFonts w:ascii="Times New Roman" w:hAnsi="Times New Roman" w:cs="Times New Roman"/>
          <w:sz w:val="24"/>
          <w:szCs w:val="24"/>
        </w:rPr>
        <w:t>. 6</w:t>
      </w:r>
      <w:r w:rsidRPr="000E296C">
        <w:rPr>
          <w:rFonts w:ascii="Times New Roman" w:hAnsi="Times New Roman" w:cs="Times New Roman"/>
          <w:sz w:val="24"/>
          <w:szCs w:val="24"/>
          <w:vertAlign w:val="superscript"/>
        </w:rPr>
        <w:t>th</w:t>
      </w:r>
      <w:r>
        <w:rPr>
          <w:rFonts w:ascii="Times New Roman" w:hAnsi="Times New Roman" w:cs="Times New Roman"/>
          <w:sz w:val="24"/>
          <w:szCs w:val="24"/>
        </w:rPr>
        <w:t xml:space="preserve"> edition, Harlow, UK: Pearson </w:t>
      </w:r>
    </w:p>
    <w:p w:rsidR="00367549" w:rsidRDefault="00367549" w:rsidP="0062575D">
      <w:pPr>
        <w:spacing w:after="240"/>
        <w:jc w:val="both"/>
        <w:rPr>
          <w:rFonts w:ascii="Times New Roman" w:hAnsi="Times New Roman" w:cs="Times New Roman"/>
          <w:sz w:val="24"/>
          <w:szCs w:val="24"/>
        </w:rPr>
      </w:pPr>
      <w:r>
        <w:rPr>
          <w:rFonts w:ascii="Times New Roman" w:hAnsi="Times New Roman" w:cs="Times New Roman"/>
          <w:sz w:val="24"/>
          <w:szCs w:val="24"/>
        </w:rPr>
        <w:t xml:space="preserve">Gibbs, G. (1988) </w:t>
      </w:r>
      <w:r w:rsidRPr="000E296C">
        <w:rPr>
          <w:rFonts w:ascii="Times New Roman" w:hAnsi="Times New Roman" w:cs="Times New Roman"/>
          <w:i/>
          <w:sz w:val="24"/>
          <w:szCs w:val="24"/>
        </w:rPr>
        <w:t>Learning by Doing: A guide to teaching and learning methods. Further Education Unit</w:t>
      </w:r>
      <w:r w:rsidRPr="0062575D">
        <w:rPr>
          <w:rFonts w:ascii="Times New Roman" w:hAnsi="Times New Roman" w:cs="Times New Roman"/>
          <w:sz w:val="24"/>
          <w:szCs w:val="24"/>
        </w:rPr>
        <w:t>. Oxford Polytechnic: Oxford</w:t>
      </w:r>
    </w:p>
    <w:p w:rsidR="00367549" w:rsidRPr="00367549" w:rsidRDefault="00367549" w:rsidP="00367549">
      <w:pPr>
        <w:spacing w:after="240"/>
        <w:rPr>
          <w:rFonts w:cs="Times New Roman"/>
          <w:sz w:val="24"/>
          <w:szCs w:val="24"/>
          <w:lang w:val="en-US"/>
        </w:rPr>
      </w:pPr>
      <w:r>
        <w:rPr>
          <w:rFonts w:cs="Times New Roman"/>
          <w:bCs/>
          <w:sz w:val="24"/>
          <w:szCs w:val="24"/>
          <w:lang w:val="en-US"/>
        </w:rPr>
        <w:t xml:space="preserve">Grand View Research (2022) </w:t>
      </w:r>
      <w:r w:rsidRPr="00367549">
        <w:rPr>
          <w:rFonts w:cs="Times New Roman"/>
          <w:i/>
          <w:sz w:val="24"/>
          <w:szCs w:val="24"/>
          <w:lang w:val="en-US"/>
        </w:rPr>
        <w:t>Mental Health Apps Market Size Worth $17.5 Billion By 2030: Grand View Research, Inc</w:t>
      </w:r>
      <w:r>
        <w:rPr>
          <w:rFonts w:cs="Times New Roman"/>
          <w:sz w:val="24"/>
          <w:szCs w:val="24"/>
          <w:lang w:val="en-US"/>
        </w:rPr>
        <w:t xml:space="preserve">, [online] Available: </w:t>
      </w:r>
      <w:hyperlink r:id="rId12" w:history="1">
        <w:r w:rsidRPr="007D6D35">
          <w:rPr>
            <w:rStyle w:val="ae"/>
            <w:rFonts w:cs="Times New Roman"/>
            <w:sz w:val="24"/>
            <w:szCs w:val="24"/>
            <w:lang w:val="en-US"/>
          </w:rPr>
          <w:t>https://www.prnewswire.com/news-releases/mental-health-apps-market-size-worth-17-5-billion-by-2030-grand-view-research-inc-301476302.html</w:t>
        </w:r>
      </w:hyperlink>
      <w:r>
        <w:rPr>
          <w:rFonts w:cs="Times New Roman"/>
          <w:sz w:val="24"/>
          <w:szCs w:val="24"/>
          <w:lang w:val="en-US"/>
        </w:rPr>
        <w:t xml:space="preserve"> [Accessed: 31 July 2022]</w:t>
      </w:r>
    </w:p>
    <w:p w:rsidR="00367549" w:rsidRPr="00B03E99" w:rsidRDefault="00367549" w:rsidP="005F0774">
      <w:pPr>
        <w:spacing w:after="240"/>
        <w:rPr>
          <w:rFonts w:ascii="Times New Roman" w:hAnsi="Times New Roman" w:cs="Times New Roman"/>
          <w:sz w:val="24"/>
          <w:szCs w:val="24"/>
        </w:rPr>
      </w:pPr>
      <w:r w:rsidRPr="00B03E99">
        <w:rPr>
          <w:rFonts w:ascii="Times New Roman" w:hAnsi="Times New Roman" w:cs="Times New Roman"/>
          <w:sz w:val="24"/>
          <w:szCs w:val="24"/>
        </w:rPr>
        <w:t xml:space="preserve">Lim, D., Norman, R. and Robinson, S. (2020) Consumer Preference to Utilise a Mobile Health App: A Stated Preference Experiment, </w:t>
      </w:r>
      <w:r w:rsidRPr="00B03E99">
        <w:rPr>
          <w:rFonts w:ascii="Times New Roman" w:hAnsi="Times New Roman" w:cs="Times New Roman"/>
          <w:i/>
          <w:iCs/>
          <w:sz w:val="24"/>
          <w:szCs w:val="24"/>
        </w:rPr>
        <w:t>PLoS ONE</w:t>
      </w:r>
      <w:r w:rsidRPr="00B03E99">
        <w:rPr>
          <w:rFonts w:ascii="Times New Roman" w:hAnsi="Times New Roman" w:cs="Times New Roman"/>
          <w:sz w:val="24"/>
          <w:szCs w:val="24"/>
        </w:rPr>
        <w:t>, DOI: 10.1371/journal.pone.0229546.</w:t>
      </w:r>
    </w:p>
    <w:p w:rsidR="00367549" w:rsidRDefault="00367549" w:rsidP="005F0774">
      <w:pPr>
        <w:spacing w:after="240"/>
        <w:rPr>
          <w:rFonts w:ascii="Times New Roman" w:hAnsi="Times New Roman" w:cs="Times New Roman"/>
          <w:sz w:val="24"/>
          <w:szCs w:val="24"/>
        </w:rPr>
      </w:pPr>
      <w:r w:rsidRPr="00B03E99">
        <w:rPr>
          <w:rFonts w:ascii="Times New Roman" w:hAnsi="Times New Roman" w:cs="Times New Roman"/>
          <w:sz w:val="24"/>
          <w:szCs w:val="24"/>
        </w:rPr>
        <w:t xml:space="preserve">Morin, A. (2022) </w:t>
      </w:r>
      <w:r w:rsidRPr="00B03E99">
        <w:rPr>
          <w:rFonts w:ascii="Times New Roman" w:hAnsi="Times New Roman" w:cs="Times New Roman"/>
          <w:i/>
          <w:iCs/>
          <w:sz w:val="24"/>
          <w:szCs w:val="24"/>
        </w:rPr>
        <w:t>Best Mental Health Apps</w:t>
      </w:r>
      <w:r w:rsidRPr="00B03E99">
        <w:rPr>
          <w:rFonts w:ascii="Times New Roman" w:hAnsi="Times New Roman" w:cs="Times New Roman"/>
          <w:sz w:val="24"/>
          <w:szCs w:val="24"/>
        </w:rPr>
        <w:t xml:space="preserve">, [online] Available: </w:t>
      </w:r>
      <w:hyperlink r:id="rId13" w:history="1">
        <w:r w:rsidRPr="00B03E99">
          <w:rPr>
            <w:rStyle w:val="ae"/>
            <w:rFonts w:ascii="Times New Roman" w:hAnsi="Times New Roman" w:cs="Times New Roman"/>
            <w:sz w:val="24"/>
            <w:szCs w:val="24"/>
          </w:rPr>
          <w:t>https://www.verywellmind.com/best-mental-health-apps-4692902</w:t>
        </w:r>
      </w:hyperlink>
      <w:r w:rsidRPr="00B03E99">
        <w:rPr>
          <w:rFonts w:ascii="Times New Roman" w:hAnsi="Times New Roman" w:cs="Times New Roman"/>
          <w:sz w:val="24"/>
          <w:szCs w:val="24"/>
        </w:rPr>
        <w:t xml:space="preserve"> [Accessed: </w:t>
      </w:r>
      <w:r>
        <w:rPr>
          <w:rFonts w:ascii="Times New Roman" w:hAnsi="Times New Roman" w:cs="Times New Roman"/>
          <w:sz w:val="24"/>
          <w:szCs w:val="24"/>
        </w:rPr>
        <w:t>23 July 2022]</w:t>
      </w:r>
    </w:p>
    <w:p w:rsidR="00367549" w:rsidRDefault="00367549" w:rsidP="0072528A">
      <w:pPr>
        <w:spacing w:after="240"/>
        <w:rPr>
          <w:rFonts w:cs="Times New Roman"/>
          <w:bCs/>
          <w:sz w:val="24"/>
          <w:szCs w:val="24"/>
          <w:lang w:val="en-US"/>
        </w:rPr>
      </w:pPr>
      <w:r w:rsidRPr="0072528A">
        <w:rPr>
          <w:rFonts w:ascii="Times New Roman" w:hAnsi="Times New Roman" w:cs="Times New Roman"/>
          <w:sz w:val="24"/>
          <w:szCs w:val="24"/>
        </w:rPr>
        <w:t xml:space="preserve">Office for National Statistics (ONS) (2022) </w:t>
      </w:r>
      <w:r w:rsidRPr="0072528A">
        <w:rPr>
          <w:rFonts w:cs="Times New Roman"/>
          <w:bCs/>
          <w:i/>
          <w:sz w:val="24"/>
          <w:szCs w:val="24"/>
          <w:lang w:val="en-US"/>
        </w:rPr>
        <w:t>Coronavirus (COVID-19) latest insights: Well-being</w:t>
      </w:r>
      <w:r w:rsidRPr="0072528A">
        <w:rPr>
          <w:rFonts w:cs="Times New Roman"/>
          <w:bCs/>
          <w:sz w:val="24"/>
          <w:szCs w:val="24"/>
          <w:lang w:val="en-US"/>
        </w:rPr>
        <w:t xml:space="preserve">, [online] Available: </w:t>
      </w:r>
      <w:hyperlink r:id="rId14" w:anchor=":~:text=In%20summer%202021%2C%20the%20most,coronavirus%20related%20issues%20(40%25)" w:history="1">
        <w:r w:rsidRPr="007D6D35">
          <w:rPr>
            <w:rStyle w:val="ae"/>
            <w:rFonts w:cs="Times New Roman"/>
            <w:bCs/>
            <w:sz w:val="24"/>
            <w:szCs w:val="24"/>
            <w:lang w:val="en-US"/>
          </w:rPr>
          <w:t>https://www.ons.gov.uk/peoplepopulationandcommunity/healthandsocialcare/conditionsanddiseases/articles/coronaviruscovid19latestinsights/wellbeing#:~:text=In%20summer%202021%2C%20the%20most,coronavirus%20related%20issues%20(40%25)</w:t>
        </w:r>
      </w:hyperlink>
      <w:r>
        <w:rPr>
          <w:rFonts w:cs="Times New Roman"/>
          <w:bCs/>
          <w:sz w:val="24"/>
          <w:szCs w:val="24"/>
          <w:lang w:val="en-US"/>
        </w:rPr>
        <w:t xml:space="preserve"> [Accessed: 31 July 2022]</w:t>
      </w:r>
    </w:p>
    <w:p w:rsidR="00367549" w:rsidRDefault="00367549" w:rsidP="0062575D">
      <w:pPr>
        <w:spacing w:after="240"/>
        <w:jc w:val="both"/>
        <w:rPr>
          <w:rFonts w:ascii="Times New Roman" w:hAnsi="Times New Roman" w:cs="Times New Roman"/>
          <w:sz w:val="24"/>
          <w:szCs w:val="24"/>
        </w:rPr>
      </w:pPr>
      <w:r w:rsidRPr="008711ED">
        <w:rPr>
          <w:rFonts w:ascii="Times New Roman" w:hAnsi="Times New Roman" w:cs="Times New Roman"/>
          <w:sz w:val="24"/>
          <w:szCs w:val="24"/>
        </w:rPr>
        <w:t xml:space="preserve">Wain, A. (2017) Learning through Reflection, </w:t>
      </w:r>
      <w:r w:rsidRPr="008711ED">
        <w:rPr>
          <w:rFonts w:ascii="Times New Roman" w:hAnsi="Times New Roman" w:cs="Times New Roman"/>
          <w:i/>
          <w:iCs/>
          <w:sz w:val="24"/>
          <w:szCs w:val="24"/>
        </w:rPr>
        <w:t>British Journal of Midwifery</w:t>
      </w:r>
      <w:r w:rsidRPr="008711ED">
        <w:rPr>
          <w:rFonts w:ascii="Times New Roman" w:hAnsi="Times New Roman" w:cs="Times New Roman"/>
          <w:sz w:val="24"/>
          <w:szCs w:val="24"/>
        </w:rPr>
        <w:t>, Vol. 25(10), pp. 662-666.</w:t>
      </w:r>
    </w:p>
    <w:sectPr w:rsidR="00367549" w:rsidSect="001472F4">
      <w:footerReference w:type="default" r:id="rId15"/>
      <w:pgSz w:w="12240" w:h="15840"/>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27F5" w:rsidRDefault="00DB27F5" w:rsidP="00F047FE">
      <w:pPr>
        <w:spacing w:line="240" w:lineRule="auto"/>
      </w:pPr>
      <w:r>
        <w:separator/>
      </w:r>
    </w:p>
  </w:endnote>
  <w:endnote w:type="continuationSeparator" w:id="0">
    <w:p w:rsidR="00DB27F5" w:rsidRDefault="00DB27F5" w:rsidP="00F04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Lohit Devanagari">
    <w:altName w:val="Cambria"/>
    <w:panose1 w:val="00000000000000000000"/>
    <w:charset w:val="00"/>
    <w:family w:val="roman"/>
    <w:notTrueType/>
    <w:pitch w:val="default"/>
  </w:font>
  <w:font w:name="Tahoma">
    <w:panose1 w:val="020B0604030504040204"/>
    <w:charset w:val="CC"/>
    <w:family w:val="swiss"/>
    <w:pitch w:val="variable"/>
    <w:sig w:usb0="E1002EFF" w:usb1="C000605B" w:usb2="00000029" w:usb3="00000000" w:csb0="000101FF" w:csb1="00000000"/>
  </w:font>
  <w:font w:name="Liberation Sans">
    <w:altName w:val="Arial"/>
    <w:charset w:val="01"/>
    <w:family w:val="roman"/>
    <w:pitch w:val="variable"/>
  </w:font>
  <w:font w:name="Noto Sans CJK SC">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01360"/>
      <w:docPartObj>
        <w:docPartGallery w:val="Page Numbers (Bottom of Page)"/>
        <w:docPartUnique/>
      </w:docPartObj>
    </w:sdtPr>
    <w:sdtEndPr/>
    <w:sdtContent>
      <w:p w:rsidR="00367549" w:rsidRDefault="00DB27F5">
        <w:pPr>
          <w:pStyle w:val="ac"/>
          <w:jc w:val="right"/>
        </w:pPr>
        <w:r>
          <w:fldChar w:fldCharType="begin"/>
        </w:r>
        <w:r>
          <w:instrText xml:space="preserve"> PAGE   \* MERGEFORMAT </w:instrText>
        </w:r>
        <w:r>
          <w:fldChar w:fldCharType="separate"/>
        </w:r>
        <w:r w:rsidR="00645EBA">
          <w:rPr>
            <w:noProof/>
          </w:rPr>
          <w:t>2</w:t>
        </w:r>
        <w:r>
          <w:rPr>
            <w:noProof/>
          </w:rPr>
          <w:fldChar w:fldCharType="end"/>
        </w:r>
      </w:p>
    </w:sdtContent>
  </w:sdt>
  <w:p w:rsidR="00367549" w:rsidRDefault="00367549">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27F5" w:rsidRDefault="00DB27F5" w:rsidP="00F047FE">
      <w:pPr>
        <w:spacing w:line="240" w:lineRule="auto"/>
      </w:pPr>
      <w:r>
        <w:separator/>
      </w:r>
    </w:p>
  </w:footnote>
  <w:footnote w:type="continuationSeparator" w:id="0">
    <w:p w:rsidR="00DB27F5" w:rsidRDefault="00DB27F5" w:rsidP="00F047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490238"/>
    <w:rsid w:val="00031BD3"/>
    <w:rsid w:val="000716D5"/>
    <w:rsid w:val="000C1A02"/>
    <w:rsid w:val="000D0023"/>
    <w:rsid w:val="000E296C"/>
    <w:rsid w:val="001472F4"/>
    <w:rsid w:val="0015043E"/>
    <w:rsid w:val="001B2F1E"/>
    <w:rsid w:val="001C1E77"/>
    <w:rsid w:val="001E16D0"/>
    <w:rsid w:val="002053C7"/>
    <w:rsid w:val="0025630F"/>
    <w:rsid w:val="002673A6"/>
    <w:rsid w:val="002C4F74"/>
    <w:rsid w:val="002C6AC6"/>
    <w:rsid w:val="002E0C60"/>
    <w:rsid w:val="0030319B"/>
    <w:rsid w:val="00367549"/>
    <w:rsid w:val="0037790D"/>
    <w:rsid w:val="003A514B"/>
    <w:rsid w:val="003B3C09"/>
    <w:rsid w:val="003D277E"/>
    <w:rsid w:val="003F122D"/>
    <w:rsid w:val="00426023"/>
    <w:rsid w:val="00467571"/>
    <w:rsid w:val="00481D8D"/>
    <w:rsid w:val="00490238"/>
    <w:rsid w:val="004911D9"/>
    <w:rsid w:val="004977CA"/>
    <w:rsid w:val="004A5687"/>
    <w:rsid w:val="004D759B"/>
    <w:rsid w:val="005567D8"/>
    <w:rsid w:val="005E0E1B"/>
    <w:rsid w:val="005E7986"/>
    <w:rsid w:val="005F0774"/>
    <w:rsid w:val="0062575D"/>
    <w:rsid w:val="00645EBA"/>
    <w:rsid w:val="00695EF1"/>
    <w:rsid w:val="006B07F6"/>
    <w:rsid w:val="007130B7"/>
    <w:rsid w:val="00722A7B"/>
    <w:rsid w:val="0072528A"/>
    <w:rsid w:val="00733652"/>
    <w:rsid w:val="00776253"/>
    <w:rsid w:val="007948D1"/>
    <w:rsid w:val="007C25D3"/>
    <w:rsid w:val="00833C57"/>
    <w:rsid w:val="008A00AF"/>
    <w:rsid w:val="008C3EE1"/>
    <w:rsid w:val="009264BB"/>
    <w:rsid w:val="00962AE8"/>
    <w:rsid w:val="009C0014"/>
    <w:rsid w:val="009C0220"/>
    <w:rsid w:val="00AE4EAC"/>
    <w:rsid w:val="00B72D10"/>
    <w:rsid w:val="00B82182"/>
    <w:rsid w:val="00B928BC"/>
    <w:rsid w:val="00C31F1B"/>
    <w:rsid w:val="00C47FE8"/>
    <w:rsid w:val="00C77B48"/>
    <w:rsid w:val="00CA7A1D"/>
    <w:rsid w:val="00CE0A1C"/>
    <w:rsid w:val="00D01C41"/>
    <w:rsid w:val="00D8027E"/>
    <w:rsid w:val="00DB27F5"/>
    <w:rsid w:val="00DC20DD"/>
    <w:rsid w:val="00DD465F"/>
    <w:rsid w:val="00E25FC3"/>
    <w:rsid w:val="00F047FE"/>
    <w:rsid w:val="00F60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DB23B"/>
  <w15:docId w15:val="{5ECAAF72-E8EB-4EFE-ADF7-8775A2018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8C3EE1"/>
    <w:pPr>
      <w:spacing w:line="360" w:lineRule="auto"/>
    </w:pPr>
    <w:rPr>
      <w:lang w:val="en-GB"/>
    </w:rPr>
  </w:style>
  <w:style w:type="paragraph" w:styleId="1">
    <w:name w:val="heading 1"/>
    <w:basedOn w:val="a"/>
    <w:next w:val="a"/>
    <w:link w:val="10"/>
    <w:uiPriority w:val="9"/>
    <w:qFormat/>
    <w:rsid w:val="008C3EE1"/>
    <w:pPr>
      <w:keepNext/>
      <w:keepLines/>
      <w:spacing w:before="480"/>
      <w:jc w:val="both"/>
      <w:outlineLvl w:val="0"/>
    </w:pPr>
    <w:rPr>
      <w:rFonts w:ascii="Times New Roman" w:eastAsiaTheme="majorEastAsia" w:hAnsi="Times New Roman" w:cstheme="majorBidi"/>
      <w:b/>
      <w:bCs/>
      <w:sz w:val="28"/>
      <w:szCs w:val="28"/>
      <w:lang w:val="bg-BG"/>
    </w:rPr>
  </w:style>
  <w:style w:type="paragraph" w:styleId="2">
    <w:name w:val="heading 2"/>
    <w:basedOn w:val="a"/>
    <w:next w:val="a"/>
    <w:link w:val="20"/>
    <w:uiPriority w:val="9"/>
    <w:unhideWhenUsed/>
    <w:qFormat/>
    <w:rsid w:val="008C3EE1"/>
    <w:pPr>
      <w:keepNext/>
      <w:keepLines/>
      <w:spacing w:before="320" w:after="120"/>
      <w:jc w:val="both"/>
      <w:outlineLvl w:val="1"/>
    </w:pPr>
    <w:rPr>
      <w:rFonts w:ascii="Times New Roman" w:eastAsiaTheme="majorEastAsia" w:hAnsi="Times New Roman" w:cstheme="majorBidi"/>
      <w:b/>
      <w:bCs/>
      <w:color w:val="000000" w:themeColor="text1"/>
      <w:sz w:val="24"/>
      <w:szCs w:val="26"/>
      <w:lang w:val="bg-BG"/>
    </w:rPr>
  </w:style>
  <w:style w:type="paragraph" w:styleId="3">
    <w:name w:val="heading 3"/>
    <w:basedOn w:val="a"/>
    <w:next w:val="a"/>
    <w:link w:val="30"/>
    <w:uiPriority w:val="9"/>
    <w:unhideWhenUsed/>
    <w:qFormat/>
    <w:rsid w:val="00B82182"/>
    <w:pPr>
      <w:keepNext/>
      <w:keepLines/>
      <w:spacing w:before="200"/>
      <w:outlineLvl w:val="2"/>
    </w:pPr>
    <w:rPr>
      <w:rFonts w:asciiTheme="majorHAnsi" w:eastAsiaTheme="majorEastAsia" w:hAnsiTheme="majorHAnsi" w:cstheme="majorBidi"/>
      <w:b/>
      <w:bCs/>
      <w:color w:val="4F81BD"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qFormat/>
    <w:rsid w:val="008C3EE1"/>
    <w:rPr>
      <w:rFonts w:ascii="Times New Roman" w:eastAsiaTheme="majorEastAsia" w:hAnsi="Times New Roman" w:cstheme="majorBidi"/>
      <w:b/>
      <w:bCs/>
      <w:sz w:val="28"/>
      <w:szCs w:val="28"/>
      <w:lang w:val="bg-BG"/>
    </w:rPr>
  </w:style>
  <w:style w:type="character" w:customStyle="1" w:styleId="20">
    <w:name w:val="Заглавие 2 Знак"/>
    <w:basedOn w:val="a0"/>
    <w:link w:val="2"/>
    <w:uiPriority w:val="9"/>
    <w:qFormat/>
    <w:rsid w:val="008C3EE1"/>
    <w:rPr>
      <w:rFonts w:ascii="Times New Roman" w:eastAsiaTheme="majorEastAsia" w:hAnsi="Times New Roman" w:cstheme="majorBidi"/>
      <w:b/>
      <w:bCs/>
      <w:color w:val="000000" w:themeColor="text1"/>
      <w:sz w:val="24"/>
      <w:szCs w:val="26"/>
      <w:lang w:val="bg-BG"/>
    </w:rPr>
  </w:style>
  <w:style w:type="paragraph" w:styleId="a3">
    <w:name w:val="caption"/>
    <w:basedOn w:val="a"/>
    <w:uiPriority w:val="35"/>
    <w:qFormat/>
    <w:rsid w:val="008C3EE1"/>
    <w:pPr>
      <w:suppressLineNumbers/>
      <w:spacing w:before="120" w:after="120"/>
    </w:pPr>
    <w:rPr>
      <w:rFonts w:cs="Lohit Devanagari"/>
      <w:i/>
      <w:iCs/>
      <w:sz w:val="24"/>
      <w:szCs w:val="24"/>
    </w:rPr>
  </w:style>
  <w:style w:type="paragraph" w:styleId="a4">
    <w:name w:val="Balloon Text"/>
    <w:basedOn w:val="a"/>
    <w:link w:val="a5"/>
    <w:uiPriority w:val="99"/>
    <w:semiHidden/>
    <w:unhideWhenUsed/>
    <w:qFormat/>
    <w:rsid w:val="008C3EE1"/>
    <w:pPr>
      <w:spacing w:line="240" w:lineRule="auto"/>
    </w:pPr>
    <w:rPr>
      <w:rFonts w:ascii="Tahoma" w:hAnsi="Tahoma" w:cs="Tahoma"/>
      <w:sz w:val="16"/>
      <w:szCs w:val="16"/>
    </w:rPr>
  </w:style>
  <w:style w:type="character" w:customStyle="1" w:styleId="a5">
    <w:name w:val="Изнесен текст Знак"/>
    <w:basedOn w:val="a0"/>
    <w:link w:val="a4"/>
    <w:uiPriority w:val="99"/>
    <w:semiHidden/>
    <w:qFormat/>
    <w:rsid w:val="008C3EE1"/>
    <w:rPr>
      <w:rFonts w:ascii="Tahoma" w:hAnsi="Tahoma" w:cs="Tahoma"/>
      <w:sz w:val="16"/>
      <w:szCs w:val="16"/>
      <w:lang w:val="en-GB"/>
    </w:rPr>
  </w:style>
  <w:style w:type="paragraph" w:styleId="a6">
    <w:name w:val="List Paragraph"/>
    <w:basedOn w:val="a"/>
    <w:uiPriority w:val="34"/>
    <w:qFormat/>
    <w:rsid w:val="008C3EE1"/>
    <w:pPr>
      <w:spacing w:after="160" w:line="259" w:lineRule="auto"/>
      <w:ind w:left="720"/>
      <w:contextualSpacing/>
    </w:pPr>
  </w:style>
  <w:style w:type="paragraph" w:styleId="a7">
    <w:name w:val="TOC Heading"/>
    <w:basedOn w:val="1"/>
    <w:next w:val="a"/>
    <w:uiPriority w:val="39"/>
    <w:semiHidden/>
    <w:unhideWhenUsed/>
    <w:qFormat/>
    <w:rsid w:val="008C3EE1"/>
    <w:pPr>
      <w:suppressAutoHyphens w:val="0"/>
      <w:spacing w:line="276" w:lineRule="auto"/>
      <w:jc w:val="left"/>
      <w:outlineLvl w:val="9"/>
    </w:pPr>
    <w:rPr>
      <w:rFonts w:asciiTheme="majorHAnsi" w:hAnsiTheme="majorHAnsi"/>
      <w:color w:val="365F91" w:themeColor="accent1" w:themeShade="BF"/>
      <w:lang w:val="en-US"/>
    </w:rPr>
  </w:style>
  <w:style w:type="paragraph" w:customStyle="1" w:styleId="Heading">
    <w:name w:val="Heading"/>
    <w:basedOn w:val="a"/>
    <w:next w:val="a8"/>
    <w:qFormat/>
    <w:rsid w:val="008C3EE1"/>
    <w:pPr>
      <w:keepNext/>
      <w:spacing w:before="240" w:after="120"/>
    </w:pPr>
    <w:rPr>
      <w:rFonts w:ascii="Liberation Sans" w:eastAsia="Noto Sans CJK SC" w:hAnsi="Liberation Sans" w:cs="Lohit Devanagari"/>
      <w:sz w:val="28"/>
      <w:szCs w:val="28"/>
    </w:rPr>
  </w:style>
  <w:style w:type="paragraph" w:styleId="a8">
    <w:name w:val="Body Text"/>
    <w:basedOn w:val="a"/>
    <w:link w:val="a9"/>
    <w:uiPriority w:val="99"/>
    <w:semiHidden/>
    <w:unhideWhenUsed/>
    <w:rsid w:val="008C3EE1"/>
    <w:pPr>
      <w:spacing w:after="120"/>
    </w:pPr>
  </w:style>
  <w:style w:type="character" w:customStyle="1" w:styleId="a9">
    <w:name w:val="Основен текст Знак"/>
    <w:basedOn w:val="a0"/>
    <w:link w:val="a8"/>
    <w:uiPriority w:val="99"/>
    <w:semiHidden/>
    <w:rsid w:val="008C3EE1"/>
    <w:rPr>
      <w:lang w:val="en-GB"/>
    </w:rPr>
  </w:style>
  <w:style w:type="paragraph" w:customStyle="1" w:styleId="Index">
    <w:name w:val="Index"/>
    <w:basedOn w:val="a"/>
    <w:qFormat/>
    <w:rsid w:val="008C3EE1"/>
    <w:pPr>
      <w:suppressLineNumbers/>
    </w:pPr>
    <w:rPr>
      <w:rFonts w:cs="Lohit Devanagari"/>
    </w:rPr>
  </w:style>
  <w:style w:type="paragraph" w:styleId="aa">
    <w:name w:val="header"/>
    <w:basedOn w:val="a"/>
    <w:link w:val="ab"/>
    <w:uiPriority w:val="99"/>
    <w:semiHidden/>
    <w:unhideWhenUsed/>
    <w:rsid w:val="00F047FE"/>
    <w:pPr>
      <w:tabs>
        <w:tab w:val="center" w:pos="4703"/>
        <w:tab w:val="right" w:pos="9406"/>
      </w:tabs>
      <w:spacing w:line="240" w:lineRule="auto"/>
    </w:pPr>
  </w:style>
  <w:style w:type="character" w:customStyle="1" w:styleId="ab">
    <w:name w:val="Горен колонтитул Знак"/>
    <w:basedOn w:val="a0"/>
    <w:link w:val="aa"/>
    <w:uiPriority w:val="99"/>
    <w:semiHidden/>
    <w:rsid w:val="00F047FE"/>
    <w:rPr>
      <w:lang w:val="en-GB"/>
    </w:rPr>
  </w:style>
  <w:style w:type="paragraph" w:styleId="ac">
    <w:name w:val="footer"/>
    <w:basedOn w:val="a"/>
    <w:link w:val="ad"/>
    <w:uiPriority w:val="99"/>
    <w:unhideWhenUsed/>
    <w:rsid w:val="00F047FE"/>
    <w:pPr>
      <w:tabs>
        <w:tab w:val="center" w:pos="4703"/>
        <w:tab w:val="right" w:pos="9406"/>
      </w:tabs>
      <w:spacing w:line="240" w:lineRule="auto"/>
    </w:pPr>
  </w:style>
  <w:style w:type="character" w:customStyle="1" w:styleId="ad">
    <w:name w:val="Долен колонтитул Знак"/>
    <w:basedOn w:val="a0"/>
    <w:link w:val="ac"/>
    <w:uiPriority w:val="99"/>
    <w:rsid w:val="00F047FE"/>
    <w:rPr>
      <w:lang w:val="en-GB"/>
    </w:rPr>
  </w:style>
  <w:style w:type="character" w:styleId="ae">
    <w:name w:val="Hyperlink"/>
    <w:basedOn w:val="a0"/>
    <w:uiPriority w:val="99"/>
    <w:unhideWhenUsed/>
    <w:rsid w:val="005F0774"/>
    <w:rPr>
      <w:color w:val="0000FF" w:themeColor="hyperlink"/>
      <w:u w:val="single"/>
    </w:rPr>
  </w:style>
  <w:style w:type="character" w:customStyle="1" w:styleId="30">
    <w:name w:val="Заглавие 3 Знак"/>
    <w:basedOn w:val="a0"/>
    <w:link w:val="3"/>
    <w:uiPriority w:val="9"/>
    <w:rsid w:val="00B82182"/>
    <w:rPr>
      <w:rFonts w:asciiTheme="majorHAnsi" w:eastAsiaTheme="majorEastAsia" w:hAnsiTheme="majorHAnsi" w:cstheme="majorBidi"/>
      <w:b/>
      <w:bCs/>
      <w:color w:val="4F81BD" w:themeColor="accent1"/>
      <w:lang w:val="en-GB"/>
    </w:rPr>
  </w:style>
  <w:style w:type="paragraph" w:styleId="11">
    <w:name w:val="toc 1"/>
    <w:basedOn w:val="a"/>
    <w:next w:val="a"/>
    <w:autoRedefine/>
    <w:uiPriority w:val="39"/>
    <w:unhideWhenUsed/>
    <w:rsid w:val="00B82182"/>
    <w:pPr>
      <w:spacing w:after="100"/>
    </w:pPr>
  </w:style>
  <w:style w:type="paragraph" w:styleId="21">
    <w:name w:val="toc 2"/>
    <w:basedOn w:val="a"/>
    <w:next w:val="a"/>
    <w:autoRedefine/>
    <w:uiPriority w:val="39"/>
    <w:unhideWhenUsed/>
    <w:rsid w:val="00B82182"/>
    <w:pPr>
      <w:spacing w:after="100"/>
      <w:ind w:left="220"/>
    </w:pPr>
  </w:style>
  <w:style w:type="paragraph" w:styleId="31">
    <w:name w:val="toc 3"/>
    <w:basedOn w:val="a"/>
    <w:next w:val="a"/>
    <w:autoRedefine/>
    <w:uiPriority w:val="39"/>
    <w:unhideWhenUsed/>
    <w:rsid w:val="00B8218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1347587">
      <w:bodyDiv w:val="1"/>
      <w:marLeft w:val="0"/>
      <w:marRight w:val="0"/>
      <w:marTop w:val="0"/>
      <w:marBottom w:val="0"/>
      <w:divBdr>
        <w:top w:val="none" w:sz="0" w:space="0" w:color="auto"/>
        <w:left w:val="none" w:sz="0" w:space="0" w:color="auto"/>
        <w:bottom w:val="none" w:sz="0" w:space="0" w:color="auto"/>
        <w:right w:val="none" w:sz="0" w:space="0" w:color="auto"/>
      </w:divBdr>
    </w:div>
    <w:div w:id="646403004">
      <w:bodyDiv w:val="1"/>
      <w:marLeft w:val="0"/>
      <w:marRight w:val="0"/>
      <w:marTop w:val="0"/>
      <w:marBottom w:val="0"/>
      <w:divBdr>
        <w:top w:val="none" w:sz="0" w:space="0" w:color="auto"/>
        <w:left w:val="none" w:sz="0" w:space="0" w:color="auto"/>
        <w:bottom w:val="none" w:sz="0" w:space="0" w:color="auto"/>
        <w:right w:val="none" w:sz="0" w:space="0" w:color="auto"/>
      </w:divBdr>
    </w:div>
    <w:div w:id="739984988">
      <w:bodyDiv w:val="1"/>
      <w:marLeft w:val="0"/>
      <w:marRight w:val="0"/>
      <w:marTop w:val="0"/>
      <w:marBottom w:val="0"/>
      <w:divBdr>
        <w:top w:val="none" w:sz="0" w:space="0" w:color="auto"/>
        <w:left w:val="none" w:sz="0" w:space="0" w:color="auto"/>
        <w:bottom w:val="none" w:sz="0" w:space="0" w:color="auto"/>
        <w:right w:val="none" w:sz="0" w:space="0" w:color="auto"/>
      </w:divBdr>
    </w:div>
    <w:div w:id="125154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erywellmind.com/best-mental-health-apps-469290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newswire.com/news-releases/mental-health-apps-market-size-worth-17-5-billion-by-2030-grand-view-research-inc-301476302.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deloitte.com/xe/en/insights/industry/technology/technology-media-and-telecom-predictions/2022/mental-health-app-marke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ons.gov.uk/peoplepopulationandcommunity/healthandsocialcare/conditionsanddiseases/articles/coronaviruscovid19latestinsights/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7FB1996-EAB6-44DE-AEF9-7FD6BAA00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12</Pages>
  <Words>2679</Words>
  <Characters>15271</Characters>
  <Application>Microsoft Office Word</Application>
  <DocSecurity>0</DocSecurity>
  <Lines>127</Lines>
  <Paragraphs>35</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Bodushki</cp:lastModifiedBy>
  <cp:revision>39</cp:revision>
  <dcterms:created xsi:type="dcterms:W3CDTF">2022-07-24T12:39:00Z</dcterms:created>
  <dcterms:modified xsi:type="dcterms:W3CDTF">2022-08-04T19:48:00Z</dcterms:modified>
</cp:coreProperties>
</file>