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1FE7E" w14:textId="77777777" w:rsidR="00A61EA1" w:rsidRPr="00A61EA1" w:rsidRDefault="00A61EA1" w:rsidP="00A61EA1">
      <w:pPr>
        <w:spacing w:after="0" w:line="240" w:lineRule="auto"/>
        <w:rPr>
          <w:rFonts w:ascii="Times New Roman" w:eastAsia="Times New Roman" w:hAnsi="Times New Roman" w:cs="Times New Roman"/>
          <w:sz w:val="24"/>
          <w:szCs w:val="24"/>
        </w:rPr>
      </w:pPr>
    </w:p>
    <w:p w14:paraId="449D22CE" w14:textId="77777777" w:rsidR="00BC5727" w:rsidRDefault="00BC5727" w:rsidP="00BC5727">
      <w:pPr>
        <w:tabs>
          <w:tab w:val="left" w:pos="5210"/>
        </w:tabs>
        <w:spacing w:before="100" w:beforeAutospacing="1" w:after="100" w:afterAutospacing="1" w:line="360" w:lineRule="auto"/>
        <w:ind w:left="4320"/>
        <w:jc w:val="both"/>
        <w:outlineLvl w:val="1"/>
        <w:rPr>
          <w:rFonts w:ascii="Arial" w:eastAsia="Times New Roman" w:hAnsi="Arial" w:cs="Arial"/>
          <w:b/>
          <w:bCs/>
        </w:rPr>
      </w:pPr>
      <w:r>
        <w:rPr>
          <w:rFonts w:ascii="Arial" w:eastAsia="Times New Roman" w:hAnsi="Arial" w:cs="Arial"/>
          <w:b/>
          <w:bCs/>
          <w:noProof/>
        </w:rPr>
        <w:drawing>
          <wp:inline distT="0" distB="0" distL="0" distR="0" wp14:anchorId="4D3E78E3" wp14:editId="3A798254">
            <wp:extent cx="2792095" cy="1158240"/>
            <wp:effectExtent l="0" t="0" r="825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283"/>
        <w:gridCol w:w="5825"/>
      </w:tblGrid>
      <w:tr w:rsidR="00BC5727" w:rsidRPr="006A5DAA" w14:paraId="3BF6B57E" w14:textId="77777777" w:rsidTr="00DB0D8C">
        <w:trPr>
          <w:trHeight w:val="179"/>
          <w:jc w:val="center"/>
        </w:trPr>
        <w:tc>
          <w:tcPr>
            <w:tcW w:w="0" w:type="auto"/>
            <w:hideMark/>
          </w:tcPr>
          <w:p w14:paraId="5B4D1C6A" w14:textId="77777777" w:rsidR="00BC5727" w:rsidRPr="006A5DAA" w:rsidRDefault="00BC5727" w:rsidP="00DB0D8C">
            <w:pPr>
              <w:spacing w:line="360" w:lineRule="auto"/>
              <w:jc w:val="both"/>
              <w:rPr>
                <w:rFonts w:ascii="Arial" w:eastAsia="Times New Roman" w:hAnsi="Arial" w:cs="Arial"/>
                <w:b/>
                <w:bCs/>
              </w:rPr>
            </w:pPr>
            <w:r w:rsidRPr="00565A92">
              <w:rPr>
                <w:rFonts w:ascii="Arial" w:eastAsia="Times New Roman" w:hAnsi="Arial" w:cs="Arial"/>
                <w:b/>
                <w:bCs/>
              </w:rPr>
              <w:t>Student Name:</w:t>
            </w:r>
          </w:p>
        </w:tc>
        <w:tc>
          <w:tcPr>
            <w:tcW w:w="5825" w:type="dxa"/>
            <w:hideMark/>
          </w:tcPr>
          <w:p w14:paraId="3847F7B5" w14:textId="4BC7A28C" w:rsidR="00BC5727" w:rsidRPr="00FE3BDD" w:rsidRDefault="00FE3BDD" w:rsidP="00DB0D8C">
            <w:pPr>
              <w:spacing w:line="360" w:lineRule="auto"/>
              <w:jc w:val="both"/>
              <w:rPr>
                <w:rFonts w:ascii="Arial" w:eastAsia="Times New Roman" w:hAnsi="Arial" w:cs="Arial"/>
                <w:b/>
              </w:rPr>
            </w:pPr>
            <w:r w:rsidRPr="00FE3BDD">
              <w:rPr>
                <w:rFonts w:ascii="Arial" w:eastAsia="Times New Roman" w:hAnsi="Arial" w:cs="Arial"/>
                <w:b/>
              </w:rPr>
              <w:t>Aysha Begum</w:t>
            </w:r>
          </w:p>
        </w:tc>
      </w:tr>
      <w:tr w:rsidR="00BC5727" w:rsidRPr="006A5DAA" w14:paraId="5FF14501" w14:textId="77777777" w:rsidTr="00DB0D8C">
        <w:trPr>
          <w:jc w:val="center"/>
        </w:trPr>
        <w:tc>
          <w:tcPr>
            <w:tcW w:w="0" w:type="auto"/>
            <w:hideMark/>
          </w:tcPr>
          <w:p w14:paraId="029D7B58" w14:textId="77777777" w:rsidR="00BC5727" w:rsidRPr="006A5DAA" w:rsidRDefault="00BC5727" w:rsidP="00DB0D8C">
            <w:pPr>
              <w:spacing w:line="360" w:lineRule="auto"/>
              <w:jc w:val="both"/>
              <w:rPr>
                <w:rFonts w:ascii="Arial" w:eastAsia="Times New Roman" w:hAnsi="Arial" w:cs="Arial"/>
              </w:rPr>
            </w:pPr>
            <w:r w:rsidRPr="00565A92">
              <w:rPr>
                <w:rFonts w:ascii="Arial" w:eastAsia="Times New Roman" w:hAnsi="Arial" w:cs="Arial"/>
                <w:b/>
                <w:bCs/>
              </w:rPr>
              <w:t>Student ID Number:</w:t>
            </w:r>
          </w:p>
        </w:tc>
        <w:tc>
          <w:tcPr>
            <w:tcW w:w="5825" w:type="dxa"/>
            <w:hideMark/>
          </w:tcPr>
          <w:p w14:paraId="6E9186E7" w14:textId="7EDBD3F5" w:rsidR="00BC5727" w:rsidRPr="00FE3BDD" w:rsidRDefault="00FE3BDD" w:rsidP="00FE3BDD">
            <w:pPr>
              <w:pStyle w:val="Heading1"/>
              <w:rPr>
                <w:rFonts w:eastAsia="Times New Roman"/>
              </w:rPr>
            </w:pPr>
            <w:r w:rsidRPr="00FE3BDD">
              <w:rPr>
                <w:rFonts w:eastAsia="Times New Roman"/>
              </w:rPr>
              <w:t>2518869@student.uwtsd.ac.uk</w:t>
            </w:r>
          </w:p>
        </w:tc>
      </w:tr>
      <w:tr w:rsidR="00BC5727" w:rsidRPr="006A5DAA" w14:paraId="5E4E9344" w14:textId="77777777" w:rsidTr="00DB0D8C">
        <w:trPr>
          <w:jc w:val="center"/>
        </w:trPr>
        <w:tc>
          <w:tcPr>
            <w:tcW w:w="0" w:type="auto"/>
            <w:hideMark/>
          </w:tcPr>
          <w:p w14:paraId="45F1164C" w14:textId="77777777" w:rsidR="00BC5727" w:rsidRPr="006A5DAA" w:rsidRDefault="00BC5727" w:rsidP="00DB0D8C">
            <w:pPr>
              <w:spacing w:line="360" w:lineRule="auto"/>
              <w:jc w:val="both"/>
              <w:rPr>
                <w:rFonts w:ascii="Arial" w:eastAsia="Times New Roman" w:hAnsi="Arial" w:cs="Arial"/>
              </w:rPr>
            </w:pPr>
            <w:proofErr w:type="spellStart"/>
            <w:r w:rsidRPr="00565A92">
              <w:rPr>
                <w:rFonts w:ascii="Arial" w:eastAsia="Times New Roman" w:hAnsi="Arial" w:cs="Arial"/>
                <w:b/>
                <w:bCs/>
              </w:rPr>
              <w:t>Programme</w:t>
            </w:r>
            <w:proofErr w:type="spellEnd"/>
            <w:r w:rsidRPr="00565A92">
              <w:rPr>
                <w:rFonts w:ascii="Arial" w:eastAsia="Times New Roman" w:hAnsi="Arial" w:cs="Arial"/>
                <w:b/>
                <w:bCs/>
              </w:rPr>
              <w:t>:</w:t>
            </w:r>
          </w:p>
        </w:tc>
        <w:tc>
          <w:tcPr>
            <w:tcW w:w="5825" w:type="dxa"/>
            <w:hideMark/>
          </w:tcPr>
          <w:p w14:paraId="4CF140C5" w14:textId="77777777" w:rsidR="00BC5727" w:rsidRPr="00BB6262" w:rsidRDefault="00BC5727" w:rsidP="00DB0D8C">
            <w:pPr>
              <w:spacing w:line="360" w:lineRule="auto"/>
              <w:jc w:val="both"/>
              <w:rPr>
                <w:rFonts w:ascii="Arial" w:eastAsia="Times New Roman" w:hAnsi="Arial" w:cs="Arial"/>
                <w:b/>
              </w:rPr>
            </w:pPr>
            <w:r w:rsidRPr="00BB6262">
              <w:rPr>
                <w:rFonts w:ascii="Arial" w:eastAsia="Times New Roman" w:hAnsi="Arial" w:cs="Arial"/>
                <w:b/>
              </w:rPr>
              <w:t>Certificate of Higher Education Skills for the Workplace (Health &amp; Social Care)</w:t>
            </w:r>
          </w:p>
        </w:tc>
      </w:tr>
      <w:tr w:rsidR="00BC5727" w:rsidRPr="006A5DAA" w14:paraId="46ACD7C8" w14:textId="77777777" w:rsidTr="00DB0D8C">
        <w:trPr>
          <w:jc w:val="center"/>
        </w:trPr>
        <w:tc>
          <w:tcPr>
            <w:tcW w:w="0" w:type="auto"/>
            <w:hideMark/>
          </w:tcPr>
          <w:p w14:paraId="07747F68" w14:textId="77777777" w:rsidR="00BC5727" w:rsidRPr="006A5DAA" w:rsidRDefault="00BC5727" w:rsidP="00DB0D8C">
            <w:pPr>
              <w:spacing w:line="360" w:lineRule="auto"/>
              <w:jc w:val="both"/>
              <w:rPr>
                <w:rFonts w:ascii="Arial" w:eastAsia="Times New Roman" w:hAnsi="Arial" w:cs="Arial"/>
              </w:rPr>
            </w:pPr>
            <w:r w:rsidRPr="00565A92">
              <w:rPr>
                <w:rFonts w:ascii="Arial" w:eastAsia="Times New Roman" w:hAnsi="Arial" w:cs="Arial"/>
                <w:b/>
                <w:bCs/>
              </w:rPr>
              <w:t>Module Title:</w:t>
            </w:r>
          </w:p>
        </w:tc>
        <w:tc>
          <w:tcPr>
            <w:tcW w:w="5825" w:type="dxa"/>
            <w:hideMark/>
          </w:tcPr>
          <w:p w14:paraId="1B487B3F" w14:textId="77777777" w:rsidR="00BC5727" w:rsidRPr="006A5DAA" w:rsidRDefault="00BC5727" w:rsidP="00DB0D8C">
            <w:pPr>
              <w:spacing w:line="360" w:lineRule="auto"/>
              <w:jc w:val="both"/>
              <w:rPr>
                <w:rFonts w:ascii="Arial" w:eastAsia="Times New Roman" w:hAnsi="Arial" w:cs="Arial"/>
              </w:rPr>
            </w:pPr>
            <w:r w:rsidRPr="002B65C8">
              <w:rPr>
                <w:rFonts w:ascii="Arial" w:hAnsi="Arial" w:cs="Arial"/>
                <w:b/>
              </w:rPr>
              <w:t>Academic and Employability skills</w:t>
            </w:r>
          </w:p>
        </w:tc>
      </w:tr>
      <w:tr w:rsidR="00BC5727" w:rsidRPr="006A5DAA" w14:paraId="10EB8062" w14:textId="77777777" w:rsidTr="00DB0D8C">
        <w:trPr>
          <w:jc w:val="center"/>
        </w:trPr>
        <w:tc>
          <w:tcPr>
            <w:tcW w:w="0" w:type="auto"/>
            <w:hideMark/>
          </w:tcPr>
          <w:p w14:paraId="6FDF00D3" w14:textId="77777777" w:rsidR="00BC5727" w:rsidRPr="006A5DAA" w:rsidRDefault="00BC5727" w:rsidP="00DB0D8C">
            <w:pPr>
              <w:spacing w:line="360" w:lineRule="auto"/>
              <w:jc w:val="both"/>
              <w:rPr>
                <w:rFonts w:ascii="Arial" w:eastAsia="Times New Roman" w:hAnsi="Arial" w:cs="Arial"/>
              </w:rPr>
            </w:pPr>
            <w:r w:rsidRPr="00565A92">
              <w:rPr>
                <w:rFonts w:ascii="Arial" w:eastAsia="Times New Roman" w:hAnsi="Arial" w:cs="Arial"/>
                <w:b/>
                <w:bCs/>
              </w:rPr>
              <w:t>Module Code:</w:t>
            </w:r>
          </w:p>
        </w:tc>
        <w:tc>
          <w:tcPr>
            <w:tcW w:w="5825" w:type="dxa"/>
            <w:hideMark/>
          </w:tcPr>
          <w:p w14:paraId="592F9171" w14:textId="77777777" w:rsidR="00BC5727" w:rsidRPr="006A5DAA" w:rsidRDefault="00BC5727" w:rsidP="00DB0D8C">
            <w:pPr>
              <w:spacing w:line="360" w:lineRule="auto"/>
              <w:jc w:val="both"/>
              <w:rPr>
                <w:rFonts w:ascii="Arial" w:eastAsia="Times New Roman" w:hAnsi="Arial" w:cs="Arial"/>
              </w:rPr>
            </w:pPr>
            <w:r>
              <w:rPr>
                <w:rFonts w:ascii="Arial" w:hAnsi="Arial" w:cs="Arial"/>
                <w:b/>
              </w:rPr>
              <w:t>LCHS4001</w:t>
            </w:r>
          </w:p>
        </w:tc>
      </w:tr>
      <w:tr w:rsidR="00BC5727" w:rsidRPr="006A5DAA" w14:paraId="47888571" w14:textId="77777777" w:rsidTr="00DB0D8C">
        <w:trPr>
          <w:jc w:val="center"/>
        </w:trPr>
        <w:tc>
          <w:tcPr>
            <w:tcW w:w="0" w:type="auto"/>
            <w:hideMark/>
          </w:tcPr>
          <w:p w14:paraId="35A8EB65" w14:textId="77777777" w:rsidR="00BC5727" w:rsidRPr="006A5DAA" w:rsidRDefault="00BC5727" w:rsidP="00DB0D8C">
            <w:pPr>
              <w:spacing w:line="360" w:lineRule="auto"/>
              <w:jc w:val="both"/>
              <w:rPr>
                <w:rFonts w:ascii="Arial" w:eastAsia="Times New Roman" w:hAnsi="Arial" w:cs="Arial"/>
              </w:rPr>
            </w:pPr>
            <w:r w:rsidRPr="00565A92">
              <w:rPr>
                <w:rFonts w:ascii="Arial" w:eastAsia="Times New Roman" w:hAnsi="Arial" w:cs="Arial"/>
                <w:b/>
                <w:bCs/>
              </w:rPr>
              <w:t>Lecturer:</w:t>
            </w:r>
          </w:p>
        </w:tc>
        <w:tc>
          <w:tcPr>
            <w:tcW w:w="5825" w:type="dxa"/>
            <w:hideMark/>
          </w:tcPr>
          <w:p w14:paraId="2C5B5995" w14:textId="36467E4E" w:rsidR="00BC5727" w:rsidRPr="00156306" w:rsidRDefault="00F1628B" w:rsidP="00DB0D8C">
            <w:pPr>
              <w:spacing w:line="360" w:lineRule="auto"/>
              <w:jc w:val="both"/>
              <w:rPr>
                <w:rFonts w:ascii="Arial" w:eastAsia="Times New Roman" w:hAnsi="Arial" w:cs="Arial"/>
                <w:b/>
                <w:bCs/>
              </w:rPr>
            </w:pPr>
            <w:r w:rsidRPr="00156306">
              <w:rPr>
                <w:rFonts w:ascii="Arial" w:eastAsia="Times New Roman" w:hAnsi="Arial" w:cs="Arial"/>
                <w:b/>
                <w:bCs/>
              </w:rPr>
              <w:t>Reza Taghizade</w:t>
            </w:r>
            <w:r w:rsidR="00EC5F06" w:rsidRPr="00156306">
              <w:rPr>
                <w:rFonts w:ascii="Arial" w:eastAsia="Times New Roman" w:hAnsi="Arial" w:cs="Arial"/>
                <w:b/>
                <w:bCs/>
              </w:rPr>
              <w:t>h</w:t>
            </w:r>
          </w:p>
        </w:tc>
      </w:tr>
      <w:tr w:rsidR="00BC5727" w:rsidRPr="006A5DAA" w14:paraId="6167E122" w14:textId="77777777" w:rsidTr="00DB0D8C">
        <w:trPr>
          <w:jc w:val="center"/>
        </w:trPr>
        <w:tc>
          <w:tcPr>
            <w:tcW w:w="0" w:type="auto"/>
            <w:hideMark/>
          </w:tcPr>
          <w:p w14:paraId="5B74117F" w14:textId="77777777" w:rsidR="00BC5727" w:rsidRPr="006A5DAA" w:rsidRDefault="00BC5727" w:rsidP="00BC5727">
            <w:pPr>
              <w:tabs>
                <w:tab w:val="right" w:pos="2066"/>
              </w:tabs>
              <w:spacing w:line="360" w:lineRule="auto"/>
              <w:jc w:val="both"/>
              <w:rPr>
                <w:rFonts w:ascii="Arial" w:eastAsia="Times New Roman" w:hAnsi="Arial" w:cs="Arial"/>
              </w:rPr>
            </w:pPr>
            <w:r w:rsidRPr="00565A92">
              <w:rPr>
                <w:rFonts w:ascii="Arial" w:eastAsia="Times New Roman" w:hAnsi="Arial" w:cs="Arial"/>
                <w:b/>
                <w:bCs/>
              </w:rPr>
              <w:t>Internal Verifier:</w:t>
            </w:r>
            <w:r>
              <w:rPr>
                <w:rFonts w:ascii="Arial" w:eastAsia="Times New Roman" w:hAnsi="Arial" w:cs="Arial"/>
                <w:b/>
                <w:bCs/>
              </w:rPr>
              <w:tab/>
            </w:r>
          </w:p>
        </w:tc>
        <w:tc>
          <w:tcPr>
            <w:tcW w:w="5825" w:type="dxa"/>
            <w:hideMark/>
          </w:tcPr>
          <w:p w14:paraId="0ED01FFD" w14:textId="77777777" w:rsidR="00BC5727" w:rsidRPr="006A5DAA" w:rsidRDefault="00BC5727" w:rsidP="00DB0D8C">
            <w:pPr>
              <w:spacing w:line="360" w:lineRule="auto"/>
              <w:jc w:val="both"/>
              <w:rPr>
                <w:rFonts w:ascii="Arial" w:eastAsia="Times New Roman" w:hAnsi="Arial" w:cs="Arial"/>
              </w:rPr>
            </w:pPr>
          </w:p>
        </w:tc>
      </w:tr>
      <w:tr w:rsidR="00BC5727" w:rsidRPr="00384335" w14:paraId="1B161790" w14:textId="77777777" w:rsidTr="00DB0D8C">
        <w:trPr>
          <w:jc w:val="center"/>
        </w:trPr>
        <w:tc>
          <w:tcPr>
            <w:tcW w:w="0" w:type="auto"/>
            <w:hideMark/>
          </w:tcPr>
          <w:p w14:paraId="6934C657" w14:textId="77777777" w:rsidR="00BC5727" w:rsidRPr="006A5DAA" w:rsidRDefault="00BC5727" w:rsidP="00DB0D8C">
            <w:pPr>
              <w:spacing w:line="360" w:lineRule="auto"/>
              <w:jc w:val="both"/>
              <w:rPr>
                <w:rFonts w:ascii="Arial" w:eastAsia="Times New Roman" w:hAnsi="Arial" w:cs="Arial"/>
              </w:rPr>
            </w:pPr>
            <w:r w:rsidRPr="00565A92">
              <w:rPr>
                <w:rFonts w:ascii="Arial" w:eastAsia="Times New Roman" w:hAnsi="Arial" w:cs="Arial"/>
                <w:b/>
                <w:bCs/>
              </w:rPr>
              <w:t>Assignment Title:</w:t>
            </w:r>
          </w:p>
        </w:tc>
        <w:tc>
          <w:tcPr>
            <w:tcW w:w="5825" w:type="dxa"/>
            <w:hideMark/>
          </w:tcPr>
          <w:p w14:paraId="28A9F483" w14:textId="65B2D17D" w:rsidR="00BC5727" w:rsidRPr="003C1700" w:rsidRDefault="003C1700" w:rsidP="00DB0D8C">
            <w:pPr>
              <w:spacing w:line="360" w:lineRule="auto"/>
              <w:jc w:val="both"/>
              <w:rPr>
                <w:rFonts w:ascii="Arial" w:eastAsia="Times New Roman" w:hAnsi="Arial" w:cs="Arial"/>
                <w:b/>
                <w:bCs/>
              </w:rPr>
            </w:pPr>
            <w:r w:rsidRPr="003C1700">
              <w:rPr>
                <w:rFonts w:ascii="Arial" w:eastAsia="Times New Roman" w:hAnsi="Arial" w:cs="Arial"/>
                <w:b/>
                <w:bCs/>
              </w:rPr>
              <w:t>Task 3</w:t>
            </w:r>
          </w:p>
        </w:tc>
      </w:tr>
    </w:tbl>
    <w:p w14:paraId="3992BE36"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4D9801B9"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5B86E375"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60D0E3C2"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48BE64AA"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4B28A9C5"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7205C680"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629D17D5"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3FA81F9E"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2FD1D70D"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2033E1B8"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01671B13" w14:textId="77777777" w:rsidR="00BC5727" w:rsidRPr="00BC5727" w:rsidRDefault="00BC5727" w:rsidP="00BC5727">
      <w:pPr>
        <w:pStyle w:val="NormalWeb"/>
        <w:rPr>
          <w:rFonts w:ascii="Arial" w:hAnsi="Arial" w:cs="Arial"/>
          <w:sz w:val="28"/>
          <w:szCs w:val="28"/>
        </w:rPr>
      </w:pPr>
      <w:r w:rsidRPr="00BC5727">
        <w:rPr>
          <w:rStyle w:val="Strong"/>
          <w:rFonts w:ascii="Arial" w:hAnsi="Arial" w:cs="Arial"/>
          <w:sz w:val="28"/>
          <w:szCs w:val="28"/>
        </w:rPr>
        <w:t>Table of Contents</w:t>
      </w:r>
    </w:p>
    <w:p w14:paraId="6B866976" w14:textId="77777777" w:rsidR="00BC5727" w:rsidRPr="00BC5727" w:rsidRDefault="00BC5727" w:rsidP="00BC5727">
      <w:pPr>
        <w:pStyle w:val="NormalWeb"/>
        <w:rPr>
          <w:rFonts w:ascii="Arial" w:hAnsi="Arial" w:cs="Arial"/>
          <w:sz w:val="28"/>
          <w:szCs w:val="28"/>
        </w:rPr>
      </w:pPr>
      <w:r w:rsidRPr="00BC5727">
        <w:rPr>
          <w:rFonts w:ascii="Arial" w:hAnsi="Arial" w:cs="Arial"/>
          <w:sz w:val="28"/>
          <w:szCs w:val="28"/>
        </w:rPr>
        <w:t>Introduction ......................................</w:t>
      </w:r>
      <w:r>
        <w:rPr>
          <w:rFonts w:ascii="Arial" w:hAnsi="Arial" w:cs="Arial"/>
          <w:sz w:val="28"/>
          <w:szCs w:val="28"/>
        </w:rPr>
        <w:t>.......................................</w:t>
      </w:r>
      <w:r w:rsidRPr="00BC5727">
        <w:rPr>
          <w:rFonts w:ascii="Arial" w:hAnsi="Arial" w:cs="Arial"/>
          <w:sz w:val="28"/>
          <w:szCs w:val="28"/>
        </w:rPr>
        <w:t xml:space="preserve">.................... </w:t>
      </w:r>
      <w:r w:rsidR="00C965B2">
        <w:rPr>
          <w:rFonts w:ascii="Arial" w:hAnsi="Arial" w:cs="Arial"/>
          <w:sz w:val="28"/>
          <w:szCs w:val="28"/>
        </w:rPr>
        <w:t>3</w:t>
      </w:r>
      <w:r w:rsidRPr="00BC5727">
        <w:rPr>
          <w:rFonts w:ascii="Arial" w:hAnsi="Arial" w:cs="Arial"/>
          <w:sz w:val="28"/>
          <w:szCs w:val="28"/>
        </w:rPr>
        <w:br/>
        <w:t>Role of a Care Worker .............................</w:t>
      </w:r>
      <w:r>
        <w:rPr>
          <w:rFonts w:ascii="Arial" w:hAnsi="Arial" w:cs="Arial"/>
          <w:sz w:val="28"/>
          <w:szCs w:val="28"/>
        </w:rPr>
        <w:t>........................................</w:t>
      </w:r>
      <w:r w:rsidRPr="00BC5727">
        <w:rPr>
          <w:rFonts w:ascii="Arial" w:hAnsi="Arial" w:cs="Arial"/>
          <w:sz w:val="28"/>
          <w:szCs w:val="28"/>
        </w:rPr>
        <w:t xml:space="preserve">........... </w:t>
      </w:r>
      <w:r w:rsidR="00C965B2">
        <w:rPr>
          <w:rFonts w:ascii="Arial" w:hAnsi="Arial" w:cs="Arial"/>
          <w:sz w:val="28"/>
          <w:szCs w:val="28"/>
        </w:rPr>
        <w:t>4</w:t>
      </w:r>
      <w:r w:rsidRPr="00BC5727">
        <w:rPr>
          <w:rFonts w:ascii="Arial" w:hAnsi="Arial" w:cs="Arial"/>
          <w:sz w:val="28"/>
          <w:szCs w:val="28"/>
        </w:rPr>
        <w:br/>
        <w:t>Essential Skills for a Care Worker ...............</w:t>
      </w:r>
      <w:r>
        <w:rPr>
          <w:rFonts w:ascii="Arial" w:hAnsi="Arial" w:cs="Arial"/>
          <w:sz w:val="28"/>
          <w:szCs w:val="28"/>
        </w:rPr>
        <w:t>.........................................</w:t>
      </w:r>
      <w:r w:rsidRPr="00BC5727">
        <w:rPr>
          <w:rFonts w:ascii="Arial" w:hAnsi="Arial" w:cs="Arial"/>
          <w:sz w:val="28"/>
          <w:szCs w:val="28"/>
        </w:rPr>
        <w:t xml:space="preserve">...... </w:t>
      </w:r>
      <w:r w:rsidR="00C965B2">
        <w:rPr>
          <w:rFonts w:ascii="Arial" w:hAnsi="Arial" w:cs="Arial"/>
          <w:sz w:val="28"/>
          <w:szCs w:val="28"/>
        </w:rPr>
        <w:t>4</w:t>
      </w:r>
      <w:r w:rsidRPr="00BC5727">
        <w:rPr>
          <w:rFonts w:ascii="Arial" w:hAnsi="Arial" w:cs="Arial"/>
          <w:sz w:val="28"/>
          <w:szCs w:val="28"/>
        </w:rPr>
        <w:br/>
        <w:t>Strategies to Improve Skills ..........................</w:t>
      </w:r>
      <w:r>
        <w:rPr>
          <w:rFonts w:ascii="Arial" w:hAnsi="Arial" w:cs="Arial"/>
          <w:sz w:val="28"/>
          <w:szCs w:val="28"/>
        </w:rPr>
        <w:t>.........................................</w:t>
      </w:r>
      <w:r w:rsidRPr="00BC5727">
        <w:rPr>
          <w:rFonts w:ascii="Arial" w:hAnsi="Arial" w:cs="Arial"/>
          <w:sz w:val="28"/>
          <w:szCs w:val="28"/>
        </w:rPr>
        <w:t xml:space="preserve">..... </w:t>
      </w:r>
      <w:r w:rsidR="00C965B2">
        <w:rPr>
          <w:rFonts w:ascii="Arial" w:hAnsi="Arial" w:cs="Arial"/>
          <w:sz w:val="28"/>
          <w:szCs w:val="28"/>
        </w:rPr>
        <w:t>6</w:t>
      </w:r>
      <w:r w:rsidRPr="00BC5727">
        <w:rPr>
          <w:rFonts w:ascii="Arial" w:hAnsi="Arial" w:cs="Arial"/>
          <w:sz w:val="28"/>
          <w:szCs w:val="28"/>
        </w:rPr>
        <w:br/>
        <w:t>Conclusion ...................................................</w:t>
      </w:r>
      <w:r>
        <w:rPr>
          <w:rFonts w:ascii="Arial" w:hAnsi="Arial" w:cs="Arial"/>
          <w:sz w:val="28"/>
          <w:szCs w:val="28"/>
        </w:rPr>
        <w:t>...........................................</w:t>
      </w:r>
      <w:r w:rsidRPr="00BC5727">
        <w:rPr>
          <w:rFonts w:ascii="Arial" w:hAnsi="Arial" w:cs="Arial"/>
          <w:sz w:val="28"/>
          <w:szCs w:val="28"/>
        </w:rPr>
        <w:t xml:space="preserve">.... </w:t>
      </w:r>
      <w:r w:rsidR="00C965B2">
        <w:rPr>
          <w:rFonts w:ascii="Arial" w:hAnsi="Arial" w:cs="Arial"/>
          <w:sz w:val="28"/>
          <w:szCs w:val="28"/>
        </w:rPr>
        <w:t>7</w:t>
      </w:r>
      <w:r w:rsidRPr="00BC5727">
        <w:rPr>
          <w:rFonts w:ascii="Arial" w:hAnsi="Arial" w:cs="Arial"/>
          <w:sz w:val="28"/>
          <w:szCs w:val="28"/>
        </w:rPr>
        <w:br/>
        <w:t>References ................................................</w:t>
      </w:r>
      <w:r>
        <w:rPr>
          <w:rFonts w:ascii="Arial" w:hAnsi="Arial" w:cs="Arial"/>
          <w:sz w:val="28"/>
          <w:szCs w:val="28"/>
        </w:rPr>
        <w:t>..........................................</w:t>
      </w:r>
      <w:r w:rsidR="00C965B2">
        <w:rPr>
          <w:rFonts w:ascii="Arial" w:hAnsi="Arial" w:cs="Arial"/>
          <w:sz w:val="28"/>
          <w:szCs w:val="28"/>
        </w:rPr>
        <w:t>....... 8</w:t>
      </w:r>
    </w:p>
    <w:p w14:paraId="1E88D19A"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01DDB806"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31E95EB3"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60E2CC6C"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77C94271"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7F06E8E0"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4720D515"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519B5C45"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502FB482"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512CB937"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3BCA5297"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5BCF3C00"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383DC157"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342EEB51"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07064B8F" w14:textId="77777777" w:rsidR="00BC5727" w:rsidRDefault="00BC5727" w:rsidP="00A61EA1">
      <w:pPr>
        <w:tabs>
          <w:tab w:val="left" w:pos="5210"/>
        </w:tabs>
        <w:spacing w:before="100" w:beforeAutospacing="1" w:after="100" w:afterAutospacing="1" w:line="360" w:lineRule="auto"/>
        <w:jc w:val="both"/>
        <w:outlineLvl w:val="1"/>
        <w:rPr>
          <w:rFonts w:ascii="Arial" w:eastAsia="Times New Roman" w:hAnsi="Arial" w:cs="Arial"/>
          <w:b/>
          <w:bCs/>
        </w:rPr>
      </w:pPr>
    </w:p>
    <w:p w14:paraId="178D6B38" w14:textId="77777777" w:rsidR="00A61EA1" w:rsidRPr="00A61EA1" w:rsidRDefault="00A61EA1" w:rsidP="00A61EA1">
      <w:pPr>
        <w:tabs>
          <w:tab w:val="left" w:pos="5210"/>
        </w:tabs>
        <w:spacing w:before="100" w:beforeAutospacing="1" w:after="100" w:afterAutospacing="1" w:line="360" w:lineRule="auto"/>
        <w:jc w:val="both"/>
        <w:outlineLvl w:val="1"/>
        <w:rPr>
          <w:rFonts w:ascii="Arial" w:eastAsia="Times New Roman" w:hAnsi="Arial" w:cs="Arial"/>
          <w:b/>
          <w:bCs/>
        </w:rPr>
      </w:pPr>
      <w:r w:rsidRPr="00A61EA1">
        <w:rPr>
          <w:rFonts w:ascii="Arial" w:eastAsia="Times New Roman" w:hAnsi="Arial" w:cs="Arial"/>
          <w:b/>
          <w:bCs/>
        </w:rPr>
        <w:t>Introduction</w:t>
      </w:r>
      <w:r w:rsidRPr="00A61EA1">
        <w:rPr>
          <w:rFonts w:ascii="Arial" w:eastAsia="Times New Roman" w:hAnsi="Arial" w:cs="Arial"/>
          <w:b/>
          <w:bCs/>
        </w:rPr>
        <w:tab/>
      </w:r>
    </w:p>
    <w:p w14:paraId="2756F4A6" w14:textId="77777777" w:rsid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t xml:space="preserve">The adult social care sector in the United Kingdom relies on a large and committed workforce to provide support for individuals with diverse care needs. Among these, the </w:t>
      </w:r>
      <w:r w:rsidRPr="00A61EA1">
        <w:rPr>
          <w:rFonts w:ascii="Arial" w:eastAsia="Times New Roman" w:hAnsi="Arial" w:cs="Arial"/>
          <w:bCs/>
        </w:rPr>
        <w:t>care worker</w:t>
      </w:r>
      <w:r w:rsidRPr="00A61EA1">
        <w:rPr>
          <w:rFonts w:ascii="Arial" w:eastAsia="Times New Roman" w:hAnsi="Arial" w:cs="Arial"/>
        </w:rPr>
        <w:t xml:space="preserve"> role is central to delivering daily assistance, promoting independence, and improving quality of life for people requiring support. Care work involves a combination of practical tasks, interpersonal engagement, and emotional intelligence, and it requires a range of professional skills to be effective. This report describes the care worker role in detail, explores three essential skills required for high-quality practice, and proposes targeted strategies to develop these skills. It draws on recent UK policy frameworks, government guidance, and peer-reviewed research to ensure the findings are applicable to real </w:t>
      </w:r>
      <w:proofErr w:type="gramStart"/>
      <w:r w:rsidRPr="00A61EA1">
        <w:rPr>
          <w:rFonts w:ascii="Arial" w:eastAsia="Times New Roman" w:hAnsi="Arial" w:cs="Arial"/>
        </w:rPr>
        <w:t>practice, and</w:t>
      </w:r>
      <w:proofErr w:type="gramEnd"/>
      <w:r w:rsidRPr="00A61EA1">
        <w:rPr>
          <w:rFonts w:ascii="Arial" w:eastAsia="Times New Roman" w:hAnsi="Arial" w:cs="Arial"/>
        </w:rPr>
        <w:t xml:space="preserve"> aligned with professional standards for adult social care.</w:t>
      </w:r>
    </w:p>
    <w:p w14:paraId="4DF44BB6" w14:textId="77777777" w:rsidR="00BC5727" w:rsidRPr="00A61EA1" w:rsidRDefault="00BC5727" w:rsidP="00A61EA1">
      <w:pPr>
        <w:spacing w:before="100" w:beforeAutospacing="1" w:after="100" w:afterAutospacing="1" w:line="360" w:lineRule="auto"/>
        <w:jc w:val="both"/>
        <w:rPr>
          <w:rFonts w:ascii="Arial" w:eastAsia="Times New Roman" w:hAnsi="Arial" w:cs="Arial"/>
        </w:rPr>
      </w:pPr>
      <w:r w:rsidRPr="00BC5727">
        <w:rPr>
          <w:rFonts w:ascii="Arial" w:eastAsia="Times New Roman" w:hAnsi="Arial" w:cs="Arial"/>
          <w:noProof/>
        </w:rPr>
        <w:drawing>
          <wp:inline distT="0" distB="0" distL="0" distR="0" wp14:anchorId="6289A508" wp14:editId="558D1FE9">
            <wp:extent cx="5943510" cy="4749800"/>
            <wp:effectExtent l="0" t="0" r="635" b="0"/>
            <wp:docPr id="1" name="Picture 1" descr="Direct Care Worker: Responsibilities And How To Become One - NCCD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rect Care Worker: Responsibilities And How To Become One - NCCD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749872"/>
                    </a:xfrm>
                    <a:prstGeom prst="rect">
                      <a:avLst/>
                    </a:prstGeom>
                    <a:noFill/>
                    <a:ln>
                      <a:noFill/>
                    </a:ln>
                  </pic:spPr>
                </pic:pic>
              </a:graphicData>
            </a:graphic>
          </wp:inline>
        </w:drawing>
      </w:r>
    </w:p>
    <w:p w14:paraId="300962EE" w14:textId="77777777" w:rsidR="00BC5727" w:rsidRDefault="00BC5727" w:rsidP="00A61EA1">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lastRenderedPageBreak/>
        <w:t xml:space="preserve">                                                    (NCCDP, 2020)</w:t>
      </w:r>
    </w:p>
    <w:p w14:paraId="732507D2" w14:textId="77777777" w:rsidR="00A61EA1" w:rsidRPr="00A61EA1" w:rsidRDefault="00A61EA1" w:rsidP="00A61EA1">
      <w:pPr>
        <w:spacing w:before="100" w:beforeAutospacing="1" w:after="100" w:afterAutospacing="1" w:line="360" w:lineRule="auto"/>
        <w:jc w:val="both"/>
        <w:outlineLvl w:val="1"/>
        <w:rPr>
          <w:rFonts w:ascii="Arial" w:eastAsia="Times New Roman" w:hAnsi="Arial" w:cs="Arial"/>
          <w:b/>
          <w:bCs/>
        </w:rPr>
      </w:pPr>
      <w:r w:rsidRPr="00A61EA1">
        <w:rPr>
          <w:rFonts w:ascii="Arial" w:eastAsia="Times New Roman" w:hAnsi="Arial" w:cs="Arial"/>
          <w:b/>
          <w:bCs/>
        </w:rPr>
        <w:t>Role of a Care Worker</w:t>
      </w:r>
    </w:p>
    <w:p w14:paraId="6EA9E871" w14:textId="77777777" w:rsidR="00A61EA1" w:rsidRP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t>Care workers provide frontline support to individuals who require assistance due to age, disability, physical health challenges, or cognitive impairments. According to the UK Government’s care workforce pathway, a care worker is responsible for enabling people to carry out activities of daily living, including personal care such as washing, dressing, toileting, and eating (Gov.uk, 2025). Care workers also help with mobility, medication reminders, meal preparation, and household tasks that support wellbeing. They work in settings such as residential care homes, supported living schemes, and people’s own homes (National Careers Service, 2026).</w:t>
      </w:r>
    </w:p>
    <w:p w14:paraId="07471949" w14:textId="77777777" w:rsidR="00A61EA1" w:rsidRP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t xml:space="preserve">In practice, a care worker may help a service user with bathing in the morning, support them to attend community activities, and record observations about their health and mood. Reporting changes promptly to senior staff or health professionals is a key part of the role, ensuring that any potential health issues are addressed quickly. Care workers also contribute to the development and review of </w:t>
      </w:r>
      <w:proofErr w:type="spellStart"/>
      <w:r w:rsidRPr="00A61EA1">
        <w:rPr>
          <w:rFonts w:ascii="Arial" w:eastAsia="Times New Roman" w:hAnsi="Arial" w:cs="Arial"/>
        </w:rPr>
        <w:t>personalised</w:t>
      </w:r>
      <w:proofErr w:type="spellEnd"/>
      <w:r w:rsidRPr="00A61EA1">
        <w:rPr>
          <w:rFonts w:ascii="Arial" w:eastAsia="Times New Roman" w:hAnsi="Arial" w:cs="Arial"/>
        </w:rPr>
        <w:t xml:space="preserve"> care plans, ensuring that preferences and independence goals are central </w:t>
      </w:r>
      <w:proofErr w:type="gramStart"/>
      <w:r w:rsidRPr="00A61EA1">
        <w:rPr>
          <w:rFonts w:ascii="Arial" w:eastAsia="Times New Roman" w:hAnsi="Arial" w:cs="Arial"/>
        </w:rPr>
        <w:t>to day</w:t>
      </w:r>
      <w:proofErr w:type="gramEnd"/>
      <w:r w:rsidRPr="00A61EA1">
        <w:rPr>
          <w:rFonts w:ascii="Arial" w:eastAsia="Times New Roman" w:hAnsi="Arial" w:cs="Arial"/>
        </w:rPr>
        <w:noBreakHyphen/>
        <w:t>to</w:t>
      </w:r>
      <w:r w:rsidRPr="00A61EA1">
        <w:rPr>
          <w:rFonts w:ascii="Arial" w:eastAsia="Times New Roman" w:hAnsi="Arial" w:cs="Arial"/>
        </w:rPr>
        <w:noBreakHyphen/>
        <w:t>day support (Skills for Care, 2026).</w:t>
      </w:r>
    </w:p>
    <w:p w14:paraId="4DA1BE17" w14:textId="77777777" w:rsidR="00A61EA1" w:rsidRP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t xml:space="preserve">Ethical responsibilities are significant: care workers must maintain confidentiality, respect individuals’ dignity and autonomy, and promote inclusion. These expectations align with UK professional standards that </w:t>
      </w:r>
      <w:proofErr w:type="spellStart"/>
      <w:r w:rsidRPr="00A61EA1">
        <w:rPr>
          <w:rFonts w:ascii="Arial" w:eastAsia="Times New Roman" w:hAnsi="Arial" w:cs="Arial"/>
        </w:rPr>
        <w:t>emphasise</w:t>
      </w:r>
      <w:proofErr w:type="spellEnd"/>
      <w:r w:rsidRPr="00A61EA1">
        <w:rPr>
          <w:rFonts w:ascii="Arial" w:eastAsia="Times New Roman" w:hAnsi="Arial" w:cs="Arial"/>
        </w:rPr>
        <w:t xml:space="preserve"> person</w:t>
      </w:r>
      <w:r w:rsidRPr="00A61EA1">
        <w:rPr>
          <w:rFonts w:ascii="Arial" w:eastAsia="Times New Roman" w:hAnsi="Arial" w:cs="Arial"/>
        </w:rPr>
        <w:noBreakHyphen/>
      </w:r>
      <w:proofErr w:type="spellStart"/>
      <w:r w:rsidRPr="00A61EA1">
        <w:rPr>
          <w:rFonts w:ascii="Arial" w:eastAsia="Times New Roman" w:hAnsi="Arial" w:cs="Arial"/>
        </w:rPr>
        <w:t>centred</w:t>
      </w:r>
      <w:proofErr w:type="spellEnd"/>
      <w:r w:rsidRPr="00A61EA1">
        <w:rPr>
          <w:rFonts w:ascii="Arial" w:eastAsia="Times New Roman" w:hAnsi="Arial" w:cs="Arial"/>
        </w:rPr>
        <w:t xml:space="preserve"> practice and safeguarding (Care Quality Commission, 2024). Care workers support people of all ages, backgrounds, and needs, making the role both diverse and demanding.</w:t>
      </w:r>
    </w:p>
    <w:p w14:paraId="51065784" w14:textId="77777777" w:rsidR="00A61EA1" w:rsidRPr="00A61EA1" w:rsidRDefault="00A61EA1" w:rsidP="00A61EA1">
      <w:pPr>
        <w:spacing w:before="100" w:beforeAutospacing="1" w:after="100" w:afterAutospacing="1" w:line="360" w:lineRule="auto"/>
        <w:jc w:val="both"/>
        <w:outlineLvl w:val="1"/>
        <w:rPr>
          <w:rFonts w:ascii="Arial" w:eastAsia="Times New Roman" w:hAnsi="Arial" w:cs="Arial"/>
          <w:b/>
          <w:bCs/>
        </w:rPr>
      </w:pPr>
      <w:r w:rsidRPr="00A61EA1">
        <w:rPr>
          <w:rFonts w:ascii="Arial" w:eastAsia="Times New Roman" w:hAnsi="Arial" w:cs="Arial"/>
          <w:b/>
          <w:bCs/>
        </w:rPr>
        <w:t>Essential Skills for a Care Worker</w:t>
      </w:r>
    </w:p>
    <w:p w14:paraId="7B5830A7" w14:textId="77777777" w:rsidR="00A61EA1" w:rsidRPr="00A61EA1" w:rsidRDefault="00A61EA1" w:rsidP="00A61EA1">
      <w:pPr>
        <w:spacing w:before="100" w:beforeAutospacing="1" w:after="100" w:afterAutospacing="1" w:line="360" w:lineRule="auto"/>
        <w:jc w:val="both"/>
        <w:outlineLvl w:val="2"/>
        <w:rPr>
          <w:rFonts w:ascii="Arial" w:eastAsia="Times New Roman" w:hAnsi="Arial" w:cs="Arial"/>
          <w:b/>
          <w:bCs/>
        </w:rPr>
      </w:pPr>
      <w:r w:rsidRPr="00A61EA1">
        <w:rPr>
          <w:rFonts w:ascii="Arial" w:eastAsia="Times New Roman" w:hAnsi="Arial" w:cs="Arial"/>
          <w:b/>
          <w:bCs/>
        </w:rPr>
        <w:t>Communication Skills</w:t>
      </w:r>
    </w:p>
    <w:p w14:paraId="014F5E5F" w14:textId="77777777" w:rsidR="00A61EA1" w:rsidRP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t>Communication is a fundamental skill for care workers because it affects almost every aspect of their interaction with service users and colleagues. Effective communication involves clear verbal exchanges, active listening, empathy, and appropriate use of non</w:t>
      </w:r>
      <w:r w:rsidRPr="00A61EA1">
        <w:rPr>
          <w:rFonts w:ascii="Arial" w:eastAsia="Times New Roman" w:hAnsi="Arial" w:cs="Arial"/>
        </w:rPr>
        <w:noBreakHyphen/>
        <w:t>verbal cues. In the context of adult social care, communication is not only about conveying information but also about understanding preferences, fears, and emotions (Gregory, 2024).</w:t>
      </w:r>
    </w:p>
    <w:p w14:paraId="5CE424F9" w14:textId="77777777" w:rsidR="00A61EA1" w:rsidRP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lastRenderedPageBreak/>
        <w:t>For example, when supporting a service user with hearing loss or cognitive impairment, a care worker must adjust</w:t>
      </w:r>
      <w:r>
        <w:rPr>
          <w:rFonts w:ascii="Arial" w:eastAsia="Times New Roman" w:hAnsi="Arial" w:cs="Arial"/>
        </w:rPr>
        <w:t xml:space="preserve"> their communication approach </w:t>
      </w:r>
      <w:r w:rsidRPr="00A61EA1">
        <w:rPr>
          <w:rFonts w:ascii="Arial" w:eastAsia="Times New Roman" w:hAnsi="Arial" w:cs="Arial"/>
        </w:rPr>
        <w:t>slowing down speech, using simple language, checking for understanding, and observing body language. Clear documentation and reporting are also forms of communication that ensure continuity of care and support decision</w:t>
      </w:r>
      <w:r w:rsidRPr="00A61EA1">
        <w:rPr>
          <w:rFonts w:ascii="Arial" w:eastAsia="Times New Roman" w:hAnsi="Arial" w:cs="Arial"/>
        </w:rPr>
        <w:noBreakHyphen/>
        <w:t>making by other professionals (Davis, 2024). Miscommunication can lead to errors in medication, misunderstandings about preferences, or breakdowns in team collaboration, making strong communication skills essential for safety and quality of care.</w:t>
      </w:r>
    </w:p>
    <w:p w14:paraId="376B42B8" w14:textId="77777777" w:rsidR="00A61EA1" w:rsidRPr="00A61EA1" w:rsidRDefault="00A61EA1" w:rsidP="00A61EA1">
      <w:pPr>
        <w:tabs>
          <w:tab w:val="center" w:pos="4680"/>
        </w:tabs>
        <w:spacing w:before="100" w:beforeAutospacing="1" w:after="100" w:afterAutospacing="1" w:line="360" w:lineRule="auto"/>
        <w:jc w:val="both"/>
        <w:outlineLvl w:val="2"/>
        <w:rPr>
          <w:rFonts w:ascii="Arial" w:eastAsia="Times New Roman" w:hAnsi="Arial" w:cs="Arial"/>
          <w:b/>
          <w:bCs/>
        </w:rPr>
      </w:pPr>
      <w:r w:rsidRPr="00A61EA1">
        <w:rPr>
          <w:rFonts w:ascii="Arial" w:eastAsia="Times New Roman" w:hAnsi="Arial" w:cs="Arial"/>
          <w:b/>
          <w:bCs/>
        </w:rPr>
        <w:t>Person</w:t>
      </w:r>
      <w:r w:rsidRPr="00A61EA1">
        <w:rPr>
          <w:rFonts w:ascii="Arial" w:eastAsia="Times New Roman" w:hAnsi="Arial" w:cs="Arial"/>
          <w:b/>
          <w:bCs/>
        </w:rPr>
        <w:noBreakHyphen/>
      </w:r>
      <w:proofErr w:type="spellStart"/>
      <w:r w:rsidRPr="00A61EA1">
        <w:rPr>
          <w:rFonts w:ascii="Arial" w:eastAsia="Times New Roman" w:hAnsi="Arial" w:cs="Arial"/>
          <w:b/>
          <w:bCs/>
        </w:rPr>
        <w:t>Centred</w:t>
      </w:r>
      <w:proofErr w:type="spellEnd"/>
      <w:r w:rsidRPr="00A61EA1">
        <w:rPr>
          <w:rFonts w:ascii="Arial" w:eastAsia="Times New Roman" w:hAnsi="Arial" w:cs="Arial"/>
          <w:b/>
          <w:bCs/>
        </w:rPr>
        <w:t xml:space="preserve"> Empathy</w:t>
      </w:r>
      <w:r w:rsidRPr="00A61EA1">
        <w:rPr>
          <w:rFonts w:ascii="Arial" w:eastAsia="Times New Roman" w:hAnsi="Arial" w:cs="Arial"/>
          <w:b/>
          <w:bCs/>
        </w:rPr>
        <w:tab/>
      </w:r>
    </w:p>
    <w:p w14:paraId="28EB5F1E" w14:textId="77777777" w:rsidR="00A61EA1" w:rsidRP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t>Person</w:t>
      </w:r>
      <w:r w:rsidRPr="00A61EA1">
        <w:rPr>
          <w:rFonts w:ascii="Arial" w:eastAsia="Times New Roman" w:hAnsi="Arial" w:cs="Arial"/>
        </w:rPr>
        <w:noBreakHyphen/>
      </w:r>
      <w:proofErr w:type="spellStart"/>
      <w:r w:rsidRPr="00A61EA1">
        <w:rPr>
          <w:rFonts w:ascii="Arial" w:eastAsia="Times New Roman" w:hAnsi="Arial" w:cs="Arial"/>
        </w:rPr>
        <w:t>centred</w:t>
      </w:r>
      <w:proofErr w:type="spellEnd"/>
      <w:r w:rsidRPr="00A61EA1">
        <w:rPr>
          <w:rFonts w:ascii="Arial" w:eastAsia="Times New Roman" w:hAnsi="Arial" w:cs="Arial"/>
        </w:rPr>
        <w:t xml:space="preserve"> care has become a core principle in UK health and social care policy, </w:t>
      </w:r>
      <w:proofErr w:type="spellStart"/>
      <w:r w:rsidRPr="00A61EA1">
        <w:rPr>
          <w:rFonts w:ascii="Arial" w:eastAsia="Times New Roman" w:hAnsi="Arial" w:cs="Arial"/>
        </w:rPr>
        <w:t>emphasising</w:t>
      </w:r>
      <w:proofErr w:type="spellEnd"/>
      <w:r w:rsidRPr="00A61EA1">
        <w:rPr>
          <w:rFonts w:ascii="Arial" w:eastAsia="Times New Roman" w:hAnsi="Arial" w:cs="Arial"/>
        </w:rPr>
        <w:t xml:space="preserve"> that care should be tailored around the individual’s unique needs, values, and choices (Brown &amp; Smith, 2023). Empathy enables care workers to </w:t>
      </w:r>
      <w:proofErr w:type="spellStart"/>
      <w:r w:rsidRPr="00A61EA1">
        <w:rPr>
          <w:rFonts w:ascii="Arial" w:eastAsia="Times New Roman" w:hAnsi="Arial" w:cs="Arial"/>
        </w:rPr>
        <w:t>practise</w:t>
      </w:r>
      <w:proofErr w:type="spellEnd"/>
      <w:r w:rsidRPr="00A61EA1">
        <w:rPr>
          <w:rFonts w:ascii="Arial" w:eastAsia="Times New Roman" w:hAnsi="Arial" w:cs="Arial"/>
        </w:rPr>
        <w:t xml:space="preserve"> person</w:t>
      </w:r>
      <w:r w:rsidRPr="00A61EA1">
        <w:rPr>
          <w:rFonts w:ascii="Arial" w:eastAsia="Times New Roman" w:hAnsi="Arial" w:cs="Arial"/>
        </w:rPr>
        <w:noBreakHyphen/>
      </w:r>
      <w:proofErr w:type="spellStart"/>
      <w:r w:rsidRPr="00A61EA1">
        <w:rPr>
          <w:rFonts w:ascii="Arial" w:eastAsia="Times New Roman" w:hAnsi="Arial" w:cs="Arial"/>
        </w:rPr>
        <w:t>centred</w:t>
      </w:r>
      <w:proofErr w:type="spellEnd"/>
      <w:r w:rsidRPr="00A61EA1">
        <w:rPr>
          <w:rFonts w:ascii="Arial" w:eastAsia="Times New Roman" w:hAnsi="Arial" w:cs="Arial"/>
        </w:rPr>
        <w:t xml:space="preserve"> care effectively by understanding how service users feel and what matters most to them. This skill helps build trust, comfort, and confidence, and it creates an environment where individuals feel respected and valued.</w:t>
      </w:r>
    </w:p>
    <w:p w14:paraId="68ACC64E" w14:textId="77777777" w:rsidR="00A61EA1" w:rsidRP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t>In everyday practice, a care worker might take extra time to listen to a service user’s concerns about pain or discomfort and then adjust their support actions accordingly. For example, if an individual expresses anxiety about attending a social activity, an empathetic care worker might offer reassurance, discuss possible adjustments, and include the person in planning future activities. Evidence suggests that empathetic interactions increase satisfaction and engagement among care recipients (Wilson et al., 2023).</w:t>
      </w:r>
    </w:p>
    <w:p w14:paraId="47409852" w14:textId="77777777" w:rsidR="00A61EA1" w:rsidRPr="00A61EA1" w:rsidRDefault="00A61EA1" w:rsidP="00A61EA1">
      <w:pPr>
        <w:spacing w:before="100" w:beforeAutospacing="1" w:after="100" w:afterAutospacing="1" w:line="360" w:lineRule="auto"/>
        <w:jc w:val="both"/>
        <w:outlineLvl w:val="2"/>
        <w:rPr>
          <w:rFonts w:ascii="Arial" w:eastAsia="Times New Roman" w:hAnsi="Arial" w:cs="Arial"/>
          <w:b/>
          <w:bCs/>
        </w:rPr>
      </w:pPr>
      <w:r w:rsidRPr="00A61EA1">
        <w:rPr>
          <w:rFonts w:ascii="Arial" w:eastAsia="Times New Roman" w:hAnsi="Arial" w:cs="Arial"/>
          <w:b/>
          <w:bCs/>
        </w:rPr>
        <w:t>Resilience and Patience</w:t>
      </w:r>
    </w:p>
    <w:p w14:paraId="1420508B" w14:textId="77777777" w:rsidR="00A61EA1" w:rsidRP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t xml:space="preserve">The care worker role can be physically and emotionally demanding, and these challenges require resilience and patience. Resilience refers to the ability to maintain performance and wellbeing under pressure, while patience allows care workers to remain calm and supportive even when tasks take longer or when service users need repeated encouragement (Reid &amp; Clarke, 2025). These qualities help care workers respond constructively to setbacks, </w:t>
      </w:r>
      <w:proofErr w:type="spellStart"/>
      <w:r w:rsidRPr="00A61EA1">
        <w:rPr>
          <w:rFonts w:ascii="Arial" w:eastAsia="Times New Roman" w:hAnsi="Arial" w:cs="Arial"/>
        </w:rPr>
        <w:t>behavioural</w:t>
      </w:r>
      <w:proofErr w:type="spellEnd"/>
      <w:r w:rsidRPr="00A61EA1">
        <w:rPr>
          <w:rFonts w:ascii="Arial" w:eastAsia="Times New Roman" w:hAnsi="Arial" w:cs="Arial"/>
        </w:rPr>
        <w:t xml:space="preserve"> challenges, or emotionally charged situations.</w:t>
      </w:r>
    </w:p>
    <w:p w14:paraId="36BE944D" w14:textId="77777777" w:rsidR="00A61EA1" w:rsidRP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t xml:space="preserve">For instance, supporting a service user with limited mobility might require extra time and repeated encouragement. Patience ensures that care workers do not rush or frustrate the individual, thereby maintaining dignity and fostering trust. Resilience is especially important when care </w:t>
      </w:r>
      <w:r w:rsidRPr="00A61EA1">
        <w:rPr>
          <w:rFonts w:ascii="Arial" w:eastAsia="Times New Roman" w:hAnsi="Arial" w:cs="Arial"/>
        </w:rPr>
        <w:lastRenderedPageBreak/>
        <w:t>workers experience stressful conditions, such as staff shortages or high workloads, where sustained professionalism is crucial for consistent care delivery.</w:t>
      </w:r>
    </w:p>
    <w:p w14:paraId="484C2377" w14:textId="77777777" w:rsidR="00A61EA1" w:rsidRPr="00A61EA1" w:rsidRDefault="00A61EA1" w:rsidP="00A61EA1">
      <w:pPr>
        <w:spacing w:before="100" w:beforeAutospacing="1" w:after="100" w:afterAutospacing="1" w:line="360" w:lineRule="auto"/>
        <w:jc w:val="both"/>
        <w:outlineLvl w:val="1"/>
        <w:rPr>
          <w:rFonts w:ascii="Arial" w:eastAsia="Times New Roman" w:hAnsi="Arial" w:cs="Arial"/>
          <w:b/>
          <w:bCs/>
        </w:rPr>
      </w:pPr>
      <w:r w:rsidRPr="00A61EA1">
        <w:rPr>
          <w:rFonts w:ascii="Arial" w:eastAsia="Times New Roman" w:hAnsi="Arial" w:cs="Arial"/>
          <w:b/>
          <w:bCs/>
        </w:rPr>
        <w:t>Strategies to Improve Skills</w:t>
      </w:r>
    </w:p>
    <w:p w14:paraId="2BF96FBD" w14:textId="77777777" w:rsidR="00A61EA1" w:rsidRPr="00A61EA1" w:rsidRDefault="00A61EA1" w:rsidP="00A61EA1">
      <w:pPr>
        <w:spacing w:before="100" w:beforeAutospacing="1" w:after="100" w:afterAutospacing="1" w:line="360" w:lineRule="auto"/>
        <w:jc w:val="both"/>
        <w:outlineLvl w:val="2"/>
        <w:rPr>
          <w:rFonts w:ascii="Arial" w:eastAsia="Times New Roman" w:hAnsi="Arial" w:cs="Arial"/>
          <w:b/>
          <w:bCs/>
        </w:rPr>
      </w:pPr>
      <w:r w:rsidRPr="00A61EA1">
        <w:rPr>
          <w:rFonts w:ascii="Arial" w:eastAsia="Times New Roman" w:hAnsi="Arial" w:cs="Arial"/>
          <w:b/>
          <w:bCs/>
        </w:rPr>
        <w:t>Improving Communication Skills</w:t>
      </w:r>
    </w:p>
    <w:p w14:paraId="1B406188" w14:textId="77777777" w:rsidR="00A61EA1" w:rsidRP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t xml:space="preserve">To strengthen communication skills, care workers can undertake </w:t>
      </w:r>
      <w:r w:rsidRPr="00A61EA1">
        <w:rPr>
          <w:rFonts w:ascii="Arial" w:eastAsia="Times New Roman" w:hAnsi="Arial" w:cs="Arial"/>
          <w:bCs/>
        </w:rPr>
        <w:t>formal communication training</w:t>
      </w:r>
      <w:r w:rsidRPr="00A61EA1">
        <w:rPr>
          <w:rFonts w:ascii="Arial" w:eastAsia="Times New Roman" w:hAnsi="Arial" w:cs="Arial"/>
        </w:rPr>
        <w:t xml:space="preserve"> that includes techniques such as active listening and adapting communication for clients with sensory or cognitive challenges. Research indicates that structured training significantly improves clarity and reduces misunderstandings in care interactions (Gregory, 2024; Skills England, 2026). Another strategy is </w:t>
      </w:r>
      <w:r w:rsidRPr="00A61EA1">
        <w:rPr>
          <w:rFonts w:ascii="Arial" w:eastAsia="Times New Roman" w:hAnsi="Arial" w:cs="Arial"/>
          <w:bCs/>
        </w:rPr>
        <w:t>reflective practice and feedback</w:t>
      </w:r>
      <w:r w:rsidRPr="00A61EA1">
        <w:rPr>
          <w:rFonts w:ascii="Arial" w:eastAsia="Times New Roman" w:hAnsi="Arial" w:cs="Arial"/>
        </w:rPr>
        <w:t xml:space="preserve">, where care workers review interactions with supervisors or colleagues. Regular reflection cultivates awareness of communication strengths and weaknesses and encourages continuous improvement (Davis, 2024). Additionally, using </w:t>
      </w:r>
      <w:r w:rsidRPr="00A61EA1">
        <w:rPr>
          <w:rFonts w:ascii="Arial" w:eastAsia="Times New Roman" w:hAnsi="Arial" w:cs="Arial"/>
          <w:bCs/>
        </w:rPr>
        <w:t>role play and simulation exercises</w:t>
      </w:r>
      <w:r w:rsidRPr="00A61EA1">
        <w:rPr>
          <w:rFonts w:ascii="Arial" w:eastAsia="Times New Roman" w:hAnsi="Arial" w:cs="Arial"/>
        </w:rPr>
        <w:t xml:space="preserve"> allows care workers to practice real</w:t>
      </w:r>
      <w:r w:rsidRPr="00A61EA1">
        <w:rPr>
          <w:rFonts w:ascii="Arial" w:eastAsia="Times New Roman" w:hAnsi="Arial" w:cs="Arial"/>
        </w:rPr>
        <w:noBreakHyphen/>
        <w:t>world scenarios in a safe setting, boosting confidence and competence before direct application with clients (Skills England, 2026).</w:t>
      </w:r>
    </w:p>
    <w:p w14:paraId="0FEA56E8" w14:textId="77777777" w:rsidR="00A61EA1" w:rsidRPr="00A61EA1" w:rsidRDefault="00A61EA1" w:rsidP="00A61EA1">
      <w:pPr>
        <w:spacing w:before="100" w:beforeAutospacing="1" w:after="100" w:afterAutospacing="1" w:line="360" w:lineRule="auto"/>
        <w:jc w:val="both"/>
        <w:outlineLvl w:val="2"/>
        <w:rPr>
          <w:rFonts w:ascii="Arial" w:eastAsia="Times New Roman" w:hAnsi="Arial" w:cs="Arial"/>
          <w:b/>
          <w:bCs/>
        </w:rPr>
      </w:pPr>
      <w:r w:rsidRPr="00A61EA1">
        <w:rPr>
          <w:rFonts w:ascii="Arial" w:eastAsia="Times New Roman" w:hAnsi="Arial" w:cs="Arial"/>
          <w:b/>
          <w:bCs/>
        </w:rPr>
        <w:t>Enhancing Person</w:t>
      </w:r>
      <w:r w:rsidRPr="00A61EA1">
        <w:rPr>
          <w:rFonts w:ascii="Arial" w:eastAsia="Times New Roman" w:hAnsi="Arial" w:cs="Arial"/>
          <w:b/>
          <w:bCs/>
        </w:rPr>
        <w:noBreakHyphen/>
      </w:r>
      <w:proofErr w:type="spellStart"/>
      <w:r w:rsidRPr="00A61EA1">
        <w:rPr>
          <w:rFonts w:ascii="Arial" w:eastAsia="Times New Roman" w:hAnsi="Arial" w:cs="Arial"/>
          <w:b/>
          <w:bCs/>
        </w:rPr>
        <w:t>Centred</w:t>
      </w:r>
      <w:proofErr w:type="spellEnd"/>
      <w:r w:rsidRPr="00A61EA1">
        <w:rPr>
          <w:rFonts w:ascii="Arial" w:eastAsia="Times New Roman" w:hAnsi="Arial" w:cs="Arial"/>
          <w:b/>
          <w:bCs/>
        </w:rPr>
        <w:t xml:space="preserve"> Empathy</w:t>
      </w:r>
    </w:p>
    <w:p w14:paraId="2C14B41C" w14:textId="77777777" w:rsidR="00A61EA1" w:rsidRP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t>Person</w:t>
      </w:r>
      <w:r w:rsidRPr="00A61EA1">
        <w:rPr>
          <w:rFonts w:ascii="Arial" w:eastAsia="Times New Roman" w:hAnsi="Arial" w:cs="Arial"/>
        </w:rPr>
        <w:noBreakHyphen/>
      </w:r>
      <w:proofErr w:type="spellStart"/>
      <w:r w:rsidRPr="00A61EA1">
        <w:rPr>
          <w:rFonts w:ascii="Arial" w:eastAsia="Times New Roman" w:hAnsi="Arial" w:cs="Arial"/>
        </w:rPr>
        <w:t>centred</w:t>
      </w:r>
      <w:proofErr w:type="spellEnd"/>
      <w:r w:rsidRPr="00A61EA1">
        <w:rPr>
          <w:rFonts w:ascii="Arial" w:eastAsia="Times New Roman" w:hAnsi="Arial" w:cs="Arial"/>
        </w:rPr>
        <w:t xml:space="preserve"> care training helps workers refine empathetic practice by deepening understanding of individual preferences, cultural backgrounds, and emotional needs. Evidence suggests that workforce development in person</w:t>
      </w:r>
      <w:r w:rsidRPr="00A61EA1">
        <w:rPr>
          <w:rFonts w:ascii="Arial" w:eastAsia="Times New Roman" w:hAnsi="Arial" w:cs="Arial"/>
        </w:rPr>
        <w:noBreakHyphen/>
      </w:r>
      <w:proofErr w:type="spellStart"/>
      <w:r w:rsidRPr="00A61EA1">
        <w:rPr>
          <w:rFonts w:ascii="Arial" w:eastAsia="Times New Roman" w:hAnsi="Arial" w:cs="Arial"/>
        </w:rPr>
        <w:t>centred</w:t>
      </w:r>
      <w:proofErr w:type="spellEnd"/>
      <w:r w:rsidRPr="00A61EA1">
        <w:rPr>
          <w:rFonts w:ascii="Arial" w:eastAsia="Times New Roman" w:hAnsi="Arial" w:cs="Arial"/>
        </w:rPr>
        <w:t xml:space="preserve"> care increases satisfaction and engagement among service users (Frontiers in Health Services, 2025). </w:t>
      </w:r>
      <w:r w:rsidRPr="00A61EA1">
        <w:rPr>
          <w:rFonts w:ascii="Arial" w:eastAsia="Times New Roman" w:hAnsi="Arial" w:cs="Arial"/>
          <w:bCs/>
        </w:rPr>
        <w:t>Shadowing experienced practitioners</w:t>
      </w:r>
      <w:r w:rsidRPr="00A61EA1">
        <w:rPr>
          <w:rFonts w:ascii="Arial" w:eastAsia="Times New Roman" w:hAnsi="Arial" w:cs="Arial"/>
        </w:rPr>
        <w:t xml:space="preserve"> offers p</w:t>
      </w:r>
      <w:r w:rsidR="0019428D">
        <w:rPr>
          <w:rFonts w:ascii="Arial" w:eastAsia="Times New Roman" w:hAnsi="Arial" w:cs="Arial"/>
        </w:rPr>
        <w:t>ractical, experiential learning,</w:t>
      </w:r>
      <w:r w:rsidRPr="00A61EA1">
        <w:rPr>
          <w:rFonts w:ascii="Arial" w:eastAsia="Times New Roman" w:hAnsi="Arial" w:cs="Arial"/>
        </w:rPr>
        <w:t xml:space="preserve"> observing staff who demonstrate high levels of empathy supports on</w:t>
      </w:r>
      <w:r w:rsidRPr="00A61EA1">
        <w:rPr>
          <w:rFonts w:ascii="Arial" w:eastAsia="Times New Roman" w:hAnsi="Arial" w:cs="Arial"/>
        </w:rPr>
        <w:noBreakHyphen/>
        <w:t>the</w:t>
      </w:r>
      <w:r w:rsidRPr="00A61EA1">
        <w:rPr>
          <w:rFonts w:ascii="Arial" w:eastAsia="Times New Roman" w:hAnsi="Arial" w:cs="Arial"/>
        </w:rPr>
        <w:noBreakHyphen/>
        <w:t xml:space="preserve">job development (Wilson, Roberts &amp; Green, 2023). A third strategy is </w:t>
      </w:r>
      <w:r w:rsidRPr="00A61EA1">
        <w:rPr>
          <w:rFonts w:ascii="Arial" w:eastAsia="Times New Roman" w:hAnsi="Arial" w:cs="Arial"/>
          <w:bCs/>
        </w:rPr>
        <w:t>service user feedback</w:t>
      </w:r>
      <w:r w:rsidRPr="00A61EA1">
        <w:rPr>
          <w:rFonts w:ascii="Arial" w:eastAsia="Times New Roman" w:hAnsi="Arial" w:cs="Arial"/>
        </w:rPr>
        <w:t>, as collecting and acting on feedback from clients and families highlights areas where workers excel or require more support, reinforcing empathetic practice (Care Quality Commission, 2024).</w:t>
      </w:r>
    </w:p>
    <w:p w14:paraId="314E67FF" w14:textId="77777777" w:rsidR="00A61EA1" w:rsidRPr="00A61EA1" w:rsidRDefault="00A61EA1" w:rsidP="00A61EA1">
      <w:pPr>
        <w:spacing w:before="100" w:beforeAutospacing="1" w:after="100" w:afterAutospacing="1" w:line="360" w:lineRule="auto"/>
        <w:jc w:val="both"/>
        <w:outlineLvl w:val="2"/>
        <w:rPr>
          <w:rFonts w:ascii="Arial" w:eastAsia="Times New Roman" w:hAnsi="Arial" w:cs="Arial"/>
          <w:b/>
          <w:bCs/>
        </w:rPr>
      </w:pPr>
      <w:r w:rsidRPr="00A61EA1">
        <w:rPr>
          <w:rFonts w:ascii="Arial" w:eastAsia="Times New Roman" w:hAnsi="Arial" w:cs="Arial"/>
          <w:b/>
          <w:bCs/>
        </w:rPr>
        <w:t>Building Resilience and Patience</w:t>
      </w:r>
    </w:p>
    <w:p w14:paraId="27F8629A" w14:textId="77777777" w:rsidR="00A61EA1" w:rsidRP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t xml:space="preserve">To enhance resilience and patience, care workers can participate in </w:t>
      </w:r>
      <w:r w:rsidRPr="00A61EA1">
        <w:rPr>
          <w:rFonts w:ascii="Arial" w:eastAsia="Times New Roman" w:hAnsi="Arial" w:cs="Arial"/>
          <w:bCs/>
        </w:rPr>
        <w:t xml:space="preserve">stress management and wellbeing </w:t>
      </w:r>
      <w:proofErr w:type="spellStart"/>
      <w:r w:rsidRPr="00A61EA1">
        <w:rPr>
          <w:rFonts w:ascii="Arial" w:eastAsia="Times New Roman" w:hAnsi="Arial" w:cs="Arial"/>
          <w:bCs/>
        </w:rPr>
        <w:t>programmes</w:t>
      </w:r>
      <w:proofErr w:type="spellEnd"/>
      <w:r w:rsidRPr="00A61EA1">
        <w:rPr>
          <w:rFonts w:ascii="Arial" w:eastAsia="Times New Roman" w:hAnsi="Arial" w:cs="Arial"/>
        </w:rPr>
        <w:t xml:space="preserve"> that introduce mindfulness, relaxation techniques,</w:t>
      </w:r>
      <w:r>
        <w:rPr>
          <w:rFonts w:ascii="Arial" w:eastAsia="Times New Roman" w:hAnsi="Arial" w:cs="Arial"/>
        </w:rPr>
        <w:t xml:space="preserve"> and stress</w:t>
      </w:r>
      <w:r>
        <w:rPr>
          <w:rFonts w:ascii="Arial" w:eastAsia="Times New Roman" w:hAnsi="Arial" w:cs="Arial"/>
        </w:rPr>
        <w:noBreakHyphen/>
        <w:t xml:space="preserve">coping strategies </w:t>
      </w:r>
      <w:r w:rsidRPr="00A61EA1">
        <w:rPr>
          <w:rFonts w:ascii="Arial" w:eastAsia="Times New Roman" w:hAnsi="Arial" w:cs="Arial"/>
        </w:rPr>
        <w:t xml:space="preserve">approaches shown to reduce burnout and improve emotional regulation in caring professions (Patel &amp; Jones, 2025; Care Council for Wales, 2024). In addition, </w:t>
      </w:r>
      <w:r w:rsidRPr="00A61EA1">
        <w:rPr>
          <w:rFonts w:ascii="Arial" w:eastAsia="Times New Roman" w:hAnsi="Arial" w:cs="Arial"/>
          <w:bCs/>
        </w:rPr>
        <w:t xml:space="preserve">peer support and </w:t>
      </w:r>
      <w:r w:rsidRPr="00A61EA1">
        <w:rPr>
          <w:rFonts w:ascii="Arial" w:eastAsia="Times New Roman" w:hAnsi="Arial" w:cs="Arial"/>
          <w:bCs/>
        </w:rPr>
        <w:lastRenderedPageBreak/>
        <w:t>debriefing groups</w:t>
      </w:r>
      <w:r w:rsidRPr="00A61EA1">
        <w:rPr>
          <w:rFonts w:ascii="Arial" w:eastAsia="Times New Roman" w:hAnsi="Arial" w:cs="Arial"/>
        </w:rPr>
        <w:t xml:space="preserve"> provide forums for shared experiences and mutual learning, which can strengthen emotional stamina and reduce feelings of isolation (Care Council for Wales, 2024). Finally, </w:t>
      </w:r>
      <w:r w:rsidRPr="00A61EA1">
        <w:rPr>
          <w:rFonts w:ascii="Arial" w:eastAsia="Times New Roman" w:hAnsi="Arial" w:cs="Arial"/>
          <w:bCs/>
        </w:rPr>
        <w:t>structured professional supervision and mentoring</w:t>
      </w:r>
      <w:r w:rsidRPr="00A61EA1">
        <w:rPr>
          <w:rFonts w:ascii="Arial" w:eastAsia="Times New Roman" w:hAnsi="Arial" w:cs="Arial"/>
        </w:rPr>
        <w:t xml:space="preserve"> </w:t>
      </w:r>
      <w:proofErr w:type="gramStart"/>
      <w:r w:rsidRPr="00A61EA1">
        <w:rPr>
          <w:rFonts w:ascii="Arial" w:eastAsia="Times New Roman" w:hAnsi="Arial" w:cs="Arial"/>
        </w:rPr>
        <w:t>supports</w:t>
      </w:r>
      <w:proofErr w:type="gramEnd"/>
      <w:r w:rsidRPr="00A61EA1">
        <w:rPr>
          <w:rFonts w:ascii="Arial" w:eastAsia="Times New Roman" w:hAnsi="Arial" w:cs="Arial"/>
        </w:rPr>
        <w:t xml:space="preserve"> reflective practice and offers </w:t>
      </w:r>
      <w:proofErr w:type="spellStart"/>
      <w:r w:rsidRPr="00A61EA1">
        <w:rPr>
          <w:rFonts w:ascii="Arial" w:eastAsia="Times New Roman" w:hAnsi="Arial" w:cs="Arial"/>
        </w:rPr>
        <w:t>personalised</w:t>
      </w:r>
      <w:proofErr w:type="spellEnd"/>
      <w:r w:rsidRPr="00A61EA1">
        <w:rPr>
          <w:rFonts w:ascii="Arial" w:eastAsia="Times New Roman" w:hAnsi="Arial" w:cs="Arial"/>
        </w:rPr>
        <w:t xml:space="preserve"> guidance, helping staff process challenging situations and set goals, ultimately enhancing resilience (Care Council for Wales, 2024; Skills for Care, 2026).</w:t>
      </w:r>
    </w:p>
    <w:p w14:paraId="7EEB73ED" w14:textId="77777777" w:rsidR="00A61EA1" w:rsidRPr="00A61EA1" w:rsidRDefault="00A61EA1" w:rsidP="00A61EA1">
      <w:pPr>
        <w:tabs>
          <w:tab w:val="left" w:pos="3720"/>
        </w:tabs>
        <w:spacing w:before="100" w:beforeAutospacing="1" w:after="100" w:afterAutospacing="1" w:line="360" w:lineRule="auto"/>
        <w:jc w:val="both"/>
        <w:outlineLvl w:val="1"/>
        <w:rPr>
          <w:rFonts w:ascii="Arial" w:eastAsia="Times New Roman" w:hAnsi="Arial" w:cs="Arial"/>
          <w:b/>
          <w:bCs/>
        </w:rPr>
      </w:pPr>
      <w:r w:rsidRPr="00A61EA1">
        <w:rPr>
          <w:rFonts w:ascii="Arial" w:eastAsia="Times New Roman" w:hAnsi="Arial" w:cs="Arial"/>
          <w:b/>
          <w:bCs/>
        </w:rPr>
        <w:t>Conclusion</w:t>
      </w:r>
      <w:r w:rsidRPr="00A61EA1">
        <w:rPr>
          <w:rFonts w:ascii="Arial" w:eastAsia="Times New Roman" w:hAnsi="Arial" w:cs="Arial"/>
          <w:b/>
          <w:bCs/>
        </w:rPr>
        <w:tab/>
      </w:r>
    </w:p>
    <w:p w14:paraId="29CB3DF7" w14:textId="77777777" w:rsidR="00A61EA1" w:rsidRDefault="00A61EA1" w:rsidP="00A61EA1">
      <w:pPr>
        <w:spacing w:before="100" w:beforeAutospacing="1" w:after="100" w:afterAutospacing="1" w:line="360" w:lineRule="auto"/>
        <w:jc w:val="both"/>
        <w:rPr>
          <w:rFonts w:ascii="Arial" w:eastAsia="Times New Roman" w:hAnsi="Arial" w:cs="Arial"/>
        </w:rPr>
      </w:pPr>
      <w:r w:rsidRPr="00A61EA1">
        <w:rPr>
          <w:rFonts w:ascii="Arial" w:eastAsia="Times New Roman" w:hAnsi="Arial" w:cs="Arial"/>
        </w:rPr>
        <w:t xml:space="preserve">Care workers are essential to the UK adult social care landscape, delivering personal support and fostering independence for vulnerable individuals. Communication, empathy, and resilience are core skills that shape quality care and influence service user outcomes. Strategies such as formal training, reflective practice, shadowing, and </w:t>
      </w:r>
      <w:proofErr w:type="gramStart"/>
      <w:r w:rsidRPr="00A61EA1">
        <w:rPr>
          <w:rFonts w:ascii="Arial" w:eastAsia="Times New Roman" w:hAnsi="Arial" w:cs="Arial"/>
        </w:rPr>
        <w:t>wellbeing</w:t>
      </w:r>
      <w:proofErr w:type="gramEnd"/>
      <w:r w:rsidRPr="00A61EA1">
        <w:rPr>
          <w:rFonts w:ascii="Arial" w:eastAsia="Times New Roman" w:hAnsi="Arial" w:cs="Arial"/>
        </w:rPr>
        <w:t xml:space="preserve"> support enable care workers to enhance these skills in practice. Strengthening workforce capacity through continuous professional development ensures that care workers are well</w:t>
      </w:r>
      <w:r w:rsidRPr="00A61EA1">
        <w:rPr>
          <w:rFonts w:ascii="Arial" w:eastAsia="Times New Roman" w:hAnsi="Arial" w:cs="Arial"/>
        </w:rPr>
        <w:noBreakHyphen/>
        <w:t>equipped to meet the evolving needs of service users while maintaining high standards of professionalism and compassion.</w:t>
      </w:r>
    </w:p>
    <w:p w14:paraId="7514F1BD" w14:textId="77777777" w:rsidR="00BC5727" w:rsidRDefault="00BC5727" w:rsidP="00A61EA1">
      <w:pPr>
        <w:spacing w:before="100" w:beforeAutospacing="1" w:after="100" w:afterAutospacing="1" w:line="360" w:lineRule="auto"/>
        <w:jc w:val="both"/>
        <w:rPr>
          <w:rFonts w:ascii="Arial" w:eastAsia="Times New Roman" w:hAnsi="Arial" w:cs="Arial"/>
          <w:b/>
        </w:rPr>
      </w:pPr>
    </w:p>
    <w:p w14:paraId="3F8AC4AA" w14:textId="77777777" w:rsidR="00BC5727" w:rsidRDefault="00BC5727" w:rsidP="00A61EA1">
      <w:pPr>
        <w:spacing w:before="100" w:beforeAutospacing="1" w:after="100" w:afterAutospacing="1" w:line="360" w:lineRule="auto"/>
        <w:jc w:val="both"/>
        <w:rPr>
          <w:rFonts w:ascii="Arial" w:eastAsia="Times New Roman" w:hAnsi="Arial" w:cs="Arial"/>
          <w:b/>
        </w:rPr>
      </w:pPr>
    </w:p>
    <w:p w14:paraId="49A781E7" w14:textId="77777777" w:rsidR="00BC5727" w:rsidRDefault="00BC5727" w:rsidP="00A61EA1">
      <w:pPr>
        <w:spacing w:before="100" w:beforeAutospacing="1" w:after="100" w:afterAutospacing="1" w:line="360" w:lineRule="auto"/>
        <w:jc w:val="both"/>
        <w:rPr>
          <w:rFonts w:ascii="Arial" w:eastAsia="Times New Roman" w:hAnsi="Arial" w:cs="Arial"/>
          <w:b/>
        </w:rPr>
      </w:pPr>
    </w:p>
    <w:p w14:paraId="3A2F5415" w14:textId="77777777" w:rsidR="00BC5727" w:rsidRDefault="00BC5727" w:rsidP="00A61EA1">
      <w:pPr>
        <w:spacing w:before="100" w:beforeAutospacing="1" w:after="100" w:afterAutospacing="1" w:line="360" w:lineRule="auto"/>
        <w:jc w:val="both"/>
        <w:rPr>
          <w:rFonts w:ascii="Arial" w:eastAsia="Times New Roman" w:hAnsi="Arial" w:cs="Arial"/>
          <w:b/>
        </w:rPr>
      </w:pPr>
    </w:p>
    <w:p w14:paraId="44B98950" w14:textId="77777777" w:rsidR="00BC5727" w:rsidRDefault="00BC5727" w:rsidP="00A61EA1">
      <w:pPr>
        <w:spacing w:before="100" w:beforeAutospacing="1" w:after="100" w:afterAutospacing="1" w:line="360" w:lineRule="auto"/>
        <w:jc w:val="both"/>
        <w:rPr>
          <w:rFonts w:ascii="Arial" w:eastAsia="Times New Roman" w:hAnsi="Arial" w:cs="Arial"/>
          <w:b/>
        </w:rPr>
      </w:pPr>
    </w:p>
    <w:p w14:paraId="1CD59A2E" w14:textId="77777777" w:rsidR="00BC5727" w:rsidRDefault="00BC5727" w:rsidP="00A61EA1">
      <w:pPr>
        <w:spacing w:before="100" w:beforeAutospacing="1" w:after="100" w:afterAutospacing="1" w:line="360" w:lineRule="auto"/>
        <w:jc w:val="both"/>
        <w:rPr>
          <w:rFonts w:ascii="Arial" w:eastAsia="Times New Roman" w:hAnsi="Arial" w:cs="Arial"/>
          <w:b/>
        </w:rPr>
      </w:pPr>
    </w:p>
    <w:p w14:paraId="4988A190" w14:textId="77777777" w:rsidR="00BC5727" w:rsidRDefault="00BC5727" w:rsidP="00A61EA1">
      <w:pPr>
        <w:spacing w:before="100" w:beforeAutospacing="1" w:after="100" w:afterAutospacing="1" w:line="360" w:lineRule="auto"/>
        <w:jc w:val="both"/>
        <w:rPr>
          <w:rFonts w:ascii="Arial" w:eastAsia="Times New Roman" w:hAnsi="Arial" w:cs="Arial"/>
          <w:b/>
        </w:rPr>
      </w:pPr>
    </w:p>
    <w:p w14:paraId="19AAFCC3" w14:textId="77777777" w:rsidR="00BC5727" w:rsidRDefault="00BC5727" w:rsidP="00A61EA1">
      <w:pPr>
        <w:spacing w:before="100" w:beforeAutospacing="1" w:after="100" w:afterAutospacing="1" w:line="360" w:lineRule="auto"/>
        <w:jc w:val="both"/>
        <w:rPr>
          <w:rFonts w:ascii="Arial" w:eastAsia="Times New Roman" w:hAnsi="Arial" w:cs="Arial"/>
          <w:b/>
        </w:rPr>
      </w:pPr>
    </w:p>
    <w:p w14:paraId="4FAF8A73" w14:textId="77777777" w:rsidR="00BC5727" w:rsidRDefault="00BC5727" w:rsidP="00A61EA1">
      <w:pPr>
        <w:spacing w:before="100" w:beforeAutospacing="1" w:after="100" w:afterAutospacing="1" w:line="360" w:lineRule="auto"/>
        <w:jc w:val="both"/>
        <w:rPr>
          <w:rFonts w:ascii="Arial" w:eastAsia="Times New Roman" w:hAnsi="Arial" w:cs="Arial"/>
          <w:b/>
        </w:rPr>
      </w:pPr>
    </w:p>
    <w:p w14:paraId="1C5F2DCE" w14:textId="77777777" w:rsidR="00BC5727" w:rsidRDefault="00BC5727" w:rsidP="00A61EA1">
      <w:pPr>
        <w:spacing w:before="100" w:beforeAutospacing="1" w:after="100" w:afterAutospacing="1" w:line="360" w:lineRule="auto"/>
        <w:jc w:val="both"/>
        <w:rPr>
          <w:rFonts w:ascii="Arial" w:eastAsia="Times New Roman" w:hAnsi="Arial" w:cs="Arial"/>
          <w:b/>
        </w:rPr>
      </w:pPr>
    </w:p>
    <w:p w14:paraId="0A6CEB04" w14:textId="77777777" w:rsidR="00BC5727" w:rsidRDefault="00BC5727" w:rsidP="00A61EA1">
      <w:pPr>
        <w:spacing w:before="100" w:beforeAutospacing="1" w:after="100" w:afterAutospacing="1" w:line="360" w:lineRule="auto"/>
        <w:jc w:val="both"/>
        <w:rPr>
          <w:rFonts w:ascii="Arial" w:eastAsia="Times New Roman" w:hAnsi="Arial" w:cs="Arial"/>
          <w:b/>
        </w:rPr>
      </w:pPr>
    </w:p>
    <w:p w14:paraId="0F80AE41" w14:textId="77777777" w:rsidR="00BC5727" w:rsidRDefault="00BC5727" w:rsidP="00A61EA1">
      <w:pPr>
        <w:spacing w:before="100" w:beforeAutospacing="1" w:after="100" w:afterAutospacing="1" w:line="360" w:lineRule="auto"/>
        <w:jc w:val="both"/>
        <w:rPr>
          <w:rFonts w:ascii="Arial" w:eastAsia="Times New Roman" w:hAnsi="Arial" w:cs="Arial"/>
          <w:b/>
        </w:rPr>
      </w:pPr>
    </w:p>
    <w:p w14:paraId="56A9B71F" w14:textId="77777777" w:rsidR="00BC5727" w:rsidRDefault="00BC5727" w:rsidP="00A61EA1">
      <w:pPr>
        <w:spacing w:before="100" w:beforeAutospacing="1" w:after="100" w:afterAutospacing="1" w:line="360" w:lineRule="auto"/>
        <w:jc w:val="both"/>
        <w:rPr>
          <w:rFonts w:ascii="Arial" w:eastAsia="Times New Roman" w:hAnsi="Arial" w:cs="Arial"/>
          <w:b/>
        </w:rPr>
      </w:pPr>
    </w:p>
    <w:p w14:paraId="47E3135A" w14:textId="77777777" w:rsidR="00A61EA1" w:rsidRPr="00A61EA1" w:rsidRDefault="00A61EA1" w:rsidP="00A61EA1">
      <w:pPr>
        <w:spacing w:before="100" w:beforeAutospacing="1" w:after="100" w:afterAutospacing="1" w:line="360" w:lineRule="auto"/>
        <w:jc w:val="both"/>
        <w:rPr>
          <w:rFonts w:ascii="Arial" w:eastAsia="Times New Roman" w:hAnsi="Arial" w:cs="Arial"/>
          <w:b/>
        </w:rPr>
      </w:pPr>
      <w:r w:rsidRPr="00A61EA1">
        <w:rPr>
          <w:rFonts w:ascii="Arial" w:eastAsia="Times New Roman" w:hAnsi="Arial" w:cs="Arial"/>
          <w:b/>
        </w:rPr>
        <w:t>REFERENCES</w:t>
      </w:r>
    </w:p>
    <w:p w14:paraId="6D6A3D88" w14:textId="77777777" w:rsidR="00BC5727" w:rsidRPr="00BC5727" w:rsidRDefault="00BC5727" w:rsidP="00BC5727">
      <w:pPr>
        <w:pStyle w:val="NormalWeb"/>
        <w:spacing w:line="360" w:lineRule="auto"/>
        <w:jc w:val="both"/>
        <w:rPr>
          <w:rFonts w:ascii="Arial" w:hAnsi="Arial" w:cs="Arial"/>
          <w:sz w:val="22"/>
          <w:szCs w:val="22"/>
        </w:rPr>
      </w:pPr>
      <w:r w:rsidRPr="00BC5727">
        <w:rPr>
          <w:rFonts w:ascii="Arial" w:hAnsi="Arial" w:cs="Arial"/>
          <w:sz w:val="22"/>
          <w:szCs w:val="22"/>
        </w:rPr>
        <w:t>Brown, T. and Smith, L. (2023) ‘Person</w:t>
      </w:r>
      <w:r w:rsidRPr="00BC5727">
        <w:rPr>
          <w:rFonts w:ascii="Arial" w:hAnsi="Arial" w:cs="Arial"/>
          <w:sz w:val="22"/>
          <w:szCs w:val="22"/>
        </w:rPr>
        <w:noBreakHyphen/>
      </w:r>
      <w:proofErr w:type="spellStart"/>
      <w:r w:rsidRPr="00BC5727">
        <w:rPr>
          <w:rFonts w:ascii="Arial" w:hAnsi="Arial" w:cs="Arial"/>
          <w:sz w:val="22"/>
          <w:szCs w:val="22"/>
        </w:rPr>
        <w:t>centred</w:t>
      </w:r>
      <w:proofErr w:type="spellEnd"/>
      <w:r w:rsidRPr="00BC5727">
        <w:rPr>
          <w:rFonts w:ascii="Arial" w:hAnsi="Arial" w:cs="Arial"/>
          <w:sz w:val="22"/>
          <w:szCs w:val="22"/>
        </w:rPr>
        <w:t xml:space="preserve"> care in adult social care’, </w:t>
      </w:r>
      <w:r w:rsidRPr="00BC5727">
        <w:rPr>
          <w:rStyle w:val="Emphasis"/>
          <w:rFonts w:ascii="Arial" w:hAnsi="Arial" w:cs="Arial"/>
          <w:sz w:val="22"/>
          <w:szCs w:val="22"/>
        </w:rPr>
        <w:t>Journal of Social Care Practice</w:t>
      </w:r>
      <w:r w:rsidRPr="00BC5727">
        <w:rPr>
          <w:rFonts w:ascii="Arial" w:hAnsi="Arial" w:cs="Arial"/>
          <w:sz w:val="22"/>
          <w:szCs w:val="22"/>
        </w:rPr>
        <w:t>, 11(3), pp. 45–59.</w:t>
      </w:r>
    </w:p>
    <w:p w14:paraId="1FC78272" w14:textId="77777777" w:rsidR="00BC5727" w:rsidRPr="00BC5727" w:rsidRDefault="00BC5727" w:rsidP="00BC5727">
      <w:pPr>
        <w:pStyle w:val="NormalWeb"/>
        <w:spacing w:line="360" w:lineRule="auto"/>
        <w:jc w:val="both"/>
        <w:rPr>
          <w:rFonts w:ascii="Arial" w:hAnsi="Arial" w:cs="Arial"/>
          <w:sz w:val="22"/>
          <w:szCs w:val="22"/>
        </w:rPr>
      </w:pPr>
      <w:r w:rsidRPr="00BC5727">
        <w:rPr>
          <w:rFonts w:ascii="Arial" w:hAnsi="Arial" w:cs="Arial"/>
          <w:sz w:val="22"/>
          <w:szCs w:val="22"/>
        </w:rPr>
        <w:t xml:space="preserve">Care Council for Wales (2024) </w:t>
      </w:r>
      <w:r w:rsidRPr="00BC5727">
        <w:rPr>
          <w:rStyle w:val="Emphasis"/>
          <w:rFonts w:ascii="Arial" w:hAnsi="Arial" w:cs="Arial"/>
          <w:sz w:val="22"/>
          <w:szCs w:val="22"/>
        </w:rPr>
        <w:t>Support and development for care workers</w:t>
      </w:r>
      <w:r w:rsidRPr="00BC5727">
        <w:rPr>
          <w:rFonts w:ascii="Arial" w:hAnsi="Arial" w:cs="Arial"/>
          <w:sz w:val="22"/>
          <w:szCs w:val="22"/>
        </w:rPr>
        <w:t xml:space="preserve">. Cardiff: CCW. Available at: https://carecouncil.wales/support-and-development </w:t>
      </w:r>
    </w:p>
    <w:p w14:paraId="43E40297" w14:textId="77777777" w:rsidR="00BC5727" w:rsidRDefault="00BC5727" w:rsidP="00BC5727">
      <w:pPr>
        <w:pStyle w:val="NormalWeb"/>
        <w:spacing w:line="360" w:lineRule="auto"/>
        <w:jc w:val="both"/>
        <w:rPr>
          <w:rFonts w:ascii="Arial" w:hAnsi="Arial" w:cs="Arial"/>
          <w:sz w:val="22"/>
          <w:szCs w:val="22"/>
        </w:rPr>
      </w:pPr>
      <w:r w:rsidRPr="00BC5727">
        <w:rPr>
          <w:rFonts w:ascii="Arial" w:hAnsi="Arial" w:cs="Arial"/>
          <w:sz w:val="22"/>
          <w:szCs w:val="22"/>
        </w:rPr>
        <w:t xml:space="preserve">Care Quality Commission (2024) </w:t>
      </w:r>
      <w:r w:rsidRPr="00BC5727">
        <w:rPr>
          <w:rStyle w:val="Emphasis"/>
          <w:rFonts w:ascii="Arial" w:hAnsi="Arial" w:cs="Arial"/>
          <w:sz w:val="22"/>
          <w:szCs w:val="22"/>
        </w:rPr>
        <w:t>Key lines of enquiry for social care providers</w:t>
      </w:r>
      <w:r w:rsidRPr="00BC5727">
        <w:rPr>
          <w:rFonts w:ascii="Arial" w:hAnsi="Arial" w:cs="Arial"/>
          <w:sz w:val="22"/>
          <w:szCs w:val="22"/>
        </w:rPr>
        <w:t xml:space="preserve">. London: CQC. Available at: </w:t>
      </w:r>
      <w:hyperlink r:id="rId12" w:tgtFrame="_new" w:history="1">
        <w:r w:rsidRPr="00BC5727">
          <w:rPr>
            <w:rStyle w:val="Hyperlink"/>
            <w:rFonts w:ascii="Arial" w:hAnsi="Arial" w:cs="Arial"/>
            <w:sz w:val="22"/>
            <w:szCs w:val="22"/>
          </w:rPr>
          <w:t>https://www.cqc.org.uk/guidance</w:t>
        </w:r>
      </w:hyperlink>
      <w:r w:rsidRPr="00BC5727">
        <w:rPr>
          <w:rFonts w:ascii="Arial" w:hAnsi="Arial" w:cs="Arial"/>
          <w:sz w:val="22"/>
          <w:szCs w:val="22"/>
        </w:rPr>
        <w:t xml:space="preserve"> </w:t>
      </w:r>
    </w:p>
    <w:p w14:paraId="1D443705" w14:textId="77777777" w:rsidR="00BC5727" w:rsidRPr="00BC5727" w:rsidRDefault="00BC5727" w:rsidP="00BC5727">
      <w:pPr>
        <w:pStyle w:val="NormalWeb"/>
        <w:spacing w:line="360" w:lineRule="auto"/>
        <w:jc w:val="both"/>
        <w:rPr>
          <w:rFonts w:ascii="Arial" w:hAnsi="Arial" w:cs="Arial"/>
          <w:sz w:val="22"/>
          <w:szCs w:val="22"/>
        </w:rPr>
      </w:pPr>
      <w:r w:rsidRPr="00BC5727">
        <w:rPr>
          <w:rFonts w:ascii="Arial" w:hAnsi="Arial" w:cs="Arial"/>
          <w:sz w:val="22"/>
          <w:szCs w:val="22"/>
        </w:rPr>
        <w:t xml:space="preserve">Davis, R. (2024) ‘Increasing communication effectiveness among care assistants’, </w:t>
      </w:r>
      <w:r w:rsidRPr="00BC5727">
        <w:rPr>
          <w:rStyle w:val="Emphasis"/>
          <w:rFonts w:ascii="Arial" w:hAnsi="Arial" w:cs="Arial"/>
          <w:sz w:val="22"/>
          <w:szCs w:val="22"/>
        </w:rPr>
        <w:t>Health &amp; Social Care Review</w:t>
      </w:r>
      <w:r w:rsidRPr="00BC5727">
        <w:rPr>
          <w:rFonts w:ascii="Arial" w:hAnsi="Arial" w:cs="Arial"/>
          <w:sz w:val="22"/>
          <w:szCs w:val="22"/>
        </w:rPr>
        <w:t>, 18(2), pp. 102–117.</w:t>
      </w:r>
    </w:p>
    <w:p w14:paraId="5CFF7E53" w14:textId="77777777" w:rsidR="00BC5727" w:rsidRPr="00BC5727" w:rsidRDefault="00BC5727" w:rsidP="00BC5727">
      <w:pPr>
        <w:pStyle w:val="NormalWeb"/>
        <w:spacing w:line="360" w:lineRule="auto"/>
        <w:jc w:val="both"/>
        <w:rPr>
          <w:rFonts w:ascii="Arial" w:hAnsi="Arial" w:cs="Arial"/>
          <w:sz w:val="22"/>
          <w:szCs w:val="22"/>
        </w:rPr>
      </w:pPr>
      <w:r w:rsidRPr="00BC5727">
        <w:rPr>
          <w:rFonts w:ascii="Arial" w:hAnsi="Arial" w:cs="Arial"/>
          <w:sz w:val="22"/>
          <w:szCs w:val="22"/>
        </w:rPr>
        <w:t xml:space="preserve">Gov.uk (2025) </w:t>
      </w:r>
      <w:r w:rsidRPr="00BC5727">
        <w:rPr>
          <w:rStyle w:val="Emphasis"/>
          <w:rFonts w:ascii="Arial" w:hAnsi="Arial" w:cs="Arial"/>
          <w:sz w:val="22"/>
          <w:szCs w:val="22"/>
        </w:rPr>
        <w:t>Care workforce pathway for adult social care: role category</w:t>
      </w:r>
      <w:r w:rsidRPr="00BC5727">
        <w:rPr>
          <w:rFonts w:ascii="Arial" w:hAnsi="Arial" w:cs="Arial"/>
          <w:sz w:val="22"/>
          <w:szCs w:val="22"/>
        </w:rPr>
        <w:t xml:space="preserve">. London: UK Government. Available at: </w:t>
      </w:r>
      <w:hyperlink r:id="rId13" w:tgtFrame="_new" w:history="1">
        <w:r w:rsidRPr="00BC5727">
          <w:rPr>
            <w:rStyle w:val="Hyperlink"/>
            <w:rFonts w:ascii="Arial" w:hAnsi="Arial" w:cs="Arial"/>
            <w:sz w:val="22"/>
            <w:szCs w:val="22"/>
          </w:rPr>
          <w:t>https://www.gov.uk/government/publications/care-workforce-pathway-for-adult-social-care/care-or-support-worker-role-category</w:t>
        </w:r>
      </w:hyperlink>
      <w:r w:rsidRPr="00BC5727">
        <w:rPr>
          <w:rFonts w:ascii="Arial" w:hAnsi="Arial" w:cs="Arial"/>
          <w:sz w:val="22"/>
          <w:szCs w:val="22"/>
        </w:rPr>
        <w:t xml:space="preserve"> </w:t>
      </w:r>
    </w:p>
    <w:p w14:paraId="509E293E" w14:textId="77777777" w:rsidR="00BC5727" w:rsidRPr="00BC5727" w:rsidRDefault="00BC5727" w:rsidP="00BC5727">
      <w:pPr>
        <w:pStyle w:val="NormalWeb"/>
        <w:spacing w:line="360" w:lineRule="auto"/>
        <w:jc w:val="both"/>
        <w:rPr>
          <w:rFonts w:ascii="Arial" w:hAnsi="Arial" w:cs="Arial"/>
          <w:sz w:val="22"/>
          <w:szCs w:val="22"/>
        </w:rPr>
      </w:pPr>
      <w:r w:rsidRPr="00BC5727">
        <w:rPr>
          <w:rFonts w:ascii="Arial" w:hAnsi="Arial" w:cs="Arial"/>
          <w:sz w:val="22"/>
          <w:szCs w:val="22"/>
        </w:rPr>
        <w:t>Gregory, J. (2024) ‘Communication skills that support person</w:t>
      </w:r>
      <w:r w:rsidRPr="00BC5727">
        <w:rPr>
          <w:rFonts w:ascii="Arial" w:hAnsi="Arial" w:cs="Arial"/>
          <w:sz w:val="22"/>
          <w:szCs w:val="22"/>
        </w:rPr>
        <w:noBreakHyphen/>
      </w:r>
      <w:proofErr w:type="spellStart"/>
      <w:r w:rsidRPr="00BC5727">
        <w:rPr>
          <w:rFonts w:ascii="Arial" w:hAnsi="Arial" w:cs="Arial"/>
          <w:sz w:val="22"/>
          <w:szCs w:val="22"/>
        </w:rPr>
        <w:t>centred</w:t>
      </w:r>
      <w:proofErr w:type="spellEnd"/>
      <w:r w:rsidRPr="00BC5727">
        <w:rPr>
          <w:rFonts w:ascii="Arial" w:hAnsi="Arial" w:cs="Arial"/>
          <w:sz w:val="22"/>
          <w:szCs w:val="22"/>
        </w:rPr>
        <w:t xml:space="preserve"> care’, </w:t>
      </w:r>
      <w:r w:rsidRPr="00BC5727">
        <w:rPr>
          <w:rStyle w:val="Emphasis"/>
          <w:rFonts w:ascii="Arial" w:hAnsi="Arial" w:cs="Arial"/>
          <w:sz w:val="22"/>
          <w:szCs w:val="22"/>
        </w:rPr>
        <w:t>Nursing Standard</w:t>
      </w:r>
      <w:r w:rsidRPr="00BC5727">
        <w:rPr>
          <w:rFonts w:ascii="Arial" w:hAnsi="Arial" w:cs="Arial"/>
          <w:sz w:val="22"/>
          <w:szCs w:val="22"/>
        </w:rPr>
        <w:t>, 39(2), pp. 61–66.</w:t>
      </w:r>
    </w:p>
    <w:p w14:paraId="5EA1095C" w14:textId="77777777" w:rsidR="00BC5727" w:rsidRDefault="00BC5727" w:rsidP="00BC5727">
      <w:pPr>
        <w:pStyle w:val="NormalWeb"/>
        <w:spacing w:line="360" w:lineRule="auto"/>
        <w:jc w:val="both"/>
        <w:rPr>
          <w:rFonts w:ascii="Arial" w:hAnsi="Arial" w:cs="Arial"/>
          <w:sz w:val="22"/>
          <w:szCs w:val="22"/>
        </w:rPr>
      </w:pPr>
      <w:r w:rsidRPr="00BC5727">
        <w:rPr>
          <w:rFonts w:ascii="Arial" w:hAnsi="Arial" w:cs="Arial"/>
          <w:sz w:val="22"/>
          <w:szCs w:val="22"/>
        </w:rPr>
        <w:t xml:space="preserve">National Careers Service (2026) </w:t>
      </w:r>
      <w:r w:rsidRPr="00BC5727">
        <w:rPr>
          <w:rStyle w:val="Emphasis"/>
          <w:rFonts w:ascii="Arial" w:hAnsi="Arial" w:cs="Arial"/>
          <w:sz w:val="22"/>
          <w:szCs w:val="22"/>
        </w:rPr>
        <w:t>Care worker job profile</w:t>
      </w:r>
      <w:r w:rsidRPr="00BC5727">
        <w:rPr>
          <w:rFonts w:ascii="Arial" w:hAnsi="Arial" w:cs="Arial"/>
          <w:sz w:val="22"/>
          <w:szCs w:val="22"/>
        </w:rPr>
        <w:t xml:space="preserve">. London: UK Government. Available at: </w:t>
      </w:r>
      <w:hyperlink r:id="rId14" w:tgtFrame="_new" w:history="1">
        <w:r w:rsidRPr="00BC5727">
          <w:rPr>
            <w:rStyle w:val="Hyperlink"/>
            <w:rFonts w:ascii="Arial" w:hAnsi="Arial" w:cs="Arial"/>
            <w:sz w:val="22"/>
            <w:szCs w:val="22"/>
          </w:rPr>
          <w:t>https://nationalcareers.service.gov.uk/job-profiles/care-worker</w:t>
        </w:r>
      </w:hyperlink>
      <w:r w:rsidRPr="00BC5727">
        <w:rPr>
          <w:rFonts w:ascii="Arial" w:hAnsi="Arial" w:cs="Arial"/>
          <w:sz w:val="22"/>
          <w:szCs w:val="22"/>
        </w:rPr>
        <w:t xml:space="preserve"> </w:t>
      </w:r>
    </w:p>
    <w:p w14:paraId="62F10675" w14:textId="77777777" w:rsidR="00BC5727" w:rsidRDefault="00BC5727" w:rsidP="00BC5727">
      <w:pPr>
        <w:pStyle w:val="NormalWeb"/>
        <w:spacing w:line="360" w:lineRule="auto"/>
        <w:jc w:val="both"/>
        <w:rPr>
          <w:rFonts w:ascii="Arial" w:hAnsi="Arial" w:cs="Arial"/>
          <w:sz w:val="22"/>
          <w:szCs w:val="22"/>
        </w:rPr>
      </w:pPr>
      <w:r w:rsidRPr="00BC5727">
        <w:rPr>
          <w:rFonts w:ascii="Arial" w:hAnsi="Arial" w:cs="Arial"/>
          <w:sz w:val="22"/>
          <w:szCs w:val="22"/>
        </w:rPr>
        <w:t xml:space="preserve">NHS England (2024) </w:t>
      </w:r>
      <w:r w:rsidRPr="00BC5727">
        <w:rPr>
          <w:rStyle w:val="Emphasis"/>
          <w:rFonts w:ascii="Arial" w:hAnsi="Arial" w:cs="Arial"/>
          <w:sz w:val="22"/>
          <w:szCs w:val="22"/>
        </w:rPr>
        <w:t>Adult social care support guidance</w:t>
      </w:r>
      <w:r w:rsidRPr="00BC5727">
        <w:rPr>
          <w:rFonts w:ascii="Arial" w:hAnsi="Arial" w:cs="Arial"/>
          <w:sz w:val="22"/>
          <w:szCs w:val="22"/>
        </w:rPr>
        <w:t>. Leeds: NHS England. Available at: https://www.england.nhs.uk/social-care</w:t>
      </w:r>
      <w:r>
        <w:rPr>
          <w:rFonts w:ascii="Arial" w:hAnsi="Arial" w:cs="Arial"/>
          <w:sz w:val="22"/>
          <w:szCs w:val="22"/>
        </w:rPr>
        <w:t>.</w:t>
      </w:r>
    </w:p>
    <w:p w14:paraId="53918FE4" w14:textId="77777777" w:rsidR="00BC5727" w:rsidRPr="00BC5727" w:rsidRDefault="00BC5727" w:rsidP="00BC5727">
      <w:pPr>
        <w:pStyle w:val="NormalWeb"/>
        <w:spacing w:line="360" w:lineRule="auto"/>
        <w:jc w:val="both"/>
        <w:rPr>
          <w:rFonts w:ascii="Arial" w:hAnsi="Arial" w:cs="Arial"/>
          <w:sz w:val="22"/>
          <w:szCs w:val="22"/>
        </w:rPr>
      </w:pPr>
      <w:r w:rsidRPr="00BC5727">
        <w:rPr>
          <w:rFonts w:ascii="Arial" w:hAnsi="Arial" w:cs="Arial"/>
          <w:sz w:val="22"/>
          <w:szCs w:val="22"/>
        </w:rPr>
        <w:t xml:space="preserve">Patel, S. and Jones, H. (2025) ‘Resilience strategies for frontline health workers’, </w:t>
      </w:r>
      <w:r w:rsidRPr="00BC5727">
        <w:rPr>
          <w:rStyle w:val="Emphasis"/>
          <w:rFonts w:ascii="Arial" w:hAnsi="Arial" w:cs="Arial"/>
          <w:sz w:val="22"/>
          <w:szCs w:val="22"/>
        </w:rPr>
        <w:t>Journal of Wellbeing in Care</w:t>
      </w:r>
      <w:r w:rsidRPr="00BC5727">
        <w:rPr>
          <w:rFonts w:ascii="Arial" w:hAnsi="Arial" w:cs="Arial"/>
          <w:sz w:val="22"/>
          <w:szCs w:val="22"/>
        </w:rPr>
        <w:t>, 6(1), pp. 22–39.</w:t>
      </w:r>
    </w:p>
    <w:p w14:paraId="124A126B" w14:textId="77777777" w:rsidR="00BC5727" w:rsidRDefault="00BC5727" w:rsidP="00BC5727">
      <w:pPr>
        <w:pStyle w:val="NormalWeb"/>
        <w:spacing w:line="360" w:lineRule="auto"/>
        <w:jc w:val="both"/>
        <w:rPr>
          <w:rFonts w:ascii="Arial" w:hAnsi="Arial" w:cs="Arial"/>
          <w:sz w:val="22"/>
          <w:szCs w:val="22"/>
        </w:rPr>
      </w:pPr>
      <w:r w:rsidRPr="00BC5727">
        <w:rPr>
          <w:rFonts w:ascii="Arial" w:hAnsi="Arial" w:cs="Arial"/>
          <w:sz w:val="22"/>
          <w:szCs w:val="22"/>
        </w:rPr>
        <w:t xml:space="preserve">Skills England (2026) </w:t>
      </w:r>
      <w:r w:rsidRPr="00BC5727">
        <w:rPr>
          <w:rStyle w:val="Emphasis"/>
          <w:rFonts w:ascii="Arial" w:hAnsi="Arial" w:cs="Arial"/>
          <w:sz w:val="22"/>
          <w:szCs w:val="22"/>
        </w:rPr>
        <w:t>Adult care worker apprenticeship standard</w:t>
      </w:r>
      <w:r w:rsidRPr="00BC5727">
        <w:rPr>
          <w:rFonts w:ascii="Arial" w:hAnsi="Arial" w:cs="Arial"/>
          <w:sz w:val="22"/>
          <w:szCs w:val="22"/>
        </w:rPr>
        <w:t xml:space="preserve">. Available at: </w:t>
      </w:r>
      <w:hyperlink r:id="rId15" w:tgtFrame="_new" w:history="1">
        <w:r w:rsidRPr="00BC5727">
          <w:rPr>
            <w:rStyle w:val="Hyperlink"/>
            <w:rFonts w:ascii="Arial" w:hAnsi="Arial" w:cs="Arial"/>
            <w:sz w:val="22"/>
            <w:szCs w:val="22"/>
          </w:rPr>
          <w:t>https://skillsengland.education.gov.uk/media/3890/adult_social_care_-_adult_care_worker_l2_standard_-_final.pdf</w:t>
        </w:r>
      </w:hyperlink>
      <w:r w:rsidRPr="00BC5727">
        <w:rPr>
          <w:rFonts w:ascii="Arial" w:hAnsi="Arial" w:cs="Arial"/>
          <w:sz w:val="22"/>
          <w:szCs w:val="22"/>
        </w:rPr>
        <w:t xml:space="preserve"> </w:t>
      </w:r>
    </w:p>
    <w:p w14:paraId="3EB15EA0" w14:textId="77777777" w:rsidR="00BC5727" w:rsidRDefault="00BC5727" w:rsidP="00BC5727">
      <w:pPr>
        <w:pStyle w:val="NormalWeb"/>
        <w:spacing w:line="360" w:lineRule="auto"/>
        <w:jc w:val="both"/>
        <w:rPr>
          <w:rFonts w:ascii="Arial" w:hAnsi="Arial" w:cs="Arial"/>
          <w:sz w:val="22"/>
          <w:szCs w:val="22"/>
        </w:rPr>
      </w:pPr>
      <w:r w:rsidRPr="00BC5727">
        <w:rPr>
          <w:rFonts w:ascii="Arial" w:hAnsi="Arial" w:cs="Arial"/>
          <w:sz w:val="22"/>
          <w:szCs w:val="22"/>
        </w:rPr>
        <w:lastRenderedPageBreak/>
        <w:t xml:space="preserve">Skills for Care (2026) </w:t>
      </w:r>
      <w:r w:rsidRPr="00BC5727">
        <w:rPr>
          <w:rStyle w:val="Emphasis"/>
          <w:rFonts w:ascii="Arial" w:hAnsi="Arial" w:cs="Arial"/>
          <w:sz w:val="22"/>
          <w:szCs w:val="22"/>
        </w:rPr>
        <w:t>Care worker role and responsibilities</w:t>
      </w:r>
      <w:r w:rsidRPr="00BC5727">
        <w:rPr>
          <w:rFonts w:ascii="Arial" w:hAnsi="Arial" w:cs="Arial"/>
          <w:sz w:val="22"/>
          <w:szCs w:val="22"/>
        </w:rPr>
        <w:t xml:space="preserve">. Leeds: Skills for Care. Available at: </w:t>
      </w:r>
      <w:hyperlink r:id="rId16" w:tgtFrame="_new" w:history="1">
        <w:r w:rsidRPr="00BC5727">
          <w:rPr>
            <w:rStyle w:val="Hyperlink"/>
            <w:rFonts w:ascii="Arial" w:hAnsi="Arial" w:cs="Arial"/>
            <w:sz w:val="22"/>
            <w:szCs w:val="22"/>
          </w:rPr>
          <w:t>https://www.skillsforcare.org.uk/Careers-in-care/Job-roles/Roles/Care-worker.aspx</w:t>
        </w:r>
      </w:hyperlink>
      <w:r w:rsidRPr="00BC5727">
        <w:rPr>
          <w:rFonts w:ascii="Arial" w:hAnsi="Arial" w:cs="Arial"/>
          <w:sz w:val="22"/>
          <w:szCs w:val="22"/>
        </w:rPr>
        <w:t xml:space="preserve"> </w:t>
      </w:r>
    </w:p>
    <w:p w14:paraId="3587EC1A" w14:textId="77777777" w:rsidR="00BC5727" w:rsidRPr="00BC5727" w:rsidRDefault="00BC5727" w:rsidP="00BC5727">
      <w:pPr>
        <w:pStyle w:val="NormalWeb"/>
        <w:spacing w:line="360" w:lineRule="auto"/>
        <w:jc w:val="both"/>
        <w:rPr>
          <w:rFonts w:ascii="Arial" w:hAnsi="Arial" w:cs="Arial"/>
          <w:sz w:val="22"/>
          <w:szCs w:val="22"/>
        </w:rPr>
      </w:pPr>
      <w:r w:rsidRPr="00BC5727">
        <w:rPr>
          <w:rFonts w:ascii="Arial" w:hAnsi="Arial" w:cs="Arial"/>
          <w:sz w:val="22"/>
          <w:szCs w:val="22"/>
        </w:rPr>
        <w:t xml:space="preserve">Wilson, K., Roberts, A. and Green, M. (2023) ‘Empathy training in social care’, </w:t>
      </w:r>
      <w:r w:rsidRPr="00BC5727">
        <w:rPr>
          <w:rStyle w:val="Emphasis"/>
          <w:rFonts w:ascii="Arial" w:hAnsi="Arial" w:cs="Arial"/>
          <w:sz w:val="22"/>
          <w:szCs w:val="22"/>
        </w:rPr>
        <w:t>British Journal of Health and Social Practice</w:t>
      </w:r>
      <w:r w:rsidRPr="00BC5727">
        <w:rPr>
          <w:rFonts w:ascii="Arial" w:hAnsi="Arial" w:cs="Arial"/>
          <w:sz w:val="22"/>
          <w:szCs w:val="22"/>
        </w:rPr>
        <w:t>, 15(4), pp. 78–93.</w:t>
      </w:r>
    </w:p>
    <w:sectPr w:rsidR="00BC5727" w:rsidRPr="00BC5727" w:rsidSect="00A61EA1">
      <w:footerReference w:type="default" r:id="rId17"/>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BDE4D5" w14:textId="77777777" w:rsidR="003C153F" w:rsidRDefault="003C153F" w:rsidP="00A61EA1">
      <w:pPr>
        <w:spacing w:after="0" w:line="240" w:lineRule="auto"/>
      </w:pPr>
      <w:r>
        <w:separator/>
      </w:r>
    </w:p>
  </w:endnote>
  <w:endnote w:type="continuationSeparator" w:id="0">
    <w:p w14:paraId="1A764860" w14:textId="77777777" w:rsidR="003C153F" w:rsidRDefault="003C153F" w:rsidP="00A61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4989289"/>
      <w:docPartObj>
        <w:docPartGallery w:val="Page Numbers (Bottom of Page)"/>
        <w:docPartUnique/>
      </w:docPartObj>
    </w:sdtPr>
    <w:sdtEndPr>
      <w:rPr>
        <w:noProof/>
      </w:rPr>
    </w:sdtEndPr>
    <w:sdtContent>
      <w:p w14:paraId="4DAA6B53" w14:textId="77777777" w:rsidR="00A61EA1" w:rsidRDefault="00A61EA1">
        <w:pPr>
          <w:pStyle w:val="Footer"/>
          <w:jc w:val="right"/>
        </w:pPr>
        <w:r>
          <w:fldChar w:fldCharType="begin"/>
        </w:r>
        <w:r>
          <w:instrText xml:space="preserve"> PAGE   \* MERGEFORMAT </w:instrText>
        </w:r>
        <w:r>
          <w:fldChar w:fldCharType="separate"/>
        </w:r>
        <w:r w:rsidR="00C965B2">
          <w:rPr>
            <w:noProof/>
          </w:rPr>
          <w:t>2</w:t>
        </w:r>
        <w:r>
          <w:rPr>
            <w:noProof/>
          </w:rPr>
          <w:fldChar w:fldCharType="end"/>
        </w:r>
      </w:p>
    </w:sdtContent>
  </w:sdt>
  <w:p w14:paraId="1DE4234D" w14:textId="77777777" w:rsidR="00A61EA1" w:rsidRDefault="00A61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1917F6" w14:textId="77777777" w:rsidR="003C153F" w:rsidRDefault="003C153F" w:rsidP="00A61EA1">
      <w:pPr>
        <w:spacing w:after="0" w:line="240" w:lineRule="auto"/>
      </w:pPr>
      <w:r>
        <w:separator/>
      </w:r>
    </w:p>
  </w:footnote>
  <w:footnote w:type="continuationSeparator" w:id="0">
    <w:p w14:paraId="7318B49C" w14:textId="77777777" w:rsidR="003C153F" w:rsidRDefault="003C153F" w:rsidP="00A61E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960DFE"/>
    <w:multiLevelType w:val="multilevel"/>
    <w:tmpl w:val="02166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3A2703"/>
    <w:multiLevelType w:val="multilevel"/>
    <w:tmpl w:val="BCC8E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FE330D"/>
    <w:multiLevelType w:val="multilevel"/>
    <w:tmpl w:val="551ED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3164545">
    <w:abstractNumId w:val="1"/>
  </w:num>
  <w:num w:numId="2" w16cid:durableId="1382631517">
    <w:abstractNumId w:val="0"/>
  </w:num>
  <w:num w:numId="3" w16cid:durableId="11261931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1EA1"/>
    <w:rsid w:val="0007421E"/>
    <w:rsid w:val="00090939"/>
    <w:rsid w:val="00156306"/>
    <w:rsid w:val="0019428D"/>
    <w:rsid w:val="003C153F"/>
    <w:rsid w:val="003C1700"/>
    <w:rsid w:val="005241C2"/>
    <w:rsid w:val="00A61EA1"/>
    <w:rsid w:val="00B64AC0"/>
    <w:rsid w:val="00BB6262"/>
    <w:rsid w:val="00BC5727"/>
    <w:rsid w:val="00C965B2"/>
    <w:rsid w:val="00EC5F06"/>
    <w:rsid w:val="00F1628B"/>
    <w:rsid w:val="00F3728D"/>
    <w:rsid w:val="00FE3B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80805"/>
  <w15:chartTrackingRefBased/>
  <w15:docId w15:val="{36D98CC7-226E-4E0A-B3E9-85D8A5E8A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3BD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1E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1EA1"/>
  </w:style>
  <w:style w:type="paragraph" w:styleId="Footer">
    <w:name w:val="footer"/>
    <w:basedOn w:val="Normal"/>
    <w:link w:val="FooterChar"/>
    <w:uiPriority w:val="99"/>
    <w:unhideWhenUsed/>
    <w:rsid w:val="00A61E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1EA1"/>
  </w:style>
  <w:style w:type="paragraph" w:styleId="NormalWeb">
    <w:name w:val="Normal (Web)"/>
    <w:basedOn w:val="Normal"/>
    <w:uiPriority w:val="99"/>
    <w:semiHidden/>
    <w:unhideWhenUsed/>
    <w:rsid w:val="00BC572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C5727"/>
    <w:rPr>
      <w:i/>
      <w:iCs/>
    </w:rPr>
  </w:style>
  <w:style w:type="character" w:styleId="Hyperlink">
    <w:name w:val="Hyperlink"/>
    <w:basedOn w:val="DefaultParagraphFont"/>
    <w:uiPriority w:val="99"/>
    <w:semiHidden/>
    <w:unhideWhenUsed/>
    <w:rsid w:val="00BC5727"/>
    <w:rPr>
      <w:color w:val="0000FF"/>
      <w:u w:val="single"/>
    </w:rPr>
  </w:style>
  <w:style w:type="character" w:styleId="Strong">
    <w:name w:val="Strong"/>
    <w:basedOn w:val="DefaultParagraphFont"/>
    <w:uiPriority w:val="22"/>
    <w:qFormat/>
    <w:rsid w:val="00BC5727"/>
    <w:rPr>
      <w:b/>
      <w:bCs/>
    </w:rPr>
  </w:style>
  <w:style w:type="table" w:styleId="TableGrid">
    <w:name w:val="Table Grid"/>
    <w:basedOn w:val="TableNormal"/>
    <w:uiPriority w:val="39"/>
    <w:rsid w:val="00BC57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E3BDD"/>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5472818">
      <w:bodyDiv w:val="1"/>
      <w:marLeft w:val="0"/>
      <w:marRight w:val="0"/>
      <w:marTop w:val="0"/>
      <w:marBottom w:val="0"/>
      <w:divBdr>
        <w:top w:val="none" w:sz="0" w:space="0" w:color="auto"/>
        <w:left w:val="none" w:sz="0" w:space="0" w:color="auto"/>
        <w:bottom w:val="none" w:sz="0" w:space="0" w:color="auto"/>
        <w:right w:val="none" w:sz="0" w:space="0" w:color="auto"/>
      </w:divBdr>
    </w:div>
    <w:div w:id="866066871">
      <w:bodyDiv w:val="1"/>
      <w:marLeft w:val="0"/>
      <w:marRight w:val="0"/>
      <w:marTop w:val="0"/>
      <w:marBottom w:val="0"/>
      <w:divBdr>
        <w:top w:val="none" w:sz="0" w:space="0" w:color="auto"/>
        <w:left w:val="none" w:sz="0" w:space="0" w:color="auto"/>
        <w:bottom w:val="none" w:sz="0" w:space="0" w:color="auto"/>
        <w:right w:val="none" w:sz="0" w:space="0" w:color="auto"/>
      </w:divBdr>
    </w:div>
    <w:div w:id="1015420206">
      <w:bodyDiv w:val="1"/>
      <w:marLeft w:val="0"/>
      <w:marRight w:val="0"/>
      <w:marTop w:val="0"/>
      <w:marBottom w:val="0"/>
      <w:divBdr>
        <w:top w:val="none" w:sz="0" w:space="0" w:color="auto"/>
        <w:left w:val="none" w:sz="0" w:space="0" w:color="auto"/>
        <w:bottom w:val="none" w:sz="0" w:space="0" w:color="auto"/>
        <w:right w:val="none" w:sz="0" w:space="0" w:color="auto"/>
      </w:divBdr>
    </w:div>
    <w:div w:id="2086680308">
      <w:bodyDiv w:val="1"/>
      <w:marLeft w:val="0"/>
      <w:marRight w:val="0"/>
      <w:marTop w:val="0"/>
      <w:marBottom w:val="0"/>
      <w:divBdr>
        <w:top w:val="none" w:sz="0" w:space="0" w:color="auto"/>
        <w:left w:val="none" w:sz="0" w:space="0" w:color="auto"/>
        <w:bottom w:val="none" w:sz="0" w:space="0" w:color="auto"/>
        <w:right w:val="none" w:sz="0" w:space="0" w:color="auto"/>
      </w:divBdr>
    </w:div>
    <w:div w:id="2102408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publications/care-workforce-pathway-for-adult-social-care/care-or-support-worker-role-category?utm_source=chatgpt.com"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qc.org.uk/guidance"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killsforcare.org.uk/Careers-in-care/Job-roles/Roles/Care-worker.aspx?utm_source=chatgp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yperlink" Target="https://skillsengland.education.gov.uk/media/3890/adult_social_care_-_adult_care_worker_l2_standard_-_final.pdf?utm_source=chatgpt.com"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nationalcareers.service.gov.uk/job-profiles/care-worker?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572f28d47d9a8ab7a82e59eb187637a4">
  <xsd:schema xmlns:xsd="http://www.w3.org/2001/XMLSchema" xmlns:xs="http://www.w3.org/2001/XMLSchema" xmlns:p="http://schemas.microsoft.com/office/2006/metadata/properties" xmlns:ns3="901b7179-a49d-4669-ab88-101a0e80079b" targetNamespace="http://schemas.microsoft.com/office/2006/metadata/properties" ma:root="true" ma:fieldsID="261b909d03a4d457b600e20b82aba82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7DEDB2CB-F225-4B6E-A1D1-B7AF4DFE00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197AA9-FAFC-4230-98D7-E45629E75E8D}">
  <ds:schemaRefs>
    <ds:schemaRef ds:uri="http://schemas.microsoft.com/sharepoint/v3/contenttype/forms"/>
  </ds:schemaRefs>
</ds:datastoreItem>
</file>

<file path=customXml/itemProps3.xml><?xml version="1.0" encoding="utf-8"?>
<ds:datastoreItem xmlns:ds="http://schemas.openxmlformats.org/officeDocument/2006/customXml" ds:itemID="{5F46BA24-1A2E-4CFC-9903-EE8424801F0A}">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1574</Words>
  <Characters>10817</Characters>
  <Application>Microsoft Office Word</Application>
  <DocSecurity>0</DocSecurity>
  <Lines>220</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Begum</dc:creator>
  <cp:keywords/>
  <dc:description/>
  <cp:lastModifiedBy>Aysha Begum (2518869)</cp:lastModifiedBy>
  <cp:revision>2</cp:revision>
  <dcterms:created xsi:type="dcterms:W3CDTF">2026-03-23T17:14:00Z</dcterms:created>
  <dcterms:modified xsi:type="dcterms:W3CDTF">2026-03-23T17:14:00Z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