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D044B" w14:textId="77777777" w:rsidR="006F3060" w:rsidRPr="003220B2" w:rsidRDefault="006F3060" w:rsidP="006F3060">
      <w:pPr>
        <w:jc w:val="center"/>
        <w:rPr>
          <w:rFonts w:cs="Times New Roman"/>
        </w:rPr>
      </w:pPr>
      <w:r w:rsidRPr="003220B2">
        <w:rPr>
          <w:rFonts w:cs="Times New Roman"/>
          <w:noProof/>
        </w:rPr>
        <w:drawing>
          <wp:inline distT="0" distB="0" distL="0" distR="0" wp14:anchorId="6F26E936" wp14:editId="42CDB76D">
            <wp:extent cx="3223260" cy="1127760"/>
            <wp:effectExtent l="0" t="0" r="0" b="0"/>
            <wp:docPr id="1068927206" name="Picture 3"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3260" cy="1127760"/>
                    </a:xfrm>
                    <a:prstGeom prst="rect">
                      <a:avLst/>
                    </a:prstGeom>
                    <a:noFill/>
                    <a:ln>
                      <a:noFill/>
                    </a:ln>
                  </pic:spPr>
                </pic:pic>
              </a:graphicData>
            </a:graphic>
          </wp:inline>
        </w:drawing>
      </w:r>
    </w:p>
    <w:p w14:paraId="3E5A7176" w14:textId="77777777" w:rsidR="006F3060" w:rsidRPr="003220B2" w:rsidRDefault="006F3060" w:rsidP="006F3060">
      <w:pPr>
        <w:jc w:val="both"/>
        <w:rPr>
          <w:rFonts w:cs="Times New Roman"/>
        </w:rPr>
      </w:pPr>
    </w:p>
    <w:p w14:paraId="2EBF88E5" w14:textId="77777777" w:rsidR="006F3060" w:rsidRPr="003220B2" w:rsidRDefault="006F3060" w:rsidP="006F3060">
      <w:pPr>
        <w:jc w:val="both"/>
        <w:rPr>
          <w:rFonts w:cs="Times New Roman"/>
        </w:rPr>
      </w:pPr>
    </w:p>
    <w:p w14:paraId="04F3888B" w14:textId="77777777" w:rsidR="006F3060" w:rsidRPr="003220B2" w:rsidRDefault="006F3060" w:rsidP="006F3060">
      <w:pPr>
        <w:jc w:val="both"/>
        <w:rPr>
          <w:rFonts w:cs="Times New Roman"/>
        </w:rPr>
      </w:pPr>
    </w:p>
    <w:p w14:paraId="0DC9FDB0" w14:textId="77777777" w:rsidR="006F3060" w:rsidRPr="003220B2" w:rsidRDefault="006F3060" w:rsidP="006F3060">
      <w:pPr>
        <w:jc w:val="center"/>
        <w:rPr>
          <w:rFonts w:cs="Times New Roman"/>
          <w:b/>
          <w:bCs/>
          <w:color w:val="2F5496" w:themeColor="accent1" w:themeShade="BF"/>
          <w:sz w:val="40"/>
          <w:szCs w:val="40"/>
          <w:u w:val="single"/>
        </w:rPr>
      </w:pPr>
      <w:r w:rsidRPr="003220B2">
        <w:rPr>
          <w:rFonts w:cs="Times New Roman"/>
          <w:b/>
          <w:bCs/>
          <w:color w:val="2F5496" w:themeColor="accent1" w:themeShade="BF"/>
          <w:sz w:val="40"/>
          <w:szCs w:val="40"/>
          <w:u w:val="single"/>
        </w:rPr>
        <w:t>(ACCA 7002)</w:t>
      </w:r>
    </w:p>
    <w:p w14:paraId="1915FD77" w14:textId="77777777" w:rsidR="006F3060" w:rsidRPr="003220B2" w:rsidRDefault="006F3060" w:rsidP="006F3060">
      <w:pPr>
        <w:ind w:left="720" w:hanging="436"/>
        <w:jc w:val="center"/>
        <w:rPr>
          <w:rFonts w:cs="Times New Roman"/>
          <w:b/>
          <w:bCs/>
          <w:color w:val="2F5496" w:themeColor="accent1" w:themeShade="BF"/>
          <w:sz w:val="40"/>
          <w:szCs w:val="40"/>
          <w:u w:val="single"/>
        </w:rPr>
      </w:pPr>
      <w:r w:rsidRPr="003220B2">
        <w:rPr>
          <w:rFonts w:cs="Times New Roman"/>
          <w:b/>
          <w:bCs/>
          <w:color w:val="2F5496" w:themeColor="accent1" w:themeShade="BF"/>
          <w:sz w:val="40"/>
          <w:szCs w:val="40"/>
          <w:u w:val="single"/>
        </w:rPr>
        <w:t>DATABASE SYSTEMS</w:t>
      </w:r>
      <w:r w:rsidRPr="003220B2">
        <w:rPr>
          <w:rFonts w:cs="Times New Roman"/>
          <w:color w:val="1D2125"/>
        </w:rPr>
        <w:t xml:space="preserve"> </w:t>
      </w:r>
    </w:p>
    <w:p w14:paraId="7BA97E5E" w14:textId="77777777" w:rsidR="006F3060" w:rsidRPr="003220B2" w:rsidRDefault="006F3060" w:rsidP="006F3060">
      <w:pPr>
        <w:ind w:left="720" w:hanging="436"/>
        <w:jc w:val="center"/>
        <w:rPr>
          <w:rFonts w:cs="Times New Roman"/>
          <w:b/>
          <w:bCs/>
          <w:color w:val="2F5496" w:themeColor="accent1" w:themeShade="BF"/>
          <w:sz w:val="40"/>
          <w:szCs w:val="40"/>
          <w:u w:val="single"/>
        </w:rPr>
      </w:pPr>
      <w:r w:rsidRPr="003220B2">
        <w:rPr>
          <w:rFonts w:cs="Times New Roman"/>
          <w:b/>
          <w:bCs/>
          <w:color w:val="2F5496" w:themeColor="accent1" w:themeShade="BF"/>
          <w:sz w:val="40"/>
          <w:szCs w:val="40"/>
          <w:u w:val="single"/>
        </w:rPr>
        <w:t>ASSIGNMENT-1</w:t>
      </w:r>
    </w:p>
    <w:p w14:paraId="3061C892" w14:textId="77777777" w:rsidR="006F3060" w:rsidRPr="003220B2" w:rsidRDefault="006F3060" w:rsidP="006F3060">
      <w:pPr>
        <w:ind w:left="2552" w:firstLine="720"/>
        <w:jc w:val="center"/>
        <w:rPr>
          <w:rFonts w:cs="Times New Roman"/>
          <w:b/>
          <w:bCs/>
          <w:sz w:val="40"/>
          <w:szCs w:val="40"/>
          <w:u w:val="single"/>
        </w:rPr>
      </w:pPr>
    </w:p>
    <w:p w14:paraId="32585C96" w14:textId="77777777" w:rsidR="006F3060" w:rsidRPr="003220B2" w:rsidRDefault="006F3060" w:rsidP="006F3060">
      <w:pPr>
        <w:jc w:val="center"/>
        <w:rPr>
          <w:rFonts w:cs="Times New Roman"/>
        </w:rPr>
      </w:pPr>
    </w:p>
    <w:p w14:paraId="02E4AE47" w14:textId="77777777" w:rsidR="006F3060" w:rsidRPr="003220B2" w:rsidRDefault="006F3060" w:rsidP="006F3060">
      <w:pPr>
        <w:jc w:val="center"/>
        <w:rPr>
          <w:rFonts w:cs="Times New Roman"/>
        </w:rPr>
      </w:pPr>
    </w:p>
    <w:p w14:paraId="19FE8DB9" w14:textId="77777777" w:rsidR="006F3060" w:rsidRPr="003220B2" w:rsidRDefault="006F3060" w:rsidP="006F3060">
      <w:pPr>
        <w:jc w:val="both"/>
        <w:rPr>
          <w:rFonts w:cs="Times New Roman"/>
        </w:rPr>
      </w:pPr>
    </w:p>
    <w:p w14:paraId="558FA0F7" w14:textId="77777777" w:rsidR="006F3060" w:rsidRPr="003220B2" w:rsidRDefault="006F3060" w:rsidP="006F3060">
      <w:pPr>
        <w:jc w:val="both"/>
        <w:rPr>
          <w:rFonts w:cs="Times New Roman"/>
        </w:rPr>
      </w:pPr>
    </w:p>
    <w:p w14:paraId="021EFB67" w14:textId="77777777" w:rsidR="006F3060" w:rsidRPr="003220B2" w:rsidRDefault="006F3060" w:rsidP="006F3060">
      <w:pPr>
        <w:jc w:val="both"/>
        <w:rPr>
          <w:rFonts w:cs="Times New Roman"/>
        </w:rPr>
      </w:pPr>
    </w:p>
    <w:p w14:paraId="799F3F75" w14:textId="77777777" w:rsidR="006F3060" w:rsidRDefault="006F3060" w:rsidP="006F3060">
      <w:pPr>
        <w:jc w:val="both"/>
        <w:rPr>
          <w:rFonts w:cs="Times New Roman"/>
        </w:rPr>
      </w:pPr>
    </w:p>
    <w:p w14:paraId="6D526FAD" w14:textId="77777777" w:rsidR="006F3060" w:rsidRPr="003220B2" w:rsidRDefault="006F3060" w:rsidP="006F3060">
      <w:pPr>
        <w:jc w:val="both"/>
        <w:rPr>
          <w:rFonts w:cs="Times New Roman"/>
        </w:rPr>
      </w:pPr>
    </w:p>
    <w:p w14:paraId="0E9340A7" w14:textId="77777777" w:rsidR="006F3060" w:rsidRPr="003220B2" w:rsidRDefault="006F3060" w:rsidP="006F3060">
      <w:pPr>
        <w:rPr>
          <w:rFonts w:cs="Times New Roman"/>
          <w:color w:val="1F4E79" w:themeColor="accent5" w:themeShade="80"/>
          <w:sz w:val="32"/>
          <w:szCs w:val="32"/>
        </w:rPr>
      </w:pPr>
      <w:r w:rsidRPr="003220B2">
        <w:rPr>
          <w:rFonts w:cs="Times New Roman"/>
          <w:color w:val="1F4E79" w:themeColor="accent5" w:themeShade="80"/>
          <w:sz w:val="32"/>
          <w:szCs w:val="32"/>
        </w:rPr>
        <w:t>Submitted by: Surendar Reddy Dubbaka</w:t>
      </w:r>
    </w:p>
    <w:p w14:paraId="4224036F" w14:textId="77777777" w:rsidR="006F3060" w:rsidRPr="003220B2" w:rsidRDefault="006F3060" w:rsidP="006F3060">
      <w:pPr>
        <w:rPr>
          <w:rFonts w:cs="Times New Roman"/>
          <w:color w:val="1F4E79" w:themeColor="accent5" w:themeShade="80"/>
          <w:sz w:val="32"/>
          <w:szCs w:val="32"/>
        </w:rPr>
      </w:pPr>
      <w:r w:rsidRPr="003220B2">
        <w:rPr>
          <w:rFonts w:cs="Times New Roman"/>
          <w:color w:val="1F4E79" w:themeColor="accent5" w:themeShade="80"/>
          <w:sz w:val="32"/>
          <w:szCs w:val="32"/>
        </w:rPr>
        <w:t xml:space="preserve">Student ID: 2314079 </w:t>
      </w:r>
    </w:p>
    <w:p w14:paraId="7AA49F13" w14:textId="77777777" w:rsidR="006F3060" w:rsidRPr="003220B2" w:rsidRDefault="006F3060" w:rsidP="006F3060">
      <w:pPr>
        <w:rPr>
          <w:rFonts w:cs="Times New Roman"/>
          <w:color w:val="1F4E79" w:themeColor="accent5" w:themeShade="80"/>
          <w:sz w:val="32"/>
          <w:szCs w:val="32"/>
        </w:rPr>
      </w:pPr>
      <w:r w:rsidRPr="003220B2">
        <w:rPr>
          <w:rFonts w:cs="Times New Roman"/>
          <w:color w:val="1F4E79" w:themeColor="accent5" w:themeShade="80"/>
          <w:sz w:val="32"/>
          <w:szCs w:val="32"/>
        </w:rPr>
        <w:t xml:space="preserve">Course: MSc Data Science and Analytics  </w:t>
      </w:r>
    </w:p>
    <w:p w14:paraId="18778F5F" w14:textId="77777777" w:rsidR="006F3060" w:rsidRDefault="006F3060" w:rsidP="006F3060">
      <w:pPr>
        <w:rPr>
          <w:rFonts w:cs="Times New Roman"/>
          <w:color w:val="1F4E79" w:themeColor="accent5" w:themeShade="80"/>
          <w:sz w:val="32"/>
          <w:szCs w:val="32"/>
        </w:rPr>
      </w:pPr>
      <w:r w:rsidRPr="003220B2">
        <w:rPr>
          <w:rFonts w:cs="Times New Roman"/>
          <w:color w:val="1F4E79" w:themeColor="accent5" w:themeShade="80"/>
          <w:sz w:val="32"/>
          <w:szCs w:val="32"/>
        </w:rPr>
        <w:t>Professor: Suresh Shanmugasundaram</w:t>
      </w:r>
    </w:p>
    <w:p w14:paraId="3DC3DF8B" w14:textId="77777777" w:rsidR="006F3060" w:rsidRPr="003220B2" w:rsidRDefault="006F3060" w:rsidP="006F3060">
      <w:pPr>
        <w:rPr>
          <w:rFonts w:cs="Times New Roman"/>
          <w:color w:val="1F4E79" w:themeColor="accent5" w:themeShade="80"/>
          <w:sz w:val="32"/>
          <w:szCs w:val="32"/>
        </w:rPr>
      </w:pPr>
    </w:p>
    <w:p w14:paraId="1E639B89" w14:textId="77777777" w:rsidR="006F3060" w:rsidRDefault="006F3060" w:rsidP="006F3060">
      <w:pPr>
        <w:rPr>
          <w:rFonts w:cs="Times New Roman"/>
          <w:color w:val="1F4E79" w:themeColor="accent5" w:themeShade="80"/>
          <w:sz w:val="32"/>
          <w:szCs w:val="32"/>
        </w:rPr>
      </w:pPr>
    </w:p>
    <w:p w14:paraId="6E52878C" w14:textId="77777777" w:rsidR="006F3060" w:rsidRDefault="006F3060" w:rsidP="006F3060">
      <w:pPr>
        <w:rPr>
          <w:rFonts w:cs="Times New Roman"/>
          <w:color w:val="1F4E79" w:themeColor="accent5" w:themeShade="80"/>
          <w:sz w:val="32"/>
          <w:szCs w:val="32"/>
        </w:rPr>
      </w:pPr>
    </w:p>
    <w:p w14:paraId="5EC5BBC2" w14:textId="613252B7" w:rsidR="006F3060" w:rsidRPr="00082478" w:rsidRDefault="006F3060" w:rsidP="006F3060">
      <w:pPr>
        <w:tabs>
          <w:tab w:val="center" w:pos="4680"/>
          <w:tab w:val="right" w:pos="9360"/>
        </w:tabs>
        <w:rPr>
          <w:sz w:val="28"/>
          <w:szCs w:val="28"/>
        </w:rPr>
      </w:pPr>
      <w:r>
        <w:rPr>
          <w:sz w:val="28"/>
          <w:szCs w:val="28"/>
        </w:rPr>
        <w:lastRenderedPageBreak/>
        <w:tab/>
      </w:r>
      <w:r w:rsidRPr="00082478">
        <w:rPr>
          <w:sz w:val="28"/>
          <w:szCs w:val="28"/>
        </w:rPr>
        <w:t>Swansea Art Emporium</w:t>
      </w:r>
      <w:r>
        <w:rPr>
          <w:sz w:val="28"/>
          <w:szCs w:val="28"/>
        </w:rPr>
        <w:tab/>
      </w:r>
    </w:p>
    <w:p w14:paraId="62C0E1D5" w14:textId="77777777" w:rsidR="006F3060" w:rsidRPr="003220B2" w:rsidRDefault="006F3060" w:rsidP="006F3060">
      <w:pPr>
        <w:rPr>
          <w:rFonts w:cs="Times New Roman"/>
          <w:color w:val="1F4E79" w:themeColor="accent5" w:themeShade="80"/>
          <w:sz w:val="32"/>
          <w:szCs w:val="32"/>
        </w:rPr>
      </w:pPr>
    </w:p>
    <w:sdt>
      <w:sdtPr>
        <w:rPr>
          <w:rFonts w:eastAsiaTheme="minorHAnsi" w:cs="Times New Roman"/>
          <w:b w:val="0"/>
          <w:color w:val="2F5496" w:themeColor="accent1" w:themeShade="BF"/>
          <w:kern w:val="2"/>
          <w:sz w:val="32"/>
          <w:szCs w:val="22"/>
          <w14:ligatures w14:val="standardContextual"/>
        </w:rPr>
        <w:id w:val="-492952431"/>
        <w:docPartObj>
          <w:docPartGallery w:val="Table of Contents"/>
          <w:docPartUnique/>
        </w:docPartObj>
      </w:sdtPr>
      <w:sdtEndPr>
        <w:rPr>
          <w:bCs/>
          <w:noProof/>
          <w:color w:val="auto"/>
          <w:sz w:val="24"/>
        </w:rPr>
      </w:sdtEndPr>
      <w:sdtContent>
        <w:p w14:paraId="1CA498D9" w14:textId="77777777" w:rsidR="006F3060" w:rsidRPr="003220B2" w:rsidRDefault="006F3060" w:rsidP="006F3060">
          <w:pPr>
            <w:pStyle w:val="TOCHeading"/>
            <w:spacing w:line="276" w:lineRule="auto"/>
            <w:jc w:val="both"/>
            <w:rPr>
              <w:rFonts w:cs="Times New Roman"/>
            </w:rPr>
          </w:pPr>
          <w:r w:rsidRPr="003220B2">
            <w:rPr>
              <w:rFonts w:cs="Times New Roman"/>
            </w:rPr>
            <w:t>Table of Contents</w:t>
          </w:r>
        </w:p>
        <w:p w14:paraId="718888F5" w14:textId="44047810" w:rsidR="006F3060" w:rsidRPr="003220B2" w:rsidRDefault="006F3060" w:rsidP="006F3060">
          <w:pPr>
            <w:pStyle w:val="TOC1"/>
            <w:tabs>
              <w:tab w:val="right" w:leader="dot" w:pos="4310"/>
            </w:tabs>
            <w:jc w:val="both"/>
            <w:rPr>
              <w:rFonts w:eastAsiaTheme="minorEastAsia" w:cs="Times New Roman"/>
              <w:noProof/>
              <w:sz w:val="22"/>
            </w:rPr>
          </w:pPr>
          <w:r w:rsidRPr="003220B2">
            <w:rPr>
              <w:rFonts w:cs="Times New Roman"/>
            </w:rPr>
            <w:fldChar w:fldCharType="begin"/>
          </w:r>
          <w:r w:rsidRPr="003220B2">
            <w:rPr>
              <w:rFonts w:cs="Times New Roman"/>
            </w:rPr>
            <w:instrText xml:space="preserve"> TOC \o "1-3" \h \z \u </w:instrText>
          </w:r>
          <w:r w:rsidRPr="003220B2">
            <w:rPr>
              <w:rFonts w:cs="Times New Roman"/>
            </w:rPr>
            <w:fldChar w:fldCharType="separate"/>
          </w:r>
          <w:hyperlink w:anchor="_Toc154921711" w:history="1">
            <w:r w:rsidRPr="003220B2">
              <w:rPr>
                <w:rStyle w:val="Hyperlink"/>
                <w:rFonts w:cs="Times New Roman"/>
                <w:noProof/>
                <w:color w:val="auto"/>
              </w:rPr>
              <w:t>Abstract</w:t>
            </w:r>
            <w:r w:rsidRPr="003220B2">
              <w:rPr>
                <w:rFonts w:cs="Times New Roman"/>
                <w:noProof/>
                <w:webHidden/>
              </w:rPr>
              <w:tab/>
            </w:r>
            <w:r>
              <w:rPr>
                <w:rFonts w:cs="Times New Roman"/>
                <w:noProof/>
                <w:webHidden/>
              </w:rPr>
              <w:t>………………………………………………………………………………………4</w:t>
            </w:r>
          </w:hyperlink>
        </w:p>
        <w:p w14:paraId="1DFB0DD3" w14:textId="6CD3CDFB" w:rsidR="006F3060" w:rsidRPr="003220B2" w:rsidRDefault="00000000" w:rsidP="006F3060">
          <w:pPr>
            <w:pStyle w:val="TOC1"/>
            <w:tabs>
              <w:tab w:val="right" w:leader="dot" w:pos="4310"/>
            </w:tabs>
            <w:jc w:val="both"/>
            <w:rPr>
              <w:rFonts w:eastAsiaTheme="minorEastAsia" w:cs="Times New Roman"/>
              <w:noProof/>
              <w:sz w:val="22"/>
            </w:rPr>
          </w:pPr>
          <w:hyperlink w:anchor="_Toc154921712" w:history="1">
            <w:r w:rsidR="006F3060" w:rsidRPr="003220B2">
              <w:rPr>
                <w:rStyle w:val="Hyperlink"/>
                <w:rFonts w:cs="Times New Roman"/>
                <w:noProof/>
                <w:color w:val="auto"/>
              </w:rPr>
              <w:t>Introduction</w:t>
            </w:r>
            <w:r w:rsidR="006F3060" w:rsidRPr="003220B2">
              <w:rPr>
                <w:rFonts w:cs="Times New Roman"/>
                <w:noProof/>
                <w:webHidden/>
              </w:rPr>
              <w:tab/>
            </w:r>
            <w:r w:rsidR="006F3060">
              <w:rPr>
                <w:rFonts w:cs="Times New Roman"/>
                <w:noProof/>
                <w:webHidden/>
              </w:rPr>
              <w:t>…………………………………………………………………………………..4</w:t>
            </w:r>
          </w:hyperlink>
        </w:p>
        <w:p w14:paraId="434E2401" w14:textId="3E5E602B"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13" w:history="1">
            <w:r w:rsidR="006F3060" w:rsidRPr="003220B2">
              <w:rPr>
                <w:rStyle w:val="Hyperlink"/>
                <w:rFonts w:cs="Times New Roman"/>
                <w:noProof/>
                <w:color w:val="auto"/>
              </w:rPr>
              <w:t>Database System Importance</w:t>
            </w:r>
            <w:r w:rsidR="006F3060" w:rsidRPr="003220B2">
              <w:rPr>
                <w:rFonts w:cs="Times New Roman"/>
                <w:noProof/>
                <w:webHidden/>
              </w:rPr>
              <w:tab/>
            </w:r>
            <w:r w:rsidR="006F3060">
              <w:rPr>
                <w:rFonts w:cs="Times New Roman"/>
                <w:noProof/>
                <w:webHidden/>
              </w:rPr>
              <w:t>………………………………………………………………...4</w:t>
            </w:r>
          </w:hyperlink>
        </w:p>
        <w:p w14:paraId="27C817BA" w14:textId="11A6D1C7" w:rsidR="006F3060" w:rsidRPr="003220B2" w:rsidRDefault="00000000" w:rsidP="006F3060">
          <w:pPr>
            <w:pStyle w:val="TOC1"/>
            <w:tabs>
              <w:tab w:val="right" w:leader="dot" w:pos="4310"/>
            </w:tabs>
            <w:jc w:val="both"/>
            <w:rPr>
              <w:rFonts w:eastAsiaTheme="minorEastAsia" w:cs="Times New Roman"/>
              <w:noProof/>
              <w:sz w:val="22"/>
            </w:rPr>
          </w:pPr>
          <w:hyperlink w:anchor="_Toc154921714" w:history="1">
            <w:r w:rsidR="006F3060" w:rsidRPr="003220B2">
              <w:rPr>
                <w:rStyle w:val="Hyperlink"/>
                <w:rFonts w:cs="Times New Roman"/>
                <w:noProof/>
                <w:color w:val="auto"/>
              </w:rPr>
              <w:t>Database Design and Implementation</w:t>
            </w:r>
            <w:r w:rsidR="006F3060" w:rsidRPr="003220B2">
              <w:rPr>
                <w:rFonts w:cs="Times New Roman"/>
                <w:noProof/>
                <w:webHidden/>
              </w:rPr>
              <w:tab/>
            </w:r>
            <w:r w:rsidR="006F3060">
              <w:rPr>
                <w:rFonts w:cs="Times New Roman"/>
                <w:noProof/>
                <w:webHidden/>
              </w:rPr>
              <w:t>………………………………………………………..5</w:t>
            </w:r>
          </w:hyperlink>
        </w:p>
        <w:p w14:paraId="4242FA7C" w14:textId="3D681851"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15" w:history="1">
            <w:r w:rsidR="006F3060" w:rsidRPr="003220B2">
              <w:rPr>
                <w:rStyle w:val="Hyperlink"/>
                <w:rFonts w:cs="Times New Roman"/>
                <w:noProof/>
                <w:color w:val="auto"/>
              </w:rPr>
              <w:t>Entity Relationship Diagram (ERD)</w:t>
            </w:r>
            <w:r w:rsidR="006F3060" w:rsidRPr="003220B2">
              <w:rPr>
                <w:rFonts w:cs="Times New Roman"/>
                <w:noProof/>
                <w:webHidden/>
              </w:rPr>
              <w:tab/>
            </w:r>
            <w:r w:rsidR="006F3060">
              <w:rPr>
                <w:rFonts w:cs="Times New Roman"/>
                <w:noProof/>
                <w:webHidden/>
              </w:rPr>
              <w:t>…………………………….……………………………5</w:t>
            </w:r>
          </w:hyperlink>
        </w:p>
        <w:p w14:paraId="1E903E91" w14:textId="1EBBFF71" w:rsidR="006F3060" w:rsidRPr="003220B2" w:rsidRDefault="00000000" w:rsidP="006F3060">
          <w:pPr>
            <w:pStyle w:val="TOC1"/>
            <w:tabs>
              <w:tab w:val="right" w:leader="dot" w:pos="4310"/>
            </w:tabs>
            <w:jc w:val="both"/>
            <w:rPr>
              <w:rFonts w:eastAsiaTheme="minorEastAsia" w:cs="Times New Roman"/>
              <w:noProof/>
              <w:sz w:val="22"/>
            </w:rPr>
          </w:pPr>
          <w:hyperlink w:anchor="_Toc154921716" w:history="1">
            <w:r w:rsidR="006F3060" w:rsidRPr="003220B2">
              <w:rPr>
                <w:rStyle w:val="Hyperlink"/>
                <w:rFonts w:cs="Times New Roman"/>
                <w:noProof/>
                <w:color w:val="auto"/>
              </w:rPr>
              <w:t>Data Integrity</w:t>
            </w:r>
            <w:r w:rsidR="006F3060">
              <w:rPr>
                <w:rStyle w:val="Hyperlink"/>
                <w:rFonts w:cs="Times New Roman"/>
                <w:noProof/>
                <w:color w:val="auto"/>
              </w:rPr>
              <w:t>…………………………………………………………</w:t>
            </w:r>
            <w:r w:rsidR="006F3060">
              <w:rPr>
                <w:rFonts w:cs="Times New Roman"/>
                <w:noProof/>
                <w:webHidden/>
              </w:rPr>
              <w:t>………………………6</w:t>
            </w:r>
          </w:hyperlink>
        </w:p>
        <w:p w14:paraId="1EBCFA26" w14:textId="43C6601F"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17" w:history="1">
            <w:r w:rsidR="006F3060" w:rsidRPr="003220B2">
              <w:rPr>
                <w:rStyle w:val="Hyperlink"/>
                <w:rFonts w:cs="Times New Roman"/>
                <w:noProof/>
                <w:color w:val="auto"/>
              </w:rPr>
              <w:t>Limitations on the Integrity of Referential</w:t>
            </w:r>
            <w:r w:rsidR="006F3060" w:rsidRPr="003220B2">
              <w:rPr>
                <w:rFonts w:cs="Times New Roman"/>
                <w:noProof/>
                <w:webHidden/>
              </w:rPr>
              <w:tab/>
            </w:r>
            <w:r w:rsidR="006F3060">
              <w:rPr>
                <w:rFonts w:cs="Times New Roman"/>
                <w:noProof/>
                <w:webHidden/>
              </w:rPr>
              <w:t>……………………………………………………</w:t>
            </w:r>
            <w:r w:rsidR="00CD64F0">
              <w:rPr>
                <w:rFonts w:cs="Times New Roman"/>
                <w:noProof/>
                <w:webHidden/>
              </w:rPr>
              <w:t>7</w:t>
            </w:r>
          </w:hyperlink>
        </w:p>
        <w:p w14:paraId="52D5437E" w14:textId="520D1AF7"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18" w:history="1">
            <w:r w:rsidR="006F3060" w:rsidRPr="003220B2">
              <w:rPr>
                <w:rStyle w:val="Hyperlink"/>
                <w:rFonts w:cs="Times New Roman"/>
                <w:noProof/>
                <w:color w:val="auto"/>
              </w:rPr>
              <w:t>Relationship Between Artwork and Artist</w:t>
            </w:r>
            <w:r w:rsidR="006F3060" w:rsidRPr="003220B2">
              <w:rPr>
                <w:rFonts w:cs="Times New Roman"/>
                <w:noProof/>
                <w:webHidden/>
              </w:rPr>
              <w:tab/>
            </w:r>
            <w:r w:rsidR="006F3060">
              <w:rPr>
                <w:rFonts w:cs="Times New Roman"/>
                <w:noProof/>
                <w:webHidden/>
              </w:rPr>
              <w:t>…………………………………………………….</w:t>
            </w:r>
            <w:r w:rsidR="00CD64F0">
              <w:rPr>
                <w:rFonts w:cs="Times New Roman"/>
                <w:noProof/>
                <w:webHidden/>
              </w:rPr>
              <w:t>7</w:t>
            </w:r>
          </w:hyperlink>
        </w:p>
        <w:p w14:paraId="5A8B21BF" w14:textId="764C7EB8"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19" w:history="1">
            <w:r w:rsidR="006F3060" w:rsidRPr="003220B2">
              <w:rPr>
                <w:rStyle w:val="Hyperlink"/>
                <w:rFonts w:cs="Times New Roman"/>
                <w:noProof/>
                <w:color w:val="auto"/>
              </w:rPr>
              <w:t>Getting a buyer to place an order:</w:t>
            </w:r>
            <w:r w:rsidR="006F3060" w:rsidRPr="003220B2">
              <w:rPr>
                <w:rFonts w:cs="Times New Roman"/>
                <w:noProof/>
                <w:webHidden/>
              </w:rPr>
              <w:tab/>
            </w:r>
            <w:r w:rsidR="006F3060">
              <w:rPr>
                <w:rFonts w:cs="Times New Roman"/>
                <w:noProof/>
                <w:webHidden/>
              </w:rPr>
              <w:t>…………………………………………………………….</w:t>
            </w:r>
            <w:r w:rsidR="00CD64F0">
              <w:rPr>
                <w:rFonts w:cs="Times New Roman"/>
                <w:noProof/>
                <w:webHidden/>
              </w:rPr>
              <w:t>.7</w:t>
            </w:r>
          </w:hyperlink>
        </w:p>
        <w:p w14:paraId="269A8896" w14:textId="5AA1DF51"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0" w:history="1">
            <w:r w:rsidR="006F3060" w:rsidRPr="003220B2">
              <w:rPr>
                <w:rStyle w:val="Hyperlink"/>
                <w:rFonts w:cs="Times New Roman"/>
                <w:noProof/>
                <w:color w:val="auto"/>
              </w:rPr>
              <w:t>There is a link between an artwork and a category</w:t>
            </w:r>
            <w:r w:rsidR="006F3060" w:rsidRPr="003220B2">
              <w:rPr>
                <w:rFonts w:cs="Times New Roman"/>
                <w:noProof/>
                <w:webHidden/>
              </w:rPr>
              <w:tab/>
            </w:r>
            <w:r w:rsidR="006F3060">
              <w:rPr>
                <w:rFonts w:cs="Times New Roman"/>
                <w:noProof/>
                <w:webHidden/>
              </w:rPr>
              <w:t xml:space="preserve">                                                               </w:t>
            </w:r>
            <w:r w:rsidR="00CD64F0">
              <w:rPr>
                <w:rFonts w:cs="Times New Roman"/>
                <w:noProof/>
                <w:webHidden/>
              </w:rPr>
              <w:t>7</w:t>
            </w:r>
          </w:hyperlink>
        </w:p>
        <w:p w14:paraId="1176A10F" w14:textId="35937571"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1" w:history="1">
            <w:r w:rsidR="006F3060" w:rsidRPr="003220B2">
              <w:rPr>
                <w:rStyle w:val="Hyperlink"/>
                <w:rFonts w:cs="Times New Roman"/>
                <w:noProof/>
                <w:color w:val="auto"/>
              </w:rPr>
              <w:t>Transactions</w:t>
            </w:r>
            <w:r w:rsidR="006F3060" w:rsidRPr="003220B2">
              <w:rPr>
                <w:rFonts w:cs="Times New Roman"/>
                <w:noProof/>
                <w:webHidden/>
              </w:rPr>
              <w:tab/>
            </w:r>
            <w:r w:rsidR="006F3060">
              <w:rPr>
                <w:rFonts w:cs="Times New Roman"/>
                <w:noProof/>
                <w:webHidden/>
              </w:rPr>
              <w:t>…………………………………………………………………………………...</w:t>
            </w:r>
            <w:r w:rsidR="00CD64F0">
              <w:rPr>
                <w:rFonts w:cs="Times New Roman"/>
                <w:noProof/>
                <w:webHidden/>
              </w:rPr>
              <w:t>7</w:t>
            </w:r>
          </w:hyperlink>
        </w:p>
        <w:p w14:paraId="0F0D89A1" w14:textId="3B756CFB"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2" w:history="1">
            <w:r w:rsidR="006F3060" w:rsidRPr="003220B2">
              <w:rPr>
                <w:rStyle w:val="Hyperlink"/>
                <w:rFonts w:cs="Times New Roman"/>
                <w:noProof/>
                <w:color w:val="auto"/>
              </w:rPr>
              <w:t>Tuning for performance</w:t>
            </w:r>
            <w:r w:rsidR="006F3060" w:rsidRPr="003220B2">
              <w:rPr>
                <w:rFonts w:cs="Times New Roman"/>
                <w:noProof/>
                <w:webHidden/>
              </w:rPr>
              <w:tab/>
            </w:r>
            <w:r w:rsidR="006F3060">
              <w:rPr>
                <w:rFonts w:cs="Times New Roman"/>
                <w:noProof/>
                <w:webHidden/>
              </w:rPr>
              <w:t>……………………………………………………………………….</w:t>
            </w:r>
            <w:r w:rsidR="00CD64F0">
              <w:rPr>
                <w:rFonts w:cs="Times New Roman"/>
                <w:noProof/>
                <w:webHidden/>
              </w:rPr>
              <w:t>8</w:t>
            </w:r>
          </w:hyperlink>
        </w:p>
        <w:p w14:paraId="15659C6A" w14:textId="758BB56B"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3" w:history="1">
            <w:r w:rsidR="006F3060" w:rsidRPr="003220B2">
              <w:rPr>
                <w:rStyle w:val="Hyperlink"/>
                <w:rFonts w:cs="Times New Roman"/>
                <w:noProof/>
                <w:color w:val="auto"/>
              </w:rPr>
              <w:t>Why data queries are important</w:t>
            </w:r>
            <w:r w:rsidR="006F3060" w:rsidRPr="003220B2">
              <w:rPr>
                <w:rFonts w:cs="Times New Roman"/>
                <w:noProof/>
                <w:webHidden/>
              </w:rPr>
              <w:tab/>
            </w:r>
            <w:r w:rsidR="006F3060">
              <w:rPr>
                <w:rFonts w:cs="Times New Roman"/>
                <w:noProof/>
                <w:webHidden/>
              </w:rPr>
              <w:t>……………………………………………………………….</w:t>
            </w:r>
            <w:r w:rsidR="00CD64F0">
              <w:rPr>
                <w:rFonts w:cs="Times New Roman"/>
                <w:noProof/>
                <w:webHidden/>
              </w:rPr>
              <w:t>8</w:t>
            </w:r>
          </w:hyperlink>
        </w:p>
        <w:p w14:paraId="762E4773" w14:textId="3C39BB4B"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4" w:history="1">
            <w:r w:rsidR="006F3060" w:rsidRPr="003220B2">
              <w:rPr>
                <w:rStyle w:val="Hyperlink"/>
                <w:rFonts w:cs="Times New Roman"/>
                <w:noProof/>
                <w:color w:val="auto"/>
              </w:rPr>
              <w:t>Artwork Discovery</w:t>
            </w:r>
            <w:r w:rsidR="006F3060" w:rsidRPr="003220B2">
              <w:rPr>
                <w:rFonts w:cs="Times New Roman"/>
                <w:noProof/>
                <w:webHidden/>
              </w:rPr>
              <w:tab/>
            </w:r>
            <w:r w:rsidR="006F3060">
              <w:rPr>
                <w:rFonts w:cs="Times New Roman"/>
                <w:noProof/>
                <w:webHidden/>
              </w:rPr>
              <w:t>……………………………………………………………………………</w:t>
            </w:r>
            <w:r w:rsidR="00CD64F0">
              <w:rPr>
                <w:rFonts w:cs="Times New Roman"/>
                <w:noProof/>
                <w:webHidden/>
              </w:rPr>
              <w:t>8</w:t>
            </w:r>
          </w:hyperlink>
        </w:p>
        <w:p w14:paraId="687808C7" w14:textId="37A5469A"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5" w:history="1">
            <w:r w:rsidR="006F3060" w:rsidRPr="003220B2">
              <w:rPr>
                <w:rStyle w:val="Hyperlink"/>
                <w:rFonts w:cs="Times New Roman"/>
                <w:noProof/>
                <w:color w:val="auto"/>
              </w:rPr>
              <w:t>Taking care of orders:</w:t>
            </w:r>
            <w:r w:rsidR="006F3060" w:rsidRPr="003220B2">
              <w:rPr>
                <w:rFonts w:cs="Times New Roman"/>
                <w:noProof/>
                <w:webHidden/>
              </w:rPr>
              <w:tab/>
            </w:r>
            <w:r w:rsidR="006F3060">
              <w:rPr>
                <w:rFonts w:cs="Times New Roman"/>
                <w:noProof/>
                <w:webHidden/>
              </w:rPr>
              <w:t>…………………………………………………………………………</w:t>
            </w:r>
            <w:r w:rsidR="00CD64F0">
              <w:rPr>
                <w:rFonts w:cs="Times New Roman"/>
                <w:noProof/>
                <w:webHidden/>
              </w:rPr>
              <w:t>8</w:t>
            </w:r>
          </w:hyperlink>
        </w:p>
        <w:p w14:paraId="5FF599D3" w14:textId="1B42B135"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6" w:history="1">
            <w:r w:rsidR="006F3060" w:rsidRPr="003220B2">
              <w:rPr>
                <w:rStyle w:val="Hyperlink"/>
                <w:rFonts w:cs="Times New Roman"/>
                <w:noProof/>
                <w:color w:val="auto"/>
              </w:rPr>
              <w:t>Identification of Secondary Indexes</w:t>
            </w:r>
            <w:r w:rsidR="006F3060" w:rsidRPr="003220B2">
              <w:rPr>
                <w:rFonts w:cs="Times New Roman"/>
                <w:noProof/>
                <w:webHidden/>
              </w:rPr>
              <w:tab/>
            </w:r>
            <w:r w:rsidR="006F3060">
              <w:rPr>
                <w:rFonts w:cs="Times New Roman"/>
                <w:noProof/>
                <w:webHidden/>
              </w:rPr>
              <w:t>…………………………………………………………..</w:t>
            </w:r>
            <w:r w:rsidR="00CD64F0">
              <w:rPr>
                <w:rFonts w:cs="Times New Roman"/>
                <w:noProof/>
                <w:webHidden/>
              </w:rPr>
              <w:t>8</w:t>
            </w:r>
          </w:hyperlink>
        </w:p>
        <w:p w14:paraId="6C1B2431" w14:textId="6E201D2B" w:rsidR="006F3060" w:rsidRPr="003220B2" w:rsidRDefault="00000000" w:rsidP="006F3060">
          <w:pPr>
            <w:pStyle w:val="TOC1"/>
            <w:tabs>
              <w:tab w:val="right" w:leader="dot" w:pos="4310"/>
            </w:tabs>
            <w:jc w:val="both"/>
            <w:rPr>
              <w:rFonts w:eastAsiaTheme="minorEastAsia" w:cs="Times New Roman"/>
              <w:noProof/>
              <w:sz w:val="22"/>
            </w:rPr>
          </w:pPr>
          <w:hyperlink w:anchor="_Toc154921727" w:history="1">
            <w:r w:rsidR="006F3060" w:rsidRPr="003220B2">
              <w:rPr>
                <w:rStyle w:val="Hyperlink"/>
                <w:rFonts w:cs="Times New Roman"/>
                <w:noProof/>
                <w:color w:val="auto"/>
              </w:rPr>
              <w:t>Transaction Management</w:t>
            </w:r>
            <w:r w:rsidR="006F3060" w:rsidRPr="003220B2">
              <w:rPr>
                <w:rFonts w:cs="Times New Roman"/>
                <w:noProof/>
                <w:webHidden/>
              </w:rPr>
              <w:tab/>
            </w:r>
            <w:r w:rsidR="006F3060">
              <w:rPr>
                <w:rFonts w:cs="Times New Roman"/>
                <w:noProof/>
                <w:webHidden/>
              </w:rPr>
              <w:t>……………………………………………………………………...</w:t>
            </w:r>
            <w:r w:rsidR="00CD64F0">
              <w:rPr>
                <w:rFonts w:cs="Times New Roman"/>
                <w:noProof/>
                <w:webHidden/>
              </w:rPr>
              <w:t>9</w:t>
            </w:r>
          </w:hyperlink>
        </w:p>
        <w:p w14:paraId="68486542" w14:textId="21497D81"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8" w:history="1">
            <w:r w:rsidR="006F3060" w:rsidRPr="003220B2">
              <w:rPr>
                <w:rStyle w:val="Hyperlink"/>
                <w:rFonts w:cs="Times New Roman"/>
                <w:noProof/>
                <w:color w:val="auto"/>
              </w:rPr>
              <w:t>Explanation of Implemented Transaction</w:t>
            </w:r>
            <w:r w:rsidR="006F3060" w:rsidRPr="003220B2">
              <w:rPr>
                <w:rFonts w:cs="Times New Roman"/>
                <w:noProof/>
                <w:webHidden/>
              </w:rPr>
              <w:tab/>
            </w:r>
            <w:r w:rsidR="006F3060">
              <w:rPr>
                <w:rFonts w:cs="Times New Roman"/>
                <w:noProof/>
                <w:webHidden/>
              </w:rPr>
              <w:t>……………………………………………………..</w:t>
            </w:r>
            <w:r w:rsidR="00CD64F0">
              <w:rPr>
                <w:rFonts w:cs="Times New Roman"/>
                <w:noProof/>
                <w:webHidden/>
              </w:rPr>
              <w:t>9</w:t>
            </w:r>
          </w:hyperlink>
        </w:p>
        <w:p w14:paraId="3C617FC0" w14:textId="6286531F"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9" w:history="1">
            <w:r w:rsidR="006F3060" w:rsidRPr="003220B2">
              <w:rPr>
                <w:rStyle w:val="Hyperlink"/>
                <w:rFonts w:cs="Times New Roman"/>
                <w:noProof/>
                <w:color w:val="auto"/>
              </w:rPr>
              <w:t>Transaction Context: Order Placement and Update</w:t>
            </w:r>
            <w:r w:rsidR="006F3060" w:rsidRPr="003220B2">
              <w:rPr>
                <w:rFonts w:cs="Times New Roman"/>
                <w:noProof/>
                <w:webHidden/>
              </w:rPr>
              <w:tab/>
            </w:r>
            <w:r w:rsidR="006F3060">
              <w:rPr>
                <w:rFonts w:cs="Times New Roman"/>
                <w:noProof/>
                <w:webHidden/>
              </w:rPr>
              <w:t xml:space="preserve">                                                               </w:t>
            </w:r>
            <w:r w:rsidR="00CD64F0">
              <w:rPr>
                <w:rFonts w:cs="Times New Roman"/>
                <w:noProof/>
                <w:webHidden/>
              </w:rPr>
              <w:t>9</w:t>
            </w:r>
          </w:hyperlink>
        </w:p>
        <w:p w14:paraId="036EBC60" w14:textId="01D52DA4"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0" w:history="1">
            <w:r w:rsidR="006F3060" w:rsidRPr="003220B2">
              <w:rPr>
                <w:rStyle w:val="Hyperlink"/>
                <w:rFonts w:cs="Times New Roman"/>
                <w:noProof/>
                <w:color w:val="auto"/>
              </w:rPr>
              <w:t>Functionality</w:t>
            </w:r>
            <w:r w:rsidR="006F3060" w:rsidRPr="003220B2">
              <w:rPr>
                <w:rFonts w:cs="Times New Roman"/>
                <w:noProof/>
                <w:webHidden/>
              </w:rPr>
              <w:tab/>
            </w:r>
            <w:r w:rsidR="006F3060">
              <w:rPr>
                <w:rFonts w:cs="Times New Roman"/>
                <w:noProof/>
                <w:webHidden/>
              </w:rPr>
              <w:t>…………………………………………………………………………………..</w:t>
            </w:r>
            <w:r w:rsidR="00CD64F0">
              <w:rPr>
                <w:rFonts w:cs="Times New Roman"/>
                <w:noProof/>
                <w:webHidden/>
              </w:rPr>
              <w:t>9</w:t>
            </w:r>
          </w:hyperlink>
        </w:p>
        <w:p w14:paraId="4A3D5743" w14:textId="65303118"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1" w:history="1">
            <w:r w:rsidR="006F3060" w:rsidRPr="003220B2">
              <w:rPr>
                <w:rStyle w:val="Hyperlink"/>
                <w:rFonts w:cs="Times New Roman"/>
                <w:noProof/>
                <w:color w:val="auto"/>
              </w:rPr>
              <w:t>ACID Properties</w:t>
            </w:r>
            <w:r w:rsidR="006F3060" w:rsidRPr="003220B2">
              <w:rPr>
                <w:rFonts w:cs="Times New Roman"/>
                <w:noProof/>
                <w:webHidden/>
              </w:rPr>
              <w:tab/>
            </w:r>
            <w:r w:rsidR="006F3060">
              <w:rPr>
                <w:rFonts w:cs="Times New Roman"/>
                <w:noProof/>
                <w:webHidden/>
              </w:rPr>
              <w:t>………………………………………………………………………………</w:t>
            </w:r>
            <w:r w:rsidR="00CD64F0">
              <w:rPr>
                <w:rFonts w:cs="Times New Roman"/>
                <w:noProof/>
                <w:webHidden/>
              </w:rPr>
              <w:t>9</w:t>
            </w:r>
          </w:hyperlink>
        </w:p>
        <w:p w14:paraId="2E497B82" w14:textId="6008EF7B"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2" w:history="1">
            <w:r w:rsidR="006F3060" w:rsidRPr="003220B2">
              <w:rPr>
                <w:rStyle w:val="Hyperlink"/>
                <w:rFonts w:cs="Times New Roman"/>
                <w:noProof/>
                <w:color w:val="auto"/>
              </w:rPr>
              <w:t>Relevance to Business</w:t>
            </w:r>
            <w:r w:rsidR="006F3060" w:rsidRPr="003220B2">
              <w:rPr>
                <w:rFonts w:cs="Times New Roman"/>
                <w:noProof/>
                <w:webHidden/>
              </w:rPr>
              <w:tab/>
            </w:r>
            <w:r w:rsidR="006F3060">
              <w:rPr>
                <w:rFonts w:cs="Times New Roman"/>
                <w:noProof/>
                <w:webHidden/>
              </w:rPr>
              <w:t>……………………………………………………………………….</w:t>
            </w:r>
            <w:r w:rsidR="00CD64F0">
              <w:rPr>
                <w:rFonts w:cs="Times New Roman"/>
                <w:noProof/>
                <w:webHidden/>
              </w:rPr>
              <w:t>10</w:t>
            </w:r>
          </w:hyperlink>
        </w:p>
        <w:p w14:paraId="5413FFB8" w14:textId="7A8B7E94" w:rsidR="006F3060" w:rsidRPr="003220B2" w:rsidRDefault="00000000" w:rsidP="006F3060">
          <w:pPr>
            <w:pStyle w:val="TOC1"/>
            <w:tabs>
              <w:tab w:val="right" w:leader="dot" w:pos="4310"/>
            </w:tabs>
            <w:jc w:val="both"/>
            <w:rPr>
              <w:rFonts w:eastAsiaTheme="minorEastAsia" w:cs="Times New Roman"/>
              <w:noProof/>
              <w:sz w:val="22"/>
            </w:rPr>
          </w:pPr>
          <w:hyperlink w:anchor="_Toc154921733" w:history="1">
            <w:r w:rsidR="006F3060" w:rsidRPr="003220B2">
              <w:rPr>
                <w:rStyle w:val="Hyperlink"/>
                <w:rFonts w:cs="Times New Roman"/>
                <w:noProof/>
                <w:color w:val="auto"/>
              </w:rPr>
              <w:t>Evaluation of Design and Implementation</w:t>
            </w:r>
            <w:r w:rsidR="006F3060" w:rsidRPr="003220B2">
              <w:rPr>
                <w:rFonts w:cs="Times New Roman"/>
                <w:noProof/>
                <w:webHidden/>
              </w:rPr>
              <w:tab/>
            </w:r>
            <w:r w:rsidR="006F3060">
              <w:rPr>
                <w:rFonts w:cs="Times New Roman"/>
                <w:noProof/>
                <w:webHidden/>
              </w:rPr>
              <w:t>…………………………………………………</w:t>
            </w:r>
            <w:r w:rsidR="00CD64F0">
              <w:rPr>
                <w:rFonts w:cs="Times New Roman"/>
                <w:noProof/>
                <w:webHidden/>
              </w:rPr>
              <w:t>..10</w:t>
            </w:r>
          </w:hyperlink>
        </w:p>
        <w:p w14:paraId="1E46195A" w14:textId="792DA2D3"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4" w:history="1">
            <w:r w:rsidR="006F3060" w:rsidRPr="003220B2">
              <w:rPr>
                <w:rStyle w:val="Hyperlink"/>
                <w:rFonts w:cs="Times New Roman"/>
                <w:noProof/>
                <w:color w:val="auto"/>
              </w:rPr>
              <w:t>Critical Evaluation of the ERD</w:t>
            </w:r>
            <w:r w:rsidR="006F3060" w:rsidRPr="003220B2">
              <w:rPr>
                <w:rFonts w:cs="Times New Roman"/>
                <w:noProof/>
                <w:webHidden/>
              </w:rPr>
              <w:tab/>
            </w:r>
            <w:r w:rsidR="006F3060">
              <w:rPr>
                <w:rFonts w:cs="Times New Roman"/>
                <w:noProof/>
                <w:webHidden/>
              </w:rPr>
              <w:t>……………………………………………………………</w:t>
            </w:r>
            <w:r w:rsidR="00CD64F0">
              <w:rPr>
                <w:rFonts w:cs="Times New Roman"/>
                <w:noProof/>
                <w:webHidden/>
              </w:rPr>
              <w:t>..</w:t>
            </w:r>
            <w:r w:rsidR="006F3060">
              <w:rPr>
                <w:rFonts w:cs="Times New Roman"/>
                <w:noProof/>
                <w:webHidden/>
              </w:rPr>
              <w:t>..</w:t>
            </w:r>
            <w:r w:rsidR="00CD64F0">
              <w:rPr>
                <w:rFonts w:cs="Times New Roman"/>
                <w:noProof/>
                <w:webHidden/>
              </w:rPr>
              <w:t>10</w:t>
            </w:r>
          </w:hyperlink>
        </w:p>
        <w:p w14:paraId="02474D91" w14:textId="1DA54C89"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5" w:history="1">
            <w:r w:rsidR="006F3060" w:rsidRPr="003220B2">
              <w:rPr>
                <w:rStyle w:val="Hyperlink"/>
                <w:rFonts w:cs="Times New Roman"/>
                <w:noProof/>
                <w:color w:val="auto"/>
              </w:rPr>
              <w:t>Strengths of the ERD</w:t>
            </w:r>
            <w:r w:rsidR="006F3060" w:rsidRPr="003220B2">
              <w:rPr>
                <w:rFonts w:cs="Times New Roman"/>
                <w:noProof/>
                <w:webHidden/>
              </w:rPr>
              <w:tab/>
            </w:r>
            <w:r w:rsidR="006F3060">
              <w:rPr>
                <w:rFonts w:cs="Times New Roman"/>
                <w:noProof/>
                <w:webHidden/>
              </w:rPr>
              <w:t>……………………………………………………………………</w:t>
            </w:r>
            <w:r w:rsidR="00CD64F0">
              <w:rPr>
                <w:rFonts w:cs="Times New Roman"/>
                <w:noProof/>
                <w:webHidden/>
              </w:rPr>
              <w:t>..</w:t>
            </w:r>
            <w:r w:rsidR="006F3060">
              <w:rPr>
                <w:rFonts w:cs="Times New Roman"/>
                <w:noProof/>
                <w:webHidden/>
              </w:rPr>
              <w:t>….</w:t>
            </w:r>
            <w:r w:rsidR="00CD64F0">
              <w:rPr>
                <w:rFonts w:cs="Times New Roman"/>
                <w:noProof/>
                <w:webHidden/>
              </w:rPr>
              <w:t>10</w:t>
            </w:r>
          </w:hyperlink>
        </w:p>
        <w:p w14:paraId="04776C2D" w14:textId="6A5F4387"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6" w:history="1">
            <w:r w:rsidR="006F3060" w:rsidRPr="003220B2">
              <w:rPr>
                <w:rStyle w:val="Hyperlink"/>
                <w:rFonts w:cs="Times New Roman"/>
                <w:noProof/>
                <w:color w:val="auto"/>
              </w:rPr>
              <w:t>Areas for Improvement</w:t>
            </w:r>
            <w:r w:rsidR="006F3060" w:rsidRPr="003220B2">
              <w:rPr>
                <w:rFonts w:cs="Times New Roman"/>
                <w:noProof/>
                <w:webHidden/>
              </w:rPr>
              <w:tab/>
            </w:r>
            <w:r w:rsidR="006F3060">
              <w:rPr>
                <w:rFonts w:cs="Times New Roman"/>
                <w:noProof/>
                <w:webHidden/>
              </w:rPr>
              <w:t>…………………………………………………………………</w:t>
            </w:r>
            <w:r w:rsidR="00CD64F0">
              <w:rPr>
                <w:rFonts w:cs="Times New Roman"/>
                <w:noProof/>
                <w:webHidden/>
              </w:rPr>
              <w:t>..</w:t>
            </w:r>
            <w:r w:rsidR="006F3060">
              <w:rPr>
                <w:rFonts w:cs="Times New Roman"/>
                <w:noProof/>
                <w:webHidden/>
              </w:rPr>
              <w:t>…..</w:t>
            </w:r>
            <w:r w:rsidR="00CD64F0">
              <w:rPr>
                <w:rFonts w:cs="Times New Roman"/>
                <w:noProof/>
                <w:webHidden/>
              </w:rPr>
              <w:t>10</w:t>
            </w:r>
          </w:hyperlink>
        </w:p>
        <w:p w14:paraId="747DAC2D" w14:textId="3628665E"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7" w:history="1">
            <w:r w:rsidR="006F3060" w:rsidRPr="003220B2">
              <w:rPr>
                <w:rStyle w:val="Hyperlink"/>
                <w:rFonts w:cs="Times New Roman"/>
                <w:noProof/>
                <w:color w:val="auto"/>
              </w:rPr>
              <w:t>Assessment of Database Deployment Challenges</w:t>
            </w:r>
            <w:r w:rsidR="006F3060" w:rsidRPr="003220B2">
              <w:rPr>
                <w:rFonts w:cs="Times New Roman"/>
                <w:noProof/>
                <w:webHidden/>
              </w:rPr>
              <w:tab/>
            </w:r>
            <w:r w:rsidR="006F3060">
              <w:rPr>
                <w:rFonts w:cs="Times New Roman"/>
                <w:noProof/>
                <w:webHidden/>
              </w:rPr>
              <w:t xml:space="preserve">                                                              </w:t>
            </w:r>
            <w:r w:rsidR="00CD64F0">
              <w:rPr>
                <w:rFonts w:cs="Times New Roman"/>
                <w:noProof/>
                <w:webHidden/>
              </w:rPr>
              <w:t>1</w:t>
            </w:r>
          </w:hyperlink>
          <w:r w:rsidR="00CD64F0">
            <w:rPr>
              <w:rFonts w:cs="Times New Roman"/>
              <w:noProof/>
            </w:rPr>
            <w:t>1</w:t>
          </w:r>
        </w:p>
        <w:p w14:paraId="1443232A" w14:textId="66844431"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8" w:history="1">
            <w:r w:rsidR="006F3060" w:rsidRPr="003220B2">
              <w:rPr>
                <w:rStyle w:val="Hyperlink"/>
                <w:rFonts w:cs="Times New Roman"/>
                <w:noProof/>
                <w:color w:val="auto"/>
              </w:rPr>
              <w:t>Selection of Appropriate Transaction Isolation Levels</w:t>
            </w:r>
            <w:r w:rsidR="006F3060" w:rsidRPr="003220B2">
              <w:rPr>
                <w:rFonts w:cs="Times New Roman"/>
                <w:noProof/>
                <w:webHidden/>
              </w:rPr>
              <w:tab/>
            </w:r>
            <w:r w:rsidR="006F3060">
              <w:rPr>
                <w:rFonts w:cs="Times New Roman"/>
                <w:noProof/>
                <w:webHidden/>
              </w:rPr>
              <w:t xml:space="preserve">                                                  </w:t>
            </w:r>
            <w:r w:rsidR="00CD64F0">
              <w:rPr>
                <w:rFonts w:cs="Times New Roman"/>
                <w:noProof/>
                <w:webHidden/>
              </w:rPr>
              <w:t>11</w:t>
            </w:r>
          </w:hyperlink>
        </w:p>
        <w:p w14:paraId="6EA8D14E" w14:textId="54A2CA26"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9" w:history="1">
            <w:r w:rsidR="006F3060" w:rsidRPr="003220B2">
              <w:rPr>
                <w:rStyle w:val="Hyperlink"/>
                <w:rFonts w:cs="Times New Roman"/>
                <w:noProof/>
                <w:color w:val="auto"/>
              </w:rPr>
              <w:t>Addressing Potential Database Issues and Their Prevention</w:t>
            </w:r>
            <w:r w:rsidR="006F3060" w:rsidRPr="003220B2">
              <w:rPr>
                <w:rFonts w:cs="Times New Roman"/>
                <w:noProof/>
                <w:webHidden/>
              </w:rPr>
              <w:tab/>
            </w:r>
            <w:r w:rsidR="006F3060">
              <w:rPr>
                <w:rFonts w:cs="Times New Roman"/>
                <w:noProof/>
                <w:webHidden/>
              </w:rPr>
              <w:t xml:space="preserve">                                                  </w:t>
            </w:r>
            <w:r w:rsidR="00CD64F0">
              <w:rPr>
                <w:rFonts w:cs="Times New Roman"/>
                <w:noProof/>
                <w:webHidden/>
              </w:rPr>
              <w:t>11</w:t>
            </w:r>
          </w:hyperlink>
        </w:p>
        <w:p w14:paraId="5D728F60" w14:textId="0C878CD2" w:rsidR="006F3060" w:rsidRPr="003220B2" w:rsidRDefault="00000000" w:rsidP="006F3060">
          <w:pPr>
            <w:pStyle w:val="TOC1"/>
            <w:tabs>
              <w:tab w:val="right" w:leader="dot" w:pos="4310"/>
            </w:tabs>
            <w:jc w:val="both"/>
            <w:rPr>
              <w:rFonts w:eastAsiaTheme="minorEastAsia" w:cs="Times New Roman"/>
              <w:noProof/>
              <w:sz w:val="22"/>
            </w:rPr>
          </w:pPr>
          <w:hyperlink w:anchor="_Toc154921740" w:history="1">
            <w:r w:rsidR="006F3060" w:rsidRPr="003220B2">
              <w:rPr>
                <w:rStyle w:val="Hyperlink"/>
                <w:rFonts w:cs="Times New Roman"/>
                <w:noProof/>
                <w:color w:val="auto"/>
              </w:rPr>
              <w:t>conclusion</w:t>
            </w:r>
            <w:r w:rsidR="006F3060" w:rsidRPr="003220B2">
              <w:rPr>
                <w:rFonts w:cs="Times New Roman"/>
                <w:noProof/>
                <w:webHidden/>
              </w:rPr>
              <w:tab/>
            </w:r>
            <w:r w:rsidR="006F3060">
              <w:rPr>
                <w:rFonts w:cs="Times New Roman"/>
                <w:noProof/>
                <w:webHidden/>
              </w:rPr>
              <w:t>……………………………………………………………………………………</w:t>
            </w:r>
            <w:r w:rsidR="00CD64F0">
              <w:rPr>
                <w:rFonts w:cs="Times New Roman"/>
                <w:noProof/>
                <w:webHidden/>
              </w:rPr>
              <w:t xml:space="preserve"> 12</w:t>
            </w:r>
          </w:hyperlink>
        </w:p>
        <w:p w14:paraId="0EF34167" w14:textId="4732104E" w:rsidR="006F3060" w:rsidRPr="003220B2" w:rsidRDefault="00000000" w:rsidP="006F3060">
          <w:pPr>
            <w:pStyle w:val="TOC1"/>
            <w:tabs>
              <w:tab w:val="right" w:leader="dot" w:pos="4310"/>
            </w:tabs>
            <w:jc w:val="both"/>
            <w:rPr>
              <w:rFonts w:eastAsiaTheme="minorEastAsia" w:cs="Times New Roman"/>
              <w:noProof/>
              <w:sz w:val="22"/>
            </w:rPr>
          </w:pPr>
          <w:hyperlink w:anchor="_Toc154921741" w:history="1">
            <w:r w:rsidR="006F3060" w:rsidRPr="003220B2">
              <w:rPr>
                <w:rStyle w:val="Hyperlink"/>
                <w:rFonts w:cs="Times New Roman"/>
                <w:noProof/>
                <w:color w:val="auto"/>
              </w:rPr>
              <w:t>Bibliography</w:t>
            </w:r>
            <w:r w:rsidR="006F3060" w:rsidRPr="003220B2">
              <w:rPr>
                <w:rFonts w:cs="Times New Roman"/>
                <w:noProof/>
                <w:webHidden/>
              </w:rPr>
              <w:tab/>
            </w:r>
            <w:r w:rsidR="006F3060">
              <w:rPr>
                <w:rFonts w:cs="Times New Roman"/>
                <w:noProof/>
                <w:webHidden/>
              </w:rPr>
              <w:t xml:space="preserve">………………………………………………………………………………… </w:t>
            </w:r>
          </w:hyperlink>
          <w:r w:rsidR="006F3060">
            <w:rPr>
              <w:rFonts w:cs="Times New Roman"/>
              <w:noProof/>
            </w:rPr>
            <w:t>1</w:t>
          </w:r>
          <w:r w:rsidR="00CD64F0">
            <w:rPr>
              <w:rFonts w:cs="Times New Roman"/>
              <w:noProof/>
            </w:rPr>
            <w:t>3</w:t>
          </w:r>
        </w:p>
        <w:p w14:paraId="2520B2A2" w14:textId="77777777" w:rsidR="006F3060" w:rsidRDefault="006F3060" w:rsidP="006F3060">
          <w:pPr>
            <w:spacing w:line="276" w:lineRule="auto"/>
            <w:jc w:val="both"/>
            <w:rPr>
              <w:rFonts w:cs="Times New Roman"/>
              <w:bCs/>
              <w:noProof/>
            </w:rPr>
          </w:pPr>
          <w:r w:rsidRPr="003220B2">
            <w:rPr>
              <w:rFonts w:cs="Times New Roman"/>
              <w:b/>
              <w:bCs/>
              <w:noProof/>
            </w:rPr>
            <w:fldChar w:fldCharType="end"/>
          </w:r>
        </w:p>
      </w:sdtContent>
    </w:sdt>
    <w:p w14:paraId="7271BCC0" w14:textId="77777777" w:rsidR="006F3060" w:rsidRDefault="006F3060" w:rsidP="006F3060"/>
    <w:p w14:paraId="10631208" w14:textId="77777777" w:rsidR="006F3060" w:rsidRDefault="006F3060" w:rsidP="006F3060"/>
    <w:p w14:paraId="43B76F2F" w14:textId="77777777" w:rsidR="006F3060" w:rsidRDefault="006F3060" w:rsidP="006F3060"/>
    <w:p w14:paraId="6F313357" w14:textId="77777777" w:rsidR="006F3060" w:rsidRDefault="006F3060" w:rsidP="006F3060"/>
    <w:p w14:paraId="4D8B8591" w14:textId="77777777" w:rsidR="006F3060" w:rsidRDefault="006F3060" w:rsidP="006F3060"/>
    <w:p w14:paraId="7C8FFA57" w14:textId="77777777" w:rsidR="006F3060" w:rsidRDefault="006F3060" w:rsidP="006F3060"/>
    <w:p w14:paraId="3A83E6AC" w14:textId="77777777" w:rsidR="006F3060" w:rsidRDefault="006F3060" w:rsidP="006F3060"/>
    <w:p w14:paraId="7135331E" w14:textId="77777777" w:rsidR="006F3060" w:rsidRDefault="006F3060" w:rsidP="006F3060"/>
    <w:p w14:paraId="20F6EF8D" w14:textId="77777777" w:rsidR="006F3060" w:rsidRDefault="006F3060" w:rsidP="006F3060"/>
    <w:p w14:paraId="3C50AC32" w14:textId="77777777" w:rsidR="006F3060" w:rsidRDefault="006F3060" w:rsidP="006F3060"/>
    <w:p w14:paraId="7DEAC7F0" w14:textId="77777777" w:rsidR="006F3060" w:rsidRDefault="006F3060" w:rsidP="006F3060"/>
    <w:p w14:paraId="330530DC" w14:textId="77777777" w:rsidR="006F3060" w:rsidRDefault="006F3060" w:rsidP="006F3060"/>
    <w:p w14:paraId="69302656" w14:textId="77777777" w:rsidR="006F3060" w:rsidRDefault="006F3060" w:rsidP="006F3060"/>
    <w:p w14:paraId="773B96D8" w14:textId="77777777" w:rsidR="006F3060" w:rsidRDefault="006F3060" w:rsidP="006F3060"/>
    <w:p w14:paraId="4416C1FF" w14:textId="77777777" w:rsidR="006F3060" w:rsidRDefault="006F3060" w:rsidP="006F3060"/>
    <w:p w14:paraId="381D3246" w14:textId="77777777" w:rsidR="006F3060" w:rsidRDefault="006F3060" w:rsidP="006F3060"/>
    <w:p w14:paraId="531E6AB7" w14:textId="77777777" w:rsidR="006F3060" w:rsidRDefault="006F3060" w:rsidP="006F3060"/>
    <w:p w14:paraId="50F0CCAA" w14:textId="77777777" w:rsidR="006F3060" w:rsidRDefault="006F3060" w:rsidP="006F3060"/>
    <w:p w14:paraId="40E87BF6" w14:textId="77777777" w:rsidR="006F3060" w:rsidRDefault="006F3060" w:rsidP="006F3060"/>
    <w:p w14:paraId="31E85CEB" w14:textId="77777777" w:rsidR="006F3060" w:rsidRDefault="006F3060" w:rsidP="006F3060"/>
    <w:p w14:paraId="3A4160F6" w14:textId="77777777" w:rsidR="006F3060" w:rsidRDefault="006F3060" w:rsidP="006F3060"/>
    <w:p w14:paraId="7931A30B" w14:textId="77777777" w:rsidR="006F3060" w:rsidRDefault="006F3060" w:rsidP="006F3060"/>
    <w:p w14:paraId="0048C97F" w14:textId="77777777" w:rsidR="006F3060" w:rsidRDefault="006F3060" w:rsidP="006F3060"/>
    <w:p w14:paraId="0366C137" w14:textId="77777777" w:rsidR="006F3060" w:rsidRDefault="006F3060" w:rsidP="006F3060"/>
    <w:p w14:paraId="4596FD12" w14:textId="6E9A753E" w:rsidR="006F3060" w:rsidRDefault="006F3060" w:rsidP="00A12F39"/>
    <w:p w14:paraId="3690C056" w14:textId="2B641D54" w:rsidR="006F3060" w:rsidRDefault="006F3060"/>
    <w:p w14:paraId="78E11974" w14:textId="77777777" w:rsidR="00A12F39" w:rsidRPr="00A12F39" w:rsidRDefault="00A12F39" w:rsidP="00A12F39"/>
    <w:p w14:paraId="7C5EA71A" w14:textId="6B869179" w:rsidR="0011779B" w:rsidRPr="003220B2" w:rsidRDefault="0011779B" w:rsidP="0011779B">
      <w:pPr>
        <w:pStyle w:val="Heading1"/>
        <w:spacing w:line="276" w:lineRule="auto"/>
        <w:jc w:val="both"/>
        <w:rPr>
          <w:rFonts w:ascii="Times New Roman" w:hAnsi="Times New Roman" w:cs="Times New Roman"/>
          <w:color w:val="auto"/>
        </w:rPr>
      </w:pPr>
      <w:r w:rsidRPr="003220B2">
        <w:rPr>
          <w:rFonts w:ascii="Times New Roman" w:hAnsi="Times New Roman" w:cs="Times New Roman"/>
          <w:color w:val="auto"/>
        </w:rPr>
        <w:t xml:space="preserve"> Abstract</w:t>
      </w:r>
      <w:r w:rsidR="00082478">
        <w:rPr>
          <w:rFonts w:ascii="Times New Roman" w:hAnsi="Times New Roman" w:cs="Times New Roman"/>
          <w:color w:val="auto"/>
        </w:rPr>
        <w:t xml:space="preserve">  </w:t>
      </w:r>
    </w:p>
    <w:p w14:paraId="563D8089" w14:textId="5B50EC1C" w:rsidR="0011779B" w:rsidRPr="003220B2" w:rsidRDefault="00B24361" w:rsidP="00B24361">
      <w:pPr>
        <w:spacing w:line="276" w:lineRule="auto"/>
        <w:jc w:val="both"/>
        <w:rPr>
          <w:rFonts w:cs="Times New Roman"/>
        </w:rPr>
      </w:pPr>
      <w:r>
        <w:rPr>
          <w:rFonts w:cs="Times New Roman"/>
        </w:rPr>
        <w:t xml:space="preserve">             </w:t>
      </w:r>
      <w:r w:rsidRPr="00B24361">
        <w:rPr>
          <w:rFonts w:cs="Times New Roman"/>
        </w:rPr>
        <w:t xml:space="preserve">Building a solid database structure for Swansea Art Emporium's online art market is the primary objective of this </w:t>
      </w:r>
      <w:proofErr w:type="spellStart"/>
      <w:proofErr w:type="gramStart"/>
      <w:r w:rsidRPr="00B24361">
        <w:rPr>
          <w:rFonts w:cs="Times New Roman"/>
        </w:rPr>
        <w:t>project.Its</w:t>
      </w:r>
      <w:proofErr w:type="spellEnd"/>
      <w:proofErr w:type="gramEnd"/>
      <w:r w:rsidRPr="00B24361">
        <w:rPr>
          <w:rFonts w:cs="Times New Roman"/>
        </w:rPr>
        <w:t xml:space="preserve"> objectives are to establish a design, identify the optimal database system, and enhance transaction management, speed, and </w:t>
      </w:r>
      <w:proofErr w:type="spellStart"/>
      <w:r w:rsidRPr="00B24361">
        <w:rPr>
          <w:rFonts w:cs="Times New Roman"/>
        </w:rPr>
        <w:t>security.Using</w:t>
      </w:r>
      <w:proofErr w:type="spellEnd"/>
      <w:r w:rsidRPr="00B24361">
        <w:rPr>
          <w:rFonts w:cs="Times New Roman"/>
        </w:rPr>
        <w:t xml:space="preserve"> database functions simplifies reasoning and allows for code reuse; sorting also expedites search </w:t>
      </w:r>
      <w:proofErr w:type="spellStart"/>
      <w:r w:rsidRPr="00B24361">
        <w:rPr>
          <w:rFonts w:cs="Times New Roman"/>
        </w:rPr>
        <w:t>results.Transactions</w:t>
      </w:r>
      <w:proofErr w:type="spellEnd"/>
      <w:r w:rsidRPr="00B24361">
        <w:rPr>
          <w:rFonts w:cs="Times New Roman"/>
        </w:rPr>
        <w:t xml:space="preserve"> ensure accuracy of the information, maintain process integrity, and monitor changes. [1].</w:t>
      </w:r>
    </w:p>
    <w:p w14:paraId="1078FDC9" w14:textId="77777777" w:rsidR="0011779B" w:rsidRPr="003220B2" w:rsidRDefault="0011779B" w:rsidP="0011779B">
      <w:pPr>
        <w:pStyle w:val="Heading1"/>
        <w:spacing w:line="276" w:lineRule="auto"/>
        <w:jc w:val="both"/>
        <w:rPr>
          <w:rFonts w:ascii="Times New Roman" w:hAnsi="Times New Roman" w:cs="Times New Roman"/>
          <w:color w:val="auto"/>
        </w:rPr>
      </w:pPr>
      <w:bookmarkStart w:id="0" w:name="_Toc154921712"/>
      <w:r w:rsidRPr="003220B2">
        <w:rPr>
          <w:rFonts w:ascii="Times New Roman" w:hAnsi="Times New Roman" w:cs="Times New Roman"/>
          <w:color w:val="auto"/>
        </w:rPr>
        <w:t>Introduction</w:t>
      </w:r>
      <w:bookmarkEnd w:id="0"/>
    </w:p>
    <w:p w14:paraId="0CACBEB8" w14:textId="55A96A42" w:rsidR="0011779B" w:rsidRPr="003220B2" w:rsidRDefault="00B24361" w:rsidP="0011779B">
      <w:pPr>
        <w:spacing w:line="276" w:lineRule="auto"/>
        <w:ind w:firstLine="720"/>
        <w:jc w:val="both"/>
        <w:rPr>
          <w:rFonts w:cs="Times New Roman"/>
        </w:rPr>
      </w:pPr>
      <w:r w:rsidRPr="00B24361">
        <w:rPr>
          <w:rStyle w:val="css-0"/>
          <w:rFonts w:cs="Times New Roman"/>
          <w:shd w:val="clear" w:color="auto" w:fill="FFFFFF"/>
        </w:rPr>
        <w:t xml:space="preserve">Swansea Art Emporium is a bustling city </w:t>
      </w:r>
      <w:proofErr w:type="spellStart"/>
      <w:r w:rsidRPr="00B24361">
        <w:rPr>
          <w:rStyle w:val="css-0"/>
          <w:rFonts w:cs="Times New Roman"/>
          <w:shd w:val="clear" w:color="auto" w:fill="FFFFFF"/>
        </w:rPr>
        <w:t>centre</w:t>
      </w:r>
      <w:proofErr w:type="spellEnd"/>
      <w:r w:rsidRPr="00B24361">
        <w:rPr>
          <w:rStyle w:val="css-0"/>
          <w:rFonts w:cs="Times New Roman"/>
          <w:shd w:val="clear" w:color="auto" w:fill="FFFFFF"/>
        </w:rPr>
        <w:t xml:space="preserve"> art </w:t>
      </w:r>
      <w:proofErr w:type="spellStart"/>
      <w:r w:rsidRPr="00B24361">
        <w:rPr>
          <w:rStyle w:val="css-0"/>
          <w:rFonts w:cs="Times New Roman"/>
          <w:shd w:val="clear" w:color="auto" w:fill="FFFFFF"/>
        </w:rPr>
        <w:t>centre</w:t>
      </w:r>
      <w:proofErr w:type="spellEnd"/>
      <w:r w:rsidRPr="00B24361">
        <w:rPr>
          <w:rStyle w:val="css-0"/>
          <w:rFonts w:cs="Times New Roman"/>
          <w:shd w:val="clear" w:color="auto" w:fill="FFFFFF"/>
        </w:rPr>
        <w:t xml:space="preserve"> that encourages artistic </w:t>
      </w:r>
      <w:proofErr w:type="gramStart"/>
      <w:r w:rsidRPr="00B24361">
        <w:rPr>
          <w:rStyle w:val="css-0"/>
          <w:rFonts w:cs="Times New Roman"/>
          <w:shd w:val="clear" w:color="auto" w:fill="FFFFFF"/>
        </w:rPr>
        <w:t>expression.</w:t>
      </w:r>
      <w:r w:rsidR="00B13B39" w:rsidRPr="00B13B39">
        <w:rPr>
          <w:rStyle w:val="css-0"/>
          <w:rFonts w:cs="Times New Roman"/>
          <w:shd w:val="clear" w:color="auto" w:fill="FFFFFF"/>
        </w:rPr>
        <w:t>This</w:t>
      </w:r>
      <w:proofErr w:type="gramEnd"/>
      <w:r w:rsidR="00B13B39" w:rsidRPr="00B13B39">
        <w:rPr>
          <w:rStyle w:val="css-0"/>
          <w:rFonts w:cs="Times New Roman"/>
          <w:shd w:val="clear" w:color="auto" w:fill="FFFFFF"/>
        </w:rPr>
        <w:t> emporium has </w:t>
      </w:r>
      <w:r w:rsidR="00B13B39" w:rsidRPr="00B13B39">
        <w:rPr>
          <w:rStyle w:val="css-rh820s"/>
          <w:rFonts w:cs="Times New Roman"/>
          <w:shd w:val="clear" w:color="auto" w:fill="FFFFFF"/>
        </w:rPr>
        <w:t>served </w:t>
      </w:r>
      <w:r w:rsidR="00B13B39" w:rsidRPr="00B13B39">
        <w:rPr>
          <w:rStyle w:val="css-0"/>
          <w:rFonts w:cs="Times New Roman"/>
          <w:shd w:val="clear" w:color="auto" w:fill="FFFFFF"/>
        </w:rPr>
        <w:t>as a </w:t>
      </w:r>
      <w:r w:rsidR="00B13B39" w:rsidRPr="00B13B39">
        <w:rPr>
          <w:rStyle w:val="css-rh820s"/>
          <w:rFonts w:cs="Times New Roman"/>
          <w:shd w:val="clear" w:color="auto" w:fill="FFFFFF"/>
        </w:rPr>
        <w:t>gathering place </w:t>
      </w:r>
      <w:r w:rsidR="00B13B39" w:rsidRPr="00B13B39">
        <w:rPr>
          <w:rStyle w:val="css-1eh0vfs"/>
          <w:rFonts w:cs="Times New Roman"/>
          <w:shd w:val="clear" w:color="auto" w:fill="FFFFFF"/>
        </w:rPr>
        <w:t>for artists and art </w:t>
      </w:r>
      <w:r w:rsidR="00B13B39" w:rsidRPr="00B13B39">
        <w:rPr>
          <w:rStyle w:val="css-rh820s"/>
          <w:rFonts w:cs="Times New Roman"/>
          <w:shd w:val="clear" w:color="auto" w:fill="FFFFFF"/>
        </w:rPr>
        <w:t>aficionados </w:t>
      </w:r>
      <w:r w:rsidR="00B13B39" w:rsidRPr="00B13B39">
        <w:rPr>
          <w:rStyle w:val="css-0"/>
          <w:rFonts w:cs="Times New Roman"/>
          <w:shd w:val="clear" w:color="auto" w:fill="FFFFFF"/>
        </w:rPr>
        <w:t>to </w:t>
      </w:r>
      <w:r w:rsidR="00B13B39" w:rsidRPr="00B13B39">
        <w:rPr>
          <w:rStyle w:val="css-rh820s"/>
          <w:rFonts w:cs="Times New Roman"/>
          <w:shd w:val="clear" w:color="auto" w:fill="FFFFFF"/>
        </w:rPr>
        <w:t>engage, collaborate, </w:t>
      </w:r>
      <w:r w:rsidR="00B13B39" w:rsidRPr="00B13B39">
        <w:rPr>
          <w:rStyle w:val="css-0"/>
          <w:rFonts w:cs="Times New Roman"/>
          <w:shd w:val="clear" w:color="auto" w:fill="FFFFFF"/>
        </w:rPr>
        <w:t>and </w:t>
      </w:r>
      <w:r w:rsidR="00B13B39" w:rsidRPr="00B13B39">
        <w:rPr>
          <w:rStyle w:val="css-rh820s"/>
          <w:rFonts w:cs="Times New Roman"/>
          <w:shd w:val="clear" w:color="auto" w:fill="FFFFFF"/>
        </w:rPr>
        <w:t>appreciate </w:t>
      </w:r>
      <w:r w:rsidR="00B13B39" w:rsidRPr="00B13B39">
        <w:rPr>
          <w:rStyle w:val="css-0"/>
          <w:rFonts w:cs="Times New Roman"/>
          <w:shd w:val="clear" w:color="auto" w:fill="FFFFFF"/>
        </w:rPr>
        <w:t>the </w:t>
      </w:r>
      <w:r w:rsidR="00B13B39" w:rsidRPr="00B13B39">
        <w:rPr>
          <w:rStyle w:val="css-rh820s"/>
          <w:rFonts w:cs="Times New Roman"/>
          <w:shd w:val="clear" w:color="auto" w:fill="FFFFFF"/>
        </w:rPr>
        <w:t>vast </w:t>
      </w:r>
      <w:r w:rsidR="00B13B39" w:rsidRPr="00B13B39">
        <w:rPr>
          <w:rStyle w:val="css-0"/>
          <w:rFonts w:cs="Times New Roman"/>
          <w:shd w:val="clear" w:color="auto" w:fill="FFFFFF"/>
        </w:rPr>
        <w:t>world of art since 2010.</w:t>
      </w:r>
      <w:r w:rsidR="00B13B39" w:rsidRPr="00B13B39">
        <w:rPr>
          <w:rStyle w:val="css-15iwe0d"/>
          <w:rFonts w:cs="Times New Roman"/>
          <w:shd w:val="clear" w:color="auto" w:fill="FFFFFF"/>
        </w:rPr>
        <w:t>The emporium </w:t>
      </w:r>
      <w:r w:rsidR="00B13B39" w:rsidRPr="00B13B39">
        <w:rPr>
          <w:rStyle w:val="css-2yp7ui"/>
          <w:rFonts w:cs="Times New Roman"/>
          <w:shd w:val="clear" w:color="auto" w:fill="FFFFFF"/>
        </w:rPr>
        <w:t>features </w:t>
      </w:r>
      <w:r w:rsidR="00B13B39" w:rsidRPr="00B13B39">
        <w:rPr>
          <w:rStyle w:val="css-15iwe0d"/>
          <w:rFonts w:cs="Times New Roman"/>
          <w:shd w:val="clear" w:color="auto" w:fill="FFFFFF"/>
        </w:rPr>
        <w:t>a </w:t>
      </w:r>
      <w:r w:rsidR="00B13B39" w:rsidRPr="00B13B39">
        <w:rPr>
          <w:rStyle w:val="css-2yp7ui"/>
          <w:rFonts w:cs="Times New Roman"/>
          <w:shd w:val="clear" w:color="auto" w:fill="FFFFFF"/>
        </w:rPr>
        <w:t>range of contemporary </w:t>
      </w:r>
      <w:r w:rsidR="00B13B39" w:rsidRPr="00B13B39">
        <w:rPr>
          <w:rStyle w:val="css-15iwe0d"/>
          <w:rFonts w:cs="Times New Roman"/>
          <w:shd w:val="clear" w:color="auto" w:fill="FFFFFF"/>
        </w:rPr>
        <w:t>digital art and installations in </w:t>
      </w:r>
      <w:r w:rsidR="00B13B39" w:rsidRPr="00B13B39">
        <w:rPr>
          <w:rStyle w:val="css-2yp7ui"/>
          <w:rFonts w:cs="Times New Roman"/>
          <w:shd w:val="clear" w:color="auto" w:fill="FFFFFF"/>
        </w:rPr>
        <w:t>addition </w:t>
      </w:r>
      <w:r w:rsidR="00B13B39" w:rsidRPr="00B13B39">
        <w:rPr>
          <w:rStyle w:val="css-15iwe0d"/>
          <w:rFonts w:cs="Times New Roman"/>
          <w:shd w:val="clear" w:color="auto" w:fill="FFFFFF"/>
        </w:rPr>
        <w:t>to traditional paintings </w:t>
      </w:r>
      <w:r w:rsidR="00B13B39" w:rsidRPr="00B13B39">
        <w:rPr>
          <w:rStyle w:val="css-0"/>
          <w:rFonts w:cs="Times New Roman"/>
          <w:shd w:val="clear" w:color="auto" w:fill="FFFFFF"/>
        </w:rPr>
        <w:t>and sculptures.</w:t>
      </w:r>
      <w:r w:rsidR="00B13B39" w:rsidRPr="00B13B39">
        <w:rPr>
          <w:rStyle w:val="css-1eh0vfs"/>
          <w:rFonts w:cs="Times New Roman"/>
          <w:shd w:val="clear" w:color="auto" w:fill="FFFFFF"/>
        </w:rPr>
        <w:t>This gallery, workshop, and sales </w:t>
      </w:r>
      <w:r w:rsidR="00B13B39" w:rsidRPr="00B13B39">
        <w:rPr>
          <w:rStyle w:val="css-rh820s"/>
          <w:rFonts w:cs="Times New Roman"/>
          <w:shd w:val="clear" w:color="auto" w:fill="FFFFFF"/>
        </w:rPr>
        <w:t>space hosts </w:t>
      </w:r>
      <w:r w:rsidR="00B13B39" w:rsidRPr="00B13B39">
        <w:rPr>
          <w:rStyle w:val="css-0"/>
          <w:rFonts w:cs="Times New Roman"/>
          <w:shd w:val="clear" w:color="auto" w:fill="FFFFFF"/>
        </w:rPr>
        <w:t>regular art </w:t>
      </w:r>
      <w:r w:rsidR="00B13B39" w:rsidRPr="00B13B39">
        <w:rPr>
          <w:rStyle w:val="css-rh820s"/>
          <w:rFonts w:cs="Times New Roman"/>
          <w:shd w:val="clear" w:color="auto" w:fill="FFFFFF"/>
        </w:rPr>
        <w:t>exhibitions, </w:t>
      </w:r>
      <w:r w:rsidR="00B13B39" w:rsidRPr="00B13B39">
        <w:rPr>
          <w:rStyle w:val="css-0"/>
          <w:rFonts w:cs="Times New Roman"/>
          <w:shd w:val="clear" w:color="auto" w:fill="FFFFFF"/>
        </w:rPr>
        <w:t>workshops, and community </w:t>
      </w:r>
      <w:r w:rsidR="00B13B39" w:rsidRPr="00B13B39">
        <w:rPr>
          <w:rStyle w:val="css-rh820s"/>
          <w:rFonts w:cs="Times New Roman"/>
          <w:shd w:val="clear" w:color="auto" w:fill="FFFFFF"/>
        </w:rPr>
        <w:t>events.</w:t>
      </w:r>
      <w:r w:rsidR="0011779B" w:rsidRPr="003220B2">
        <w:rPr>
          <w:rFonts w:cs="Times New Roman"/>
          <w:bCs/>
        </w:rPr>
        <w:t xml:space="preserve"> [2].</w:t>
      </w:r>
    </w:p>
    <w:p w14:paraId="5A1D633F" w14:textId="77777777" w:rsidR="0011779B" w:rsidRPr="003220B2" w:rsidRDefault="0011779B" w:rsidP="0011779B">
      <w:pPr>
        <w:pStyle w:val="Heading2"/>
        <w:spacing w:line="276" w:lineRule="auto"/>
        <w:jc w:val="both"/>
        <w:rPr>
          <w:rFonts w:cs="Times New Roman"/>
        </w:rPr>
      </w:pPr>
      <w:bookmarkStart w:id="1" w:name="_Toc154921713"/>
      <w:r w:rsidRPr="003220B2">
        <w:rPr>
          <w:rFonts w:cs="Times New Roman"/>
        </w:rPr>
        <w:t>Database System Importance</w:t>
      </w:r>
      <w:bookmarkEnd w:id="1"/>
    </w:p>
    <w:p w14:paraId="34754FE3" w14:textId="77777777" w:rsidR="0011779B" w:rsidRPr="003220B2" w:rsidRDefault="0011779B" w:rsidP="0011779B">
      <w:pPr>
        <w:spacing w:line="276" w:lineRule="auto"/>
        <w:ind w:firstLine="720"/>
        <w:jc w:val="both"/>
        <w:rPr>
          <w:rFonts w:cs="Times New Roman"/>
          <w:bCs/>
        </w:rPr>
      </w:pPr>
      <w:r w:rsidRPr="003220B2">
        <w:rPr>
          <w:rFonts w:cs="Times New Roman"/>
          <w:bCs/>
        </w:rPr>
        <w:t>This information approach is key for Swansea Art Emporium. Art galleries require the Internet to thrive. It tracks artists, delights consumers, handles purchases, and gets feedback via data management and transaction processing [2].</w:t>
      </w:r>
    </w:p>
    <w:p w14:paraId="138695CD" w14:textId="77777777" w:rsidR="0011779B" w:rsidRPr="003220B2" w:rsidRDefault="0011779B" w:rsidP="0011779B">
      <w:pPr>
        <w:spacing w:line="276" w:lineRule="auto"/>
        <w:jc w:val="both"/>
        <w:rPr>
          <w:rFonts w:cs="Times New Roman"/>
          <w:bCs/>
        </w:rPr>
      </w:pPr>
      <w:r w:rsidRPr="003220B2">
        <w:rPr>
          <w:rFonts w:cs="Times New Roman"/>
          <w:bCs/>
        </w:rPr>
        <w:t>Computers have several benefits:</w:t>
      </w:r>
    </w:p>
    <w:p w14:paraId="2D2DA740" w14:textId="77777777" w:rsidR="0011779B" w:rsidRPr="003220B2" w:rsidRDefault="0011779B" w:rsidP="0011779B">
      <w:pPr>
        <w:spacing w:line="276" w:lineRule="auto"/>
        <w:jc w:val="both"/>
        <w:rPr>
          <w:rFonts w:cs="Times New Roman"/>
          <w:bCs/>
        </w:rPr>
      </w:pPr>
      <w:r w:rsidRPr="003220B2">
        <w:rPr>
          <w:rFonts w:cs="Times New Roman"/>
          <w:b/>
          <w:bCs/>
        </w:rPr>
        <w:t>Good Artwork Care</w:t>
      </w:r>
      <w:r w:rsidRPr="003220B2">
        <w:rPr>
          <w:rFonts w:cs="Times New Roman"/>
          <w:bCs/>
        </w:rPr>
        <w:t>: Artists may join and publish titles, descriptions, prices, and types. One database suits the gallery [3].</w:t>
      </w:r>
    </w:p>
    <w:p w14:paraId="4B760A8E" w14:textId="77777777" w:rsidR="0011779B" w:rsidRPr="003220B2" w:rsidRDefault="0011779B" w:rsidP="0011779B">
      <w:pPr>
        <w:spacing w:line="276" w:lineRule="auto"/>
        <w:jc w:val="both"/>
        <w:rPr>
          <w:rFonts w:cs="Times New Roman"/>
          <w:bCs/>
        </w:rPr>
      </w:pPr>
      <w:r w:rsidRPr="003220B2">
        <w:rPr>
          <w:rFonts w:cs="Times New Roman"/>
          <w:bCs/>
        </w:rPr>
        <w:t xml:space="preserve">Improved client experience: The website lets people browse, purchase, and request </w:t>
      </w:r>
      <w:proofErr w:type="spellStart"/>
      <w:r w:rsidRPr="003220B2">
        <w:rPr>
          <w:rFonts w:cs="Times New Roman"/>
          <w:bCs/>
        </w:rPr>
        <w:t>personalised</w:t>
      </w:r>
      <w:proofErr w:type="spellEnd"/>
      <w:r w:rsidRPr="003220B2">
        <w:rPr>
          <w:rFonts w:cs="Times New Roman"/>
          <w:bCs/>
        </w:rPr>
        <w:t xml:space="preserve"> art. The database makes everything easy to utilize.</w:t>
      </w:r>
    </w:p>
    <w:p w14:paraId="0A7FCE4B" w14:textId="77777777" w:rsidR="0011779B" w:rsidRPr="003220B2" w:rsidRDefault="0011779B" w:rsidP="0011779B">
      <w:pPr>
        <w:spacing w:line="276" w:lineRule="auto"/>
        <w:jc w:val="both"/>
        <w:rPr>
          <w:rFonts w:cs="Times New Roman"/>
          <w:bCs/>
        </w:rPr>
      </w:pPr>
      <w:r w:rsidRPr="003220B2">
        <w:rPr>
          <w:rFonts w:cs="Times New Roman"/>
          <w:b/>
          <w:bCs/>
        </w:rPr>
        <w:t xml:space="preserve">Data Integrity: </w:t>
      </w:r>
      <w:r w:rsidRPr="003220B2">
        <w:rPr>
          <w:rFonts w:cs="Times New Roman"/>
          <w:bCs/>
        </w:rPr>
        <w:t>Transaction and information integrity limits ensure system data accuracy and utility. Buyers and sellers of art must trust each other [4].</w:t>
      </w:r>
    </w:p>
    <w:p w14:paraId="6419CB84" w14:textId="77777777" w:rsidR="0011779B" w:rsidRPr="003220B2" w:rsidRDefault="0011779B" w:rsidP="0011779B">
      <w:pPr>
        <w:spacing w:line="276" w:lineRule="auto"/>
        <w:jc w:val="both"/>
        <w:rPr>
          <w:rFonts w:cs="Times New Roman"/>
          <w:bCs/>
        </w:rPr>
      </w:pPr>
      <w:r w:rsidRPr="003220B2">
        <w:rPr>
          <w:rFonts w:cs="Times New Roman"/>
          <w:b/>
          <w:bCs/>
        </w:rPr>
        <w:t xml:space="preserve">Performance tuning: </w:t>
      </w:r>
      <w:r w:rsidRPr="003220B2">
        <w:rPr>
          <w:rFonts w:cs="Times New Roman"/>
          <w:bCs/>
        </w:rPr>
        <w:t>Secondary indexes and other features assist the database in speeding up data queries. This speeds things up for them.</w:t>
      </w:r>
    </w:p>
    <w:p w14:paraId="4CA1709A" w14:textId="77777777" w:rsidR="0011779B" w:rsidRPr="003220B2" w:rsidRDefault="0011779B" w:rsidP="0011779B">
      <w:pPr>
        <w:spacing w:line="276" w:lineRule="auto"/>
        <w:jc w:val="both"/>
        <w:rPr>
          <w:rFonts w:cs="Times New Roman"/>
          <w:bCs/>
        </w:rPr>
      </w:pPr>
      <w:r w:rsidRPr="003220B2">
        <w:rPr>
          <w:rFonts w:cs="Times New Roman"/>
          <w:bCs/>
        </w:rPr>
        <w:t>The database handles financial tasks including sales and comments, which help the firm expand [4].</w:t>
      </w:r>
    </w:p>
    <w:p w14:paraId="6869A221" w14:textId="77777777" w:rsidR="0011779B" w:rsidRPr="003220B2" w:rsidRDefault="0011779B" w:rsidP="0011779B">
      <w:pPr>
        <w:spacing w:line="276" w:lineRule="auto"/>
        <w:jc w:val="both"/>
        <w:rPr>
          <w:rFonts w:cs="Times New Roman"/>
          <w:bCs/>
        </w:rPr>
      </w:pPr>
      <w:r w:rsidRPr="003220B2">
        <w:rPr>
          <w:rFonts w:cs="Times New Roman"/>
          <w:b/>
          <w:bCs/>
        </w:rPr>
        <w:t xml:space="preserve">Data Analysis: </w:t>
      </w:r>
      <w:r w:rsidRPr="003220B2">
        <w:rPr>
          <w:rFonts w:cs="Times New Roman"/>
          <w:bCs/>
        </w:rPr>
        <w:t>Swansea Art Emporium can analyze client feedback and art sales to make wise decisions and meet consumer needs.</w:t>
      </w:r>
    </w:p>
    <w:p w14:paraId="377DB231" w14:textId="77777777" w:rsidR="0011779B" w:rsidRPr="003220B2" w:rsidRDefault="0011779B" w:rsidP="0011779B">
      <w:pPr>
        <w:spacing w:line="276" w:lineRule="auto"/>
        <w:jc w:val="both"/>
        <w:rPr>
          <w:rFonts w:cs="Times New Roman"/>
          <w:bCs/>
        </w:rPr>
      </w:pPr>
      <w:r w:rsidRPr="003220B2">
        <w:rPr>
          <w:rFonts w:cs="Times New Roman"/>
          <w:bCs/>
        </w:rPr>
        <w:lastRenderedPageBreak/>
        <w:t xml:space="preserve">This computer technology lets Swansea Art Emporium become digital and enter the online art market. It streamlines business, benefits consumers, and exposes more people to </w:t>
      </w:r>
      <w:proofErr w:type="spellStart"/>
      <w:proofErr w:type="gramStart"/>
      <w:r w:rsidRPr="003220B2">
        <w:rPr>
          <w:rFonts w:cs="Times New Roman"/>
          <w:bCs/>
        </w:rPr>
        <w:t>art.</w:t>
      </w:r>
      <w:r w:rsidRPr="003220B2">
        <w:rPr>
          <w:rFonts w:cs="Times New Roman"/>
        </w:rPr>
        <w:t>The</w:t>
      </w:r>
      <w:proofErr w:type="spellEnd"/>
      <w:proofErr w:type="gramEnd"/>
      <w:r w:rsidRPr="003220B2">
        <w:rPr>
          <w:rFonts w:cs="Times New Roman"/>
        </w:rPr>
        <w:t xml:space="preserve"> next parts of this report go into more depth about the specific plans and solutions that will be used to reach these goals. They cover ideas like transactions, tracking, and speed tuning, which are all very important to the success of this database system [4].</w:t>
      </w:r>
    </w:p>
    <w:p w14:paraId="6C29D259" w14:textId="77777777" w:rsidR="0011779B" w:rsidRPr="003220B2" w:rsidRDefault="0011779B" w:rsidP="0011779B">
      <w:pPr>
        <w:pStyle w:val="Heading1"/>
        <w:spacing w:line="276" w:lineRule="auto"/>
        <w:jc w:val="both"/>
        <w:rPr>
          <w:rFonts w:ascii="Times New Roman" w:hAnsi="Times New Roman" w:cs="Times New Roman"/>
          <w:color w:val="auto"/>
        </w:rPr>
      </w:pPr>
      <w:bookmarkStart w:id="2" w:name="_Toc154921714"/>
      <w:r w:rsidRPr="003220B2">
        <w:rPr>
          <w:rFonts w:ascii="Times New Roman" w:hAnsi="Times New Roman" w:cs="Times New Roman"/>
          <w:color w:val="auto"/>
        </w:rPr>
        <w:t>Database Design and Implementation</w:t>
      </w:r>
      <w:bookmarkEnd w:id="2"/>
    </w:p>
    <w:p w14:paraId="1B77844A" w14:textId="77777777" w:rsidR="0011779B" w:rsidRPr="003220B2" w:rsidRDefault="0011779B" w:rsidP="0011779B">
      <w:pPr>
        <w:pStyle w:val="Heading2"/>
        <w:spacing w:line="276" w:lineRule="auto"/>
        <w:jc w:val="both"/>
        <w:rPr>
          <w:rFonts w:cs="Times New Roman"/>
        </w:rPr>
      </w:pPr>
      <w:r w:rsidRPr="003220B2">
        <w:rPr>
          <w:rFonts w:cs="Times New Roman"/>
        </w:rPr>
        <w:t xml:space="preserve"> </w:t>
      </w:r>
      <w:bookmarkStart w:id="3" w:name="_Toc154921715"/>
      <w:r w:rsidRPr="003220B2">
        <w:rPr>
          <w:rFonts w:cs="Times New Roman"/>
        </w:rPr>
        <w:t>Entity Relationship Diagram (ERD)</w:t>
      </w:r>
      <w:bookmarkEnd w:id="3"/>
    </w:p>
    <w:p w14:paraId="531ACA59" w14:textId="1A6666B0" w:rsidR="0011779B" w:rsidRPr="003220B2" w:rsidRDefault="00082478" w:rsidP="0011779B">
      <w:pPr>
        <w:spacing w:line="276" w:lineRule="auto"/>
        <w:jc w:val="both"/>
        <w:rPr>
          <w:rFonts w:cs="Times New Roman"/>
        </w:rPr>
      </w:pPr>
      <w:r>
        <w:rPr>
          <w:rFonts w:cs="Times New Roman"/>
          <w:noProof/>
        </w:rPr>
        <w:drawing>
          <wp:inline distT="0" distB="0" distL="0" distR="0" wp14:anchorId="657E344B" wp14:editId="447D2223">
            <wp:extent cx="5943600" cy="4896485"/>
            <wp:effectExtent l="0" t="0" r="0" b="0"/>
            <wp:docPr id="8832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611" name="Picture 88326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896485"/>
                    </a:xfrm>
                    <a:prstGeom prst="rect">
                      <a:avLst/>
                    </a:prstGeom>
                  </pic:spPr>
                </pic:pic>
              </a:graphicData>
            </a:graphic>
          </wp:inline>
        </w:drawing>
      </w:r>
    </w:p>
    <w:p w14:paraId="45D18C67" w14:textId="77777777" w:rsidR="0011779B" w:rsidRPr="003220B2" w:rsidRDefault="0011779B" w:rsidP="0011779B">
      <w:pPr>
        <w:spacing w:line="276" w:lineRule="auto"/>
        <w:ind w:firstLine="720"/>
        <w:jc w:val="both"/>
        <w:rPr>
          <w:rFonts w:cs="Times New Roman"/>
        </w:rPr>
      </w:pPr>
      <w:r w:rsidRPr="003220B2">
        <w:rPr>
          <w:rFonts w:cs="Times New Roman"/>
        </w:rPr>
        <w:t>A clear and complete Entity Relationship Diagram (ERD) is the building block of any well-structured computer system. For Swansea Art Emporium's database, the ERD shows the logical structure of the database and how different things in the system are connected. Here is a short list of the main things and how they relate to each other:</w:t>
      </w:r>
    </w:p>
    <w:p w14:paraId="13041D9E" w14:textId="77777777" w:rsidR="0011779B" w:rsidRPr="003220B2" w:rsidRDefault="0011779B" w:rsidP="0011779B">
      <w:pPr>
        <w:spacing w:line="276" w:lineRule="auto"/>
        <w:jc w:val="both"/>
        <w:rPr>
          <w:rFonts w:cs="Times New Roman"/>
          <w:b/>
          <w:bCs/>
        </w:rPr>
      </w:pPr>
      <w:r w:rsidRPr="003220B2">
        <w:rPr>
          <w:rFonts w:cs="Times New Roman"/>
          <w:b/>
          <w:bCs/>
        </w:rPr>
        <w:t>Artist Entity:</w:t>
      </w:r>
    </w:p>
    <w:p w14:paraId="1FF0F3D8" w14:textId="77777777" w:rsidR="0011779B" w:rsidRPr="003220B2" w:rsidRDefault="0011779B" w:rsidP="0011779B">
      <w:pPr>
        <w:spacing w:line="276" w:lineRule="auto"/>
        <w:ind w:firstLine="720"/>
        <w:jc w:val="both"/>
        <w:rPr>
          <w:rFonts w:cs="Times New Roman"/>
        </w:rPr>
      </w:pPr>
      <w:r w:rsidRPr="003220B2">
        <w:rPr>
          <w:rFonts w:cs="Times New Roman"/>
        </w:rPr>
        <w:lastRenderedPageBreak/>
        <w:t>Represents individual artists who create artworks. Attributes include Artist ID (Primary Key), Name, Bio, and Contact Info. Related to the Artwork entity through a one-to-many relationship, as one artist can create multiple artworks [5].</w:t>
      </w:r>
    </w:p>
    <w:p w14:paraId="79C756D8" w14:textId="77777777" w:rsidR="0011779B" w:rsidRPr="003220B2" w:rsidRDefault="0011779B" w:rsidP="0011779B">
      <w:pPr>
        <w:spacing w:line="276" w:lineRule="auto"/>
        <w:jc w:val="both"/>
        <w:rPr>
          <w:rFonts w:cs="Times New Roman"/>
          <w:b/>
          <w:bCs/>
        </w:rPr>
      </w:pPr>
      <w:r w:rsidRPr="003220B2">
        <w:rPr>
          <w:rFonts w:cs="Times New Roman"/>
          <w:b/>
          <w:bCs/>
        </w:rPr>
        <w:t>Artwork Entity:</w:t>
      </w:r>
    </w:p>
    <w:p w14:paraId="6F5B9134" w14:textId="77777777" w:rsidR="0011779B" w:rsidRDefault="0011779B" w:rsidP="0011779B">
      <w:pPr>
        <w:spacing w:line="276" w:lineRule="auto"/>
        <w:ind w:firstLine="720"/>
        <w:jc w:val="both"/>
        <w:rPr>
          <w:rFonts w:cs="Times New Roman"/>
        </w:rPr>
      </w:pPr>
      <w:r w:rsidRPr="003220B2">
        <w:rPr>
          <w:rFonts w:cs="Times New Roman"/>
        </w:rPr>
        <w:t>Represents individual art pieces available for sale. Attributes include Artwork ID (Primary Key), Title, Description, Price, Artist ID (Foreign Key), and Date Created. Associated with the Artist entity through the Artist ID foreign key. Connected to the Category entity through the Artwork Category junction table, allowing artworks to belong to multiple categories. Linked to the Order entity through the Order Artwork junction table, enabling artworks to be part of customer orders.</w:t>
      </w:r>
    </w:p>
    <w:p w14:paraId="6C640FC7" w14:textId="77777777" w:rsidR="007C5982" w:rsidRDefault="007C5982" w:rsidP="0011779B">
      <w:pPr>
        <w:spacing w:line="276" w:lineRule="auto"/>
        <w:ind w:firstLine="720"/>
        <w:jc w:val="both"/>
        <w:rPr>
          <w:rFonts w:cs="Times New Roman"/>
        </w:rPr>
      </w:pPr>
    </w:p>
    <w:p w14:paraId="7E7FF643" w14:textId="77777777" w:rsidR="007C5982" w:rsidRDefault="007C5982" w:rsidP="0011779B">
      <w:pPr>
        <w:spacing w:line="276" w:lineRule="auto"/>
        <w:ind w:firstLine="720"/>
        <w:jc w:val="both"/>
        <w:rPr>
          <w:rFonts w:cs="Times New Roman"/>
        </w:rPr>
      </w:pPr>
    </w:p>
    <w:p w14:paraId="30E7A747" w14:textId="77777777" w:rsidR="007C5982" w:rsidRPr="003220B2" w:rsidRDefault="007C5982" w:rsidP="0011779B">
      <w:pPr>
        <w:spacing w:line="276" w:lineRule="auto"/>
        <w:ind w:firstLine="720"/>
        <w:jc w:val="both"/>
        <w:rPr>
          <w:rFonts w:cs="Times New Roman"/>
        </w:rPr>
      </w:pPr>
    </w:p>
    <w:p w14:paraId="26DE7818" w14:textId="77777777" w:rsidR="0011779B" w:rsidRPr="003220B2" w:rsidRDefault="0011779B" w:rsidP="0011779B">
      <w:pPr>
        <w:spacing w:line="276" w:lineRule="auto"/>
        <w:jc w:val="both"/>
        <w:rPr>
          <w:rFonts w:cs="Times New Roman"/>
          <w:b/>
          <w:bCs/>
        </w:rPr>
      </w:pPr>
      <w:r w:rsidRPr="003220B2">
        <w:rPr>
          <w:rFonts w:cs="Times New Roman"/>
          <w:b/>
          <w:bCs/>
        </w:rPr>
        <w:t>Category Entity:</w:t>
      </w:r>
    </w:p>
    <w:p w14:paraId="3FB20277" w14:textId="77777777" w:rsidR="0011779B" w:rsidRPr="003220B2" w:rsidRDefault="0011779B" w:rsidP="0011779B">
      <w:pPr>
        <w:spacing w:line="276" w:lineRule="auto"/>
        <w:ind w:firstLine="720"/>
        <w:jc w:val="both"/>
        <w:rPr>
          <w:rFonts w:cs="Times New Roman"/>
        </w:rPr>
      </w:pPr>
      <w:r w:rsidRPr="003220B2">
        <w:rPr>
          <w:rFonts w:cs="Times New Roman"/>
        </w:rPr>
        <w:t>Classifies artworks based on their type (e.g., paintings, sculptures). Attributes include Category ID (Primary Key), Name, and Description. Linked to the Artwork entity through the Artwork Category junction table, allowing multiple artworks to belong to the same category [6].</w:t>
      </w:r>
    </w:p>
    <w:p w14:paraId="2B156F97" w14:textId="77777777" w:rsidR="0011779B" w:rsidRPr="003220B2" w:rsidRDefault="0011779B" w:rsidP="0011779B">
      <w:pPr>
        <w:spacing w:line="276" w:lineRule="auto"/>
        <w:jc w:val="both"/>
        <w:rPr>
          <w:rFonts w:cs="Times New Roman"/>
          <w:b/>
          <w:bCs/>
        </w:rPr>
      </w:pPr>
      <w:r w:rsidRPr="003220B2">
        <w:rPr>
          <w:rFonts w:cs="Times New Roman"/>
          <w:b/>
          <w:bCs/>
        </w:rPr>
        <w:t>Customer Entity:</w:t>
      </w:r>
    </w:p>
    <w:p w14:paraId="7066BDF5" w14:textId="77777777" w:rsidR="0011779B" w:rsidRPr="003220B2" w:rsidRDefault="0011779B" w:rsidP="0011779B">
      <w:pPr>
        <w:spacing w:line="276" w:lineRule="auto"/>
        <w:ind w:firstLine="720"/>
        <w:jc w:val="both"/>
        <w:rPr>
          <w:rFonts w:cs="Times New Roman"/>
        </w:rPr>
      </w:pPr>
      <w:r w:rsidRPr="003220B2">
        <w:rPr>
          <w:rFonts w:cs="Times New Roman"/>
        </w:rPr>
        <w:t>Represents users of the online art marketplace. Attributes include Customer ID (Primary Key), Name, Email, Address, and Registration Date. Associated with the Order entity through the Customer ID foreign key, indicating that a customer can place multiple orders. Provides feedback and reviews through the Feedback entity [6].</w:t>
      </w:r>
    </w:p>
    <w:p w14:paraId="3092527F" w14:textId="77777777" w:rsidR="0011779B" w:rsidRPr="003220B2" w:rsidRDefault="0011779B" w:rsidP="0011779B">
      <w:pPr>
        <w:spacing w:line="276" w:lineRule="auto"/>
        <w:jc w:val="both"/>
        <w:rPr>
          <w:rFonts w:cs="Times New Roman"/>
          <w:b/>
          <w:bCs/>
        </w:rPr>
      </w:pPr>
      <w:r w:rsidRPr="003220B2">
        <w:rPr>
          <w:rFonts w:cs="Times New Roman"/>
          <w:b/>
          <w:bCs/>
        </w:rPr>
        <w:t>Order Entity:</w:t>
      </w:r>
    </w:p>
    <w:p w14:paraId="78739A97" w14:textId="77777777" w:rsidR="0011779B" w:rsidRPr="003220B2" w:rsidRDefault="0011779B" w:rsidP="0011779B">
      <w:pPr>
        <w:spacing w:line="276" w:lineRule="auto"/>
        <w:ind w:firstLine="720"/>
        <w:jc w:val="both"/>
        <w:rPr>
          <w:rFonts w:cs="Times New Roman"/>
        </w:rPr>
      </w:pPr>
      <w:r w:rsidRPr="003220B2">
        <w:rPr>
          <w:rFonts w:cs="Times New Roman"/>
        </w:rPr>
        <w:t>Represents customer purchase transactions. Attributes include Order ID (Primary Key), Customer ID (Foreign Key), Order Date, and Total Amount. Linked to the Customer entity through the Customer ID foreign key, indicating the customer who placed the order. Connected to the Artwork entity through the Order Artwork junction table, allowing multiple artworks to be part of a single order.</w:t>
      </w:r>
    </w:p>
    <w:p w14:paraId="05FE8580" w14:textId="77777777" w:rsidR="0011779B" w:rsidRPr="003220B2" w:rsidRDefault="0011779B" w:rsidP="0011779B">
      <w:pPr>
        <w:spacing w:line="276" w:lineRule="auto"/>
        <w:jc w:val="both"/>
        <w:rPr>
          <w:rFonts w:cs="Times New Roman"/>
          <w:b/>
          <w:bCs/>
        </w:rPr>
      </w:pPr>
      <w:r w:rsidRPr="003220B2">
        <w:rPr>
          <w:rFonts w:cs="Times New Roman"/>
          <w:b/>
          <w:bCs/>
        </w:rPr>
        <w:t>Feedback Entity:</w:t>
      </w:r>
    </w:p>
    <w:p w14:paraId="10542FAF" w14:textId="77777777" w:rsidR="0011779B" w:rsidRPr="003220B2" w:rsidRDefault="0011779B" w:rsidP="0011779B">
      <w:pPr>
        <w:spacing w:line="276" w:lineRule="auto"/>
        <w:ind w:firstLine="720"/>
        <w:jc w:val="both"/>
        <w:rPr>
          <w:rFonts w:cs="Times New Roman"/>
        </w:rPr>
      </w:pPr>
      <w:r w:rsidRPr="003220B2">
        <w:rPr>
          <w:rFonts w:cs="Times New Roman"/>
        </w:rPr>
        <w:t>Stores customer feedback and reviews for purchased artworks and the buying experience. Attributes include Feedback ID (Primary Key), Customer ID (Foreign Key), Artwork ID (Foreign Key), Rating, Comment, and Date. Associated with both the Customer and Artwork entities through the Customer ID and Artwork ID foreign keys, respectively [7].</w:t>
      </w:r>
    </w:p>
    <w:p w14:paraId="08B5F830" w14:textId="77777777" w:rsidR="0011779B" w:rsidRPr="003220B2" w:rsidRDefault="0011779B" w:rsidP="0011779B">
      <w:pPr>
        <w:pStyle w:val="Heading1"/>
        <w:spacing w:line="276" w:lineRule="auto"/>
        <w:jc w:val="both"/>
        <w:rPr>
          <w:rFonts w:ascii="Times New Roman" w:hAnsi="Times New Roman" w:cs="Times New Roman"/>
          <w:color w:val="auto"/>
        </w:rPr>
      </w:pPr>
      <w:bookmarkStart w:id="4" w:name="_Toc154921716"/>
      <w:r w:rsidRPr="003220B2">
        <w:rPr>
          <w:rFonts w:ascii="Times New Roman" w:hAnsi="Times New Roman" w:cs="Times New Roman"/>
          <w:color w:val="auto"/>
        </w:rPr>
        <w:lastRenderedPageBreak/>
        <w:t>Data Integrity</w:t>
      </w:r>
      <w:bookmarkEnd w:id="4"/>
    </w:p>
    <w:p w14:paraId="47FEF1F9" w14:textId="77777777" w:rsidR="0011779B" w:rsidRPr="003220B2" w:rsidRDefault="0011779B" w:rsidP="0011779B">
      <w:pPr>
        <w:spacing w:line="276" w:lineRule="auto"/>
        <w:ind w:firstLine="720"/>
        <w:jc w:val="both"/>
        <w:rPr>
          <w:rFonts w:cs="Times New Roman"/>
        </w:rPr>
      </w:pPr>
      <w:r w:rsidRPr="003220B2">
        <w:rPr>
          <w:rFonts w:cs="Times New Roman"/>
        </w:rPr>
        <w:t>Safety of data is a big part of Swansea Art Emporium's computer system. It's safe because of limits on transactions and reference stability. For technical reasons, this level of commitment to data protection is important. It's also important to keep the trust of artists and customers who count on the site.</w:t>
      </w:r>
    </w:p>
    <w:p w14:paraId="1A95C190" w14:textId="77777777" w:rsidR="0011779B" w:rsidRPr="003220B2" w:rsidRDefault="0011779B" w:rsidP="0011779B">
      <w:pPr>
        <w:pStyle w:val="Heading2"/>
        <w:spacing w:line="276" w:lineRule="auto"/>
        <w:jc w:val="both"/>
        <w:rPr>
          <w:rFonts w:cs="Times New Roman"/>
        </w:rPr>
      </w:pPr>
      <w:bookmarkStart w:id="5" w:name="_Toc154921717"/>
      <w:r w:rsidRPr="003220B2">
        <w:rPr>
          <w:rFonts w:cs="Times New Roman"/>
        </w:rPr>
        <w:t>Limitations on the Integrity of Referential</w:t>
      </w:r>
      <w:bookmarkEnd w:id="5"/>
    </w:p>
    <w:p w14:paraId="7E2F7E8F" w14:textId="77777777" w:rsidR="0011779B" w:rsidRPr="003220B2" w:rsidRDefault="0011779B" w:rsidP="0011779B">
      <w:pPr>
        <w:spacing w:line="276" w:lineRule="auto"/>
        <w:ind w:firstLine="720"/>
        <w:jc w:val="both"/>
        <w:rPr>
          <w:rFonts w:cs="Times New Roman"/>
        </w:rPr>
      </w:pPr>
      <w:r w:rsidRPr="003220B2">
        <w:rPr>
          <w:rFonts w:cs="Times New Roman"/>
        </w:rPr>
        <w:t>It is the job of referential integrity requirements to make sure that the database keeps the right relationships between tables. These rules are very important for making sure that the information in Swansea Art Emporium's database is correct:</w:t>
      </w:r>
    </w:p>
    <w:p w14:paraId="7F173E90" w14:textId="77777777" w:rsidR="0011779B" w:rsidRPr="003220B2" w:rsidRDefault="0011779B" w:rsidP="0011779B">
      <w:pPr>
        <w:spacing w:line="276" w:lineRule="auto"/>
        <w:jc w:val="both"/>
        <w:rPr>
          <w:rFonts w:cs="Times New Roman"/>
        </w:rPr>
      </w:pPr>
      <w:bookmarkStart w:id="6" w:name="_Toc154921718"/>
      <w:r w:rsidRPr="003220B2">
        <w:rPr>
          <w:rStyle w:val="Heading2Char"/>
          <w:rFonts w:cs="Times New Roman"/>
        </w:rPr>
        <w:t>Relationship Between Artwork and Artist</w:t>
      </w:r>
      <w:bookmarkEnd w:id="6"/>
      <w:r w:rsidRPr="003220B2">
        <w:rPr>
          <w:rFonts w:cs="Times New Roman"/>
        </w:rPr>
        <w:t xml:space="preserve">: </w:t>
      </w:r>
    </w:p>
    <w:p w14:paraId="39C81C04" w14:textId="77777777" w:rsidR="0011779B" w:rsidRPr="003220B2" w:rsidRDefault="0011779B" w:rsidP="0011779B">
      <w:pPr>
        <w:spacing w:line="276" w:lineRule="auto"/>
        <w:ind w:firstLine="720"/>
        <w:jc w:val="both"/>
        <w:rPr>
          <w:rFonts w:cs="Times New Roman"/>
        </w:rPr>
      </w:pPr>
      <w:r w:rsidRPr="003220B2">
        <w:rPr>
          <w:rFonts w:cs="Times New Roman"/>
        </w:rPr>
        <w:t>The Artist ID in the Artwork table is linked to the main key in the Artist table. The maker of a work of art must be in the database before a note for that work of art is made. Records are kept safe, and each piece of art is linked to a real artist [8].</w:t>
      </w:r>
    </w:p>
    <w:p w14:paraId="4CE7891D" w14:textId="77777777" w:rsidR="0011779B" w:rsidRPr="003220B2" w:rsidRDefault="0011779B" w:rsidP="0011779B">
      <w:pPr>
        <w:pStyle w:val="Heading2"/>
        <w:spacing w:line="276" w:lineRule="auto"/>
        <w:jc w:val="both"/>
        <w:rPr>
          <w:rFonts w:cs="Times New Roman"/>
        </w:rPr>
      </w:pPr>
      <w:bookmarkStart w:id="7" w:name="_Toc154921719"/>
      <w:r w:rsidRPr="003220B2">
        <w:rPr>
          <w:rFonts w:cs="Times New Roman"/>
        </w:rPr>
        <w:t>Getting a buyer to place an order:</w:t>
      </w:r>
      <w:bookmarkEnd w:id="7"/>
      <w:r w:rsidRPr="003220B2">
        <w:rPr>
          <w:rFonts w:cs="Times New Roman"/>
        </w:rPr>
        <w:t xml:space="preserve"> </w:t>
      </w:r>
    </w:p>
    <w:p w14:paraId="6983F832" w14:textId="77777777" w:rsidR="0011779B" w:rsidRPr="003220B2" w:rsidRDefault="0011779B" w:rsidP="0011779B">
      <w:pPr>
        <w:spacing w:line="276" w:lineRule="auto"/>
        <w:ind w:firstLine="720"/>
        <w:jc w:val="both"/>
        <w:rPr>
          <w:rFonts w:cs="Times New Roman"/>
        </w:rPr>
      </w:pPr>
      <w:r w:rsidRPr="003220B2">
        <w:rPr>
          <w:rFonts w:cs="Times New Roman"/>
        </w:rPr>
        <w:t>The Customer ID in the Order table is linked to the Customer ID in the Customer table. It makes sure that every order is tied to a real person. In this way, orders are not given by people who are not allowed to or shouldn't be given them [9].</w:t>
      </w:r>
    </w:p>
    <w:p w14:paraId="06D58E21" w14:textId="77777777" w:rsidR="0011779B" w:rsidRPr="003220B2" w:rsidRDefault="0011779B" w:rsidP="0011779B">
      <w:pPr>
        <w:spacing w:line="276" w:lineRule="auto"/>
        <w:jc w:val="both"/>
        <w:rPr>
          <w:rFonts w:cs="Times New Roman"/>
        </w:rPr>
      </w:pPr>
      <w:bookmarkStart w:id="8" w:name="_Toc154921720"/>
      <w:r w:rsidRPr="003220B2">
        <w:rPr>
          <w:rStyle w:val="Heading2Char"/>
          <w:rFonts w:cs="Times New Roman"/>
        </w:rPr>
        <w:t>There is a link between an artwork and a category</w:t>
      </w:r>
      <w:bookmarkEnd w:id="8"/>
      <w:r w:rsidRPr="003220B2">
        <w:rPr>
          <w:rFonts w:cs="Times New Roman"/>
        </w:rPr>
        <w:t xml:space="preserve">. </w:t>
      </w:r>
    </w:p>
    <w:p w14:paraId="49BA340C" w14:textId="77777777" w:rsidR="0011779B" w:rsidRPr="003220B2" w:rsidRDefault="0011779B" w:rsidP="0011779B">
      <w:pPr>
        <w:spacing w:line="276" w:lineRule="auto"/>
        <w:ind w:firstLine="720"/>
        <w:jc w:val="both"/>
        <w:rPr>
          <w:rFonts w:cs="Times New Roman"/>
        </w:rPr>
      </w:pPr>
      <w:r w:rsidRPr="003220B2">
        <w:rPr>
          <w:rFonts w:cs="Times New Roman"/>
        </w:rPr>
        <w:t>The Category ID in the artwork category table is linked to the Category ID in the main key of the category table. The link between artworks and their categories is enforced by this limit. This makes sure that artworks are put in the right categories. Referential integrity limits protect against strange data issues like lost records, connections that don't make sense, and data corruption. They promise that the system's data correctly shows how artists, artworks, users, and groups relate to each other in the real world [10].</w:t>
      </w:r>
    </w:p>
    <w:p w14:paraId="076B82B6" w14:textId="77777777" w:rsidR="0011779B" w:rsidRPr="003220B2" w:rsidRDefault="0011779B" w:rsidP="0011779B">
      <w:pPr>
        <w:pStyle w:val="Heading2"/>
        <w:spacing w:line="276" w:lineRule="auto"/>
        <w:jc w:val="both"/>
        <w:rPr>
          <w:rFonts w:cs="Times New Roman"/>
        </w:rPr>
      </w:pPr>
      <w:bookmarkStart w:id="9" w:name="_Toc154921721"/>
      <w:r w:rsidRPr="003220B2">
        <w:rPr>
          <w:rFonts w:cs="Times New Roman"/>
        </w:rPr>
        <w:t>Transactions</w:t>
      </w:r>
      <w:bookmarkEnd w:id="9"/>
    </w:p>
    <w:p w14:paraId="42822522" w14:textId="77777777" w:rsidR="0011779B" w:rsidRPr="003220B2" w:rsidRDefault="0011779B" w:rsidP="0011779B">
      <w:pPr>
        <w:spacing w:line="276" w:lineRule="auto"/>
        <w:jc w:val="both"/>
        <w:rPr>
          <w:rFonts w:cs="Times New Roman"/>
        </w:rPr>
      </w:pPr>
      <w:r w:rsidRPr="003220B2">
        <w:rPr>
          <w:rFonts w:cs="Times New Roman"/>
        </w:rPr>
        <w:t>Transactions are fundamental to data integrity, ensuring that database operations are carried out reliably and consistently. In Swansea Art Emporium's database, transactions are particularly critical in the following scenarios:</w:t>
      </w:r>
    </w:p>
    <w:p w14:paraId="15D758DA" w14:textId="77777777" w:rsidR="0011779B" w:rsidRPr="003220B2" w:rsidRDefault="0011779B" w:rsidP="0011779B">
      <w:pPr>
        <w:spacing w:line="276" w:lineRule="auto"/>
        <w:jc w:val="both"/>
        <w:rPr>
          <w:rFonts w:cs="Times New Roman"/>
          <w:b/>
          <w:bCs/>
        </w:rPr>
      </w:pPr>
      <w:r w:rsidRPr="003220B2">
        <w:rPr>
          <w:rFonts w:cs="Times New Roman"/>
          <w:b/>
          <w:bCs/>
        </w:rPr>
        <w:t>Order Placement and Modification:</w:t>
      </w:r>
    </w:p>
    <w:p w14:paraId="01787253" w14:textId="77777777" w:rsidR="0011779B" w:rsidRPr="003220B2" w:rsidRDefault="0011779B" w:rsidP="0011779B">
      <w:pPr>
        <w:spacing w:line="276" w:lineRule="auto"/>
        <w:ind w:firstLine="720"/>
        <w:jc w:val="both"/>
        <w:rPr>
          <w:rFonts w:cs="Times New Roman"/>
          <w:bCs/>
        </w:rPr>
      </w:pPr>
      <w:r w:rsidRPr="003220B2">
        <w:rPr>
          <w:rFonts w:cs="Times New Roman"/>
          <w:bCs/>
        </w:rPr>
        <w:t xml:space="preserve">A transaction starts when a customer makes an order or changes a current order. This transaction makes sure that all changes to the database that are linked to the process of adding, updating, or deleting items are handled as a single, atomic unit of work. Atomicity, Consistency, Isolation, and Durability (ACID) traits of transactions make sure that orders are either fully finished or leave no record if something goes wrong during the process. Customers and artists can </w:t>
      </w:r>
      <w:r w:rsidRPr="003220B2">
        <w:rPr>
          <w:rFonts w:cs="Times New Roman"/>
          <w:bCs/>
        </w:rPr>
        <w:lastRenderedPageBreak/>
        <w:t>be sure that their sales and works of art will be treated correctly and that their data will stay the same</w:t>
      </w:r>
      <w:r w:rsidRPr="003220B2">
        <w:rPr>
          <w:rFonts w:cs="Times New Roman"/>
        </w:rPr>
        <w:t xml:space="preserve"> [11]</w:t>
      </w:r>
      <w:r w:rsidRPr="003220B2">
        <w:rPr>
          <w:rFonts w:cs="Times New Roman"/>
          <w:bCs/>
        </w:rPr>
        <w:t>.</w:t>
      </w:r>
    </w:p>
    <w:p w14:paraId="04C68670" w14:textId="77777777" w:rsidR="0011779B" w:rsidRPr="003220B2" w:rsidRDefault="0011779B" w:rsidP="0011779B">
      <w:pPr>
        <w:spacing w:line="276" w:lineRule="auto"/>
        <w:jc w:val="both"/>
        <w:rPr>
          <w:rFonts w:cs="Times New Roman"/>
          <w:b/>
          <w:bCs/>
        </w:rPr>
      </w:pPr>
      <w:r w:rsidRPr="003220B2">
        <w:rPr>
          <w:rFonts w:cs="Times New Roman"/>
          <w:b/>
          <w:bCs/>
        </w:rPr>
        <w:t>Data Retrieval for Display:</w:t>
      </w:r>
    </w:p>
    <w:p w14:paraId="4F203793" w14:textId="77777777" w:rsidR="0011779B" w:rsidRPr="003220B2" w:rsidRDefault="0011779B" w:rsidP="0011779B">
      <w:pPr>
        <w:spacing w:line="276" w:lineRule="auto"/>
        <w:ind w:firstLine="720"/>
        <w:jc w:val="both"/>
        <w:rPr>
          <w:rFonts w:cs="Times New Roman"/>
          <w:bCs/>
        </w:rPr>
      </w:pPr>
      <w:r w:rsidRPr="003220B2">
        <w:rPr>
          <w:rFonts w:cs="Times New Roman"/>
          <w:bCs/>
        </w:rPr>
        <w:t>Transactions make sure that the data pulled from the database is correct and up to date when artists' works are shown to customers. Data can't be changed while it's being read because of isolation levels. This means that the information that is shown is always correct. Swansea Art Emporium needs artists and buyers to trust it in order to do well. Integrity in the data is what makes this faith possible. Transactions and limits on referential integrity make this possible. It makes sure that the details artists give and buyers rely on are correct, uniform, and dependable. This gives everyone a good and safe place to be [11].</w:t>
      </w:r>
    </w:p>
    <w:p w14:paraId="2200F347" w14:textId="77777777" w:rsidR="0011779B" w:rsidRPr="003220B2" w:rsidRDefault="0011779B" w:rsidP="0011779B">
      <w:pPr>
        <w:pStyle w:val="Heading2"/>
        <w:spacing w:line="276" w:lineRule="auto"/>
        <w:jc w:val="both"/>
        <w:rPr>
          <w:rFonts w:cs="Times New Roman"/>
        </w:rPr>
      </w:pPr>
      <w:bookmarkStart w:id="10" w:name="_Toc154921722"/>
      <w:r w:rsidRPr="003220B2">
        <w:rPr>
          <w:rFonts w:cs="Times New Roman"/>
        </w:rPr>
        <w:t>Tuning for performance</w:t>
      </w:r>
      <w:bookmarkEnd w:id="10"/>
    </w:p>
    <w:p w14:paraId="1981C276" w14:textId="77777777" w:rsidR="0011779B" w:rsidRPr="003220B2" w:rsidRDefault="0011779B" w:rsidP="0011779B">
      <w:pPr>
        <w:spacing w:line="276" w:lineRule="auto"/>
        <w:ind w:firstLine="720"/>
        <w:jc w:val="both"/>
        <w:rPr>
          <w:rFonts w:cs="Times New Roman"/>
          <w:bCs/>
        </w:rPr>
      </w:pPr>
      <w:r w:rsidRPr="003220B2">
        <w:rPr>
          <w:rFonts w:cs="Times New Roman"/>
          <w:bCs/>
        </w:rPr>
        <w:t>Performance tuning is an important part of database management, especially for an online art market like Swansea Art Emporium. This has a direct effect on how quickly and effectively data is retrieved, which in turn has an effect on the general customer experience and how the business runs.</w:t>
      </w:r>
    </w:p>
    <w:p w14:paraId="220DF047" w14:textId="77777777" w:rsidR="0011779B" w:rsidRPr="003220B2" w:rsidRDefault="0011779B" w:rsidP="0011779B">
      <w:pPr>
        <w:pStyle w:val="Heading2"/>
        <w:spacing w:line="276" w:lineRule="auto"/>
        <w:jc w:val="both"/>
        <w:rPr>
          <w:rFonts w:cs="Times New Roman"/>
        </w:rPr>
      </w:pPr>
      <w:bookmarkStart w:id="11" w:name="_Toc154921723"/>
      <w:r w:rsidRPr="003220B2">
        <w:rPr>
          <w:rFonts w:cs="Times New Roman"/>
        </w:rPr>
        <w:t>Why data queries are important</w:t>
      </w:r>
      <w:bookmarkEnd w:id="11"/>
    </w:p>
    <w:p w14:paraId="0BC78B3E" w14:textId="7FD024FE" w:rsidR="0011779B" w:rsidRPr="003220B2" w:rsidRDefault="00E22068" w:rsidP="0011779B">
      <w:pPr>
        <w:spacing w:line="276" w:lineRule="auto"/>
        <w:ind w:firstLine="720"/>
        <w:jc w:val="both"/>
        <w:rPr>
          <w:rFonts w:cs="Times New Roman"/>
          <w:bCs/>
        </w:rPr>
      </w:pPr>
      <w:r w:rsidRPr="00E22068">
        <w:rPr>
          <w:rFonts w:cs="Times New Roman"/>
          <w:bCs/>
        </w:rPr>
        <w:t>An essential component of Swansea Art Emporium's online art marketplace's operation is data searches. For the company, these inquiries are crucial for several reasons:</w:t>
      </w:r>
    </w:p>
    <w:p w14:paraId="01358CE3" w14:textId="77777777" w:rsidR="0011779B" w:rsidRPr="003220B2" w:rsidRDefault="0011779B" w:rsidP="0011779B">
      <w:pPr>
        <w:spacing w:line="276" w:lineRule="auto"/>
        <w:jc w:val="both"/>
        <w:rPr>
          <w:rFonts w:cs="Times New Roman"/>
          <w:bCs/>
        </w:rPr>
      </w:pPr>
      <w:bookmarkStart w:id="12" w:name="_Toc154921724"/>
      <w:r w:rsidRPr="003220B2">
        <w:rPr>
          <w:rStyle w:val="Heading2Char"/>
          <w:rFonts w:cs="Times New Roman"/>
        </w:rPr>
        <w:t>Artwork Discovery</w:t>
      </w:r>
      <w:bookmarkEnd w:id="12"/>
      <w:r w:rsidRPr="003220B2">
        <w:rPr>
          <w:rFonts w:cs="Times New Roman"/>
          <w:bCs/>
        </w:rPr>
        <w:t xml:space="preserve">: </w:t>
      </w:r>
    </w:p>
    <w:p w14:paraId="7E6A9F40" w14:textId="77777777" w:rsidR="0011779B" w:rsidRPr="003220B2" w:rsidRDefault="0011779B" w:rsidP="0011779B">
      <w:pPr>
        <w:spacing w:line="276" w:lineRule="auto"/>
        <w:jc w:val="both"/>
        <w:rPr>
          <w:rFonts w:cs="Times New Roman"/>
          <w:bCs/>
        </w:rPr>
      </w:pPr>
      <w:r w:rsidRPr="003220B2">
        <w:rPr>
          <w:rFonts w:cs="Times New Roman"/>
          <w:bCs/>
        </w:rPr>
        <w:t>Customers use data searches to find works of art that fit their tastes. Customers will be able to quickly find artworks that interest them if the searches are good [12].</w:t>
      </w:r>
    </w:p>
    <w:p w14:paraId="5B6C62B2" w14:textId="77777777" w:rsidR="0011779B" w:rsidRPr="003220B2" w:rsidRDefault="0011779B" w:rsidP="0011779B">
      <w:pPr>
        <w:pStyle w:val="Heading2"/>
        <w:spacing w:line="276" w:lineRule="auto"/>
        <w:jc w:val="both"/>
        <w:rPr>
          <w:rFonts w:cs="Times New Roman"/>
        </w:rPr>
      </w:pPr>
      <w:bookmarkStart w:id="13" w:name="_Toc154921725"/>
      <w:r w:rsidRPr="003220B2">
        <w:rPr>
          <w:rFonts w:cs="Times New Roman"/>
        </w:rPr>
        <w:t>Taking care of orders:</w:t>
      </w:r>
      <w:bookmarkEnd w:id="13"/>
    </w:p>
    <w:p w14:paraId="68132333" w14:textId="77777777" w:rsidR="0011779B" w:rsidRPr="003220B2" w:rsidRDefault="0011779B" w:rsidP="0011779B">
      <w:pPr>
        <w:spacing w:line="276" w:lineRule="auto"/>
        <w:ind w:firstLine="720"/>
        <w:jc w:val="both"/>
        <w:rPr>
          <w:rFonts w:cs="Times New Roman"/>
        </w:rPr>
      </w:pPr>
      <w:r w:rsidRPr="003220B2">
        <w:rPr>
          <w:rFonts w:cs="Times New Roman"/>
          <w:bCs/>
        </w:rPr>
        <w:t>When an order is processed, data searches are used to get information about the customer and the artwork. Order placement and fulfillment are sped up by questions that work well.</w:t>
      </w:r>
    </w:p>
    <w:p w14:paraId="413A41E1" w14:textId="77777777" w:rsidR="0011779B" w:rsidRPr="003220B2" w:rsidRDefault="0011779B" w:rsidP="0011779B">
      <w:pPr>
        <w:spacing w:line="276" w:lineRule="auto"/>
        <w:jc w:val="both"/>
        <w:rPr>
          <w:rFonts w:cs="Times New Roman"/>
          <w:b/>
          <w:bCs/>
        </w:rPr>
      </w:pPr>
      <w:r w:rsidRPr="003220B2">
        <w:rPr>
          <w:rFonts w:cs="Times New Roman"/>
          <w:b/>
          <w:bCs/>
        </w:rPr>
        <w:t xml:space="preserve"> Feedback and Reviews:</w:t>
      </w:r>
    </w:p>
    <w:p w14:paraId="72FE3338" w14:textId="77777777" w:rsidR="0011779B" w:rsidRPr="003220B2" w:rsidRDefault="0011779B" w:rsidP="0011779B">
      <w:pPr>
        <w:spacing w:line="276" w:lineRule="auto"/>
        <w:ind w:firstLine="720"/>
        <w:jc w:val="both"/>
        <w:rPr>
          <w:rFonts w:cs="Times New Roman"/>
          <w:b/>
          <w:bCs/>
        </w:rPr>
      </w:pPr>
      <w:r w:rsidRPr="003220B2">
        <w:rPr>
          <w:rFonts w:cs="Times New Roman"/>
        </w:rPr>
        <w:t>Queries retrieve customer feedback and reviews, providing valuable insights into artwork quality and customer satisfaction.</w:t>
      </w:r>
      <w:r w:rsidRPr="003220B2">
        <w:rPr>
          <w:rFonts w:cs="Times New Roman"/>
          <w:b/>
          <w:bCs/>
        </w:rPr>
        <w:t xml:space="preserve"> </w:t>
      </w:r>
      <w:r w:rsidRPr="003220B2">
        <w:rPr>
          <w:rFonts w:cs="Times New Roman"/>
        </w:rPr>
        <w:t>Timely access to feedback supports decision-making and quality control.</w:t>
      </w:r>
      <w:r w:rsidRPr="003220B2">
        <w:rPr>
          <w:rFonts w:cs="Times New Roman"/>
          <w:b/>
          <w:bCs/>
        </w:rPr>
        <w:t xml:space="preserve"> </w:t>
      </w:r>
      <w:r w:rsidRPr="003220B2">
        <w:rPr>
          <w:rFonts w:cs="Times New Roman"/>
        </w:rPr>
        <w:t>Given the importance of data queries in the business process, optimizing query performance is essential to meet customer expectations and maintain a competitive edge [13].</w:t>
      </w:r>
    </w:p>
    <w:p w14:paraId="1CFFED6C" w14:textId="77777777" w:rsidR="0011779B" w:rsidRPr="003220B2" w:rsidRDefault="0011779B" w:rsidP="0011779B">
      <w:pPr>
        <w:pStyle w:val="Heading2"/>
        <w:spacing w:line="276" w:lineRule="auto"/>
        <w:jc w:val="both"/>
        <w:rPr>
          <w:rFonts w:cs="Times New Roman"/>
        </w:rPr>
      </w:pPr>
      <w:bookmarkStart w:id="14" w:name="_Toc154921726"/>
      <w:r w:rsidRPr="003220B2">
        <w:rPr>
          <w:rFonts w:cs="Times New Roman"/>
        </w:rPr>
        <w:t>Identification of Secondary Indexes</w:t>
      </w:r>
      <w:bookmarkEnd w:id="14"/>
    </w:p>
    <w:p w14:paraId="2144084D" w14:textId="77777777" w:rsidR="0011779B" w:rsidRPr="003220B2" w:rsidRDefault="0011779B" w:rsidP="0011779B">
      <w:pPr>
        <w:spacing w:line="276" w:lineRule="auto"/>
        <w:ind w:firstLine="720"/>
        <w:jc w:val="both"/>
        <w:rPr>
          <w:rFonts w:cs="Times New Roman"/>
        </w:rPr>
      </w:pPr>
      <w:r w:rsidRPr="003220B2">
        <w:rPr>
          <w:rFonts w:cs="Times New Roman"/>
        </w:rPr>
        <w:t xml:space="preserve">To make queries run faster, you need to figure out which fields are used most often in search conditions and join processes. To get to the data faster, secondary searches are made on </w:t>
      </w:r>
      <w:r w:rsidRPr="003220B2">
        <w:rPr>
          <w:rFonts w:cs="Times New Roman"/>
        </w:rPr>
        <w:lastRenderedPageBreak/>
        <w:t>these fields. The following extra categories have been found and explained for Swansea Art Emporium's database:</w:t>
      </w:r>
    </w:p>
    <w:tbl>
      <w:tblPr>
        <w:tblStyle w:val="TableGrid"/>
        <w:tblW w:w="0" w:type="auto"/>
        <w:tblLook w:val="04A0" w:firstRow="1" w:lastRow="0" w:firstColumn="1" w:lastColumn="0" w:noHBand="0" w:noVBand="1"/>
      </w:tblPr>
      <w:tblGrid>
        <w:gridCol w:w="2337"/>
        <w:gridCol w:w="2337"/>
        <w:gridCol w:w="2338"/>
        <w:gridCol w:w="2338"/>
      </w:tblGrid>
      <w:tr w:rsidR="0011779B" w:rsidRPr="003220B2" w14:paraId="64F58CC7" w14:textId="77777777" w:rsidTr="00F4248F">
        <w:tc>
          <w:tcPr>
            <w:tcW w:w="2337" w:type="dxa"/>
          </w:tcPr>
          <w:p w14:paraId="49FF3110" w14:textId="77777777" w:rsidR="0011779B" w:rsidRPr="003220B2" w:rsidRDefault="0011779B" w:rsidP="0011779B">
            <w:pPr>
              <w:spacing w:line="276" w:lineRule="auto"/>
              <w:jc w:val="both"/>
              <w:rPr>
                <w:rFonts w:cs="Times New Roman"/>
              </w:rPr>
            </w:pPr>
            <w:r w:rsidRPr="003220B2">
              <w:rPr>
                <w:rFonts w:cs="Times New Roman"/>
              </w:rPr>
              <w:t>Index Name</w:t>
            </w:r>
          </w:p>
        </w:tc>
        <w:tc>
          <w:tcPr>
            <w:tcW w:w="2337" w:type="dxa"/>
          </w:tcPr>
          <w:p w14:paraId="5E0A0A67" w14:textId="77777777" w:rsidR="0011779B" w:rsidRPr="003220B2" w:rsidRDefault="0011779B" w:rsidP="0011779B">
            <w:pPr>
              <w:spacing w:line="276" w:lineRule="auto"/>
              <w:jc w:val="both"/>
              <w:rPr>
                <w:rFonts w:cs="Times New Roman"/>
              </w:rPr>
            </w:pPr>
            <w:r w:rsidRPr="003220B2">
              <w:rPr>
                <w:rFonts w:cs="Times New Roman"/>
              </w:rPr>
              <w:t>Table</w:t>
            </w:r>
          </w:p>
        </w:tc>
        <w:tc>
          <w:tcPr>
            <w:tcW w:w="2338" w:type="dxa"/>
          </w:tcPr>
          <w:p w14:paraId="423DF838" w14:textId="77777777" w:rsidR="0011779B" w:rsidRPr="003220B2" w:rsidRDefault="0011779B" w:rsidP="0011779B">
            <w:pPr>
              <w:spacing w:line="276" w:lineRule="auto"/>
              <w:jc w:val="both"/>
              <w:rPr>
                <w:rFonts w:cs="Times New Roman"/>
              </w:rPr>
            </w:pPr>
            <w:r w:rsidRPr="003220B2">
              <w:rPr>
                <w:rFonts w:cs="Times New Roman"/>
              </w:rPr>
              <w:t>Indexed Column</w:t>
            </w:r>
          </w:p>
        </w:tc>
        <w:tc>
          <w:tcPr>
            <w:tcW w:w="2338" w:type="dxa"/>
          </w:tcPr>
          <w:p w14:paraId="5E685E46" w14:textId="77777777" w:rsidR="0011779B" w:rsidRPr="003220B2" w:rsidRDefault="0011779B" w:rsidP="0011779B">
            <w:pPr>
              <w:spacing w:line="276" w:lineRule="auto"/>
              <w:jc w:val="both"/>
              <w:rPr>
                <w:rFonts w:cs="Times New Roman"/>
              </w:rPr>
            </w:pPr>
            <w:r w:rsidRPr="003220B2">
              <w:rPr>
                <w:rFonts w:cs="Times New Roman"/>
              </w:rPr>
              <w:t>Purpose</w:t>
            </w:r>
          </w:p>
        </w:tc>
      </w:tr>
      <w:tr w:rsidR="0011779B" w:rsidRPr="003220B2" w14:paraId="5135B384" w14:textId="77777777" w:rsidTr="00F4248F">
        <w:tc>
          <w:tcPr>
            <w:tcW w:w="2337" w:type="dxa"/>
          </w:tcPr>
          <w:p w14:paraId="3B2696F8" w14:textId="77777777" w:rsidR="0011779B" w:rsidRPr="003220B2" w:rsidRDefault="0011779B" w:rsidP="0011779B">
            <w:pPr>
              <w:spacing w:line="276" w:lineRule="auto"/>
              <w:jc w:val="both"/>
              <w:rPr>
                <w:rFonts w:cs="Times New Roman"/>
              </w:rPr>
            </w:pPr>
            <w:r w:rsidRPr="003220B2">
              <w:rPr>
                <w:rFonts w:cs="Times New Roman"/>
              </w:rPr>
              <w:t>Artist ID Index</w:t>
            </w:r>
          </w:p>
        </w:tc>
        <w:tc>
          <w:tcPr>
            <w:tcW w:w="2337" w:type="dxa"/>
          </w:tcPr>
          <w:p w14:paraId="527A786B" w14:textId="77777777" w:rsidR="0011779B" w:rsidRPr="003220B2" w:rsidRDefault="0011779B" w:rsidP="0011779B">
            <w:pPr>
              <w:spacing w:line="276" w:lineRule="auto"/>
              <w:jc w:val="both"/>
              <w:rPr>
                <w:rFonts w:cs="Times New Roman"/>
              </w:rPr>
            </w:pPr>
            <w:r w:rsidRPr="003220B2">
              <w:rPr>
                <w:rFonts w:cs="Times New Roman"/>
              </w:rPr>
              <w:t>Artwork Table</w:t>
            </w:r>
          </w:p>
        </w:tc>
        <w:tc>
          <w:tcPr>
            <w:tcW w:w="2338" w:type="dxa"/>
          </w:tcPr>
          <w:p w14:paraId="3F6A6FEC" w14:textId="77777777" w:rsidR="0011779B" w:rsidRPr="003220B2" w:rsidRDefault="0011779B" w:rsidP="0011779B">
            <w:pPr>
              <w:spacing w:line="276" w:lineRule="auto"/>
              <w:jc w:val="both"/>
              <w:rPr>
                <w:rFonts w:cs="Times New Roman"/>
              </w:rPr>
            </w:pPr>
            <w:r w:rsidRPr="003220B2">
              <w:rPr>
                <w:rFonts w:cs="Times New Roman"/>
              </w:rPr>
              <w:t>Artist ID</w:t>
            </w:r>
          </w:p>
        </w:tc>
        <w:tc>
          <w:tcPr>
            <w:tcW w:w="2338" w:type="dxa"/>
          </w:tcPr>
          <w:p w14:paraId="71547C69" w14:textId="77777777" w:rsidR="0011779B" w:rsidRPr="003220B2" w:rsidRDefault="0011779B" w:rsidP="0011779B">
            <w:pPr>
              <w:spacing w:line="276" w:lineRule="auto"/>
              <w:jc w:val="both"/>
              <w:rPr>
                <w:rFonts w:cs="Times New Roman"/>
              </w:rPr>
            </w:pPr>
            <w:r w:rsidRPr="003220B2">
              <w:rPr>
                <w:rFonts w:cs="Times New Roman"/>
              </w:rPr>
              <w:t>Rapid access to an artist's portfolio for display and purchase</w:t>
            </w:r>
          </w:p>
        </w:tc>
      </w:tr>
      <w:tr w:rsidR="0011779B" w:rsidRPr="003220B2" w14:paraId="3859FAC7" w14:textId="77777777" w:rsidTr="00F4248F">
        <w:tc>
          <w:tcPr>
            <w:tcW w:w="2337" w:type="dxa"/>
          </w:tcPr>
          <w:p w14:paraId="1434B409" w14:textId="77777777" w:rsidR="0011779B" w:rsidRPr="003220B2" w:rsidRDefault="0011779B" w:rsidP="0011779B">
            <w:pPr>
              <w:spacing w:line="276" w:lineRule="auto"/>
              <w:jc w:val="both"/>
              <w:rPr>
                <w:rFonts w:cs="Times New Roman"/>
              </w:rPr>
            </w:pPr>
            <w:r w:rsidRPr="003220B2">
              <w:rPr>
                <w:rFonts w:cs="Times New Roman"/>
              </w:rPr>
              <w:t>Customer ID Index</w:t>
            </w:r>
          </w:p>
        </w:tc>
        <w:tc>
          <w:tcPr>
            <w:tcW w:w="2337" w:type="dxa"/>
          </w:tcPr>
          <w:p w14:paraId="44EB7205" w14:textId="77777777" w:rsidR="0011779B" w:rsidRPr="003220B2" w:rsidRDefault="0011779B" w:rsidP="0011779B">
            <w:pPr>
              <w:spacing w:line="276" w:lineRule="auto"/>
              <w:jc w:val="both"/>
              <w:rPr>
                <w:rFonts w:cs="Times New Roman"/>
              </w:rPr>
            </w:pPr>
            <w:r w:rsidRPr="003220B2">
              <w:rPr>
                <w:rFonts w:cs="Times New Roman"/>
              </w:rPr>
              <w:t>Order Table</w:t>
            </w:r>
          </w:p>
        </w:tc>
        <w:tc>
          <w:tcPr>
            <w:tcW w:w="2338" w:type="dxa"/>
          </w:tcPr>
          <w:p w14:paraId="1781FEDD" w14:textId="77777777" w:rsidR="0011779B" w:rsidRPr="003220B2" w:rsidRDefault="0011779B" w:rsidP="0011779B">
            <w:pPr>
              <w:spacing w:line="276" w:lineRule="auto"/>
              <w:jc w:val="both"/>
              <w:rPr>
                <w:rFonts w:cs="Times New Roman"/>
              </w:rPr>
            </w:pPr>
            <w:r w:rsidRPr="003220B2">
              <w:rPr>
                <w:rFonts w:cs="Times New Roman"/>
              </w:rPr>
              <w:t>Customer ID</w:t>
            </w:r>
          </w:p>
        </w:tc>
        <w:tc>
          <w:tcPr>
            <w:tcW w:w="2338" w:type="dxa"/>
          </w:tcPr>
          <w:p w14:paraId="711B1DFA" w14:textId="77777777" w:rsidR="0011779B" w:rsidRPr="003220B2" w:rsidRDefault="0011779B" w:rsidP="0011779B">
            <w:pPr>
              <w:spacing w:line="276" w:lineRule="auto"/>
              <w:jc w:val="both"/>
              <w:rPr>
                <w:rFonts w:cs="Times New Roman"/>
              </w:rPr>
            </w:pPr>
            <w:r w:rsidRPr="003220B2">
              <w:rPr>
                <w:rFonts w:cs="Times New Roman"/>
              </w:rPr>
              <w:t>Speeds up order processing and retrieval of order history</w:t>
            </w:r>
          </w:p>
        </w:tc>
      </w:tr>
      <w:tr w:rsidR="0011779B" w:rsidRPr="003220B2" w14:paraId="6571057A" w14:textId="77777777" w:rsidTr="00F4248F">
        <w:tc>
          <w:tcPr>
            <w:tcW w:w="2337" w:type="dxa"/>
          </w:tcPr>
          <w:p w14:paraId="6EF680FA" w14:textId="77777777" w:rsidR="0011779B" w:rsidRPr="003220B2" w:rsidRDefault="0011779B" w:rsidP="0011779B">
            <w:pPr>
              <w:spacing w:line="276" w:lineRule="auto"/>
              <w:jc w:val="both"/>
              <w:rPr>
                <w:rFonts w:cs="Times New Roman"/>
              </w:rPr>
            </w:pPr>
            <w:r w:rsidRPr="003220B2">
              <w:rPr>
                <w:rFonts w:cs="Times New Roman"/>
              </w:rPr>
              <w:t>Artwork ID Index</w:t>
            </w:r>
          </w:p>
        </w:tc>
        <w:tc>
          <w:tcPr>
            <w:tcW w:w="2337" w:type="dxa"/>
          </w:tcPr>
          <w:p w14:paraId="01BEEB1D" w14:textId="77777777" w:rsidR="0011779B" w:rsidRPr="003220B2" w:rsidRDefault="0011779B" w:rsidP="0011779B">
            <w:pPr>
              <w:spacing w:line="276" w:lineRule="auto"/>
              <w:jc w:val="both"/>
              <w:rPr>
                <w:rFonts w:cs="Times New Roman"/>
              </w:rPr>
            </w:pPr>
            <w:r w:rsidRPr="003220B2">
              <w:rPr>
                <w:rFonts w:cs="Times New Roman"/>
              </w:rPr>
              <w:t>Feedback Table</w:t>
            </w:r>
          </w:p>
        </w:tc>
        <w:tc>
          <w:tcPr>
            <w:tcW w:w="2338" w:type="dxa"/>
          </w:tcPr>
          <w:p w14:paraId="144E676B" w14:textId="77777777" w:rsidR="0011779B" w:rsidRPr="003220B2" w:rsidRDefault="0011779B" w:rsidP="0011779B">
            <w:pPr>
              <w:spacing w:line="276" w:lineRule="auto"/>
              <w:jc w:val="both"/>
              <w:rPr>
                <w:rFonts w:cs="Times New Roman"/>
              </w:rPr>
            </w:pPr>
            <w:r w:rsidRPr="003220B2">
              <w:rPr>
                <w:rFonts w:cs="Times New Roman"/>
              </w:rPr>
              <w:t>Artwork ID</w:t>
            </w:r>
          </w:p>
        </w:tc>
        <w:tc>
          <w:tcPr>
            <w:tcW w:w="2338" w:type="dxa"/>
          </w:tcPr>
          <w:p w14:paraId="1EE229F9" w14:textId="77777777" w:rsidR="0011779B" w:rsidRPr="003220B2" w:rsidRDefault="0011779B" w:rsidP="0011779B">
            <w:pPr>
              <w:spacing w:line="276" w:lineRule="auto"/>
              <w:jc w:val="both"/>
              <w:rPr>
                <w:rFonts w:cs="Times New Roman"/>
              </w:rPr>
            </w:pPr>
            <w:r w:rsidRPr="003220B2">
              <w:rPr>
                <w:rFonts w:cs="Times New Roman"/>
              </w:rPr>
              <w:t>Enhances efficiency in retrieving feedback and reviews</w:t>
            </w:r>
          </w:p>
        </w:tc>
      </w:tr>
    </w:tbl>
    <w:p w14:paraId="3BEC1939" w14:textId="77777777" w:rsidR="0011779B" w:rsidRPr="003220B2" w:rsidRDefault="0011779B" w:rsidP="0011779B">
      <w:pPr>
        <w:spacing w:line="276" w:lineRule="auto"/>
        <w:jc w:val="both"/>
        <w:rPr>
          <w:rFonts w:cs="Times New Roman"/>
        </w:rPr>
      </w:pPr>
      <w:r w:rsidRPr="003220B2">
        <w:rPr>
          <w:rFonts w:cs="Times New Roman"/>
        </w:rPr>
        <w:t>Data queries that use the sorted fields run much faster with these secondary indexes, which makes data access faster and more quickly. This way, Swansea Art Emporium can give its customers a smooth experience and make its own processes run more smoothly [14].</w:t>
      </w:r>
    </w:p>
    <w:p w14:paraId="6B907BDE" w14:textId="77777777" w:rsidR="0011779B" w:rsidRPr="003220B2" w:rsidRDefault="0011779B" w:rsidP="0011779B">
      <w:pPr>
        <w:pStyle w:val="Heading1"/>
        <w:spacing w:line="276" w:lineRule="auto"/>
        <w:jc w:val="both"/>
        <w:rPr>
          <w:rFonts w:ascii="Times New Roman" w:hAnsi="Times New Roman" w:cs="Times New Roman"/>
          <w:color w:val="auto"/>
        </w:rPr>
      </w:pPr>
      <w:bookmarkStart w:id="15" w:name="_Toc154921727"/>
      <w:r w:rsidRPr="003220B2">
        <w:rPr>
          <w:rFonts w:ascii="Times New Roman" w:hAnsi="Times New Roman" w:cs="Times New Roman"/>
          <w:color w:val="auto"/>
        </w:rPr>
        <w:t>Transaction Management</w:t>
      </w:r>
      <w:bookmarkEnd w:id="15"/>
    </w:p>
    <w:p w14:paraId="20ECDD86" w14:textId="77777777" w:rsidR="0011779B" w:rsidRPr="003220B2" w:rsidRDefault="0011779B" w:rsidP="0011779B">
      <w:pPr>
        <w:pStyle w:val="Heading2"/>
        <w:spacing w:line="276" w:lineRule="auto"/>
        <w:jc w:val="both"/>
        <w:rPr>
          <w:rFonts w:cs="Times New Roman"/>
        </w:rPr>
      </w:pPr>
      <w:bookmarkStart w:id="16" w:name="_Toc154921728"/>
      <w:r w:rsidRPr="003220B2">
        <w:rPr>
          <w:rFonts w:cs="Times New Roman"/>
        </w:rPr>
        <w:t>Explanation of Implemented Transaction</w:t>
      </w:r>
      <w:bookmarkEnd w:id="16"/>
    </w:p>
    <w:p w14:paraId="39FB2A7B" w14:textId="77777777" w:rsidR="0011779B" w:rsidRPr="003220B2" w:rsidRDefault="0011779B" w:rsidP="0011779B">
      <w:pPr>
        <w:spacing w:line="276" w:lineRule="auto"/>
        <w:ind w:firstLine="720"/>
        <w:jc w:val="both"/>
        <w:rPr>
          <w:rFonts w:cs="Times New Roman"/>
        </w:rPr>
      </w:pPr>
      <w:r w:rsidRPr="003220B2">
        <w:rPr>
          <w:rFonts w:cs="Times New Roman"/>
        </w:rPr>
        <w:t>With databases, transactions are one of the most important things. They make sure that info is correct, uniform, and dependable. A certain procedure has been added to Swansea Art Emporium's database to handle the important tasks of placing and updating orders [15].</w:t>
      </w:r>
    </w:p>
    <w:p w14:paraId="7399917D" w14:textId="77777777" w:rsidR="0011779B" w:rsidRPr="003220B2" w:rsidRDefault="0011779B" w:rsidP="0011779B">
      <w:pPr>
        <w:pStyle w:val="Heading2"/>
        <w:spacing w:line="276" w:lineRule="auto"/>
        <w:jc w:val="both"/>
        <w:rPr>
          <w:rFonts w:cs="Times New Roman"/>
        </w:rPr>
      </w:pPr>
      <w:bookmarkStart w:id="17" w:name="_Toc154921729"/>
      <w:r w:rsidRPr="003220B2">
        <w:rPr>
          <w:rFonts w:cs="Times New Roman"/>
        </w:rPr>
        <w:t>Transaction Context: Order Placement and Update</w:t>
      </w:r>
      <w:bookmarkEnd w:id="17"/>
    </w:p>
    <w:p w14:paraId="656F5C53" w14:textId="77777777" w:rsidR="0011779B" w:rsidRPr="003220B2" w:rsidRDefault="0011779B" w:rsidP="0011779B">
      <w:pPr>
        <w:spacing w:line="276" w:lineRule="auto"/>
        <w:ind w:firstLine="720"/>
        <w:jc w:val="both"/>
        <w:rPr>
          <w:rFonts w:cs="Times New Roman"/>
        </w:rPr>
      </w:pPr>
      <w:r w:rsidRPr="003220B2">
        <w:rPr>
          <w:rFonts w:cs="Times New Roman"/>
        </w:rPr>
        <w:t>The completed deal is very important to the company because it involves placing and changing customer orders, which is what Swansea Art Emporium does for a living. In a multi-user system, this process makes sure that these activities run smoothly and consistently [16].</w:t>
      </w:r>
    </w:p>
    <w:p w14:paraId="7C35B5FD" w14:textId="77777777" w:rsidR="0011779B" w:rsidRPr="003220B2" w:rsidRDefault="0011779B" w:rsidP="0011779B">
      <w:pPr>
        <w:pStyle w:val="Heading2"/>
        <w:spacing w:line="276" w:lineRule="auto"/>
        <w:jc w:val="both"/>
        <w:rPr>
          <w:rFonts w:cs="Times New Roman"/>
        </w:rPr>
      </w:pPr>
      <w:bookmarkStart w:id="18" w:name="_Toc154921730"/>
      <w:r w:rsidRPr="003220B2">
        <w:rPr>
          <w:rFonts w:cs="Times New Roman"/>
        </w:rPr>
        <w:t>Functionality</w:t>
      </w:r>
      <w:bookmarkEnd w:id="18"/>
    </w:p>
    <w:p w14:paraId="3393A2F2" w14:textId="77777777" w:rsidR="0011779B" w:rsidRPr="003220B2" w:rsidRDefault="0011779B" w:rsidP="0011779B">
      <w:pPr>
        <w:spacing w:line="276" w:lineRule="auto"/>
        <w:jc w:val="both"/>
        <w:rPr>
          <w:rFonts w:cs="Times New Roman"/>
        </w:rPr>
      </w:pPr>
      <w:r w:rsidRPr="003220B2">
        <w:rPr>
          <w:rFonts w:cs="Times New Roman"/>
        </w:rPr>
        <w:t>The transaction involves the following key steps:</w:t>
      </w:r>
    </w:p>
    <w:p w14:paraId="41DEF774" w14:textId="77777777" w:rsidR="0011779B" w:rsidRPr="003220B2" w:rsidRDefault="0011779B" w:rsidP="0011779B">
      <w:pPr>
        <w:spacing w:line="276" w:lineRule="auto"/>
        <w:jc w:val="both"/>
        <w:rPr>
          <w:rFonts w:cs="Times New Roman"/>
        </w:rPr>
      </w:pPr>
      <w:r w:rsidRPr="003220B2">
        <w:rPr>
          <w:rFonts w:cs="Times New Roman"/>
          <w:b/>
          <w:bCs/>
        </w:rPr>
        <w:t>Order Placement</w:t>
      </w:r>
      <w:r w:rsidRPr="003220B2">
        <w:rPr>
          <w:rFonts w:cs="Times New Roman"/>
        </w:rPr>
        <w:t xml:space="preserve">: </w:t>
      </w:r>
    </w:p>
    <w:p w14:paraId="21C7F94E" w14:textId="77777777" w:rsidR="0011779B" w:rsidRPr="003220B2" w:rsidRDefault="0011779B" w:rsidP="0011779B">
      <w:pPr>
        <w:spacing w:line="276" w:lineRule="auto"/>
        <w:ind w:firstLine="720"/>
        <w:jc w:val="both"/>
        <w:rPr>
          <w:rFonts w:cs="Times New Roman"/>
        </w:rPr>
      </w:pPr>
      <w:r w:rsidRPr="003220B2">
        <w:rPr>
          <w:rFonts w:cs="Times New Roman"/>
        </w:rPr>
        <w:t>When a customer places an order, the transaction begins. It includes the insertion of a new order record into the Order table, along with the associated customer and artwork details. The total order amount is calculated and updated.</w:t>
      </w:r>
    </w:p>
    <w:p w14:paraId="0FB3E8D9" w14:textId="77777777" w:rsidR="0011779B" w:rsidRPr="003220B2" w:rsidRDefault="0011779B" w:rsidP="0011779B">
      <w:pPr>
        <w:spacing w:line="276" w:lineRule="auto"/>
        <w:jc w:val="both"/>
        <w:rPr>
          <w:rFonts w:cs="Times New Roman"/>
        </w:rPr>
      </w:pPr>
      <w:r w:rsidRPr="003220B2">
        <w:rPr>
          <w:rFonts w:cs="Times New Roman"/>
          <w:b/>
          <w:bCs/>
        </w:rPr>
        <w:t>Order Update</w:t>
      </w:r>
      <w:r w:rsidRPr="003220B2">
        <w:rPr>
          <w:rFonts w:cs="Times New Roman"/>
        </w:rPr>
        <w:t>:</w:t>
      </w:r>
    </w:p>
    <w:p w14:paraId="03F89990" w14:textId="77777777" w:rsidR="0011779B" w:rsidRPr="003220B2" w:rsidRDefault="0011779B" w:rsidP="0011779B">
      <w:pPr>
        <w:spacing w:line="276" w:lineRule="auto"/>
        <w:ind w:firstLine="720"/>
        <w:jc w:val="both"/>
        <w:rPr>
          <w:rFonts w:cs="Times New Roman"/>
        </w:rPr>
      </w:pPr>
      <w:r w:rsidRPr="003220B2">
        <w:rPr>
          <w:rFonts w:cs="Times New Roman"/>
        </w:rPr>
        <w:lastRenderedPageBreak/>
        <w:t xml:space="preserve"> In cases where a customer modifies or updates an existing order (e.g., adding or removing artwork), the transaction ensures that the changes are consistent. This involves updating the Order table with the revised order details and recalculating the total order amount.</w:t>
      </w:r>
    </w:p>
    <w:p w14:paraId="7327DCC9" w14:textId="77777777" w:rsidR="0011779B" w:rsidRPr="003220B2" w:rsidRDefault="0011779B" w:rsidP="0011779B">
      <w:pPr>
        <w:pStyle w:val="Heading2"/>
        <w:spacing w:line="276" w:lineRule="auto"/>
        <w:jc w:val="both"/>
        <w:rPr>
          <w:rFonts w:cs="Times New Roman"/>
        </w:rPr>
      </w:pPr>
      <w:bookmarkStart w:id="19" w:name="_Toc154921731"/>
      <w:r w:rsidRPr="003220B2">
        <w:rPr>
          <w:rFonts w:cs="Times New Roman"/>
        </w:rPr>
        <w:t>ACID Properties</w:t>
      </w:r>
      <w:bookmarkEnd w:id="19"/>
    </w:p>
    <w:p w14:paraId="5B4E030E" w14:textId="77777777" w:rsidR="0011779B" w:rsidRPr="003220B2" w:rsidRDefault="0011779B" w:rsidP="0011779B">
      <w:pPr>
        <w:spacing w:line="276" w:lineRule="auto"/>
        <w:jc w:val="both"/>
        <w:rPr>
          <w:rFonts w:cs="Times New Roman"/>
        </w:rPr>
      </w:pPr>
      <w:r w:rsidRPr="003220B2">
        <w:rPr>
          <w:rFonts w:cs="Times New Roman"/>
        </w:rPr>
        <w:t>The implemented transaction adheres to the ACID (Atomicity, Consistency, Isolation, Durability) properties, ensuring the following:</w:t>
      </w:r>
    </w:p>
    <w:p w14:paraId="5AD809A0" w14:textId="77777777" w:rsidR="0011779B" w:rsidRPr="003220B2" w:rsidRDefault="0011779B" w:rsidP="0011779B">
      <w:pPr>
        <w:pStyle w:val="ListParagraph"/>
        <w:numPr>
          <w:ilvl w:val="0"/>
          <w:numId w:val="1"/>
        </w:numPr>
        <w:spacing w:line="276" w:lineRule="auto"/>
        <w:jc w:val="both"/>
        <w:rPr>
          <w:rFonts w:cs="Times New Roman"/>
        </w:rPr>
      </w:pPr>
      <w:r w:rsidRPr="003220B2">
        <w:rPr>
          <w:rFonts w:cs="Times New Roman"/>
          <w:b/>
        </w:rPr>
        <w:t>Atomicity:</w:t>
      </w:r>
      <w:r w:rsidRPr="003220B2">
        <w:rPr>
          <w:rFonts w:cs="Times New Roman"/>
        </w:rPr>
        <w:t xml:space="preserve"> The deal is thought of as a single piece of work. Either it finishes properly or, if something goes wrong, it doesn't leave any traces in the database. This stops changes from being incomplete or requests from being inconsistent.</w:t>
      </w:r>
    </w:p>
    <w:p w14:paraId="2CF61B4A" w14:textId="77777777" w:rsidR="0011779B" w:rsidRPr="003220B2" w:rsidRDefault="0011779B" w:rsidP="0011779B">
      <w:pPr>
        <w:pStyle w:val="ListParagraph"/>
        <w:numPr>
          <w:ilvl w:val="0"/>
          <w:numId w:val="1"/>
        </w:numPr>
        <w:spacing w:line="276" w:lineRule="auto"/>
        <w:jc w:val="both"/>
        <w:rPr>
          <w:rFonts w:cs="Times New Roman"/>
        </w:rPr>
      </w:pPr>
      <w:r w:rsidRPr="003220B2">
        <w:rPr>
          <w:rFonts w:cs="Times New Roman"/>
          <w:b/>
        </w:rPr>
        <w:t>Consistency</w:t>
      </w:r>
      <w:r w:rsidRPr="003220B2">
        <w:rPr>
          <w:rFonts w:cs="Times New Roman"/>
        </w:rPr>
        <w:t>: The transaction makes sure that the database moves from one state that is consistent to another. For instance, the total amount of the order is always estimated and kept up to date properly.</w:t>
      </w:r>
    </w:p>
    <w:p w14:paraId="24B0D1C9" w14:textId="4454A2AE" w:rsidR="00A455B7" w:rsidRPr="00A455B7" w:rsidRDefault="0011779B" w:rsidP="00BF4CAD">
      <w:pPr>
        <w:pStyle w:val="ListParagraph"/>
        <w:numPr>
          <w:ilvl w:val="0"/>
          <w:numId w:val="1"/>
        </w:numPr>
        <w:spacing w:line="276" w:lineRule="auto"/>
        <w:jc w:val="both"/>
        <w:rPr>
          <w:rFonts w:cs="Times New Roman"/>
        </w:rPr>
      </w:pPr>
      <w:r w:rsidRPr="00A455B7">
        <w:rPr>
          <w:rFonts w:cs="Times New Roman"/>
          <w:b/>
        </w:rPr>
        <w:t>Isolation</w:t>
      </w:r>
      <w:r w:rsidRPr="00A455B7">
        <w:rPr>
          <w:rFonts w:cs="Times New Roman"/>
        </w:rPr>
        <w:t xml:space="preserve">: </w:t>
      </w:r>
      <w:r w:rsidR="00A455B7" w:rsidRPr="00A455B7">
        <w:rPr>
          <w:rFonts w:cs="Times New Roman"/>
        </w:rPr>
        <w:t>The appropriate Establishing separation ensures that concurrent operations don't interfere with one another. Thus, many users can simultaneously place and modify orders without interfering with each other's work.</w:t>
      </w:r>
    </w:p>
    <w:p w14:paraId="214C546C" w14:textId="77777777" w:rsidR="0011779B" w:rsidRPr="003220B2" w:rsidRDefault="0011779B" w:rsidP="0011779B">
      <w:pPr>
        <w:pStyle w:val="ListParagraph"/>
        <w:numPr>
          <w:ilvl w:val="0"/>
          <w:numId w:val="1"/>
        </w:numPr>
        <w:spacing w:line="276" w:lineRule="auto"/>
        <w:jc w:val="both"/>
        <w:rPr>
          <w:rFonts w:cs="Times New Roman"/>
        </w:rPr>
      </w:pPr>
      <w:r w:rsidRPr="003220B2">
        <w:rPr>
          <w:rFonts w:cs="Times New Roman"/>
          <w:b/>
        </w:rPr>
        <w:t>Durability:</w:t>
      </w:r>
      <w:r w:rsidRPr="003220B2">
        <w:rPr>
          <w:rFonts w:cs="Times New Roman"/>
        </w:rPr>
        <w:t xml:space="preserve"> No matter what happens, the changes made by a transaction are always saved in the database, even if the system crashes [16].</w:t>
      </w:r>
    </w:p>
    <w:p w14:paraId="084F66B7" w14:textId="77777777" w:rsidR="0011779B" w:rsidRPr="003220B2" w:rsidRDefault="0011779B" w:rsidP="0011779B">
      <w:pPr>
        <w:pStyle w:val="Heading2"/>
        <w:spacing w:line="276" w:lineRule="auto"/>
        <w:jc w:val="both"/>
        <w:rPr>
          <w:rFonts w:cs="Times New Roman"/>
        </w:rPr>
      </w:pPr>
      <w:bookmarkStart w:id="20" w:name="_Toc154921732"/>
      <w:r w:rsidRPr="003220B2">
        <w:rPr>
          <w:rFonts w:cs="Times New Roman"/>
        </w:rPr>
        <w:t>Relevance to Business</w:t>
      </w:r>
      <w:bookmarkEnd w:id="20"/>
    </w:p>
    <w:p w14:paraId="692425C9" w14:textId="3902B5E3" w:rsidR="0011779B" w:rsidRPr="003220B2" w:rsidRDefault="00A455B7" w:rsidP="0011779B">
      <w:pPr>
        <w:spacing w:line="276" w:lineRule="auto"/>
        <w:ind w:firstLine="720"/>
        <w:jc w:val="both"/>
        <w:rPr>
          <w:rFonts w:cs="Times New Roman"/>
        </w:rPr>
      </w:pPr>
      <w:r w:rsidRPr="00A455B7">
        <w:rPr>
          <w:rFonts w:cs="Times New Roman"/>
        </w:rPr>
        <w:t>An important aspect of Swansea Art Emporium's operation is transaction management. It ensures that customer sales, which are the lifeblood of the company, are managed accurately and consistently.</w:t>
      </w:r>
      <w:r w:rsidR="0011779B" w:rsidRPr="003220B2">
        <w:rPr>
          <w:rFonts w:cs="Times New Roman"/>
        </w:rPr>
        <w:t>The transaction makes sure that users can easily and correctly connect with the site when they make new purchases or change existing ones.</w:t>
      </w:r>
    </w:p>
    <w:p w14:paraId="2ACA8FC6" w14:textId="77777777" w:rsidR="0011779B" w:rsidRPr="003220B2" w:rsidRDefault="0011779B" w:rsidP="0011779B">
      <w:pPr>
        <w:spacing w:line="276" w:lineRule="auto"/>
        <w:jc w:val="both"/>
        <w:rPr>
          <w:rFonts w:cs="Times New Roman"/>
        </w:rPr>
      </w:pPr>
      <w:r w:rsidRPr="003220B2">
        <w:rPr>
          <w:rFonts w:cs="Times New Roman"/>
        </w:rPr>
        <w:t>To sum up, placing orders and making changes to records are important parts of the database system that keep data accurate and make sure customers are happy. It helps the company reach its goals by making sure that order info is right and consistent [16].</w:t>
      </w:r>
    </w:p>
    <w:p w14:paraId="37FA6D28" w14:textId="77777777" w:rsidR="0011779B" w:rsidRPr="003220B2" w:rsidRDefault="0011779B" w:rsidP="0011779B">
      <w:pPr>
        <w:pStyle w:val="Heading1"/>
        <w:spacing w:line="276" w:lineRule="auto"/>
        <w:jc w:val="both"/>
        <w:rPr>
          <w:rFonts w:ascii="Times New Roman" w:hAnsi="Times New Roman" w:cs="Times New Roman"/>
          <w:color w:val="auto"/>
        </w:rPr>
      </w:pPr>
      <w:bookmarkStart w:id="21" w:name="_Toc154921733"/>
      <w:r w:rsidRPr="003220B2">
        <w:rPr>
          <w:rFonts w:ascii="Times New Roman" w:hAnsi="Times New Roman" w:cs="Times New Roman"/>
          <w:color w:val="auto"/>
        </w:rPr>
        <w:t>Evaluation of Design and Implementation</w:t>
      </w:r>
      <w:bookmarkEnd w:id="21"/>
    </w:p>
    <w:p w14:paraId="1D3A6349" w14:textId="77777777" w:rsidR="0011779B" w:rsidRPr="003220B2" w:rsidRDefault="0011779B" w:rsidP="0011779B">
      <w:pPr>
        <w:pStyle w:val="Heading2"/>
        <w:spacing w:line="276" w:lineRule="auto"/>
        <w:jc w:val="both"/>
        <w:rPr>
          <w:rFonts w:cs="Times New Roman"/>
        </w:rPr>
      </w:pPr>
      <w:bookmarkStart w:id="22" w:name="_Toc154921734"/>
      <w:r w:rsidRPr="003220B2">
        <w:rPr>
          <w:rFonts w:cs="Times New Roman"/>
        </w:rPr>
        <w:t>Critical Evaluation of the ERD</w:t>
      </w:r>
      <w:bookmarkEnd w:id="22"/>
    </w:p>
    <w:p w14:paraId="63FFB37F" w14:textId="77777777" w:rsidR="0011779B" w:rsidRPr="003220B2" w:rsidRDefault="0011779B" w:rsidP="0011779B">
      <w:pPr>
        <w:spacing w:line="276" w:lineRule="auto"/>
        <w:ind w:firstLine="720"/>
        <w:jc w:val="both"/>
        <w:rPr>
          <w:rFonts w:cs="Times New Roman"/>
        </w:rPr>
      </w:pPr>
      <w:r w:rsidRPr="003220B2">
        <w:rPr>
          <w:rFonts w:cs="Times New Roman"/>
        </w:rPr>
        <w:t>The Entity Relationship Diagram (ERD) shows how the database for Swansea Art Emporium should be set up. It has been carefully looked at to see if it meets the goals of the business and works well:</w:t>
      </w:r>
    </w:p>
    <w:p w14:paraId="6395F004" w14:textId="77777777" w:rsidR="0011779B" w:rsidRPr="003220B2" w:rsidRDefault="0011779B" w:rsidP="0011779B">
      <w:pPr>
        <w:pStyle w:val="Heading2"/>
        <w:spacing w:line="276" w:lineRule="auto"/>
        <w:jc w:val="both"/>
        <w:rPr>
          <w:rFonts w:cs="Times New Roman"/>
        </w:rPr>
      </w:pPr>
      <w:bookmarkStart w:id="23" w:name="_Toc154921735"/>
      <w:r w:rsidRPr="003220B2">
        <w:rPr>
          <w:rFonts w:cs="Times New Roman"/>
        </w:rPr>
        <w:t>Strengths of the ERD</w:t>
      </w:r>
      <w:bookmarkEnd w:id="23"/>
    </w:p>
    <w:p w14:paraId="0A25C457" w14:textId="77777777" w:rsidR="0011779B" w:rsidRPr="003220B2" w:rsidRDefault="0011779B" w:rsidP="0011779B">
      <w:pPr>
        <w:spacing w:line="276" w:lineRule="auto"/>
        <w:ind w:firstLine="720"/>
        <w:jc w:val="both"/>
        <w:rPr>
          <w:rFonts w:cs="Times New Roman"/>
        </w:rPr>
      </w:pPr>
      <w:r w:rsidRPr="003220B2">
        <w:rPr>
          <w:rFonts w:cs="Times New Roman"/>
        </w:rPr>
        <w:t xml:space="preserve">The ERD shows the framework of the database, showing how things like artists, artworks, customers, and sales are connected. Normalization rules are used by the ERD to cut down on duplicate data and keep data consistent. This is needed to keep material uniform and reliable.  Art </w:t>
      </w:r>
      <w:r w:rsidRPr="003220B2">
        <w:rPr>
          <w:rFonts w:cs="Times New Roman"/>
        </w:rPr>
        <w:lastRenderedPageBreak/>
        <w:t>galleries can use ERD to organize their works, keep track of their artists' accounts, and make it easier for customers to connect with the galleries.</w:t>
      </w:r>
    </w:p>
    <w:p w14:paraId="65E9ECE2" w14:textId="77777777" w:rsidR="0011779B" w:rsidRPr="003220B2" w:rsidRDefault="0011779B" w:rsidP="0011779B">
      <w:pPr>
        <w:pStyle w:val="Heading2"/>
        <w:spacing w:line="276" w:lineRule="auto"/>
        <w:jc w:val="both"/>
        <w:rPr>
          <w:rFonts w:cs="Times New Roman"/>
        </w:rPr>
      </w:pPr>
      <w:bookmarkStart w:id="24" w:name="_Toc154921736"/>
      <w:r w:rsidRPr="003220B2">
        <w:rPr>
          <w:rFonts w:cs="Times New Roman"/>
        </w:rPr>
        <w:t>Areas for Improvement</w:t>
      </w:r>
      <w:bookmarkEnd w:id="24"/>
    </w:p>
    <w:p w14:paraId="5A318B8B" w14:textId="77777777" w:rsidR="0011779B" w:rsidRPr="003220B2" w:rsidRDefault="0011779B" w:rsidP="0011779B">
      <w:pPr>
        <w:spacing w:line="276" w:lineRule="auto"/>
        <w:ind w:firstLine="720"/>
        <w:jc w:val="both"/>
        <w:rPr>
          <w:rFonts w:cs="Times New Roman"/>
        </w:rPr>
      </w:pPr>
      <w:r w:rsidRPr="003220B2">
        <w:rPr>
          <w:rFonts w:cs="Times New Roman"/>
          <w:bCs/>
        </w:rPr>
        <w:t xml:space="preserve">Level of difficulty Even though the ERD shows how complicated the art market is, the database may need careful management and optimization to work well, especially as it grows with more users and artworks. Thoughts on Performance </w:t>
      </w:r>
      <w:proofErr w:type="gramStart"/>
      <w:r w:rsidRPr="003220B2">
        <w:rPr>
          <w:rFonts w:cs="Times New Roman"/>
          <w:bCs/>
        </w:rPr>
        <w:t>The</w:t>
      </w:r>
      <w:proofErr w:type="gramEnd"/>
      <w:r w:rsidRPr="003220B2">
        <w:rPr>
          <w:rFonts w:cs="Times New Roman"/>
          <w:bCs/>
        </w:rPr>
        <w:t xml:space="preserve"> ERD design should always be checked for problems that slow it down. As the database grows, it may be necessary to tune the speed of some queries, like those that use multiple links. As scalability as </w:t>
      </w:r>
      <w:r w:rsidRPr="003220B2">
        <w:rPr>
          <w:rFonts w:cs="Times New Roman"/>
        </w:rPr>
        <w:t>Swansea Art Emporium's online presence expands, scalability challenges may arise. The ERD should support horizontal scaling and partitioning strategies to handle increased data volumes [17].</w:t>
      </w:r>
    </w:p>
    <w:p w14:paraId="39C32D7C" w14:textId="77777777" w:rsidR="0011779B" w:rsidRPr="003220B2" w:rsidRDefault="0011779B" w:rsidP="0011779B">
      <w:pPr>
        <w:pStyle w:val="Heading2"/>
        <w:spacing w:line="276" w:lineRule="auto"/>
        <w:jc w:val="both"/>
        <w:rPr>
          <w:rFonts w:cs="Times New Roman"/>
        </w:rPr>
      </w:pPr>
      <w:bookmarkStart w:id="25" w:name="_Toc154921737"/>
      <w:r w:rsidRPr="003220B2">
        <w:rPr>
          <w:rFonts w:cs="Times New Roman"/>
        </w:rPr>
        <w:t>Assessment of Database Deployment Challenges</w:t>
      </w:r>
      <w:bookmarkEnd w:id="25"/>
    </w:p>
    <w:p w14:paraId="0FB4CDA9" w14:textId="77777777" w:rsidR="0011779B" w:rsidRPr="003220B2" w:rsidRDefault="0011779B" w:rsidP="0011779B">
      <w:pPr>
        <w:spacing w:line="276" w:lineRule="auto"/>
        <w:jc w:val="both"/>
        <w:rPr>
          <w:rFonts w:cs="Times New Roman"/>
        </w:rPr>
      </w:pPr>
      <w:r w:rsidRPr="003220B2">
        <w:rPr>
          <w:rFonts w:cs="Times New Roman"/>
        </w:rPr>
        <w:t>Multi-user database deployment has unique issues that must be assessed:</w:t>
      </w:r>
    </w:p>
    <w:p w14:paraId="2642772E" w14:textId="77777777" w:rsidR="0011779B" w:rsidRPr="003220B2" w:rsidRDefault="0011779B" w:rsidP="0011779B">
      <w:pPr>
        <w:spacing w:line="276" w:lineRule="auto"/>
        <w:ind w:firstLine="720"/>
        <w:jc w:val="both"/>
        <w:rPr>
          <w:rFonts w:cs="Times New Roman"/>
        </w:rPr>
      </w:pPr>
      <w:r w:rsidRPr="003220B2">
        <w:rPr>
          <w:rFonts w:cs="Times New Roman"/>
        </w:rPr>
        <w:t>Database concurrent access management is critical. Users may alter the same data concurrently without proper security, causing conflicts and data integrity concerns. The database management system should use locking and isolation levels to prevent transactions from interfering. Important consumer and artist data must be protected. Unauthorized access or data breaches may be disastrous. Protect data with strong access controls and encryption. Security audits and upgrades should occur regularly. As user numbers expand, the database must scale to meet demand and maintain response times. As user traffic rises, employ database segmentation, caching, and load balancing to optimize performance.</w:t>
      </w:r>
    </w:p>
    <w:p w14:paraId="5EE2EEAF" w14:textId="77777777" w:rsidR="0011779B" w:rsidRPr="003220B2" w:rsidRDefault="0011779B" w:rsidP="0011779B">
      <w:pPr>
        <w:pStyle w:val="Heading2"/>
        <w:spacing w:line="276" w:lineRule="auto"/>
        <w:jc w:val="both"/>
        <w:rPr>
          <w:rFonts w:cs="Times New Roman"/>
        </w:rPr>
      </w:pPr>
      <w:bookmarkStart w:id="26" w:name="_Toc154921738"/>
      <w:r w:rsidRPr="003220B2">
        <w:rPr>
          <w:rFonts w:cs="Times New Roman"/>
        </w:rPr>
        <w:t>Selection of Appropriate Transaction Isolation Levels</w:t>
      </w:r>
      <w:bookmarkEnd w:id="26"/>
    </w:p>
    <w:p w14:paraId="42EB9AA6" w14:textId="77777777" w:rsidR="0011779B" w:rsidRPr="003220B2" w:rsidRDefault="0011779B" w:rsidP="0011779B">
      <w:pPr>
        <w:spacing w:line="276" w:lineRule="auto"/>
        <w:ind w:firstLine="720"/>
        <w:jc w:val="both"/>
        <w:rPr>
          <w:rFonts w:cs="Times New Roman"/>
        </w:rPr>
      </w:pPr>
      <w:r w:rsidRPr="003220B2">
        <w:rPr>
          <w:rFonts w:cs="Times New Roman"/>
        </w:rPr>
        <w:t>In multi-user environments, transaction isolation levels govern transaction interactions. Data consistency and performance should be balanced via isolation read Uncommitted lets transactions read other transactions' uncommitted modifications. It offers the best performance but might cause data discrepancies. Default Read Committed guarantees transactions only read committed changes from other transactions. In most situations, it works well and keeps data safe while still being efficient. Repeatable Read makes sure that data stays stable during deals. Other processes can't change read data because of this. Serializable gives you the most consistent data by putting events in order, but it may slow things down. Data security and speed are important when choosing the right separation setting for Swansea Art Emporium. Read Committed is usually fine, but there are times when it might need to be tweaked [17].</w:t>
      </w:r>
    </w:p>
    <w:p w14:paraId="63989B6F" w14:textId="77777777" w:rsidR="0011779B" w:rsidRPr="003220B2" w:rsidRDefault="0011779B" w:rsidP="0011779B">
      <w:pPr>
        <w:pStyle w:val="Heading2"/>
        <w:spacing w:line="276" w:lineRule="auto"/>
        <w:jc w:val="both"/>
        <w:rPr>
          <w:rFonts w:cs="Times New Roman"/>
        </w:rPr>
      </w:pPr>
      <w:bookmarkStart w:id="27" w:name="_Toc154921739"/>
      <w:r w:rsidRPr="003220B2">
        <w:rPr>
          <w:rFonts w:cs="Times New Roman"/>
        </w:rPr>
        <w:t>Addressing Potential Database Issues and Their Prevention</w:t>
      </w:r>
      <w:bookmarkEnd w:id="27"/>
    </w:p>
    <w:p w14:paraId="708FD5F3" w14:textId="77777777" w:rsidR="0011779B" w:rsidRPr="003220B2" w:rsidRDefault="0011779B" w:rsidP="0011779B">
      <w:pPr>
        <w:spacing w:line="276" w:lineRule="auto"/>
        <w:jc w:val="both"/>
        <w:rPr>
          <w:rFonts w:cs="Times New Roman"/>
        </w:rPr>
      </w:pPr>
      <w:r w:rsidRPr="003220B2">
        <w:rPr>
          <w:rFonts w:cs="Times New Roman"/>
        </w:rPr>
        <w:t>Several possible database problems need to be fixed and stopped:</w:t>
      </w:r>
    </w:p>
    <w:tbl>
      <w:tblPr>
        <w:tblStyle w:val="TableGrid"/>
        <w:tblW w:w="0" w:type="auto"/>
        <w:tblLook w:val="04A0" w:firstRow="1" w:lastRow="0" w:firstColumn="1" w:lastColumn="0" w:noHBand="0" w:noVBand="1"/>
      </w:tblPr>
      <w:tblGrid>
        <w:gridCol w:w="3116"/>
        <w:gridCol w:w="3117"/>
        <w:gridCol w:w="3117"/>
      </w:tblGrid>
      <w:tr w:rsidR="0011779B" w:rsidRPr="003220B2" w14:paraId="61BD0AE7" w14:textId="77777777" w:rsidTr="00F4248F">
        <w:tc>
          <w:tcPr>
            <w:tcW w:w="3116" w:type="dxa"/>
          </w:tcPr>
          <w:p w14:paraId="590FC94E" w14:textId="77777777" w:rsidR="0011779B" w:rsidRPr="003220B2" w:rsidRDefault="0011779B" w:rsidP="0011779B">
            <w:pPr>
              <w:spacing w:line="276" w:lineRule="auto"/>
              <w:jc w:val="both"/>
              <w:rPr>
                <w:rFonts w:cs="Times New Roman"/>
                <w:b/>
              </w:rPr>
            </w:pPr>
            <w:r w:rsidRPr="003220B2">
              <w:rPr>
                <w:rFonts w:cs="Times New Roman"/>
                <w:b/>
              </w:rPr>
              <w:t>Database Issue</w:t>
            </w:r>
          </w:p>
        </w:tc>
        <w:tc>
          <w:tcPr>
            <w:tcW w:w="3117" w:type="dxa"/>
          </w:tcPr>
          <w:p w14:paraId="4DAAA341" w14:textId="77777777" w:rsidR="0011779B" w:rsidRPr="003220B2" w:rsidRDefault="0011779B" w:rsidP="0011779B">
            <w:pPr>
              <w:spacing w:line="276" w:lineRule="auto"/>
              <w:jc w:val="both"/>
              <w:rPr>
                <w:rFonts w:cs="Times New Roman"/>
                <w:b/>
              </w:rPr>
            </w:pPr>
            <w:r w:rsidRPr="003220B2">
              <w:rPr>
                <w:rFonts w:cs="Times New Roman"/>
                <w:b/>
              </w:rPr>
              <w:t>Description</w:t>
            </w:r>
          </w:p>
        </w:tc>
        <w:tc>
          <w:tcPr>
            <w:tcW w:w="3117" w:type="dxa"/>
          </w:tcPr>
          <w:p w14:paraId="2645E05D" w14:textId="77777777" w:rsidR="0011779B" w:rsidRPr="003220B2" w:rsidRDefault="0011779B" w:rsidP="0011779B">
            <w:pPr>
              <w:spacing w:line="276" w:lineRule="auto"/>
              <w:jc w:val="both"/>
              <w:rPr>
                <w:rFonts w:cs="Times New Roman"/>
                <w:b/>
              </w:rPr>
            </w:pPr>
            <w:r w:rsidRPr="003220B2">
              <w:rPr>
                <w:rFonts w:cs="Times New Roman"/>
                <w:b/>
              </w:rPr>
              <w:t>Prevention</w:t>
            </w:r>
          </w:p>
        </w:tc>
      </w:tr>
      <w:tr w:rsidR="0011779B" w:rsidRPr="003220B2" w14:paraId="6DE9BD08" w14:textId="77777777" w:rsidTr="00F4248F">
        <w:tc>
          <w:tcPr>
            <w:tcW w:w="3116" w:type="dxa"/>
          </w:tcPr>
          <w:p w14:paraId="2C5825D2" w14:textId="77777777" w:rsidR="0011779B" w:rsidRPr="003220B2" w:rsidRDefault="0011779B" w:rsidP="0011779B">
            <w:pPr>
              <w:spacing w:line="276" w:lineRule="auto"/>
              <w:jc w:val="both"/>
              <w:rPr>
                <w:rFonts w:cs="Times New Roman"/>
              </w:rPr>
            </w:pPr>
            <w:r w:rsidRPr="003220B2">
              <w:rPr>
                <w:rFonts w:cs="Times New Roman"/>
              </w:rPr>
              <w:lastRenderedPageBreak/>
              <w:t>Lost Updates</w:t>
            </w:r>
          </w:p>
        </w:tc>
        <w:tc>
          <w:tcPr>
            <w:tcW w:w="3117" w:type="dxa"/>
          </w:tcPr>
          <w:p w14:paraId="4CAFC454" w14:textId="77777777" w:rsidR="0011779B" w:rsidRPr="003220B2" w:rsidRDefault="0011779B" w:rsidP="0011779B">
            <w:pPr>
              <w:spacing w:line="276" w:lineRule="auto"/>
              <w:jc w:val="both"/>
              <w:rPr>
                <w:rFonts w:cs="Times New Roman"/>
              </w:rPr>
            </w:pPr>
            <w:r w:rsidRPr="003220B2">
              <w:rPr>
                <w:rFonts w:cs="Times New Roman"/>
              </w:rPr>
              <w:t>Occurs when multiple users attempt to update the same data simultaneously, leading to one update overwriting another.</w:t>
            </w:r>
          </w:p>
        </w:tc>
        <w:tc>
          <w:tcPr>
            <w:tcW w:w="3117" w:type="dxa"/>
          </w:tcPr>
          <w:p w14:paraId="0E0B9898" w14:textId="77777777" w:rsidR="0011779B" w:rsidRPr="003220B2" w:rsidRDefault="0011779B" w:rsidP="0011779B">
            <w:pPr>
              <w:spacing w:line="276" w:lineRule="auto"/>
              <w:jc w:val="both"/>
              <w:rPr>
                <w:rFonts w:cs="Times New Roman"/>
              </w:rPr>
            </w:pPr>
            <w:r w:rsidRPr="003220B2">
              <w:rPr>
                <w:rFonts w:cs="Times New Roman"/>
              </w:rPr>
              <w:t>Use locking mechanisms to ensure that only one user can update a particular data item at a time.</w:t>
            </w:r>
          </w:p>
        </w:tc>
      </w:tr>
      <w:tr w:rsidR="0011779B" w:rsidRPr="003220B2" w14:paraId="54F8E8F0" w14:textId="77777777" w:rsidTr="00F4248F">
        <w:tc>
          <w:tcPr>
            <w:tcW w:w="3116" w:type="dxa"/>
          </w:tcPr>
          <w:p w14:paraId="3B05D67D" w14:textId="77777777" w:rsidR="0011779B" w:rsidRPr="003220B2" w:rsidRDefault="0011779B" w:rsidP="0011779B">
            <w:pPr>
              <w:spacing w:line="276" w:lineRule="auto"/>
              <w:jc w:val="both"/>
              <w:rPr>
                <w:rFonts w:cs="Times New Roman"/>
              </w:rPr>
            </w:pPr>
            <w:r w:rsidRPr="003220B2">
              <w:rPr>
                <w:rFonts w:cs="Times New Roman"/>
              </w:rPr>
              <w:t>Uncommitted Dependencies</w:t>
            </w:r>
          </w:p>
        </w:tc>
        <w:tc>
          <w:tcPr>
            <w:tcW w:w="3117" w:type="dxa"/>
          </w:tcPr>
          <w:p w14:paraId="6A02598A" w14:textId="77777777" w:rsidR="0011779B" w:rsidRPr="003220B2" w:rsidRDefault="0011779B" w:rsidP="0011779B">
            <w:pPr>
              <w:spacing w:line="276" w:lineRule="auto"/>
              <w:jc w:val="both"/>
              <w:rPr>
                <w:rFonts w:cs="Times New Roman"/>
              </w:rPr>
            </w:pPr>
            <w:r w:rsidRPr="003220B2">
              <w:rPr>
                <w:rFonts w:cs="Times New Roman"/>
              </w:rPr>
              <w:t>Arises when one transaction relies on the uncommitted changes made by another transaction.</w:t>
            </w:r>
          </w:p>
        </w:tc>
        <w:tc>
          <w:tcPr>
            <w:tcW w:w="3117" w:type="dxa"/>
          </w:tcPr>
          <w:p w14:paraId="7732050E" w14:textId="77777777" w:rsidR="0011779B" w:rsidRPr="003220B2" w:rsidRDefault="0011779B" w:rsidP="0011779B">
            <w:pPr>
              <w:spacing w:line="276" w:lineRule="auto"/>
              <w:jc w:val="both"/>
              <w:rPr>
                <w:rFonts w:cs="Times New Roman"/>
              </w:rPr>
            </w:pPr>
            <w:r w:rsidRPr="003220B2">
              <w:rPr>
                <w:rFonts w:cs="Times New Roman"/>
              </w:rPr>
              <w:t>Implement transaction isolation levels that prevent uncommitted changes from being visible to other transactions.</w:t>
            </w:r>
          </w:p>
        </w:tc>
      </w:tr>
      <w:tr w:rsidR="0011779B" w:rsidRPr="003220B2" w14:paraId="100C86AD" w14:textId="77777777" w:rsidTr="00F4248F">
        <w:tc>
          <w:tcPr>
            <w:tcW w:w="3116" w:type="dxa"/>
          </w:tcPr>
          <w:p w14:paraId="6C0D2CF5" w14:textId="77777777" w:rsidR="0011779B" w:rsidRPr="003220B2" w:rsidRDefault="0011779B" w:rsidP="0011779B">
            <w:pPr>
              <w:spacing w:line="276" w:lineRule="auto"/>
              <w:jc w:val="both"/>
              <w:rPr>
                <w:rFonts w:cs="Times New Roman"/>
              </w:rPr>
            </w:pPr>
            <w:r w:rsidRPr="003220B2">
              <w:rPr>
                <w:rFonts w:cs="Times New Roman"/>
              </w:rPr>
              <w:t>Inconsistent Analysis</w:t>
            </w:r>
          </w:p>
        </w:tc>
        <w:tc>
          <w:tcPr>
            <w:tcW w:w="3117" w:type="dxa"/>
          </w:tcPr>
          <w:p w14:paraId="508290D0" w14:textId="77777777" w:rsidR="0011779B" w:rsidRPr="003220B2" w:rsidRDefault="0011779B" w:rsidP="0011779B">
            <w:pPr>
              <w:spacing w:line="276" w:lineRule="auto"/>
              <w:jc w:val="both"/>
              <w:rPr>
                <w:rFonts w:cs="Times New Roman"/>
              </w:rPr>
            </w:pPr>
            <w:r w:rsidRPr="003220B2">
              <w:rPr>
                <w:rFonts w:cs="Times New Roman"/>
              </w:rPr>
              <w:t>Inconsistencies can occur when data is queried and analyzed, leading to inaccurate results.</w:t>
            </w:r>
          </w:p>
        </w:tc>
        <w:tc>
          <w:tcPr>
            <w:tcW w:w="3117" w:type="dxa"/>
          </w:tcPr>
          <w:p w14:paraId="3BFA6549" w14:textId="77777777" w:rsidR="0011779B" w:rsidRPr="003220B2" w:rsidRDefault="0011779B" w:rsidP="0011779B">
            <w:pPr>
              <w:spacing w:line="276" w:lineRule="auto"/>
              <w:jc w:val="both"/>
              <w:rPr>
                <w:rFonts w:cs="Times New Roman"/>
              </w:rPr>
            </w:pPr>
            <w:r w:rsidRPr="003220B2">
              <w:rPr>
                <w:rFonts w:cs="Times New Roman"/>
              </w:rPr>
              <w:t>- Optimize database architecture and indexing for consistent, trustworthy analytical data. - Regularly check data for abnormalities to identify and rectify inconsistencies.</w:t>
            </w:r>
          </w:p>
        </w:tc>
      </w:tr>
    </w:tbl>
    <w:p w14:paraId="4B975691" w14:textId="77777777" w:rsidR="0011779B" w:rsidRPr="003220B2" w:rsidRDefault="0011779B" w:rsidP="0011779B">
      <w:pPr>
        <w:spacing w:line="276" w:lineRule="auto"/>
        <w:jc w:val="both"/>
        <w:rPr>
          <w:rFonts w:cs="Times New Roman"/>
          <w:b/>
          <w:bCs/>
        </w:rPr>
      </w:pPr>
    </w:p>
    <w:p w14:paraId="07E0C99A" w14:textId="77777777" w:rsidR="0011779B" w:rsidRPr="003220B2" w:rsidRDefault="0011779B" w:rsidP="0011779B">
      <w:pPr>
        <w:spacing w:line="276" w:lineRule="auto"/>
        <w:ind w:firstLine="720"/>
        <w:jc w:val="both"/>
        <w:rPr>
          <w:rFonts w:cs="Times New Roman"/>
        </w:rPr>
      </w:pPr>
      <w:r w:rsidRPr="003220B2">
        <w:rPr>
          <w:rFonts w:cs="Times New Roman"/>
        </w:rPr>
        <w:t>Finally, how well and reliably Swansea Art Emporium's database system works depends on how well ERD is evaluated, how well release problems are handled, how well transaction isolation levels are set, and how well database problems are avoided. To keep a database in good shape, it needs to be constantly inspected and improved.</w:t>
      </w:r>
    </w:p>
    <w:p w14:paraId="55A2D304" w14:textId="77777777" w:rsidR="0011779B" w:rsidRPr="003220B2" w:rsidRDefault="0011779B" w:rsidP="0011779B">
      <w:pPr>
        <w:pStyle w:val="Heading1"/>
        <w:spacing w:line="276" w:lineRule="auto"/>
        <w:jc w:val="both"/>
        <w:rPr>
          <w:rFonts w:ascii="Times New Roman" w:hAnsi="Times New Roman" w:cs="Times New Roman"/>
          <w:color w:val="auto"/>
        </w:rPr>
      </w:pPr>
      <w:bookmarkStart w:id="28" w:name="_Toc154921740"/>
      <w:r w:rsidRPr="003220B2">
        <w:rPr>
          <w:rFonts w:ascii="Times New Roman" w:hAnsi="Times New Roman" w:cs="Times New Roman"/>
          <w:color w:val="auto"/>
        </w:rPr>
        <w:t>conclusion</w:t>
      </w:r>
      <w:bookmarkEnd w:id="28"/>
    </w:p>
    <w:p w14:paraId="62861186" w14:textId="77777777" w:rsidR="0011779B" w:rsidRPr="003220B2" w:rsidRDefault="0011779B" w:rsidP="0011779B">
      <w:pPr>
        <w:spacing w:line="276" w:lineRule="auto"/>
        <w:ind w:firstLine="720"/>
        <w:jc w:val="both"/>
        <w:rPr>
          <w:rFonts w:cs="Times New Roman"/>
        </w:rPr>
      </w:pPr>
      <w:r w:rsidRPr="003220B2">
        <w:rPr>
          <w:rFonts w:cs="Times New Roman"/>
        </w:rPr>
        <w:t>In conclusion, Swansea Art Emporium's success in the art market depends on how strong and useful its database system is. The database system is a strategic tool that helps the company grow, keep customers happy, and do great work by taking care of design, performance, transaction management, and possible problems. It's not just a detail; it's what the art emporium's website is all about. In this in-depth study, we looked at the design, implementation, speed tuning, transaction management, and review of Swansea Art Emporium's database system. The computer system is very important to the growth and speed of Swansea Art Emporium's online art market.</w:t>
      </w:r>
    </w:p>
    <w:p w14:paraId="4C5B300C" w14:textId="77777777" w:rsidR="0011779B" w:rsidRPr="003220B2" w:rsidRDefault="0011779B" w:rsidP="0011779B">
      <w:pPr>
        <w:spacing w:line="276" w:lineRule="auto"/>
        <w:ind w:firstLine="720"/>
        <w:jc w:val="both"/>
        <w:rPr>
          <w:rFonts w:cs="Times New Roman"/>
        </w:rPr>
      </w:pPr>
    </w:p>
    <w:p w14:paraId="614F2B8D" w14:textId="77777777" w:rsidR="0011779B" w:rsidRPr="003220B2" w:rsidRDefault="0011779B" w:rsidP="0011779B">
      <w:pPr>
        <w:spacing w:line="276" w:lineRule="auto"/>
        <w:ind w:firstLine="720"/>
        <w:jc w:val="both"/>
        <w:rPr>
          <w:rFonts w:cs="Times New Roman"/>
        </w:rPr>
      </w:pPr>
    </w:p>
    <w:p w14:paraId="3546AF58" w14:textId="77777777" w:rsidR="0011779B" w:rsidRPr="003220B2" w:rsidRDefault="0011779B" w:rsidP="0011779B">
      <w:pPr>
        <w:spacing w:line="276" w:lineRule="auto"/>
        <w:ind w:firstLine="720"/>
        <w:jc w:val="both"/>
        <w:rPr>
          <w:rFonts w:cs="Times New Roman"/>
        </w:rPr>
      </w:pPr>
    </w:p>
    <w:p w14:paraId="73C184C1" w14:textId="77777777" w:rsidR="0011779B" w:rsidRPr="003220B2" w:rsidRDefault="0011779B" w:rsidP="0011779B">
      <w:pPr>
        <w:spacing w:line="276" w:lineRule="auto"/>
        <w:ind w:firstLine="720"/>
        <w:jc w:val="both"/>
        <w:rPr>
          <w:rFonts w:cs="Times New Roman"/>
        </w:rPr>
      </w:pPr>
    </w:p>
    <w:p w14:paraId="620ECC62" w14:textId="77777777" w:rsidR="0011779B" w:rsidRPr="003220B2" w:rsidRDefault="0011779B" w:rsidP="0011779B">
      <w:pPr>
        <w:spacing w:line="276" w:lineRule="auto"/>
        <w:ind w:firstLine="720"/>
        <w:jc w:val="both"/>
        <w:rPr>
          <w:rFonts w:cs="Times New Roman"/>
        </w:rPr>
      </w:pPr>
    </w:p>
    <w:p w14:paraId="6CC3B792" w14:textId="77777777" w:rsidR="0011779B" w:rsidRPr="003220B2" w:rsidRDefault="0011779B" w:rsidP="0011779B">
      <w:pPr>
        <w:spacing w:line="276" w:lineRule="auto"/>
        <w:ind w:firstLine="720"/>
        <w:jc w:val="both"/>
        <w:rPr>
          <w:rFonts w:cs="Times New Roman"/>
        </w:rPr>
      </w:pPr>
    </w:p>
    <w:p w14:paraId="2B66526D" w14:textId="77777777" w:rsidR="0011779B" w:rsidRPr="003220B2" w:rsidRDefault="0011779B" w:rsidP="0011779B">
      <w:pPr>
        <w:spacing w:line="276" w:lineRule="auto"/>
        <w:ind w:firstLine="720"/>
        <w:jc w:val="both"/>
        <w:rPr>
          <w:rFonts w:cs="Times New Roman"/>
        </w:rPr>
      </w:pPr>
    </w:p>
    <w:p w14:paraId="0F74F924" w14:textId="77777777" w:rsidR="0011779B" w:rsidRPr="003220B2" w:rsidRDefault="0011779B" w:rsidP="0011779B">
      <w:pPr>
        <w:spacing w:line="276" w:lineRule="auto"/>
        <w:ind w:firstLine="720"/>
        <w:jc w:val="both"/>
        <w:rPr>
          <w:rFonts w:cs="Times New Roman"/>
        </w:rPr>
      </w:pPr>
    </w:p>
    <w:p w14:paraId="15868FE1" w14:textId="77777777" w:rsidR="0011779B" w:rsidRPr="003220B2" w:rsidRDefault="0011779B" w:rsidP="0011779B">
      <w:pPr>
        <w:spacing w:line="276" w:lineRule="auto"/>
        <w:ind w:firstLine="720"/>
        <w:jc w:val="both"/>
        <w:rPr>
          <w:rFonts w:cs="Times New Roman"/>
        </w:rPr>
      </w:pPr>
    </w:p>
    <w:p w14:paraId="378CCE9E" w14:textId="77777777" w:rsidR="0011779B" w:rsidRPr="003220B2" w:rsidRDefault="0011779B" w:rsidP="00CD64F0">
      <w:pPr>
        <w:spacing w:line="276" w:lineRule="auto"/>
        <w:jc w:val="both"/>
        <w:rPr>
          <w:rFonts w:cs="Times New Roman"/>
        </w:rPr>
      </w:pPr>
    </w:p>
    <w:p w14:paraId="2FDF505A" w14:textId="77777777" w:rsidR="0011779B" w:rsidRPr="003220B2" w:rsidRDefault="0011779B" w:rsidP="00617771">
      <w:pPr>
        <w:pStyle w:val="Heading1"/>
        <w:spacing w:line="360" w:lineRule="auto"/>
        <w:jc w:val="both"/>
        <w:rPr>
          <w:rFonts w:ascii="Times New Roman" w:hAnsi="Times New Roman" w:cs="Times New Roman"/>
          <w:color w:val="auto"/>
        </w:rPr>
      </w:pPr>
      <w:bookmarkStart w:id="29" w:name="_Toc154921741"/>
      <w:r w:rsidRPr="003220B2">
        <w:rPr>
          <w:rFonts w:ascii="Times New Roman" w:hAnsi="Times New Roman" w:cs="Times New Roman"/>
          <w:color w:val="auto"/>
        </w:rPr>
        <w:t>Bibliography</w:t>
      </w:r>
      <w:bookmarkEnd w:id="29"/>
    </w:p>
    <w:p w14:paraId="251A5514" w14:textId="77777777" w:rsidR="0011779B" w:rsidRPr="003220B2" w:rsidRDefault="0011779B" w:rsidP="00617771">
      <w:pPr>
        <w:spacing w:line="360" w:lineRule="auto"/>
        <w:jc w:val="both"/>
        <w:rPr>
          <w:rFonts w:cs="Times New Roman"/>
          <w:szCs w:val="24"/>
        </w:rPr>
      </w:pPr>
      <w:r w:rsidRPr="003220B2">
        <w:rPr>
          <w:rFonts w:cs="Times New Roman"/>
        </w:rPr>
        <w:t>[1]</w:t>
      </w:r>
    </w:p>
    <w:p w14:paraId="2518EB9B" w14:textId="77777777" w:rsidR="007B004D" w:rsidRPr="00694D66" w:rsidRDefault="0011779B" w:rsidP="00617771">
      <w:pPr>
        <w:pStyle w:val="NoSpacing"/>
        <w:spacing w:line="360" w:lineRule="auto"/>
      </w:pPr>
      <w:r w:rsidRPr="00694D66">
        <w:t>R. L. Denyer, M. Denyer, and Howell, “The Gentry and Heraldic Device Display,” Springer eBooks, pp. 15–26, Jan. 2023</w:t>
      </w:r>
      <w:r w:rsidR="007B004D" w:rsidRPr="00694D66">
        <w:t>.</w:t>
      </w:r>
    </w:p>
    <w:p w14:paraId="7E3EA592" w14:textId="6257C36D" w:rsidR="0011779B" w:rsidRDefault="00000000" w:rsidP="00617771">
      <w:pPr>
        <w:pStyle w:val="NoSpacing"/>
        <w:spacing w:line="360" w:lineRule="auto"/>
      </w:pPr>
      <w:hyperlink r:id="rId10" w:history="1">
        <w:r w:rsidR="007B004D" w:rsidRPr="00A37DD8">
          <w:rPr>
            <w:rStyle w:val="Hyperlink"/>
          </w:rPr>
          <w:t>https://link.springer.com/chapter/10.1007/978-3-031-25813-8_2</w:t>
        </w:r>
      </w:hyperlink>
      <w:r w:rsidR="0011779B" w:rsidRPr="003220B2">
        <w:t xml:space="preserve"> </w:t>
      </w:r>
    </w:p>
    <w:p w14:paraId="4462D2EA" w14:textId="77777777" w:rsidR="0011779B" w:rsidRPr="003220B2" w:rsidRDefault="0011779B" w:rsidP="00617771">
      <w:pPr>
        <w:spacing w:line="360" w:lineRule="auto"/>
        <w:jc w:val="both"/>
        <w:rPr>
          <w:rFonts w:cs="Times New Roman"/>
        </w:rPr>
      </w:pPr>
      <w:r w:rsidRPr="003220B2">
        <w:rPr>
          <w:rFonts w:cs="Times New Roman"/>
        </w:rPr>
        <w:t>[2]</w:t>
      </w:r>
    </w:p>
    <w:p w14:paraId="1E424509" w14:textId="1D4E8B8B" w:rsidR="0011779B" w:rsidRPr="003220B2" w:rsidRDefault="0011779B" w:rsidP="00617771">
      <w:pPr>
        <w:spacing w:line="360" w:lineRule="auto"/>
        <w:jc w:val="both"/>
        <w:rPr>
          <w:rFonts w:cs="Times New Roman"/>
        </w:rPr>
      </w:pPr>
      <w:r w:rsidRPr="003220B2">
        <w:rPr>
          <w:rFonts w:cs="Times New Roman"/>
        </w:rPr>
        <w:t xml:space="preserve">S. Finger and P. Eling, “The quest for objectivity and measurements in phrenology’s ‘bumpy’ history.,” </w:t>
      </w:r>
      <w:r w:rsidRPr="003220B2">
        <w:rPr>
          <w:rFonts w:cs="Times New Roman"/>
          <w:i/>
          <w:iCs/>
        </w:rPr>
        <w:t>History of Psychology</w:t>
      </w:r>
      <w:r w:rsidRPr="003220B2">
        <w:rPr>
          <w:rFonts w:cs="Times New Roman"/>
        </w:rPr>
        <w:t xml:space="preserve">, </w:t>
      </w:r>
      <w:hyperlink r:id="rId11" w:history="1">
        <w:r w:rsidRPr="003220B2">
          <w:rPr>
            <w:rStyle w:val="Hyperlink"/>
            <w:rFonts w:cs="Times New Roman"/>
            <w:color w:val="auto"/>
          </w:rPr>
          <w:t>https://psycnet.apa.org/record/2022-41531-001</w:t>
        </w:r>
      </w:hyperlink>
      <w:r w:rsidRPr="003220B2">
        <w:rPr>
          <w:rFonts w:cs="Times New Roman"/>
        </w:rPr>
        <w:t xml:space="preserve"> </w:t>
      </w:r>
    </w:p>
    <w:p w14:paraId="6F5F1E91" w14:textId="77777777" w:rsidR="0011779B" w:rsidRPr="003220B2" w:rsidRDefault="0011779B" w:rsidP="00617771">
      <w:pPr>
        <w:spacing w:line="360" w:lineRule="auto"/>
        <w:jc w:val="both"/>
        <w:rPr>
          <w:rFonts w:cs="Times New Roman"/>
        </w:rPr>
      </w:pPr>
      <w:r w:rsidRPr="003220B2">
        <w:rPr>
          <w:rFonts w:cs="Times New Roman"/>
        </w:rPr>
        <w:t>[3]</w:t>
      </w:r>
    </w:p>
    <w:p w14:paraId="7B1451F3" w14:textId="77777777" w:rsidR="00694D66" w:rsidRDefault="00694D66" w:rsidP="00617771">
      <w:pPr>
        <w:spacing w:line="360" w:lineRule="auto"/>
      </w:pPr>
      <w:r>
        <w:t xml:space="preserve">Szostak, M. and </w:t>
      </w:r>
      <w:proofErr w:type="spellStart"/>
      <w:r>
        <w:t>Sułkowski</w:t>
      </w:r>
      <w:proofErr w:type="spellEnd"/>
      <w:r>
        <w:t xml:space="preserve">, Ł. (2020). A MANAGER’S CREATIVE ENTREPRENEURSHIP IN BRIDGING THE GAP BETWEEN ART AND ORGANISATIONAL DISCOURSE. </w:t>
      </w:r>
      <w:r>
        <w:rPr>
          <w:i/>
          <w:iCs/>
        </w:rPr>
        <w:t>Creativity Studies</w:t>
      </w:r>
      <w:r>
        <w:t xml:space="preserve">, 13(2), pp.351–368. </w:t>
      </w:r>
    </w:p>
    <w:p w14:paraId="2F2498A3" w14:textId="78F8DB25" w:rsidR="0011779B" w:rsidRPr="00694D66" w:rsidRDefault="00000000" w:rsidP="00617771">
      <w:pPr>
        <w:pStyle w:val="NoSpacing"/>
        <w:spacing w:line="360" w:lineRule="auto"/>
      </w:pPr>
      <w:hyperlink r:id="rId12" w:history="1">
        <w:r w:rsidR="00694D66" w:rsidRPr="00A37DD8">
          <w:rPr>
            <w:rStyle w:val="Hyperlink"/>
          </w:rPr>
          <w:t>https://aviation.vgtu.lt/index.php/CS/article/view/11373</w:t>
        </w:r>
      </w:hyperlink>
      <w:r w:rsidR="0011779B" w:rsidRPr="003220B2">
        <w:rPr>
          <w:rFonts w:cs="Times New Roman"/>
        </w:rPr>
        <w:t xml:space="preserve"> </w:t>
      </w:r>
    </w:p>
    <w:p w14:paraId="2A0077B6" w14:textId="77777777" w:rsidR="0011779B" w:rsidRPr="003220B2" w:rsidRDefault="0011779B" w:rsidP="00617771">
      <w:pPr>
        <w:spacing w:line="360" w:lineRule="auto"/>
        <w:jc w:val="both"/>
        <w:rPr>
          <w:rFonts w:cs="Times New Roman"/>
        </w:rPr>
      </w:pPr>
      <w:r w:rsidRPr="003220B2">
        <w:rPr>
          <w:rFonts w:cs="Times New Roman"/>
        </w:rPr>
        <w:t>[4]</w:t>
      </w:r>
    </w:p>
    <w:p w14:paraId="3DA8B225" w14:textId="1187279B" w:rsidR="008A6BAE" w:rsidRDefault="008A6BAE" w:rsidP="00617771">
      <w:pPr>
        <w:spacing w:line="360" w:lineRule="auto"/>
      </w:pPr>
      <w:r w:rsidRPr="008A6BAE">
        <w:t xml:space="preserve">Barok, D., </w:t>
      </w:r>
      <w:proofErr w:type="spellStart"/>
      <w:r w:rsidRPr="008A6BAE">
        <w:t>Boschat</w:t>
      </w:r>
      <w:proofErr w:type="spellEnd"/>
      <w:r w:rsidRPr="008A6BAE">
        <w:t xml:space="preserve"> Thorez, J., Dekker, A., Gauthier, D. and Roeck, C. (2019). Keeping Complicated Digital Artworks for Archive. Journal of the Institute of Conservation, 42(2), pp.94–113.</w:t>
      </w:r>
      <w:r>
        <w:t xml:space="preserve"> </w:t>
      </w:r>
    </w:p>
    <w:p w14:paraId="6EFD5A6E" w14:textId="6664A206" w:rsidR="0011779B" w:rsidRPr="003220B2" w:rsidRDefault="00000000" w:rsidP="00617771">
      <w:pPr>
        <w:pStyle w:val="NoSpacing"/>
        <w:spacing w:line="360" w:lineRule="auto"/>
        <w:rPr>
          <w:rFonts w:cs="Times New Roman"/>
        </w:rPr>
      </w:pPr>
      <w:hyperlink r:id="rId13" w:history="1">
        <w:r w:rsidR="0011779B" w:rsidRPr="003220B2">
          <w:rPr>
            <w:rStyle w:val="Hyperlink"/>
            <w:rFonts w:cs="Times New Roman"/>
            <w:color w:val="auto"/>
          </w:rPr>
          <w:t>https://www.tandfonline.com/doi/full/10.1080/19455224.2019.1604398</w:t>
        </w:r>
      </w:hyperlink>
      <w:r w:rsidR="0011779B" w:rsidRPr="003220B2">
        <w:rPr>
          <w:rFonts w:cs="Times New Roman"/>
        </w:rPr>
        <w:t xml:space="preserve"> </w:t>
      </w:r>
    </w:p>
    <w:p w14:paraId="08831B96" w14:textId="77777777" w:rsidR="0011779B" w:rsidRPr="003220B2" w:rsidRDefault="0011779B" w:rsidP="00617771">
      <w:pPr>
        <w:spacing w:line="360" w:lineRule="auto"/>
        <w:jc w:val="both"/>
        <w:rPr>
          <w:rFonts w:cs="Times New Roman"/>
        </w:rPr>
      </w:pPr>
      <w:r w:rsidRPr="003220B2">
        <w:rPr>
          <w:rFonts w:cs="Times New Roman"/>
        </w:rPr>
        <w:t>[5]</w:t>
      </w:r>
    </w:p>
    <w:p w14:paraId="34D29C43" w14:textId="564AA4D8" w:rsidR="008A6BAE" w:rsidRDefault="008A6BAE" w:rsidP="00617771">
      <w:pPr>
        <w:spacing w:line="360" w:lineRule="auto"/>
      </w:pPr>
      <w:proofErr w:type="spellStart"/>
      <w:r w:rsidRPr="008A6BAE">
        <w:t>Pulungan</w:t>
      </w:r>
      <w:proofErr w:type="spellEnd"/>
      <w:r w:rsidRPr="008A6BAE">
        <w:t xml:space="preserve">, S.M., </w:t>
      </w:r>
      <w:proofErr w:type="spellStart"/>
      <w:r w:rsidRPr="008A6BAE">
        <w:t>Febrianti</w:t>
      </w:r>
      <w:proofErr w:type="spellEnd"/>
      <w:r w:rsidRPr="008A6BAE">
        <w:t xml:space="preserve">, R., Lestari, T., </w:t>
      </w:r>
      <w:proofErr w:type="spellStart"/>
      <w:r w:rsidRPr="008A6BAE">
        <w:t>Gurning</w:t>
      </w:r>
      <w:proofErr w:type="spellEnd"/>
      <w:r w:rsidRPr="008A6BAE">
        <w:t xml:space="preserve">, N. and Fitriana, N. (2023). Entity-Relationship Diagram Analysis in </w:t>
      </w:r>
      <w:proofErr w:type="spellStart"/>
      <w:r w:rsidRPr="008A6BAE">
        <w:t>Perancangan</w:t>
      </w:r>
      <w:proofErr w:type="spellEnd"/>
      <w:r w:rsidRPr="008A6BAE">
        <w:t xml:space="preserve"> Database. </w:t>
      </w:r>
      <w:proofErr w:type="spellStart"/>
      <w:r w:rsidRPr="008A6BAE">
        <w:t>Jurnal</w:t>
      </w:r>
      <w:proofErr w:type="spellEnd"/>
      <w:r w:rsidRPr="008A6BAE">
        <w:t xml:space="preserve"> Ekonomi </w:t>
      </w:r>
      <w:proofErr w:type="spellStart"/>
      <w:r w:rsidRPr="008A6BAE">
        <w:t>Manajemen</w:t>
      </w:r>
      <w:proofErr w:type="spellEnd"/>
      <w:r w:rsidRPr="008A6BAE">
        <w:t xml:space="preserve"> Dan </w:t>
      </w:r>
      <w:proofErr w:type="spellStart"/>
      <w:r w:rsidRPr="008A6BAE">
        <w:t>Bisnis</w:t>
      </w:r>
      <w:proofErr w:type="spellEnd"/>
      <w:r w:rsidRPr="008A6BAE">
        <w:t xml:space="preserve"> (JEMB), [online] 1(2), pp.143–147. </w:t>
      </w:r>
    </w:p>
    <w:p w14:paraId="28C5F314" w14:textId="0A31D55A" w:rsidR="0011779B" w:rsidRPr="003220B2" w:rsidRDefault="00000000" w:rsidP="00617771">
      <w:pPr>
        <w:spacing w:line="360" w:lineRule="auto"/>
        <w:rPr>
          <w:rFonts w:cs="Times New Roman"/>
        </w:rPr>
      </w:pPr>
      <w:hyperlink r:id="rId14" w:history="1">
        <w:r w:rsidR="0011779B" w:rsidRPr="003220B2">
          <w:rPr>
            <w:rStyle w:val="Hyperlink"/>
            <w:rFonts w:cs="Times New Roman"/>
            <w:color w:val="auto"/>
          </w:rPr>
          <w:t>http://jurnal.minartis.com/index.php/jemb/article/view/533</w:t>
        </w:r>
      </w:hyperlink>
      <w:r w:rsidR="0011779B" w:rsidRPr="003220B2">
        <w:rPr>
          <w:rFonts w:cs="Times New Roman"/>
        </w:rPr>
        <w:t xml:space="preserve"> </w:t>
      </w:r>
    </w:p>
    <w:p w14:paraId="4D0B18D6" w14:textId="77777777" w:rsidR="0011779B" w:rsidRPr="003220B2" w:rsidRDefault="0011779B" w:rsidP="00617771">
      <w:pPr>
        <w:spacing w:line="360" w:lineRule="auto"/>
        <w:jc w:val="both"/>
        <w:rPr>
          <w:rFonts w:cs="Times New Roman"/>
        </w:rPr>
      </w:pPr>
      <w:r w:rsidRPr="003220B2">
        <w:rPr>
          <w:rFonts w:cs="Times New Roman"/>
        </w:rPr>
        <w:lastRenderedPageBreak/>
        <w:t>[6]</w:t>
      </w:r>
    </w:p>
    <w:p w14:paraId="74FE694D" w14:textId="4EA2AE30" w:rsidR="00A80022" w:rsidRDefault="00A80022" w:rsidP="00617771">
      <w:pPr>
        <w:pStyle w:val="NormalWeb"/>
        <w:spacing w:before="0" w:beforeAutospacing="0" w:after="240" w:afterAutospacing="0" w:line="360" w:lineRule="auto"/>
      </w:pPr>
      <w:r>
        <w:t xml:space="preserve">Yuan, C., Ryan, P.B., Ta, C., Guo, Y., Li, Z., Hardin, J., Makadia, R., Jin, P., Shang, N., Kang, T. and Weng, C. (2019). Criteria2Query: a Natural Language Interface for Cohort Definition with Clinical Databases. </w:t>
      </w:r>
      <w:r>
        <w:rPr>
          <w:i/>
          <w:iCs/>
        </w:rPr>
        <w:t>Journal of the American Medical Informatics Association</w:t>
      </w:r>
      <w:r>
        <w:t xml:space="preserve">, 26(4), pp.294–305. </w:t>
      </w:r>
    </w:p>
    <w:p w14:paraId="36B957F3" w14:textId="4810A115" w:rsidR="00A80022" w:rsidRPr="003220B2" w:rsidRDefault="00000000" w:rsidP="00A80022">
      <w:pPr>
        <w:spacing w:line="360" w:lineRule="auto"/>
        <w:jc w:val="both"/>
        <w:rPr>
          <w:rFonts w:cs="Times New Roman"/>
        </w:rPr>
      </w:pPr>
      <w:hyperlink r:id="rId15" w:history="1">
        <w:r w:rsidR="0011779B" w:rsidRPr="003220B2">
          <w:rPr>
            <w:rStyle w:val="Hyperlink"/>
            <w:rFonts w:cs="Times New Roman"/>
            <w:color w:val="auto"/>
          </w:rPr>
          <w:t>https://academic.oup.com/jamia/article/26/4/294/5308980</w:t>
        </w:r>
      </w:hyperlink>
      <w:r w:rsidR="0011779B" w:rsidRPr="003220B2">
        <w:rPr>
          <w:rFonts w:cs="Times New Roman"/>
        </w:rPr>
        <w:t xml:space="preserve"> </w:t>
      </w:r>
    </w:p>
    <w:p w14:paraId="3CBB91AE" w14:textId="77777777" w:rsidR="0011779B" w:rsidRPr="003220B2" w:rsidRDefault="0011779B" w:rsidP="009311CD">
      <w:pPr>
        <w:spacing w:line="360" w:lineRule="auto"/>
        <w:jc w:val="both"/>
        <w:rPr>
          <w:rFonts w:cs="Times New Roman"/>
        </w:rPr>
      </w:pPr>
      <w:r w:rsidRPr="003220B2">
        <w:rPr>
          <w:rFonts w:cs="Times New Roman"/>
        </w:rPr>
        <w:t>[7]</w:t>
      </w:r>
    </w:p>
    <w:p w14:paraId="476CE286" w14:textId="602810AA" w:rsidR="00A80022" w:rsidRDefault="00A80022" w:rsidP="009311CD">
      <w:pPr>
        <w:pStyle w:val="NormalWeb"/>
        <w:spacing w:before="0" w:beforeAutospacing="0" w:after="240" w:afterAutospacing="0" w:line="360" w:lineRule="auto"/>
      </w:pPr>
      <w:r>
        <w:t xml:space="preserve">Mazhar Rathore, M., Shah, S.A., Shukla, D., </w:t>
      </w:r>
      <w:proofErr w:type="spellStart"/>
      <w:r>
        <w:t>Bentafat</w:t>
      </w:r>
      <w:proofErr w:type="spellEnd"/>
      <w:r>
        <w:t xml:space="preserve">, E. and </w:t>
      </w:r>
      <w:proofErr w:type="spellStart"/>
      <w:r>
        <w:t>Bakiras</w:t>
      </w:r>
      <w:proofErr w:type="spellEnd"/>
      <w:r>
        <w:t xml:space="preserve">, S. (2021). The Functions of Artificial Intelligence, Machine Learning, and Big Data in Digital Twinning: an </w:t>
      </w:r>
      <w:proofErr w:type="spellStart"/>
      <w:r>
        <w:t>Organised</w:t>
      </w:r>
      <w:proofErr w:type="spellEnd"/>
      <w:r>
        <w:t xml:space="preserve"> Review of the Literature, Issues, and Prospects. </w:t>
      </w:r>
      <w:r>
        <w:rPr>
          <w:i/>
          <w:iCs/>
        </w:rPr>
        <w:t>IEEE Access</w:t>
      </w:r>
      <w:r>
        <w:t xml:space="preserve">, 9, pp.1–1. </w:t>
      </w:r>
    </w:p>
    <w:p w14:paraId="02D09077" w14:textId="2A98EA9A" w:rsidR="0011779B" w:rsidRPr="003220B2" w:rsidRDefault="00000000" w:rsidP="009311CD">
      <w:pPr>
        <w:spacing w:line="360" w:lineRule="auto"/>
        <w:jc w:val="both"/>
        <w:rPr>
          <w:rFonts w:cs="Times New Roman"/>
        </w:rPr>
      </w:pPr>
      <w:hyperlink r:id="rId16" w:history="1">
        <w:r w:rsidR="0011779B" w:rsidRPr="003220B2">
          <w:rPr>
            <w:rStyle w:val="Hyperlink"/>
            <w:rFonts w:cs="Times New Roman"/>
            <w:color w:val="auto"/>
          </w:rPr>
          <w:t>https://ieeexplore.ieee.org/abstract/document/9359733</w:t>
        </w:r>
      </w:hyperlink>
      <w:r w:rsidR="0011779B" w:rsidRPr="003220B2">
        <w:rPr>
          <w:rFonts w:cs="Times New Roman"/>
        </w:rPr>
        <w:t xml:space="preserve"> </w:t>
      </w:r>
    </w:p>
    <w:p w14:paraId="1642C6F3" w14:textId="77777777" w:rsidR="0011779B" w:rsidRPr="003220B2" w:rsidRDefault="0011779B" w:rsidP="009311CD">
      <w:pPr>
        <w:spacing w:line="360" w:lineRule="auto"/>
        <w:jc w:val="both"/>
        <w:rPr>
          <w:rFonts w:cs="Times New Roman"/>
        </w:rPr>
      </w:pPr>
      <w:r w:rsidRPr="003220B2">
        <w:rPr>
          <w:rFonts w:cs="Times New Roman"/>
        </w:rPr>
        <w:t>[8]</w:t>
      </w:r>
    </w:p>
    <w:p w14:paraId="1AD72815" w14:textId="7FEC694B" w:rsidR="0011779B" w:rsidRPr="003220B2" w:rsidRDefault="0011779B" w:rsidP="009311CD">
      <w:pPr>
        <w:spacing w:line="360" w:lineRule="auto"/>
        <w:jc w:val="both"/>
        <w:rPr>
          <w:rFonts w:cs="Times New Roman"/>
        </w:rPr>
      </w:pPr>
      <w:r w:rsidRPr="003220B2">
        <w:rPr>
          <w:rFonts w:cs="Times New Roman"/>
        </w:rPr>
        <w:t xml:space="preserve">D. </w:t>
      </w:r>
      <w:proofErr w:type="spellStart"/>
      <w:r w:rsidRPr="003220B2">
        <w:rPr>
          <w:rFonts w:cs="Times New Roman"/>
        </w:rPr>
        <w:t>Dinculeană</w:t>
      </w:r>
      <w:proofErr w:type="spellEnd"/>
      <w:r w:rsidRPr="003220B2">
        <w:rPr>
          <w:rFonts w:cs="Times New Roman"/>
        </w:rPr>
        <w:t xml:space="preserve"> and X. Cheng, “Vulnerabilities and Limitations of MQTT Protocol Used between IoT Devices,” </w:t>
      </w:r>
      <w:r w:rsidRPr="003220B2">
        <w:rPr>
          <w:rFonts w:cs="Times New Roman"/>
          <w:i/>
          <w:iCs/>
        </w:rPr>
        <w:t>Applied Sciences</w:t>
      </w:r>
      <w:r w:rsidRPr="003220B2">
        <w:rPr>
          <w:rFonts w:cs="Times New Roman"/>
        </w:rPr>
        <w:t xml:space="preserve">, vol. 9, no. 5, p. 848, Feb. 2019, Accessed: Dec. 30, 2023. </w:t>
      </w:r>
      <w:hyperlink r:id="rId17" w:history="1">
        <w:r w:rsidRPr="003220B2">
          <w:rPr>
            <w:rStyle w:val="Hyperlink"/>
            <w:rFonts w:cs="Times New Roman"/>
            <w:color w:val="auto"/>
          </w:rPr>
          <w:t>https://www.mdpi.com/2076-3417/9/5/848</w:t>
        </w:r>
      </w:hyperlink>
      <w:r w:rsidRPr="003220B2">
        <w:rPr>
          <w:rFonts w:cs="Times New Roman"/>
        </w:rPr>
        <w:t xml:space="preserve"> </w:t>
      </w:r>
    </w:p>
    <w:p w14:paraId="4B2962E7" w14:textId="77777777" w:rsidR="0011779B" w:rsidRPr="003220B2" w:rsidRDefault="0011779B" w:rsidP="009311CD">
      <w:pPr>
        <w:spacing w:line="360" w:lineRule="auto"/>
        <w:jc w:val="both"/>
        <w:rPr>
          <w:rFonts w:cs="Times New Roman"/>
        </w:rPr>
      </w:pPr>
      <w:r w:rsidRPr="003220B2">
        <w:rPr>
          <w:rFonts w:cs="Times New Roman"/>
        </w:rPr>
        <w:t>[9]</w:t>
      </w:r>
    </w:p>
    <w:p w14:paraId="7330E5D9" w14:textId="35EEADCB" w:rsidR="00A80022" w:rsidRDefault="0011779B" w:rsidP="009311CD">
      <w:pPr>
        <w:spacing w:line="360" w:lineRule="auto"/>
        <w:jc w:val="both"/>
        <w:rPr>
          <w:rFonts w:cs="Times New Roman"/>
        </w:rPr>
      </w:pPr>
      <w:r w:rsidRPr="003220B2">
        <w:rPr>
          <w:rFonts w:cs="Times New Roman"/>
        </w:rPr>
        <w:t xml:space="preserve">O. S. Itani, A.-N. Kassar, and S. M. C. Loureiro, “Value get, value give: The relationships among perceived value, relationship quality, customer engagement, and value consciousness,” </w:t>
      </w:r>
      <w:r w:rsidRPr="003220B2">
        <w:rPr>
          <w:rFonts w:cs="Times New Roman"/>
          <w:i/>
          <w:iCs/>
        </w:rPr>
        <w:t>International Journal of Hospitality Management</w:t>
      </w:r>
      <w:r w:rsidRPr="003220B2">
        <w:rPr>
          <w:rFonts w:cs="Times New Roman"/>
        </w:rPr>
        <w:t xml:space="preserve">, vol. 80, pp. 78–90, Jul. </w:t>
      </w:r>
    </w:p>
    <w:p w14:paraId="0DC41761" w14:textId="5D5724F0" w:rsidR="0011779B" w:rsidRPr="003220B2" w:rsidRDefault="00000000" w:rsidP="009311CD">
      <w:pPr>
        <w:spacing w:line="360" w:lineRule="auto"/>
        <w:jc w:val="both"/>
        <w:rPr>
          <w:rFonts w:cs="Times New Roman"/>
        </w:rPr>
      </w:pPr>
      <w:hyperlink r:id="rId18" w:history="1">
        <w:r w:rsidR="0011779B" w:rsidRPr="003220B2">
          <w:rPr>
            <w:rStyle w:val="Hyperlink"/>
            <w:rFonts w:cs="Times New Roman"/>
            <w:color w:val="auto"/>
          </w:rPr>
          <w:t>https://www.sciencedirect.com/science/article/pii/S027843191830269X</w:t>
        </w:r>
      </w:hyperlink>
      <w:r w:rsidR="0011779B" w:rsidRPr="003220B2">
        <w:rPr>
          <w:rFonts w:cs="Times New Roman"/>
        </w:rPr>
        <w:t xml:space="preserve"> </w:t>
      </w:r>
    </w:p>
    <w:p w14:paraId="36C1A773" w14:textId="77777777" w:rsidR="0011779B" w:rsidRPr="003220B2" w:rsidRDefault="0011779B" w:rsidP="009311CD">
      <w:pPr>
        <w:spacing w:line="360" w:lineRule="auto"/>
        <w:jc w:val="both"/>
        <w:rPr>
          <w:rFonts w:cs="Times New Roman"/>
        </w:rPr>
      </w:pPr>
      <w:r w:rsidRPr="003220B2">
        <w:rPr>
          <w:rFonts w:cs="Times New Roman"/>
        </w:rPr>
        <w:t>[10]</w:t>
      </w:r>
    </w:p>
    <w:p w14:paraId="3E41BDFF" w14:textId="7497BAEC" w:rsidR="0011779B" w:rsidRPr="003220B2" w:rsidRDefault="0011779B" w:rsidP="009311CD">
      <w:pPr>
        <w:spacing w:line="360" w:lineRule="auto"/>
        <w:jc w:val="both"/>
        <w:rPr>
          <w:rFonts w:cs="Times New Roman"/>
        </w:rPr>
      </w:pPr>
      <w:r w:rsidRPr="003220B2">
        <w:rPr>
          <w:rFonts w:cs="Times New Roman"/>
        </w:rPr>
        <w:t xml:space="preserve">Georg Hosoya, </w:t>
      </w:r>
      <w:r w:rsidR="00DE290B" w:rsidRPr="00DE290B">
        <w:rPr>
          <w:rFonts w:cs="Times New Roman"/>
        </w:rPr>
        <w:t xml:space="preserve">A probabilistic model for the combined scaling of people and objects: The artwork and the viewer. Aesthetics, Creativity, and the Arts: A Psychology, 14(2), 224–236 </w:t>
      </w:r>
      <w:hyperlink r:id="rId19" w:history="1">
        <w:r w:rsidRPr="003220B2">
          <w:rPr>
            <w:rStyle w:val="Hyperlink"/>
            <w:rFonts w:cs="Times New Roman"/>
            <w:color w:val="auto"/>
          </w:rPr>
          <w:t>https://psycnet.apa.org/record/2019-13726-001</w:t>
        </w:r>
      </w:hyperlink>
      <w:r w:rsidRPr="003220B2">
        <w:rPr>
          <w:rFonts w:cs="Times New Roman"/>
        </w:rPr>
        <w:t xml:space="preserve"> </w:t>
      </w:r>
    </w:p>
    <w:p w14:paraId="7B22A398" w14:textId="77777777" w:rsidR="0011779B" w:rsidRPr="003220B2" w:rsidRDefault="0011779B" w:rsidP="009311CD">
      <w:pPr>
        <w:spacing w:line="360" w:lineRule="auto"/>
        <w:jc w:val="both"/>
        <w:rPr>
          <w:rFonts w:cs="Times New Roman"/>
        </w:rPr>
      </w:pPr>
      <w:r w:rsidRPr="003220B2">
        <w:rPr>
          <w:rFonts w:cs="Times New Roman"/>
        </w:rPr>
        <w:t>[11]</w:t>
      </w:r>
    </w:p>
    <w:p w14:paraId="7AEAF4C1" w14:textId="75B50B70" w:rsidR="0011779B" w:rsidRPr="003220B2" w:rsidRDefault="0011779B" w:rsidP="009311CD">
      <w:pPr>
        <w:spacing w:line="360" w:lineRule="auto"/>
        <w:jc w:val="both"/>
        <w:rPr>
          <w:rFonts w:cs="Times New Roman"/>
        </w:rPr>
      </w:pPr>
      <w:r w:rsidRPr="003220B2">
        <w:rPr>
          <w:rFonts w:cs="Times New Roman"/>
        </w:rPr>
        <w:lastRenderedPageBreak/>
        <w:t xml:space="preserve">Shenchang Eric Chen and L. R. Williams, “View Interpolation for Image Synthesis,” </w:t>
      </w:r>
      <w:r w:rsidRPr="003220B2">
        <w:rPr>
          <w:rFonts w:cs="Times New Roman"/>
          <w:i/>
          <w:iCs/>
        </w:rPr>
        <w:t>ACM eBooks</w:t>
      </w:r>
      <w:r w:rsidRPr="003220B2">
        <w:rPr>
          <w:rFonts w:cs="Times New Roman"/>
        </w:rPr>
        <w:t xml:space="preserve">, pp. 423–432, Aug. 2023, Accessed: Dec. 30, 2023. </w:t>
      </w:r>
      <w:hyperlink r:id="rId20" w:history="1">
        <w:r w:rsidRPr="003220B2">
          <w:rPr>
            <w:rStyle w:val="Hyperlink"/>
            <w:rFonts w:cs="Times New Roman"/>
            <w:color w:val="auto"/>
          </w:rPr>
          <w:t>https://dl.acm.org/doi/abs/10.1145/3596711.3596757</w:t>
        </w:r>
      </w:hyperlink>
      <w:r w:rsidRPr="003220B2">
        <w:rPr>
          <w:rFonts w:cs="Times New Roman"/>
        </w:rPr>
        <w:t xml:space="preserve"> </w:t>
      </w:r>
    </w:p>
    <w:p w14:paraId="22BC77BE" w14:textId="77777777" w:rsidR="0011779B" w:rsidRPr="003220B2" w:rsidRDefault="0011779B" w:rsidP="009311CD">
      <w:pPr>
        <w:spacing w:line="360" w:lineRule="auto"/>
        <w:jc w:val="both"/>
        <w:rPr>
          <w:rFonts w:cs="Times New Roman"/>
        </w:rPr>
      </w:pPr>
      <w:r w:rsidRPr="003220B2">
        <w:rPr>
          <w:rFonts w:cs="Times New Roman"/>
        </w:rPr>
        <w:t>[12]</w:t>
      </w:r>
    </w:p>
    <w:p w14:paraId="334A6F98" w14:textId="77777777" w:rsidR="0011779B" w:rsidRPr="003220B2" w:rsidRDefault="0011779B" w:rsidP="009311CD">
      <w:pPr>
        <w:spacing w:line="360" w:lineRule="auto"/>
        <w:jc w:val="both"/>
        <w:rPr>
          <w:rFonts w:cs="Times New Roman"/>
        </w:rPr>
      </w:pPr>
      <w:r w:rsidRPr="003220B2">
        <w:rPr>
          <w:rFonts w:cs="Times New Roman"/>
        </w:rPr>
        <w:t xml:space="preserve">X. Shen, A. A. Efros, and M. Aubry, “Discovering Visual Patterns in Art Collections </w:t>
      </w:r>
      <w:proofErr w:type="gramStart"/>
      <w:r w:rsidRPr="003220B2">
        <w:rPr>
          <w:rFonts w:cs="Times New Roman"/>
        </w:rPr>
        <w:t>With</w:t>
      </w:r>
      <w:proofErr w:type="gramEnd"/>
      <w:r w:rsidRPr="003220B2">
        <w:rPr>
          <w:rFonts w:cs="Times New Roman"/>
        </w:rPr>
        <w:t xml:space="preserve"> Spatially-Consistent Feature Learning,” </w:t>
      </w:r>
      <w:r w:rsidRPr="003220B2">
        <w:rPr>
          <w:rFonts w:cs="Times New Roman"/>
          <w:i/>
          <w:iCs/>
        </w:rPr>
        <w:t>openaccess.thecvf.com</w:t>
      </w:r>
      <w:r w:rsidRPr="003220B2">
        <w:rPr>
          <w:rFonts w:cs="Times New Roman"/>
        </w:rPr>
        <w:t xml:space="preserve">, 2019. </w:t>
      </w:r>
      <w:hyperlink r:id="rId21" w:history="1">
        <w:r w:rsidRPr="003220B2">
          <w:rPr>
            <w:rStyle w:val="Hyperlink"/>
            <w:rFonts w:cs="Times New Roman"/>
            <w:color w:val="auto"/>
          </w:rPr>
          <w:t>https://openaccess.thecvf.com/content_CVPR_2019/html/Shen_Discovering_Visual_Patterns_in_Art_Collections_With_Spatially-Consistent_Feature_Learning_CVPR_2019_paper.html (accessed Dec. 30, 2023).</w:t>
        </w:r>
      </w:hyperlink>
      <w:r w:rsidRPr="003220B2">
        <w:rPr>
          <w:rFonts w:cs="Times New Roman"/>
        </w:rPr>
        <w:t xml:space="preserve"> </w:t>
      </w:r>
    </w:p>
    <w:p w14:paraId="49A7DD34" w14:textId="77777777" w:rsidR="0011779B" w:rsidRPr="003220B2" w:rsidRDefault="0011779B" w:rsidP="009311CD">
      <w:pPr>
        <w:spacing w:line="360" w:lineRule="auto"/>
        <w:jc w:val="both"/>
        <w:rPr>
          <w:rFonts w:cs="Times New Roman"/>
        </w:rPr>
      </w:pPr>
      <w:r w:rsidRPr="003220B2">
        <w:rPr>
          <w:rFonts w:cs="Times New Roman"/>
        </w:rPr>
        <w:t>[13]</w:t>
      </w:r>
    </w:p>
    <w:p w14:paraId="47DDFC91" w14:textId="257339F5" w:rsidR="0011779B" w:rsidRPr="003220B2" w:rsidRDefault="008158EC" w:rsidP="009311CD">
      <w:pPr>
        <w:pStyle w:val="NormalWeb"/>
        <w:spacing w:before="0" w:beforeAutospacing="0" w:after="240" w:afterAutospacing="0" w:line="360" w:lineRule="auto"/>
      </w:pPr>
      <w:r>
        <w:t xml:space="preserve">Jug, R., Jiang, X. “Sara” and Bean, S.M. (2019). A Review Article and How-To Guide for Providing and Receiving Effective Feedback. </w:t>
      </w:r>
      <w:r>
        <w:rPr>
          <w:i/>
          <w:iCs/>
        </w:rPr>
        <w:t>Archives of Pathology &amp; Laboratory Medicine</w:t>
      </w:r>
      <w:r>
        <w:t>, [online] 143(2), pp.244–</w:t>
      </w:r>
      <w:proofErr w:type="gramStart"/>
      <w:r>
        <w:t xml:space="preserve">250, </w:t>
      </w:r>
      <w:r w:rsidR="0011779B" w:rsidRPr="003220B2">
        <w:t xml:space="preserve"> 2019</w:t>
      </w:r>
      <w:proofErr w:type="gramEnd"/>
      <w:r w:rsidR="0011779B" w:rsidRPr="003220B2">
        <w:t xml:space="preserve">, Accessed: Dec. 30, 2023. [Online]. Available: </w:t>
      </w:r>
      <w:hyperlink r:id="rId22" w:history="1">
        <w:r w:rsidR="0011779B" w:rsidRPr="003220B2">
          <w:rPr>
            <w:rStyle w:val="Hyperlink"/>
            <w:color w:val="auto"/>
          </w:rPr>
          <w:t>https://meridian.allenpress.com/aplm/article/143/2/244/64770/Giving-and-Receiving-Effective-Feedback-A-Review</w:t>
        </w:r>
      </w:hyperlink>
      <w:r w:rsidR="0011779B" w:rsidRPr="003220B2">
        <w:t xml:space="preserve"> </w:t>
      </w:r>
    </w:p>
    <w:p w14:paraId="2A2F1700" w14:textId="77777777" w:rsidR="0011779B" w:rsidRPr="003220B2" w:rsidRDefault="0011779B" w:rsidP="009311CD">
      <w:pPr>
        <w:spacing w:line="360" w:lineRule="auto"/>
        <w:jc w:val="both"/>
        <w:rPr>
          <w:rFonts w:cs="Times New Roman"/>
        </w:rPr>
      </w:pPr>
      <w:r w:rsidRPr="003220B2">
        <w:rPr>
          <w:rFonts w:cs="Times New Roman"/>
        </w:rPr>
        <w:t>[14]</w:t>
      </w:r>
    </w:p>
    <w:p w14:paraId="6B922A0C" w14:textId="77777777" w:rsidR="0011779B" w:rsidRPr="003220B2" w:rsidRDefault="0011779B" w:rsidP="009311CD">
      <w:pPr>
        <w:spacing w:line="360" w:lineRule="auto"/>
        <w:jc w:val="both"/>
        <w:rPr>
          <w:rFonts w:cs="Times New Roman"/>
        </w:rPr>
      </w:pPr>
      <w:r w:rsidRPr="003220B2">
        <w:rPr>
          <w:rFonts w:cs="Times New Roman"/>
        </w:rPr>
        <w:t xml:space="preserve">W. P. Glasheen, T. Cordier, R. </w:t>
      </w:r>
      <w:proofErr w:type="spellStart"/>
      <w:r w:rsidRPr="003220B2">
        <w:rPr>
          <w:rFonts w:cs="Times New Roman"/>
        </w:rPr>
        <w:t>Gumpina</w:t>
      </w:r>
      <w:proofErr w:type="spellEnd"/>
      <w:r w:rsidRPr="003220B2">
        <w:rPr>
          <w:rFonts w:cs="Times New Roman"/>
        </w:rPr>
        <w:t xml:space="preserve">, G. Haugh, J. Davis, and A. Renda, “Charlson Comorbidity Index: ICD-9 Update and ICD-10 Translation,” </w:t>
      </w:r>
      <w:r w:rsidRPr="003220B2">
        <w:rPr>
          <w:rFonts w:cs="Times New Roman"/>
          <w:i/>
          <w:iCs/>
        </w:rPr>
        <w:t>American Health &amp; Drug Benefits</w:t>
      </w:r>
      <w:r w:rsidRPr="003220B2">
        <w:rPr>
          <w:rFonts w:cs="Times New Roman"/>
        </w:rPr>
        <w:t xml:space="preserve">, vol. 12, no. 4, pp. 188–197, 2019, Accessed: Dec. 30, 2023. [Online]. Available: </w:t>
      </w:r>
      <w:hyperlink r:id="rId23" w:history="1">
        <w:r w:rsidRPr="003220B2">
          <w:rPr>
            <w:rStyle w:val="Hyperlink"/>
            <w:rFonts w:cs="Times New Roman"/>
            <w:color w:val="auto"/>
          </w:rPr>
          <w:t>https://www.ncbi.nlm.nih.gov/pmc/articles/PMC6684052/</w:t>
        </w:r>
      </w:hyperlink>
      <w:r w:rsidRPr="003220B2">
        <w:rPr>
          <w:rFonts w:cs="Times New Roman"/>
        </w:rPr>
        <w:t xml:space="preserve"> </w:t>
      </w:r>
    </w:p>
    <w:p w14:paraId="61640066" w14:textId="77777777" w:rsidR="0011779B" w:rsidRPr="003220B2" w:rsidRDefault="0011779B" w:rsidP="009311CD">
      <w:pPr>
        <w:spacing w:line="360" w:lineRule="auto"/>
        <w:jc w:val="both"/>
        <w:rPr>
          <w:rFonts w:cs="Times New Roman"/>
        </w:rPr>
      </w:pPr>
      <w:r w:rsidRPr="003220B2">
        <w:rPr>
          <w:rFonts w:cs="Times New Roman"/>
        </w:rPr>
        <w:t>[15]</w:t>
      </w:r>
    </w:p>
    <w:p w14:paraId="54703493" w14:textId="7D82C453" w:rsidR="0011779B" w:rsidRPr="003220B2" w:rsidRDefault="009311CD" w:rsidP="009311CD">
      <w:pPr>
        <w:pStyle w:val="NormalWeb"/>
        <w:spacing w:before="0" w:beforeAutospacing="0" w:after="240" w:afterAutospacing="0" w:line="360" w:lineRule="auto"/>
      </w:pPr>
      <w:r>
        <w:t xml:space="preserve">Fang, W., Chen, W., Zhang, W., Pei, J., Gao, W. and Wang, G. (2020). Digital Signature Scheme for Information non-repudiation in blockchain: a </w:t>
      </w:r>
      <w:proofErr w:type="gramStart"/>
      <w:r>
        <w:t>State of the Art</w:t>
      </w:r>
      <w:proofErr w:type="gramEnd"/>
      <w:r>
        <w:t xml:space="preserve"> Review. </w:t>
      </w:r>
      <w:r>
        <w:rPr>
          <w:i/>
          <w:iCs/>
        </w:rPr>
        <w:t>EURASIP Journal on Wireless Communications and Networking</w:t>
      </w:r>
      <w:r>
        <w:t xml:space="preserve">, 2020 </w:t>
      </w:r>
      <w:r w:rsidR="0011779B" w:rsidRPr="003220B2">
        <w:t xml:space="preserve">Accessed: Dec. 30, 2023. [Online]. Available: </w:t>
      </w:r>
      <w:hyperlink r:id="rId24" w:history="1">
        <w:r w:rsidR="0011779B" w:rsidRPr="003220B2">
          <w:rPr>
            <w:rStyle w:val="Hyperlink"/>
            <w:color w:val="auto"/>
          </w:rPr>
          <w:t>https://jwcn-eurasipjournals.springeropen.com/articles/10.1186/s13638-020-01665-w</w:t>
        </w:r>
      </w:hyperlink>
      <w:r w:rsidR="0011779B" w:rsidRPr="003220B2">
        <w:t xml:space="preserve"> </w:t>
      </w:r>
    </w:p>
    <w:p w14:paraId="6F9DDE57" w14:textId="77777777" w:rsidR="0011779B" w:rsidRPr="003220B2" w:rsidRDefault="0011779B" w:rsidP="009311CD">
      <w:pPr>
        <w:spacing w:line="360" w:lineRule="auto"/>
        <w:jc w:val="both"/>
        <w:rPr>
          <w:rFonts w:cs="Times New Roman"/>
        </w:rPr>
      </w:pPr>
      <w:r w:rsidRPr="003220B2">
        <w:rPr>
          <w:rFonts w:cs="Times New Roman"/>
        </w:rPr>
        <w:t>[16]</w:t>
      </w:r>
    </w:p>
    <w:p w14:paraId="2AA0C00A" w14:textId="5E1C217E" w:rsidR="0011779B" w:rsidRDefault="0011779B" w:rsidP="009311CD">
      <w:pPr>
        <w:spacing w:line="360" w:lineRule="auto"/>
        <w:jc w:val="both"/>
        <w:rPr>
          <w:rFonts w:cs="Times New Roman"/>
        </w:rPr>
      </w:pPr>
      <w:r w:rsidRPr="003220B2">
        <w:rPr>
          <w:rFonts w:cs="Times New Roman"/>
        </w:rPr>
        <w:lastRenderedPageBreak/>
        <w:t xml:space="preserve">S. Liu, D. Liu, K. Muhammad, and W. Ding, “Effective template update mechanism in visual tracking with background clutter,” </w:t>
      </w:r>
      <w:r w:rsidRPr="003220B2">
        <w:rPr>
          <w:rFonts w:cs="Times New Roman"/>
          <w:i/>
          <w:iCs/>
        </w:rPr>
        <w:t>Neurocomputing</w:t>
      </w:r>
      <w:r w:rsidRPr="003220B2">
        <w:rPr>
          <w:rFonts w:cs="Times New Roman"/>
        </w:rPr>
        <w:t xml:space="preserve">, vol. 458, pp. 615–625, Oct. 2021, </w:t>
      </w:r>
      <w:hyperlink r:id="rId25" w:anchor="b0055" w:history="1">
        <w:r w:rsidRPr="003220B2">
          <w:rPr>
            <w:rStyle w:val="Hyperlink"/>
            <w:rFonts w:cs="Times New Roman"/>
            <w:color w:val="auto"/>
          </w:rPr>
          <w:t>https://www.sciencedirect.com/science/article/pii/S0925231220316829#b0055</w:t>
        </w:r>
      </w:hyperlink>
      <w:r w:rsidRPr="003220B2">
        <w:rPr>
          <w:rFonts w:cs="Times New Roman"/>
        </w:rPr>
        <w:t xml:space="preserve"> </w:t>
      </w:r>
    </w:p>
    <w:p w14:paraId="3889D224" w14:textId="77777777" w:rsidR="0033100C" w:rsidRPr="003220B2" w:rsidRDefault="0033100C" w:rsidP="009311CD">
      <w:pPr>
        <w:spacing w:line="360" w:lineRule="auto"/>
        <w:jc w:val="both"/>
        <w:rPr>
          <w:rFonts w:cs="Times New Roman"/>
        </w:rPr>
      </w:pPr>
    </w:p>
    <w:p w14:paraId="73F41619" w14:textId="77777777" w:rsidR="0011779B" w:rsidRPr="003220B2" w:rsidRDefault="0011779B" w:rsidP="009311CD">
      <w:pPr>
        <w:spacing w:line="360" w:lineRule="auto"/>
        <w:jc w:val="both"/>
        <w:rPr>
          <w:rFonts w:cs="Times New Roman"/>
        </w:rPr>
      </w:pPr>
      <w:r w:rsidRPr="003220B2">
        <w:rPr>
          <w:rFonts w:cs="Times New Roman"/>
        </w:rPr>
        <w:t>[17]</w:t>
      </w:r>
    </w:p>
    <w:p w14:paraId="5082D30E" w14:textId="6041A948" w:rsidR="009311CD" w:rsidRDefault="0011779B" w:rsidP="009311CD">
      <w:pPr>
        <w:spacing w:line="360" w:lineRule="auto"/>
        <w:jc w:val="both"/>
        <w:rPr>
          <w:rFonts w:cs="Times New Roman"/>
        </w:rPr>
      </w:pPr>
      <w:r w:rsidRPr="003220B2">
        <w:rPr>
          <w:rFonts w:cs="Times New Roman"/>
        </w:rPr>
        <w:t xml:space="preserve">K. Goffin, P. </w:t>
      </w:r>
      <w:proofErr w:type="spellStart"/>
      <w:r w:rsidRPr="003220B2">
        <w:rPr>
          <w:rFonts w:cs="Times New Roman"/>
        </w:rPr>
        <w:t>Åhlström</w:t>
      </w:r>
      <w:proofErr w:type="spellEnd"/>
      <w:r w:rsidRPr="003220B2">
        <w:rPr>
          <w:rFonts w:cs="Times New Roman"/>
        </w:rPr>
        <w:t xml:space="preserve">, M. Bianchi, and A. </w:t>
      </w:r>
      <w:proofErr w:type="spellStart"/>
      <w:r w:rsidRPr="003220B2">
        <w:rPr>
          <w:rFonts w:cs="Times New Roman"/>
        </w:rPr>
        <w:t>Richtnér</w:t>
      </w:r>
      <w:proofErr w:type="spellEnd"/>
      <w:r w:rsidRPr="003220B2">
        <w:rPr>
          <w:rFonts w:cs="Times New Roman"/>
        </w:rPr>
        <w:t xml:space="preserve">, “State‐of‐the‐art: The quality of case study research in innovation management,” </w:t>
      </w:r>
      <w:r w:rsidRPr="003220B2">
        <w:rPr>
          <w:rFonts w:cs="Times New Roman"/>
          <w:i/>
          <w:iCs/>
        </w:rPr>
        <w:t>Journal of Product Innovation Management</w:t>
      </w:r>
      <w:r w:rsidRPr="003220B2">
        <w:rPr>
          <w:rFonts w:cs="Times New Roman"/>
        </w:rPr>
        <w:t>, vol. 36, no. 5</w:t>
      </w:r>
      <w:r w:rsidR="009311CD">
        <w:rPr>
          <w:rFonts w:cs="Times New Roman"/>
        </w:rPr>
        <w:t>.</w:t>
      </w:r>
    </w:p>
    <w:p w14:paraId="7600AE72" w14:textId="755B7420" w:rsidR="0011779B" w:rsidRPr="003220B2" w:rsidRDefault="00000000" w:rsidP="009311CD">
      <w:pPr>
        <w:spacing w:line="360" w:lineRule="auto"/>
        <w:jc w:val="both"/>
        <w:rPr>
          <w:rFonts w:cs="Times New Roman"/>
        </w:rPr>
      </w:pPr>
      <w:hyperlink r:id="rId26" w:history="1">
        <w:r w:rsidR="0011779B" w:rsidRPr="003220B2">
          <w:rPr>
            <w:rStyle w:val="Hyperlink"/>
            <w:rFonts w:cs="Times New Roman"/>
            <w:color w:val="auto"/>
          </w:rPr>
          <w:t>https://onlinelibrary.wiley.com/doi/full/10.1111/jpim.12492</w:t>
        </w:r>
      </w:hyperlink>
      <w:r w:rsidR="0011779B" w:rsidRPr="003220B2">
        <w:rPr>
          <w:rFonts w:cs="Times New Roman"/>
        </w:rPr>
        <w:t xml:space="preserve"> </w:t>
      </w:r>
    </w:p>
    <w:p w14:paraId="1F6B3B9C" w14:textId="133144E0" w:rsidR="0011779B" w:rsidRPr="003220B2" w:rsidRDefault="0011779B" w:rsidP="009311CD">
      <w:pPr>
        <w:spacing w:line="360" w:lineRule="auto"/>
        <w:jc w:val="both"/>
        <w:rPr>
          <w:rFonts w:cs="Times New Roman"/>
          <w:bCs/>
          <w:noProof/>
        </w:rPr>
      </w:pPr>
    </w:p>
    <w:sectPr w:rsidR="0011779B" w:rsidRPr="003220B2">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CD6D8" w14:textId="77777777" w:rsidR="00EC27AE" w:rsidRDefault="00EC27AE" w:rsidP="0011779B">
      <w:pPr>
        <w:spacing w:after="0" w:line="240" w:lineRule="auto"/>
      </w:pPr>
      <w:r>
        <w:separator/>
      </w:r>
    </w:p>
  </w:endnote>
  <w:endnote w:type="continuationSeparator" w:id="0">
    <w:p w14:paraId="13240423" w14:textId="77777777" w:rsidR="00EC27AE" w:rsidRDefault="00EC27AE" w:rsidP="00117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4433875"/>
      <w:docPartObj>
        <w:docPartGallery w:val="Page Numbers (Bottom of Page)"/>
        <w:docPartUnique/>
      </w:docPartObj>
    </w:sdtPr>
    <w:sdtEndPr>
      <w:rPr>
        <w:noProof/>
      </w:rPr>
    </w:sdtEndPr>
    <w:sdtContent>
      <w:p w14:paraId="11D726FA" w14:textId="755E179E" w:rsidR="006F3060" w:rsidRDefault="006F3060">
        <w:pPr>
          <w:pStyle w:val="Footer"/>
        </w:pPr>
        <w:r>
          <w:ptab w:relativeTo="margin" w:alignment="center" w:leader="none"/>
        </w:r>
        <w:r>
          <w:fldChar w:fldCharType="begin"/>
        </w:r>
        <w:r>
          <w:instrText xml:space="preserve"> PAGE   \* MERGEFORMAT </w:instrText>
        </w:r>
        <w:r>
          <w:fldChar w:fldCharType="separate"/>
        </w:r>
        <w:r>
          <w:rPr>
            <w:noProof/>
          </w:rPr>
          <w:t>2</w:t>
        </w:r>
        <w:r>
          <w:rPr>
            <w:noProof/>
          </w:rPr>
          <w:fldChar w:fldCharType="end"/>
        </w:r>
      </w:p>
    </w:sdtContent>
  </w:sdt>
  <w:p w14:paraId="04E84C8D" w14:textId="77E9FBED" w:rsidR="00082478" w:rsidRDefault="000824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320CF" w14:textId="77777777" w:rsidR="00EC27AE" w:rsidRDefault="00EC27AE" w:rsidP="0011779B">
      <w:pPr>
        <w:spacing w:after="0" w:line="240" w:lineRule="auto"/>
      </w:pPr>
      <w:r>
        <w:separator/>
      </w:r>
    </w:p>
  </w:footnote>
  <w:footnote w:type="continuationSeparator" w:id="0">
    <w:p w14:paraId="7E5EBB16" w14:textId="77777777" w:rsidR="00EC27AE" w:rsidRDefault="00EC27AE" w:rsidP="001177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06C54"/>
    <w:multiLevelType w:val="hybridMultilevel"/>
    <w:tmpl w:val="2DD8FED2"/>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16cid:durableId="2116558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79B"/>
    <w:rsid w:val="00082478"/>
    <w:rsid w:val="000B1D77"/>
    <w:rsid w:val="0011779B"/>
    <w:rsid w:val="003220B2"/>
    <w:rsid w:val="0033100C"/>
    <w:rsid w:val="00347AD1"/>
    <w:rsid w:val="003E01A3"/>
    <w:rsid w:val="00617771"/>
    <w:rsid w:val="00694D66"/>
    <w:rsid w:val="006D16C4"/>
    <w:rsid w:val="006F3060"/>
    <w:rsid w:val="00752ACC"/>
    <w:rsid w:val="007B004D"/>
    <w:rsid w:val="007C5982"/>
    <w:rsid w:val="008158EC"/>
    <w:rsid w:val="008931E8"/>
    <w:rsid w:val="008A6BAE"/>
    <w:rsid w:val="009311CD"/>
    <w:rsid w:val="00946F49"/>
    <w:rsid w:val="00A07FCE"/>
    <w:rsid w:val="00A12F39"/>
    <w:rsid w:val="00A455B7"/>
    <w:rsid w:val="00A80022"/>
    <w:rsid w:val="00AA2ABD"/>
    <w:rsid w:val="00AA6871"/>
    <w:rsid w:val="00AE1E05"/>
    <w:rsid w:val="00B13B39"/>
    <w:rsid w:val="00B24361"/>
    <w:rsid w:val="00C76BD2"/>
    <w:rsid w:val="00CD64F0"/>
    <w:rsid w:val="00DE290B"/>
    <w:rsid w:val="00E22068"/>
    <w:rsid w:val="00EC27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02484"/>
  <w15:chartTrackingRefBased/>
  <w15:docId w15:val="{99AA0CAA-B568-45FA-AE62-FCF0B6362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79B"/>
    <w:rPr>
      <w:rFonts w:ascii="Times New Roman" w:hAnsi="Times New Roman"/>
      <w:sz w:val="24"/>
    </w:rPr>
  </w:style>
  <w:style w:type="paragraph" w:styleId="Heading1">
    <w:name w:val="heading 1"/>
    <w:basedOn w:val="Normal"/>
    <w:next w:val="Normal"/>
    <w:link w:val="Heading1Char"/>
    <w:uiPriority w:val="9"/>
    <w:qFormat/>
    <w:rsid w:val="001177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779B"/>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7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779B"/>
    <w:pPr>
      <w:outlineLvl w:val="9"/>
    </w:pPr>
    <w:rPr>
      <w:rFonts w:ascii="Times New Roman" w:hAnsi="Times New Roman"/>
      <w:b/>
      <w:color w:val="auto"/>
      <w:kern w:val="0"/>
      <w:sz w:val="24"/>
      <w14:ligatures w14:val="none"/>
    </w:rPr>
  </w:style>
  <w:style w:type="character" w:styleId="Hyperlink">
    <w:name w:val="Hyperlink"/>
    <w:basedOn w:val="DefaultParagraphFont"/>
    <w:uiPriority w:val="99"/>
    <w:unhideWhenUsed/>
    <w:rsid w:val="0011779B"/>
    <w:rPr>
      <w:color w:val="0563C1" w:themeColor="hyperlink"/>
      <w:u w:val="single"/>
    </w:rPr>
  </w:style>
  <w:style w:type="paragraph" w:styleId="TOC1">
    <w:name w:val="toc 1"/>
    <w:basedOn w:val="Normal"/>
    <w:next w:val="Normal"/>
    <w:autoRedefine/>
    <w:uiPriority w:val="39"/>
    <w:unhideWhenUsed/>
    <w:rsid w:val="0011779B"/>
    <w:pPr>
      <w:spacing w:after="100"/>
    </w:pPr>
  </w:style>
  <w:style w:type="paragraph" w:styleId="TOC2">
    <w:name w:val="toc 2"/>
    <w:basedOn w:val="Normal"/>
    <w:next w:val="Normal"/>
    <w:autoRedefine/>
    <w:uiPriority w:val="39"/>
    <w:unhideWhenUsed/>
    <w:rsid w:val="0011779B"/>
    <w:pPr>
      <w:spacing w:after="100"/>
      <w:ind w:left="240"/>
    </w:pPr>
  </w:style>
  <w:style w:type="character" w:customStyle="1" w:styleId="Heading2Char">
    <w:name w:val="Heading 2 Char"/>
    <w:basedOn w:val="DefaultParagraphFont"/>
    <w:link w:val="Heading2"/>
    <w:uiPriority w:val="9"/>
    <w:rsid w:val="0011779B"/>
    <w:rPr>
      <w:rFonts w:ascii="Times New Roman" w:hAnsi="Times New Roman"/>
      <w:b/>
      <w:bCs/>
      <w:sz w:val="24"/>
    </w:rPr>
  </w:style>
  <w:style w:type="paragraph" w:styleId="ListParagraph">
    <w:name w:val="List Paragraph"/>
    <w:basedOn w:val="Normal"/>
    <w:uiPriority w:val="34"/>
    <w:qFormat/>
    <w:rsid w:val="0011779B"/>
    <w:pPr>
      <w:ind w:left="720"/>
      <w:contextualSpacing/>
    </w:pPr>
  </w:style>
  <w:style w:type="table" w:styleId="TableGrid">
    <w:name w:val="Table Grid"/>
    <w:basedOn w:val="TableNormal"/>
    <w:uiPriority w:val="39"/>
    <w:rsid w:val="001177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177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79B"/>
    <w:rPr>
      <w:rFonts w:ascii="Times New Roman" w:hAnsi="Times New Roman"/>
      <w:sz w:val="24"/>
    </w:rPr>
  </w:style>
  <w:style w:type="paragraph" w:styleId="Footer">
    <w:name w:val="footer"/>
    <w:basedOn w:val="Normal"/>
    <w:link w:val="FooterChar"/>
    <w:uiPriority w:val="99"/>
    <w:unhideWhenUsed/>
    <w:rsid w:val="001177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79B"/>
    <w:rPr>
      <w:rFonts w:ascii="Times New Roman" w:hAnsi="Times New Roman"/>
      <w:sz w:val="24"/>
    </w:rPr>
  </w:style>
  <w:style w:type="paragraph" w:styleId="NormalWeb">
    <w:name w:val="Normal (Web)"/>
    <w:basedOn w:val="Normal"/>
    <w:uiPriority w:val="99"/>
    <w:unhideWhenUsed/>
    <w:rsid w:val="003E01A3"/>
    <w:pPr>
      <w:spacing w:before="100" w:beforeAutospacing="1" w:after="100" w:afterAutospacing="1" w:line="240" w:lineRule="auto"/>
    </w:pPr>
    <w:rPr>
      <w:rFonts w:eastAsia="Times New Roman" w:cs="Times New Roman"/>
      <w:kern w:val="0"/>
      <w:szCs w:val="24"/>
      <w14:ligatures w14:val="none"/>
    </w:rPr>
  </w:style>
  <w:style w:type="character" w:styleId="UnresolvedMention">
    <w:name w:val="Unresolved Mention"/>
    <w:basedOn w:val="DefaultParagraphFont"/>
    <w:uiPriority w:val="99"/>
    <w:semiHidden/>
    <w:unhideWhenUsed/>
    <w:rsid w:val="007B004D"/>
    <w:rPr>
      <w:color w:val="605E5C"/>
      <w:shd w:val="clear" w:color="auto" w:fill="E1DFDD"/>
    </w:rPr>
  </w:style>
  <w:style w:type="character" w:styleId="FollowedHyperlink">
    <w:name w:val="FollowedHyperlink"/>
    <w:basedOn w:val="DefaultParagraphFont"/>
    <w:uiPriority w:val="99"/>
    <w:semiHidden/>
    <w:unhideWhenUsed/>
    <w:rsid w:val="007B004D"/>
    <w:rPr>
      <w:color w:val="954F72" w:themeColor="followedHyperlink"/>
      <w:u w:val="single"/>
    </w:rPr>
  </w:style>
  <w:style w:type="paragraph" w:styleId="NoSpacing">
    <w:name w:val="No Spacing"/>
    <w:uiPriority w:val="1"/>
    <w:qFormat/>
    <w:rsid w:val="00694D66"/>
    <w:pPr>
      <w:spacing w:after="0" w:line="240" w:lineRule="auto"/>
    </w:pPr>
    <w:rPr>
      <w:rFonts w:ascii="Times New Roman" w:hAnsi="Times New Roman"/>
      <w:sz w:val="24"/>
    </w:rPr>
  </w:style>
  <w:style w:type="character" w:customStyle="1" w:styleId="css-x5hiaf">
    <w:name w:val="css-x5hiaf"/>
    <w:basedOn w:val="DefaultParagraphFont"/>
    <w:rsid w:val="00B13B39"/>
  </w:style>
  <w:style w:type="character" w:customStyle="1" w:styleId="css-rh820s">
    <w:name w:val="css-rh820s"/>
    <w:basedOn w:val="DefaultParagraphFont"/>
    <w:rsid w:val="00B13B39"/>
  </w:style>
  <w:style w:type="character" w:customStyle="1" w:styleId="css-0">
    <w:name w:val="css-0"/>
    <w:basedOn w:val="DefaultParagraphFont"/>
    <w:rsid w:val="00B13B39"/>
  </w:style>
  <w:style w:type="character" w:customStyle="1" w:styleId="css-1ber87j">
    <w:name w:val="css-1ber87j"/>
    <w:basedOn w:val="DefaultParagraphFont"/>
    <w:rsid w:val="00B13B39"/>
  </w:style>
  <w:style w:type="character" w:customStyle="1" w:styleId="css-15iwe0d">
    <w:name w:val="css-15iwe0d"/>
    <w:basedOn w:val="DefaultParagraphFont"/>
    <w:rsid w:val="00B13B39"/>
  </w:style>
  <w:style w:type="character" w:customStyle="1" w:styleId="css-2yp7ui">
    <w:name w:val="css-2yp7ui"/>
    <w:basedOn w:val="DefaultParagraphFont"/>
    <w:rsid w:val="00B13B39"/>
  </w:style>
  <w:style w:type="character" w:customStyle="1" w:styleId="css-1eh0vfs">
    <w:name w:val="css-1eh0vfs"/>
    <w:basedOn w:val="DefaultParagraphFont"/>
    <w:rsid w:val="00B13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23292">
      <w:bodyDiv w:val="1"/>
      <w:marLeft w:val="0"/>
      <w:marRight w:val="0"/>
      <w:marTop w:val="0"/>
      <w:marBottom w:val="0"/>
      <w:divBdr>
        <w:top w:val="none" w:sz="0" w:space="0" w:color="auto"/>
        <w:left w:val="none" w:sz="0" w:space="0" w:color="auto"/>
        <w:bottom w:val="none" w:sz="0" w:space="0" w:color="auto"/>
        <w:right w:val="none" w:sz="0" w:space="0" w:color="auto"/>
      </w:divBdr>
      <w:divsChild>
        <w:div w:id="992296768">
          <w:marLeft w:val="0"/>
          <w:marRight w:val="0"/>
          <w:marTop w:val="0"/>
          <w:marBottom w:val="0"/>
          <w:divBdr>
            <w:top w:val="none" w:sz="0" w:space="0" w:color="auto"/>
            <w:left w:val="none" w:sz="0" w:space="0" w:color="auto"/>
            <w:bottom w:val="none" w:sz="0" w:space="0" w:color="auto"/>
            <w:right w:val="none" w:sz="0" w:space="0" w:color="auto"/>
          </w:divBdr>
        </w:div>
      </w:divsChild>
    </w:div>
    <w:div w:id="510070972">
      <w:bodyDiv w:val="1"/>
      <w:marLeft w:val="0"/>
      <w:marRight w:val="0"/>
      <w:marTop w:val="0"/>
      <w:marBottom w:val="0"/>
      <w:divBdr>
        <w:top w:val="none" w:sz="0" w:space="0" w:color="auto"/>
        <w:left w:val="none" w:sz="0" w:space="0" w:color="auto"/>
        <w:bottom w:val="none" w:sz="0" w:space="0" w:color="auto"/>
        <w:right w:val="none" w:sz="0" w:space="0" w:color="auto"/>
      </w:divBdr>
      <w:divsChild>
        <w:div w:id="1630624919">
          <w:marLeft w:val="0"/>
          <w:marRight w:val="0"/>
          <w:marTop w:val="0"/>
          <w:marBottom w:val="0"/>
          <w:divBdr>
            <w:top w:val="none" w:sz="0" w:space="0" w:color="auto"/>
            <w:left w:val="none" w:sz="0" w:space="0" w:color="auto"/>
            <w:bottom w:val="none" w:sz="0" w:space="0" w:color="auto"/>
            <w:right w:val="none" w:sz="0" w:space="0" w:color="auto"/>
          </w:divBdr>
        </w:div>
      </w:divsChild>
    </w:div>
    <w:div w:id="562327497">
      <w:bodyDiv w:val="1"/>
      <w:marLeft w:val="0"/>
      <w:marRight w:val="0"/>
      <w:marTop w:val="0"/>
      <w:marBottom w:val="0"/>
      <w:divBdr>
        <w:top w:val="none" w:sz="0" w:space="0" w:color="auto"/>
        <w:left w:val="none" w:sz="0" w:space="0" w:color="auto"/>
        <w:bottom w:val="none" w:sz="0" w:space="0" w:color="auto"/>
        <w:right w:val="none" w:sz="0" w:space="0" w:color="auto"/>
      </w:divBdr>
      <w:divsChild>
        <w:div w:id="1842966537">
          <w:marLeft w:val="0"/>
          <w:marRight w:val="0"/>
          <w:marTop w:val="0"/>
          <w:marBottom w:val="0"/>
          <w:divBdr>
            <w:top w:val="none" w:sz="0" w:space="0" w:color="auto"/>
            <w:left w:val="none" w:sz="0" w:space="0" w:color="auto"/>
            <w:bottom w:val="none" w:sz="0" w:space="0" w:color="auto"/>
            <w:right w:val="none" w:sz="0" w:space="0" w:color="auto"/>
          </w:divBdr>
        </w:div>
      </w:divsChild>
    </w:div>
    <w:div w:id="594479110">
      <w:bodyDiv w:val="1"/>
      <w:marLeft w:val="0"/>
      <w:marRight w:val="0"/>
      <w:marTop w:val="0"/>
      <w:marBottom w:val="0"/>
      <w:divBdr>
        <w:top w:val="none" w:sz="0" w:space="0" w:color="auto"/>
        <w:left w:val="none" w:sz="0" w:space="0" w:color="auto"/>
        <w:bottom w:val="none" w:sz="0" w:space="0" w:color="auto"/>
        <w:right w:val="none" w:sz="0" w:space="0" w:color="auto"/>
      </w:divBdr>
      <w:divsChild>
        <w:div w:id="632174620">
          <w:marLeft w:val="0"/>
          <w:marRight w:val="0"/>
          <w:marTop w:val="0"/>
          <w:marBottom w:val="0"/>
          <w:divBdr>
            <w:top w:val="none" w:sz="0" w:space="0" w:color="auto"/>
            <w:left w:val="none" w:sz="0" w:space="0" w:color="auto"/>
            <w:bottom w:val="none" w:sz="0" w:space="0" w:color="auto"/>
            <w:right w:val="none" w:sz="0" w:space="0" w:color="auto"/>
          </w:divBdr>
        </w:div>
      </w:divsChild>
    </w:div>
    <w:div w:id="1130249937">
      <w:bodyDiv w:val="1"/>
      <w:marLeft w:val="0"/>
      <w:marRight w:val="0"/>
      <w:marTop w:val="0"/>
      <w:marBottom w:val="0"/>
      <w:divBdr>
        <w:top w:val="none" w:sz="0" w:space="0" w:color="auto"/>
        <w:left w:val="none" w:sz="0" w:space="0" w:color="auto"/>
        <w:bottom w:val="none" w:sz="0" w:space="0" w:color="auto"/>
        <w:right w:val="none" w:sz="0" w:space="0" w:color="auto"/>
      </w:divBdr>
      <w:divsChild>
        <w:div w:id="1780837252">
          <w:marLeft w:val="0"/>
          <w:marRight w:val="0"/>
          <w:marTop w:val="0"/>
          <w:marBottom w:val="0"/>
          <w:divBdr>
            <w:top w:val="none" w:sz="0" w:space="0" w:color="auto"/>
            <w:left w:val="none" w:sz="0" w:space="0" w:color="auto"/>
            <w:bottom w:val="none" w:sz="0" w:space="0" w:color="auto"/>
            <w:right w:val="none" w:sz="0" w:space="0" w:color="auto"/>
          </w:divBdr>
        </w:div>
      </w:divsChild>
    </w:div>
    <w:div w:id="1430929668">
      <w:bodyDiv w:val="1"/>
      <w:marLeft w:val="0"/>
      <w:marRight w:val="0"/>
      <w:marTop w:val="0"/>
      <w:marBottom w:val="0"/>
      <w:divBdr>
        <w:top w:val="none" w:sz="0" w:space="0" w:color="auto"/>
        <w:left w:val="none" w:sz="0" w:space="0" w:color="auto"/>
        <w:bottom w:val="none" w:sz="0" w:space="0" w:color="auto"/>
        <w:right w:val="none" w:sz="0" w:space="0" w:color="auto"/>
      </w:divBdr>
      <w:divsChild>
        <w:div w:id="875431902">
          <w:marLeft w:val="0"/>
          <w:marRight w:val="0"/>
          <w:marTop w:val="0"/>
          <w:marBottom w:val="0"/>
          <w:divBdr>
            <w:top w:val="none" w:sz="0" w:space="0" w:color="auto"/>
            <w:left w:val="none" w:sz="0" w:space="0" w:color="auto"/>
            <w:bottom w:val="none" w:sz="0" w:space="0" w:color="auto"/>
            <w:right w:val="none" w:sz="0" w:space="0" w:color="auto"/>
          </w:divBdr>
        </w:div>
      </w:divsChild>
    </w:div>
    <w:div w:id="1471558717">
      <w:bodyDiv w:val="1"/>
      <w:marLeft w:val="0"/>
      <w:marRight w:val="0"/>
      <w:marTop w:val="0"/>
      <w:marBottom w:val="0"/>
      <w:divBdr>
        <w:top w:val="none" w:sz="0" w:space="0" w:color="auto"/>
        <w:left w:val="none" w:sz="0" w:space="0" w:color="auto"/>
        <w:bottom w:val="none" w:sz="0" w:space="0" w:color="auto"/>
        <w:right w:val="none" w:sz="0" w:space="0" w:color="auto"/>
      </w:divBdr>
      <w:divsChild>
        <w:div w:id="798111283">
          <w:marLeft w:val="0"/>
          <w:marRight w:val="0"/>
          <w:marTop w:val="0"/>
          <w:marBottom w:val="0"/>
          <w:divBdr>
            <w:top w:val="none" w:sz="0" w:space="0" w:color="auto"/>
            <w:left w:val="none" w:sz="0" w:space="0" w:color="auto"/>
            <w:bottom w:val="none" w:sz="0" w:space="0" w:color="auto"/>
            <w:right w:val="none" w:sz="0" w:space="0" w:color="auto"/>
          </w:divBdr>
        </w:div>
      </w:divsChild>
    </w:div>
    <w:div w:id="1685133710">
      <w:bodyDiv w:val="1"/>
      <w:marLeft w:val="0"/>
      <w:marRight w:val="0"/>
      <w:marTop w:val="0"/>
      <w:marBottom w:val="0"/>
      <w:divBdr>
        <w:top w:val="none" w:sz="0" w:space="0" w:color="auto"/>
        <w:left w:val="none" w:sz="0" w:space="0" w:color="auto"/>
        <w:bottom w:val="none" w:sz="0" w:space="0" w:color="auto"/>
        <w:right w:val="none" w:sz="0" w:space="0" w:color="auto"/>
      </w:divBdr>
      <w:divsChild>
        <w:div w:id="487672623">
          <w:marLeft w:val="0"/>
          <w:marRight w:val="0"/>
          <w:marTop w:val="0"/>
          <w:marBottom w:val="0"/>
          <w:divBdr>
            <w:top w:val="none" w:sz="0" w:space="0" w:color="auto"/>
            <w:left w:val="none" w:sz="0" w:space="0" w:color="auto"/>
            <w:bottom w:val="none" w:sz="0" w:space="0" w:color="auto"/>
            <w:right w:val="none" w:sz="0" w:space="0" w:color="auto"/>
          </w:divBdr>
        </w:div>
      </w:divsChild>
    </w:div>
    <w:div w:id="1711763274">
      <w:bodyDiv w:val="1"/>
      <w:marLeft w:val="0"/>
      <w:marRight w:val="0"/>
      <w:marTop w:val="0"/>
      <w:marBottom w:val="0"/>
      <w:divBdr>
        <w:top w:val="none" w:sz="0" w:space="0" w:color="auto"/>
        <w:left w:val="none" w:sz="0" w:space="0" w:color="auto"/>
        <w:bottom w:val="none" w:sz="0" w:space="0" w:color="auto"/>
        <w:right w:val="none" w:sz="0" w:space="0" w:color="auto"/>
      </w:divBdr>
      <w:divsChild>
        <w:div w:id="1834370165">
          <w:marLeft w:val="0"/>
          <w:marRight w:val="0"/>
          <w:marTop w:val="0"/>
          <w:marBottom w:val="0"/>
          <w:divBdr>
            <w:top w:val="none" w:sz="0" w:space="0" w:color="auto"/>
            <w:left w:val="none" w:sz="0" w:space="0" w:color="auto"/>
            <w:bottom w:val="none" w:sz="0" w:space="0" w:color="auto"/>
            <w:right w:val="none" w:sz="0" w:space="0" w:color="auto"/>
          </w:divBdr>
        </w:div>
      </w:divsChild>
    </w:div>
    <w:div w:id="1970161908">
      <w:bodyDiv w:val="1"/>
      <w:marLeft w:val="0"/>
      <w:marRight w:val="0"/>
      <w:marTop w:val="0"/>
      <w:marBottom w:val="0"/>
      <w:divBdr>
        <w:top w:val="none" w:sz="0" w:space="0" w:color="auto"/>
        <w:left w:val="none" w:sz="0" w:space="0" w:color="auto"/>
        <w:bottom w:val="none" w:sz="0" w:space="0" w:color="auto"/>
        <w:right w:val="none" w:sz="0" w:space="0" w:color="auto"/>
      </w:divBdr>
      <w:divsChild>
        <w:div w:id="1217014420">
          <w:marLeft w:val="0"/>
          <w:marRight w:val="0"/>
          <w:marTop w:val="0"/>
          <w:marBottom w:val="0"/>
          <w:divBdr>
            <w:top w:val="none" w:sz="0" w:space="0" w:color="auto"/>
            <w:left w:val="none" w:sz="0" w:space="0" w:color="auto"/>
            <w:bottom w:val="none" w:sz="0" w:space="0" w:color="auto"/>
            <w:right w:val="none" w:sz="0" w:space="0" w:color="auto"/>
          </w:divBdr>
        </w:div>
      </w:divsChild>
    </w:div>
    <w:div w:id="1991589731">
      <w:bodyDiv w:val="1"/>
      <w:marLeft w:val="0"/>
      <w:marRight w:val="0"/>
      <w:marTop w:val="0"/>
      <w:marBottom w:val="0"/>
      <w:divBdr>
        <w:top w:val="none" w:sz="0" w:space="0" w:color="auto"/>
        <w:left w:val="none" w:sz="0" w:space="0" w:color="auto"/>
        <w:bottom w:val="none" w:sz="0" w:space="0" w:color="auto"/>
        <w:right w:val="none" w:sz="0" w:space="0" w:color="auto"/>
      </w:divBdr>
      <w:divsChild>
        <w:div w:id="1302149971">
          <w:marLeft w:val="0"/>
          <w:marRight w:val="0"/>
          <w:marTop w:val="0"/>
          <w:marBottom w:val="0"/>
          <w:divBdr>
            <w:top w:val="none" w:sz="0" w:space="0" w:color="auto"/>
            <w:left w:val="none" w:sz="0" w:space="0" w:color="auto"/>
            <w:bottom w:val="none" w:sz="0" w:space="0" w:color="auto"/>
            <w:right w:val="none" w:sz="0" w:space="0" w:color="auto"/>
          </w:divBdr>
          <w:divsChild>
            <w:div w:id="171442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andfonline.com/doi/full/10.1080/19455224.2019.1604398" TargetMode="External"/><Relationship Id="rId18" Type="http://schemas.openxmlformats.org/officeDocument/2006/relationships/hyperlink" Target="https://www.sciencedirect.com/science/article/pii/S027843191830269X" TargetMode="External"/><Relationship Id="rId26" Type="http://schemas.openxmlformats.org/officeDocument/2006/relationships/hyperlink" Target="https://onlinelibrary.wiley.com/doi/full/10.1111/jpim.12492" TargetMode="External"/><Relationship Id="rId3" Type="http://schemas.openxmlformats.org/officeDocument/2006/relationships/styles" Target="styles.xml"/><Relationship Id="rId21" Type="http://schemas.openxmlformats.org/officeDocument/2006/relationships/hyperlink" Target="https://openaccess.thecvf.com/content_CVPR_2019/html/Shen_Discovering_Visual_Patterns_in_Art_Collections_With_Spatially-Consistent_Feature_Learning_CVPR_2019_paper.html%20(accessed%20Dec.%2030,%202023).%20" TargetMode="External"/><Relationship Id="rId7" Type="http://schemas.openxmlformats.org/officeDocument/2006/relationships/endnotes" Target="endnotes.xml"/><Relationship Id="rId12" Type="http://schemas.openxmlformats.org/officeDocument/2006/relationships/hyperlink" Target="https://aviation.vgtu.lt/index.php/CS/article/view/11373" TargetMode="External"/><Relationship Id="rId17" Type="http://schemas.openxmlformats.org/officeDocument/2006/relationships/hyperlink" Target="https://www.mdpi.com/2076-3417/9/5/848" TargetMode="External"/><Relationship Id="rId25" Type="http://schemas.openxmlformats.org/officeDocument/2006/relationships/hyperlink" Target="https://www.sciencedirect.com/science/article/pii/S0925231220316829" TargetMode="External"/><Relationship Id="rId2" Type="http://schemas.openxmlformats.org/officeDocument/2006/relationships/numbering" Target="numbering.xml"/><Relationship Id="rId16" Type="http://schemas.openxmlformats.org/officeDocument/2006/relationships/hyperlink" Target="https://ieeexplore.ieee.org/abstract/document/9359733" TargetMode="External"/><Relationship Id="rId20" Type="http://schemas.openxmlformats.org/officeDocument/2006/relationships/hyperlink" Target="https://dl.acm.org/doi/abs/10.1145/3596711.359675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record/2022-41531-001" TargetMode="External"/><Relationship Id="rId24" Type="http://schemas.openxmlformats.org/officeDocument/2006/relationships/hyperlink" Target="https://jwcn-eurasipjournals.springeropen.com/articles/10.1186/s13638-020-01665-w" TargetMode="External"/><Relationship Id="rId5" Type="http://schemas.openxmlformats.org/officeDocument/2006/relationships/webSettings" Target="webSettings.xml"/><Relationship Id="rId15" Type="http://schemas.openxmlformats.org/officeDocument/2006/relationships/hyperlink" Target="https://academic.oup.com/jamia/article/26/4/294/5308980" TargetMode="External"/><Relationship Id="rId23" Type="http://schemas.openxmlformats.org/officeDocument/2006/relationships/hyperlink" Target="https://www.ncbi.nlm.nih.gov/pmc/articles/PMC6684052/" TargetMode="External"/><Relationship Id="rId28" Type="http://schemas.openxmlformats.org/officeDocument/2006/relationships/fontTable" Target="fontTable.xml"/><Relationship Id="rId10" Type="http://schemas.openxmlformats.org/officeDocument/2006/relationships/hyperlink" Target="https://link.springer.com/chapter/10.1007/978-3-031-25813-8_2" TargetMode="External"/><Relationship Id="rId19" Type="http://schemas.openxmlformats.org/officeDocument/2006/relationships/hyperlink" Target="https://psycnet.apa.org/record/2019-13726-00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jurnal.minartis.com/index.php/jemb/article/view/533" TargetMode="External"/><Relationship Id="rId22" Type="http://schemas.openxmlformats.org/officeDocument/2006/relationships/hyperlink" Target="https://meridian.allenpress.com/aplm/article/143/2/244/64770/Giving-and-Receiving-Effective-Feedback-A-Review"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7E4450-CFE6-44C4-9952-C567C8EBC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16</Pages>
  <Words>4168</Words>
  <Characters>23759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Surendar Reddy Dubbaka</dc:creator>
  <cp:keywords/>
  <dc:description/>
  <cp:lastModifiedBy>Surendar Reddy Dubbaka</cp:lastModifiedBy>
  <cp:revision>17</cp:revision>
  <dcterms:created xsi:type="dcterms:W3CDTF">2024-01-05T22:10:00Z</dcterms:created>
  <dcterms:modified xsi:type="dcterms:W3CDTF">2024-01-07T17:56:00Z</dcterms:modified>
</cp:coreProperties>
</file>