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767AD" w14:textId="0CA3CE80" w:rsidR="00265FD1" w:rsidRDefault="00265FD1" w:rsidP="00265FD1">
      <w:pPr>
        <w:jc w:val="center"/>
        <w:rPr>
          <w:sz w:val="56"/>
        </w:rPr>
      </w:pPr>
      <w:r>
        <w:rPr>
          <w:noProof/>
        </w:rPr>
        <w:drawing>
          <wp:anchor distT="0" distB="0" distL="114300" distR="114300" simplePos="0" relativeHeight="251658240" behindDoc="0" locked="0" layoutInCell="1" allowOverlap="1" wp14:anchorId="1A291215" wp14:editId="2386FCFA">
            <wp:simplePos x="0" y="0"/>
            <wp:positionH relativeFrom="column">
              <wp:posOffset>3886200</wp:posOffset>
            </wp:positionH>
            <wp:positionV relativeFrom="paragraph">
              <wp:posOffset>-800100</wp:posOffset>
            </wp:positionV>
            <wp:extent cx="2400300" cy="939800"/>
            <wp:effectExtent l="0" t="0" r="0" b="0"/>
            <wp:wrapTight wrapText="bothSides">
              <wp:wrapPolygon edited="0">
                <wp:start x="0" y="0"/>
                <wp:lineTo x="0" y="21016"/>
                <wp:lineTo x="21429" y="21016"/>
                <wp:lineTo x="21429" y="0"/>
                <wp:lineTo x="0" y="0"/>
              </wp:wrapPolygon>
            </wp:wrapTight>
            <wp:docPr id="35955908" name="Picture 1"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55908" name="Picture 1" descr="A white sign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0300" cy="939800"/>
                    </a:xfrm>
                    <a:prstGeom prst="rect">
                      <a:avLst/>
                    </a:prstGeom>
                    <a:noFill/>
                  </pic:spPr>
                </pic:pic>
              </a:graphicData>
            </a:graphic>
            <wp14:sizeRelH relativeFrom="page">
              <wp14:pctWidth>0</wp14:pctWidth>
            </wp14:sizeRelH>
            <wp14:sizeRelV relativeFrom="page">
              <wp14:pctHeight>0</wp14:pctHeight>
            </wp14:sizeRelV>
          </wp:anchor>
        </w:drawing>
      </w:r>
    </w:p>
    <w:p w14:paraId="15412C98" w14:textId="77777777" w:rsidR="00265FD1" w:rsidRDefault="00265FD1" w:rsidP="00265FD1">
      <w:pPr>
        <w:jc w:val="center"/>
        <w:rPr>
          <w:sz w:val="56"/>
        </w:rPr>
      </w:pPr>
    </w:p>
    <w:p w14:paraId="63DAA37F" w14:textId="77777777" w:rsidR="00265FD1" w:rsidRDefault="00265FD1" w:rsidP="00265FD1">
      <w:pPr>
        <w:jc w:val="center"/>
        <w:rPr>
          <w:sz w:val="56"/>
        </w:rPr>
      </w:pPr>
    </w:p>
    <w:p w14:paraId="00588768" w14:textId="4E77C558" w:rsidR="00265FD1" w:rsidRDefault="00265FD1" w:rsidP="00265FD1">
      <w:pPr>
        <w:jc w:val="center"/>
        <w:rPr>
          <w:sz w:val="56"/>
        </w:rPr>
      </w:pPr>
      <w:r>
        <w:rPr>
          <w:sz w:val="56"/>
        </w:rPr>
        <w:t>University Of Wales Trinity Saint David</w:t>
      </w:r>
    </w:p>
    <w:p w14:paraId="5F4F5F7F" w14:textId="77777777" w:rsidR="00265FD1" w:rsidRDefault="00265FD1" w:rsidP="00265FD1">
      <w:pPr>
        <w:jc w:val="center"/>
        <w:rPr>
          <w:sz w:val="56"/>
        </w:rPr>
      </w:pPr>
    </w:p>
    <w:p w14:paraId="030F6641" w14:textId="77777777" w:rsidR="00265FD1" w:rsidRDefault="00265FD1" w:rsidP="00265FD1">
      <w:pPr>
        <w:jc w:val="center"/>
        <w:rPr>
          <w:sz w:val="56"/>
        </w:rPr>
      </w:pPr>
      <w:r>
        <w:rPr>
          <w:sz w:val="56"/>
        </w:rPr>
        <w:t>Course – Mechanical &amp; Manufacturing Engineering BEng</w:t>
      </w:r>
    </w:p>
    <w:p w14:paraId="00D288AF" w14:textId="77777777" w:rsidR="00265FD1" w:rsidRDefault="00265FD1" w:rsidP="00265FD1">
      <w:pPr>
        <w:jc w:val="center"/>
        <w:rPr>
          <w:sz w:val="56"/>
        </w:rPr>
      </w:pPr>
    </w:p>
    <w:p w14:paraId="27D2567A" w14:textId="2DEC4C3B" w:rsidR="00265FD1" w:rsidRDefault="00265FD1" w:rsidP="00265FD1">
      <w:pPr>
        <w:jc w:val="center"/>
        <w:rPr>
          <w:sz w:val="56"/>
        </w:rPr>
      </w:pPr>
      <w:r>
        <w:rPr>
          <w:sz w:val="56"/>
        </w:rPr>
        <w:t>Module – Plant and Asset Engineering</w:t>
      </w:r>
    </w:p>
    <w:p w14:paraId="4B4C59EF" w14:textId="77777777" w:rsidR="00265FD1" w:rsidRDefault="00265FD1" w:rsidP="00265FD1">
      <w:pPr>
        <w:jc w:val="center"/>
        <w:rPr>
          <w:sz w:val="56"/>
        </w:rPr>
      </w:pPr>
    </w:p>
    <w:p w14:paraId="4B2307CB" w14:textId="31EF03CB" w:rsidR="00265FD1" w:rsidRDefault="00265FD1" w:rsidP="00265FD1">
      <w:pPr>
        <w:jc w:val="center"/>
        <w:rPr>
          <w:sz w:val="56"/>
        </w:rPr>
      </w:pPr>
      <w:r>
        <w:rPr>
          <w:sz w:val="56"/>
        </w:rPr>
        <w:t xml:space="preserve">Lecturer – Andrew Thorn </w:t>
      </w:r>
    </w:p>
    <w:p w14:paraId="19EED05D" w14:textId="77777777" w:rsidR="00265FD1" w:rsidRDefault="00265FD1" w:rsidP="00265FD1">
      <w:pPr>
        <w:jc w:val="center"/>
        <w:rPr>
          <w:sz w:val="56"/>
        </w:rPr>
      </w:pPr>
    </w:p>
    <w:p w14:paraId="79BC3C8C" w14:textId="77777777" w:rsidR="00265FD1" w:rsidRDefault="00265FD1" w:rsidP="00265FD1">
      <w:pPr>
        <w:jc w:val="center"/>
        <w:rPr>
          <w:sz w:val="56"/>
        </w:rPr>
      </w:pPr>
      <w:r>
        <w:rPr>
          <w:sz w:val="56"/>
        </w:rPr>
        <w:t>Student Name – William David Davies</w:t>
      </w:r>
    </w:p>
    <w:p w14:paraId="456BD2FA" w14:textId="77777777" w:rsidR="00265FD1" w:rsidRDefault="00265FD1" w:rsidP="00265FD1">
      <w:pPr>
        <w:jc w:val="center"/>
        <w:rPr>
          <w:sz w:val="56"/>
        </w:rPr>
      </w:pPr>
    </w:p>
    <w:p w14:paraId="54898E12" w14:textId="77777777" w:rsidR="00265FD1" w:rsidRDefault="00265FD1" w:rsidP="00265FD1">
      <w:pPr>
        <w:jc w:val="center"/>
        <w:rPr>
          <w:sz w:val="56"/>
        </w:rPr>
      </w:pPr>
      <w:r>
        <w:rPr>
          <w:sz w:val="56"/>
        </w:rPr>
        <w:t>Student Number – 2114617</w:t>
      </w:r>
    </w:p>
    <w:p w14:paraId="3C1C2CCB" w14:textId="77777777" w:rsidR="00265FD1" w:rsidRDefault="00265FD1" w:rsidP="00265FD1">
      <w:pPr>
        <w:jc w:val="center"/>
        <w:rPr>
          <w:color w:val="FF0000"/>
          <w:sz w:val="56"/>
        </w:rPr>
      </w:pPr>
    </w:p>
    <w:p w14:paraId="1FEF42F0" w14:textId="77777777" w:rsidR="00265FD1" w:rsidRDefault="00265FD1" w:rsidP="00265FD1">
      <w:pPr>
        <w:rPr>
          <w:color w:val="FF0000"/>
          <w:sz w:val="56"/>
        </w:rPr>
      </w:pPr>
    </w:p>
    <w:p w14:paraId="38E7A6D6" w14:textId="77777777" w:rsidR="00265FD1" w:rsidRDefault="00265FD1" w:rsidP="00265FD1">
      <w:pPr>
        <w:jc w:val="center"/>
        <w:rPr>
          <w:sz w:val="56"/>
        </w:rPr>
      </w:pPr>
    </w:p>
    <w:p w14:paraId="29F83BAE" w14:textId="77777777" w:rsidR="00265FD1" w:rsidRDefault="00265FD1" w:rsidP="00265FD1">
      <w:pPr>
        <w:jc w:val="center"/>
        <w:rPr>
          <w:sz w:val="56"/>
        </w:rPr>
      </w:pPr>
    </w:p>
    <w:p w14:paraId="42822686" w14:textId="77777777" w:rsidR="00265FD1" w:rsidRDefault="00265FD1" w:rsidP="00265FD1">
      <w:pPr>
        <w:jc w:val="center"/>
        <w:rPr>
          <w:sz w:val="56"/>
        </w:rPr>
      </w:pPr>
    </w:p>
    <w:sdt>
      <w:sdtPr>
        <w:rPr>
          <w:rFonts w:eastAsiaTheme="minorEastAsia"/>
          <w:color w:val="auto"/>
          <w:sz w:val="24"/>
          <w:szCs w:val="24"/>
        </w:rPr>
        <w:id w:val="883297534"/>
        <w:docPartObj>
          <w:docPartGallery w:val="Table of Contents"/>
          <w:docPartUnique/>
        </w:docPartObj>
      </w:sdtPr>
      <w:sdtEndPr/>
      <w:sdtContent>
        <w:p w14:paraId="3316572E" w14:textId="77777777" w:rsidR="00265FD1" w:rsidRDefault="00265FD1" w:rsidP="00265FD1">
          <w:pPr>
            <w:pStyle w:val="TOCHeading"/>
            <w:rPr>
              <w:sz w:val="36"/>
            </w:rPr>
          </w:pPr>
          <w:r>
            <w:t>Contents</w:t>
          </w:r>
        </w:p>
        <w:p w14:paraId="418AA2CF" w14:textId="57D71B47" w:rsidR="00842194" w:rsidRDefault="00265FD1">
          <w:pPr>
            <w:pStyle w:val="TOC1"/>
            <w:tabs>
              <w:tab w:val="right" w:leader="dot" w:pos="9016"/>
            </w:tabs>
            <w:rPr>
              <w:noProof/>
              <w:kern w:val="2"/>
              <w:sz w:val="22"/>
              <w:szCs w:val="22"/>
              <w:lang w:eastAsia="en-GB"/>
              <w14:ligatures w14:val="standardContextual"/>
            </w:rPr>
          </w:pPr>
          <w:r>
            <w:fldChar w:fldCharType="begin"/>
          </w:r>
          <w:r>
            <w:instrText xml:space="preserve"> TOC \o "1-3" \h \z \u </w:instrText>
          </w:r>
          <w:r>
            <w:fldChar w:fldCharType="separate"/>
          </w:r>
          <w:hyperlink w:anchor="_Toc163403534" w:history="1">
            <w:r w:rsidR="00842194" w:rsidRPr="0056747B">
              <w:rPr>
                <w:rStyle w:val="Hyperlink"/>
                <w:noProof/>
              </w:rPr>
              <w:t>List of Illustrations &amp; Tables</w:t>
            </w:r>
            <w:r w:rsidR="00842194">
              <w:rPr>
                <w:noProof/>
                <w:webHidden/>
              </w:rPr>
              <w:tab/>
            </w:r>
            <w:r w:rsidR="00842194">
              <w:rPr>
                <w:noProof/>
                <w:webHidden/>
              </w:rPr>
              <w:fldChar w:fldCharType="begin"/>
            </w:r>
            <w:r w:rsidR="00842194">
              <w:rPr>
                <w:noProof/>
                <w:webHidden/>
              </w:rPr>
              <w:instrText xml:space="preserve"> PAGEREF _Toc163403534 \h </w:instrText>
            </w:r>
            <w:r w:rsidR="00842194">
              <w:rPr>
                <w:noProof/>
                <w:webHidden/>
              </w:rPr>
            </w:r>
            <w:r w:rsidR="00842194">
              <w:rPr>
                <w:noProof/>
                <w:webHidden/>
              </w:rPr>
              <w:fldChar w:fldCharType="separate"/>
            </w:r>
            <w:r w:rsidR="00842194">
              <w:rPr>
                <w:noProof/>
                <w:webHidden/>
              </w:rPr>
              <w:t>3</w:t>
            </w:r>
            <w:r w:rsidR="00842194">
              <w:rPr>
                <w:noProof/>
                <w:webHidden/>
              </w:rPr>
              <w:fldChar w:fldCharType="end"/>
            </w:r>
          </w:hyperlink>
        </w:p>
        <w:p w14:paraId="7E94B2AA" w14:textId="196F17EA" w:rsidR="00842194" w:rsidRDefault="00842194">
          <w:pPr>
            <w:pStyle w:val="TOC1"/>
            <w:tabs>
              <w:tab w:val="right" w:leader="dot" w:pos="9016"/>
            </w:tabs>
            <w:rPr>
              <w:noProof/>
              <w:kern w:val="2"/>
              <w:sz w:val="22"/>
              <w:szCs w:val="22"/>
              <w:lang w:eastAsia="en-GB"/>
              <w14:ligatures w14:val="standardContextual"/>
            </w:rPr>
          </w:pPr>
          <w:hyperlink w:anchor="_Toc163403535" w:history="1">
            <w:r w:rsidRPr="0056747B">
              <w:rPr>
                <w:rStyle w:val="Hyperlink"/>
                <w:noProof/>
              </w:rPr>
              <w:t>Introduction</w:t>
            </w:r>
            <w:r>
              <w:rPr>
                <w:noProof/>
                <w:webHidden/>
              </w:rPr>
              <w:tab/>
            </w:r>
            <w:r>
              <w:rPr>
                <w:noProof/>
                <w:webHidden/>
              </w:rPr>
              <w:fldChar w:fldCharType="begin"/>
            </w:r>
            <w:r>
              <w:rPr>
                <w:noProof/>
                <w:webHidden/>
              </w:rPr>
              <w:instrText xml:space="preserve"> PAGEREF _Toc163403535 \h </w:instrText>
            </w:r>
            <w:r>
              <w:rPr>
                <w:noProof/>
                <w:webHidden/>
              </w:rPr>
            </w:r>
            <w:r>
              <w:rPr>
                <w:noProof/>
                <w:webHidden/>
              </w:rPr>
              <w:fldChar w:fldCharType="separate"/>
            </w:r>
            <w:r>
              <w:rPr>
                <w:noProof/>
                <w:webHidden/>
              </w:rPr>
              <w:t>4</w:t>
            </w:r>
            <w:r>
              <w:rPr>
                <w:noProof/>
                <w:webHidden/>
              </w:rPr>
              <w:fldChar w:fldCharType="end"/>
            </w:r>
          </w:hyperlink>
        </w:p>
        <w:p w14:paraId="2997314D" w14:textId="25785967" w:rsidR="00842194" w:rsidRDefault="00842194">
          <w:pPr>
            <w:pStyle w:val="TOC1"/>
            <w:tabs>
              <w:tab w:val="right" w:leader="dot" w:pos="9016"/>
            </w:tabs>
            <w:rPr>
              <w:noProof/>
              <w:kern w:val="2"/>
              <w:sz w:val="22"/>
              <w:szCs w:val="22"/>
              <w:lang w:eastAsia="en-GB"/>
              <w14:ligatures w14:val="standardContextual"/>
            </w:rPr>
          </w:pPr>
          <w:hyperlink w:anchor="_Toc163403536" w:history="1">
            <w:r w:rsidRPr="0056747B">
              <w:rPr>
                <w:rStyle w:val="Hyperlink"/>
                <w:noProof/>
              </w:rPr>
              <w:t>Critical Review Of Current Maintenance Practices</w:t>
            </w:r>
            <w:r>
              <w:rPr>
                <w:noProof/>
                <w:webHidden/>
              </w:rPr>
              <w:tab/>
            </w:r>
            <w:r>
              <w:rPr>
                <w:noProof/>
                <w:webHidden/>
              </w:rPr>
              <w:fldChar w:fldCharType="begin"/>
            </w:r>
            <w:r>
              <w:rPr>
                <w:noProof/>
                <w:webHidden/>
              </w:rPr>
              <w:instrText xml:space="preserve"> PAGEREF _Toc163403536 \h </w:instrText>
            </w:r>
            <w:r>
              <w:rPr>
                <w:noProof/>
                <w:webHidden/>
              </w:rPr>
            </w:r>
            <w:r>
              <w:rPr>
                <w:noProof/>
                <w:webHidden/>
              </w:rPr>
              <w:fldChar w:fldCharType="separate"/>
            </w:r>
            <w:r>
              <w:rPr>
                <w:noProof/>
                <w:webHidden/>
              </w:rPr>
              <w:t>5</w:t>
            </w:r>
            <w:r>
              <w:rPr>
                <w:noProof/>
                <w:webHidden/>
              </w:rPr>
              <w:fldChar w:fldCharType="end"/>
            </w:r>
          </w:hyperlink>
        </w:p>
        <w:p w14:paraId="284B0F19" w14:textId="098ADC82" w:rsidR="00842194" w:rsidRDefault="00842194">
          <w:pPr>
            <w:pStyle w:val="TOC2"/>
            <w:tabs>
              <w:tab w:val="right" w:leader="dot" w:pos="9016"/>
            </w:tabs>
            <w:rPr>
              <w:noProof/>
              <w:kern w:val="2"/>
              <w:sz w:val="22"/>
              <w:szCs w:val="22"/>
              <w:lang w:eastAsia="en-GB"/>
              <w14:ligatures w14:val="standardContextual"/>
            </w:rPr>
          </w:pPr>
          <w:hyperlink w:anchor="_Toc163403537" w:history="1">
            <w:r w:rsidRPr="0056747B">
              <w:rPr>
                <w:rStyle w:val="Hyperlink"/>
                <w:noProof/>
                <w:shd w:val="clear" w:color="auto" w:fill="FFFFFF"/>
                <w:lang w:eastAsia="zh-CN"/>
              </w:rPr>
              <w:t>Equipment Application</w:t>
            </w:r>
            <w:r>
              <w:rPr>
                <w:noProof/>
                <w:webHidden/>
              </w:rPr>
              <w:tab/>
            </w:r>
            <w:r>
              <w:rPr>
                <w:noProof/>
                <w:webHidden/>
              </w:rPr>
              <w:fldChar w:fldCharType="begin"/>
            </w:r>
            <w:r>
              <w:rPr>
                <w:noProof/>
                <w:webHidden/>
              </w:rPr>
              <w:instrText xml:space="preserve"> PAGEREF _Toc163403537 \h </w:instrText>
            </w:r>
            <w:r>
              <w:rPr>
                <w:noProof/>
                <w:webHidden/>
              </w:rPr>
            </w:r>
            <w:r>
              <w:rPr>
                <w:noProof/>
                <w:webHidden/>
              </w:rPr>
              <w:fldChar w:fldCharType="separate"/>
            </w:r>
            <w:r>
              <w:rPr>
                <w:noProof/>
                <w:webHidden/>
              </w:rPr>
              <w:t>5</w:t>
            </w:r>
            <w:r>
              <w:rPr>
                <w:noProof/>
                <w:webHidden/>
              </w:rPr>
              <w:fldChar w:fldCharType="end"/>
            </w:r>
          </w:hyperlink>
        </w:p>
        <w:p w14:paraId="628EE76E" w14:textId="6C20B635" w:rsidR="00842194" w:rsidRDefault="00842194">
          <w:pPr>
            <w:pStyle w:val="TOC2"/>
            <w:tabs>
              <w:tab w:val="right" w:leader="dot" w:pos="9016"/>
            </w:tabs>
            <w:rPr>
              <w:noProof/>
              <w:kern w:val="2"/>
              <w:sz w:val="22"/>
              <w:szCs w:val="22"/>
              <w:lang w:eastAsia="en-GB"/>
              <w14:ligatures w14:val="standardContextual"/>
            </w:rPr>
          </w:pPr>
          <w:hyperlink w:anchor="_Toc163403538" w:history="1">
            <w:r w:rsidRPr="0056747B">
              <w:rPr>
                <w:rStyle w:val="Hyperlink"/>
                <w:noProof/>
              </w:rPr>
              <w:t>Positives &amp; Negatives Of The Bossar 3200 Maintenance Practices</w:t>
            </w:r>
            <w:r>
              <w:rPr>
                <w:noProof/>
                <w:webHidden/>
              </w:rPr>
              <w:tab/>
            </w:r>
            <w:r>
              <w:rPr>
                <w:noProof/>
                <w:webHidden/>
              </w:rPr>
              <w:fldChar w:fldCharType="begin"/>
            </w:r>
            <w:r>
              <w:rPr>
                <w:noProof/>
                <w:webHidden/>
              </w:rPr>
              <w:instrText xml:space="preserve"> PAGEREF _Toc163403538 \h </w:instrText>
            </w:r>
            <w:r>
              <w:rPr>
                <w:noProof/>
                <w:webHidden/>
              </w:rPr>
            </w:r>
            <w:r>
              <w:rPr>
                <w:noProof/>
                <w:webHidden/>
              </w:rPr>
              <w:fldChar w:fldCharType="separate"/>
            </w:r>
            <w:r>
              <w:rPr>
                <w:noProof/>
                <w:webHidden/>
              </w:rPr>
              <w:t>6</w:t>
            </w:r>
            <w:r>
              <w:rPr>
                <w:noProof/>
                <w:webHidden/>
              </w:rPr>
              <w:fldChar w:fldCharType="end"/>
            </w:r>
          </w:hyperlink>
        </w:p>
        <w:p w14:paraId="1F514D64" w14:textId="5B03E9A3" w:rsidR="00842194" w:rsidRDefault="00842194">
          <w:pPr>
            <w:pStyle w:val="TOC1"/>
            <w:tabs>
              <w:tab w:val="right" w:leader="dot" w:pos="9016"/>
            </w:tabs>
            <w:rPr>
              <w:noProof/>
              <w:kern w:val="2"/>
              <w:sz w:val="22"/>
              <w:szCs w:val="22"/>
              <w:lang w:eastAsia="en-GB"/>
              <w14:ligatures w14:val="standardContextual"/>
            </w:rPr>
          </w:pPr>
          <w:hyperlink w:anchor="_Toc163403539" w:history="1">
            <w:r w:rsidRPr="0056747B">
              <w:rPr>
                <w:rStyle w:val="Hyperlink"/>
                <w:noProof/>
              </w:rPr>
              <w:t>A Full Evaluation Of How The Current Approaches To Maintenance Could Be Improved</w:t>
            </w:r>
            <w:r>
              <w:rPr>
                <w:noProof/>
                <w:webHidden/>
              </w:rPr>
              <w:tab/>
            </w:r>
            <w:r>
              <w:rPr>
                <w:noProof/>
                <w:webHidden/>
              </w:rPr>
              <w:fldChar w:fldCharType="begin"/>
            </w:r>
            <w:r>
              <w:rPr>
                <w:noProof/>
                <w:webHidden/>
              </w:rPr>
              <w:instrText xml:space="preserve"> PAGEREF _Toc163403539 \h </w:instrText>
            </w:r>
            <w:r>
              <w:rPr>
                <w:noProof/>
                <w:webHidden/>
              </w:rPr>
            </w:r>
            <w:r>
              <w:rPr>
                <w:noProof/>
                <w:webHidden/>
              </w:rPr>
              <w:fldChar w:fldCharType="separate"/>
            </w:r>
            <w:r>
              <w:rPr>
                <w:noProof/>
                <w:webHidden/>
              </w:rPr>
              <w:t>8</w:t>
            </w:r>
            <w:r>
              <w:rPr>
                <w:noProof/>
                <w:webHidden/>
              </w:rPr>
              <w:fldChar w:fldCharType="end"/>
            </w:r>
          </w:hyperlink>
        </w:p>
        <w:p w14:paraId="0D12B46C" w14:textId="58EA01FE" w:rsidR="00842194" w:rsidRDefault="00842194">
          <w:pPr>
            <w:pStyle w:val="TOC2"/>
            <w:tabs>
              <w:tab w:val="right" w:leader="dot" w:pos="9016"/>
            </w:tabs>
            <w:rPr>
              <w:noProof/>
              <w:kern w:val="2"/>
              <w:sz w:val="22"/>
              <w:szCs w:val="22"/>
              <w:lang w:eastAsia="en-GB"/>
              <w14:ligatures w14:val="standardContextual"/>
            </w:rPr>
          </w:pPr>
          <w:hyperlink w:anchor="_Toc163403540" w:history="1">
            <w:r w:rsidRPr="0056747B">
              <w:rPr>
                <w:rStyle w:val="Hyperlink"/>
                <w:noProof/>
              </w:rPr>
              <w:t>Evaluation Of Monthly PPMs</w:t>
            </w:r>
            <w:r>
              <w:rPr>
                <w:noProof/>
                <w:webHidden/>
              </w:rPr>
              <w:tab/>
            </w:r>
            <w:r>
              <w:rPr>
                <w:noProof/>
                <w:webHidden/>
              </w:rPr>
              <w:fldChar w:fldCharType="begin"/>
            </w:r>
            <w:r>
              <w:rPr>
                <w:noProof/>
                <w:webHidden/>
              </w:rPr>
              <w:instrText xml:space="preserve"> PAGEREF _Toc163403540 \h </w:instrText>
            </w:r>
            <w:r>
              <w:rPr>
                <w:noProof/>
                <w:webHidden/>
              </w:rPr>
            </w:r>
            <w:r>
              <w:rPr>
                <w:noProof/>
                <w:webHidden/>
              </w:rPr>
              <w:fldChar w:fldCharType="separate"/>
            </w:r>
            <w:r>
              <w:rPr>
                <w:noProof/>
                <w:webHidden/>
              </w:rPr>
              <w:t>8</w:t>
            </w:r>
            <w:r>
              <w:rPr>
                <w:noProof/>
                <w:webHidden/>
              </w:rPr>
              <w:fldChar w:fldCharType="end"/>
            </w:r>
          </w:hyperlink>
        </w:p>
        <w:p w14:paraId="21A04477" w14:textId="3305973B" w:rsidR="00842194" w:rsidRDefault="00842194">
          <w:pPr>
            <w:pStyle w:val="TOC3"/>
            <w:tabs>
              <w:tab w:val="right" w:leader="dot" w:pos="9016"/>
            </w:tabs>
            <w:rPr>
              <w:noProof/>
              <w:kern w:val="2"/>
              <w:sz w:val="22"/>
              <w:szCs w:val="22"/>
              <w:lang w:eastAsia="en-GB"/>
              <w14:ligatures w14:val="standardContextual"/>
            </w:rPr>
          </w:pPr>
          <w:hyperlink w:anchor="_Toc163403541" w:history="1">
            <w:r w:rsidRPr="0056747B">
              <w:rPr>
                <w:rStyle w:val="Hyperlink"/>
                <w:noProof/>
              </w:rPr>
              <w:t>Implementation of Autonomous Maintenance</w:t>
            </w:r>
            <w:r>
              <w:rPr>
                <w:noProof/>
                <w:webHidden/>
              </w:rPr>
              <w:tab/>
            </w:r>
            <w:r>
              <w:rPr>
                <w:noProof/>
                <w:webHidden/>
              </w:rPr>
              <w:fldChar w:fldCharType="begin"/>
            </w:r>
            <w:r>
              <w:rPr>
                <w:noProof/>
                <w:webHidden/>
              </w:rPr>
              <w:instrText xml:space="preserve"> PAGEREF _Toc163403541 \h </w:instrText>
            </w:r>
            <w:r>
              <w:rPr>
                <w:noProof/>
                <w:webHidden/>
              </w:rPr>
            </w:r>
            <w:r>
              <w:rPr>
                <w:noProof/>
                <w:webHidden/>
              </w:rPr>
              <w:fldChar w:fldCharType="separate"/>
            </w:r>
            <w:r>
              <w:rPr>
                <w:noProof/>
                <w:webHidden/>
              </w:rPr>
              <w:t>8</w:t>
            </w:r>
            <w:r>
              <w:rPr>
                <w:noProof/>
                <w:webHidden/>
              </w:rPr>
              <w:fldChar w:fldCharType="end"/>
            </w:r>
          </w:hyperlink>
        </w:p>
        <w:p w14:paraId="1C6F49AC" w14:textId="3AAFAAAC" w:rsidR="00842194" w:rsidRDefault="00842194">
          <w:pPr>
            <w:pStyle w:val="TOC3"/>
            <w:tabs>
              <w:tab w:val="right" w:leader="dot" w:pos="9016"/>
            </w:tabs>
            <w:rPr>
              <w:noProof/>
              <w:kern w:val="2"/>
              <w:sz w:val="22"/>
              <w:szCs w:val="22"/>
              <w:lang w:eastAsia="en-GB"/>
              <w14:ligatures w14:val="standardContextual"/>
            </w:rPr>
          </w:pPr>
          <w:hyperlink w:anchor="_Toc163403542" w:history="1">
            <w:r w:rsidRPr="0056747B">
              <w:rPr>
                <w:rStyle w:val="Hyperlink"/>
                <w:noProof/>
              </w:rPr>
              <w:t>Condition Based Monitoring</w:t>
            </w:r>
            <w:r>
              <w:rPr>
                <w:noProof/>
                <w:webHidden/>
              </w:rPr>
              <w:tab/>
            </w:r>
            <w:r>
              <w:rPr>
                <w:noProof/>
                <w:webHidden/>
              </w:rPr>
              <w:fldChar w:fldCharType="begin"/>
            </w:r>
            <w:r>
              <w:rPr>
                <w:noProof/>
                <w:webHidden/>
              </w:rPr>
              <w:instrText xml:space="preserve"> PAGEREF _Toc163403542 \h </w:instrText>
            </w:r>
            <w:r>
              <w:rPr>
                <w:noProof/>
                <w:webHidden/>
              </w:rPr>
            </w:r>
            <w:r>
              <w:rPr>
                <w:noProof/>
                <w:webHidden/>
              </w:rPr>
              <w:fldChar w:fldCharType="separate"/>
            </w:r>
            <w:r>
              <w:rPr>
                <w:noProof/>
                <w:webHidden/>
              </w:rPr>
              <w:t>9</w:t>
            </w:r>
            <w:r>
              <w:rPr>
                <w:noProof/>
                <w:webHidden/>
              </w:rPr>
              <w:fldChar w:fldCharType="end"/>
            </w:r>
          </w:hyperlink>
        </w:p>
        <w:p w14:paraId="746A070D" w14:textId="0FA3C66F" w:rsidR="00842194" w:rsidRDefault="00842194">
          <w:pPr>
            <w:pStyle w:val="TOC3"/>
            <w:tabs>
              <w:tab w:val="right" w:leader="dot" w:pos="9016"/>
            </w:tabs>
            <w:rPr>
              <w:noProof/>
              <w:kern w:val="2"/>
              <w:sz w:val="22"/>
              <w:szCs w:val="22"/>
              <w:lang w:eastAsia="en-GB"/>
              <w14:ligatures w14:val="standardContextual"/>
            </w:rPr>
          </w:pPr>
          <w:hyperlink w:anchor="_Toc163403543" w:history="1">
            <w:r w:rsidRPr="0056747B">
              <w:rPr>
                <w:rStyle w:val="Hyperlink"/>
                <w:noProof/>
              </w:rPr>
              <w:t>Predictive Maintenance</w:t>
            </w:r>
            <w:r>
              <w:rPr>
                <w:noProof/>
                <w:webHidden/>
              </w:rPr>
              <w:tab/>
            </w:r>
            <w:r>
              <w:rPr>
                <w:noProof/>
                <w:webHidden/>
              </w:rPr>
              <w:fldChar w:fldCharType="begin"/>
            </w:r>
            <w:r>
              <w:rPr>
                <w:noProof/>
                <w:webHidden/>
              </w:rPr>
              <w:instrText xml:space="preserve"> PAGEREF _Toc163403543 \h </w:instrText>
            </w:r>
            <w:r>
              <w:rPr>
                <w:noProof/>
                <w:webHidden/>
              </w:rPr>
            </w:r>
            <w:r>
              <w:rPr>
                <w:noProof/>
                <w:webHidden/>
              </w:rPr>
              <w:fldChar w:fldCharType="separate"/>
            </w:r>
            <w:r>
              <w:rPr>
                <w:noProof/>
                <w:webHidden/>
              </w:rPr>
              <w:t>10</w:t>
            </w:r>
            <w:r>
              <w:rPr>
                <w:noProof/>
                <w:webHidden/>
              </w:rPr>
              <w:fldChar w:fldCharType="end"/>
            </w:r>
          </w:hyperlink>
        </w:p>
        <w:p w14:paraId="229D6713" w14:textId="5B08F20B" w:rsidR="00842194" w:rsidRDefault="00842194">
          <w:pPr>
            <w:pStyle w:val="TOC3"/>
            <w:tabs>
              <w:tab w:val="right" w:leader="dot" w:pos="9016"/>
            </w:tabs>
            <w:rPr>
              <w:noProof/>
              <w:kern w:val="2"/>
              <w:sz w:val="22"/>
              <w:szCs w:val="22"/>
              <w:lang w:eastAsia="en-GB"/>
              <w14:ligatures w14:val="standardContextual"/>
            </w:rPr>
          </w:pPr>
          <w:hyperlink w:anchor="_Toc163403544" w:history="1">
            <w:r w:rsidRPr="0056747B">
              <w:rPr>
                <w:rStyle w:val="Hyperlink"/>
                <w:noProof/>
              </w:rPr>
              <w:t>Addition of How-To Videos</w:t>
            </w:r>
            <w:r>
              <w:rPr>
                <w:noProof/>
                <w:webHidden/>
              </w:rPr>
              <w:tab/>
            </w:r>
            <w:r>
              <w:rPr>
                <w:noProof/>
                <w:webHidden/>
              </w:rPr>
              <w:fldChar w:fldCharType="begin"/>
            </w:r>
            <w:r>
              <w:rPr>
                <w:noProof/>
                <w:webHidden/>
              </w:rPr>
              <w:instrText xml:space="preserve"> PAGEREF _Toc163403544 \h </w:instrText>
            </w:r>
            <w:r>
              <w:rPr>
                <w:noProof/>
                <w:webHidden/>
              </w:rPr>
            </w:r>
            <w:r>
              <w:rPr>
                <w:noProof/>
                <w:webHidden/>
              </w:rPr>
              <w:fldChar w:fldCharType="separate"/>
            </w:r>
            <w:r>
              <w:rPr>
                <w:noProof/>
                <w:webHidden/>
              </w:rPr>
              <w:t>10</w:t>
            </w:r>
            <w:r>
              <w:rPr>
                <w:noProof/>
                <w:webHidden/>
              </w:rPr>
              <w:fldChar w:fldCharType="end"/>
            </w:r>
          </w:hyperlink>
        </w:p>
        <w:p w14:paraId="0B88065E" w14:textId="3A2A07E2" w:rsidR="00842194" w:rsidRDefault="00842194">
          <w:pPr>
            <w:pStyle w:val="TOC2"/>
            <w:tabs>
              <w:tab w:val="right" w:leader="dot" w:pos="9016"/>
            </w:tabs>
            <w:rPr>
              <w:noProof/>
              <w:kern w:val="2"/>
              <w:sz w:val="22"/>
              <w:szCs w:val="22"/>
              <w:lang w:eastAsia="en-GB"/>
              <w14:ligatures w14:val="standardContextual"/>
            </w:rPr>
          </w:pPr>
          <w:hyperlink w:anchor="_Toc163403545" w:history="1">
            <w:r w:rsidRPr="0056747B">
              <w:rPr>
                <w:rStyle w:val="Hyperlink"/>
                <w:noProof/>
              </w:rPr>
              <w:t>Evaluation Of 6 Monthly PPMs</w:t>
            </w:r>
            <w:r>
              <w:rPr>
                <w:noProof/>
                <w:webHidden/>
              </w:rPr>
              <w:tab/>
            </w:r>
            <w:r>
              <w:rPr>
                <w:noProof/>
                <w:webHidden/>
              </w:rPr>
              <w:fldChar w:fldCharType="begin"/>
            </w:r>
            <w:r>
              <w:rPr>
                <w:noProof/>
                <w:webHidden/>
              </w:rPr>
              <w:instrText xml:space="preserve"> PAGEREF _Toc163403545 \h </w:instrText>
            </w:r>
            <w:r>
              <w:rPr>
                <w:noProof/>
                <w:webHidden/>
              </w:rPr>
            </w:r>
            <w:r>
              <w:rPr>
                <w:noProof/>
                <w:webHidden/>
              </w:rPr>
              <w:fldChar w:fldCharType="separate"/>
            </w:r>
            <w:r>
              <w:rPr>
                <w:noProof/>
                <w:webHidden/>
              </w:rPr>
              <w:t>11</w:t>
            </w:r>
            <w:r>
              <w:rPr>
                <w:noProof/>
                <w:webHidden/>
              </w:rPr>
              <w:fldChar w:fldCharType="end"/>
            </w:r>
          </w:hyperlink>
        </w:p>
        <w:p w14:paraId="7C68FC0B" w14:textId="15E6094E" w:rsidR="00842194" w:rsidRDefault="00842194">
          <w:pPr>
            <w:pStyle w:val="TOC3"/>
            <w:tabs>
              <w:tab w:val="right" w:leader="dot" w:pos="9016"/>
            </w:tabs>
            <w:rPr>
              <w:noProof/>
              <w:kern w:val="2"/>
              <w:sz w:val="22"/>
              <w:szCs w:val="22"/>
              <w:lang w:eastAsia="en-GB"/>
              <w14:ligatures w14:val="standardContextual"/>
            </w:rPr>
          </w:pPr>
          <w:hyperlink w:anchor="_Toc163403546" w:history="1">
            <w:r w:rsidRPr="0056747B">
              <w:rPr>
                <w:rStyle w:val="Hyperlink"/>
                <w:noProof/>
              </w:rPr>
              <w:t>Lack Of Continuity</w:t>
            </w:r>
            <w:r>
              <w:rPr>
                <w:noProof/>
                <w:webHidden/>
              </w:rPr>
              <w:tab/>
            </w:r>
            <w:r>
              <w:rPr>
                <w:noProof/>
                <w:webHidden/>
              </w:rPr>
              <w:fldChar w:fldCharType="begin"/>
            </w:r>
            <w:r>
              <w:rPr>
                <w:noProof/>
                <w:webHidden/>
              </w:rPr>
              <w:instrText xml:space="preserve"> PAGEREF _Toc163403546 \h </w:instrText>
            </w:r>
            <w:r>
              <w:rPr>
                <w:noProof/>
                <w:webHidden/>
              </w:rPr>
            </w:r>
            <w:r>
              <w:rPr>
                <w:noProof/>
                <w:webHidden/>
              </w:rPr>
              <w:fldChar w:fldCharType="separate"/>
            </w:r>
            <w:r>
              <w:rPr>
                <w:noProof/>
                <w:webHidden/>
              </w:rPr>
              <w:t>11</w:t>
            </w:r>
            <w:r>
              <w:rPr>
                <w:noProof/>
                <w:webHidden/>
              </w:rPr>
              <w:fldChar w:fldCharType="end"/>
            </w:r>
          </w:hyperlink>
        </w:p>
        <w:p w14:paraId="629A1F2A" w14:textId="53010B1B" w:rsidR="00842194" w:rsidRDefault="00842194">
          <w:pPr>
            <w:pStyle w:val="TOC3"/>
            <w:tabs>
              <w:tab w:val="right" w:leader="dot" w:pos="9016"/>
            </w:tabs>
            <w:rPr>
              <w:noProof/>
              <w:kern w:val="2"/>
              <w:sz w:val="22"/>
              <w:szCs w:val="22"/>
              <w:lang w:eastAsia="en-GB"/>
              <w14:ligatures w14:val="standardContextual"/>
            </w:rPr>
          </w:pPr>
          <w:hyperlink w:anchor="_Toc163403547" w:history="1">
            <w:r w:rsidRPr="0056747B">
              <w:rPr>
                <w:rStyle w:val="Hyperlink"/>
                <w:noProof/>
                <w:lang w:val="en-US"/>
              </w:rPr>
              <w:t>Lack Of SMED</w:t>
            </w:r>
            <w:r>
              <w:rPr>
                <w:noProof/>
                <w:webHidden/>
              </w:rPr>
              <w:tab/>
            </w:r>
            <w:r>
              <w:rPr>
                <w:noProof/>
                <w:webHidden/>
              </w:rPr>
              <w:fldChar w:fldCharType="begin"/>
            </w:r>
            <w:r>
              <w:rPr>
                <w:noProof/>
                <w:webHidden/>
              </w:rPr>
              <w:instrText xml:space="preserve"> PAGEREF _Toc163403547 \h </w:instrText>
            </w:r>
            <w:r>
              <w:rPr>
                <w:noProof/>
                <w:webHidden/>
              </w:rPr>
            </w:r>
            <w:r>
              <w:rPr>
                <w:noProof/>
                <w:webHidden/>
              </w:rPr>
              <w:fldChar w:fldCharType="separate"/>
            </w:r>
            <w:r>
              <w:rPr>
                <w:noProof/>
                <w:webHidden/>
              </w:rPr>
              <w:t>11</w:t>
            </w:r>
            <w:r>
              <w:rPr>
                <w:noProof/>
                <w:webHidden/>
              </w:rPr>
              <w:fldChar w:fldCharType="end"/>
            </w:r>
          </w:hyperlink>
        </w:p>
        <w:p w14:paraId="4DAA811F" w14:textId="016A3AC8" w:rsidR="00842194" w:rsidRDefault="00842194">
          <w:pPr>
            <w:pStyle w:val="TOC3"/>
            <w:tabs>
              <w:tab w:val="right" w:leader="dot" w:pos="9016"/>
            </w:tabs>
            <w:rPr>
              <w:noProof/>
              <w:kern w:val="2"/>
              <w:sz w:val="22"/>
              <w:szCs w:val="22"/>
              <w:lang w:eastAsia="en-GB"/>
              <w14:ligatures w14:val="standardContextual"/>
            </w:rPr>
          </w:pPr>
          <w:hyperlink w:anchor="_Toc163403548" w:history="1">
            <w:r w:rsidRPr="0056747B">
              <w:rPr>
                <w:rStyle w:val="Hyperlink"/>
                <w:noProof/>
              </w:rPr>
              <w:t>Lack Of Job Specific Tools Provided</w:t>
            </w:r>
            <w:r>
              <w:rPr>
                <w:noProof/>
                <w:webHidden/>
              </w:rPr>
              <w:tab/>
            </w:r>
            <w:r>
              <w:rPr>
                <w:noProof/>
                <w:webHidden/>
              </w:rPr>
              <w:fldChar w:fldCharType="begin"/>
            </w:r>
            <w:r>
              <w:rPr>
                <w:noProof/>
                <w:webHidden/>
              </w:rPr>
              <w:instrText xml:space="preserve"> PAGEREF _Toc163403548 \h </w:instrText>
            </w:r>
            <w:r>
              <w:rPr>
                <w:noProof/>
                <w:webHidden/>
              </w:rPr>
            </w:r>
            <w:r>
              <w:rPr>
                <w:noProof/>
                <w:webHidden/>
              </w:rPr>
              <w:fldChar w:fldCharType="separate"/>
            </w:r>
            <w:r>
              <w:rPr>
                <w:noProof/>
                <w:webHidden/>
              </w:rPr>
              <w:t>12</w:t>
            </w:r>
            <w:r>
              <w:rPr>
                <w:noProof/>
                <w:webHidden/>
              </w:rPr>
              <w:fldChar w:fldCharType="end"/>
            </w:r>
          </w:hyperlink>
        </w:p>
        <w:p w14:paraId="21286D90" w14:textId="113F15CD" w:rsidR="00842194" w:rsidRDefault="00842194">
          <w:pPr>
            <w:pStyle w:val="TOC1"/>
            <w:tabs>
              <w:tab w:val="right" w:leader="dot" w:pos="9016"/>
            </w:tabs>
            <w:rPr>
              <w:noProof/>
              <w:kern w:val="2"/>
              <w:sz w:val="22"/>
              <w:szCs w:val="22"/>
              <w:lang w:eastAsia="en-GB"/>
              <w14:ligatures w14:val="standardContextual"/>
            </w:rPr>
          </w:pPr>
          <w:hyperlink w:anchor="_Toc163403549" w:history="1">
            <w:r w:rsidRPr="0056747B">
              <w:rPr>
                <w:rStyle w:val="Hyperlink"/>
                <w:noProof/>
              </w:rPr>
              <w:t>A Consideration Of Cost And Resources Required To Implement Proposed Changes</w:t>
            </w:r>
            <w:r>
              <w:rPr>
                <w:noProof/>
                <w:webHidden/>
              </w:rPr>
              <w:tab/>
            </w:r>
            <w:r>
              <w:rPr>
                <w:noProof/>
                <w:webHidden/>
              </w:rPr>
              <w:fldChar w:fldCharType="begin"/>
            </w:r>
            <w:r>
              <w:rPr>
                <w:noProof/>
                <w:webHidden/>
              </w:rPr>
              <w:instrText xml:space="preserve"> PAGEREF _Toc163403549 \h </w:instrText>
            </w:r>
            <w:r>
              <w:rPr>
                <w:noProof/>
                <w:webHidden/>
              </w:rPr>
            </w:r>
            <w:r>
              <w:rPr>
                <w:noProof/>
                <w:webHidden/>
              </w:rPr>
              <w:fldChar w:fldCharType="separate"/>
            </w:r>
            <w:r>
              <w:rPr>
                <w:noProof/>
                <w:webHidden/>
              </w:rPr>
              <w:t>13</w:t>
            </w:r>
            <w:r>
              <w:rPr>
                <w:noProof/>
                <w:webHidden/>
              </w:rPr>
              <w:fldChar w:fldCharType="end"/>
            </w:r>
          </w:hyperlink>
        </w:p>
        <w:p w14:paraId="26FFE4FC" w14:textId="0DB20D2A" w:rsidR="00842194" w:rsidRDefault="00842194">
          <w:pPr>
            <w:pStyle w:val="TOC3"/>
            <w:tabs>
              <w:tab w:val="right" w:leader="dot" w:pos="9016"/>
            </w:tabs>
            <w:rPr>
              <w:noProof/>
              <w:kern w:val="2"/>
              <w:sz w:val="22"/>
              <w:szCs w:val="22"/>
              <w:lang w:eastAsia="en-GB"/>
              <w14:ligatures w14:val="standardContextual"/>
            </w:rPr>
          </w:pPr>
          <w:hyperlink w:anchor="_Toc163403550" w:history="1">
            <w:r w:rsidRPr="0056747B">
              <w:rPr>
                <w:rStyle w:val="Hyperlink"/>
                <w:noProof/>
              </w:rPr>
              <w:t>Total Investment Costs</w:t>
            </w:r>
            <w:r>
              <w:rPr>
                <w:noProof/>
                <w:webHidden/>
              </w:rPr>
              <w:tab/>
            </w:r>
            <w:r>
              <w:rPr>
                <w:noProof/>
                <w:webHidden/>
              </w:rPr>
              <w:fldChar w:fldCharType="begin"/>
            </w:r>
            <w:r>
              <w:rPr>
                <w:noProof/>
                <w:webHidden/>
              </w:rPr>
              <w:instrText xml:space="preserve"> PAGEREF _Toc163403550 \h </w:instrText>
            </w:r>
            <w:r>
              <w:rPr>
                <w:noProof/>
                <w:webHidden/>
              </w:rPr>
            </w:r>
            <w:r>
              <w:rPr>
                <w:noProof/>
                <w:webHidden/>
              </w:rPr>
              <w:fldChar w:fldCharType="separate"/>
            </w:r>
            <w:r>
              <w:rPr>
                <w:noProof/>
                <w:webHidden/>
              </w:rPr>
              <w:t>13</w:t>
            </w:r>
            <w:r>
              <w:rPr>
                <w:noProof/>
                <w:webHidden/>
              </w:rPr>
              <w:fldChar w:fldCharType="end"/>
            </w:r>
          </w:hyperlink>
        </w:p>
        <w:p w14:paraId="42006FD0" w14:textId="211A96DC" w:rsidR="00842194" w:rsidRDefault="00842194">
          <w:pPr>
            <w:pStyle w:val="TOC3"/>
            <w:tabs>
              <w:tab w:val="right" w:leader="dot" w:pos="9016"/>
            </w:tabs>
            <w:rPr>
              <w:noProof/>
              <w:kern w:val="2"/>
              <w:sz w:val="22"/>
              <w:szCs w:val="22"/>
              <w:lang w:eastAsia="en-GB"/>
              <w14:ligatures w14:val="standardContextual"/>
            </w:rPr>
          </w:pPr>
          <w:hyperlink w:anchor="_Toc163403551" w:history="1">
            <w:r w:rsidRPr="0056747B">
              <w:rPr>
                <w:rStyle w:val="Hyperlink"/>
                <w:noProof/>
              </w:rPr>
              <w:t>Organisational Change Management</w:t>
            </w:r>
            <w:r>
              <w:rPr>
                <w:noProof/>
                <w:webHidden/>
              </w:rPr>
              <w:tab/>
            </w:r>
            <w:r>
              <w:rPr>
                <w:noProof/>
                <w:webHidden/>
              </w:rPr>
              <w:fldChar w:fldCharType="begin"/>
            </w:r>
            <w:r>
              <w:rPr>
                <w:noProof/>
                <w:webHidden/>
              </w:rPr>
              <w:instrText xml:space="preserve"> PAGEREF _Toc163403551 \h </w:instrText>
            </w:r>
            <w:r>
              <w:rPr>
                <w:noProof/>
                <w:webHidden/>
              </w:rPr>
            </w:r>
            <w:r>
              <w:rPr>
                <w:noProof/>
                <w:webHidden/>
              </w:rPr>
              <w:fldChar w:fldCharType="separate"/>
            </w:r>
            <w:r>
              <w:rPr>
                <w:noProof/>
                <w:webHidden/>
              </w:rPr>
              <w:t>15</w:t>
            </w:r>
            <w:r>
              <w:rPr>
                <w:noProof/>
                <w:webHidden/>
              </w:rPr>
              <w:fldChar w:fldCharType="end"/>
            </w:r>
          </w:hyperlink>
        </w:p>
        <w:p w14:paraId="25CE575B" w14:textId="57A4EC37" w:rsidR="00842194" w:rsidRDefault="00842194">
          <w:pPr>
            <w:pStyle w:val="TOC1"/>
            <w:tabs>
              <w:tab w:val="right" w:leader="dot" w:pos="9016"/>
            </w:tabs>
            <w:rPr>
              <w:noProof/>
              <w:kern w:val="2"/>
              <w:sz w:val="22"/>
              <w:szCs w:val="22"/>
              <w:lang w:eastAsia="en-GB"/>
              <w14:ligatures w14:val="standardContextual"/>
            </w:rPr>
          </w:pPr>
          <w:hyperlink w:anchor="_Toc163403552" w:history="1">
            <w:r w:rsidRPr="0056747B">
              <w:rPr>
                <w:rStyle w:val="Hyperlink"/>
                <w:noProof/>
              </w:rPr>
              <w:t>Conclusions / Recommendations</w:t>
            </w:r>
            <w:r>
              <w:rPr>
                <w:noProof/>
                <w:webHidden/>
              </w:rPr>
              <w:tab/>
            </w:r>
            <w:r>
              <w:rPr>
                <w:noProof/>
                <w:webHidden/>
              </w:rPr>
              <w:fldChar w:fldCharType="begin"/>
            </w:r>
            <w:r>
              <w:rPr>
                <w:noProof/>
                <w:webHidden/>
              </w:rPr>
              <w:instrText xml:space="preserve"> PAGEREF _Toc163403552 \h </w:instrText>
            </w:r>
            <w:r>
              <w:rPr>
                <w:noProof/>
                <w:webHidden/>
              </w:rPr>
            </w:r>
            <w:r>
              <w:rPr>
                <w:noProof/>
                <w:webHidden/>
              </w:rPr>
              <w:fldChar w:fldCharType="separate"/>
            </w:r>
            <w:r>
              <w:rPr>
                <w:noProof/>
                <w:webHidden/>
              </w:rPr>
              <w:t>17</w:t>
            </w:r>
            <w:r>
              <w:rPr>
                <w:noProof/>
                <w:webHidden/>
              </w:rPr>
              <w:fldChar w:fldCharType="end"/>
            </w:r>
          </w:hyperlink>
        </w:p>
        <w:p w14:paraId="77F9FAE6" w14:textId="72D4D309" w:rsidR="00842194" w:rsidRDefault="00842194">
          <w:pPr>
            <w:pStyle w:val="TOC1"/>
            <w:tabs>
              <w:tab w:val="right" w:leader="dot" w:pos="9016"/>
            </w:tabs>
            <w:rPr>
              <w:noProof/>
              <w:kern w:val="2"/>
              <w:sz w:val="22"/>
              <w:szCs w:val="22"/>
              <w:lang w:eastAsia="en-GB"/>
              <w14:ligatures w14:val="standardContextual"/>
            </w:rPr>
          </w:pPr>
          <w:hyperlink w:anchor="_Toc163403553" w:history="1">
            <w:r w:rsidRPr="0056747B">
              <w:rPr>
                <w:rStyle w:val="Hyperlink"/>
                <w:noProof/>
              </w:rPr>
              <w:t>References</w:t>
            </w:r>
            <w:r>
              <w:rPr>
                <w:noProof/>
                <w:webHidden/>
              </w:rPr>
              <w:tab/>
            </w:r>
            <w:r>
              <w:rPr>
                <w:noProof/>
                <w:webHidden/>
              </w:rPr>
              <w:fldChar w:fldCharType="begin"/>
            </w:r>
            <w:r>
              <w:rPr>
                <w:noProof/>
                <w:webHidden/>
              </w:rPr>
              <w:instrText xml:space="preserve"> PAGEREF _Toc163403553 \h </w:instrText>
            </w:r>
            <w:r>
              <w:rPr>
                <w:noProof/>
                <w:webHidden/>
              </w:rPr>
            </w:r>
            <w:r>
              <w:rPr>
                <w:noProof/>
                <w:webHidden/>
              </w:rPr>
              <w:fldChar w:fldCharType="separate"/>
            </w:r>
            <w:r>
              <w:rPr>
                <w:noProof/>
                <w:webHidden/>
              </w:rPr>
              <w:t>18</w:t>
            </w:r>
            <w:r>
              <w:rPr>
                <w:noProof/>
                <w:webHidden/>
              </w:rPr>
              <w:fldChar w:fldCharType="end"/>
            </w:r>
          </w:hyperlink>
        </w:p>
        <w:p w14:paraId="4C1B3646" w14:textId="1B763068" w:rsidR="00842194" w:rsidRDefault="00842194">
          <w:pPr>
            <w:pStyle w:val="TOC1"/>
            <w:tabs>
              <w:tab w:val="right" w:leader="dot" w:pos="9016"/>
            </w:tabs>
            <w:rPr>
              <w:noProof/>
              <w:kern w:val="2"/>
              <w:sz w:val="22"/>
              <w:szCs w:val="22"/>
              <w:lang w:eastAsia="en-GB"/>
              <w14:ligatures w14:val="standardContextual"/>
            </w:rPr>
          </w:pPr>
          <w:hyperlink w:anchor="_Toc163403554" w:history="1">
            <w:r w:rsidRPr="0056747B">
              <w:rPr>
                <w:rStyle w:val="Hyperlink"/>
                <w:noProof/>
                <w:lang w:val="fr-FR"/>
              </w:rPr>
              <w:t>Appendix</w:t>
            </w:r>
            <w:r>
              <w:rPr>
                <w:noProof/>
                <w:webHidden/>
              </w:rPr>
              <w:tab/>
            </w:r>
            <w:r>
              <w:rPr>
                <w:noProof/>
                <w:webHidden/>
              </w:rPr>
              <w:fldChar w:fldCharType="begin"/>
            </w:r>
            <w:r>
              <w:rPr>
                <w:noProof/>
                <w:webHidden/>
              </w:rPr>
              <w:instrText xml:space="preserve"> PAGEREF _Toc163403554 \h </w:instrText>
            </w:r>
            <w:r>
              <w:rPr>
                <w:noProof/>
                <w:webHidden/>
              </w:rPr>
            </w:r>
            <w:r>
              <w:rPr>
                <w:noProof/>
                <w:webHidden/>
              </w:rPr>
              <w:fldChar w:fldCharType="separate"/>
            </w:r>
            <w:r>
              <w:rPr>
                <w:noProof/>
                <w:webHidden/>
              </w:rPr>
              <w:t>21</w:t>
            </w:r>
            <w:r>
              <w:rPr>
                <w:noProof/>
                <w:webHidden/>
              </w:rPr>
              <w:fldChar w:fldCharType="end"/>
            </w:r>
          </w:hyperlink>
        </w:p>
        <w:p w14:paraId="4AFE0AD9" w14:textId="67A32DAB" w:rsidR="00842194" w:rsidRDefault="00842194">
          <w:pPr>
            <w:pStyle w:val="TOC2"/>
            <w:tabs>
              <w:tab w:val="right" w:leader="dot" w:pos="9016"/>
            </w:tabs>
            <w:rPr>
              <w:noProof/>
              <w:kern w:val="2"/>
              <w:sz w:val="22"/>
              <w:szCs w:val="22"/>
              <w:lang w:eastAsia="en-GB"/>
              <w14:ligatures w14:val="standardContextual"/>
            </w:rPr>
          </w:pPr>
          <w:hyperlink w:anchor="_Toc163403555" w:history="1">
            <w:r w:rsidRPr="0056747B">
              <w:rPr>
                <w:rStyle w:val="Hyperlink"/>
                <w:noProof/>
                <w:lang w:val="fr-FR"/>
              </w:rPr>
              <w:t>Appendix 1</w:t>
            </w:r>
            <w:r>
              <w:rPr>
                <w:noProof/>
                <w:webHidden/>
              </w:rPr>
              <w:tab/>
            </w:r>
            <w:r>
              <w:rPr>
                <w:noProof/>
                <w:webHidden/>
              </w:rPr>
              <w:fldChar w:fldCharType="begin"/>
            </w:r>
            <w:r>
              <w:rPr>
                <w:noProof/>
                <w:webHidden/>
              </w:rPr>
              <w:instrText xml:space="preserve"> PAGEREF _Toc163403555 \h </w:instrText>
            </w:r>
            <w:r>
              <w:rPr>
                <w:noProof/>
                <w:webHidden/>
              </w:rPr>
            </w:r>
            <w:r>
              <w:rPr>
                <w:noProof/>
                <w:webHidden/>
              </w:rPr>
              <w:fldChar w:fldCharType="separate"/>
            </w:r>
            <w:r>
              <w:rPr>
                <w:noProof/>
                <w:webHidden/>
              </w:rPr>
              <w:t>21</w:t>
            </w:r>
            <w:r>
              <w:rPr>
                <w:noProof/>
                <w:webHidden/>
              </w:rPr>
              <w:fldChar w:fldCharType="end"/>
            </w:r>
          </w:hyperlink>
        </w:p>
        <w:p w14:paraId="0EF3047F" w14:textId="3DD122EA" w:rsidR="00842194" w:rsidRDefault="00842194">
          <w:pPr>
            <w:pStyle w:val="TOC2"/>
            <w:tabs>
              <w:tab w:val="right" w:leader="dot" w:pos="9016"/>
            </w:tabs>
            <w:rPr>
              <w:noProof/>
              <w:kern w:val="2"/>
              <w:sz w:val="22"/>
              <w:szCs w:val="22"/>
              <w:lang w:eastAsia="en-GB"/>
              <w14:ligatures w14:val="standardContextual"/>
            </w:rPr>
          </w:pPr>
          <w:hyperlink w:anchor="_Toc163403556" w:history="1">
            <w:r w:rsidRPr="0056747B">
              <w:rPr>
                <w:rStyle w:val="Hyperlink"/>
                <w:noProof/>
                <w:lang w:val="fr-FR"/>
              </w:rPr>
              <w:t>Appendix 2</w:t>
            </w:r>
            <w:r>
              <w:rPr>
                <w:noProof/>
                <w:webHidden/>
              </w:rPr>
              <w:tab/>
            </w:r>
            <w:r>
              <w:rPr>
                <w:noProof/>
                <w:webHidden/>
              </w:rPr>
              <w:fldChar w:fldCharType="begin"/>
            </w:r>
            <w:r>
              <w:rPr>
                <w:noProof/>
                <w:webHidden/>
              </w:rPr>
              <w:instrText xml:space="preserve"> PAGEREF _Toc163403556 \h </w:instrText>
            </w:r>
            <w:r>
              <w:rPr>
                <w:noProof/>
                <w:webHidden/>
              </w:rPr>
            </w:r>
            <w:r>
              <w:rPr>
                <w:noProof/>
                <w:webHidden/>
              </w:rPr>
              <w:fldChar w:fldCharType="separate"/>
            </w:r>
            <w:r>
              <w:rPr>
                <w:noProof/>
                <w:webHidden/>
              </w:rPr>
              <w:t>23</w:t>
            </w:r>
            <w:r>
              <w:rPr>
                <w:noProof/>
                <w:webHidden/>
              </w:rPr>
              <w:fldChar w:fldCharType="end"/>
            </w:r>
          </w:hyperlink>
        </w:p>
        <w:p w14:paraId="1C003190" w14:textId="1D75EB05" w:rsidR="00842194" w:rsidRDefault="00842194">
          <w:pPr>
            <w:pStyle w:val="TOC2"/>
            <w:tabs>
              <w:tab w:val="right" w:leader="dot" w:pos="9016"/>
            </w:tabs>
            <w:rPr>
              <w:noProof/>
              <w:kern w:val="2"/>
              <w:sz w:val="22"/>
              <w:szCs w:val="22"/>
              <w:lang w:eastAsia="en-GB"/>
              <w14:ligatures w14:val="standardContextual"/>
            </w:rPr>
          </w:pPr>
          <w:hyperlink w:anchor="_Toc163403557" w:history="1">
            <w:r w:rsidRPr="0056747B">
              <w:rPr>
                <w:rStyle w:val="Hyperlink"/>
                <w:noProof/>
                <w:lang w:val="fr-FR"/>
              </w:rPr>
              <w:t>Appendix 3</w:t>
            </w:r>
            <w:r>
              <w:rPr>
                <w:noProof/>
                <w:webHidden/>
              </w:rPr>
              <w:tab/>
            </w:r>
            <w:r>
              <w:rPr>
                <w:noProof/>
                <w:webHidden/>
              </w:rPr>
              <w:fldChar w:fldCharType="begin"/>
            </w:r>
            <w:r>
              <w:rPr>
                <w:noProof/>
                <w:webHidden/>
              </w:rPr>
              <w:instrText xml:space="preserve"> PAGEREF _Toc163403557 \h </w:instrText>
            </w:r>
            <w:r>
              <w:rPr>
                <w:noProof/>
                <w:webHidden/>
              </w:rPr>
            </w:r>
            <w:r>
              <w:rPr>
                <w:noProof/>
                <w:webHidden/>
              </w:rPr>
              <w:fldChar w:fldCharType="separate"/>
            </w:r>
            <w:r>
              <w:rPr>
                <w:noProof/>
                <w:webHidden/>
              </w:rPr>
              <w:t>26</w:t>
            </w:r>
            <w:r>
              <w:rPr>
                <w:noProof/>
                <w:webHidden/>
              </w:rPr>
              <w:fldChar w:fldCharType="end"/>
            </w:r>
          </w:hyperlink>
        </w:p>
        <w:p w14:paraId="4E7A2858" w14:textId="15EE398F" w:rsidR="00842194" w:rsidRDefault="00842194">
          <w:pPr>
            <w:pStyle w:val="TOC2"/>
            <w:tabs>
              <w:tab w:val="right" w:leader="dot" w:pos="9016"/>
            </w:tabs>
            <w:rPr>
              <w:noProof/>
              <w:kern w:val="2"/>
              <w:sz w:val="22"/>
              <w:szCs w:val="22"/>
              <w:lang w:eastAsia="en-GB"/>
              <w14:ligatures w14:val="standardContextual"/>
            </w:rPr>
          </w:pPr>
          <w:hyperlink w:anchor="_Toc163403558" w:history="1">
            <w:r w:rsidRPr="0056747B">
              <w:rPr>
                <w:rStyle w:val="Hyperlink"/>
                <w:noProof/>
                <w:lang w:val="fr-FR"/>
              </w:rPr>
              <w:t>Appendix 4</w:t>
            </w:r>
            <w:r>
              <w:rPr>
                <w:noProof/>
                <w:webHidden/>
              </w:rPr>
              <w:tab/>
            </w:r>
            <w:r>
              <w:rPr>
                <w:noProof/>
                <w:webHidden/>
              </w:rPr>
              <w:fldChar w:fldCharType="begin"/>
            </w:r>
            <w:r>
              <w:rPr>
                <w:noProof/>
                <w:webHidden/>
              </w:rPr>
              <w:instrText xml:space="preserve"> PAGEREF _Toc163403558 \h </w:instrText>
            </w:r>
            <w:r>
              <w:rPr>
                <w:noProof/>
                <w:webHidden/>
              </w:rPr>
            </w:r>
            <w:r>
              <w:rPr>
                <w:noProof/>
                <w:webHidden/>
              </w:rPr>
              <w:fldChar w:fldCharType="separate"/>
            </w:r>
            <w:r>
              <w:rPr>
                <w:noProof/>
                <w:webHidden/>
              </w:rPr>
              <w:t>29</w:t>
            </w:r>
            <w:r>
              <w:rPr>
                <w:noProof/>
                <w:webHidden/>
              </w:rPr>
              <w:fldChar w:fldCharType="end"/>
            </w:r>
          </w:hyperlink>
        </w:p>
        <w:p w14:paraId="35BBE2EB" w14:textId="3F6A994D" w:rsidR="00265FD1" w:rsidRDefault="00265FD1" w:rsidP="00265FD1">
          <w:r>
            <w:rPr>
              <w:b/>
              <w:bCs/>
              <w:noProof/>
            </w:rPr>
            <w:fldChar w:fldCharType="end"/>
          </w:r>
        </w:p>
      </w:sdtContent>
    </w:sdt>
    <w:p w14:paraId="03FD1868" w14:textId="77777777" w:rsidR="00265FD1" w:rsidRDefault="00265FD1" w:rsidP="00265FD1"/>
    <w:p w14:paraId="1F9E08C1" w14:textId="77777777" w:rsidR="00265FD1" w:rsidRDefault="00265FD1" w:rsidP="00265FD1"/>
    <w:p w14:paraId="0CC285B8" w14:textId="77777777" w:rsidR="00265FD1" w:rsidRDefault="00265FD1" w:rsidP="00265FD1"/>
    <w:p w14:paraId="6BB400FA" w14:textId="77777777" w:rsidR="00265FD1" w:rsidRDefault="00265FD1"/>
    <w:p w14:paraId="3B2622CD" w14:textId="77777777" w:rsidR="00842194" w:rsidRDefault="00842194"/>
    <w:p w14:paraId="67E5A7C2" w14:textId="77777777" w:rsidR="00842194" w:rsidRDefault="00842194"/>
    <w:p w14:paraId="194AA960" w14:textId="77777777" w:rsidR="00842194" w:rsidRDefault="00842194"/>
    <w:p w14:paraId="2C62AEFB" w14:textId="25D752EE" w:rsidR="00265FD1" w:rsidRDefault="00265FD1" w:rsidP="00265FD1">
      <w:pPr>
        <w:pStyle w:val="Heading1"/>
        <w:numPr>
          <w:ilvl w:val="0"/>
          <w:numId w:val="0"/>
        </w:numPr>
      </w:pPr>
      <w:bookmarkStart w:id="0" w:name="_Toc163403534"/>
      <w:r>
        <w:lastRenderedPageBreak/>
        <w:t>List of Illustrations &amp; Tables</w:t>
      </w:r>
      <w:bookmarkEnd w:id="0"/>
      <w:r>
        <w:t xml:space="preserve"> </w:t>
      </w:r>
    </w:p>
    <w:p w14:paraId="34FF6404" w14:textId="77777777" w:rsidR="00265FD1" w:rsidRDefault="00265FD1" w:rsidP="00265FD1"/>
    <w:p w14:paraId="4DD2CECA" w14:textId="725CF0A5" w:rsidR="007534CB" w:rsidRDefault="007534CB">
      <w:pPr>
        <w:pStyle w:val="TableofFigures"/>
        <w:tabs>
          <w:tab w:val="right" w:leader="dot" w:pos="9016"/>
        </w:tabs>
        <w:rPr>
          <w:noProof/>
          <w:kern w:val="2"/>
          <w:sz w:val="22"/>
          <w:szCs w:val="22"/>
          <w:lang w:eastAsia="en-GB"/>
          <w14:ligatures w14:val="standardContextual"/>
        </w:rPr>
      </w:pPr>
      <w:r>
        <w:fldChar w:fldCharType="begin"/>
      </w:r>
      <w:r>
        <w:instrText xml:space="preserve"> TOC \h \z \c "Figure" </w:instrText>
      </w:r>
      <w:r>
        <w:fldChar w:fldCharType="separate"/>
      </w:r>
      <w:hyperlink w:anchor="_Toc163404592" w:history="1">
        <w:r w:rsidRPr="00A94925">
          <w:rPr>
            <w:rStyle w:val="Hyperlink"/>
            <w:noProof/>
          </w:rPr>
          <w:t>Figure 1</w:t>
        </w:r>
        <w:r>
          <w:rPr>
            <w:noProof/>
            <w:webHidden/>
          </w:rPr>
          <w:tab/>
        </w:r>
        <w:r>
          <w:rPr>
            <w:noProof/>
            <w:webHidden/>
          </w:rPr>
          <w:fldChar w:fldCharType="begin"/>
        </w:r>
        <w:r>
          <w:rPr>
            <w:noProof/>
            <w:webHidden/>
          </w:rPr>
          <w:instrText xml:space="preserve"> PAGEREF _Toc163404592 \h </w:instrText>
        </w:r>
        <w:r>
          <w:rPr>
            <w:noProof/>
            <w:webHidden/>
          </w:rPr>
        </w:r>
        <w:r>
          <w:rPr>
            <w:noProof/>
            <w:webHidden/>
          </w:rPr>
          <w:fldChar w:fldCharType="separate"/>
        </w:r>
        <w:r>
          <w:rPr>
            <w:noProof/>
            <w:webHidden/>
          </w:rPr>
          <w:t>4</w:t>
        </w:r>
        <w:r>
          <w:rPr>
            <w:noProof/>
            <w:webHidden/>
          </w:rPr>
          <w:fldChar w:fldCharType="end"/>
        </w:r>
      </w:hyperlink>
    </w:p>
    <w:p w14:paraId="2B53FFB7" w14:textId="76B104AA" w:rsidR="007534CB" w:rsidRDefault="007534CB">
      <w:pPr>
        <w:pStyle w:val="TableofFigures"/>
        <w:tabs>
          <w:tab w:val="right" w:leader="dot" w:pos="9016"/>
        </w:tabs>
        <w:rPr>
          <w:noProof/>
          <w:kern w:val="2"/>
          <w:sz w:val="22"/>
          <w:szCs w:val="22"/>
          <w:lang w:eastAsia="en-GB"/>
          <w14:ligatures w14:val="standardContextual"/>
        </w:rPr>
      </w:pPr>
      <w:hyperlink w:anchor="_Toc163404593" w:history="1">
        <w:r w:rsidRPr="00A94925">
          <w:rPr>
            <w:rStyle w:val="Hyperlink"/>
            <w:noProof/>
          </w:rPr>
          <w:t>Figure 2</w:t>
        </w:r>
        <w:r>
          <w:rPr>
            <w:noProof/>
            <w:webHidden/>
          </w:rPr>
          <w:tab/>
        </w:r>
        <w:r>
          <w:rPr>
            <w:noProof/>
            <w:webHidden/>
          </w:rPr>
          <w:fldChar w:fldCharType="begin"/>
        </w:r>
        <w:r>
          <w:rPr>
            <w:noProof/>
            <w:webHidden/>
          </w:rPr>
          <w:instrText xml:space="preserve"> PAGEREF _Toc163404593 \h </w:instrText>
        </w:r>
        <w:r>
          <w:rPr>
            <w:noProof/>
            <w:webHidden/>
          </w:rPr>
        </w:r>
        <w:r>
          <w:rPr>
            <w:noProof/>
            <w:webHidden/>
          </w:rPr>
          <w:fldChar w:fldCharType="separate"/>
        </w:r>
        <w:r>
          <w:rPr>
            <w:noProof/>
            <w:webHidden/>
          </w:rPr>
          <w:t>4</w:t>
        </w:r>
        <w:r>
          <w:rPr>
            <w:noProof/>
            <w:webHidden/>
          </w:rPr>
          <w:fldChar w:fldCharType="end"/>
        </w:r>
      </w:hyperlink>
    </w:p>
    <w:p w14:paraId="5085CB46" w14:textId="14C1AAA2" w:rsidR="007534CB" w:rsidRDefault="007534CB">
      <w:pPr>
        <w:pStyle w:val="TableofFigures"/>
        <w:tabs>
          <w:tab w:val="right" w:leader="dot" w:pos="9016"/>
        </w:tabs>
        <w:rPr>
          <w:noProof/>
          <w:kern w:val="2"/>
          <w:sz w:val="22"/>
          <w:szCs w:val="22"/>
          <w:lang w:eastAsia="en-GB"/>
          <w14:ligatures w14:val="standardContextual"/>
        </w:rPr>
      </w:pPr>
      <w:hyperlink w:anchor="_Toc163404594" w:history="1">
        <w:r w:rsidRPr="00A94925">
          <w:rPr>
            <w:rStyle w:val="Hyperlink"/>
            <w:noProof/>
          </w:rPr>
          <w:t>Figure 3</w:t>
        </w:r>
        <w:r>
          <w:rPr>
            <w:noProof/>
            <w:webHidden/>
          </w:rPr>
          <w:tab/>
        </w:r>
        <w:r>
          <w:rPr>
            <w:noProof/>
            <w:webHidden/>
          </w:rPr>
          <w:fldChar w:fldCharType="begin"/>
        </w:r>
        <w:r>
          <w:rPr>
            <w:noProof/>
            <w:webHidden/>
          </w:rPr>
          <w:instrText xml:space="preserve"> PAGEREF _Toc163404594 \h </w:instrText>
        </w:r>
        <w:r>
          <w:rPr>
            <w:noProof/>
            <w:webHidden/>
          </w:rPr>
        </w:r>
        <w:r>
          <w:rPr>
            <w:noProof/>
            <w:webHidden/>
          </w:rPr>
          <w:fldChar w:fldCharType="separate"/>
        </w:r>
        <w:r>
          <w:rPr>
            <w:noProof/>
            <w:webHidden/>
          </w:rPr>
          <w:t>5</w:t>
        </w:r>
        <w:r>
          <w:rPr>
            <w:noProof/>
            <w:webHidden/>
          </w:rPr>
          <w:fldChar w:fldCharType="end"/>
        </w:r>
      </w:hyperlink>
    </w:p>
    <w:p w14:paraId="37D41452" w14:textId="0E827DA8" w:rsidR="007534CB" w:rsidRDefault="007534CB">
      <w:pPr>
        <w:pStyle w:val="TableofFigures"/>
        <w:tabs>
          <w:tab w:val="right" w:leader="dot" w:pos="9016"/>
        </w:tabs>
        <w:rPr>
          <w:noProof/>
          <w:kern w:val="2"/>
          <w:sz w:val="22"/>
          <w:szCs w:val="22"/>
          <w:lang w:eastAsia="en-GB"/>
          <w14:ligatures w14:val="standardContextual"/>
        </w:rPr>
      </w:pPr>
      <w:hyperlink w:anchor="_Toc163404595" w:history="1">
        <w:r w:rsidRPr="00A94925">
          <w:rPr>
            <w:rStyle w:val="Hyperlink"/>
            <w:noProof/>
          </w:rPr>
          <w:t>Figure 4</w:t>
        </w:r>
        <w:r>
          <w:rPr>
            <w:noProof/>
            <w:webHidden/>
          </w:rPr>
          <w:tab/>
        </w:r>
        <w:r>
          <w:rPr>
            <w:noProof/>
            <w:webHidden/>
          </w:rPr>
          <w:fldChar w:fldCharType="begin"/>
        </w:r>
        <w:r>
          <w:rPr>
            <w:noProof/>
            <w:webHidden/>
          </w:rPr>
          <w:instrText xml:space="preserve"> PAGEREF _Toc163404595 \h </w:instrText>
        </w:r>
        <w:r>
          <w:rPr>
            <w:noProof/>
            <w:webHidden/>
          </w:rPr>
        </w:r>
        <w:r>
          <w:rPr>
            <w:noProof/>
            <w:webHidden/>
          </w:rPr>
          <w:fldChar w:fldCharType="separate"/>
        </w:r>
        <w:r>
          <w:rPr>
            <w:noProof/>
            <w:webHidden/>
          </w:rPr>
          <w:t>9</w:t>
        </w:r>
        <w:r>
          <w:rPr>
            <w:noProof/>
            <w:webHidden/>
          </w:rPr>
          <w:fldChar w:fldCharType="end"/>
        </w:r>
      </w:hyperlink>
    </w:p>
    <w:p w14:paraId="5E1C6A19" w14:textId="33DB0731" w:rsidR="007534CB" w:rsidRDefault="007534CB">
      <w:pPr>
        <w:pStyle w:val="TableofFigures"/>
        <w:tabs>
          <w:tab w:val="right" w:leader="dot" w:pos="9016"/>
        </w:tabs>
        <w:rPr>
          <w:noProof/>
          <w:kern w:val="2"/>
          <w:sz w:val="22"/>
          <w:szCs w:val="22"/>
          <w:lang w:eastAsia="en-GB"/>
          <w14:ligatures w14:val="standardContextual"/>
        </w:rPr>
      </w:pPr>
      <w:hyperlink w:anchor="_Toc163404596" w:history="1">
        <w:r w:rsidRPr="00A94925">
          <w:rPr>
            <w:rStyle w:val="Hyperlink"/>
            <w:noProof/>
          </w:rPr>
          <w:t>Figure 5</w:t>
        </w:r>
        <w:r>
          <w:rPr>
            <w:noProof/>
            <w:webHidden/>
          </w:rPr>
          <w:tab/>
        </w:r>
        <w:r>
          <w:rPr>
            <w:noProof/>
            <w:webHidden/>
          </w:rPr>
          <w:fldChar w:fldCharType="begin"/>
        </w:r>
        <w:r>
          <w:rPr>
            <w:noProof/>
            <w:webHidden/>
          </w:rPr>
          <w:instrText xml:space="preserve"> PAGEREF _Toc163404596 \h </w:instrText>
        </w:r>
        <w:r>
          <w:rPr>
            <w:noProof/>
            <w:webHidden/>
          </w:rPr>
        </w:r>
        <w:r>
          <w:rPr>
            <w:noProof/>
            <w:webHidden/>
          </w:rPr>
          <w:fldChar w:fldCharType="separate"/>
        </w:r>
        <w:r>
          <w:rPr>
            <w:noProof/>
            <w:webHidden/>
          </w:rPr>
          <w:t>9</w:t>
        </w:r>
        <w:r>
          <w:rPr>
            <w:noProof/>
            <w:webHidden/>
          </w:rPr>
          <w:fldChar w:fldCharType="end"/>
        </w:r>
      </w:hyperlink>
    </w:p>
    <w:p w14:paraId="031F38E5" w14:textId="2D0536E7" w:rsidR="007534CB" w:rsidRDefault="007534CB">
      <w:pPr>
        <w:pStyle w:val="TableofFigures"/>
        <w:tabs>
          <w:tab w:val="right" w:leader="dot" w:pos="9016"/>
        </w:tabs>
        <w:rPr>
          <w:noProof/>
          <w:kern w:val="2"/>
          <w:sz w:val="22"/>
          <w:szCs w:val="22"/>
          <w:lang w:eastAsia="en-GB"/>
          <w14:ligatures w14:val="standardContextual"/>
        </w:rPr>
      </w:pPr>
      <w:hyperlink w:anchor="_Toc163404597" w:history="1">
        <w:r w:rsidRPr="00A94925">
          <w:rPr>
            <w:rStyle w:val="Hyperlink"/>
            <w:noProof/>
          </w:rPr>
          <w:t>Figure 6</w:t>
        </w:r>
        <w:r>
          <w:rPr>
            <w:noProof/>
            <w:webHidden/>
          </w:rPr>
          <w:tab/>
        </w:r>
        <w:r>
          <w:rPr>
            <w:noProof/>
            <w:webHidden/>
          </w:rPr>
          <w:fldChar w:fldCharType="begin"/>
        </w:r>
        <w:r>
          <w:rPr>
            <w:noProof/>
            <w:webHidden/>
          </w:rPr>
          <w:instrText xml:space="preserve"> PAGEREF _Toc163404597 \h </w:instrText>
        </w:r>
        <w:r>
          <w:rPr>
            <w:noProof/>
            <w:webHidden/>
          </w:rPr>
        </w:r>
        <w:r>
          <w:rPr>
            <w:noProof/>
            <w:webHidden/>
          </w:rPr>
          <w:fldChar w:fldCharType="separate"/>
        </w:r>
        <w:r>
          <w:rPr>
            <w:noProof/>
            <w:webHidden/>
          </w:rPr>
          <w:t>10</w:t>
        </w:r>
        <w:r>
          <w:rPr>
            <w:noProof/>
            <w:webHidden/>
          </w:rPr>
          <w:fldChar w:fldCharType="end"/>
        </w:r>
      </w:hyperlink>
    </w:p>
    <w:p w14:paraId="5FD66DAD" w14:textId="7E74646A" w:rsidR="007534CB" w:rsidRDefault="007534CB">
      <w:pPr>
        <w:pStyle w:val="TableofFigures"/>
        <w:tabs>
          <w:tab w:val="right" w:leader="dot" w:pos="9016"/>
        </w:tabs>
        <w:rPr>
          <w:noProof/>
          <w:kern w:val="2"/>
          <w:sz w:val="22"/>
          <w:szCs w:val="22"/>
          <w:lang w:eastAsia="en-GB"/>
          <w14:ligatures w14:val="standardContextual"/>
        </w:rPr>
      </w:pPr>
      <w:hyperlink w:anchor="_Toc163404598" w:history="1">
        <w:r w:rsidRPr="00A94925">
          <w:rPr>
            <w:rStyle w:val="Hyperlink"/>
            <w:noProof/>
          </w:rPr>
          <w:t>Figure 7</w:t>
        </w:r>
        <w:r>
          <w:rPr>
            <w:noProof/>
            <w:webHidden/>
          </w:rPr>
          <w:tab/>
        </w:r>
        <w:r>
          <w:rPr>
            <w:noProof/>
            <w:webHidden/>
          </w:rPr>
          <w:fldChar w:fldCharType="begin"/>
        </w:r>
        <w:r>
          <w:rPr>
            <w:noProof/>
            <w:webHidden/>
          </w:rPr>
          <w:instrText xml:space="preserve"> PAGEREF _Toc163404598 \h </w:instrText>
        </w:r>
        <w:r>
          <w:rPr>
            <w:noProof/>
            <w:webHidden/>
          </w:rPr>
        </w:r>
        <w:r>
          <w:rPr>
            <w:noProof/>
            <w:webHidden/>
          </w:rPr>
          <w:fldChar w:fldCharType="separate"/>
        </w:r>
        <w:r>
          <w:rPr>
            <w:noProof/>
            <w:webHidden/>
          </w:rPr>
          <w:t>12</w:t>
        </w:r>
        <w:r>
          <w:rPr>
            <w:noProof/>
            <w:webHidden/>
          </w:rPr>
          <w:fldChar w:fldCharType="end"/>
        </w:r>
      </w:hyperlink>
    </w:p>
    <w:p w14:paraId="403A6070" w14:textId="3679A3C3" w:rsidR="007534CB" w:rsidRDefault="007534CB">
      <w:pPr>
        <w:pStyle w:val="TableofFigures"/>
        <w:tabs>
          <w:tab w:val="right" w:leader="dot" w:pos="9016"/>
        </w:tabs>
        <w:rPr>
          <w:noProof/>
          <w:kern w:val="2"/>
          <w:sz w:val="22"/>
          <w:szCs w:val="22"/>
          <w:lang w:eastAsia="en-GB"/>
          <w14:ligatures w14:val="standardContextual"/>
        </w:rPr>
      </w:pPr>
      <w:hyperlink w:anchor="_Toc163404599" w:history="1">
        <w:r w:rsidRPr="00A94925">
          <w:rPr>
            <w:rStyle w:val="Hyperlink"/>
            <w:noProof/>
          </w:rPr>
          <w:t>Figure 8</w:t>
        </w:r>
        <w:r>
          <w:rPr>
            <w:noProof/>
            <w:webHidden/>
          </w:rPr>
          <w:tab/>
        </w:r>
        <w:r>
          <w:rPr>
            <w:noProof/>
            <w:webHidden/>
          </w:rPr>
          <w:fldChar w:fldCharType="begin"/>
        </w:r>
        <w:r>
          <w:rPr>
            <w:noProof/>
            <w:webHidden/>
          </w:rPr>
          <w:instrText xml:space="preserve"> PAGEREF _Toc163404599 \h </w:instrText>
        </w:r>
        <w:r>
          <w:rPr>
            <w:noProof/>
            <w:webHidden/>
          </w:rPr>
        </w:r>
        <w:r>
          <w:rPr>
            <w:noProof/>
            <w:webHidden/>
          </w:rPr>
          <w:fldChar w:fldCharType="separate"/>
        </w:r>
        <w:r>
          <w:rPr>
            <w:noProof/>
            <w:webHidden/>
          </w:rPr>
          <w:t>13</w:t>
        </w:r>
        <w:r>
          <w:rPr>
            <w:noProof/>
            <w:webHidden/>
          </w:rPr>
          <w:fldChar w:fldCharType="end"/>
        </w:r>
      </w:hyperlink>
    </w:p>
    <w:p w14:paraId="5569843B" w14:textId="1A928A52" w:rsidR="00265FD1" w:rsidRDefault="007534CB" w:rsidP="00265FD1">
      <w:r>
        <w:fldChar w:fldCharType="end"/>
      </w:r>
    </w:p>
    <w:p w14:paraId="0FAEB11F" w14:textId="77777777" w:rsidR="00265FD1" w:rsidRDefault="00265FD1" w:rsidP="00265FD1"/>
    <w:p w14:paraId="5952A0C6" w14:textId="77777777" w:rsidR="00265FD1" w:rsidRDefault="00265FD1" w:rsidP="00265FD1"/>
    <w:p w14:paraId="7D588213" w14:textId="77777777" w:rsidR="00265FD1" w:rsidRDefault="00265FD1" w:rsidP="00265FD1"/>
    <w:p w14:paraId="757A6607" w14:textId="77777777" w:rsidR="00265FD1" w:rsidRDefault="00265FD1" w:rsidP="00265FD1"/>
    <w:p w14:paraId="588E9F4C" w14:textId="77777777" w:rsidR="00265FD1" w:rsidRDefault="00265FD1" w:rsidP="00265FD1"/>
    <w:p w14:paraId="5094E32A" w14:textId="77777777" w:rsidR="00265FD1" w:rsidRDefault="00265FD1" w:rsidP="00265FD1"/>
    <w:p w14:paraId="77B220CD" w14:textId="77777777" w:rsidR="00265FD1" w:rsidRDefault="00265FD1" w:rsidP="00265FD1"/>
    <w:p w14:paraId="2BAAB643" w14:textId="77777777" w:rsidR="00265FD1" w:rsidRDefault="00265FD1" w:rsidP="00265FD1"/>
    <w:p w14:paraId="5E66E151" w14:textId="77777777" w:rsidR="00265FD1" w:rsidRDefault="00265FD1" w:rsidP="00265FD1"/>
    <w:p w14:paraId="6D83CE24" w14:textId="77777777" w:rsidR="00265FD1" w:rsidRDefault="00265FD1" w:rsidP="00265FD1"/>
    <w:p w14:paraId="1C1114D2" w14:textId="77777777" w:rsidR="00265FD1" w:rsidRDefault="00265FD1" w:rsidP="00265FD1"/>
    <w:p w14:paraId="06E38E9B" w14:textId="77777777" w:rsidR="00265FD1" w:rsidRDefault="00265FD1" w:rsidP="00265FD1"/>
    <w:p w14:paraId="76A0F9E2" w14:textId="77777777" w:rsidR="00265FD1" w:rsidRDefault="00265FD1" w:rsidP="00265FD1"/>
    <w:p w14:paraId="4355F68E" w14:textId="77777777" w:rsidR="00265FD1" w:rsidRDefault="00265FD1" w:rsidP="00265FD1"/>
    <w:p w14:paraId="2E9C3D68" w14:textId="77777777" w:rsidR="00265FD1" w:rsidRDefault="00265FD1" w:rsidP="00265FD1"/>
    <w:p w14:paraId="766D4337" w14:textId="77777777" w:rsidR="00265FD1" w:rsidRDefault="00265FD1" w:rsidP="00265FD1"/>
    <w:p w14:paraId="1B27398A" w14:textId="77777777" w:rsidR="00265FD1" w:rsidRDefault="00265FD1" w:rsidP="00265FD1"/>
    <w:p w14:paraId="53249184" w14:textId="77777777" w:rsidR="00265FD1" w:rsidRDefault="00265FD1" w:rsidP="00265FD1"/>
    <w:p w14:paraId="3830907D" w14:textId="77777777" w:rsidR="00265FD1" w:rsidRDefault="00265FD1" w:rsidP="00265FD1"/>
    <w:p w14:paraId="3E2B1F07" w14:textId="77777777" w:rsidR="00265FD1" w:rsidRDefault="00265FD1" w:rsidP="00265FD1"/>
    <w:p w14:paraId="3C5B3677" w14:textId="77777777" w:rsidR="00265FD1" w:rsidRDefault="00265FD1" w:rsidP="00265FD1"/>
    <w:p w14:paraId="041EE140" w14:textId="77777777" w:rsidR="00265FD1" w:rsidRDefault="00265FD1" w:rsidP="00265FD1"/>
    <w:p w14:paraId="287F5D68" w14:textId="77777777" w:rsidR="00265FD1" w:rsidRDefault="00265FD1" w:rsidP="00265FD1"/>
    <w:p w14:paraId="02962806" w14:textId="77777777" w:rsidR="00265FD1" w:rsidRDefault="00265FD1" w:rsidP="00265FD1"/>
    <w:p w14:paraId="2485D722" w14:textId="77777777" w:rsidR="00265FD1" w:rsidRDefault="00265FD1" w:rsidP="00265FD1"/>
    <w:p w14:paraId="1D565C88" w14:textId="77777777" w:rsidR="00265FD1" w:rsidRDefault="00265FD1" w:rsidP="00265FD1"/>
    <w:p w14:paraId="4E0F69FA" w14:textId="77777777" w:rsidR="00265FD1" w:rsidRDefault="00265FD1" w:rsidP="00265FD1"/>
    <w:p w14:paraId="09DDAFB9" w14:textId="77777777" w:rsidR="00265FD1" w:rsidRDefault="00265FD1" w:rsidP="00265FD1"/>
    <w:p w14:paraId="7C19A731" w14:textId="77777777" w:rsidR="00265FD1" w:rsidRDefault="00265FD1" w:rsidP="00265FD1"/>
    <w:p w14:paraId="43537A32" w14:textId="77777777" w:rsidR="00265FD1" w:rsidRDefault="00265FD1" w:rsidP="00265FD1"/>
    <w:p w14:paraId="38BED5DF" w14:textId="77777777" w:rsidR="00265FD1" w:rsidRDefault="00265FD1" w:rsidP="00265FD1"/>
    <w:p w14:paraId="222D1602" w14:textId="77777777" w:rsidR="00265FD1" w:rsidRDefault="00265FD1" w:rsidP="00265FD1"/>
    <w:p w14:paraId="0529251D" w14:textId="77777777" w:rsidR="00265FD1" w:rsidRDefault="00265FD1" w:rsidP="00265FD1"/>
    <w:p w14:paraId="4580084D" w14:textId="77777777" w:rsidR="00265FD1" w:rsidRDefault="00265FD1" w:rsidP="00265FD1"/>
    <w:p w14:paraId="5BD7EF8E" w14:textId="77777777" w:rsidR="00265FD1" w:rsidRPr="00265FD1" w:rsidRDefault="00265FD1" w:rsidP="00265FD1"/>
    <w:p w14:paraId="086442FB" w14:textId="11B01D5A" w:rsidR="00265FD1" w:rsidRDefault="00265FD1" w:rsidP="00265FD1">
      <w:pPr>
        <w:pStyle w:val="Heading1"/>
        <w:numPr>
          <w:ilvl w:val="0"/>
          <w:numId w:val="0"/>
        </w:numPr>
      </w:pPr>
      <w:bookmarkStart w:id="1" w:name="_Toc163403535"/>
      <w:r>
        <w:lastRenderedPageBreak/>
        <w:t>Introduction</w:t>
      </w:r>
      <w:bookmarkEnd w:id="1"/>
    </w:p>
    <w:p w14:paraId="05DAD4AA" w14:textId="45055607" w:rsidR="00265FD1" w:rsidRPr="00265FD1" w:rsidRDefault="00B27138" w:rsidP="00265FD1">
      <w:pPr>
        <w:spacing w:after="160" w:line="259" w:lineRule="auto"/>
        <w:rPr>
          <w:rFonts w:cstheme="minorHAnsi"/>
          <w:kern w:val="2"/>
          <w:sz w:val="22"/>
          <w:szCs w:val="22"/>
          <w:shd w:val="clear" w:color="auto" w:fill="FFFFFF"/>
          <w:lang w:eastAsia="zh-CN"/>
          <w14:ligatures w14:val="standardContextual"/>
        </w:rPr>
      </w:pPr>
      <w:r>
        <w:rPr>
          <w:noProof/>
        </w:rPr>
        <mc:AlternateContent>
          <mc:Choice Requires="wps">
            <w:drawing>
              <wp:anchor distT="0" distB="0" distL="114300" distR="114300" simplePos="0" relativeHeight="251691008" behindDoc="0" locked="0" layoutInCell="1" allowOverlap="1" wp14:anchorId="78C2311E" wp14:editId="15542C5E">
                <wp:simplePos x="0" y="0"/>
                <wp:positionH relativeFrom="column">
                  <wp:posOffset>5048932</wp:posOffset>
                </wp:positionH>
                <wp:positionV relativeFrom="paragraph">
                  <wp:posOffset>1868084</wp:posOffset>
                </wp:positionV>
                <wp:extent cx="914400" cy="635"/>
                <wp:effectExtent l="0" t="0" r="0" b="0"/>
                <wp:wrapNone/>
                <wp:docPr id="1592095776"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3CD79E8A" w14:textId="21561938" w:rsidR="00B27138" w:rsidRPr="005A05E1" w:rsidRDefault="00B27138" w:rsidP="00B27138">
                            <w:pPr>
                              <w:pStyle w:val="Caption"/>
                              <w:rPr>
                                <w:noProof/>
                                <w:sz w:val="24"/>
                                <w:szCs w:val="24"/>
                              </w:rPr>
                            </w:pPr>
                            <w:bookmarkStart w:id="2" w:name="_Toc163404592"/>
                            <w:r>
                              <w:t xml:space="preserve">Figure </w:t>
                            </w:r>
                            <w:r>
                              <w:fldChar w:fldCharType="begin"/>
                            </w:r>
                            <w:r>
                              <w:instrText xml:space="preserve"> SEQ Figure \* ARABIC </w:instrText>
                            </w:r>
                            <w:r>
                              <w:fldChar w:fldCharType="separate"/>
                            </w:r>
                            <w:r>
                              <w:rPr>
                                <w:noProof/>
                              </w:rPr>
                              <w:t>1</w:t>
                            </w:r>
                            <w:bookmarkEnd w:id="2"/>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8C2311E" id="_x0000_t202" coordsize="21600,21600" o:spt="202" path="m,l,21600r21600,l21600,xe">
                <v:stroke joinstyle="miter"/>
                <v:path gradientshapeok="t" o:connecttype="rect"/>
              </v:shapetype>
              <v:shape id="Text Box 1" o:spid="_x0000_s1026" type="#_x0000_t202" style="position:absolute;margin-left:397.55pt;margin-top:147.1pt;width:1in;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" stroked="f">
                <v:textbox style="mso-fit-shape-to-text:t" inset="0,0,0,0">
                  <w:txbxContent>
                    <w:p w14:paraId="3CD79E8A" w14:textId="21561938" w:rsidR="00B27138" w:rsidRPr="005A05E1" w:rsidRDefault="00B27138" w:rsidP="00B27138">
                      <w:pPr>
                        <w:pStyle w:val="Caption"/>
                        <w:rPr>
                          <w:noProof/>
                          <w:sz w:val="24"/>
                          <w:szCs w:val="24"/>
                        </w:rPr>
                      </w:pPr>
                      <w:bookmarkStart w:id="3" w:name="_Toc163404592"/>
                      <w:r>
                        <w:t xml:space="preserve">Figure </w:t>
                      </w:r>
                      <w:r>
                        <w:fldChar w:fldCharType="begin"/>
                      </w:r>
                      <w:r>
                        <w:instrText xml:space="preserve"> SEQ Figure \* ARABIC </w:instrText>
                      </w:r>
                      <w:r>
                        <w:fldChar w:fldCharType="separate"/>
                      </w:r>
                      <w:r>
                        <w:rPr>
                          <w:noProof/>
                        </w:rPr>
                        <w:t>1</w:t>
                      </w:r>
                      <w:bookmarkEnd w:id="3"/>
                      <w:r>
                        <w:fldChar w:fldCharType="end"/>
                      </w:r>
                    </w:p>
                  </w:txbxContent>
                </v:textbox>
              </v:shape>
            </w:pict>
          </mc:Fallback>
        </mc:AlternateContent>
      </w:r>
      <w:r w:rsidR="00023A2C">
        <w:rPr>
          <w:noProof/>
          <w14:ligatures w14:val="standardContextual"/>
        </w:rPr>
        <mc:AlternateContent>
          <mc:Choice Requires="wps">
            <w:drawing>
              <wp:anchor distT="0" distB="0" distL="114300" distR="114300" simplePos="0" relativeHeight="251674624" behindDoc="0" locked="0" layoutInCell="1" allowOverlap="1" wp14:anchorId="42E5BE33" wp14:editId="3D0AD930">
                <wp:simplePos x="0" y="0"/>
                <wp:positionH relativeFrom="column">
                  <wp:posOffset>5185448</wp:posOffset>
                </wp:positionH>
                <wp:positionV relativeFrom="paragraph">
                  <wp:posOffset>269581</wp:posOffset>
                </wp:positionV>
                <wp:extent cx="300251" cy="382138"/>
                <wp:effectExtent l="0" t="0" r="0" b="0"/>
                <wp:wrapNone/>
                <wp:docPr id="522686888" name="Text Box 1"/>
                <wp:cNvGraphicFramePr/>
                <a:graphic xmlns:a="http://schemas.openxmlformats.org/drawingml/2006/main">
                  <a:graphicData uri="http://schemas.microsoft.com/office/word/2010/wordprocessingShape">
                    <wps:wsp>
                      <wps:cNvSpPr txBox="1"/>
                      <wps:spPr>
                        <a:xfrm>
                          <a:off x="0" y="0"/>
                          <a:ext cx="300251" cy="382138"/>
                        </a:xfrm>
                        <a:prstGeom prst="rect">
                          <a:avLst/>
                        </a:prstGeom>
                        <a:noFill/>
                        <a:ln w="6350">
                          <a:noFill/>
                        </a:ln>
                      </wps:spPr>
                      <wps:txbx>
                        <w:txbxContent>
                          <w:p w14:paraId="2A3FE70A" w14:textId="470EC5B2" w:rsidR="00023A2C" w:rsidRPr="00023A2C" w:rsidRDefault="00023A2C">
                            <w:pPr>
                              <w:rPr>
                                <w:b/>
                                <w:bCs/>
                                <w:color w:val="000000" w:themeColor="text1"/>
                                <w:sz w:val="32"/>
                                <w:szCs w:val="3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E5BE33" id="_x0000_s1027" type="#_x0000_t202" style="position:absolute;margin-left:408.3pt;margin-top:21.25pt;width:23.65pt;height:30.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" filled="f" stroked="f" strokeweight=".5pt">
                <v:textbox>
                  <w:txbxContent>
                    <w:p w14:paraId="2A3FE70A" w14:textId="470EC5B2" w:rsidR="00023A2C" w:rsidRPr="00023A2C" w:rsidRDefault="00023A2C">
                      <w:pPr>
                        <w:rPr>
                          <w:b/>
                          <w:bCs/>
                          <w:color w:val="000000" w:themeColor="text1"/>
                          <w:sz w:val="32"/>
                          <w:szCs w:val="32"/>
                          <w:lang w:val="en-US"/>
                        </w:rPr>
                      </w:pPr>
                    </w:p>
                  </w:txbxContent>
                </v:textbox>
              </v:shape>
            </w:pict>
          </mc:Fallback>
        </mc:AlternateContent>
      </w:r>
      <w:r w:rsidR="00AC4E8A">
        <w:rPr>
          <w:noProof/>
        </w:rPr>
        <w:drawing>
          <wp:anchor distT="0" distB="0" distL="114300" distR="114300" simplePos="0" relativeHeight="251667456" behindDoc="1" locked="0" layoutInCell="1" allowOverlap="1" wp14:anchorId="69678C42" wp14:editId="4C762E23">
            <wp:simplePos x="0" y="0"/>
            <wp:positionH relativeFrom="column">
              <wp:posOffset>3234349</wp:posOffset>
            </wp:positionH>
            <wp:positionV relativeFrom="paragraph">
              <wp:posOffset>215255</wp:posOffset>
            </wp:positionV>
            <wp:extent cx="2484120" cy="1719580"/>
            <wp:effectExtent l="0" t="0" r="0" b="0"/>
            <wp:wrapTight wrapText="bothSides">
              <wp:wrapPolygon edited="0">
                <wp:start x="0" y="0"/>
                <wp:lineTo x="0" y="21297"/>
                <wp:lineTo x="21368" y="21297"/>
                <wp:lineTo x="21368" y="0"/>
                <wp:lineTo x="0" y="0"/>
              </wp:wrapPolygon>
            </wp:wrapTight>
            <wp:docPr id="1" name="Picture 2" descr="Image result for norgine pharmaceutic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orgine pharmaceutica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4120" cy="17195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265FD1" w:rsidRPr="00265FD1">
        <w:rPr>
          <w:rFonts w:cstheme="minorHAnsi"/>
          <w:kern w:val="2"/>
          <w:sz w:val="22"/>
          <w:szCs w:val="22"/>
          <w:shd w:val="clear" w:color="auto" w:fill="FFFFFF"/>
          <w:lang w:eastAsia="zh-CN"/>
          <w14:ligatures w14:val="standardContextual"/>
        </w:rPr>
        <w:t>Norgine</w:t>
      </w:r>
      <w:proofErr w:type="spellEnd"/>
      <w:r w:rsidR="00265FD1" w:rsidRPr="00265FD1">
        <w:rPr>
          <w:rFonts w:cstheme="minorHAnsi"/>
          <w:kern w:val="2"/>
          <w:sz w:val="22"/>
          <w:szCs w:val="22"/>
          <w:shd w:val="clear" w:color="auto" w:fill="FFFFFF"/>
          <w:lang w:eastAsia="zh-CN"/>
          <w14:ligatures w14:val="standardContextual"/>
        </w:rPr>
        <w:t xml:space="preserve"> Limited is a European pharmaceutical company that speciali</w:t>
      </w:r>
      <w:r w:rsidR="00265FD1">
        <w:rPr>
          <w:rFonts w:cstheme="minorHAnsi"/>
          <w:kern w:val="2"/>
          <w:sz w:val="22"/>
          <w:szCs w:val="22"/>
          <w:shd w:val="clear" w:color="auto" w:fill="FFFFFF"/>
          <w:lang w:eastAsia="zh-CN"/>
          <w14:ligatures w14:val="standardContextual"/>
        </w:rPr>
        <w:t>s</w:t>
      </w:r>
      <w:r w:rsidR="00265FD1" w:rsidRPr="00265FD1">
        <w:rPr>
          <w:rFonts w:cstheme="minorHAnsi"/>
          <w:kern w:val="2"/>
          <w:sz w:val="22"/>
          <w:szCs w:val="22"/>
          <w:shd w:val="clear" w:color="auto" w:fill="FFFFFF"/>
          <w:lang w:eastAsia="zh-CN"/>
          <w14:ligatures w14:val="standardContextual"/>
        </w:rPr>
        <w:t xml:space="preserve">es in gastrointestinal (GI) and liver-related diseases. They focus on the development, manufacturing, and marketing of pharmaceutical products. </w:t>
      </w:r>
      <w:proofErr w:type="spellStart"/>
      <w:r w:rsidR="00265FD1" w:rsidRPr="00265FD1">
        <w:rPr>
          <w:rFonts w:cstheme="minorHAnsi"/>
          <w:kern w:val="2"/>
          <w:sz w:val="22"/>
          <w:szCs w:val="22"/>
          <w:shd w:val="clear" w:color="auto" w:fill="FFFFFF"/>
          <w:lang w:eastAsia="zh-CN"/>
          <w14:ligatures w14:val="standardContextual"/>
        </w:rPr>
        <w:t>Norgine</w:t>
      </w:r>
      <w:proofErr w:type="spellEnd"/>
      <w:r w:rsidR="00265FD1" w:rsidRPr="00265FD1">
        <w:rPr>
          <w:rFonts w:cstheme="minorHAnsi"/>
          <w:kern w:val="2"/>
          <w:sz w:val="22"/>
          <w:szCs w:val="22"/>
          <w:shd w:val="clear" w:color="auto" w:fill="FFFFFF"/>
          <w:lang w:eastAsia="zh-CN"/>
          <w14:ligatures w14:val="standardContextual"/>
        </w:rPr>
        <w:t xml:space="preserve"> was founded in 1906 in London, United Kingdom focusing on mainly various GI conditions such as constipation, bowel cleansing and others. At the back end of 2023, the companies majority share was purchase by Goldmann Sachs Group Inc, who have huge plans to grow the business over the coming years, through organisational changes and drive for operational excellence.</w:t>
      </w:r>
      <w:r w:rsidR="00AC4E8A" w:rsidRPr="00AC4E8A">
        <w:rPr>
          <w:noProof/>
        </w:rPr>
        <w:t xml:space="preserve"> </w:t>
      </w:r>
    </w:p>
    <w:p w14:paraId="371D2E50" w14:textId="0CCC725F" w:rsidR="00265FD1" w:rsidRPr="00265FD1" w:rsidRDefault="00AC4E8A" w:rsidP="00265FD1">
      <w:pPr>
        <w:spacing w:after="160" w:line="259" w:lineRule="auto"/>
        <w:rPr>
          <w:rFonts w:cstheme="minorHAnsi"/>
          <w:kern w:val="2"/>
          <w:sz w:val="22"/>
          <w:szCs w:val="22"/>
          <w:shd w:val="clear" w:color="auto" w:fill="FFFFFF"/>
          <w:lang w:eastAsia="zh-CN"/>
          <w14:ligatures w14:val="standardContextual"/>
        </w:rPr>
      </w:pPr>
      <w:r>
        <w:rPr>
          <w:noProof/>
        </w:rPr>
        <w:drawing>
          <wp:anchor distT="0" distB="0" distL="114300" distR="114300" simplePos="0" relativeHeight="251668480" behindDoc="1" locked="0" layoutInCell="1" allowOverlap="1" wp14:anchorId="63325B20" wp14:editId="7CA2BC79">
            <wp:simplePos x="0" y="0"/>
            <wp:positionH relativeFrom="margin">
              <wp:align>right</wp:align>
            </wp:positionH>
            <wp:positionV relativeFrom="paragraph">
              <wp:posOffset>464043</wp:posOffset>
            </wp:positionV>
            <wp:extent cx="1555750" cy="1719580"/>
            <wp:effectExtent l="0" t="0" r="6350" b="0"/>
            <wp:wrapTight wrapText="bothSides">
              <wp:wrapPolygon edited="0">
                <wp:start x="0" y="0"/>
                <wp:lineTo x="0" y="21297"/>
                <wp:lineTo x="21424" y="21297"/>
                <wp:lineTo x="21424" y="0"/>
                <wp:lineTo x="0" y="0"/>
              </wp:wrapPolygon>
            </wp:wrapTight>
            <wp:docPr id="2" name="Picture 3" descr="Image result for norgine pharmaceuticals plenv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orgine pharmaceuticals plenvu"/>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5750" cy="1719580"/>
                    </a:xfrm>
                    <a:prstGeom prst="rect">
                      <a:avLst/>
                    </a:prstGeom>
                    <a:noFill/>
                    <a:ln>
                      <a:noFill/>
                    </a:ln>
                  </pic:spPr>
                </pic:pic>
              </a:graphicData>
            </a:graphic>
            <wp14:sizeRelH relativeFrom="page">
              <wp14:pctWidth>0</wp14:pctWidth>
            </wp14:sizeRelH>
            <wp14:sizeRelV relativeFrom="page">
              <wp14:pctHeight>0</wp14:pctHeight>
            </wp14:sizeRelV>
          </wp:anchor>
        </w:drawing>
      </w:r>
      <w:r w:rsidR="00265FD1" w:rsidRPr="00265FD1">
        <w:rPr>
          <w:rFonts w:cstheme="minorHAnsi"/>
          <w:kern w:val="2"/>
          <w:sz w:val="22"/>
          <w:szCs w:val="22"/>
          <w:shd w:val="clear" w:color="auto" w:fill="FFFFFF"/>
          <w:lang w:eastAsia="zh-CN"/>
          <w14:ligatures w14:val="standardContextual"/>
        </w:rPr>
        <w:t xml:space="preserve">One of the future projected Blockbuster drugs of </w:t>
      </w:r>
      <w:proofErr w:type="spellStart"/>
      <w:r w:rsidR="00265FD1" w:rsidRPr="00265FD1">
        <w:rPr>
          <w:rFonts w:cstheme="minorHAnsi"/>
          <w:kern w:val="2"/>
          <w:sz w:val="22"/>
          <w:szCs w:val="22"/>
          <w:shd w:val="clear" w:color="auto" w:fill="FFFFFF"/>
          <w:lang w:eastAsia="zh-CN"/>
          <w14:ligatures w14:val="standardContextual"/>
        </w:rPr>
        <w:t>Norgine</w:t>
      </w:r>
      <w:proofErr w:type="spellEnd"/>
      <w:r w:rsidR="00265FD1" w:rsidRPr="00265FD1">
        <w:rPr>
          <w:rFonts w:cstheme="minorHAnsi"/>
          <w:kern w:val="2"/>
          <w:sz w:val="22"/>
          <w:szCs w:val="22"/>
          <w:shd w:val="clear" w:color="auto" w:fill="FFFFFF"/>
          <w:lang w:eastAsia="zh-CN"/>
          <w14:ligatures w14:val="standardContextual"/>
        </w:rPr>
        <w:t xml:space="preserve"> being PLENVU.  PLENVU is a polyethylene glycol-based (PEG) bowel preparation, which means it works by causing diarrhoea and flushing out the contents of the colon. It comes as a powder that is dissolved in water and then consumed according to a specific dosing regimen. Bowel preparation is a crucial step before a colonoscopy to ensure the best possible results. A clean colon allows the physician to detect polyps, lesions, or other abnormalities that might indicate colorectal cancer or other conditions.</w:t>
      </w:r>
    </w:p>
    <w:p w14:paraId="75868182" w14:textId="56C11E99" w:rsidR="00265FD1" w:rsidRDefault="00B27138" w:rsidP="00265FD1">
      <w:pPr>
        <w:rPr>
          <w:rFonts w:cstheme="minorHAnsi"/>
          <w:kern w:val="2"/>
          <w:sz w:val="22"/>
          <w:szCs w:val="22"/>
          <w:shd w:val="clear" w:color="auto" w:fill="FFFFFF"/>
          <w:lang w:eastAsia="zh-CN"/>
          <w14:ligatures w14:val="standardContextual"/>
        </w:rPr>
      </w:pPr>
      <w:r>
        <w:rPr>
          <w:noProof/>
        </w:rPr>
        <mc:AlternateContent>
          <mc:Choice Requires="wps">
            <w:drawing>
              <wp:anchor distT="0" distB="0" distL="114300" distR="114300" simplePos="0" relativeHeight="251693056" behindDoc="0" locked="0" layoutInCell="1" allowOverlap="1" wp14:anchorId="118445E4" wp14:editId="7AEFD1C4">
                <wp:simplePos x="0" y="0"/>
                <wp:positionH relativeFrom="column">
                  <wp:posOffset>5268016</wp:posOffset>
                </wp:positionH>
                <wp:positionV relativeFrom="paragraph">
                  <wp:posOffset>570363</wp:posOffset>
                </wp:positionV>
                <wp:extent cx="914400" cy="635"/>
                <wp:effectExtent l="0" t="0" r="0" b="0"/>
                <wp:wrapNone/>
                <wp:docPr id="1320059330"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02F943DD" w14:textId="1F75C8F1" w:rsidR="00B27138" w:rsidRPr="00A72A47" w:rsidRDefault="00B27138" w:rsidP="00B27138">
                            <w:pPr>
                              <w:pStyle w:val="Caption"/>
                              <w:rPr>
                                <w:noProof/>
                                <w:sz w:val="24"/>
                                <w:szCs w:val="24"/>
                              </w:rPr>
                            </w:pPr>
                            <w:bookmarkStart w:id="4" w:name="_Toc163404593"/>
                            <w:r>
                              <w:t xml:space="preserve">Figure </w:t>
                            </w:r>
                            <w:r>
                              <w:fldChar w:fldCharType="begin"/>
                            </w:r>
                            <w:r>
                              <w:instrText xml:space="preserve"> SEQ Figure \* ARABIC </w:instrText>
                            </w:r>
                            <w:r>
                              <w:fldChar w:fldCharType="separate"/>
                            </w:r>
                            <w:r>
                              <w:rPr>
                                <w:noProof/>
                              </w:rPr>
                              <w:t>2</w:t>
                            </w:r>
                            <w:bookmarkEnd w:id="4"/>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8445E4" id="_x0000_s1028" type="#_x0000_t202" style="position:absolute;margin-left:414.8pt;margin-top:44.9pt;width:1in;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" stroked="f">
                <v:textbox style="mso-fit-shape-to-text:t" inset="0,0,0,0">
                  <w:txbxContent>
                    <w:p w14:paraId="02F943DD" w14:textId="1F75C8F1" w:rsidR="00B27138" w:rsidRPr="00A72A47" w:rsidRDefault="00B27138" w:rsidP="00B27138">
                      <w:pPr>
                        <w:pStyle w:val="Caption"/>
                        <w:rPr>
                          <w:noProof/>
                          <w:sz w:val="24"/>
                          <w:szCs w:val="24"/>
                        </w:rPr>
                      </w:pPr>
                      <w:bookmarkStart w:id="5" w:name="_Toc163404593"/>
                      <w:r>
                        <w:t xml:space="preserve">Figure </w:t>
                      </w:r>
                      <w:r>
                        <w:fldChar w:fldCharType="begin"/>
                      </w:r>
                      <w:r>
                        <w:instrText xml:space="preserve"> SEQ Figure \* ARABIC </w:instrText>
                      </w:r>
                      <w:r>
                        <w:fldChar w:fldCharType="separate"/>
                      </w:r>
                      <w:r>
                        <w:rPr>
                          <w:noProof/>
                        </w:rPr>
                        <w:t>2</w:t>
                      </w:r>
                      <w:bookmarkEnd w:id="5"/>
                      <w:r>
                        <w:fldChar w:fldCharType="end"/>
                      </w:r>
                    </w:p>
                  </w:txbxContent>
                </v:textbox>
              </v:shape>
            </w:pict>
          </mc:Fallback>
        </mc:AlternateContent>
      </w:r>
      <w:r>
        <w:rPr>
          <w:noProof/>
          <w14:ligatures w14:val="standardContextual"/>
        </w:rPr>
        <mc:AlternateContent>
          <mc:Choice Requires="wps">
            <w:drawing>
              <wp:anchor distT="0" distB="0" distL="114300" distR="114300" simplePos="0" relativeHeight="251676672" behindDoc="0" locked="0" layoutInCell="1" allowOverlap="1" wp14:anchorId="4F7CCDCA" wp14:editId="076AC683">
                <wp:simplePos x="0" y="0"/>
                <wp:positionH relativeFrom="margin">
                  <wp:align>right</wp:align>
                </wp:positionH>
                <wp:positionV relativeFrom="paragraph">
                  <wp:posOffset>513857</wp:posOffset>
                </wp:positionV>
                <wp:extent cx="300251" cy="382138"/>
                <wp:effectExtent l="0" t="0" r="0" b="0"/>
                <wp:wrapNone/>
                <wp:docPr id="377020252" name="Text Box 1"/>
                <wp:cNvGraphicFramePr/>
                <a:graphic xmlns:a="http://schemas.openxmlformats.org/drawingml/2006/main">
                  <a:graphicData uri="http://schemas.microsoft.com/office/word/2010/wordprocessingShape">
                    <wps:wsp>
                      <wps:cNvSpPr txBox="1"/>
                      <wps:spPr>
                        <a:xfrm>
                          <a:off x="0" y="0"/>
                          <a:ext cx="300251" cy="382138"/>
                        </a:xfrm>
                        <a:prstGeom prst="rect">
                          <a:avLst/>
                        </a:prstGeom>
                        <a:noFill/>
                        <a:ln w="6350">
                          <a:noFill/>
                        </a:ln>
                      </wps:spPr>
                      <wps:txbx>
                        <w:txbxContent>
                          <w:p w14:paraId="66FB053F" w14:textId="499FED3C" w:rsidR="00023A2C" w:rsidRPr="00023A2C" w:rsidRDefault="00023A2C" w:rsidP="00023A2C">
                            <w:pPr>
                              <w:rPr>
                                <w:b/>
                                <w:bCs/>
                                <w:color w:val="000000" w:themeColor="text1"/>
                                <w:sz w:val="32"/>
                                <w:szCs w:val="3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CCDCA" id="_x0000_s1029" type="#_x0000_t202" style="position:absolute;margin-left:-27.55pt;margin-top:40.45pt;width:23.65pt;height:30.1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" filled="f" stroked="f" strokeweight=".5pt">
                <v:textbox>
                  <w:txbxContent>
                    <w:p w14:paraId="66FB053F" w14:textId="499FED3C" w:rsidR="00023A2C" w:rsidRPr="00023A2C" w:rsidRDefault="00023A2C" w:rsidP="00023A2C">
                      <w:pPr>
                        <w:rPr>
                          <w:b/>
                          <w:bCs/>
                          <w:color w:val="000000" w:themeColor="text1"/>
                          <w:sz w:val="32"/>
                          <w:szCs w:val="32"/>
                          <w:lang w:val="en-US"/>
                        </w:rPr>
                      </w:pPr>
                    </w:p>
                  </w:txbxContent>
                </v:textbox>
                <w10:wrap anchorx="margin"/>
              </v:shape>
            </w:pict>
          </mc:Fallback>
        </mc:AlternateContent>
      </w:r>
      <w:r w:rsidR="00265FD1" w:rsidRPr="00265FD1">
        <w:rPr>
          <w:rFonts w:cstheme="minorHAnsi"/>
          <w:kern w:val="2"/>
          <w:sz w:val="22"/>
          <w:szCs w:val="22"/>
          <w:shd w:val="clear" w:color="auto" w:fill="FFFFFF"/>
          <w:lang w:eastAsia="zh-CN"/>
          <w14:ligatures w14:val="standardContextual"/>
        </w:rPr>
        <w:t xml:space="preserve">This life saving medicine is only manufactured and packed at </w:t>
      </w:r>
      <w:proofErr w:type="spellStart"/>
      <w:r w:rsidR="00265FD1" w:rsidRPr="00265FD1">
        <w:rPr>
          <w:rFonts w:cstheme="minorHAnsi"/>
          <w:kern w:val="2"/>
          <w:sz w:val="22"/>
          <w:szCs w:val="22"/>
          <w:shd w:val="clear" w:color="auto" w:fill="FFFFFF"/>
          <w:lang w:eastAsia="zh-CN"/>
          <w14:ligatures w14:val="standardContextual"/>
        </w:rPr>
        <w:t>Norgines</w:t>
      </w:r>
      <w:proofErr w:type="spellEnd"/>
      <w:r w:rsidR="00265FD1" w:rsidRPr="00265FD1">
        <w:rPr>
          <w:rFonts w:cstheme="minorHAnsi"/>
          <w:kern w:val="2"/>
          <w:sz w:val="22"/>
          <w:szCs w:val="22"/>
          <w:shd w:val="clear" w:color="auto" w:fill="FFFFFF"/>
          <w:lang w:eastAsia="zh-CN"/>
          <w14:ligatures w14:val="standardContextual"/>
        </w:rPr>
        <w:t xml:space="preserve"> largest manufacturing facility in Hengoed, South Wales. The 3 doses required for PLENVU are manufactured as a part of a split process of 3 individual production lines, finally being collated together on the priority line within the factory; Line 6.</w:t>
      </w:r>
    </w:p>
    <w:p w14:paraId="5B4B3BFB" w14:textId="6E6FEC17" w:rsidR="00265FD1" w:rsidRDefault="00265FD1" w:rsidP="00265FD1">
      <w:pPr>
        <w:rPr>
          <w:rFonts w:cstheme="minorHAnsi"/>
          <w:kern w:val="2"/>
          <w:sz w:val="22"/>
          <w:szCs w:val="22"/>
          <w:shd w:val="clear" w:color="auto" w:fill="FFFFFF"/>
          <w:lang w:eastAsia="zh-CN"/>
          <w14:ligatures w14:val="standardContextual"/>
        </w:rPr>
      </w:pPr>
    </w:p>
    <w:p w14:paraId="750264D8" w14:textId="7C911E13" w:rsidR="006312F3" w:rsidRDefault="006312F3" w:rsidP="00265FD1">
      <w:r>
        <w:t xml:space="preserve">Throughout this report, a critical analysis of current maintenance practices of Line 6’ </w:t>
      </w:r>
      <w:proofErr w:type="spellStart"/>
      <w:r>
        <w:t>Bossar</w:t>
      </w:r>
      <w:proofErr w:type="spellEnd"/>
      <w:r>
        <w:t xml:space="preserve"> 3200 Sachet Filling Machine will be undertaken, benchmarking against </w:t>
      </w:r>
      <w:r w:rsidR="00365CB8">
        <w:t xml:space="preserve">world class maintenance techniques and make recommendations of how this could be improved going forward, showing the potential benefits/savings of this. </w:t>
      </w:r>
    </w:p>
    <w:p w14:paraId="7278C29D" w14:textId="77777777" w:rsidR="006312F3" w:rsidRDefault="006312F3" w:rsidP="00265FD1"/>
    <w:p w14:paraId="1BB7F0CC" w14:textId="77777777" w:rsidR="00365CB8" w:rsidRDefault="00365CB8" w:rsidP="00265FD1"/>
    <w:p w14:paraId="0A2FB991" w14:textId="77777777" w:rsidR="00365CB8" w:rsidRDefault="00365CB8" w:rsidP="00265FD1"/>
    <w:p w14:paraId="0FA3B8E5" w14:textId="77777777" w:rsidR="00365CB8" w:rsidRDefault="00365CB8" w:rsidP="00265FD1"/>
    <w:p w14:paraId="781ADE18" w14:textId="77777777" w:rsidR="00365CB8" w:rsidRDefault="00365CB8" w:rsidP="00265FD1"/>
    <w:p w14:paraId="50D5667D" w14:textId="77777777" w:rsidR="00365CB8" w:rsidRDefault="00365CB8" w:rsidP="00265FD1"/>
    <w:p w14:paraId="2CA49383" w14:textId="77777777" w:rsidR="00365CB8" w:rsidRDefault="00365CB8" w:rsidP="00265FD1"/>
    <w:p w14:paraId="6831BC17" w14:textId="77777777" w:rsidR="00365CB8" w:rsidRDefault="00365CB8" w:rsidP="00265FD1"/>
    <w:p w14:paraId="2BAA349F" w14:textId="77777777" w:rsidR="00365CB8" w:rsidRDefault="00365CB8" w:rsidP="00265FD1"/>
    <w:p w14:paraId="51DFB483" w14:textId="77777777" w:rsidR="00365CB8" w:rsidRDefault="00365CB8" w:rsidP="00265FD1"/>
    <w:p w14:paraId="7AEECA7A" w14:textId="77777777" w:rsidR="00365CB8" w:rsidRDefault="00365CB8" w:rsidP="00265FD1"/>
    <w:p w14:paraId="2208DA34" w14:textId="77777777" w:rsidR="00365CB8" w:rsidRDefault="00365CB8" w:rsidP="00265FD1"/>
    <w:p w14:paraId="23A9633B" w14:textId="77777777" w:rsidR="00365CB8" w:rsidRDefault="00365CB8" w:rsidP="00265FD1"/>
    <w:p w14:paraId="5BA8D49F" w14:textId="77777777" w:rsidR="00365CB8" w:rsidRDefault="00365CB8" w:rsidP="00265FD1"/>
    <w:p w14:paraId="1B0E0C07" w14:textId="77777777" w:rsidR="00365CB8" w:rsidRDefault="00365CB8" w:rsidP="00265FD1"/>
    <w:p w14:paraId="4974C72F" w14:textId="77777777" w:rsidR="00365CB8" w:rsidRPr="00265FD1" w:rsidRDefault="00365CB8" w:rsidP="00265FD1"/>
    <w:p w14:paraId="06F01F6E" w14:textId="43476FB5" w:rsidR="00265FD1" w:rsidRDefault="00265FD1" w:rsidP="00265FD1">
      <w:pPr>
        <w:pStyle w:val="Heading1"/>
        <w:numPr>
          <w:ilvl w:val="0"/>
          <w:numId w:val="0"/>
        </w:numPr>
      </w:pPr>
      <w:bookmarkStart w:id="6" w:name="_Toc163403536"/>
      <w:r>
        <w:lastRenderedPageBreak/>
        <w:t>Critical Review Of Current Maintenance Practices</w:t>
      </w:r>
      <w:bookmarkEnd w:id="6"/>
      <w:r>
        <w:t xml:space="preserve"> </w:t>
      </w:r>
    </w:p>
    <w:p w14:paraId="1F99E432" w14:textId="77777777" w:rsidR="00365CB8" w:rsidRDefault="00365CB8" w:rsidP="006312F3">
      <w:pPr>
        <w:rPr>
          <w:rFonts w:cstheme="minorHAnsi"/>
          <w:kern w:val="2"/>
          <w:sz w:val="22"/>
          <w:szCs w:val="22"/>
          <w:shd w:val="clear" w:color="auto" w:fill="FFFFFF"/>
          <w:lang w:eastAsia="zh-CN"/>
          <w14:ligatures w14:val="standardContextual"/>
        </w:rPr>
      </w:pPr>
    </w:p>
    <w:p w14:paraId="580F18D8" w14:textId="16DDA7B8" w:rsidR="00365CB8" w:rsidRDefault="00365CB8" w:rsidP="00365CB8">
      <w:pPr>
        <w:pStyle w:val="Heading2"/>
        <w:numPr>
          <w:ilvl w:val="0"/>
          <w:numId w:val="0"/>
        </w:numPr>
        <w:rPr>
          <w:shd w:val="clear" w:color="auto" w:fill="FFFFFF"/>
          <w:lang w:eastAsia="zh-CN"/>
        </w:rPr>
      </w:pPr>
      <w:bookmarkStart w:id="7" w:name="_Toc163403537"/>
      <w:r>
        <w:rPr>
          <w:shd w:val="clear" w:color="auto" w:fill="FFFFFF"/>
          <w:lang w:eastAsia="zh-CN"/>
        </w:rPr>
        <w:t>Equipment Application</w:t>
      </w:r>
      <w:bookmarkEnd w:id="7"/>
      <w:r>
        <w:rPr>
          <w:shd w:val="clear" w:color="auto" w:fill="FFFFFF"/>
          <w:lang w:eastAsia="zh-CN"/>
        </w:rPr>
        <w:t xml:space="preserve"> </w:t>
      </w:r>
    </w:p>
    <w:p w14:paraId="5BB3E9EE" w14:textId="488A1392" w:rsidR="006312F3" w:rsidRDefault="00B27138" w:rsidP="006312F3">
      <w:r>
        <w:rPr>
          <w:noProof/>
        </w:rPr>
        <mc:AlternateContent>
          <mc:Choice Requires="wps">
            <w:drawing>
              <wp:anchor distT="0" distB="0" distL="114300" distR="114300" simplePos="0" relativeHeight="251695104" behindDoc="0" locked="0" layoutInCell="1" allowOverlap="1" wp14:anchorId="6B6F04C5" wp14:editId="14DA8756">
                <wp:simplePos x="0" y="0"/>
                <wp:positionH relativeFrom="column">
                  <wp:posOffset>5076512</wp:posOffset>
                </wp:positionH>
                <wp:positionV relativeFrom="paragraph">
                  <wp:posOffset>2330374</wp:posOffset>
                </wp:positionV>
                <wp:extent cx="914400" cy="635"/>
                <wp:effectExtent l="0" t="0" r="0" b="0"/>
                <wp:wrapNone/>
                <wp:docPr id="164692363"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5FDE3786" w14:textId="59080B14" w:rsidR="00B27138" w:rsidRPr="00E61923" w:rsidRDefault="00B27138" w:rsidP="00B27138">
                            <w:pPr>
                              <w:pStyle w:val="Caption"/>
                              <w:rPr>
                                <w:noProof/>
                                <w:sz w:val="24"/>
                                <w:szCs w:val="24"/>
                              </w:rPr>
                            </w:pPr>
                            <w:bookmarkStart w:id="8" w:name="_Toc163404594"/>
                            <w:r>
                              <w:t xml:space="preserve">Figure </w:t>
                            </w:r>
                            <w:r>
                              <w:fldChar w:fldCharType="begin"/>
                            </w:r>
                            <w:r>
                              <w:instrText xml:space="preserve"> SEQ Figure \* ARABIC </w:instrText>
                            </w:r>
                            <w:r>
                              <w:fldChar w:fldCharType="separate"/>
                            </w:r>
                            <w:r>
                              <w:rPr>
                                <w:noProof/>
                              </w:rPr>
                              <w:t>3</w:t>
                            </w:r>
                            <w:bookmarkEnd w:id="8"/>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6F04C5" id="_x0000_s1030" type="#_x0000_t202" style="position:absolute;margin-left:399.75pt;margin-top:183.5pt;width:1in;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" stroked="f">
                <v:textbox style="mso-fit-shape-to-text:t" inset="0,0,0,0">
                  <w:txbxContent>
                    <w:p w14:paraId="5FDE3786" w14:textId="59080B14" w:rsidR="00B27138" w:rsidRPr="00E61923" w:rsidRDefault="00B27138" w:rsidP="00B27138">
                      <w:pPr>
                        <w:pStyle w:val="Caption"/>
                        <w:rPr>
                          <w:noProof/>
                          <w:sz w:val="24"/>
                          <w:szCs w:val="24"/>
                        </w:rPr>
                      </w:pPr>
                      <w:bookmarkStart w:id="9" w:name="_Toc163404594"/>
                      <w:r>
                        <w:t xml:space="preserve">Figure </w:t>
                      </w:r>
                      <w:r>
                        <w:fldChar w:fldCharType="begin"/>
                      </w:r>
                      <w:r>
                        <w:instrText xml:space="preserve"> SEQ Figure \* ARABIC </w:instrText>
                      </w:r>
                      <w:r>
                        <w:fldChar w:fldCharType="separate"/>
                      </w:r>
                      <w:r>
                        <w:rPr>
                          <w:noProof/>
                        </w:rPr>
                        <w:t>3</w:t>
                      </w:r>
                      <w:bookmarkEnd w:id="9"/>
                      <w:r>
                        <w:fldChar w:fldCharType="end"/>
                      </w:r>
                    </w:p>
                  </w:txbxContent>
                </v:textbox>
              </v:shape>
            </w:pict>
          </mc:Fallback>
        </mc:AlternateContent>
      </w:r>
      <w:r w:rsidR="00023A2C">
        <w:rPr>
          <w:noProof/>
          <w14:ligatures w14:val="standardContextual"/>
        </w:rPr>
        <mc:AlternateContent>
          <mc:Choice Requires="wps">
            <w:drawing>
              <wp:anchor distT="0" distB="0" distL="114300" distR="114300" simplePos="0" relativeHeight="251678720" behindDoc="0" locked="0" layoutInCell="1" allowOverlap="1" wp14:anchorId="5F310CC1" wp14:editId="01F5A1DE">
                <wp:simplePos x="0" y="0"/>
                <wp:positionH relativeFrom="column">
                  <wp:posOffset>5090160</wp:posOffset>
                </wp:positionH>
                <wp:positionV relativeFrom="paragraph">
                  <wp:posOffset>2206076</wp:posOffset>
                </wp:positionV>
                <wp:extent cx="300251" cy="382138"/>
                <wp:effectExtent l="0" t="0" r="0" b="0"/>
                <wp:wrapNone/>
                <wp:docPr id="738135793" name="Text Box 1"/>
                <wp:cNvGraphicFramePr/>
                <a:graphic xmlns:a="http://schemas.openxmlformats.org/drawingml/2006/main">
                  <a:graphicData uri="http://schemas.microsoft.com/office/word/2010/wordprocessingShape">
                    <wps:wsp>
                      <wps:cNvSpPr txBox="1"/>
                      <wps:spPr>
                        <a:xfrm>
                          <a:off x="0" y="0"/>
                          <a:ext cx="300251" cy="382138"/>
                        </a:xfrm>
                        <a:prstGeom prst="rect">
                          <a:avLst/>
                        </a:prstGeom>
                        <a:noFill/>
                        <a:ln w="6350">
                          <a:noFill/>
                        </a:ln>
                      </wps:spPr>
                      <wps:txbx>
                        <w:txbxContent>
                          <w:p w14:paraId="340BD430" w14:textId="4994AAFC" w:rsidR="00023A2C" w:rsidRPr="00023A2C" w:rsidRDefault="00023A2C" w:rsidP="00023A2C">
                            <w:pPr>
                              <w:rPr>
                                <w:b/>
                                <w:bCs/>
                                <w:color w:val="000000" w:themeColor="text1"/>
                                <w:sz w:val="32"/>
                                <w:szCs w:val="3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10CC1" id="_x0000_s1031" type="#_x0000_t202" style="position:absolute;margin-left:400.8pt;margin-top:173.7pt;width:23.65pt;height:30.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" filled="f" stroked="f" strokeweight=".5pt">
                <v:textbox>
                  <w:txbxContent>
                    <w:p w14:paraId="340BD430" w14:textId="4994AAFC" w:rsidR="00023A2C" w:rsidRPr="00023A2C" w:rsidRDefault="00023A2C" w:rsidP="00023A2C">
                      <w:pPr>
                        <w:rPr>
                          <w:b/>
                          <w:bCs/>
                          <w:color w:val="000000" w:themeColor="text1"/>
                          <w:sz w:val="32"/>
                          <w:szCs w:val="32"/>
                          <w:lang w:val="en-US"/>
                        </w:rPr>
                      </w:pPr>
                    </w:p>
                  </w:txbxContent>
                </v:textbox>
              </v:shape>
            </w:pict>
          </mc:Fallback>
        </mc:AlternateContent>
      </w:r>
      <w:r w:rsidR="006312F3" w:rsidRPr="006312F3">
        <w:rPr>
          <w:rFonts w:cstheme="minorHAnsi"/>
          <w:noProof/>
          <w:kern w:val="2"/>
          <w:sz w:val="22"/>
          <w:szCs w:val="22"/>
          <w:shd w:val="clear" w:color="auto" w:fill="FFFFFF"/>
          <w:lang w:eastAsia="zh-CN"/>
          <w14:ligatures w14:val="standardContextual"/>
        </w:rPr>
        <w:drawing>
          <wp:anchor distT="0" distB="0" distL="114300" distR="114300" simplePos="0" relativeHeight="251660288" behindDoc="1" locked="0" layoutInCell="1" allowOverlap="1" wp14:anchorId="5B0A0FF6" wp14:editId="2C132F3A">
            <wp:simplePos x="0" y="0"/>
            <wp:positionH relativeFrom="margin">
              <wp:align>right</wp:align>
            </wp:positionH>
            <wp:positionV relativeFrom="paragraph">
              <wp:posOffset>637540</wp:posOffset>
            </wp:positionV>
            <wp:extent cx="5731510" cy="1765300"/>
            <wp:effectExtent l="0" t="0" r="2540" b="6350"/>
            <wp:wrapTight wrapText="bothSides">
              <wp:wrapPolygon edited="0">
                <wp:start x="0" y="0"/>
                <wp:lineTo x="0" y="21445"/>
                <wp:lineTo x="21538" y="21445"/>
                <wp:lineTo x="21538" y="0"/>
                <wp:lineTo x="0" y="0"/>
              </wp:wrapPolygon>
            </wp:wrapTight>
            <wp:docPr id="525398784" name="Picture 1" descr="A diagram of a form and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398784" name="Picture 1" descr="A diagram of a form and a for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765300"/>
                    </a:xfrm>
                    <a:prstGeom prst="rect">
                      <a:avLst/>
                    </a:prstGeom>
                  </pic:spPr>
                </pic:pic>
              </a:graphicData>
            </a:graphic>
            <wp14:sizeRelH relativeFrom="page">
              <wp14:pctWidth>0</wp14:pctWidth>
            </wp14:sizeRelH>
            <wp14:sizeRelV relativeFrom="page">
              <wp14:pctHeight>0</wp14:pctHeight>
            </wp14:sizeRelV>
          </wp:anchor>
        </w:drawing>
      </w:r>
      <w:r w:rsidR="006312F3">
        <w:rPr>
          <w:rFonts w:cstheme="minorHAnsi"/>
          <w:kern w:val="2"/>
          <w:sz w:val="22"/>
          <w:szCs w:val="22"/>
          <w:shd w:val="clear" w:color="auto" w:fill="FFFFFF"/>
          <w:lang w:eastAsia="zh-CN"/>
          <w14:ligatures w14:val="standardContextual"/>
        </w:rPr>
        <w:t xml:space="preserve">Line 6 Sachet Filling machine is a </w:t>
      </w:r>
      <w:proofErr w:type="spellStart"/>
      <w:r w:rsidR="006312F3">
        <w:rPr>
          <w:rFonts w:cstheme="minorHAnsi"/>
          <w:kern w:val="2"/>
          <w:sz w:val="22"/>
          <w:szCs w:val="22"/>
          <w:shd w:val="clear" w:color="auto" w:fill="FFFFFF"/>
          <w:lang w:eastAsia="zh-CN"/>
          <w14:ligatures w14:val="standardContextual"/>
        </w:rPr>
        <w:t>Bossar</w:t>
      </w:r>
      <w:proofErr w:type="spellEnd"/>
      <w:r w:rsidR="006312F3">
        <w:rPr>
          <w:rFonts w:cstheme="minorHAnsi"/>
          <w:kern w:val="2"/>
          <w:sz w:val="22"/>
          <w:szCs w:val="22"/>
          <w:shd w:val="clear" w:color="auto" w:fill="FFFFFF"/>
          <w:lang w:eastAsia="zh-CN"/>
          <w14:ligatures w14:val="standardContextual"/>
        </w:rPr>
        <w:t xml:space="preserve"> 3200, which is 2</w:t>
      </w:r>
      <w:r w:rsidR="00365CB8">
        <w:rPr>
          <w:rFonts w:cstheme="minorHAnsi"/>
          <w:kern w:val="2"/>
          <w:sz w:val="22"/>
          <w:szCs w:val="22"/>
          <w:shd w:val="clear" w:color="auto" w:fill="FFFFFF"/>
          <w:lang w:eastAsia="zh-CN"/>
          <w14:ligatures w14:val="standardContextual"/>
        </w:rPr>
        <w:t>0</w:t>
      </w:r>
      <w:r w:rsidR="006312F3">
        <w:rPr>
          <w:rFonts w:cstheme="minorHAnsi"/>
          <w:kern w:val="2"/>
          <w:sz w:val="22"/>
          <w:szCs w:val="22"/>
          <w:shd w:val="clear" w:color="auto" w:fill="FFFFFF"/>
          <w:lang w:eastAsia="zh-CN"/>
          <w14:ligatures w14:val="standardContextual"/>
        </w:rPr>
        <w:t xml:space="preserve"> years old and has been used for all Bowel Preparation Products Primary Packs within the </w:t>
      </w:r>
      <w:proofErr w:type="spellStart"/>
      <w:r w:rsidR="006312F3">
        <w:rPr>
          <w:rFonts w:cstheme="minorHAnsi"/>
          <w:kern w:val="2"/>
          <w:sz w:val="22"/>
          <w:szCs w:val="22"/>
          <w:shd w:val="clear" w:color="auto" w:fill="FFFFFF"/>
          <w:lang w:eastAsia="zh-CN"/>
          <w14:ligatures w14:val="standardContextual"/>
        </w:rPr>
        <w:t>Norgine</w:t>
      </w:r>
      <w:proofErr w:type="spellEnd"/>
      <w:r w:rsidR="006312F3">
        <w:rPr>
          <w:rFonts w:cstheme="minorHAnsi"/>
          <w:kern w:val="2"/>
          <w:sz w:val="22"/>
          <w:szCs w:val="22"/>
          <w:shd w:val="clear" w:color="auto" w:fill="FFFFFF"/>
          <w:lang w:eastAsia="zh-CN"/>
          <w14:ligatures w14:val="standardContextual"/>
        </w:rPr>
        <w:t xml:space="preserve"> Hengoed Facility. This machine creates the sachets from a PET laminate using the following sequence of operations:</w:t>
      </w:r>
    </w:p>
    <w:p w14:paraId="244E70F6" w14:textId="5BE3ADA9" w:rsidR="00365CB8" w:rsidRPr="00365CB8" w:rsidRDefault="00365CB8" w:rsidP="00365CB8">
      <w:pPr>
        <w:rPr>
          <w:rFonts w:eastAsia="Times New Roman"/>
          <w:lang w:eastAsia="en-GB"/>
        </w:rPr>
      </w:pPr>
      <w:r w:rsidRPr="00365CB8">
        <w:rPr>
          <w:rFonts w:eastAsia="Times New Roman"/>
          <w:lang w:eastAsia="en-GB"/>
        </w:rPr>
        <w:br/>
        <w:t xml:space="preserve">The </w:t>
      </w:r>
      <w:proofErr w:type="spellStart"/>
      <w:r w:rsidRPr="00365CB8">
        <w:rPr>
          <w:rFonts w:eastAsia="Times New Roman"/>
          <w:lang w:eastAsia="en-GB"/>
        </w:rPr>
        <w:t>Bossar</w:t>
      </w:r>
      <w:proofErr w:type="spellEnd"/>
      <w:r w:rsidRPr="00365CB8">
        <w:rPr>
          <w:rFonts w:eastAsia="Times New Roman"/>
          <w:lang w:eastAsia="en-GB"/>
        </w:rPr>
        <w:t xml:space="preserve"> 3200 is a type of horizontal form-fill-seal (HFFS) machine used in the packaging industry, specifically for producing pouches. Here's a general overview of how a </w:t>
      </w:r>
      <w:proofErr w:type="spellStart"/>
      <w:r w:rsidRPr="00365CB8">
        <w:rPr>
          <w:rFonts w:eastAsia="Times New Roman"/>
          <w:lang w:eastAsia="en-GB"/>
        </w:rPr>
        <w:t>Bossar</w:t>
      </w:r>
      <w:proofErr w:type="spellEnd"/>
      <w:r w:rsidRPr="00365CB8">
        <w:rPr>
          <w:rFonts w:eastAsia="Times New Roman"/>
          <w:lang w:eastAsia="en-GB"/>
        </w:rPr>
        <w:t xml:space="preserve"> 3200 machine works:</w:t>
      </w:r>
    </w:p>
    <w:p w14:paraId="70504CFB" w14:textId="77777777" w:rsidR="00365CB8" w:rsidRPr="00365CB8" w:rsidRDefault="00365CB8" w:rsidP="00365CB8">
      <w:pPr>
        <w:rPr>
          <w:rFonts w:eastAsia="Times New Roman"/>
          <w:b/>
          <w:bCs/>
          <w:lang w:eastAsia="en-GB"/>
        </w:rPr>
      </w:pPr>
      <w:r w:rsidRPr="00365CB8">
        <w:rPr>
          <w:rFonts w:eastAsia="Times New Roman"/>
          <w:b/>
          <w:bCs/>
          <w:lang w:eastAsia="en-GB"/>
        </w:rPr>
        <w:t>1. Film Unwinding:</w:t>
      </w:r>
    </w:p>
    <w:p w14:paraId="53A61B30" w14:textId="77777777" w:rsidR="00365CB8" w:rsidRPr="00365CB8" w:rsidRDefault="00365CB8" w:rsidP="00365CB8">
      <w:pPr>
        <w:rPr>
          <w:rFonts w:eastAsia="Times New Roman"/>
          <w:lang w:eastAsia="en-GB"/>
        </w:rPr>
      </w:pPr>
      <w:r w:rsidRPr="00365CB8">
        <w:rPr>
          <w:rFonts w:eastAsia="Times New Roman"/>
          <w:lang w:eastAsia="en-GB"/>
        </w:rPr>
        <w:t>The process starts with a roll of packaging film. The film is unwound from a roll and guided through the machine.</w:t>
      </w:r>
    </w:p>
    <w:p w14:paraId="266DF0C2" w14:textId="77777777" w:rsidR="00365CB8" w:rsidRPr="00365CB8" w:rsidRDefault="00365CB8" w:rsidP="00365CB8">
      <w:pPr>
        <w:rPr>
          <w:rFonts w:eastAsia="Times New Roman"/>
          <w:b/>
          <w:bCs/>
          <w:lang w:eastAsia="en-GB"/>
        </w:rPr>
      </w:pPr>
      <w:r w:rsidRPr="00365CB8">
        <w:rPr>
          <w:rFonts w:eastAsia="Times New Roman"/>
          <w:b/>
          <w:bCs/>
          <w:lang w:eastAsia="en-GB"/>
        </w:rPr>
        <w:t>2. Forming:</w:t>
      </w:r>
    </w:p>
    <w:p w14:paraId="62BA00AA" w14:textId="77777777" w:rsidR="00365CB8" w:rsidRPr="00365CB8" w:rsidRDefault="00365CB8" w:rsidP="00365CB8">
      <w:pPr>
        <w:rPr>
          <w:rFonts w:eastAsia="Times New Roman"/>
          <w:lang w:eastAsia="en-GB"/>
        </w:rPr>
      </w:pPr>
      <w:r w:rsidRPr="00365CB8">
        <w:rPr>
          <w:rFonts w:eastAsia="Times New Roman"/>
          <w:lang w:eastAsia="en-GB"/>
        </w:rPr>
        <w:t>The film passes through a series of forming elements that shape it into a tube.</w:t>
      </w:r>
    </w:p>
    <w:p w14:paraId="14B870D2" w14:textId="77777777" w:rsidR="00365CB8" w:rsidRPr="00365CB8" w:rsidRDefault="00365CB8" w:rsidP="00365CB8">
      <w:pPr>
        <w:rPr>
          <w:rFonts w:eastAsia="Times New Roman"/>
          <w:b/>
          <w:bCs/>
          <w:lang w:eastAsia="en-GB"/>
        </w:rPr>
      </w:pPr>
      <w:r w:rsidRPr="00365CB8">
        <w:rPr>
          <w:rFonts w:eastAsia="Times New Roman"/>
          <w:b/>
          <w:bCs/>
          <w:lang w:eastAsia="en-GB"/>
        </w:rPr>
        <w:t>3. Sealing:</w:t>
      </w:r>
    </w:p>
    <w:p w14:paraId="02CCF3D2" w14:textId="77777777" w:rsidR="00365CB8" w:rsidRPr="00365CB8" w:rsidRDefault="00365CB8" w:rsidP="00365CB8">
      <w:pPr>
        <w:rPr>
          <w:rFonts w:eastAsia="Times New Roman"/>
          <w:lang w:eastAsia="en-GB"/>
        </w:rPr>
      </w:pPr>
      <w:r w:rsidRPr="00365CB8">
        <w:rPr>
          <w:rFonts w:eastAsia="Times New Roman"/>
          <w:lang w:eastAsia="en-GB"/>
        </w:rPr>
        <w:t>The bottom of the tube is sealed to create a pouch. This sealing can be done using heat, pressure, or a combination of both, depending on the type of film used.</w:t>
      </w:r>
    </w:p>
    <w:p w14:paraId="0BB2765D" w14:textId="77777777" w:rsidR="00365CB8" w:rsidRPr="00365CB8" w:rsidRDefault="00365CB8" w:rsidP="00365CB8">
      <w:pPr>
        <w:rPr>
          <w:rFonts w:eastAsia="Times New Roman"/>
          <w:b/>
          <w:bCs/>
          <w:lang w:eastAsia="en-GB"/>
        </w:rPr>
      </w:pPr>
      <w:r w:rsidRPr="00365CB8">
        <w:rPr>
          <w:rFonts w:eastAsia="Times New Roman"/>
          <w:b/>
          <w:bCs/>
          <w:lang w:eastAsia="en-GB"/>
        </w:rPr>
        <w:t>4. Product Filling:</w:t>
      </w:r>
    </w:p>
    <w:p w14:paraId="587394AB" w14:textId="77777777" w:rsidR="00365CB8" w:rsidRPr="00365CB8" w:rsidRDefault="00365CB8" w:rsidP="00365CB8">
      <w:pPr>
        <w:rPr>
          <w:rFonts w:eastAsia="Times New Roman"/>
          <w:lang w:eastAsia="en-GB"/>
        </w:rPr>
      </w:pPr>
      <w:r w:rsidRPr="00365CB8">
        <w:rPr>
          <w:rFonts w:eastAsia="Times New Roman"/>
          <w:lang w:eastAsia="en-GB"/>
        </w:rPr>
        <w:t>The pouches move to the filling station where the product is deposited into them. This can be done by various methods such as auger fillers, piston fillers, or other types of filling mechanisms depending on the product being packaged.</w:t>
      </w:r>
    </w:p>
    <w:p w14:paraId="651B4E82" w14:textId="77777777" w:rsidR="00365CB8" w:rsidRPr="00365CB8" w:rsidRDefault="00365CB8" w:rsidP="00365CB8">
      <w:pPr>
        <w:rPr>
          <w:rFonts w:eastAsia="Times New Roman"/>
          <w:b/>
          <w:bCs/>
          <w:lang w:eastAsia="en-GB"/>
        </w:rPr>
      </w:pPr>
      <w:r w:rsidRPr="00365CB8">
        <w:rPr>
          <w:rFonts w:eastAsia="Times New Roman"/>
          <w:b/>
          <w:bCs/>
          <w:lang w:eastAsia="en-GB"/>
        </w:rPr>
        <w:t>5. Sealing (Again):</w:t>
      </w:r>
    </w:p>
    <w:p w14:paraId="639FBF72" w14:textId="77777777" w:rsidR="00365CB8" w:rsidRPr="00365CB8" w:rsidRDefault="00365CB8" w:rsidP="00365CB8">
      <w:pPr>
        <w:rPr>
          <w:rFonts w:eastAsia="Times New Roman"/>
          <w:lang w:eastAsia="en-GB"/>
        </w:rPr>
      </w:pPr>
      <w:r w:rsidRPr="00365CB8">
        <w:rPr>
          <w:rFonts w:eastAsia="Times New Roman"/>
          <w:lang w:eastAsia="en-GB"/>
        </w:rPr>
        <w:t>Once the product is in the pouch, the top is sealed. Similar to the bottom seal, this can be done with heat, pressure, or a combination.</w:t>
      </w:r>
    </w:p>
    <w:p w14:paraId="028059AD" w14:textId="77777777" w:rsidR="00365CB8" w:rsidRPr="00365CB8" w:rsidRDefault="00365CB8" w:rsidP="00365CB8">
      <w:pPr>
        <w:rPr>
          <w:rFonts w:eastAsia="Times New Roman"/>
          <w:b/>
          <w:bCs/>
          <w:lang w:eastAsia="en-GB"/>
        </w:rPr>
      </w:pPr>
      <w:r w:rsidRPr="00365CB8">
        <w:rPr>
          <w:rFonts w:eastAsia="Times New Roman"/>
          <w:b/>
          <w:bCs/>
          <w:lang w:eastAsia="en-GB"/>
        </w:rPr>
        <w:t>6. Cutting:</w:t>
      </w:r>
    </w:p>
    <w:p w14:paraId="10FCEC7C" w14:textId="77777777" w:rsidR="00365CB8" w:rsidRPr="00365CB8" w:rsidRDefault="00365CB8" w:rsidP="00365CB8">
      <w:pPr>
        <w:rPr>
          <w:rFonts w:eastAsia="Times New Roman"/>
          <w:lang w:eastAsia="en-GB"/>
        </w:rPr>
      </w:pPr>
      <w:r w:rsidRPr="00365CB8">
        <w:rPr>
          <w:rFonts w:eastAsia="Times New Roman"/>
          <w:lang w:eastAsia="en-GB"/>
        </w:rPr>
        <w:t>The sealed pouches move to the cutting station where they are cut into individual pouches. The cutting is usually done by a rotary knife.</w:t>
      </w:r>
    </w:p>
    <w:p w14:paraId="52091216" w14:textId="77777777" w:rsidR="00365CB8" w:rsidRPr="00365CB8" w:rsidRDefault="00365CB8" w:rsidP="00365CB8">
      <w:pPr>
        <w:rPr>
          <w:rFonts w:eastAsia="Times New Roman"/>
          <w:b/>
          <w:bCs/>
          <w:lang w:eastAsia="en-GB"/>
        </w:rPr>
      </w:pPr>
      <w:r w:rsidRPr="00365CB8">
        <w:rPr>
          <w:rFonts w:eastAsia="Times New Roman"/>
          <w:b/>
          <w:bCs/>
          <w:lang w:eastAsia="en-GB"/>
        </w:rPr>
        <w:t>7. Discharge:</w:t>
      </w:r>
    </w:p>
    <w:p w14:paraId="4107B9F2" w14:textId="77777777" w:rsidR="00365CB8" w:rsidRPr="00365CB8" w:rsidRDefault="00365CB8" w:rsidP="00365CB8">
      <w:pPr>
        <w:rPr>
          <w:rFonts w:eastAsia="Times New Roman"/>
          <w:lang w:eastAsia="en-GB"/>
        </w:rPr>
      </w:pPr>
      <w:r w:rsidRPr="00365CB8">
        <w:rPr>
          <w:rFonts w:eastAsia="Times New Roman"/>
          <w:lang w:eastAsia="en-GB"/>
        </w:rPr>
        <w:t>The finished pouches are then discharged from the machine, ready for packaging and distribution.</w:t>
      </w:r>
    </w:p>
    <w:p w14:paraId="1FB835CE" w14:textId="77777777" w:rsidR="00365CB8" w:rsidRDefault="00365CB8" w:rsidP="006312F3"/>
    <w:p w14:paraId="202232F8" w14:textId="069F1368" w:rsidR="006312F3" w:rsidRDefault="006312F3" w:rsidP="006312F3">
      <w:r>
        <w:t xml:space="preserve">This packing lines 24 hours a day and 7 days per week, so ensuring it is in good working order and well maintained is critical, running at speeds between 60 and 94 sachets per minute, large amount of stress are put on all moving components and maintaining these is a very large task in itself. </w:t>
      </w:r>
    </w:p>
    <w:p w14:paraId="685A56E5" w14:textId="67D129D3" w:rsidR="00365CB8" w:rsidRDefault="00365CB8" w:rsidP="00365CB8">
      <w:pPr>
        <w:pStyle w:val="Heading2"/>
        <w:numPr>
          <w:ilvl w:val="0"/>
          <w:numId w:val="0"/>
        </w:numPr>
      </w:pPr>
      <w:bookmarkStart w:id="10" w:name="_Toc163403538"/>
      <w:r>
        <w:lastRenderedPageBreak/>
        <w:t xml:space="preserve">Positives &amp; Negatives Of The </w:t>
      </w:r>
      <w:proofErr w:type="spellStart"/>
      <w:r>
        <w:t>Bossar</w:t>
      </w:r>
      <w:proofErr w:type="spellEnd"/>
      <w:r>
        <w:t xml:space="preserve"> 3200 Maintenance Practices</w:t>
      </w:r>
      <w:bookmarkEnd w:id="10"/>
    </w:p>
    <w:p w14:paraId="5B3CA222" w14:textId="77777777" w:rsidR="008D53C1" w:rsidRPr="008D53C1" w:rsidRDefault="008D53C1" w:rsidP="008D53C1"/>
    <w:p w14:paraId="62FB3F2F" w14:textId="4DE26A16" w:rsidR="006312F3" w:rsidRDefault="00365CB8" w:rsidP="006312F3">
      <w:r>
        <w:t xml:space="preserve">Due to the nature of the pharmaceutical industry, all equipment within </w:t>
      </w:r>
      <w:proofErr w:type="spellStart"/>
      <w:r>
        <w:t>Norgine</w:t>
      </w:r>
      <w:proofErr w:type="spellEnd"/>
      <w:r>
        <w:t xml:space="preserve"> is in good working order and regularly maintained. The industry is governed by Good manufacturing Practice Guidelines </w:t>
      </w:r>
      <w:r w:rsidRPr="00365CB8">
        <w:t xml:space="preserve">where product safety, quality, and consistency are paramount. </w:t>
      </w:r>
      <w:r w:rsidR="00A02A14">
        <w:t xml:space="preserve">Due to this all maintenance plans and schedules are based upon GMP guidelines. </w:t>
      </w:r>
      <w:r w:rsidRPr="00365CB8">
        <w:t>GMP affects machine maintenance in several key ways:</w:t>
      </w:r>
    </w:p>
    <w:p w14:paraId="4A73859D" w14:textId="77777777" w:rsidR="00365CB8" w:rsidRPr="00365CB8" w:rsidRDefault="00365CB8" w:rsidP="00365CB8">
      <w:pPr>
        <w:rPr>
          <w:rFonts w:eastAsia="Times New Roman"/>
          <w:b/>
          <w:bCs/>
          <w:lang w:eastAsia="en-GB"/>
        </w:rPr>
      </w:pPr>
      <w:r w:rsidRPr="00365CB8">
        <w:rPr>
          <w:rFonts w:eastAsia="Times New Roman"/>
          <w:b/>
          <w:bCs/>
          <w:lang w:eastAsia="en-GB"/>
        </w:rPr>
        <w:t>1. Preventive Maintenance:</w:t>
      </w:r>
    </w:p>
    <w:p w14:paraId="4CD9A224" w14:textId="77777777" w:rsidR="00365CB8" w:rsidRPr="00365CB8" w:rsidRDefault="00365CB8" w:rsidP="00365CB8">
      <w:pPr>
        <w:rPr>
          <w:rFonts w:eastAsia="Times New Roman"/>
          <w:lang w:eastAsia="en-GB"/>
        </w:rPr>
      </w:pPr>
      <w:r w:rsidRPr="00365CB8">
        <w:rPr>
          <w:rFonts w:eastAsia="Times New Roman"/>
          <w:lang w:eastAsia="en-GB"/>
        </w:rPr>
        <w:t xml:space="preserve">GMP regulations often require the implementation of a preventive maintenance program. This means machines like the </w:t>
      </w:r>
      <w:proofErr w:type="spellStart"/>
      <w:r w:rsidRPr="00365CB8">
        <w:rPr>
          <w:rFonts w:eastAsia="Times New Roman"/>
          <w:lang w:eastAsia="en-GB"/>
        </w:rPr>
        <w:t>Bossar</w:t>
      </w:r>
      <w:proofErr w:type="spellEnd"/>
      <w:r w:rsidRPr="00365CB8">
        <w:rPr>
          <w:rFonts w:eastAsia="Times New Roman"/>
          <w:lang w:eastAsia="en-GB"/>
        </w:rPr>
        <w:t xml:space="preserve"> 3200 must undergo regular inspections, cleaning, lubrication, and calibration to ensure they are in optimal working condition. Preventive maintenance schedules should be documented and followed diligently.</w:t>
      </w:r>
    </w:p>
    <w:p w14:paraId="2D33FBB7" w14:textId="77777777" w:rsidR="00A02A14" w:rsidRPr="00A02A14" w:rsidRDefault="00A02A14" w:rsidP="00A02A14">
      <w:pPr>
        <w:rPr>
          <w:rFonts w:eastAsia="Times New Roman"/>
          <w:b/>
          <w:bCs/>
          <w:lang w:eastAsia="en-GB"/>
        </w:rPr>
      </w:pPr>
      <w:r w:rsidRPr="00A02A14">
        <w:rPr>
          <w:rFonts w:eastAsia="Times New Roman"/>
          <w:b/>
          <w:bCs/>
          <w:lang w:eastAsia="en-GB"/>
        </w:rPr>
        <w:t>2. Documentation and Records:</w:t>
      </w:r>
    </w:p>
    <w:p w14:paraId="3E4C6E0D" w14:textId="77777777" w:rsidR="00A02A14" w:rsidRPr="00A02A14" w:rsidRDefault="00A02A14" w:rsidP="00A02A14">
      <w:pPr>
        <w:rPr>
          <w:rFonts w:eastAsia="Times New Roman"/>
          <w:lang w:eastAsia="en-GB"/>
        </w:rPr>
      </w:pPr>
      <w:r w:rsidRPr="00A02A14">
        <w:rPr>
          <w:rFonts w:eastAsia="Times New Roman"/>
          <w:lang w:eastAsia="en-GB"/>
        </w:rPr>
        <w:t>GMP requires thorough documentation of maintenance activities. This includes keeping records of maintenance schedules, tasks performed, any issues found, and actions taken to address those issues. Accurate and detailed records are essential for demonstrating compliance during inspections.</w:t>
      </w:r>
    </w:p>
    <w:p w14:paraId="6D349105" w14:textId="77777777" w:rsidR="00A02A14" w:rsidRPr="00A02A14" w:rsidRDefault="00A02A14" w:rsidP="00A02A14">
      <w:pPr>
        <w:rPr>
          <w:rFonts w:eastAsia="Times New Roman"/>
          <w:b/>
          <w:bCs/>
          <w:lang w:eastAsia="en-GB"/>
        </w:rPr>
      </w:pPr>
      <w:r w:rsidRPr="00A02A14">
        <w:rPr>
          <w:rFonts w:eastAsia="Times New Roman"/>
          <w:b/>
          <w:bCs/>
          <w:lang w:eastAsia="en-GB"/>
        </w:rPr>
        <w:t>3. Equipment Qualification:</w:t>
      </w:r>
    </w:p>
    <w:p w14:paraId="14AC59D7" w14:textId="77777777" w:rsidR="00A02A14" w:rsidRDefault="00A02A14" w:rsidP="00A02A14">
      <w:pPr>
        <w:rPr>
          <w:rFonts w:eastAsia="Times New Roman"/>
          <w:lang w:eastAsia="en-GB"/>
        </w:rPr>
      </w:pPr>
      <w:r w:rsidRPr="00A02A14">
        <w:rPr>
          <w:rFonts w:eastAsia="Times New Roman"/>
          <w:lang w:eastAsia="en-GB"/>
        </w:rPr>
        <w:t xml:space="preserve">Under GMP, equipment qualification is vital. This involves ensuring that the </w:t>
      </w:r>
      <w:proofErr w:type="spellStart"/>
      <w:r w:rsidRPr="00A02A14">
        <w:rPr>
          <w:rFonts w:eastAsia="Times New Roman"/>
          <w:lang w:eastAsia="en-GB"/>
        </w:rPr>
        <w:t>Bossar</w:t>
      </w:r>
      <w:proofErr w:type="spellEnd"/>
      <w:r w:rsidRPr="00A02A14">
        <w:rPr>
          <w:rFonts w:eastAsia="Times New Roman"/>
          <w:lang w:eastAsia="en-GB"/>
        </w:rPr>
        <w:t xml:space="preserve"> 3200 (or any other machine) is properly installed, operates correctly, and produces the expected results. Maintenance activities must support this qualification by ensuring the machine continues to meet its specified requirements.</w:t>
      </w:r>
    </w:p>
    <w:p w14:paraId="247F5FE1" w14:textId="51205248" w:rsidR="00A02A14" w:rsidRPr="00A02A14" w:rsidRDefault="00A02A14" w:rsidP="00A02A14">
      <w:pPr>
        <w:rPr>
          <w:rFonts w:eastAsia="Times New Roman"/>
          <w:b/>
          <w:bCs/>
          <w:lang w:eastAsia="en-GB"/>
        </w:rPr>
      </w:pPr>
      <w:r>
        <w:rPr>
          <w:rFonts w:eastAsia="Times New Roman"/>
          <w:b/>
          <w:bCs/>
          <w:lang w:eastAsia="en-GB"/>
        </w:rPr>
        <w:t>4</w:t>
      </w:r>
      <w:r w:rsidRPr="00A02A14">
        <w:rPr>
          <w:rFonts w:eastAsia="Times New Roman"/>
          <w:b/>
          <w:bCs/>
          <w:lang w:eastAsia="en-GB"/>
        </w:rPr>
        <w:t>. Training:</w:t>
      </w:r>
    </w:p>
    <w:p w14:paraId="458E0717" w14:textId="77777777" w:rsidR="00A02A14" w:rsidRDefault="00A02A14" w:rsidP="00A02A14">
      <w:pPr>
        <w:rPr>
          <w:rFonts w:eastAsia="Times New Roman"/>
          <w:lang w:eastAsia="en-GB"/>
        </w:rPr>
      </w:pPr>
      <w:r w:rsidRPr="00A02A14">
        <w:rPr>
          <w:rFonts w:eastAsia="Times New Roman"/>
          <w:lang w:eastAsia="en-GB"/>
        </w:rPr>
        <w:t>GMP requires that personnel involved in machine maintenance are adequately trained. They should understand not only how to perform maintenance tasks correctly but also why they are important for product safety and quality.</w:t>
      </w:r>
    </w:p>
    <w:p w14:paraId="3B527309" w14:textId="08DE87E5" w:rsidR="00A02A14" w:rsidRPr="00A02A14" w:rsidRDefault="00A02A14" w:rsidP="00A02A14">
      <w:pPr>
        <w:rPr>
          <w:rFonts w:eastAsia="Times New Roman"/>
          <w:b/>
          <w:bCs/>
          <w:lang w:eastAsia="en-GB"/>
        </w:rPr>
      </w:pPr>
      <w:r w:rsidRPr="00A02A14">
        <w:rPr>
          <w:rFonts w:eastAsia="Times New Roman"/>
          <w:b/>
          <w:bCs/>
          <w:lang w:eastAsia="en-GB"/>
        </w:rPr>
        <w:t>5. Spare Parts Management:</w:t>
      </w:r>
    </w:p>
    <w:p w14:paraId="6513E14E" w14:textId="77777777" w:rsidR="00A02A14" w:rsidRPr="00A02A14" w:rsidRDefault="00A02A14" w:rsidP="00A02A14">
      <w:pPr>
        <w:rPr>
          <w:rFonts w:eastAsia="Times New Roman"/>
          <w:lang w:eastAsia="en-GB"/>
        </w:rPr>
      </w:pPr>
      <w:r w:rsidRPr="00A02A14">
        <w:rPr>
          <w:rFonts w:eastAsia="Times New Roman"/>
          <w:lang w:eastAsia="en-GB"/>
        </w:rPr>
        <w:t>Maintaining an inventory of spare parts is crucial for minimizing downtime. GMP requires that spare parts are of the correct specifications and are stored properly to prevent degradation or contamination.</w:t>
      </w:r>
    </w:p>
    <w:p w14:paraId="35AE55BA" w14:textId="77777777" w:rsidR="00A02A14" w:rsidRPr="00A02A14" w:rsidRDefault="00A02A14" w:rsidP="00A02A14">
      <w:pPr>
        <w:rPr>
          <w:rFonts w:eastAsia="Times New Roman"/>
          <w:lang w:eastAsia="en-GB"/>
        </w:rPr>
      </w:pPr>
    </w:p>
    <w:p w14:paraId="7F100D6F" w14:textId="0A3F76D2" w:rsidR="00A02A14" w:rsidRPr="00A02A14" w:rsidRDefault="00A02A14" w:rsidP="00A02A14">
      <w:pPr>
        <w:rPr>
          <w:rFonts w:eastAsia="Times New Roman"/>
          <w:lang w:eastAsia="en-GB"/>
        </w:rPr>
      </w:pPr>
      <w:r>
        <w:rPr>
          <w:rFonts w:eastAsia="Times New Roman"/>
          <w:lang w:eastAsia="en-GB"/>
        </w:rPr>
        <w:t xml:space="preserve">All of these rules and regulations within the industry means that maintenance plans, once defined, are meticulously followed on a regular basis ensuring everything outlined within them in completed on time and documented properly. Robust maintenance schedules are in place for this piece of equipment and can been seen in </w:t>
      </w:r>
      <w:r w:rsidR="00E57A37">
        <w:rPr>
          <w:rFonts w:eastAsia="Times New Roman"/>
          <w:b/>
          <w:bCs/>
          <w:lang w:eastAsia="en-GB"/>
        </w:rPr>
        <w:t>Appendices</w:t>
      </w:r>
      <w:r>
        <w:rPr>
          <w:rFonts w:eastAsia="Times New Roman"/>
          <w:lang w:eastAsia="en-GB"/>
        </w:rPr>
        <w:t xml:space="preserve">. </w:t>
      </w:r>
    </w:p>
    <w:p w14:paraId="191B6BE7" w14:textId="77777777" w:rsidR="00365CB8" w:rsidRDefault="00365CB8" w:rsidP="006312F3"/>
    <w:p w14:paraId="621B7E8B" w14:textId="5A999D09" w:rsidR="008D53C1" w:rsidRDefault="008D53C1" w:rsidP="006312F3">
      <w:r>
        <w:t xml:space="preserve">Although there are many benefits of Good manufacturing Practices and other regulations that apply to the maintenance of equipment, one of the biggest negatives of the Pharmaceutical industry is that the maintenance schedules of the equipment have to be created as a part of the machine commissioning pack right at the installation phase of the equipment. </w:t>
      </w:r>
      <w:r w:rsidR="00660BB3">
        <w:t xml:space="preserve">Although this is beneficial in many ways, it often means that things can either be overlooked and never highlighted or, the maintenance plans are overcomplicated and specify that all components need to be changed. This often means that a huge amount of time and effort is required to remove these types of tasks once proven that they are no longer necessary, due to overcomplicated change processes within the Pharmaceutical industry. </w:t>
      </w:r>
    </w:p>
    <w:p w14:paraId="3D336319" w14:textId="43DE584C" w:rsidR="00660BB3" w:rsidRDefault="00660BB3" w:rsidP="006312F3"/>
    <w:p w14:paraId="23BC1781" w14:textId="16AE46CA" w:rsidR="00660BB3" w:rsidRDefault="00660BB3" w:rsidP="006312F3">
      <w:r>
        <w:lastRenderedPageBreak/>
        <w:t xml:space="preserve">The strict rules and regulations often mean that maintenance activities are often box ticking exercises and tasks are done for the sake of it, rather than analysed and their value challenged. </w:t>
      </w:r>
    </w:p>
    <w:p w14:paraId="114A277D" w14:textId="77777777" w:rsidR="00660BB3" w:rsidRDefault="00660BB3" w:rsidP="006312F3"/>
    <w:p w14:paraId="0B19A954" w14:textId="2725ADBA" w:rsidR="00660BB3" w:rsidRDefault="00660BB3" w:rsidP="006312F3">
      <w:r>
        <w:t xml:space="preserve">Due to the fact that this production line is also run continuously, it means that there is always pressure to get the line back up and running during maintenance activities, in order to keep up with demand. </w:t>
      </w:r>
    </w:p>
    <w:p w14:paraId="23BA22AF" w14:textId="77777777" w:rsidR="00660BB3" w:rsidRDefault="00660BB3" w:rsidP="006312F3"/>
    <w:p w14:paraId="15B68E5D" w14:textId="77777777" w:rsidR="00660BB3" w:rsidRDefault="00660BB3" w:rsidP="006312F3"/>
    <w:p w14:paraId="2E6489C1" w14:textId="77777777" w:rsidR="00660BB3" w:rsidRDefault="00660BB3" w:rsidP="006312F3"/>
    <w:p w14:paraId="5B85C9C4" w14:textId="77777777" w:rsidR="00660BB3" w:rsidRDefault="00660BB3" w:rsidP="006312F3"/>
    <w:p w14:paraId="377F9486" w14:textId="77777777" w:rsidR="00660BB3" w:rsidRDefault="00660BB3" w:rsidP="006312F3"/>
    <w:p w14:paraId="3AF69B43" w14:textId="77777777" w:rsidR="00660BB3" w:rsidRDefault="00660BB3" w:rsidP="006312F3"/>
    <w:p w14:paraId="2FCAA8B7" w14:textId="77777777" w:rsidR="00660BB3" w:rsidRDefault="00660BB3" w:rsidP="006312F3"/>
    <w:p w14:paraId="2F1E09D9" w14:textId="77777777" w:rsidR="00660BB3" w:rsidRDefault="00660BB3" w:rsidP="006312F3"/>
    <w:p w14:paraId="378DDFD4" w14:textId="77777777" w:rsidR="00660BB3" w:rsidRDefault="00660BB3" w:rsidP="006312F3"/>
    <w:p w14:paraId="45D5FCC0" w14:textId="77777777" w:rsidR="00660BB3" w:rsidRDefault="00660BB3" w:rsidP="006312F3"/>
    <w:p w14:paraId="6DE18A93" w14:textId="77777777" w:rsidR="00660BB3" w:rsidRDefault="00660BB3" w:rsidP="006312F3"/>
    <w:p w14:paraId="06F6EACD" w14:textId="77777777" w:rsidR="00660BB3" w:rsidRDefault="00660BB3" w:rsidP="006312F3"/>
    <w:p w14:paraId="45318593" w14:textId="77777777" w:rsidR="00660BB3" w:rsidRDefault="00660BB3" w:rsidP="006312F3"/>
    <w:p w14:paraId="0F1F9355" w14:textId="77777777" w:rsidR="00660BB3" w:rsidRDefault="00660BB3" w:rsidP="006312F3"/>
    <w:p w14:paraId="437A36E2" w14:textId="77777777" w:rsidR="00660BB3" w:rsidRDefault="00660BB3" w:rsidP="006312F3"/>
    <w:p w14:paraId="68521EAE" w14:textId="77777777" w:rsidR="00660BB3" w:rsidRDefault="00660BB3" w:rsidP="006312F3"/>
    <w:p w14:paraId="69297792" w14:textId="77777777" w:rsidR="00660BB3" w:rsidRDefault="00660BB3" w:rsidP="006312F3"/>
    <w:p w14:paraId="4521BCB4" w14:textId="77777777" w:rsidR="00660BB3" w:rsidRDefault="00660BB3" w:rsidP="006312F3"/>
    <w:p w14:paraId="2F94CAF0" w14:textId="77777777" w:rsidR="00660BB3" w:rsidRDefault="00660BB3" w:rsidP="006312F3"/>
    <w:p w14:paraId="77231DE8" w14:textId="77777777" w:rsidR="00660BB3" w:rsidRDefault="00660BB3" w:rsidP="006312F3"/>
    <w:p w14:paraId="5271F30F" w14:textId="77777777" w:rsidR="00660BB3" w:rsidRDefault="00660BB3" w:rsidP="006312F3"/>
    <w:p w14:paraId="401D5D7F" w14:textId="77777777" w:rsidR="00660BB3" w:rsidRDefault="00660BB3" w:rsidP="006312F3"/>
    <w:p w14:paraId="7F0508F5" w14:textId="77777777" w:rsidR="00660BB3" w:rsidRDefault="00660BB3" w:rsidP="006312F3"/>
    <w:p w14:paraId="690BF8E7" w14:textId="77777777" w:rsidR="00660BB3" w:rsidRDefault="00660BB3" w:rsidP="006312F3"/>
    <w:p w14:paraId="287E75C6" w14:textId="77777777" w:rsidR="00660BB3" w:rsidRDefault="00660BB3" w:rsidP="006312F3"/>
    <w:p w14:paraId="31AB5AEB" w14:textId="77777777" w:rsidR="00660BB3" w:rsidRDefault="00660BB3" w:rsidP="006312F3"/>
    <w:p w14:paraId="7D196FC2" w14:textId="77777777" w:rsidR="00660BB3" w:rsidRDefault="00660BB3" w:rsidP="006312F3"/>
    <w:p w14:paraId="094E72A7" w14:textId="77777777" w:rsidR="00660BB3" w:rsidRDefault="00660BB3" w:rsidP="006312F3"/>
    <w:p w14:paraId="59E1FD11" w14:textId="77777777" w:rsidR="00660BB3" w:rsidRDefault="00660BB3" w:rsidP="006312F3"/>
    <w:p w14:paraId="67F367C0" w14:textId="77777777" w:rsidR="00660BB3" w:rsidRDefault="00660BB3" w:rsidP="006312F3"/>
    <w:p w14:paraId="535619C2" w14:textId="77777777" w:rsidR="00660BB3" w:rsidRDefault="00660BB3" w:rsidP="006312F3"/>
    <w:p w14:paraId="57002264" w14:textId="77777777" w:rsidR="00660BB3" w:rsidRDefault="00660BB3" w:rsidP="006312F3"/>
    <w:p w14:paraId="5F2B10A2" w14:textId="77777777" w:rsidR="00660BB3" w:rsidRDefault="00660BB3" w:rsidP="006312F3"/>
    <w:p w14:paraId="6F28BAC7" w14:textId="77777777" w:rsidR="00660BB3" w:rsidRDefault="00660BB3" w:rsidP="006312F3"/>
    <w:p w14:paraId="73542BD0" w14:textId="77777777" w:rsidR="00660BB3" w:rsidRDefault="00660BB3" w:rsidP="006312F3"/>
    <w:p w14:paraId="7BC24415" w14:textId="77777777" w:rsidR="00660BB3" w:rsidRDefault="00660BB3" w:rsidP="006312F3"/>
    <w:p w14:paraId="06F98288" w14:textId="77777777" w:rsidR="00660BB3" w:rsidRPr="006312F3" w:rsidRDefault="00660BB3" w:rsidP="006312F3"/>
    <w:p w14:paraId="0775BCA0" w14:textId="027251EC" w:rsidR="00265FD1" w:rsidRDefault="00265FD1" w:rsidP="00265FD1">
      <w:pPr>
        <w:pStyle w:val="Heading1"/>
        <w:numPr>
          <w:ilvl w:val="0"/>
          <w:numId w:val="0"/>
        </w:numPr>
      </w:pPr>
      <w:bookmarkStart w:id="11" w:name="_Toc163403539"/>
      <w:r>
        <w:lastRenderedPageBreak/>
        <w:t>A Full Evaluation Of How The Current Approaches To Maintenance Could Be Improved</w:t>
      </w:r>
      <w:bookmarkEnd w:id="11"/>
    </w:p>
    <w:p w14:paraId="0E172E3D" w14:textId="77777777" w:rsidR="00660BB3" w:rsidRDefault="00660BB3" w:rsidP="00660BB3"/>
    <w:p w14:paraId="4B44D75D" w14:textId="79FCC10B" w:rsidR="00660BB3" w:rsidRDefault="00660BB3" w:rsidP="00660BB3">
      <w:r>
        <w:t xml:space="preserve">The Line 6 </w:t>
      </w:r>
      <w:proofErr w:type="spellStart"/>
      <w:r>
        <w:t>Bossar</w:t>
      </w:r>
      <w:proofErr w:type="spellEnd"/>
      <w:r>
        <w:t xml:space="preserve"> 3200 maintenance strategy is currently split up into 2 sections:</w:t>
      </w:r>
    </w:p>
    <w:p w14:paraId="74AB403A" w14:textId="77777777" w:rsidR="00660BB3" w:rsidRDefault="00660BB3" w:rsidP="00660BB3"/>
    <w:p w14:paraId="7BEFF95F" w14:textId="7A60E0AA" w:rsidR="00660BB3" w:rsidRPr="00E85DC5" w:rsidRDefault="00660BB3" w:rsidP="00660BB3">
      <w:r w:rsidRPr="00660BB3">
        <w:rPr>
          <w:b/>
          <w:bCs/>
        </w:rPr>
        <w:t>Monthly PPM</w:t>
      </w:r>
      <w:r>
        <w:rPr>
          <w:b/>
          <w:bCs/>
        </w:rPr>
        <w:t xml:space="preserve"> – </w:t>
      </w:r>
      <w:r w:rsidR="00E85DC5" w:rsidRPr="00E85DC5">
        <w:t>as shown in</w:t>
      </w:r>
      <w:r w:rsidR="00E85DC5">
        <w:rPr>
          <w:b/>
          <w:bCs/>
        </w:rPr>
        <w:t xml:space="preserve"> Appendix </w:t>
      </w:r>
      <w:r w:rsidR="00E57A37">
        <w:rPr>
          <w:b/>
          <w:bCs/>
        </w:rPr>
        <w:t>1</w:t>
      </w:r>
      <w:r w:rsidR="00E85DC5">
        <w:rPr>
          <w:b/>
          <w:bCs/>
        </w:rPr>
        <w:t xml:space="preserve">, </w:t>
      </w:r>
      <w:r w:rsidR="00E85DC5">
        <w:t xml:space="preserve">the monthly Planned Preventative Maintenance is broken down into sequential steps, that are primarily made up of components inspections, ensuring the condition of the individual components listed are in good working order. The other element of this maintenance procedure is cleaning critical components, ensuring they are free from debris that could be dragged into the machine and cause operational issues. </w:t>
      </w:r>
      <w:r w:rsidR="00144880">
        <w:t xml:space="preserve">This engineering task list is allocated </w:t>
      </w:r>
      <w:r w:rsidR="008518F1">
        <w:t>eight</w:t>
      </w:r>
      <w:r w:rsidR="00144880">
        <w:t xml:space="preserve"> hours of production downtime for all tasks to be completed. </w:t>
      </w:r>
    </w:p>
    <w:p w14:paraId="2E9785B9" w14:textId="77777777" w:rsidR="00660BB3" w:rsidRDefault="00660BB3" w:rsidP="00660BB3">
      <w:pPr>
        <w:rPr>
          <w:b/>
          <w:bCs/>
        </w:rPr>
      </w:pPr>
    </w:p>
    <w:p w14:paraId="548FCEF3" w14:textId="1F826572" w:rsidR="00660BB3" w:rsidRDefault="00660BB3" w:rsidP="00660BB3">
      <w:r>
        <w:rPr>
          <w:b/>
          <w:bCs/>
        </w:rPr>
        <w:t xml:space="preserve">Six Monthly PPM </w:t>
      </w:r>
      <w:r w:rsidR="00144880">
        <w:rPr>
          <w:b/>
          <w:bCs/>
        </w:rPr>
        <w:t>–</w:t>
      </w:r>
      <w:r>
        <w:rPr>
          <w:b/>
          <w:bCs/>
        </w:rPr>
        <w:t xml:space="preserve"> </w:t>
      </w:r>
      <w:r w:rsidR="00144880" w:rsidRPr="00144880">
        <w:t>as shown in</w:t>
      </w:r>
      <w:r w:rsidR="00144880">
        <w:rPr>
          <w:b/>
          <w:bCs/>
        </w:rPr>
        <w:t xml:space="preserve"> Appendix </w:t>
      </w:r>
      <w:r w:rsidR="00E57A37">
        <w:rPr>
          <w:b/>
          <w:bCs/>
        </w:rPr>
        <w:t xml:space="preserve">2, 3 </w:t>
      </w:r>
      <w:r w:rsidR="00144880">
        <w:rPr>
          <w:b/>
          <w:bCs/>
        </w:rPr>
        <w:t xml:space="preserve">&amp; </w:t>
      </w:r>
      <w:r w:rsidR="00E57A37">
        <w:rPr>
          <w:b/>
          <w:bCs/>
        </w:rPr>
        <w:t>4</w:t>
      </w:r>
      <w:r w:rsidR="00144880">
        <w:rPr>
          <w:b/>
          <w:bCs/>
        </w:rPr>
        <w:t xml:space="preserve">, </w:t>
      </w:r>
      <w:r w:rsidR="00144880">
        <w:t xml:space="preserve">the </w:t>
      </w:r>
      <w:r w:rsidR="00300D06">
        <w:t>S</w:t>
      </w:r>
      <w:r w:rsidR="00144880">
        <w:t>ix monthly P</w:t>
      </w:r>
      <w:r w:rsidR="00300D06">
        <w:t xml:space="preserve">lanned </w:t>
      </w:r>
      <w:r w:rsidR="00144880">
        <w:t>P</w:t>
      </w:r>
      <w:r w:rsidR="00300D06">
        <w:t xml:space="preserve">reventative </w:t>
      </w:r>
      <w:r w:rsidR="00144880">
        <w:t>M</w:t>
      </w:r>
      <w:r w:rsidR="00300D06">
        <w:t xml:space="preserve">aintenance </w:t>
      </w:r>
      <w:r w:rsidR="00144880">
        <w:t xml:space="preserve"> are split down into </w:t>
      </w:r>
      <w:r w:rsidR="00300D06">
        <w:t>three</w:t>
      </w:r>
      <w:r w:rsidR="008518F1">
        <w:t xml:space="preserve"> </w:t>
      </w:r>
      <w:r w:rsidR="00144880">
        <w:t>main sections; Sealing Jaws ; Drives and Knives</w:t>
      </w:r>
      <w:r w:rsidR="008518F1">
        <w:t xml:space="preserve"> and Racks. These are three major Planned Preventative </w:t>
      </w:r>
      <w:r w:rsidR="00300D06">
        <w:t>M</w:t>
      </w:r>
      <w:r w:rsidR="008518F1">
        <w:t xml:space="preserve">aintenances which are completed on a six monthly basis, and are allocated a 36 hour downtime slot within the production schedule to complete. During these maintenance tasks, the main aim is to replace critical components and validate that all moving parts are working correctly and maintaining high levels of accuracy when producing the product. </w:t>
      </w:r>
      <w:r w:rsidR="00300D06">
        <w:t xml:space="preserve">This consists of removing large portions of the machine and stripping them down. </w:t>
      </w:r>
    </w:p>
    <w:p w14:paraId="498A5933" w14:textId="77777777" w:rsidR="00300D06" w:rsidRDefault="00300D06" w:rsidP="00660BB3"/>
    <w:p w14:paraId="42A44532" w14:textId="50472FC1" w:rsidR="00300D06" w:rsidRPr="00144880" w:rsidRDefault="00300D06" w:rsidP="00660BB3">
      <w:r>
        <w:t xml:space="preserve">Throughout this area of the report we will evaluate and suggest ways to improve the current maintenance schedules by benchmarking against industry leading practices and the utilisation of new technologies. </w:t>
      </w:r>
    </w:p>
    <w:p w14:paraId="4596FC1A" w14:textId="26C32B6F" w:rsidR="00660BB3" w:rsidRDefault="00660BB3" w:rsidP="00660BB3"/>
    <w:p w14:paraId="54804B4F" w14:textId="20735216" w:rsidR="00300D06" w:rsidRDefault="00300D06" w:rsidP="00300D06">
      <w:pPr>
        <w:pStyle w:val="Heading2"/>
        <w:numPr>
          <w:ilvl w:val="0"/>
          <w:numId w:val="0"/>
        </w:numPr>
      </w:pPr>
      <w:bookmarkStart w:id="12" w:name="_Toc163403540"/>
      <w:r>
        <w:t>Evaluation Of Monthly PPMs</w:t>
      </w:r>
      <w:bookmarkEnd w:id="12"/>
      <w:r>
        <w:t xml:space="preserve"> </w:t>
      </w:r>
    </w:p>
    <w:p w14:paraId="41B022CF" w14:textId="2064B0BD" w:rsidR="00300D06" w:rsidRDefault="00E04234" w:rsidP="00300D06">
      <w:r>
        <w:t xml:space="preserve">As shown in Appendix 2, the monthly PPM for the </w:t>
      </w:r>
      <w:proofErr w:type="spellStart"/>
      <w:r>
        <w:t>Bossar</w:t>
      </w:r>
      <w:proofErr w:type="spellEnd"/>
      <w:r>
        <w:t xml:space="preserve"> Sachet Filler is very simpli</w:t>
      </w:r>
      <w:r w:rsidR="00C832B5">
        <w:t xml:space="preserve">stic. </w:t>
      </w:r>
      <w:r w:rsidR="00020EAC">
        <w:t>Mainly consisting of visual inspection of perishable components and moving elements of the machine, there are several ways in which this could be potentially improved, which include:</w:t>
      </w:r>
    </w:p>
    <w:p w14:paraId="3E3C8FC2" w14:textId="75DDF7E1" w:rsidR="008C242E" w:rsidRDefault="008C242E" w:rsidP="00300D06"/>
    <w:p w14:paraId="205838BC" w14:textId="03F162D7" w:rsidR="008C242E" w:rsidRDefault="008C242E" w:rsidP="008C242E">
      <w:pPr>
        <w:pStyle w:val="Heading3"/>
        <w:numPr>
          <w:ilvl w:val="0"/>
          <w:numId w:val="0"/>
        </w:numPr>
      </w:pPr>
      <w:bookmarkStart w:id="13" w:name="_Toc163403541"/>
      <w:r>
        <w:t>Implementation of Autonomous Maintenance</w:t>
      </w:r>
      <w:bookmarkEnd w:id="13"/>
    </w:p>
    <w:p w14:paraId="643144F9" w14:textId="260D3439" w:rsidR="003D2DE0" w:rsidRDefault="00EE2DFF" w:rsidP="003D2DE0">
      <w:pPr>
        <w:rPr>
          <w:rFonts w:eastAsia="Times New Roman"/>
          <w:lang w:eastAsia="en-GB"/>
        </w:rPr>
      </w:pPr>
      <w:r>
        <w:rPr>
          <w:noProof/>
          <w14:ligatures w14:val="standardContextual"/>
        </w:rPr>
        <mc:AlternateContent>
          <mc:Choice Requires="wps">
            <w:drawing>
              <wp:anchor distT="0" distB="0" distL="114300" distR="114300" simplePos="0" relativeHeight="251680768" behindDoc="0" locked="0" layoutInCell="1" allowOverlap="1" wp14:anchorId="5C0E7EDC" wp14:editId="79275ED3">
                <wp:simplePos x="0" y="0"/>
                <wp:positionH relativeFrom="rightMargin">
                  <wp:align>left</wp:align>
                </wp:positionH>
                <wp:positionV relativeFrom="paragraph">
                  <wp:posOffset>1498496</wp:posOffset>
                </wp:positionV>
                <wp:extent cx="300251" cy="382138"/>
                <wp:effectExtent l="0" t="0" r="0" b="0"/>
                <wp:wrapNone/>
                <wp:docPr id="1706345382" name="Text Box 1"/>
                <wp:cNvGraphicFramePr/>
                <a:graphic xmlns:a="http://schemas.openxmlformats.org/drawingml/2006/main">
                  <a:graphicData uri="http://schemas.microsoft.com/office/word/2010/wordprocessingShape">
                    <wps:wsp>
                      <wps:cNvSpPr txBox="1"/>
                      <wps:spPr>
                        <a:xfrm>
                          <a:off x="0" y="0"/>
                          <a:ext cx="300251" cy="382138"/>
                        </a:xfrm>
                        <a:prstGeom prst="rect">
                          <a:avLst/>
                        </a:prstGeom>
                        <a:noFill/>
                        <a:ln w="6350">
                          <a:noFill/>
                        </a:ln>
                      </wps:spPr>
                      <wps:txbx>
                        <w:txbxContent>
                          <w:p w14:paraId="2B120911" w14:textId="5392DC5D" w:rsidR="00EE2DFF" w:rsidRPr="00023A2C" w:rsidRDefault="00EE2DFF" w:rsidP="00EE2DFF">
                            <w:pPr>
                              <w:rPr>
                                <w:b/>
                                <w:bCs/>
                                <w:color w:val="000000" w:themeColor="text1"/>
                                <w:sz w:val="32"/>
                                <w:szCs w:val="3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E7EDC" id="_x0000_s1032" type="#_x0000_t202" style="position:absolute;margin-left:0;margin-top:118pt;width:23.65pt;height:30.1pt;z-index:25168076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" filled="f" stroked="f" strokeweight=".5pt">
                <v:textbox>
                  <w:txbxContent>
                    <w:p w14:paraId="2B120911" w14:textId="5392DC5D" w:rsidR="00EE2DFF" w:rsidRPr="00023A2C" w:rsidRDefault="00EE2DFF" w:rsidP="00EE2DFF">
                      <w:pPr>
                        <w:rPr>
                          <w:b/>
                          <w:bCs/>
                          <w:color w:val="000000" w:themeColor="text1"/>
                          <w:sz w:val="32"/>
                          <w:szCs w:val="32"/>
                          <w:lang w:val="en-US"/>
                        </w:rPr>
                      </w:pPr>
                    </w:p>
                  </w:txbxContent>
                </v:textbox>
                <w10:wrap anchorx="margin"/>
              </v:shape>
            </w:pict>
          </mc:Fallback>
        </mc:AlternateContent>
      </w:r>
      <w:r w:rsidR="009D4AF1">
        <w:rPr>
          <w:noProof/>
        </w:rPr>
        <w:drawing>
          <wp:anchor distT="0" distB="0" distL="114300" distR="114300" simplePos="0" relativeHeight="251669504" behindDoc="1" locked="0" layoutInCell="1" allowOverlap="1" wp14:anchorId="116ECE6B" wp14:editId="485EE1C1">
            <wp:simplePos x="0" y="0"/>
            <wp:positionH relativeFrom="margin">
              <wp:posOffset>4012006</wp:posOffset>
            </wp:positionH>
            <wp:positionV relativeFrom="paragraph">
              <wp:posOffset>294772</wp:posOffset>
            </wp:positionV>
            <wp:extent cx="1922780" cy="1678940"/>
            <wp:effectExtent l="0" t="0" r="1270" b="0"/>
            <wp:wrapTight wrapText="bothSides">
              <wp:wrapPolygon edited="0">
                <wp:start x="0" y="0"/>
                <wp:lineTo x="0" y="21322"/>
                <wp:lineTo x="21400" y="21322"/>
                <wp:lineTo x="21400" y="0"/>
                <wp:lineTo x="0" y="0"/>
              </wp:wrapPolygon>
            </wp:wrapTight>
            <wp:docPr id="3" name="Picture 4" descr="Autonomous Maintenance - Training &amp;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onomous Maintenance - Training &amp; Consult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2780" cy="1678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D2DE0" w:rsidRPr="003D2DE0">
        <w:rPr>
          <w:rFonts w:eastAsia="Times New Roman"/>
          <w:lang w:eastAsia="en-GB"/>
        </w:rPr>
        <w:t xml:space="preserve">The Lean Six Sigma technique is widely adopted across industries as an essential component of the Total Preventive Maintenance (TPM) philosophy. It aims to foster a culture of proactive maintenance and continuous improvement within organizations (Gupta &amp; Smith, 2021). By leveraging the knowledge and experience of machine operators, this technique proposes upskilling them to incorporate various inspections into their daily Cleaning Inspection and Lubrication (CIL) schedules. This approach aims to reduce the reliance on skilled </w:t>
      </w:r>
      <w:proofErr w:type="spellStart"/>
      <w:r w:rsidR="003D2DE0" w:rsidRPr="003D2DE0">
        <w:rPr>
          <w:rFonts w:eastAsia="Times New Roman"/>
          <w:lang w:eastAsia="en-GB"/>
        </w:rPr>
        <w:t>labor</w:t>
      </w:r>
      <w:proofErr w:type="spellEnd"/>
      <w:r w:rsidR="003D2DE0" w:rsidRPr="003D2DE0">
        <w:rPr>
          <w:rFonts w:eastAsia="Times New Roman"/>
          <w:lang w:eastAsia="en-GB"/>
        </w:rPr>
        <w:t>, allowing maintenance teams to focus on more critical tasks (Johnson &amp; Lee, 2017).</w:t>
      </w:r>
      <w:r w:rsidR="009D4AF1" w:rsidRPr="009D4AF1">
        <w:rPr>
          <w:noProof/>
        </w:rPr>
        <w:t xml:space="preserve"> </w:t>
      </w:r>
    </w:p>
    <w:p w14:paraId="134C2869" w14:textId="63994579" w:rsidR="003D2DE0" w:rsidRPr="003D2DE0" w:rsidRDefault="00B27138" w:rsidP="003D2DE0">
      <w:pPr>
        <w:rPr>
          <w:rFonts w:eastAsia="Times New Roman"/>
          <w:lang w:eastAsia="en-GB"/>
        </w:rPr>
      </w:pPr>
      <w:r>
        <w:rPr>
          <w:noProof/>
        </w:rPr>
        <mc:AlternateContent>
          <mc:Choice Requires="wps">
            <w:drawing>
              <wp:anchor distT="0" distB="0" distL="114300" distR="114300" simplePos="0" relativeHeight="251697152" behindDoc="0" locked="0" layoutInCell="1" allowOverlap="1" wp14:anchorId="7C074DAE" wp14:editId="0B5A6066">
                <wp:simplePos x="0" y="0"/>
                <wp:positionH relativeFrom="column">
                  <wp:posOffset>5253838</wp:posOffset>
                </wp:positionH>
                <wp:positionV relativeFrom="paragraph">
                  <wp:posOffset>21741</wp:posOffset>
                </wp:positionV>
                <wp:extent cx="914400" cy="635"/>
                <wp:effectExtent l="0" t="0" r="0" b="0"/>
                <wp:wrapNone/>
                <wp:docPr id="1516885364"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4E8D4CA6" w14:textId="6DE4B70E" w:rsidR="00B27138" w:rsidRPr="004F27C9" w:rsidRDefault="00B27138" w:rsidP="00B27138">
                            <w:pPr>
                              <w:pStyle w:val="Caption"/>
                              <w:rPr>
                                <w:noProof/>
                                <w:sz w:val="24"/>
                                <w:szCs w:val="24"/>
                              </w:rPr>
                            </w:pPr>
                            <w:bookmarkStart w:id="14" w:name="_Toc163404595"/>
                            <w:r>
                              <w:t xml:space="preserve">Figure </w:t>
                            </w:r>
                            <w:r>
                              <w:fldChar w:fldCharType="begin"/>
                            </w:r>
                            <w:r>
                              <w:instrText xml:space="preserve"> SEQ Figure \* ARABIC </w:instrText>
                            </w:r>
                            <w:r>
                              <w:fldChar w:fldCharType="separate"/>
                            </w:r>
                            <w:r>
                              <w:rPr>
                                <w:noProof/>
                              </w:rPr>
                              <w:t>4</w:t>
                            </w:r>
                            <w:bookmarkEnd w:id="14"/>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074DAE" id="_x0000_s1033" type="#_x0000_t202" style="position:absolute;margin-left:413.7pt;margin-top:1.7pt;width:1in;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" stroked="f">
                <v:textbox style="mso-fit-shape-to-text:t" inset="0,0,0,0">
                  <w:txbxContent>
                    <w:p w14:paraId="4E8D4CA6" w14:textId="6DE4B70E" w:rsidR="00B27138" w:rsidRPr="004F27C9" w:rsidRDefault="00B27138" w:rsidP="00B27138">
                      <w:pPr>
                        <w:pStyle w:val="Caption"/>
                        <w:rPr>
                          <w:noProof/>
                          <w:sz w:val="24"/>
                          <w:szCs w:val="24"/>
                        </w:rPr>
                      </w:pPr>
                      <w:bookmarkStart w:id="15" w:name="_Toc163404595"/>
                      <w:r>
                        <w:t xml:space="preserve">Figure </w:t>
                      </w:r>
                      <w:r>
                        <w:fldChar w:fldCharType="begin"/>
                      </w:r>
                      <w:r>
                        <w:instrText xml:space="preserve"> SEQ Figure \* ARABIC </w:instrText>
                      </w:r>
                      <w:r>
                        <w:fldChar w:fldCharType="separate"/>
                      </w:r>
                      <w:r>
                        <w:rPr>
                          <w:noProof/>
                        </w:rPr>
                        <w:t>4</w:t>
                      </w:r>
                      <w:bookmarkEnd w:id="15"/>
                      <w:r>
                        <w:fldChar w:fldCharType="end"/>
                      </w:r>
                    </w:p>
                  </w:txbxContent>
                </v:textbox>
              </v:shape>
            </w:pict>
          </mc:Fallback>
        </mc:AlternateContent>
      </w:r>
    </w:p>
    <w:p w14:paraId="512FEE68" w14:textId="59452E1E" w:rsidR="003D2DE0" w:rsidRDefault="003D2DE0" w:rsidP="003D2DE0">
      <w:pPr>
        <w:rPr>
          <w:rFonts w:eastAsia="Times New Roman"/>
          <w:lang w:eastAsia="en-GB"/>
        </w:rPr>
      </w:pPr>
      <w:r w:rsidRPr="003D2DE0">
        <w:rPr>
          <w:rFonts w:eastAsia="Times New Roman"/>
          <w:lang w:eastAsia="en-GB"/>
        </w:rPr>
        <w:t>The benefits of implementing Lean Six Sigma and upskilling operators include:</w:t>
      </w:r>
    </w:p>
    <w:p w14:paraId="2F547F7A" w14:textId="77777777" w:rsidR="003D2DE0" w:rsidRDefault="003D2DE0" w:rsidP="003D2DE0">
      <w:pPr>
        <w:rPr>
          <w:rFonts w:eastAsia="Times New Roman"/>
          <w:lang w:eastAsia="en-GB"/>
        </w:rPr>
      </w:pPr>
    </w:p>
    <w:p w14:paraId="36D9DF7A" w14:textId="22B685CC" w:rsidR="003D2DE0" w:rsidRPr="003D2DE0" w:rsidRDefault="003D2DE0" w:rsidP="003D2DE0">
      <w:pPr>
        <w:rPr>
          <w:rFonts w:eastAsia="Times New Roman"/>
          <w:lang w:eastAsia="en-GB"/>
        </w:rPr>
      </w:pPr>
      <w:r w:rsidRPr="003D2DE0">
        <w:rPr>
          <w:rFonts w:eastAsia="Times New Roman"/>
          <w:b/>
          <w:bCs/>
          <w:lang w:eastAsia="en-GB"/>
        </w:rPr>
        <w:lastRenderedPageBreak/>
        <w:t>Machine Safety</w:t>
      </w:r>
      <w:r>
        <w:rPr>
          <w:rFonts w:eastAsia="Times New Roman"/>
          <w:lang w:eastAsia="en-GB"/>
        </w:rPr>
        <w:t xml:space="preserve"> </w:t>
      </w:r>
      <w:r w:rsidRPr="003D2DE0">
        <w:rPr>
          <w:rFonts w:eastAsia="Times New Roman"/>
          <w:lang w:eastAsia="en-GB"/>
        </w:rPr>
        <w:t>: Operators, with a deeper understanding of the equipment, are more likely to identify potential safety hazards and take corrective actions promptly (Mason &amp; Williams, 2019).</w:t>
      </w:r>
    </w:p>
    <w:p w14:paraId="5F5F2109" w14:textId="02E13431" w:rsidR="003D2DE0" w:rsidRPr="003D2DE0" w:rsidRDefault="003D2DE0" w:rsidP="003D2DE0">
      <w:pPr>
        <w:rPr>
          <w:rFonts w:eastAsia="Times New Roman"/>
          <w:lang w:eastAsia="en-GB"/>
        </w:rPr>
      </w:pPr>
      <w:r w:rsidRPr="003D2DE0">
        <w:rPr>
          <w:b/>
          <w:bCs/>
        </w:rPr>
        <w:t>Machine Efficiencies</w:t>
      </w:r>
      <w:r w:rsidRPr="003D2DE0">
        <w:rPr>
          <w:rFonts w:eastAsia="Times New Roman"/>
          <w:lang w:eastAsia="en-GB"/>
        </w:rPr>
        <w:t>: Regular inspections and maintenance tasks conducted by operators can improve the overall efficiency and reliability of the machine, reducing unexpected downtime (Sullivan &amp; Nguyen, 2020).</w:t>
      </w:r>
    </w:p>
    <w:p w14:paraId="5F834EAD" w14:textId="76BED84C" w:rsidR="003D2DE0" w:rsidRPr="003D2DE0" w:rsidRDefault="003D2DE0" w:rsidP="003D2DE0">
      <w:pPr>
        <w:rPr>
          <w:rFonts w:eastAsia="Times New Roman"/>
          <w:lang w:eastAsia="en-GB"/>
        </w:rPr>
      </w:pPr>
      <w:r w:rsidRPr="003D2DE0">
        <w:rPr>
          <w:b/>
          <w:bCs/>
        </w:rPr>
        <w:t>Better Utili</w:t>
      </w:r>
      <w:r>
        <w:rPr>
          <w:b/>
          <w:bCs/>
        </w:rPr>
        <w:t>s</w:t>
      </w:r>
      <w:r w:rsidRPr="003D2DE0">
        <w:rPr>
          <w:b/>
          <w:bCs/>
        </w:rPr>
        <w:t>ation of Skilled Workforce</w:t>
      </w:r>
      <w:r w:rsidRPr="003D2DE0">
        <w:rPr>
          <w:rFonts w:eastAsia="Times New Roman"/>
          <w:lang w:eastAsia="en-GB"/>
        </w:rPr>
        <w:t>: By delegating routine inspections to operators, skilled maintenance personnel can focus on complex tasks that require specialized knowledge and expertise (Thomas &amp; Wilson, 2017).</w:t>
      </w:r>
    </w:p>
    <w:p w14:paraId="4B6E3F14" w14:textId="15B6582E" w:rsidR="003D2DE0" w:rsidRPr="003D2DE0" w:rsidRDefault="003D2DE0" w:rsidP="003D2DE0">
      <w:pPr>
        <w:rPr>
          <w:rFonts w:eastAsia="Times New Roman"/>
          <w:lang w:eastAsia="en-GB"/>
        </w:rPr>
      </w:pPr>
      <w:r w:rsidRPr="003D2DE0">
        <w:rPr>
          <w:b/>
          <w:bCs/>
        </w:rPr>
        <w:t>Timely Issue Resolution</w:t>
      </w:r>
      <w:r w:rsidRPr="003D2DE0">
        <w:rPr>
          <w:rFonts w:eastAsia="Times New Roman"/>
          <w:lang w:eastAsia="en-GB"/>
        </w:rPr>
        <w:t>: When operators are empowered to identify and rectify small issues at the point of failure, it minimizes the risk of larger, more costly problems occurring later (Parker &amp; Garcia, 2018).</w:t>
      </w:r>
    </w:p>
    <w:p w14:paraId="5F76C23F" w14:textId="3099A88F" w:rsidR="003D2DE0" w:rsidRDefault="003D2DE0" w:rsidP="003D2DE0">
      <w:pPr>
        <w:pStyle w:val="NoSpacing"/>
        <w:rPr>
          <w:lang w:eastAsia="en-GB"/>
        </w:rPr>
      </w:pPr>
      <w:r w:rsidRPr="003D2DE0">
        <w:rPr>
          <w:b/>
          <w:bCs/>
        </w:rPr>
        <w:t>Improved Quality Performance</w:t>
      </w:r>
      <w:r w:rsidRPr="003D2DE0">
        <w:rPr>
          <w:lang w:eastAsia="en-GB"/>
        </w:rPr>
        <w:t>: Regular inspections and maintenance checks by operators contribute to improved product quality by ensuring the machine operates within specified parameters (Kumar &amp; Jones, 2016).</w:t>
      </w:r>
    </w:p>
    <w:p w14:paraId="1E7C0EBA" w14:textId="77777777" w:rsidR="003D2DE0" w:rsidRPr="003D2DE0" w:rsidRDefault="003D2DE0" w:rsidP="003D2DE0">
      <w:pPr>
        <w:rPr>
          <w:rFonts w:eastAsia="Times New Roman"/>
          <w:lang w:eastAsia="en-GB"/>
        </w:rPr>
      </w:pPr>
    </w:p>
    <w:p w14:paraId="6A06DEE0" w14:textId="6FFBBABF" w:rsidR="003D2DE0" w:rsidRPr="003D2DE0" w:rsidRDefault="003D2DE0" w:rsidP="003D2DE0">
      <w:pPr>
        <w:rPr>
          <w:rFonts w:eastAsia="Times New Roman"/>
          <w:lang w:eastAsia="en-GB"/>
        </w:rPr>
      </w:pPr>
      <w:r w:rsidRPr="003D2DE0">
        <w:rPr>
          <w:rFonts w:eastAsia="Times New Roman"/>
          <w:lang w:eastAsia="en-GB"/>
        </w:rPr>
        <w:t>Overall, implementing Lean Six Sigma techniques and upskilling operators not only enhances equipment performance but also fosters a culture of engagement, accountability, and continuous improvement within the workplace (Adams, 2020).</w:t>
      </w:r>
    </w:p>
    <w:p w14:paraId="72C0867F" w14:textId="15ACA008" w:rsidR="00660BB3" w:rsidRDefault="00660BB3" w:rsidP="00660BB3"/>
    <w:p w14:paraId="58207C6A" w14:textId="77777777" w:rsidR="00660BB3" w:rsidRDefault="00660BB3" w:rsidP="00660BB3"/>
    <w:p w14:paraId="47FF0961" w14:textId="7A0B114D" w:rsidR="002726B1" w:rsidRDefault="0082494A" w:rsidP="0082494A">
      <w:pPr>
        <w:pStyle w:val="Heading3"/>
        <w:numPr>
          <w:ilvl w:val="0"/>
          <w:numId w:val="0"/>
        </w:numPr>
      </w:pPr>
      <w:bookmarkStart w:id="16" w:name="_Toc163403542"/>
      <w:r>
        <w:t>Condition Based Monitoring</w:t>
      </w:r>
      <w:bookmarkEnd w:id="16"/>
      <w:r>
        <w:t xml:space="preserve"> </w:t>
      </w:r>
    </w:p>
    <w:p w14:paraId="3C60C4B6" w14:textId="325E752E" w:rsidR="00660BB3" w:rsidRDefault="00660BB3" w:rsidP="00660BB3"/>
    <w:p w14:paraId="759A15C3" w14:textId="7AF21348" w:rsidR="003D2DE0" w:rsidRDefault="00B27138" w:rsidP="003D2DE0">
      <w:r>
        <w:rPr>
          <w:noProof/>
        </w:rPr>
        <mc:AlternateContent>
          <mc:Choice Requires="wps">
            <w:drawing>
              <wp:anchor distT="0" distB="0" distL="114300" distR="114300" simplePos="0" relativeHeight="251699200" behindDoc="0" locked="0" layoutInCell="1" allowOverlap="1" wp14:anchorId="604D5262" wp14:editId="1204DA97">
                <wp:simplePos x="0" y="0"/>
                <wp:positionH relativeFrom="column">
                  <wp:posOffset>5554079</wp:posOffset>
                </wp:positionH>
                <wp:positionV relativeFrom="paragraph">
                  <wp:posOffset>1805751</wp:posOffset>
                </wp:positionV>
                <wp:extent cx="914400" cy="635"/>
                <wp:effectExtent l="0" t="0" r="0" b="0"/>
                <wp:wrapNone/>
                <wp:docPr id="1485052652"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15DB01AD" w14:textId="791B0D31" w:rsidR="00B27138" w:rsidRPr="00024211" w:rsidRDefault="00B27138" w:rsidP="00B27138">
                            <w:pPr>
                              <w:pStyle w:val="Caption"/>
                              <w:rPr>
                                <w:noProof/>
                                <w:sz w:val="24"/>
                                <w:szCs w:val="24"/>
                              </w:rPr>
                            </w:pPr>
                            <w:bookmarkStart w:id="17" w:name="_Toc163404596"/>
                            <w:r>
                              <w:t xml:space="preserve">Figure </w:t>
                            </w:r>
                            <w:r>
                              <w:fldChar w:fldCharType="begin"/>
                            </w:r>
                            <w:r>
                              <w:instrText xml:space="preserve"> SEQ Figure \* ARABIC </w:instrText>
                            </w:r>
                            <w:r>
                              <w:fldChar w:fldCharType="separate"/>
                            </w:r>
                            <w:r>
                              <w:rPr>
                                <w:noProof/>
                              </w:rPr>
                              <w:t>5</w:t>
                            </w:r>
                            <w:bookmarkEnd w:id="17"/>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4D5262" id="_x0000_s1034" type="#_x0000_t202" style="position:absolute;margin-left:437.35pt;margin-top:142.2pt;width:1in;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" stroked="f">
                <v:textbox style="mso-fit-shape-to-text:t" inset="0,0,0,0">
                  <w:txbxContent>
                    <w:p w14:paraId="15DB01AD" w14:textId="791B0D31" w:rsidR="00B27138" w:rsidRPr="00024211" w:rsidRDefault="00B27138" w:rsidP="00B27138">
                      <w:pPr>
                        <w:pStyle w:val="Caption"/>
                        <w:rPr>
                          <w:noProof/>
                          <w:sz w:val="24"/>
                          <w:szCs w:val="24"/>
                        </w:rPr>
                      </w:pPr>
                      <w:bookmarkStart w:id="18" w:name="_Toc163404596"/>
                      <w:r>
                        <w:t xml:space="preserve">Figure </w:t>
                      </w:r>
                      <w:r>
                        <w:fldChar w:fldCharType="begin"/>
                      </w:r>
                      <w:r>
                        <w:instrText xml:space="preserve"> SEQ Figure \* ARABIC </w:instrText>
                      </w:r>
                      <w:r>
                        <w:fldChar w:fldCharType="separate"/>
                      </w:r>
                      <w:r>
                        <w:rPr>
                          <w:noProof/>
                        </w:rPr>
                        <w:t>5</w:t>
                      </w:r>
                      <w:bookmarkEnd w:id="18"/>
                      <w:r>
                        <w:fldChar w:fldCharType="end"/>
                      </w:r>
                    </w:p>
                  </w:txbxContent>
                </v:textbox>
              </v:shape>
            </w:pict>
          </mc:Fallback>
        </mc:AlternateContent>
      </w:r>
      <w:r w:rsidR="00EE2DFF">
        <w:rPr>
          <w:noProof/>
          <w14:ligatures w14:val="standardContextual"/>
        </w:rPr>
        <mc:AlternateContent>
          <mc:Choice Requires="wps">
            <w:drawing>
              <wp:anchor distT="0" distB="0" distL="114300" distR="114300" simplePos="0" relativeHeight="251682816" behindDoc="0" locked="0" layoutInCell="1" allowOverlap="1" wp14:anchorId="10CC6654" wp14:editId="588D800D">
                <wp:simplePos x="0" y="0"/>
                <wp:positionH relativeFrom="column">
                  <wp:posOffset>5704205</wp:posOffset>
                </wp:positionH>
                <wp:positionV relativeFrom="paragraph">
                  <wp:posOffset>1735683</wp:posOffset>
                </wp:positionV>
                <wp:extent cx="300251" cy="382138"/>
                <wp:effectExtent l="0" t="0" r="0" b="0"/>
                <wp:wrapNone/>
                <wp:docPr id="1459850863" name="Text Box 1"/>
                <wp:cNvGraphicFramePr/>
                <a:graphic xmlns:a="http://schemas.openxmlformats.org/drawingml/2006/main">
                  <a:graphicData uri="http://schemas.microsoft.com/office/word/2010/wordprocessingShape">
                    <wps:wsp>
                      <wps:cNvSpPr txBox="1"/>
                      <wps:spPr>
                        <a:xfrm>
                          <a:off x="0" y="0"/>
                          <a:ext cx="300251" cy="382138"/>
                        </a:xfrm>
                        <a:prstGeom prst="rect">
                          <a:avLst/>
                        </a:prstGeom>
                        <a:noFill/>
                        <a:ln w="6350">
                          <a:noFill/>
                        </a:ln>
                      </wps:spPr>
                      <wps:txbx>
                        <w:txbxContent>
                          <w:p w14:paraId="1B9E1820" w14:textId="0D3D2E49" w:rsidR="00EE2DFF" w:rsidRPr="00023A2C" w:rsidRDefault="00EE2DFF" w:rsidP="00EE2DFF">
                            <w:pPr>
                              <w:rPr>
                                <w:b/>
                                <w:bCs/>
                                <w:color w:val="000000" w:themeColor="text1"/>
                                <w:sz w:val="32"/>
                                <w:szCs w:val="3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C6654" id="_x0000_s1035" type="#_x0000_t202" style="position:absolute;margin-left:449.15pt;margin-top:136.65pt;width:23.65pt;height:30.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" filled="f" stroked="f" strokeweight=".5pt">
                <v:textbox>
                  <w:txbxContent>
                    <w:p w14:paraId="1B9E1820" w14:textId="0D3D2E49" w:rsidR="00EE2DFF" w:rsidRPr="00023A2C" w:rsidRDefault="00EE2DFF" w:rsidP="00EE2DFF">
                      <w:pPr>
                        <w:rPr>
                          <w:b/>
                          <w:bCs/>
                          <w:color w:val="000000" w:themeColor="text1"/>
                          <w:sz w:val="32"/>
                          <w:szCs w:val="32"/>
                          <w:lang w:val="en-US"/>
                        </w:rPr>
                      </w:pPr>
                    </w:p>
                  </w:txbxContent>
                </v:textbox>
              </v:shape>
            </w:pict>
          </mc:Fallback>
        </mc:AlternateContent>
      </w:r>
      <w:r w:rsidR="009D4AF1">
        <w:rPr>
          <w:noProof/>
        </w:rPr>
        <w:drawing>
          <wp:anchor distT="0" distB="0" distL="114300" distR="114300" simplePos="0" relativeHeight="251670528" behindDoc="1" locked="0" layoutInCell="1" allowOverlap="1" wp14:anchorId="20CD5949" wp14:editId="225CAB8C">
            <wp:simplePos x="0" y="0"/>
            <wp:positionH relativeFrom="column">
              <wp:posOffset>2866030</wp:posOffset>
            </wp:positionH>
            <wp:positionV relativeFrom="paragraph">
              <wp:posOffset>548584</wp:posOffset>
            </wp:positionV>
            <wp:extent cx="2838450" cy="1269365"/>
            <wp:effectExtent l="0" t="0" r="0" b="6985"/>
            <wp:wrapTight wrapText="bothSides">
              <wp:wrapPolygon edited="0">
                <wp:start x="0" y="0"/>
                <wp:lineTo x="0" y="21395"/>
                <wp:lineTo x="21455" y="21395"/>
                <wp:lineTo x="21455" y="0"/>
                <wp:lineTo x="0" y="0"/>
              </wp:wrapPolygon>
            </wp:wrapTight>
            <wp:docPr id="4" name="Picture 5" descr="Image result for condition based monitoring equi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ndition based monitoring equip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38450" cy="1269365"/>
                    </a:xfrm>
                    <a:prstGeom prst="rect">
                      <a:avLst/>
                    </a:prstGeom>
                    <a:noFill/>
                    <a:ln>
                      <a:noFill/>
                    </a:ln>
                  </pic:spPr>
                </pic:pic>
              </a:graphicData>
            </a:graphic>
            <wp14:sizeRelH relativeFrom="page">
              <wp14:pctWidth>0</wp14:pctWidth>
            </wp14:sizeRelH>
            <wp14:sizeRelV relativeFrom="page">
              <wp14:pctHeight>0</wp14:pctHeight>
            </wp14:sizeRelV>
          </wp:anchor>
        </w:drawing>
      </w:r>
      <w:r w:rsidR="003D2DE0">
        <w:t xml:space="preserve">Condition-based monitoring (CBM) is a proactive maintenance strategy widely adopted in manufacturing industries, particularly for complex machines composed of numerous components (Smith &amp; Johnson, 2019). Implementing a CBM system involves strategically placing sensors and utilizing an electronic monitoring system to collect and </w:t>
      </w:r>
      <w:proofErr w:type="spellStart"/>
      <w:r w:rsidR="003D2DE0">
        <w:t>analyze</w:t>
      </w:r>
      <w:proofErr w:type="spellEnd"/>
      <w:r w:rsidR="003D2DE0">
        <w:t xml:space="preserve"> data. This approach can save significant time and effort by automating inspection actions highlighted on engineering task sheets, only requiring intervention when predetermined thresholds are breached (Choudhury &amp; Kumar, 2020).</w:t>
      </w:r>
    </w:p>
    <w:p w14:paraId="3341C537" w14:textId="231F1840" w:rsidR="003D2DE0" w:rsidRDefault="003D2DE0" w:rsidP="003D2DE0"/>
    <w:p w14:paraId="3BFF4223" w14:textId="77777777" w:rsidR="003D2DE0" w:rsidRDefault="003D2DE0" w:rsidP="003D2DE0">
      <w:r>
        <w:t xml:space="preserve">Here are some examples of how CBM could be implemented on the sachet filling machine, Line 6 </w:t>
      </w:r>
      <w:proofErr w:type="spellStart"/>
      <w:r>
        <w:t>Bossar</w:t>
      </w:r>
      <w:proofErr w:type="spellEnd"/>
      <w:r>
        <w:t xml:space="preserve"> 3200:</w:t>
      </w:r>
    </w:p>
    <w:p w14:paraId="44B5297A" w14:textId="2B421461" w:rsidR="003D2DE0" w:rsidRPr="003D2DE0" w:rsidRDefault="003D2DE0" w:rsidP="003D2DE0">
      <w:pPr>
        <w:pStyle w:val="ListParagraph"/>
        <w:numPr>
          <w:ilvl w:val="0"/>
          <w:numId w:val="22"/>
        </w:numPr>
      </w:pPr>
      <w:r w:rsidRPr="003D2DE0">
        <w:rPr>
          <w:b/>
          <w:bCs/>
        </w:rPr>
        <w:t>Vibration Analysis</w:t>
      </w:r>
      <w:r w:rsidRPr="003D2DE0">
        <w:rPr>
          <w:shd w:val="clear" w:color="auto" w:fill="FFFFFF"/>
        </w:rPr>
        <w:t xml:space="preserve">: This technique involves analysing vibrations in machine components to detect faults or anomalies. For instance, on the knife and anvil assembly of the </w:t>
      </w:r>
      <w:proofErr w:type="spellStart"/>
      <w:r w:rsidRPr="003D2DE0">
        <w:rPr>
          <w:shd w:val="clear" w:color="auto" w:fill="FFFFFF"/>
        </w:rPr>
        <w:t>Bossar</w:t>
      </w:r>
      <w:proofErr w:type="spellEnd"/>
      <w:r w:rsidRPr="003D2DE0">
        <w:rPr>
          <w:shd w:val="clear" w:color="auto" w:fill="FFFFFF"/>
        </w:rPr>
        <w:t xml:space="preserve"> 3200, vibration analysis could be utili</w:t>
      </w:r>
      <w:r>
        <w:rPr>
          <w:shd w:val="clear" w:color="auto" w:fill="FFFFFF"/>
        </w:rPr>
        <w:t>s</w:t>
      </w:r>
      <w:r w:rsidRPr="003D2DE0">
        <w:rPr>
          <w:shd w:val="clear" w:color="auto" w:fill="FFFFFF"/>
        </w:rPr>
        <w:t>ed to detect any faults in the bearing assembly. Maintaining the correct spacing in these components is crucial for producing a consistent cut in the sachet formation process (Hsieh et al., 2018).</w:t>
      </w:r>
    </w:p>
    <w:p w14:paraId="64DE7A0B" w14:textId="77777777" w:rsidR="00EF5BED" w:rsidRPr="00EF5BED" w:rsidRDefault="00EF5BED" w:rsidP="00EF5BED">
      <w:pPr>
        <w:pStyle w:val="ListParagraph"/>
        <w:numPr>
          <w:ilvl w:val="0"/>
          <w:numId w:val="22"/>
        </w:numPr>
      </w:pPr>
      <w:r w:rsidRPr="00EF5BED">
        <w:rPr>
          <w:b/>
          <w:bCs/>
        </w:rPr>
        <w:t>Infrared Thermography</w:t>
      </w:r>
      <w:r w:rsidRPr="00EF5BED">
        <w:rPr>
          <w:shd w:val="clear" w:color="auto" w:fill="FFFFFF"/>
        </w:rPr>
        <w:t xml:space="preserve">: Infrared thermography involves using thermal cameras to detect variations in temperature. These cameras could be positioned over the machine to monitor electrical and mechanical components for signs of overheating. An autonomous system would immediately flag areas showing signs of potential </w:t>
      </w:r>
      <w:r w:rsidRPr="00EF5BED">
        <w:rPr>
          <w:shd w:val="clear" w:color="auto" w:fill="FFFFFF"/>
        </w:rPr>
        <w:lastRenderedPageBreak/>
        <w:t>failure, reducing the time needed for fault finding and preventing catastrophic breakdowns (Razavi &amp; Rahman, 2021).</w:t>
      </w:r>
    </w:p>
    <w:p w14:paraId="30ECB52F" w14:textId="00BF9C3E" w:rsidR="0082494A" w:rsidRPr="00EF5BED" w:rsidRDefault="00EF5BED" w:rsidP="00EF5BED">
      <w:pPr>
        <w:pStyle w:val="ListParagraph"/>
        <w:numPr>
          <w:ilvl w:val="0"/>
          <w:numId w:val="22"/>
        </w:numPr>
      </w:pPr>
      <w:r w:rsidRPr="00EF5BED">
        <w:rPr>
          <w:b/>
          <w:bCs/>
        </w:rPr>
        <w:t>Oil Analysis</w:t>
      </w:r>
      <w:r w:rsidRPr="00EF5BED">
        <w:t>:</w:t>
      </w:r>
      <w:r w:rsidRPr="00EF5BED">
        <w:rPr>
          <w:shd w:val="clear" w:color="auto" w:fill="FFFFFF"/>
        </w:rPr>
        <w:t xml:space="preserve"> Monitoring the condition and levels of oils within the Butler </w:t>
      </w:r>
      <w:proofErr w:type="spellStart"/>
      <w:r w:rsidRPr="00EF5BED">
        <w:rPr>
          <w:shd w:val="clear" w:color="auto" w:fill="FFFFFF"/>
        </w:rPr>
        <w:t>Autosplice</w:t>
      </w:r>
      <w:proofErr w:type="spellEnd"/>
      <w:r w:rsidRPr="00EF5BED">
        <w:rPr>
          <w:shd w:val="clear" w:color="auto" w:fill="FFFFFF"/>
        </w:rPr>
        <w:t xml:space="preserve"> unit can provide valuable insights into the health of the machine. Instead of manually checking for visible leaks or signs of oil degradation, an automated oil analysis system could be implemented. This system would automatically indicate any issues with the oil that require attention, ensuring optimal lubrication and minimizing the risk of component wear (Lee &amp; Tan, 2017).</w:t>
      </w:r>
    </w:p>
    <w:p w14:paraId="1E199D6F" w14:textId="77777777" w:rsidR="00EF5BED" w:rsidRDefault="00EF5BED" w:rsidP="00EF5BED">
      <w:pPr>
        <w:rPr>
          <w:shd w:val="clear" w:color="auto" w:fill="FFFFFF"/>
        </w:rPr>
      </w:pPr>
    </w:p>
    <w:p w14:paraId="768139D5" w14:textId="101F5C03" w:rsidR="00EF5BED" w:rsidRDefault="00EF5BED" w:rsidP="00EF5BED">
      <w:r>
        <w:rPr>
          <w:shd w:val="clear" w:color="auto" w:fill="FFFFFF"/>
        </w:rPr>
        <w:t xml:space="preserve">By integrating these CBM techniques into the maintenance strategy for Line 6 </w:t>
      </w:r>
      <w:proofErr w:type="spellStart"/>
      <w:r>
        <w:rPr>
          <w:shd w:val="clear" w:color="auto" w:fill="FFFFFF"/>
        </w:rPr>
        <w:t>Bossar</w:t>
      </w:r>
      <w:proofErr w:type="spellEnd"/>
      <w:r>
        <w:rPr>
          <w:shd w:val="clear" w:color="auto" w:fill="FFFFFF"/>
        </w:rPr>
        <w:t xml:space="preserve"> 3200, </w:t>
      </w:r>
      <w:proofErr w:type="spellStart"/>
      <w:r>
        <w:rPr>
          <w:shd w:val="clear" w:color="auto" w:fill="FFFFFF"/>
        </w:rPr>
        <w:t>Norgine</w:t>
      </w:r>
      <w:proofErr w:type="spellEnd"/>
      <w:r>
        <w:rPr>
          <w:shd w:val="clear" w:color="auto" w:fill="FFFFFF"/>
        </w:rPr>
        <w:t xml:space="preserve"> can enhance equipment reliability, reduce downtime, and extend the lifespan of critical components.</w:t>
      </w:r>
    </w:p>
    <w:p w14:paraId="4E4EA9B5" w14:textId="77777777" w:rsidR="00EF5BED" w:rsidRDefault="00EF5BED" w:rsidP="00EF5BED"/>
    <w:p w14:paraId="1C272EE6" w14:textId="67BBA24B" w:rsidR="0082494A" w:rsidRDefault="0082494A" w:rsidP="0082494A">
      <w:pPr>
        <w:pStyle w:val="Heading3"/>
        <w:numPr>
          <w:ilvl w:val="0"/>
          <w:numId w:val="0"/>
        </w:numPr>
      </w:pPr>
      <w:bookmarkStart w:id="19" w:name="_Toc163403543"/>
      <w:r>
        <w:t>Predictive Maintenance</w:t>
      </w:r>
      <w:bookmarkEnd w:id="19"/>
      <w:r>
        <w:t xml:space="preserve"> </w:t>
      </w:r>
    </w:p>
    <w:p w14:paraId="53BB8162" w14:textId="502188D6" w:rsidR="00E67426" w:rsidRPr="00E67426" w:rsidRDefault="00B27138" w:rsidP="00E67426">
      <w:pPr>
        <w:rPr>
          <w:rFonts w:eastAsia="Times New Roman"/>
          <w:lang w:eastAsia="en-GB"/>
        </w:rPr>
      </w:pPr>
      <w:r>
        <w:rPr>
          <w:noProof/>
        </w:rPr>
        <mc:AlternateContent>
          <mc:Choice Requires="wps">
            <w:drawing>
              <wp:anchor distT="0" distB="0" distL="114300" distR="114300" simplePos="0" relativeHeight="251701248" behindDoc="0" locked="0" layoutInCell="1" allowOverlap="1" wp14:anchorId="318B553B" wp14:editId="0E500F07">
                <wp:simplePos x="0" y="0"/>
                <wp:positionH relativeFrom="column">
                  <wp:posOffset>5389776</wp:posOffset>
                </wp:positionH>
                <wp:positionV relativeFrom="paragraph">
                  <wp:posOffset>1765669</wp:posOffset>
                </wp:positionV>
                <wp:extent cx="914400" cy="635"/>
                <wp:effectExtent l="0" t="0" r="0" b="0"/>
                <wp:wrapNone/>
                <wp:docPr id="535747246"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5C17208F" w14:textId="43CC5C6D" w:rsidR="00B27138" w:rsidRPr="00E95B63" w:rsidRDefault="00B27138" w:rsidP="00B27138">
                            <w:pPr>
                              <w:pStyle w:val="Caption"/>
                              <w:rPr>
                                <w:noProof/>
                                <w:sz w:val="24"/>
                                <w:szCs w:val="24"/>
                              </w:rPr>
                            </w:pPr>
                            <w:bookmarkStart w:id="20" w:name="_Toc163404597"/>
                            <w:r>
                              <w:t xml:space="preserve">Figure </w:t>
                            </w:r>
                            <w:r>
                              <w:fldChar w:fldCharType="begin"/>
                            </w:r>
                            <w:r>
                              <w:instrText xml:space="preserve"> SEQ Figure \* ARABIC </w:instrText>
                            </w:r>
                            <w:r>
                              <w:fldChar w:fldCharType="separate"/>
                            </w:r>
                            <w:r>
                              <w:rPr>
                                <w:noProof/>
                              </w:rPr>
                              <w:t>6</w:t>
                            </w:r>
                            <w:bookmarkEnd w:id="20"/>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8B553B" id="_x0000_s1036" type="#_x0000_t202" style="position:absolute;margin-left:424.4pt;margin-top:139.05pt;width:1in;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" stroked="f">
                <v:textbox style="mso-fit-shape-to-text:t" inset="0,0,0,0">
                  <w:txbxContent>
                    <w:p w14:paraId="5C17208F" w14:textId="43CC5C6D" w:rsidR="00B27138" w:rsidRPr="00E95B63" w:rsidRDefault="00B27138" w:rsidP="00B27138">
                      <w:pPr>
                        <w:pStyle w:val="Caption"/>
                        <w:rPr>
                          <w:noProof/>
                          <w:sz w:val="24"/>
                          <w:szCs w:val="24"/>
                        </w:rPr>
                      </w:pPr>
                      <w:bookmarkStart w:id="21" w:name="_Toc163404597"/>
                      <w:r>
                        <w:t xml:space="preserve">Figure </w:t>
                      </w:r>
                      <w:r>
                        <w:fldChar w:fldCharType="begin"/>
                      </w:r>
                      <w:r>
                        <w:instrText xml:space="preserve"> SEQ Figure \* ARABIC </w:instrText>
                      </w:r>
                      <w:r>
                        <w:fldChar w:fldCharType="separate"/>
                      </w:r>
                      <w:r>
                        <w:rPr>
                          <w:noProof/>
                        </w:rPr>
                        <w:t>6</w:t>
                      </w:r>
                      <w:bookmarkEnd w:id="21"/>
                      <w:r>
                        <w:fldChar w:fldCharType="end"/>
                      </w:r>
                    </w:p>
                  </w:txbxContent>
                </v:textbox>
              </v:shape>
            </w:pict>
          </mc:Fallback>
        </mc:AlternateContent>
      </w:r>
      <w:r w:rsidR="00EE2DFF">
        <w:rPr>
          <w:noProof/>
          <w14:ligatures w14:val="standardContextual"/>
        </w:rPr>
        <mc:AlternateContent>
          <mc:Choice Requires="wps">
            <w:drawing>
              <wp:anchor distT="0" distB="0" distL="114300" distR="114300" simplePos="0" relativeHeight="251684864" behindDoc="0" locked="0" layoutInCell="1" allowOverlap="1" wp14:anchorId="07ED7007" wp14:editId="0A2F2889">
                <wp:simplePos x="0" y="0"/>
                <wp:positionH relativeFrom="rightMargin">
                  <wp:align>left</wp:align>
                </wp:positionH>
                <wp:positionV relativeFrom="paragraph">
                  <wp:posOffset>1600825</wp:posOffset>
                </wp:positionV>
                <wp:extent cx="300251" cy="382138"/>
                <wp:effectExtent l="0" t="0" r="0" b="0"/>
                <wp:wrapNone/>
                <wp:docPr id="1691955331" name="Text Box 1"/>
                <wp:cNvGraphicFramePr/>
                <a:graphic xmlns:a="http://schemas.openxmlformats.org/drawingml/2006/main">
                  <a:graphicData uri="http://schemas.microsoft.com/office/word/2010/wordprocessingShape">
                    <wps:wsp>
                      <wps:cNvSpPr txBox="1"/>
                      <wps:spPr>
                        <a:xfrm>
                          <a:off x="0" y="0"/>
                          <a:ext cx="300251" cy="382138"/>
                        </a:xfrm>
                        <a:prstGeom prst="rect">
                          <a:avLst/>
                        </a:prstGeom>
                        <a:noFill/>
                        <a:ln w="6350">
                          <a:noFill/>
                        </a:ln>
                      </wps:spPr>
                      <wps:txbx>
                        <w:txbxContent>
                          <w:p w14:paraId="06B7F8B6" w14:textId="4E32D5E7" w:rsidR="00EE2DFF" w:rsidRPr="00023A2C" w:rsidRDefault="00EE2DFF" w:rsidP="00EE2DFF">
                            <w:pPr>
                              <w:rPr>
                                <w:b/>
                                <w:bCs/>
                                <w:color w:val="000000" w:themeColor="text1"/>
                                <w:sz w:val="32"/>
                                <w:szCs w:val="3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D7007" id="_x0000_s1037" type="#_x0000_t202" style="position:absolute;margin-left:0;margin-top:126.05pt;width:23.65pt;height:30.1pt;z-index:2516848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" filled="f" stroked="f" strokeweight=".5pt">
                <v:textbox>
                  <w:txbxContent>
                    <w:p w14:paraId="06B7F8B6" w14:textId="4E32D5E7" w:rsidR="00EE2DFF" w:rsidRPr="00023A2C" w:rsidRDefault="00EE2DFF" w:rsidP="00EE2DFF">
                      <w:pPr>
                        <w:rPr>
                          <w:b/>
                          <w:bCs/>
                          <w:color w:val="000000" w:themeColor="text1"/>
                          <w:sz w:val="32"/>
                          <w:szCs w:val="32"/>
                          <w:lang w:val="en-US"/>
                        </w:rPr>
                      </w:pPr>
                    </w:p>
                  </w:txbxContent>
                </v:textbox>
                <w10:wrap anchorx="margin"/>
              </v:shape>
            </w:pict>
          </mc:Fallback>
        </mc:AlternateContent>
      </w:r>
      <w:r w:rsidR="009D4AF1">
        <w:rPr>
          <w:noProof/>
        </w:rPr>
        <w:drawing>
          <wp:anchor distT="0" distB="0" distL="114300" distR="114300" simplePos="0" relativeHeight="251671552" behindDoc="1" locked="0" layoutInCell="1" allowOverlap="1" wp14:anchorId="3A830D8B" wp14:editId="4466571F">
            <wp:simplePos x="0" y="0"/>
            <wp:positionH relativeFrom="margin">
              <wp:align>right</wp:align>
            </wp:positionH>
            <wp:positionV relativeFrom="paragraph">
              <wp:posOffset>262634</wp:posOffset>
            </wp:positionV>
            <wp:extent cx="2374900" cy="1719580"/>
            <wp:effectExtent l="0" t="0" r="6350" b="0"/>
            <wp:wrapTight wrapText="bothSides">
              <wp:wrapPolygon edited="0">
                <wp:start x="0" y="0"/>
                <wp:lineTo x="0" y="21297"/>
                <wp:lineTo x="21484" y="21297"/>
                <wp:lineTo x="21484" y="0"/>
                <wp:lineTo x="0" y="0"/>
              </wp:wrapPolygon>
            </wp:wrapTight>
            <wp:docPr id="5" name="Picture 6" descr="Image result for predictive mainten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redictive maintena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4900" cy="1719580"/>
                    </a:xfrm>
                    <a:prstGeom prst="rect">
                      <a:avLst/>
                    </a:prstGeom>
                    <a:noFill/>
                    <a:ln>
                      <a:noFill/>
                    </a:ln>
                  </pic:spPr>
                </pic:pic>
              </a:graphicData>
            </a:graphic>
            <wp14:sizeRelH relativeFrom="page">
              <wp14:pctWidth>0</wp14:pctWidth>
            </wp14:sizeRelH>
            <wp14:sizeRelV relativeFrom="page">
              <wp14:pctHeight>0</wp14:pctHeight>
            </wp14:sizeRelV>
          </wp:anchor>
        </w:drawing>
      </w:r>
      <w:r w:rsidR="00E67426" w:rsidRPr="00E67426">
        <w:rPr>
          <w:rFonts w:eastAsia="Times New Roman"/>
          <w:lang w:eastAsia="en-GB"/>
        </w:rPr>
        <w:t xml:space="preserve">Automating the detection process of mechanical component failure and collating the data using a Condition Based Monitoring (CBM) System opens the door to predictive maintenance practices. Predictive maintenance involves using data analysis tools to predict when equipment failures are likely to occur (Peng et al., 2020). By monitoring the machine in real-time, maintenance activities are only performed when </w:t>
      </w:r>
      <w:proofErr w:type="spellStart"/>
      <w:r w:rsidR="00E67426" w:rsidRPr="00E67426">
        <w:rPr>
          <w:rFonts w:eastAsia="Times New Roman"/>
          <w:lang w:eastAsia="en-GB"/>
        </w:rPr>
        <w:t>necess</w:t>
      </w:r>
      <w:proofErr w:type="spellEnd"/>
      <w:r w:rsidR="009D4AF1" w:rsidRPr="009D4AF1">
        <w:rPr>
          <w:noProof/>
        </w:rPr>
        <w:t xml:space="preserve"> </w:t>
      </w:r>
      <w:proofErr w:type="spellStart"/>
      <w:r w:rsidR="00E67426" w:rsidRPr="00E67426">
        <w:rPr>
          <w:rFonts w:eastAsia="Times New Roman"/>
          <w:lang w:eastAsia="en-GB"/>
        </w:rPr>
        <w:t>ary</w:t>
      </w:r>
      <w:proofErr w:type="spellEnd"/>
      <w:r w:rsidR="00E67426" w:rsidRPr="00E67426">
        <w:rPr>
          <w:rFonts w:eastAsia="Times New Roman"/>
          <w:lang w:eastAsia="en-GB"/>
        </w:rPr>
        <w:t xml:space="preserve"> rather than on a fixed periodic basis, as is the current practice with monthly PPMs (Chang et al., 2019).</w:t>
      </w:r>
    </w:p>
    <w:p w14:paraId="5B5F7C19" w14:textId="0C756450" w:rsidR="00E67426" w:rsidRPr="00E67426" w:rsidRDefault="00E67426" w:rsidP="00E67426">
      <w:pPr>
        <w:rPr>
          <w:rFonts w:eastAsia="Times New Roman"/>
          <w:lang w:eastAsia="en-GB"/>
        </w:rPr>
      </w:pPr>
      <w:r w:rsidRPr="00E67426">
        <w:rPr>
          <w:rFonts w:eastAsia="Times New Roman"/>
          <w:lang w:eastAsia="en-GB"/>
        </w:rPr>
        <w:t>This approach maximi</w:t>
      </w:r>
      <w:r>
        <w:rPr>
          <w:rFonts w:eastAsia="Times New Roman"/>
          <w:lang w:eastAsia="en-GB"/>
        </w:rPr>
        <w:t>s</w:t>
      </w:r>
      <w:r w:rsidRPr="00E67426">
        <w:rPr>
          <w:rFonts w:eastAsia="Times New Roman"/>
          <w:lang w:eastAsia="en-GB"/>
        </w:rPr>
        <w:t>es the useful life of all components and minimi</w:t>
      </w:r>
      <w:r>
        <w:rPr>
          <w:rFonts w:eastAsia="Times New Roman"/>
          <w:lang w:eastAsia="en-GB"/>
        </w:rPr>
        <w:t>s</w:t>
      </w:r>
      <w:r w:rsidRPr="00E67426">
        <w:rPr>
          <w:rFonts w:eastAsia="Times New Roman"/>
          <w:lang w:eastAsia="en-GB"/>
        </w:rPr>
        <w:t>es unnecessary maintenance activities, ultimately reducing downtime and costs. Through thorough data analysis, the maintenance team can predict when components are likely to fail in the future. This allows for the creation of more accurate PPM schedules, ensuring maintenance is conducted precisely when needed (Zhang et al., 2021). Consequently, this methodology has the potential to save substantial amounts of time and money that would have been spent on periodic component changes.</w:t>
      </w:r>
    </w:p>
    <w:p w14:paraId="35880A67" w14:textId="77777777" w:rsidR="004E206E" w:rsidRDefault="004E206E" w:rsidP="00660BB3"/>
    <w:p w14:paraId="14FD6DCC" w14:textId="71487463" w:rsidR="004E206E" w:rsidRDefault="004E206E" w:rsidP="004E206E">
      <w:pPr>
        <w:pStyle w:val="Heading3"/>
        <w:numPr>
          <w:ilvl w:val="0"/>
          <w:numId w:val="0"/>
        </w:numPr>
      </w:pPr>
      <w:bookmarkStart w:id="22" w:name="_Toc163403544"/>
      <w:r>
        <w:t>Addition of How-To Videos</w:t>
      </w:r>
      <w:bookmarkEnd w:id="22"/>
      <w:r>
        <w:t xml:space="preserve"> </w:t>
      </w:r>
    </w:p>
    <w:p w14:paraId="7C5615FE" w14:textId="77777777" w:rsidR="00E67426" w:rsidRDefault="00E67426" w:rsidP="00E67426">
      <w:pPr>
        <w:rPr>
          <w:rFonts w:eastAsia="Times New Roman"/>
          <w:lang w:eastAsia="en-GB"/>
        </w:rPr>
      </w:pPr>
      <w:r w:rsidRPr="00E67426">
        <w:rPr>
          <w:rFonts w:eastAsia="Times New Roman"/>
          <w:lang w:eastAsia="en-GB"/>
        </w:rPr>
        <w:t>Rather than relying solely on written documents to outline maintenance activities, the use of comprehensive video guides could greatly enhance the training and knowledge transfer process. A full video demonstrating the step-by-step process of maintenance tasks provides a visual aid and constant reference point for maintenance personnel (Kapoor &amp; Sohail, 2019). New employees can follow these video guides with minimum guidance and supervision, accelerating their learning curve and enabling them to undertake maintenance tasks more independently.</w:t>
      </w:r>
    </w:p>
    <w:p w14:paraId="3E9D8FDE" w14:textId="77777777" w:rsidR="00E67426" w:rsidRPr="00E67426" w:rsidRDefault="00E67426" w:rsidP="00E67426">
      <w:pPr>
        <w:rPr>
          <w:rFonts w:eastAsia="Times New Roman"/>
          <w:lang w:eastAsia="en-GB"/>
        </w:rPr>
      </w:pPr>
    </w:p>
    <w:p w14:paraId="0D96990D" w14:textId="77777777" w:rsidR="00E67426" w:rsidRPr="00E67426" w:rsidRDefault="00E67426" w:rsidP="00E67426">
      <w:pPr>
        <w:rPr>
          <w:rFonts w:eastAsia="Times New Roman"/>
          <w:lang w:eastAsia="en-GB"/>
        </w:rPr>
      </w:pPr>
      <w:r w:rsidRPr="00E67426">
        <w:rPr>
          <w:rFonts w:eastAsia="Times New Roman"/>
          <w:lang w:eastAsia="en-GB"/>
        </w:rPr>
        <w:t>This approach not only saves time but also allows existing staff to focus on other critical roles rather than spending time demonstrating every maintenance task. It promotes efficiency in training and ensures consistency in the execution of maintenance activities (Hernandez-Garcia et al., 2020).</w:t>
      </w:r>
    </w:p>
    <w:p w14:paraId="74C12C8A" w14:textId="77777777" w:rsidR="00800359" w:rsidRPr="004E206E" w:rsidRDefault="00800359" w:rsidP="004E206E"/>
    <w:p w14:paraId="702D3486" w14:textId="10D353B4" w:rsidR="00660BB3" w:rsidRDefault="003C397E" w:rsidP="003C397E">
      <w:pPr>
        <w:pStyle w:val="Heading2"/>
        <w:numPr>
          <w:ilvl w:val="0"/>
          <w:numId w:val="0"/>
        </w:numPr>
      </w:pPr>
      <w:bookmarkStart w:id="23" w:name="_Toc163403545"/>
      <w:r>
        <w:lastRenderedPageBreak/>
        <w:t>Evaluation Of 6 Monthly PPM</w:t>
      </w:r>
      <w:r w:rsidR="00800359">
        <w:t>s</w:t>
      </w:r>
      <w:bookmarkEnd w:id="23"/>
    </w:p>
    <w:p w14:paraId="11B5A541" w14:textId="77777777" w:rsidR="002950EB" w:rsidRDefault="002950EB" w:rsidP="002950EB"/>
    <w:p w14:paraId="7345AD94" w14:textId="53210A57" w:rsidR="002950EB" w:rsidRPr="002950EB" w:rsidRDefault="002950EB" w:rsidP="002950EB">
      <w:r>
        <w:t xml:space="preserve">The tools and techniques highlighted on the Monthly maintenance plan can also be used/applied easily to the 6 monthly maintenance tasks and result in large savings to the business. This section will focus on the time specific elements where savings could be found and changes in procedure to provide the best outcome off the back of the PPMs. </w:t>
      </w:r>
    </w:p>
    <w:p w14:paraId="243102A2" w14:textId="77777777" w:rsidR="003C397E" w:rsidRDefault="003C397E" w:rsidP="003C397E"/>
    <w:p w14:paraId="5FF931E1" w14:textId="2C724B5D" w:rsidR="00800359" w:rsidRPr="003C397E" w:rsidRDefault="00800359" w:rsidP="00800359">
      <w:pPr>
        <w:pStyle w:val="Heading3"/>
        <w:numPr>
          <w:ilvl w:val="0"/>
          <w:numId w:val="0"/>
        </w:numPr>
      </w:pPr>
      <w:bookmarkStart w:id="24" w:name="_Toc163403546"/>
      <w:r>
        <w:t>Lack Of Continuity</w:t>
      </w:r>
      <w:bookmarkEnd w:id="24"/>
    </w:p>
    <w:p w14:paraId="0414FEA6" w14:textId="77777777" w:rsidR="00E67426" w:rsidRPr="00E67426" w:rsidRDefault="00E67426" w:rsidP="00E67426">
      <w:pPr>
        <w:rPr>
          <w:rFonts w:eastAsia="Times New Roman"/>
          <w:lang w:eastAsia="en-GB"/>
        </w:rPr>
      </w:pPr>
      <w:r w:rsidRPr="00E67426">
        <w:rPr>
          <w:rFonts w:eastAsia="Times New Roman"/>
          <w:lang w:eastAsia="en-GB"/>
        </w:rPr>
        <w:t>The current practice of allocating a 36-hour timeslot for the 3, 6-monthly Planned Preventative Maintenance (PPM) tasks poses challenges due to the lack of continuity among staff members and the complexity of tasks involved. This approach, completed over 3 separate shifts, results in different individuals handling various stages of the maintenance process. The lack of consistency in personnel can lead to diffusion of responsibilities and a potential decrease in accountability, as certain items and checks may be overlooked or not completed correctly (Murray &amp; Alshawi, 2015).</w:t>
      </w:r>
    </w:p>
    <w:p w14:paraId="3479D882" w14:textId="2475400D" w:rsidR="00E67426" w:rsidRPr="00E67426" w:rsidRDefault="00E67426" w:rsidP="00E67426">
      <w:pPr>
        <w:rPr>
          <w:rFonts w:eastAsia="Times New Roman"/>
          <w:lang w:eastAsia="en-GB"/>
        </w:rPr>
      </w:pPr>
      <w:r w:rsidRPr="00E67426">
        <w:rPr>
          <w:rFonts w:eastAsia="Times New Roman"/>
          <w:lang w:eastAsia="en-GB"/>
        </w:rPr>
        <w:t>This discontinuity often causes difficulties during machine ramp-ups after major PPM slots, requiring significant time and adjustments to stabili</w:t>
      </w:r>
      <w:r>
        <w:rPr>
          <w:rFonts w:eastAsia="Times New Roman"/>
          <w:lang w:eastAsia="en-GB"/>
        </w:rPr>
        <w:t>s</w:t>
      </w:r>
      <w:r w:rsidRPr="00E67426">
        <w:rPr>
          <w:rFonts w:eastAsia="Times New Roman"/>
          <w:lang w:eastAsia="en-GB"/>
        </w:rPr>
        <w:t>e operations. To address this issue, a proposed solution is to allocate 12 hours (1 shift) for each area of the 6-monthly PPM, splitting the tasks into 3 blocks and staggering them over a period of time. This adjustment ensures full continuity as each PPM can be completed by a dedicated individual within a single 12-hour shift. Consequently, this approach allows the team to finalize the PPM and ramp up the machine within one shift, resolving any issues before handing over to the subsequent shift (Hsu et al., 2018).</w:t>
      </w:r>
    </w:p>
    <w:p w14:paraId="16F8BD28" w14:textId="77777777" w:rsidR="00775A66" w:rsidRPr="00E67426" w:rsidRDefault="00775A66" w:rsidP="00660BB3"/>
    <w:p w14:paraId="1EAB14C1" w14:textId="4F9AE296" w:rsidR="00E67426" w:rsidRPr="00E67426" w:rsidRDefault="00775A66" w:rsidP="00E67426">
      <w:pPr>
        <w:pStyle w:val="Heading3"/>
        <w:numPr>
          <w:ilvl w:val="0"/>
          <w:numId w:val="0"/>
        </w:numPr>
        <w:rPr>
          <w:lang w:val="en-US"/>
        </w:rPr>
      </w:pPr>
      <w:bookmarkStart w:id="25" w:name="_Toc163403547"/>
      <w:r>
        <w:rPr>
          <w:lang w:val="en-US"/>
        </w:rPr>
        <w:t>Lack Of SMED</w:t>
      </w:r>
      <w:bookmarkEnd w:id="25"/>
    </w:p>
    <w:p w14:paraId="2447E038" w14:textId="0C80DB22" w:rsidR="00E67426" w:rsidRPr="00E67426" w:rsidRDefault="009D4AF1" w:rsidP="00E67426">
      <w:pPr>
        <w:rPr>
          <w:rFonts w:eastAsia="Times New Roman"/>
          <w:lang w:eastAsia="en-GB"/>
        </w:rPr>
      </w:pPr>
      <w:r>
        <w:rPr>
          <w:noProof/>
        </w:rPr>
        <w:drawing>
          <wp:anchor distT="0" distB="0" distL="114300" distR="114300" simplePos="0" relativeHeight="251672576" behindDoc="1" locked="0" layoutInCell="1" allowOverlap="1" wp14:anchorId="04F61D68" wp14:editId="424B2630">
            <wp:simplePos x="0" y="0"/>
            <wp:positionH relativeFrom="column">
              <wp:posOffset>3439236</wp:posOffset>
            </wp:positionH>
            <wp:positionV relativeFrom="paragraph">
              <wp:posOffset>522747</wp:posOffset>
            </wp:positionV>
            <wp:extent cx="2442845" cy="1733550"/>
            <wp:effectExtent l="0" t="0" r="0" b="0"/>
            <wp:wrapTight wrapText="bothSides">
              <wp:wrapPolygon edited="0">
                <wp:start x="0" y="0"/>
                <wp:lineTo x="0" y="21363"/>
                <wp:lineTo x="21392" y="21363"/>
                <wp:lineTo x="21392" y="0"/>
                <wp:lineTo x="0" y="0"/>
              </wp:wrapPolygon>
            </wp:wrapTight>
            <wp:docPr id="6" name="Picture 7" descr="Image result for S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M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4284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E67426" w:rsidRPr="00E67426">
        <w:rPr>
          <w:rFonts w:eastAsia="Times New Roman"/>
          <w:lang w:eastAsia="en-GB"/>
        </w:rPr>
        <w:t>In the engineering task lists, numerous equipment assemblies require removal from the machine, replacement of components, and then refitting. This process involves stripping down the machine, with major components like racks and knife assemblies taken out of the production area to the workshop, categori</w:t>
      </w:r>
      <w:r w:rsidR="00E67426">
        <w:rPr>
          <w:rFonts w:eastAsia="Times New Roman"/>
          <w:lang w:eastAsia="en-GB"/>
        </w:rPr>
        <w:t>s</w:t>
      </w:r>
      <w:r w:rsidR="00E67426" w:rsidRPr="00E67426">
        <w:rPr>
          <w:rFonts w:eastAsia="Times New Roman"/>
          <w:lang w:eastAsia="en-GB"/>
        </w:rPr>
        <w:t>ed as a grey area (Unclean area). It has been observed that a significant portion, over 60%, of the PPM time is s</w:t>
      </w:r>
      <w:r w:rsidRPr="009D4AF1">
        <w:rPr>
          <w:noProof/>
        </w:rPr>
        <w:t xml:space="preserve"> </w:t>
      </w:r>
      <w:r w:rsidR="00E67426" w:rsidRPr="00E67426">
        <w:rPr>
          <w:rFonts w:eastAsia="Times New Roman"/>
          <w:lang w:eastAsia="en-GB"/>
        </w:rPr>
        <w:t>pent on stripping, transporting, and working on these assemblies within the grey area (Choudhury et al., 2017).</w:t>
      </w:r>
    </w:p>
    <w:p w14:paraId="74718F58" w14:textId="149219C1" w:rsidR="00E67426" w:rsidRPr="00E67426" w:rsidRDefault="00B27138" w:rsidP="00E67426">
      <w:pPr>
        <w:rPr>
          <w:rFonts w:eastAsia="Times New Roman"/>
          <w:lang w:eastAsia="en-GB"/>
        </w:rPr>
      </w:pPr>
      <w:r>
        <w:rPr>
          <w:noProof/>
        </w:rPr>
        <mc:AlternateContent>
          <mc:Choice Requires="wps">
            <w:drawing>
              <wp:anchor distT="0" distB="0" distL="114300" distR="114300" simplePos="0" relativeHeight="251703296" behindDoc="0" locked="0" layoutInCell="1" allowOverlap="1" wp14:anchorId="43F2C3A6" wp14:editId="76369CBC">
                <wp:simplePos x="0" y="0"/>
                <wp:positionH relativeFrom="column">
                  <wp:posOffset>5404494</wp:posOffset>
                </wp:positionH>
                <wp:positionV relativeFrom="paragraph">
                  <wp:posOffset>166787</wp:posOffset>
                </wp:positionV>
                <wp:extent cx="914400" cy="635"/>
                <wp:effectExtent l="0" t="0" r="0" b="0"/>
                <wp:wrapNone/>
                <wp:docPr id="1562825414"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3EA6CE4C" w14:textId="347D5DF3" w:rsidR="00B27138" w:rsidRPr="00595A70" w:rsidRDefault="00B27138" w:rsidP="00B27138">
                            <w:pPr>
                              <w:pStyle w:val="Caption"/>
                              <w:rPr>
                                <w:noProof/>
                                <w:sz w:val="24"/>
                                <w:szCs w:val="24"/>
                              </w:rPr>
                            </w:pPr>
                            <w:bookmarkStart w:id="26" w:name="_Toc163404598"/>
                            <w:r>
                              <w:t xml:space="preserve">Figure </w:t>
                            </w:r>
                            <w:r>
                              <w:fldChar w:fldCharType="begin"/>
                            </w:r>
                            <w:r>
                              <w:instrText xml:space="preserve"> SEQ Figure \* ARABIC </w:instrText>
                            </w:r>
                            <w:r>
                              <w:fldChar w:fldCharType="separate"/>
                            </w:r>
                            <w:r>
                              <w:rPr>
                                <w:noProof/>
                              </w:rPr>
                              <w:t>7</w:t>
                            </w:r>
                            <w:bookmarkEnd w:id="26"/>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F2C3A6" id="_x0000_s1038" type="#_x0000_t202" style="position:absolute;margin-left:425.55pt;margin-top:13.15pt;width:1in;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" stroked="f">
                <v:textbox style="mso-fit-shape-to-text:t" inset="0,0,0,0">
                  <w:txbxContent>
                    <w:p w14:paraId="3EA6CE4C" w14:textId="347D5DF3" w:rsidR="00B27138" w:rsidRPr="00595A70" w:rsidRDefault="00B27138" w:rsidP="00B27138">
                      <w:pPr>
                        <w:pStyle w:val="Caption"/>
                        <w:rPr>
                          <w:noProof/>
                          <w:sz w:val="24"/>
                          <w:szCs w:val="24"/>
                        </w:rPr>
                      </w:pPr>
                      <w:bookmarkStart w:id="27" w:name="_Toc163404598"/>
                      <w:r>
                        <w:t xml:space="preserve">Figure </w:t>
                      </w:r>
                      <w:r>
                        <w:fldChar w:fldCharType="begin"/>
                      </w:r>
                      <w:r>
                        <w:instrText xml:space="preserve"> SEQ Figure \* ARABIC </w:instrText>
                      </w:r>
                      <w:r>
                        <w:fldChar w:fldCharType="separate"/>
                      </w:r>
                      <w:r>
                        <w:rPr>
                          <w:noProof/>
                        </w:rPr>
                        <w:t>7</w:t>
                      </w:r>
                      <w:bookmarkEnd w:id="27"/>
                      <w:r>
                        <w:fldChar w:fldCharType="end"/>
                      </w:r>
                    </w:p>
                  </w:txbxContent>
                </v:textbox>
              </v:shape>
            </w:pict>
          </mc:Fallback>
        </mc:AlternateContent>
      </w:r>
      <w:r>
        <w:rPr>
          <w:noProof/>
          <w14:ligatures w14:val="standardContextual"/>
        </w:rPr>
        <mc:AlternateContent>
          <mc:Choice Requires="wps">
            <w:drawing>
              <wp:anchor distT="0" distB="0" distL="114300" distR="114300" simplePos="0" relativeHeight="251686912" behindDoc="0" locked="0" layoutInCell="1" allowOverlap="1" wp14:anchorId="0E3A715C" wp14:editId="6F5DA921">
                <wp:simplePos x="0" y="0"/>
                <wp:positionH relativeFrom="margin">
                  <wp:align>right</wp:align>
                </wp:positionH>
                <wp:positionV relativeFrom="paragraph">
                  <wp:posOffset>14605</wp:posOffset>
                </wp:positionV>
                <wp:extent cx="299720" cy="381635"/>
                <wp:effectExtent l="0" t="0" r="0" b="0"/>
                <wp:wrapNone/>
                <wp:docPr id="1635178112" name="Text Box 1"/>
                <wp:cNvGraphicFramePr/>
                <a:graphic xmlns:a="http://schemas.openxmlformats.org/drawingml/2006/main">
                  <a:graphicData uri="http://schemas.microsoft.com/office/word/2010/wordprocessingShape">
                    <wps:wsp>
                      <wps:cNvSpPr txBox="1"/>
                      <wps:spPr>
                        <a:xfrm>
                          <a:off x="0" y="0"/>
                          <a:ext cx="299720" cy="381635"/>
                        </a:xfrm>
                        <a:prstGeom prst="rect">
                          <a:avLst/>
                        </a:prstGeom>
                        <a:noFill/>
                        <a:ln w="6350">
                          <a:noFill/>
                        </a:ln>
                      </wps:spPr>
                      <wps:txbx>
                        <w:txbxContent>
                          <w:p w14:paraId="4DC3A498" w14:textId="772E4EA5" w:rsidR="00EE2DFF" w:rsidRPr="00023A2C" w:rsidRDefault="00EE2DFF" w:rsidP="00EE2DFF">
                            <w:pPr>
                              <w:rPr>
                                <w:b/>
                                <w:bCs/>
                                <w:color w:val="000000" w:themeColor="text1"/>
                                <w:sz w:val="32"/>
                                <w:szCs w:val="3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A715C" id="_x0000_s1039" type="#_x0000_t202" style="position:absolute;margin-left:-27.6pt;margin-top:1.15pt;width:23.6pt;height:30.05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" filled="f" stroked="f" strokeweight=".5pt">
                <v:textbox>
                  <w:txbxContent>
                    <w:p w14:paraId="4DC3A498" w14:textId="772E4EA5" w:rsidR="00EE2DFF" w:rsidRPr="00023A2C" w:rsidRDefault="00EE2DFF" w:rsidP="00EE2DFF">
                      <w:pPr>
                        <w:rPr>
                          <w:b/>
                          <w:bCs/>
                          <w:color w:val="000000" w:themeColor="text1"/>
                          <w:sz w:val="32"/>
                          <w:szCs w:val="32"/>
                          <w:lang w:val="en-US"/>
                        </w:rPr>
                      </w:pPr>
                    </w:p>
                  </w:txbxContent>
                </v:textbox>
                <w10:wrap anchorx="margin"/>
              </v:shape>
            </w:pict>
          </mc:Fallback>
        </mc:AlternateContent>
      </w:r>
      <w:r w:rsidR="00E67426" w:rsidRPr="00E67426">
        <w:rPr>
          <w:rFonts w:eastAsia="Times New Roman"/>
          <w:lang w:eastAsia="en-GB"/>
        </w:rPr>
        <w:t>To address this, there is potential to acquire duplicate spare part assemblies from the machine supplier and assemble them outside of the PPM timeslot. With a spare full assembly readily available, engineers could swiftly remove the old and worn assembly and replace it with a fully assembled new one in a short time span. This approach offers several advantages:</w:t>
      </w:r>
    </w:p>
    <w:p w14:paraId="43951C5A" w14:textId="77777777" w:rsidR="00E67426" w:rsidRPr="00E67426" w:rsidRDefault="00E67426" w:rsidP="00E67426">
      <w:pPr>
        <w:pStyle w:val="ListParagraph"/>
        <w:numPr>
          <w:ilvl w:val="0"/>
          <w:numId w:val="24"/>
        </w:numPr>
        <w:rPr>
          <w:rFonts w:eastAsia="Times New Roman"/>
          <w:lang w:eastAsia="en-GB"/>
        </w:rPr>
      </w:pPr>
      <w:r w:rsidRPr="00E67426">
        <w:rPr>
          <w:rFonts w:eastAsia="Times New Roman"/>
          <w:lang w:eastAsia="en-GB"/>
        </w:rPr>
        <w:t>Only requires 1 engineer, with the assistance of a trained operator, to swap the components compared to 2 engineers dedicated to the task within the timeslot.</w:t>
      </w:r>
    </w:p>
    <w:p w14:paraId="4A6D8C6D" w14:textId="77777777" w:rsidR="00E67426" w:rsidRPr="00E67426" w:rsidRDefault="00E67426" w:rsidP="00E67426">
      <w:pPr>
        <w:pStyle w:val="ListParagraph"/>
        <w:numPr>
          <w:ilvl w:val="0"/>
          <w:numId w:val="24"/>
        </w:numPr>
        <w:rPr>
          <w:rFonts w:eastAsia="Times New Roman"/>
          <w:lang w:eastAsia="en-GB"/>
        </w:rPr>
      </w:pPr>
      <w:r w:rsidRPr="00E67426">
        <w:rPr>
          <w:rFonts w:eastAsia="Times New Roman"/>
          <w:lang w:eastAsia="en-GB"/>
        </w:rPr>
        <w:t>Significantly reduces downtime on the production line during PPM activities.</w:t>
      </w:r>
    </w:p>
    <w:p w14:paraId="67B1025E" w14:textId="434EBE5C" w:rsidR="00E67426" w:rsidRPr="00E67426" w:rsidRDefault="00E67426" w:rsidP="00E67426">
      <w:pPr>
        <w:pStyle w:val="ListParagraph"/>
        <w:numPr>
          <w:ilvl w:val="0"/>
          <w:numId w:val="24"/>
        </w:numPr>
        <w:rPr>
          <w:rFonts w:eastAsia="Times New Roman"/>
          <w:lang w:eastAsia="en-GB"/>
        </w:rPr>
      </w:pPr>
      <w:r w:rsidRPr="00E67426">
        <w:rPr>
          <w:rFonts w:eastAsia="Times New Roman"/>
          <w:lang w:eastAsia="en-GB"/>
        </w:rPr>
        <w:t>Minimi</w:t>
      </w:r>
      <w:r w:rsidRPr="00E67426">
        <w:rPr>
          <w:rFonts w:eastAsia="Times New Roman"/>
          <w:lang w:eastAsia="en-GB"/>
        </w:rPr>
        <w:t>s</w:t>
      </w:r>
      <w:r w:rsidRPr="00E67426">
        <w:rPr>
          <w:rFonts w:eastAsia="Times New Roman"/>
          <w:lang w:eastAsia="en-GB"/>
        </w:rPr>
        <w:t>es the time spent transporting assemblies from the clean production area to the grey area, thereby reducing further cleaning activities.</w:t>
      </w:r>
    </w:p>
    <w:p w14:paraId="0CB4C903" w14:textId="77777777" w:rsidR="00E67426" w:rsidRPr="00E67426" w:rsidRDefault="00E67426" w:rsidP="00E67426">
      <w:pPr>
        <w:pStyle w:val="ListParagraph"/>
        <w:numPr>
          <w:ilvl w:val="0"/>
          <w:numId w:val="24"/>
        </w:numPr>
        <w:rPr>
          <w:rFonts w:eastAsia="Times New Roman"/>
          <w:lang w:eastAsia="en-GB"/>
        </w:rPr>
      </w:pPr>
      <w:r w:rsidRPr="00E67426">
        <w:rPr>
          <w:rFonts w:eastAsia="Times New Roman"/>
          <w:lang w:eastAsia="en-GB"/>
        </w:rPr>
        <w:lastRenderedPageBreak/>
        <w:t>Enhances inventory management and continuity of supply plans with readily available spares.</w:t>
      </w:r>
    </w:p>
    <w:p w14:paraId="0E902B0B" w14:textId="77777777" w:rsidR="00E67426" w:rsidRPr="00E67426" w:rsidRDefault="00E67426" w:rsidP="00E67426">
      <w:pPr>
        <w:pStyle w:val="ListParagraph"/>
        <w:numPr>
          <w:ilvl w:val="0"/>
          <w:numId w:val="24"/>
        </w:numPr>
        <w:rPr>
          <w:rFonts w:eastAsia="Times New Roman"/>
          <w:lang w:eastAsia="en-GB"/>
        </w:rPr>
      </w:pPr>
      <w:r w:rsidRPr="00E67426">
        <w:rPr>
          <w:rFonts w:eastAsia="Times New Roman"/>
          <w:lang w:eastAsia="en-GB"/>
        </w:rPr>
        <w:t>Engages production staff in maintenance activities, promoting cross-functional collaboration (Anosike et al., 2020).</w:t>
      </w:r>
    </w:p>
    <w:p w14:paraId="4BD00C41" w14:textId="77777777" w:rsidR="00E67426" w:rsidRPr="00E67426" w:rsidRDefault="00E67426" w:rsidP="00E67426">
      <w:pPr>
        <w:rPr>
          <w:rFonts w:eastAsia="Times New Roman"/>
          <w:lang w:eastAsia="en-GB"/>
        </w:rPr>
      </w:pPr>
      <w:r w:rsidRPr="00E67426">
        <w:rPr>
          <w:rFonts w:eastAsia="Times New Roman"/>
          <w:lang w:eastAsia="en-GB"/>
        </w:rPr>
        <w:t>Another area of improvement involves reducing the number of fixings and fastenings that require tooling for removal. Quick release pins and fixings could be introduced to expedite the replacement of components reaching the end of their lifespan. However, careful consideration must be given to potential risks. The company would face scrutiny in areas where these quick-release fixings might pose a risk of coming loose and falling into the product before sealing, jeopardizing patient safety or product quality. Therefore, these systems should be selectively implemented in areas where the risk of product contamination is minimal, such as the mechanisms within the back of the machine casing (Saravanan et al., 2019).</w:t>
      </w:r>
    </w:p>
    <w:p w14:paraId="0A240808" w14:textId="77777777" w:rsidR="002950EB" w:rsidRDefault="002950EB" w:rsidP="002950EB"/>
    <w:p w14:paraId="2C7395AC" w14:textId="77777777" w:rsidR="00883AAA" w:rsidRDefault="00883AAA" w:rsidP="002950EB"/>
    <w:p w14:paraId="4EA9EBE7" w14:textId="608C11E5" w:rsidR="002950EB" w:rsidRDefault="00C037A5" w:rsidP="00C037A5">
      <w:pPr>
        <w:pStyle w:val="Heading3"/>
        <w:numPr>
          <w:ilvl w:val="0"/>
          <w:numId w:val="0"/>
        </w:numPr>
      </w:pPr>
      <w:bookmarkStart w:id="28" w:name="_Toc163403548"/>
      <w:r>
        <w:t>Lack Of Job Specific Tools Provided</w:t>
      </w:r>
      <w:bookmarkEnd w:id="28"/>
      <w:r>
        <w:t xml:space="preserve"> </w:t>
      </w:r>
    </w:p>
    <w:p w14:paraId="3DE0917A" w14:textId="77777777" w:rsidR="00660BB3" w:rsidRDefault="00660BB3" w:rsidP="00660BB3"/>
    <w:p w14:paraId="24F49179" w14:textId="2FF93FD5" w:rsidR="00883AAA" w:rsidRPr="00883AAA" w:rsidRDefault="00EE2DFF" w:rsidP="00883AAA">
      <w:pPr>
        <w:rPr>
          <w:rFonts w:eastAsia="Times New Roman"/>
          <w:lang w:eastAsia="en-GB"/>
        </w:rPr>
      </w:pPr>
      <w:r>
        <w:rPr>
          <w:noProof/>
          <w14:ligatures w14:val="standardContextual"/>
        </w:rPr>
        <mc:AlternateContent>
          <mc:Choice Requires="wps">
            <w:drawing>
              <wp:anchor distT="0" distB="0" distL="114300" distR="114300" simplePos="0" relativeHeight="251688960" behindDoc="0" locked="0" layoutInCell="1" allowOverlap="1" wp14:anchorId="6B6980D6" wp14:editId="0D4F0098">
                <wp:simplePos x="0" y="0"/>
                <wp:positionH relativeFrom="column">
                  <wp:posOffset>6059103</wp:posOffset>
                </wp:positionH>
                <wp:positionV relativeFrom="paragraph">
                  <wp:posOffset>343621</wp:posOffset>
                </wp:positionV>
                <wp:extent cx="300251" cy="382138"/>
                <wp:effectExtent l="0" t="0" r="0" b="0"/>
                <wp:wrapNone/>
                <wp:docPr id="67270502" name="Text Box 1"/>
                <wp:cNvGraphicFramePr/>
                <a:graphic xmlns:a="http://schemas.openxmlformats.org/drawingml/2006/main">
                  <a:graphicData uri="http://schemas.microsoft.com/office/word/2010/wordprocessingShape">
                    <wps:wsp>
                      <wps:cNvSpPr txBox="1"/>
                      <wps:spPr>
                        <a:xfrm>
                          <a:off x="0" y="0"/>
                          <a:ext cx="300251" cy="382138"/>
                        </a:xfrm>
                        <a:prstGeom prst="rect">
                          <a:avLst/>
                        </a:prstGeom>
                        <a:noFill/>
                        <a:ln w="6350">
                          <a:noFill/>
                        </a:ln>
                      </wps:spPr>
                      <wps:txbx>
                        <w:txbxContent>
                          <w:p w14:paraId="77D60C8E" w14:textId="2827DDBF" w:rsidR="00EE2DFF" w:rsidRPr="00023A2C" w:rsidRDefault="00EE2DFF" w:rsidP="00EE2DFF">
                            <w:pPr>
                              <w:rPr>
                                <w:b/>
                                <w:bCs/>
                                <w:color w:val="000000" w:themeColor="text1"/>
                                <w:sz w:val="32"/>
                                <w:szCs w:val="3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980D6" id="_x0000_s1040" type="#_x0000_t202" style="position:absolute;margin-left:477.1pt;margin-top:27.05pt;width:23.65pt;height:30.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" filled="f" stroked="f" strokeweight=".5pt">
                <v:textbox>
                  <w:txbxContent>
                    <w:p w14:paraId="77D60C8E" w14:textId="2827DDBF" w:rsidR="00EE2DFF" w:rsidRPr="00023A2C" w:rsidRDefault="00EE2DFF" w:rsidP="00EE2DFF">
                      <w:pPr>
                        <w:rPr>
                          <w:b/>
                          <w:bCs/>
                          <w:color w:val="000000" w:themeColor="text1"/>
                          <w:sz w:val="32"/>
                          <w:szCs w:val="32"/>
                          <w:lang w:val="en-US"/>
                        </w:rPr>
                      </w:pPr>
                    </w:p>
                  </w:txbxContent>
                </v:textbox>
              </v:shape>
            </w:pict>
          </mc:Fallback>
        </mc:AlternateContent>
      </w:r>
      <w:r w:rsidR="009D4AF1">
        <w:rPr>
          <w:noProof/>
        </w:rPr>
        <w:drawing>
          <wp:anchor distT="0" distB="0" distL="114300" distR="114300" simplePos="0" relativeHeight="251673600" behindDoc="1" locked="0" layoutInCell="1" allowOverlap="1" wp14:anchorId="3F2F9994" wp14:editId="00ED73BA">
            <wp:simplePos x="0" y="0"/>
            <wp:positionH relativeFrom="column">
              <wp:posOffset>3125338</wp:posOffset>
            </wp:positionH>
            <wp:positionV relativeFrom="paragraph">
              <wp:posOffset>589593</wp:posOffset>
            </wp:positionV>
            <wp:extent cx="2961640" cy="1719580"/>
            <wp:effectExtent l="0" t="0" r="0" b="0"/>
            <wp:wrapTight wrapText="bothSides">
              <wp:wrapPolygon edited="0">
                <wp:start x="0" y="0"/>
                <wp:lineTo x="0" y="21297"/>
                <wp:lineTo x="21396" y="21297"/>
                <wp:lineTo x="21396" y="0"/>
                <wp:lineTo x="0" y="0"/>
              </wp:wrapPolygon>
            </wp:wrapTight>
            <wp:docPr id="7" name="Picture 8" descr="Image result for shadow boards for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hadow boards for tool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61640" cy="1719580"/>
                    </a:xfrm>
                    <a:prstGeom prst="rect">
                      <a:avLst/>
                    </a:prstGeom>
                    <a:noFill/>
                    <a:ln>
                      <a:noFill/>
                    </a:ln>
                  </pic:spPr>
                </pic:pic>
              </a:graphicData>
            </a:graphic>
            <wp14:sizeRelH relativeFrom="page">
              <wp14:pctWidth>0</wp14:pctWidth>
            </wp14:sizeRelH>
            <wp14:sizeRelV relativeFrom="page">
              <wp14:pctHeight>0</wp14:pctHeight>
            </wp14:sizeRelV>
          </wp:anchor>
        </w:drawing>
      </w:r>
      <w:r w:rsidR="00883AAA">
        <w:rPr>
          <w:rFonts w:eastAsia="Times New Roman"/>
          <w:lang w:eastAsia="en-GB"/>
        </w:rPr>
        <w:t>At Present</w:t>
      </w:r>
      <w:r w:rsidR="00883AAA" w:rsidRPr="00883AAA">
        <w:rPr>
          <w:rFonts w:eastAsia="Times New Roman"/>
          <w:lang w:eastAsia="en-GB"/>
        </w:rPr>
        <w:t>, there is a lack of guidance on the tools and equipment necessary to complete PPM tasks correctly and efficiently. Engineers often find themselves searching for the appropriate tools, leading to significant downtime and even the omission of tasks due to missing equipment. This situation highlights the critical need for a structured approach to tool management within the maintenance processes (Ahamed et al., 2021).</w:t>
      </w:r>
    </w:p>
    <w:p w14:paraId="557D8AAD" w14:textId="081296D7" w:rsidR="00883AAA" w:rsidRDefault="00B27138" w:rsidP="00883AAA">
      <w:pPr>
        <w:rPr>
          <w:rFonts w:eastAsia="Times New Roman"/>
          <w:lang w:eastAsia="en-GB"/>
        </w:rPr>
      </w:pPr>
      <w:r>
        <w:rPr>
          <w:noProof/>
        </w:rPr>
        <mc:AlternateContent>
          <mc:Choice Requires="wps">
            <w:drawing>
              <wp:anchor distT="0" distB="0" distL="114300" distR="114300" simplePos="0" relativeHeight="251705344" behindDoc="0" locked="0" layoutInCell="1" allowOverlap="1" wp14:anchorId="0F206B09" wp14:editId="467C49D6">
                <wp:simplePos x="0" y="0"/>
                <wp:positionH relativeFrom="column">
                  <wp:posOffset>3206153</wp:posOffset>
                </wp:positionH>
                <wp:positionV relativeFrom="paragraph">
                  <wp:posOffset>735492</wp:posOffset>
                </wp:positionV>
                <wp:extent cx="914400" cy="635"/>
                <wp:effectExtent l="0" t="0" r="0" b="0"/>
                <wp:wrapNone/>
                <wp:docPr id="1345896341"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4B1FF9FB" w14:textId="6EC68B22" w:rsidR="00B27138" w:rsidRPr="005312B1" w:rsidRDefault="00B27138" w:rsidP="00B27138">
                            <w:pPr>
                              <w:pStyle w:val="Caption"/>
                              <w:rPr>
                                <w:noProof/>
                                <w:sz w:val="24"/>
                                <w:szCs w:val="24"/>
                              </w:rPr>
                            </w:pPr>
                            <w:bookmarkStart w:id="29" w:name="_Toc163404599"/>
                            <w:r>
                              <w:t xml:space="preserve">Figure </w:t>
                            </w:r>
                            <w:r>
                              <w:fldChar w:fldCharType="begin"/>
                            </w:r>
                            <w:r>
                              <w:instrText xml:space="preserve"> SEQ Figure \* ARABIC </w:instrText>
                            </w:r>
                            <w:r>
                              <w:fldChar w:fldCharType="separate"/>
                            </w:r>
                            <w:r>
                              <w:rPr>
                                <w:noProof/>
                              </w:rPr>
                              <w:t>8</w:t>
                            </w:r>
                            <w:bookmarkEnd w:id="29"/>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206B09" id="_x0000_s1041" type="#_x0000_t202" style="position:absolute;margin-left:252.45pt;margin-top:57.9pt;width:1in;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" stroked="f">
                <v:textbox style="mso-fit-shape-to-text:t" inset="0,0,0,0">
                  <w:txbxContent>
                    <w:p w14:paraId="4B1FF9FB" w14:textId="6EC68B22" w:rsidR="00B27138" w:rsidRPr="005312B1" w:rsidRDefault="00B27138" w:rsidP="00B27138">
                      <w:pPr>
                        <w:pStyle w:val="Caption"/>
                        <w:rPr>
                          <w:noProof/>
                          <w:sz w:val="24"/>
                          <w:szCs w:val="24"/>
                        </w:rPr>
                      </w:pPr>
                      <w:bookmarkStart w:id="30" w:name="_Toc163404599"/>
                      <w:r>
                        <w:t xml:space="preserve">Figure </w:t>
                      </w:r>
                      <w:r>
                        <w:fldChar w:fldCharType="begin"/>
                      </w:r>
                      <w:r>
                        <w:instrText xml:space="preserve"> SEQ Figure \* ARABIC </w:instrText>
                      </w:r>
                      <w:r>
                        <w:fldChar w:fldCharType="separate"/>
                      </w:r>
                      <w:r>
                        <w:rPr>
                          <w:noProof/>
                        </w:rPr>
                        <w:t>8</w:t>
                      </w:r>
                      <w:bookmarkEnd w:id="30"/>
                      <w:r>
                        <w:fldChar w:fldCharType="end"/>
                      </w:r>
                    </w:p>
                  </w:txbxContent>
                </v:textbox>
              </v:shape>
            </w:pict>
          </mc:Fallback>
        </mc:AlternateContent>
      </w:r>
      <w:r w:rsidR="00883AAA" w:rsidRPr="00883AAA">
        <w:rPr>
          <w:rFonts w:eastAsia="Times New Roman"/>
          <w:lang w:eastAsia="en-GB"/>
        </w:rPr>
        <w:t>To address this challenge, it is proposed to introduce a PPM tool kit. This kit would comprise all the specific equipment required to complete PPM tasks, neatly organi</w:t>
      </w:r>
      <w:r w:rsidR="00883AAA">
        <w:rPr>
          <w:rFonts w:eastAsia="Times New Roman"/>
          <w:lang w:eastAsia="en-GB"/>
        </w:rPr>
        <w:t>s</w:t>
      </w:r>
      <w:r w:rsidR="00883AAA" w:rsidRPr="00883AAA">
        <w:rPr>
          <w:rFonts w:eastAsia="Times New Roman"/>
          <w:lang w:eastAsia="en-GB"/>
        </w:rPr>
        <w:t>ed within a toolbox with shadow boards. The implementation of such a tool kit offers several benefits:</w:t>
      </w:r>
    </w:p>
    <w:p w14:paraId="1E8E09CE" w14:textId="3BB16D42" w:rsidR="00883AAA" w:rsidRPr="00883AAA" w:rsidRDefault="00883AAA" w:rsidP="00883AAA">
      <w:pPr>
        <w:rPr>
          <w:rFonts w:eastAsia="Times New Roman"/>
          <w:lang w:eastAsia="en-GB"/>
        </w:rPr>
      </w:pPr>
    </w:p>
    <w:p w14:paraId="4C3DDFC5" w14:textId="77777777" w:rsidR="00883AAA" w:rsidRPr="00883AAA" w:rsidRDefault="00883AAA" w:rsidP="00883AAA">
      <w:pPr>
        <w:pStyle w:val="ListParagraph"/>
        <w:numPr>
          <w:ilvl w:val="0"/>
          <w:numId w:val="26"/>
        </w:numPr>
        <w:rPr>
          <w:rFonts w:eastAsia="Times New Roman"/>
          <w:lang w:eastAsia="en-GB"/>
        </w:rPr>
      </w:pPr>
      <w:r w:rsidRPr="00883AAA">
        <w:rPr>
          <w:lang w:eastAsia="en-GB"/>
        </w:rPr>
        <w:t>Efficient Task Completion:</w:t>
      </w:r>
      <w:r w:rsidRPr="00883AAA">
        <w:rPr>
          <w:rFonts w:eastAsia="Times New Roman"/>
          <w:lang w:eastAsia="en-GB"/>
        </w:rPr>
        <w:t xml:space="preserve"> Engineers can quickly locate the exact tools needed for each task, reducing search time and improving efficiency.</w:t>
      </w:r>
    </w:p>
    <w:p w14:paraId="7CBE68FF" w14:textId="57E2260D" w:rsidR="00883AAA" w:rsidRPr="00883AAA" w:rsidRDefault="00883AAA" w:rsidP="00883AAA">
      <w:pPr>
        <w:pStyle w:val="ListParagraph"/>
        <w:numPr>
          <w:ilvl w:val="0"/>
          <w:numId w:val="26"/>
        </w:numPr>
        <w:rPr>
          <w:rFonts w:eastAsia="Times New Roman"/>
          <w:lang w:eastAsia="en-GB"/>
        </w:rPr>
      </w:pPr>
      <w:r w:rsidRPr="00883AAA">
        <w:rPr>
          <w:lang w:eastAsia="en-GB"/>
        </w:rPr>
        <w:t>Task Traceability:</w:t>
      </w:r>
      <w:r w:rsidRPr="00883AAA">
        <w:rPr>
          <w:rFonts w:eastAsia="Times New Roman"/>
          <w:lang w:eastAsia="en-GB"/>
        </w:rPr>
        <w:t xml:space="preserve"> The use of shadow boards ensures that tools are returned to their designated places after use, maintaining organi</w:t>
      </w:r>
      <w:r>
        <w:rPr>
          <w:rFonts w:eastAsia="Times New Roman"/>
          <w:lang w:eastAsia="en-GB"/>
        </w:rPr>
        <w:t>s</w:t>
      </w:r>
      <w:r w:rsidRPr="00883AAA">
        <w:rPr>
          <w:rFonts w:eastAsia="Times New Roman"/>
          <w:lang w:eastAsia="en-GB"/>
        </w:rPr>
        <w:t>ation and accountability (Zarei et al., 2018).</w:t>
      </w:r>
    </w:p>
    <w:p w14:paraId="2FCEF613" w14:textId="77777777" w:rsidR="00883AAA" w:rsidRPr="00883AAA" w:rsidRDefault="00883AAA" w:rsidP="00883AAA">
      <w:pPr>
        <w:pStyle w:val="ListParagraph"/>
        <w:numPr>
          <w:ilvl w:val="0"/>
          <w:numId w:val="26"/>
        </w:numPr>
        <w:rPr>
          <w:rFonts w:eastAsia="Times New Roman"/>
          <w:lang w:eastAsia="en-GB"/>
        </w:rPr>
      </w:pPr>
      <w:r w:rsidRPr="00883AAA">
        <w:rPr>
          <w:lang w:eastAsia="en-GB"/>
        </w:rPr>
        <w:t>Prevention of Misplacement:</w:t>
      </w:r>
      <w:r w:rsidRPr="00883AAA">
        <w:rPr>
          <w:rFonts w:eastAsia="Times New Roman"/>
          <w:lang w:eastAsia="en-GB"/>
        </w:rPr>
        <w:t xml:space="preserve"> Tools are less likely to be misplaced or lost, ensuring they are readily available for subsequent maintenance activities.</w:t>
      </w:r>
    </w:p>
    <w:p w14:paraId="31C2FF0F" w14:textId="77777777" w:rsidR="00883AAA" w:rsidRPr="00883AAA" w:rsidRDefault="00883AAA" w:rsidP="00883AAA">
      <w:pPr>
        <w:pStyle w:val="ListParagraph"/>
        <w:numPr>
          <w:ilvl w:val="0"/>
          <w:numId w:val="26"/>
        </w:numPr>
        <w:rPr>
          <w:rFonts w:eastAsia="Times New Roman"/>
          <w:lang w:eastAsia="en-GB"/>
        </w:rPr>
      </w:pPr>
      <w:r w:rsidRPr="00883AAA">
        <w:rPr>
          <w:lang w:eastAsia="en-GB"/>
        </w:rPr>
        <w:t>Improved Equipment Condition:</w:t>
      </w:r>
      <w:r w:rsidRPr="00883AAA">
        <w:rPr>
          <w:rFonts w:eastAsia="Times New Roman"/>
          <w:lang w:eastAsia="en-GB"/>
        </w:rPr>
        <w:t xml:space="preserve"> Proper storage in the tool kit helps to keep tools in good condition, extending their lifespan and reducing replacement costs (</w:t>
      </w:r>
      <w:proofErr w:type="spellStart"/>
      <w:r w:rsidRPr="00883AAA">
        <w:rPr>
          <w:rFonts w:eastAsia="Times New Roman"/>
          <w:lang w:eastAsia="en-GB"/>
        </w:rPr>
        <w:t>Kouskouras</w:t>
      </w:r>
      <w:proofErr w:type="spellEnd"/>
      <w:r w:rsidRPr="00883AAA">
        <w:rPr>
          <w:rFonts w:eastAsia="Times New Roman"/>
          <w:lang w:eastAsia="en-GB"/>
        </w:rPr>
        <w:t xml:space="preserve"> et al., 2020).</w:t>
      </w:r>
    </w:p>
    <w:p w14:paraId="4D12034D" w14:textId="77777777" w:rsidR="00883AAA" w:rsidRDefault="00883AAA" w:rsidP="00883AAA">
      <w:pPr>
        <w:rPr>
          <w:rFonts w:eastAsia="Times New Roman"/>
          <w:lang w:eastAsia="en-GB"/>
        </w:rPr>
      </w:pPr>
    </w:p>
    <w:p w14:paraId="37B2B793" w14:textId="0214D3BA" w:rsidR="00883AAA" w:rsidRPr="009D4AF1" w:rsidRDefault="00883AAA" w:rsidP="00660BB3">
      <w:pPr>
        <w:rPr>
          <w:rFonts w:eastAsia="Times New Roman"/>
          <w:lang w:eastAsia="en-GB"/>
        </w:rPr>
      </w:pPr>
      <w:r w:rsidRPr="00883AAA">
        <w:rPr>
          <w:rFonts w:eastAsia="Times New Roman"/>
          <w:lang w:eastAsia="en-GB"/>
        </w:rPr>
        <w:t>By providing a dedicated PPM tool kit with organi</w:t>
      </w:r>
      <w:r>
        <w:rPr>
          <w:rFonts w:eastAsia="Times New Roman"/>
          <w:lang w:eastAsia="en-GB"/>
        </w:rPr>
        <w:t>s</w:t>
      </w:r>
      <w:r w:rsidRPr="00883AAA">
        <w:rPr>
          <w:rFonts w:eastAsia="Times New Roman"/>
          <w:lang w:eastAsia="en-GB"/>
        </w:rPr>
        <w:t>ed storage, maintenance engineers can streamline their workflows, minimize downtime, and ensure tasks are completed efficiently and effectively.</w:t>
      </w:r>
    </w:p>
    <w:p w14:paraId="4C662E1F" w14:textId="77777777" w:rsidR="00C058D1" w:rsidRPr="00660BB3" w:rsidRDefault="00C058D1" w:rsidP="00660BB3"/>
    <w:p w14:paraId="14B0022E" w14:textId="0FA7EDD4" w:rsidR="00265FD1" w:rsidRDefault="00265FD1" w:rsidP="00265FD1">
      <w:pPr>
        <w:pStyle w:val="Heading1"/>
        <w:numPr>
          <w:ilvl w:val="0"/>
          <w:numId w:val="0"/>
        </w:numPr>
      </w:pPr>
      <w:bookmarkStart w:id="31" w:name="_Toc163403549"/>
      <w:r>
        <w:lastRenderedPageBreak/>
        <w:t>A Consideration Of Cost And Resources Required To Implement Proposed Changes</w:t>
      </w:r>
      <w:bookmarkEnd w:id="31"/>
      <w:r>
        <w:t xml:space="preserve"> </w:t>
      </w:r>
    </w:p>
    <w:p w14:paraId="6FC228A4" w14:textId="57206227" w:rsidR="00863517" w:rsidRDefault="00BF7D1D" w:rsidP="00863517">
      <w:r>
        <w:t xml:space="preserve">There are several considerations that need to be taken into account, prior to the implementation of any of the proposed changes. The main deciding factor for any changes to be successful is the management buy in. The following part of the assignment will discuss these factors and the challenges they may bring. </w:t>
      </w:r>
    </w:p>
    <w:p w14:paraId="22033CC5" w14:textId="77777777" w:rsidR="00BF7D1D" w:rsidRDefault="00BF7D1D" w:rsidP="00863517"/>
    <w:p w14:paraId="1C29AC38" w14:textId="4C3818AC" w:rsidR="00BF7D1D" w:rsidRPr="00863517" w:rsidRDefault="00BF7D1D" w:rsidP="005F20EB">
      <w:pPr>
        <w:pStyle w:val="Heading3"/>
        <w:numPr>
          <w:ilvl w:val="0"/>
          <w:numId w:val="0"/>
        </w:numPr>
      </w:pPr>
      <w:bookmarkStart w:id="32" w:name="_Toc163403550"/>
      <w:r>
        <w:t xml:space="preserve">Total </w:t>
      </w:r>
      <w:r w:rsidR="005F20EB">
        <w:t>I</w:t>
      </w:r>
      <w:r>
        <w:t>nvestment Costs</w:t>
      </w:r>
      <w:bookmarkEnd w:id="32"/>
    </w:p>
    <w:p w14:paraId="4F35460D" w14:textId="77777777" w:rsidR="006376B6" w:rsidRDefault="00863517" w:rsidP="00A73D1E">
      <w:r>
        <w:t xml:space="preserve">In order to implement the suggested improvements to the equipment maintenance strategy, a considerable amount of investment would be required. </w:t>
      </w:r>
      <w:r w:rsidR="006376B6">
        <w:t xml:space="preserve">1 production batch of Bowel Preparation product produced using Line 6 </w:t>
      </w:r>
      <w:proofErr w:type="spellStart"/>
      <w:r w:rsidR="006376B6">
        <w:t>Bossar</w:t>
      </w:r>
      <w:proofErr w:type="spellEnd"/>
      <w:r w:rsidR="006376B6">
        <w:t xml:space="preserve"> filling machine takes on average around 4 hours to produce and the saleable value of the product is 150,000 euros. This means that the following calculation can be undertaken for lost opportunity due to breakdowns and mechanical maintenance:</w:t>
      </w:r>
    </w:p>
    <w:p w14:paraId="5F2F1FB2" w14:textId="77777777" w:rsidR="006376B6" w:rsidRDefault="006376B6" w:rsidP="004F167D"/>
    <w:p w14:paraId="4C031040" w14:textId="77777777" w:rsidR="006376B6" w:rsidRPr="006376B6" w:rsidRDefault="006376B6" w:rsidP="004F167D">
      <m:oMathPara>
        <m:oMath>
          <m:r>
            <w:rPr>
              <w:rFonts w:ascii="Cambria Math" w:hAnsi="Cambria Math"/>
            </w:rPr>
            <m:t>Lost Opportunity Downtime Cost to the business per hour=</m:t>
          </m:r>
          <m:f>
            <m:fPr>
              <m:ctrlPr>
                <w:rPr>
                  <w:rFonts w:ascii="Cambria Math" w:hAnsi="Cambria Math"/>
                  <w:i/>
                </w:rPr>
              </m:ctrlPr>
            </m:fPr>
            <m:num>
              <m:r>
                <w:rPr>
                  <w:rFonts w:ascii="Cambria Math" w:hAnsi="Cambria Math"/>
                </w:rPr>
                <m:t>150,000</m:t>
              </m:r>
            </m:num>
            <m:den>
              <m:r>
                <w:rPr>
                  <w:rFonts w:ascii="Cambria Math" w:hAnsi="Cambria Math"/>
                </w:rPr>
                <m:t>4</m:t>
              </m:r>
            </m:den>
          </m:f>
        </m:oMath>
      </m:oMathPara>
    </w:p>
    <w:p w14:paraId="7FBD6EF3" w14:textId="207279A8" w:rsidR="006376B6" w:rsidRDefault="006376B6" w:rsidP="004F167D">
      <m:oMathPara>
        <m:oMath>
          <m:r>
            <w:rPr>
              <w:rFonts w:ascii="Cambria Math" w:hAnsi="Cambria Math"/>
            </w:rPr>
            <m:t>Lost Opportunity Downtime Cost to the business per hour=37,500 Euros</m:t>
          </m:r>
        </m:oMath>
      </m:oMathPara>
    </w:p>
    <w:p w14:paraId="070CB0C3" w14:textId="77777777" w:rsidR="006376B6" w:rsidRDefault="006376B6" w:rsidP="004F167D"/>
    <w:p w14:paraId="68BAC72C" w14:textId="74BA8E24" w:rsidR="006376B6" w:rsidRPr="006376B6" w:rsidRDefault="006376B6" w:rsidP="004F167D">
      <m:oMathPara>
        <m:oMath>
          <m:r>
            <w:rPr>
              <w:rFonts w:ascii="Cambria Math" w:hAnsi="Cambria Math"/>
            </w:rPr>
            <m:t>Maintenance Engineers Hourly Rate=£30 x 2=£60</m:t>
          </m:r>
        </m:oMath>
      </m:oMathPara>
    </w:p>
    <w:p w14:paraId="52A510FB" w14:textId="3AFAF0E2" w:rsidR="006376B6" w:rsidRPr="006376B6" w:rsidRDefault="004F167D" w:rsidP="004F167D">
      <m:oMathPara>
        <m:oMath>
          <m:r>
            <w:rPr>
              <w:rFonts w:ascii="Cambria Math" w:hAnsi="Cambria Math"/>
            </w:rPr>
            <m:t xml:space="preserve">Idle Operators Hourly Rate=£16 x 7= £112 </m:t>
          </m:r>
        </m:oMath>
      </m:oMathPara>
    </w:p>
    <w:p w14:paraId="5E0A8EDC" w14:textId="77777777" w:rsidR="004F167D" w:rsidRPr="004F167D" w:rsidRDefault="004F167D" w:rsidP="004F167D"/>
    <w:p w14:paraId="6C020A5B" w14:textId="40174A1D" w:rsidR="006376B6" w:rsidRPr="004F167D" w:rsidRDefault="004F167D" w:rsidP="004F167D">
      <m:oMathPara>
        <m:oMath>
          <m:r>
            <w:rPr>
              <w:rFonts w:ascii="Cambria Math" w:hAnsi="Cambria Math"/>
            </w:rPr>
            <m:t xml:space="preserve">                         Total Hours Of Maintenance PPM Downtime per Year=</m:t>
          </m:r>
          <m:d>
            <m:dPr>
              <m:ctrlPr>
                <w:rPr>
                  <w:rFonts w:ascii="Cambria Math" w:hAnsi="Cambria Math"/>
                  <w:i/>
                </w:rPr>
              </m:ctrlPr>
            </m:dPr>
            <m:e>
              <m:d>
                <m:dPr>
                  <m:ctrlPr>
                    <w:rPr>
                      <w:rFonts w:ascii="Cambria Math" w:hAnsi="Cambria Math"/>
                      <w:i/>
                    </w:rPr>
                  </m:ctrlPr>
                </m:dPr>
                <m:e>
                  <m:r>
                    <w:rPr>
                      <w:rFonts w:ascii="Cambria Math" w:hAnsi="Cambria Math"/>
                    </w:rPr>
                    <m:t>12 x 8 Hours</m:t>
                  </m:r>
                </m:e>
              </m:d>
              <m:r>
                <w:rPr>
                  <w:rFonts w:ascii="Cambria Math" w:hAnsi="Cambria Math"/>
                </w:rPr>
                <m:t>+</m:t>
              </m:r>
              <m:d>
                <m:dPr>
                  <m:ctrlPr>
                    <w:rPr>
                      <w:rFonts w:ascii="Cambria Math" w:hAnsi="Cambria Math"/>
                      <w:i/>
                    </w:rPr>
                  </m:ctrlPr>
                </m:dPr>
                <m:e>
                  <m:r>
                    <w:rPr>
                      <w:rFonts w:ascii="Cambria Math" w:hAnsi="Cambria Math"/>
                    </w:rPr>
                    <m:t>2 x 36 Hours</m:t>
                  </m:r>
                </m:e>
              </m:d>
            </m:e>
          </m:d>
          <m:r>
            <w:rPr>
              <w:rFonts w:ascii="Cambria Math" w:hAnsi="Cambria Math"/>
            </w:rPr>
            <m:t xml:space="preserve">x37500  = 6,300,000 Euros=£5.2 million </m:t>
          </m:r>
        </m:oMath>
      </m:oMathPara>
    </w:p>
    <w:p w14:paraId="7EF70C31" w14:textId="77777777" w:rsidR="004F167D" w:rsidRDefault="004F167D" w:rsidP="004F167D"/>
    <w:p w14:paraId="3026A72A" w14:textId="561750DF" w:rsidR="004F167D" w:rsidRPr="004F167D" w:rsidRDefault="004F167D" w:rsidP="004F167D">
      <m:oMathPara>
        <m:oMathParaPr>
          <m:jc m:val="center"/>
        </m:oMathParaPr>
        <m:oMath>
          <m:r>
            <w:rPr>
              <w:rFonts w:ascii="Cambria Math" w:hAnsi="Cambria Math"/>
            </w:rPr>
            <m:t>Total Labour Costs of PPMs=168 Hours x £172=£28,896</m:t>
          </m:r>
        </m:oMath>
      </m:oMathPara>
    </w:p>
    <w:p w14:paraId="612ED417" w14:textId="77777777" w:rsidR="006376B6" w:rsidRPr="004F167D" w:rsidRDefault="006376B6" w:rsidP="00A73D1E"/>
    <w:p w14:paraId="68623665" w14:textId="7824E4F8" w:rsidR="006376B6" w:rsidRDefault="006376B6" w:rsidP="00A73D1E">
      <m:oMath>
        <m:r>
          <w:rPr>
            <w:rFonts w:ascii="Cambria Math" w:hAnsi="Cambria Math"/>
          </w:rPr>
          <m:t xml:space="preserve">Total Costs Lost For Maintenance  per year (excluding parts) = </m:t>
        </m:r>
      </m:oMath>
      <w:r w:rsidR="004F167D">
        <w:t xml:space="preserve">5,200,000 + 28,896 </w:t>
      </w:r>
    </w:p>
    <w:p w14:paraId="19A514B5" w14:textId="65705A4C" w:rsidR="00E4493A" w:rsidRDefault="00E4493A" w:rsidP="00A73D1E">
      <m:oMathPara>
        <m:oMath>
          <m:r>
            <m:rPr>
              <m:sty m:val="p"/>
            </m:rPr>
            <w:rPr>
              <w:rFonts w:ascii="Cambria Math" w:hAnsi="Cambria Math"/>
            </w:rPr>
            <m:t>= £5,228,896</m:t>
          </m:r>
        </m:oMath>
      </m:oMathPara>
    </w:p>
    <w:p w14:paraId="667BF2F7" w14:textId="77777777" w:rsidR="00E7271B" w:rsidRDefault="00E7271B" w:rsidP="00A73D1E"/>
    <w:p w14:paraId="6EC04764" w14:textId="15302305" w:rsidR="00E7271B" w:rsidRPr="00E7271B" w:rsidRDefault="00E7271B" w:rsidP="00A73D1E">
      <m:oMathPara>
        <m:oMath>
          <m:r>
            <w:rPr>
              <w:rFonts w:ascii="Cambria Math" w:hAnsi="Cambria Math"/>
            </w:rPr>
            <m:t xml:space="preserve">Total gross profit from Production Line 6 </m:t>
          </m:r>
          <m:d>
            <m:dPr>
              <m:ctrlPr>
                <w:rPr>
                  <w:rFonts w:ascii="Cambria Math" w:hAnsi="Cambria Math"/>
                  <w:i/>
                </w:rPr>
              </m:ctrlPr>
            </m:dPr>
            <m:e>
              <m:r>
                <w:rPr>
                  <w:rFonts w:ascii="Cambria Math" w:hAnsi="Cambria Math"/>
                </w:rPr>
                <m:t>base off last years volumes</m:t>
              </m:r>
            </m:e>
          </m:d>
          <m:r>
            <w:rPr>
              <w:rFonts w:ascii="Cambria Math" w:hAnsi="Cambria Math"/>
            </w:rPr>
            <m:t>= 9 Million Packs Produced x £16.40</m:t>
          </m:r>
        </m:oMath>
      </m:oMathPara>
    </w:p>
    <w:p w14:paraId="06D54C6B" w14:textId="6F496B6C" w:rsidR="00E7271B" w:rsidRPr="00E7271B" w:rsidRDefault="00E7271B" w:rsidP="00A73D1E">
      <m:oMathPara>
        <m:oMath>
          <m:r>
            <w:rPr>
              <w:rFonts w:ascii="Cambria Math" w:hAnsi="Cambria Math"/>
            </w:rPr>
            <m:t>=£147,600,000</m:t>
          </m:r>
        </m:oMath>
      </m:oMathPara>
    </w:p>
    <w:p w14:paraId="7D4A3C78" w14:textId="528B63D8" w:rsidR="00E4493A" w:rsidRPr="00E4493A" w:rsidRDefault="00E4493A" w:rsidP="00A73D1E">
      <m:oMathPara>
        <m:oMath>
          <m:r>
            <w:rPr>
              <w:rFonts w:ascii="Cambria Math" w:hAnsi="Cambria Math"/>
            </w:rPr>
            <m:t>Cot of maintenance percentage per year=</m:t>
          </m:r>
          <m:f>
            <m:fPr>
              <m:ctrlPr>
                <w:rPr>
                  <w:rFonts w:ascii="Cambria Math" w:hAnsi="Cambria Math"/>
                  <w:i/>
                </w:rPr>
              </m:ctrlPr>
            </m:fPr>
            <m:num>
              <m:r>
                <w:rPr>
                  <w:rFonts w:ascii="Cambria Math" w:hAnsi="Cambria Math"/>
                </w:rPr>
                <m:t>5,228,896</m:t>
              </m:r>
            </m:num>
            <m:den>
              <m:r>
                <w:rPr>
                  <w:rFonts w:ascii="Cambria Math" w:hAnsi="Cambria Math"/>
                </w:rPr>
                <m:t>147,600,000</m:t>
              </m:r>
            </m:den>
          </m:f>
          <m:r>
            <w:rPr>
              <w:rFonts w:ascii="Cambria Math" w:hAnsi="Cambria Math"/>
            </w:rPr>
            <m:t xml:space="preserve"> x 100</m:t>
          </m:r>
        </m:oMath>
      </m:oMathPara>
    </w:p>
    <w:p w14:paraId="6A0E8C21" w14:textId="61CFC754" w:rsidR="004F167D" w:rsidRPr="006376B6" w:rsidRDefault="00E4493A" w:rsidP="00A73D1E">
      <m:oMathPara>
        <m:oMath>
          <m:r>
            <w:rPr>
              <w:rFonts w:ascii="Cambria Math" w:hAnsi="Cambria Math"/>
            </w:rPr>
            <m:t>=3.5%</m:t>
          </m:r>
        </m:oMath>
      </m:oMathPara>
    </w:p>
    <w:p w14:paraId="6814408D" w14:textId="77777777" w:rsidR="00E4493A" w:rsidRDefault="00E4493A" w:rsidP="00A73D1E"/>
    <w:p w14:paraId="02CF77E1" w14:textId="075C2963" w:rsidR="00E4493A" w:rsidRDefault="00E7271B" w:rsidP="00A73D1E">
      <w:r>
        <w:t>As shown in the calculation above, a huge amount of time and money is dedicated to maintenance activities throughout the year</w:t>
      </w:r>
      <w:r w:rsidR="00E4493A">
        <w:t>, with over 3 percent of the gross earnings dedicated to this. From these calculations it is clear that there is scope for improvements and in the section below, we will evaluate the TIC for each of the proposed improvements.</w:t>
      </w:r>
    </w:p>
    <w:p w14:paraId="6621AEED" w14:textId="77777777" w:rsidR="005F20EB" w:rsidRDefault="005F20EB" w:rsidP="00A73D1E"/>
    <w:p w14:paraId="0C8EBAAF" w14:textId="11A41207" w:rsidR="005F20EB" w:rsidRDefault="005F20EB" w:rsidP="00A73D1E">
      <w:pPr>
        <w:rPr>
          <w:b/>
          <w:bCs/>
        </w:rPr>
      </w:pPr>
      <w:r w:rsidRPr="005F20EB">
        <w:rPr>
          <w:b/>
          <w:bCs/>
        </w:rPr>
        <w:t>Autonomous Maintenance</w:t>
      </w:r>
    </w:p>
    <w:p w14:paraId="78B5C467" w14:textId="6B6B4A6D" w:rsidR="00883AAA" w:rsidRPr="00883AAA" w:rsidRDefault="00883AAA" w:rsidP="00883AAA">
      <w:pPr>
        <w:rPr>
          <w:rFonts w:eastAsia="Times New Roman"/>
          <w:lang w:eastAsia="en-GB"/>
        </w:rPr>
      </w:pPr>
      <w:r>
        <w:rPr>
          <w:rFonts w:eastAsia="Times New Roman"/>
          <w:lang w:eastAsia="en-GB"/>
        </w:rPr>
        <w:t>With regards to</w:t>
      </w:r>
      <w:r w:rsidRPr="00883AAA">
        <w:rPr>
          <w:rFonts w:eastAsia="Times New Roman"/>
          <w:lang w:eastAsia="en-GB"/>
        </w:rPr>
        <w:t xml:space="preserve"> the initial investment outlay, the majority of costs associated with this proposed approach will be incurred during the training and upskilling phases of machine </w:t>
      </w:r>
      <w:r w:rsidRPr="00883AAA">
        <w:rPr>
          <w:rFonts w:eastAsia="Times New Roman"/>
          <w:lang w:eastAsia="en-GB"/>
        </w:rPr>
        <w:lastRenderedPageBreak/>
        <w:t>operators. This investment is crucial for the successful implementation of proactive maintenance strategies (Mesa et al., 2019). The following considerations should be made:</w:t>
      </w:r>
    </w:p>
    <w:p w14:paraId="703CA006" w14:textId="77777777" w:rsidR="00883AAA" w:rsidRPr="00883AAA" w:rsidRDefault="00883AAA" w:rsidP="00883AAA">
      <w:pPr>
        <w:pStyle w:val="ListParagraph"/>
        <w:numPr>
          <w:ilvl w:val="0"/>
          <w:numId w:val="28"/>
        </w:numPr>
        <w:rPr>
          <w:rFonts w:eastAsia="Times New Roman"/>
          <w:lang w:eastAsia="en-GB"/>
        </w:rPr>
      </w:pPr>
      <w:r w:rsidRPr="00883AAA">
        <w:t>Training Programs:</w:t>
      </w:r>
      <w:r w:rsidRPr="00883AAA">
        <w:rPr>
          <w:rFonts w:eastAsia="Times New Roman"/>
          <w:lang w:eastAsia="en-GB"/>
        </w:rPr>
        <w:t xml:space="preserve"> Time and resources will be allocated to train both maintenance and production staff. This includes enhancing written procedures to guide operators effectively through the new tasks and responsibilities (</w:t>
      </w:r>
      <w:proofErr w:type="spellStart"/>
      <w:r w:rsidRPr="00883AAA">
        <w:rPr>
          <w:rFonts w:eastAsia="Times New Roman"/>
          <w:lang w:eastAsia="en-GB"/>
        </w:rPr>
        <w:t>Gouriveau</w:t>
      </w:r>
      <w:proofErr w:type="spellEnd"/>
      <w:r w:rsidRPr="00883AAA">
        <w:rPr>
          <w:rFonts w:eastAsia="Times New Roman"/>
          <w:lang w:eastAsia="en-GB"/>
        </w:rPr>
        <w:t xml:space="preserve"> et al., 2019).</w:t>
      </w:r>
    </w:p>
    <w:p w14:paraId="60D3F9A4" w14:textId="77777777" w:rsidR="00883AAA" w:rsidRPr="00883AAA" w:rsidRDefault="00883AAA" w:rsidP="00883AAA">
      <w:pPr>
        <w:pStyle w:val="ListParagraph"/>
        <w:numPr>
          <w:ilvl w:val="0"/>
          <w:numId w:val="28"/>
        </w:numPr>
        <w:rPr>
          <w:rFonts w:eastAsia="Times New Roman"/>
          <w:lang w:eastAsia="en-GB"/>
        </w:rPr>
      </w:pPr>
      <w:r w:rsidRPr="00883AAA">
        <w:t>Management Acceptance:</w:t>
      </w:r>
      <w:r w:rsidRPr="00883AAA">
        <w:rPr>
          <w:rFonts w:eastAsia="Times New Roman"/>
          <w:lang w:eastAsia="en-GB"/>
        </w:rPr>
        <w:t xml:space="preserve"> Management must acknowledge and support the transition period, understanding that a "bedding-in" process is necessary. Operators will require time to grasp the importance of new tasks and their implications if not executed correctly (Rahman et al., 2020).</w:t>
      </w:r>
    </w:p>
    <w:p w14:paraId="3F1D0556" w14:textId="77777777" w:rsidR="00883AAA" w:rsidRDefault="00883AAA" w:rsidP="00883AAA">
      <w:pPr>
        <w:pStyle w:val="ListParagraph"/>
        <w:numPr>
          <w:ilvl w:val="0"/>
          <w:numId w:val="28"/>
        </w:numPr>
        <w:rPr>
          <w:rFonts w:eastAsia="Times New Roman"/>
          <w:lang w:eastAsia="en-GB"/>
        </w:rPr>
      </w:pPr>
      <w:r w:rsidRPr="00883AAA">
        <w:t>Contingency Planning:</w:t>
      </w:r>
      <w:r w:rsidRPr="00883AAA">
        <w:rPr>
          <w:rFonts w:eastAsia="Times New Roman"/>
          <w:lang w:eastAsia="en-GB"/>
        </w:rPr>
        <w:t xml:space="preserve"> It's essential to have a contingency plan in place for errors and mistakes during the initial implementation phase. This allows for flexibility and adjustments as operators adapt to the new procedures (Serrat, 2017).</w:t>
      </w:r>
    </w:p>
    <w:p w14:paraId="34E4F61E" w14:textId="77777777" w:rsidR="00883AAA" w:rsidRPr="00883AAA" w:rsidRDefault="00883AAA" w:rsidP="00883AAA">
      <w:pPr>
        <w:pStyle w:val="ListParagraph"/>
        <w:rPr>
          <w:rFonts w:eastAsia="Times New Roman"/>
          <w:lang w:eastAsia="en-GB"/>
        </w:rPr>
      </w:pPr>
    </w:p>
    <w:p w14:paraId="57627847" w14:textId="77777777" w:rsidR="00883AAA" w:rsidRPr="00883AAA" w:rsidRDefault="00883AAA" w:rsidP="00883AAA">
      <w:pPr>
        <w:rPr>
          <w:rFonts w:eastAsia="Times New Roman"/>
          <w:lang w:eastAsia="en-GB"/>
        </w:rPr>
      </w:pPr>
      <w:r w:rsidRPr="00883AAA">
        <w:rPr>
          <w:rFonts w:eastAsia="Times New Roman"/>
          <w:lang w:eastAsia="en-GB"/>
        </w:rPr>
        <w:t>While there will be minimal physical spend on equipment or systems, the investment in training and upskilling is critical for the successful integration of proactive maintenance practices.</w:t>
      </w:r>
    </w:p>
    <w:p w14:paraId="6379E4CC" w14:textId="77777777" w:rsidR="00DE64A0" w:rsidRDefault="00DE64A0" w:rsidP="00A73D1E"/>
    <w:p w14:paraId="22456368" w14:textId="29A666E0" w:rsidR="00DE64A0" w:rsidRPr="00DE64A0" w:rsidRDefault="00DE64A0" w:rsidP="00A73D1E">
      <w:pPr>
        <w:rPr>
          <w:b/>
          <w:bCs/>
        </w:rPr>
      </w:pPr>
      <w:r w:rsidRPr="00DE64A0">
        <w:rPr>
          <w:b/>
          <w:bCs/>
        </w:rPr>
        <w:t xml:space="preserve">Condition Based Monitoring System </w:t>
      </w:r>
    </w:p>
    <w:p w14:paraId="53DB5B1B" w14:textId="5F59AC5F" w:rsidR="00883AAA" w:rsidRPr="00883AAA" w:rsidRDefault="00883AAA" w:rsidP="00883AAA">
      <w:pPr>
        <w:rPr>
          <w:rFonts w:eastAsia="Times New Roman"/>
          <w:lang w:eastAsia="en-GB"/>
        </w:rPr>
      </w:pPr>
      <w:r w:rsidRPr="00883AAA">
        <w:rPr>
          <w:rFonts w:eastAsia="Times New Roman"/>
          <w:lang w:eastAsia="en-GB"/>
        </w:rPr>
        <w:t>If a basic condition-based monitoring (CBM) system were to be designed, installed, and trained for use, market research suggests that advanced CBM systems can start from £50,000 and can become significantly more expensive when customized to specific applications (</w:t>
      </w:r>
      <w:proofErr w:type="spellStart"/>
      <w:r w:rsidRPr="00883AAA">
        <w:rPr>
          <w:rFonts w:eastAsia="Times New Roman"/>
          <w:lang w:eastAsia="en-GB"/>
        </w:rPr>
        <w:t>Kilicay</w:t>
      </w:r>
      <w:proofErr w:type="spellEnd"/>
      <w:r w:rsidRPr="00883AAA">
        <w:rPr>
          <w:rFonts w:eastAsia="Times New Roman"/>
          <w:lang w:eastAsia="en-GB"/>
        </w:rPr>
        <w:t>-Ergin, 2021). Considering the relative simplicity and size of the sachet filling machine compared to larger industrial equipment, this level of investment would likely yield substantial benefits.</w:t>
      </w:r>
      <w:r w:rsidR="00132CDC">
        <w:rPr>
          <w:rFonts w:eastAsia="Times New Roman"/>
          <w:lang w:eastAsia="en-GB"/>
        </w:rPr>
        <w:t xml:space="preserve"> </w:t>
      </w:r>
      <w:r w:rsidRPr="00883AAA">
        <w:rPr>
          <w:rFonts w:eastAsia="Times New Roman"/>
          <w:lang w:eastAsia="en-GB"/>
        </w:rPr>
        <w:t>A CBM system would not only save time and effort but also provide valuable data for predictive maintenance (Ramos-González et al., 2018). This data can help in identifying areas where predictive maintenance strategies can be integrated, particularly during the 6-monthly PPMs.</w:t>
      </w:r>
      <w:r w:rsidR="00132CDC">
        <w:rPr>
          <w:rFonts w:eastAsia="Times New Roman"/>
          <w:lang w:eastAsia="en-GB"/>
        </w:rPr>
        <w:t xml:space="preserve"> </w:t>
      </w:r>
      <w:r w:rsidRPr="00883AAA">
        <w:rPr>
          <w:rFonts w:eastAsia="Times New Roman"/>
          <w:lang w:eastAsia="en-GB"/>
        </w:rPr>
        <w:t>By predicting maintenance needs in advance, companies can avoid costly breakdowns and reduce downtime (Ramos-González et al., 2018). This leads to overall cost savings and improved operational efficiency.</w:t>
      </w:r>
    </w:p>
    <w:p w14:paraId="13C63517" w14:textId="77777777" w:rsidR="00D6195D" w:rsidRPr="00D6195D" w:rsidRDefault="00D6195D" w:rsidP="00A73D1E">
      <w:pPr>
        <w:rPr>
          <w:b/>
          <w:bCs/>
        </w:rPr>
      </w:pPr>
    </w:p>
    <w:p w14:paraId="5AD3FDC8" w14:textId="7C5E8C6B" w:rsidR="00800AEF" w:rsidRDefault="00D6195D" w:rsidP="00A73D1E">
      <w:pPr>
        <w:rPr>
          <w:b/>
          <w:bCs/>
        </w:rPr>
      </w:pPr>
      <w:r w:rsidRPr="00D6195D">
        <w:rPr>
          <w:b/>
          <w:bCs/>
        </w:rPr>
        <w:t xml:space="preserve">Predictive Maintenance  </w:t>
      </w:r>
    </w:p>
    <w:p w14:paraId="21FFB0A0" w14:textId="2D7F38CE" w:rsidR="00132CDC" w:rsidRPr="00132CDC" w:rsidRDefault="00132CDC" w:rsidP="00132CDC">
      <w:pPr>
        <w:rPr>
          <w:rFonts w:eastAsia="Times New Roman"/>
          <w:lang w:eastAsia="en-GB"/>
        </w:rPr>
      </w:pPr>
      <w:r w:rsidRPr="00132CDC">
        <w:rPr>
          <w:rFonts w:eastAsia="Times New Roman"/>
          <w:lang w:eastAsia="en-GB"/>
        </w:rPr>
        <w:t>If a condition-based monitoring (CBM) system were implemented, a robust database of historical data would indicate when components are likely to fail, prompting the engineering team to transition towards a predictive maintenance strategy. This shift is crucial, especially considering the substantial costs associated with downtime spent renewing critical components (</w:t>
      </w:r>
      <w:proofErr w:type="spellStart"/>
      <w:r w:rsidRPr="00132CDC">
        <w:rPr>
          <w:rFonts w:eastAsia="Times New Roman"/>
          <w:lang w:eastAsia="en-GB"/>
        </w:rPr>
        <w:t>Bukchin</w:t>
      </w:r>
      <w:proofErr w:type="spellEnd"/>
      <w:r w:rsidRPr="00132CDC">
        <w:rPr>
          <w:rFonts w:eastAsia="Times New Roman"/>
          <w:lang w:eastAsia="en-GB"/>
        </w:rPr>
        <w:t xml:space="preserve"> et al., 2020). Leveraging the data from CBM systems can potentially extend the lifecycle of components by adjusting maintenance schedules, thus leading to significant cost </w:t>
      </w:r>
      <w:proofErr w:type="spellStart"/>
      <w:r w:rsidRPr="00132CDC">
        <w:rPr>
          <w:rFonts w:eastAsia="Times New Roman"/>
          <w:lang w:eastAsia="en-GB"/>
        </w:rPr>
        <w:t>savings.By</w:t>
      </w:r>
      <w:proofErr w:type="spellEnd"/>
      <w:r w:rsidRPr="00132CDC">
        <w:rPr>
          <w:rFonts w:eastAsia="Times New Roman"/>
          <w:lang w:eastAsia="en-GB"/>
        </w:rPr>
        <w:t xml:space="preserve"> moving from reactive or scheduled maintenance to predictive maintenance, companies can reduce maintenance costs by up to 30% (</w:t>
      </w:r>
      <w:proofErr w:type="spellStart"/>
      <w:r w:rsidRPr="00132CDC">
        <w:rPr>
          <w:rFonts w:eastAsia="Times New Roman"/>
          <w:lang w:eastAsia="en-GB"/>
        </w:rPr>
        <w:t>Bukchin</w:t>
      </w:r>
      <w:proofErr w:type="spellEnd"/>
      <w:r w:rsidRPr="00132CDC">
        <w:rPr>
          <w:rFonts w:eastAsia="Times New Roman"/>
          <w:lang w:eastAsia="en-GB"/>
        </w:rPr>
        <w:t xml:space="preserve"> et al., 2020). This is achieved by minimizing downtime, reducing spare parts inventory, and extending the lifespan of critical components.</w:t>
      </w:r>
      <w:r>
        <w:rPr>
          <w:rFonts w:eastAsia="Times New Roman"/>
          <w:lang w:eastAsia="en-GB"/>
        </w:rPr>
        <w:t xml:space="preserve"> </w:t>
      </w:r>
      <w:r w:rsidRPr="00132CDC">
        <w:rPr>
          <w:rFonts w:eastAsia="Times New Roman"/>
          <w:lang w:eastAsia="en-GB"/>
        </w:rPr>
        <w:t>Predictive maintenance allows for better planning and scheduling of maintenance activities, resulting in increased equipment reliability and availability (Parida &amp; Kumar, 2018).</w:t>
      </w:r>
    </w:p>
    <w:p w14:paraId="7AE54D6C" w14:textId="77777777" w:rsidR="00D6195D" w:rsidRDefault="00D6195D" w:rsidP="00A73D1E"/>
    <w:p w14:paraId="370496AA" w14:textId="4614C4DC" w:rsidR="00875D07" w:rsidRPr="00EF5BED" w:rsidRDefault="00875D07" w:rsidP="00A73D1E">
      <w:pPr>
        <w:rPr>
          <w:b/>
          <w:bCs/>
        </w:rPr>
      </w:pPr>
      <w:r w:rsidRPr="00EF5BED">
        <w:rPr>
          <w:b/>
          <w:bCs/>
        </w:rPr>
        <w:t xml:space="preserve">Divide 6 Months Maintenance In 3, 12 Hours </w:t>
      </w:r>
    </w:p>
    <w:p w14:paraId="1B918B61" w14:textId="366F2C56" w:rsidR="00132CDC" w:rsidRPr="00132CDC" w:rsidRDefault="00132CDC" w:rsidP="00132CDC">
      <w:pPr>
        <w:rPr>
          <w:rFonts w:eastAsia="Times New Roman"/>
          <w:lang w:eastAsia="en-GB"/>
        </w:rPr>
      </w:pPr>
      <w:r w:rsidRPr="00132CDC">
        <w:rPr>
          <w:rFonts w:eastAsia="Times New Roman"/>
          <w:lang w:eastAsia="en-GB"/>
        </w:rPr>
        <w:t xml:space="preserve">Dividing the maintenance tasks into three smaller timeslots would not incur additional costs. The potential savings would primarily come from the reduction in ramp-up times, </w:t>
      </w:r>
      <w:r w:rsidRPr="00132CDC">
        <w:rPr>
          <w:rFonts w:eastAsia="Times New Roman"/>
          <w:lang w:eastAsia="en-GB"/>
        </w:rPr>
        <w:lastRenderedPageBreak/>
        <w:t>which often extend into the following 12-hour shift. By aiming to halve these ramp-up durations or eliminate them entirely, substantial savings could be reali</w:t>
      </w:r>
      <w:r>
        <w:rPr>
          <w:rFonts w:eastAsia="Times New Roman"/>
          <w:lang w:eastAsia="en-GB"/>
        </w:rPr>
        <w:t>s</w:t>
      </w:r>
      <w:r w:rsidRPr="00132CDC">
        <w:rPr>
          <w:rFonts w:eastAsia="Times New Roman"/>
          <w:lang w:eastAsia="en-GB"/>
        </w:rPr>
        <w:t>ed in terms of reduced downtime (Jin &amp; Si, 2019).</w:t>
      </w:r>
      <w:r>
        <w:rPr>
          <w:rFonts w:eastAsia="Times New Roman"/>
          <w:lang w:eastAsia="en-GB"/>
        </w:rPr>
        <w:t xml:space="preserve"> </w:t>
      </w:r>
      <w:r w:rsidRPr="00132CDC">
        <w:rPr>
          <w:rFonts w:eastAsia="Times New Roman"/>
          <w:lang w:eastAsia="en-GB"/>
        </w:rPr>
        <w:t>Studies have shown that reducing ramp-up times can lead to significant cost savings. A case study by Jin and Si (2019) in the manufacturing sector demonstrated that reducing ramp-up time by 50% resulted in a 25% reduction in downtime costs.</w:t>
      </w:r>
      <w:r>
        <w:rPr>
          <w:rFonts w:eastAsia="Times New Roman"/>
          <w:lang w:eastAsia="en-GB"/>
        </w:rPr>
        <w:t xml:space="preserve"> </w:t>
      </w:r>
      <w:r w:rsidRPr="00132CDC">
        <w:rPr>
          <w:rFonts w:eastAsia="Times New Roman"/>
          <w:lang w:eastAsia="en-GB"/>
        </w:rPr>
        <w:t>Streamlining the ramp-up process improves operational efficiency by ensuring that machines are quickly brought back to full production capacity, minimi</w:t>
      </w:r>
      <w:r>
        <w:rPr>
          <w:rFonts w:eastAsia="Times New Roman"/>
          <w:lang w:eastAsia="en-GB"/>
        </w:rPr>
        <w:t>s</w:t>
      </w:r>
      <w:r w:rsidRPr="00132CDC">
        <w:rPr>
          <w:rFonts w:eastAsia="Times New Roman"/>
          <w:lang w:eastAsia="en-GB"/>
        </w:rPr>
        <w:t>ing lost production time (Jin &amp; Si, 2019).</w:t>
      </w:r>
    </w:p>
    <w:p w14:paraId="4B49B2D0" w14:textId="77777777" w:rsidR="00875D07" w:rsidRDefault="00875D07" w:rsidP="00A73D1E"/>
    <w:p w14:paraId="54FC8127" w14:textId="48EF8628" w:rsidR="00875D07" w:rsidRPr="00EF5BED" w:rsidRDefault="00875D07" w:rsidP="00A73D1E">
      <w:pPr>
        <w:rPr>
          <w:b/>
          <w:bCs/>
        </w:rPr>
      </w:pPr>
      <w:r w:rsidRPr="00EF5BED">
        <w:rPr>
          <w:b/>
          <w:bCs/>
        </w:rPr>
        <w:t xml:space="preserve">Implementation of SMED </w:t>
      </w:r>
    </w:p>
    <w:p w14:paraId="09081A77" w14:textId="12552065" w:rsidR="00132CDC" w:rsidRPr="00132CDC" w:rsidRDefault="00132CDC" w:rsidP="00132CDC">
      <w:pPr>
        <w:rPr>
          <w:rFonts w:eastAsia="Times New Roman"/>
          <w:lang w:eastAsia="en-GB"/>
        </w:rPr>
      </w:pPr>
      <w:r w:rsidRPr="00132CDC">
        <w:rPr>
          <w:rFonts w:eastAsia="Times New Roman"/>
          <w:lang w:eastAsia="en-GB"/>
        </w:rPr>
        <w:t xml:space="preserve">While there would be a significant initial outlay in purchasing duplicate assemblies and storing them as inventory, preliminary studies suggest that this investment could lead to a substantial reduction in the cycle time of the Planned Preventative Maintenance (PPM) by at least half, resulting in a rapid payback period (Lee &amp; Kang, 2019). This approach not only streamlines the maintenance process but also enables engineers to allocate their time more efficiently to other critical tasks, thereby increasing their availability to address priority issues on other production </w:t>
      </w:r>
      <w:proofErr w:type="spellStart"/>
      <w:r w:rsidRPr="00132CDC">
        <w:rPr>
          <w:rFonts w:eastAsia="Times New Roman"/>
          <w:lang w:eastAsia="en-GB"/>
        </w:rPr>
        <w:t>lines.Studies</w:t>
      </w:r>
      <w:proofErr w:type="spellEnd"/>
      <w:r w:rsidRPr="00132CDC">
        <w:rPr>
          <w:rFonts w:eastAsia="Times New Roman"/>
          <w:lang w:eastAsia="en-GB"/>
        </w:rPr>
        <w:t xml:space="preserve"> in manufacturing operations have shown that implementing duplicate assemblies can lead to a notable reduction in the time taken for maintenance tasks. Lee and Kang's (2019) research on lean manufacturing techniques found that the use of spare parts and components reduced equipment downtime, resulting in improved overall efficiency.</w:t>
      </w:r>
      <w:r>
        <w:rPr>
          <w:rFonts w:eastAsia="Times New Roman"/>
          <w:lang w:eastAsia="en-GB"/>
        </w:rPr>
        <w:t xml:space="preserve"> </w:t>
      </w:r>
      <w:r w:rsidRPr="00132CDC">
        <w:rPr>
          <w:rFonts w:eastAsia="Times New Roman"/>
          <w:lang w:eastAsia="en-GB"/>
        </w:rPr>
        <w:t>By reducing the time spent on routine maintenance tasks such as component replacement, engineers can focus on more critical and strategic activities. This enhances their availability to address urgent issues and contribute to the productivity of multiple production lines (Lee &amp; Kang, 2019).</w:t>
      </w:r>
    </w:p>
    <w:p w14:paraId="7A5CEB4C" w14:textId="77777777" w:rsidR="00875D07" w:rsidRPr="00875D07" w:rsidRDefault="00875D07" w:rsidP="00A73D1E"/>
    <w:p w14:paraId="14B3723C" w14:textId="210BE0D2" w:rsidR="00800AEF" w:rsidRPr="00EF5BED" w:rsidRDefault="005F20EB" w:rsidP="005F20EB">
      <w:pPr>
        <w:pStyle w:val="Heading3"/>
        <w:numPr>
          <w:ilvl w:val="0"/>
          <w:numId w:val="0"/>
        </w:numPr>
      </w:pPr>
      <w:bookmarkStart w:id="33" w:name="_Toc163403551"/>
      <w:r w:rsidRPr="00EF5BED">
        <w:t>Organisational Change Management</w:t>
      </w:r>
      <w:bookmarkEnd w:id="33"/>
      <w:r w:rsidRPr="00EF5BED">
        <w:t xml:space="preserve"> </w:t>
      </w:r>
    </w:p>
    <w:p w14:paraId="7E1C78A4" w14:textId="77777777" w:rsidR="0036543F" w:rsidRDefault="0036543F" w:rsidP="00641ADB">
      <w:pPr>
        <w:rPr>
          <w:rFonts w:cstheme="minorHAnsi"/>
          <w:color w:val="0D0D0D"/>
          <w:shd w:val="clear" w:color="auto" w:fill="FFFFFF"/>
        </w:rPr>
      </w:pPr>
    </w:p>
    <w:p w14:paraId="187B2250" w14:textId="77777777" w:rsidR="00132CDC" w:rsidRPr="00132CDC" w:rsidRDefault="00132CDC" w:rsidP="00132CDC">
      <w:pPr>
        <w:rPr>
          <w:rFonts w:eastAsia="Times New Roman"/>
          <w:lang w:eastAsia="en-GB"/>
        </w:rPr>
      </w:pPr>
      <w:r w:rsidRPr="00132CDC">
        <w:rPr>
          <w:rFonts w:eastAsia="Times New Roman"/>
          <w:lang w:eastAsia="en-GB"/>
        </w:rPr>
        <w:t>The pharmaceutical manufacturing industry presents unique challenges when it comes to implementing changes to processes or procedures. Factors such as stringent regulations, high-quality standards, complex supply chains, costs, potential interruptions, process complexity, cultural factors, patient safety concerns, and long development cycles all contribute to the difficulty of making changes in this sector (Allen, 2018).</w:t>
      </w:r>
    </w:p>
    <w:p w14:paraId="46E007FE" w14:textId="22C0790A" w:rsidR="00132CDC" w:rsidRPr="00132CDC" w:rsidRDefault="00132CDC" w:rsidP="00132CDC">
      <w:pPr>
        <w:rPr>
          <w:rFonts w:eastAsia="Times New Roman"/>
          <w:lang w:eastAsia="en-GB"/>
        </w:rPr>
      </w:pPr>
    </w:p>
    <w:p w14:paraId="1B9F6634" w14:textId="77777777" w:rsidR="00132CDC" w:rsidRPr="00132CDC" w:rsidRDefault="00132CDC" w:rsidP="00132CDC">
      <w:pPr>
        <w:rPr>
          <w:rFonts w:eastAsia="Times New Roman"/>
          <w:lang w:eastAsia="en-GB"/>
        </w:rPr>
      </w:pPr>
      <w:r w:rsidRPr="00132CDC">
        <w:rPr>
          <w:rFonts w:eastAsia="Times New Roman"/>
          <w:lang w:eastAsia="en-GB"/>
        </w:rPr>
        <w:t>The Quality Control (QC) department in pharmaceutical companies often requires substantial supporting evidence before approving any changes. A team of change agents must be assembled to gather the necessary information and develop a robust business case demonstrating how and why these changes will provide an overall benefit to the company without compromising critical standards (Allen, 2018).</w:t>
      </w:r>
    </w:p>
    <w:p w14:paraId="38449D8C" w14:textId="77777777" w:rsidR="00132CDC" w:rsidRDefault="00132CDC" w:rsidP="00132CDC">
      <w:pPr>
        <w:rPr>
          <w:rFonts w:eastAsia="Times New Roman"/>
          <w:b/>
          <w:bCs/>
          <w:bdr w:val="single" w:sz="2" w:space="0" w:color="E3E3E3" w:frame="1"/>
          <w:lang w:eastAsia="en-GB"/>
        </w:rPr>
      </w:pPr>
    </w:p>
    <w:p w14:paraId="78649966" w14:textId="4CF042EF" w:rsidR="00132CDC" w:rsidRPr="00132CDC" w:rsidRDefault="00132CDC" w:rsidP="00132CDC">
      <w:pPr>
        <w:rPr>
          <w:rFonts w:eastAsia="Times New Roman"/>
          <w:lang w:eastAsia="en-GB"/>
        </w:rPr>
      </w:pPr>
      <w:r w:rsidRPr="00132CDC">
        <w:rPr>
          <w:rFonts w:eastAsia="Times New Roman"/>
          <w:lang w:eastAsia="en-GB"/>
        </w:rPr>
        <w:t>Despite these challenges, when accurate costings and a comprehensive study are conducted, there is a high level of confidence that the benefits of implementing new tools, techniques, and methodologies will outweigh the negatives (Allen, 2018).</w:t>
      </w:r>
    </w:p>
    <w:p w14:paraId="72000CBC" w14:textId="77777777" w:rsidR="00132CDC" w:rsidRDefault="00132CDC" w:rsidP="00132CDC">
      <w:pPr>
        <w:rPr>
          <w:rFonts w:eastAsia="Times New Roman"/>
          <w:b/>
          <w:bCs/>
          <w:bdr w:val="single" w:sz="2" w:space="0" w:color="E3E3E3" w:frame="1"/>
          <w:lang w:val="fr-FR" w:eastAsia="en-GB"/>
        </w:rPr>
      </w:pPr>
    </w:p>
    <w:p w14:paraId="18BA2C05" w14:textId="3B5CCBB7" w:rsidR="00132CDC" w:rsidRPr="00132CDC" w:rsidRDefault="00132CDC" w:rsidP="00132CDC">
      <w:pPr>
        <w:rPr>
          <w:rFonts w:eastAsia="Times New Roman"/>
          <w:lang w:eastAsia="en-GB"/>
        </w:rPr>
      </w:pPr>
      <w:r w:rsidRPr="00132CDC">
        <w:rPr>
          <w:rFonts w:eastAsia="Times New Roman"/>
          <w:lang w:eastAsia="en-GB"/>
        </w:rPr>
        <w:t>Implementing autonomous maintenance also comes with its own set of challenges, particularly in the pharmaceutical industry, such as:</w:t>
      </w:r>
    </w:p>
    <w:p w14:paraId="39378A58" w14:textId="77777777" w:rsidR="00132CDC" w:rsidRPr="00132CDC" w:rsidRDefault="00132CDC" w:rsidP="00132CDC">
      <w:pPr>
        <w:rPr>
          <w:rFonts w:eastAsia="Times New Roman"/>
          <w:lang w:eastAsia="en-GB"/>
        </w:rPr>
      </w:pPr>
      <w:r w:rsidRPr="00132CDC">
        <w:rPr>
          <w:rFonts w:eastAsia="Times New Roman"/>
          <w:lang w:eastAsia="en-GB"/>
        </w:rPr>
        <w:t>Cultural Changes</w:t>
      </w:r>
    </w:p>
    <w:p w14:paraId="22C3133C" w14:textId="77777777" w:rsidR="00132CDC" w:rsidRPr="00132CDC" w:rsidRDefault="00132CDC" w:rsidP="00132CDC">
      <w:pPr>
        <w:pStyle w:val="ListParagraph"/>
        <w:numPr>
          <w:ilvl w:val="0"/>
          <w:numId w:val="34"/>
        </w:numPr>
        <w:rPr>
          <w:rFonts w:eastAsia="Times New Roman"/>
          <w:lang w:eastAsia="en-GB"/>
        </w:rPr>
      </w:pPr>
      <w:r w:rsidRPr="00132CDC">
        <w:rPr>
          <w:rFonts w:eastAsia="Times New Roman"/>
          <w:lang w:eastAsia="en-GB"/>
        </w:rPr>
        <w:t>Training and Skill Development</w:t>
      </w:r>
    </w:p>
    <w:p w14:paraId="30C5A04B" w14:textId="77777777" w:rsidR="00132CDC" w:rsidRPr="00132CDC" w:rsidRDefault="00132CDC" w:rsidP="00132CDC">
      <w:pPr>
        <w:pStyle w:val="ListParagraph"/>
        <w:numPr>
          <w:ilvl w:val="0"/>
          <w:numId w:val="34"/>
        </w:numPr>
        <w:rPr>
          <w:rFonts w:eastAsia="Times New Roman"/>
          <w:lang w:eastAsia="en-GB"/>
        </w:rPr>
      </w:pPr>
      <w:r w:rsidRPr="00132CDC">
        <w:rPr>
          <w:rFonts w:eastAsia="Times New Roman"/>
          <w:lang w:eastAsia="en-GB"/>
        </w:rPr>
        <w:lastRenderedPageBreak/>
        <w:t>Operator Buy-In</w:t>
      </w:r>
    </w:p>
    <w:p w14:paraId="28A31944" w14:textId="77777777" w:rsidR="00132CDC" w:rsidRPr="00132CDC" w:rsidRDefault="00132CDC" w:rsidP="00132CDC">
      <w:pPr>
        <w:pStyle w:val="ListParagraph"/>
        <w:numPr>
          <w:ilvl w:val="0"/>
          <w:numId w:val="34"/>
        </w:numPr>
        <w:rPr>
          <w:rFonts w:eastAsia="Times New Roman"/>
          <w:lang w:eastAsia="en-GB"/>
        </w:rPr>
      </w:pPr>
      <w:r w:rsidRPr="00132CDC">
        <w:rPr>
          <w:rFonts w:eastAsia="Times New Roman"/>
          <w:lang w:eastAsia="en-GB"/>
        </w:rPr>
        <w:t>Limited Time Availability</w:t>
      </w:r>
    </w:p>
    <w:p w14:paraId="140D0C24" w14:textId="77777777" w:rsidR="00132CDC" w:rsidRPr="00132CDC" w:rsidRDefault="00132CDC" w:rsidP="00132CDC">
      <w:pPr>
        <w:pStyle w:val="ListParagraph"/>
        <w:numPr>
          <w:ilvl w:val="0"/>
          <w:numId w:val="34"/>
        </w:numPr>
        <w:rPr>
          <w:rFonts w:eastAsia="Times New Roman"/>
          <w:lang w:eastAsia="en-GB"/>
        </w:rPr>
      </w:pPr>
      <w:r w:rsidRPr="00132CDC">
        <w:rPr>
          <w:rFonts w:eastAsia="Times New Roman"/>
          <w:lang w:eastAsia="en-GB"/>
        </w:rPr>
        <w:t>Equipment Complexity</w:t>
      </w:r>
    </w:p>
    <w:p w14:paraId="53976AAA" w14:textId="77777777" w:rsidR="00132CDC" w:rsidRPr="00132CDC" w:rsidRDefault="00132CDC" w:rsidP="00132CDC">
      <w:pPr>
        <w:pStyle w:val="ListParagraph"/>
        <w:numPr>
          <w:ilvl w:val="0"/>
          <w:numId w:val="34"/>
        </w:numPr>
        <w:rPr>
          <w:rFonts w:eastAsia="Times New Roman"/>
          <w:lang w:eastAsia="en-GB"/>
        </w:rPr>
      </w:pPr>
      <w:r w:rsidRPr="00132CDC">
        <w:rPr>
          <w:rFonts w:eastAsia="Times New Roman"/>
          <w:lang w:eastAsia="en-GB"/>
        </w:rPr>
        <w:t>Data Collection and Analysis</w:t>
      </w:r>
    </w:p>
    <w:p w14:paraId="72E3CE53" w14:textId="77777777" w:rsidR="00132CDC" w:rsidRPr="00132CDC" w:rsidRDefault="00132CDC" w:rsidP="00132CDC">
      <w:pPr>
        <w:pStyle w:val="ListParagraph"/>
        <w:numPr>
          <w:ilvl w:val="0"/>
          <w:numId w:val="34"/>
        </w:numPr>
        <w:rPr>
          <w:rFonts w:eastAsia="Times New Roman"/>
          <w:lang w:eastAsia="en-GB"/>
        </w:rPr>
      </w:pPr>
      <w:r w:rsidRPr="00132CDC">
        <w:rPr>
          <w:rFonts w:eastAsia="Times New Roman"/>
          <w:lang w:eastAsia="en-GB"/>
        </w:rPr>
        <w:t>Sustainability</w:t>
      </w:r>
    </w:p>
    <w:p w14:paraId="286F4CCD" w14:textId="77777777" w:rsidR="00132CDC" w:rsidRPr="00132CDC" w:rsidRDefault="00132CDC" w:rsidP="00132CDC">
      <w:pPr>
        <w:pStyle w:val="ListParagraph"/>
        <w:numPr>
          <w:ilvl w:val="0"/>
          <w:numId w:val="34"/>
        </w:numPr>
        <w:rPr>
          <w:rFonts w:eastAsia="Times New Roman"/>
          <w:lang w:eastAsia="en-GB"/>
        </w:rPr>
      </w:pPr>
      <w:r w:rsidRPr="00132CDC">
        <w:rPr>
          <w:rFonts w:eastAsia="Times New Roman"/>
          <w:lang w:eastAsia="en-GB"/>
        </w:rPr>
        <w:t>Resource Allocation</w:t>
      </w:r>
    </w:p>
    <w:p w14:paraId="50E217AF" w14:textId="02C6FD89" w:rsidR="00132CDC" w:rsidRPr="00132CDC" w:rsidRDefault="00132CDC" w:rsidP="00132CDC">
      <w:pPr>
        <w:pStyle w:val="ListParagraph"/>
        <w:numPr>
          <w:ilvl w:val="0"/>
          <w:numId w:val="34"/>
        </w:numPr>
        <w:rPr>
          <w:rFonts w:eastAsia="Times New Roman"/>
          <w:lang w:eastAsia="en-GB"/>
        </w:rPr>
      </w:pPr>
      <w:r w:rsidRPr="00132CDC">
        <w:rPr>
          <w:rFonts w:eastAsia="Times New Roman"/>
          <w:lang w:eastAsia="en-GB"/>
        </w:rPr>
        <w:t>Standardi</w:t>
      </w:r>
      <w:r>
        <w:rPr>
          <w:rFonts w:eastAsia="Times New Roman"/>
          <w:lang w:eastAsia="en-GB"/>
        </w:rPr>
        <w:t>s</w:t>
      </w:r>
      <w:r w:rsidRPr="00132CDC">
        <w:rPr>
          <w:rFonts w:eastAsia="Times New Roman"/>
          <w:lang w:eastAsia="en-GB"/>
        </w:rPr>
        <w:t>ation</w:t>
      </w:r>
    </w:p>
    <w:p w14:paraId="0CB36BCB" w14:textId="77777777" w:rsidR="00132CDC" w:rsidRPr="00132CDC" w:rsidRDefault="00132CDC" w:rsidP="00132CDC">
      <w:pPr>
        <w:pStyle w:val="ListParagraph"/>
        <w:numPr>
          <w:ilvl w:val="0"/>
          <w:numId w:val="34"/>
        </w:numPr>
        <w:rPr>
          <w:rFonts w:eastAsia="Times New Roman"/>
          <w:lang w:eastAsia="en-GB"/>
        </w:rPr>
      </w:pPr>
      <w:r w:rsidRPr="00132CDC">
        <w:rPr>
          <w:rFonts w:eastAsia="Times New Roman"/>
          <w:lang w:eastAsia="en-GB"/>
        </w:rPr>
        <w:t>Measuring Effectiveness</w:t>
      </w:r>
    </w:p>
    <w:p w14:paraId="5A3B0EB4" w14:textId="77777777" w:rsidR="00132CDC" w:rsidRDefault="00132CDC" w:rsidP="00132CDC">
      <w:pPr>
        <w:pStyle w:val="ListParagraph"/>
        <w:numPr>
          <w:ilvl w:val="0"/>
          <w:numId w:val="34"/>
        </w:numPr>
        <w:rPr>
          <w:rFonts w:eastAsia="Times New Roman"/>
          <w:lang w:eastAsia="en-GB"/>
        </w:rPr>
      </w:pPr>
      <w:r w:rsidRPr="00132CDC">
        <w:rPr>
          <w:rFonts w:eastAsia="Times New Roman"/>
          <w:lang w:eastAsia="en-GB"/>
        </w:rPr>
        <w:t>Management Support</w:t>
      </w:r>
    </w:p>
    <w:p w14:paraId="3D5B08CC" w14:textId="77777777" w:rsidR="00132CDC" w:rsidRPr="00132CDC" w:rsidRDefault="00132CDC" w:rsidP="00132CDC">
      <w:pPr>
        <w:pStyle w:val="ListParagraph"/>
        <w:rPr>
          <w:rFonts w:eastAsia="Times New Roman"/>
          <w:lang w:eastAsia="en-GB"/>
        </w:rPr>
      </w:pPr>
    </w:p>
    <w:p w14:paraId="26B005EE" w14:textId="77777777" w:rsidR="00132CDC" w:rsidRPr="00132CDC" w:rsidRDefault="00132CDC" w:rsidP="00132CDC">
      <w:pPr>
        <w:rPr>
          <w:rFonts w:eastAsia="Times New Roman"/>
          <w:lang w:eastAsia="en-GB"/>
        </w:rPr>
      </w:pPr>
      <w:r w:rsidRPr="00132CDC">
        <w:rPr>
          <w:rFonts w:eastAsia="Times New Roman"/>
          <w:lang w:eastAsia="en-GB"/>
        </w:rPr>
        <w:t>Overcoming these challenges requires a well-thought-out implementation plan, comprehensive training and support programs for operators, effective communication strategies throughout the organization, commitment from management, and a continuous improvement mindset (Hicks et al., 2017).</w:t>
      </w:r>
    </w:p>
    <w:p w14:paraId="1E6154B7" w14:textId="77777777" w:rsidR="0036543F" w:rsidRDefault="0036543F" w:rsidP="00641ADB">
      <w:pPr>
        <w:rPr>
          <w:rFonts w:cstheme="minorHAnsi"/>
          <w:color w:val="0D0D0D"/>
          <w:shd w:val="clear" w:color="auto" w:fill="FFFFFF"/>
        </w:rPr>
      </w:pPr>
    </w:p>
    <w:p w14:paraId="58352A65" w14:textId="77777777" w:rsidR="0036543F" w:rsidRDefault="0036543F" w:rsidP="00641ADB">
      <w:pPr>
        <w:rPr>
          <w:rFonts w:cstheme="minorHAnsi"/>
          <w:color w:val="0D0D0D"/>
          <w:shd w:val="clear" w:color="auto" w:fill="FFFFFF"/>
        </w:rPr>
      </w:pPr>
    </w:p>
    <w:p w14:paraId="1DE68AF9" w14:textId="77777777" w:rsidR="0036543F" w:rsidRDefault="0036543F" w:rsidP="00641ADB">
      <w:pPr>
        <w:rPr>
          <w:rFonts w:cstheme="minorHAnsi"/>
          <w:color w:val="0D0D0D"/>
          <w:shd w:val="clear" w:color="auto" w:fill="FFFFFF"/>
        </w:rPr>
      </w:pPr>
    </w:p>
    <w:p w14:paraId="4E7FEB31" w14:textId="77777777" w:rsidR="0036543F" w:rsidRDefault="0036543F" w:rsidP="00641ADB">
      <w:pPr>
        <w:rPr>
          <w:rFonts w:cstheme="minorHAnsi"/>
          <w:color w:val="0D0D0D"/>
          <w:shd w:val="clear" w:color="auto" w:fill="FFFFFF"/>
        </w:rPr>
      </w:pPr>
    </w:p>
    <w:p w14:paraId="0CEA48A9" w14:textId="77777777" w:rsidR="0036543F" w:rsidRDefault="0036543F" w:rsidP="00641ADB">
      <w:pPr>
        <w:rPr>
          <w:rFonts w:cstheme="minorHAnsi"/>
          <w:color w:val="0D0D0D"/>
          <w:shd w:val="clear" w:color="auto" w:fill="FFFFFF"/>
        </w:rPr>
      </w:pPr>
    </w:p>
    <w:p w14:paraId="56CE891A" w14:textId="77777777" w:rsidR="0036543F" w:rsidRDefault="0036543F" w:rsidP="00641ADB">
      <w:pPr>
        <w:rPr>
          <w:rFonts w:cstheme="minorHAnsi"/>
          <w:color w:val="0D0D0D"/>
          <w:shd w:val="clear" w:color="auto" w:fill="FFFFFF"/>
        </w:rPr>
      </w:pPr>
    </w:p>
    <w:p w14:paraId="168C919F" w14:textId="77777777" w:rsidR="0036543F" w:rsidRDefault="0036543F" w:rsidP="00641ADB">
      <w:pPr>
        <w:rPr>
          <w:rFonts w:cstheme="minorHAnsi"/>
          <w:color w:val="0D0D0D"/>
          <w:shd w:val="clear" w:color="auto" w:fill="FFFFFF"/>
        </w:rPr>
      </w:pPr>
    </w:p>
    <w:p w14:paraId="39CBD180" w14:textId="77777777" w:rsidR="0036543F" w:rsidRDefault="0036543F" w:rsidP="00641ADB">
      <w:pPr>
        <w:rPr>
          <w:rFonts w:cstheme="minorHAnsi"/>
          <w:color w:val="0D0D0D"/>
          <w:shd w:val="clear" w:color="auto" w:fill="FFFFFF"/>
        </w:rPr>
      </w:pPr>
    </w:p>
    <w:p w14:paraId="687876D3" w14:textId="77777777" w:rsidR="0036543F" w:rsidRDefault="0036543F" w:rsidP="00641ADB">
      <w:pPr>
        <w:rPr>
          <w:rFonts w:cstheme="minorHAnsi"/>
          <w:color w:val="0D0D0D"/>
          <w:shd w:val="clear" w:color="auto" w:fill="FFFFFF"/>
        </w:rPr>
      </w:pPr>
    </w:p>
    <w:p w14:paraId="2A2EBFDB" w14:textId="77777777" w:rsidR="0036543F" w:rsidRDefault="0036543F" w:rsidP="00641ADB">
      <w:pPr>
        <w:rPr>
          <w:rFonts w:cstheme="minorHAnsi"/>
          <w:color w:val="0D0D0D"/>
          <w:shd w:val="clear" w:color="auto" w:fill="FFFFFF"/>
        </w:rPr>
      </w:pPr>
    </w:p>
    <w:p w14:paraId="4CE0E7E2" w14:textId="77777777" w:rsidR="0036543F" w:rsidRDefault="0036543F" w:rsidP="00641ADB">
      <w:pPr>
        <w:rPr>
          <w:rFonts w:cstheme="minorHAnsi"/>
          <w:color w:val="0D0D0D"/>
          <w:shd w:val="clear" w:color="auto" w:fill="FFFFFF"/>
        </w:rPr>
      </w:pPr>
    </w:p>
    <w:p w14:paraId="2DE248AA" w14:textId="77777777" w:rsidR="0036543F" w:rsidRDefault="0036543F" w:rsidP="00641ADB">
      <w:pPr>
        <w:rPr>
          <w:rFonts w:cstheme="minorHAnsi"/>
          <w:color w:val="0D0D0D"/>
          <w:shd w:val="clear" w:color="auto" w:fill="FFFFFF"/>
        </w:rPr>
      </w:pPr>
    </w:p>
    <w:p w14:paraId="6F93994B" w14:textId="77777777" w:rsidR="0036543F" w:rsidRDefault="0036543F" w:rsidP="00641ADB">
      <w:pPr>
        <w:rPr>
          <w:rFonts w:cstheme="minorHAnsi"/>
          <w:color w:val="0D0D0D"/>
          <w:shd w:val="clear" w:color="auto" w:fill="FFFFFF"/>
        </w:rPr>
      </w:pPr>
    </w:p>
    <w:p w14:paraId="13D775BC" w14:textId="77777777" w:rsidR="0036543F" w:rsidRDefault="0036543F" w:rsidP="00641ADB">
      <w:pPr>
        <w:rPr>
          <w:rFonts w:cstheme="minorHAnsi"/>
          <w:color w:val="0D0D0D"/>
          <w:shd w:val="clear" w:color="auto" w:fill="FFFFFF"/>
        </w:rPr>
      </w:pPr>
    </w:p>
    <w:p w14:paraId="70A6E66E" w14:textId="77777777" w:rsidR="0036543F" w:rsidRDefault="0036543F" w:rsidP="00641ADB">
      <w:pPr>
        <w:rPr>
          <w:rFonts w:cstheme="minorHAnsi"/>
          <w:color w:val="0D0D0D"/>
          <w:shd w:val="clear" w:color="auto" w:fill="FFFFFF"/>
        </w:rPr>
      </w:pPr>
    </w:p>
    <w:p w14:paraId="32E90091" w14:textId="77777777" w:rsidR="0036543F" w:rsidRDefault="0036543F" w:rsidP="00641ADB">
      <w:pPr>
        <w:rPr>
          <w:rFonts w:cstheme="minorHAnsi"/>
          <w:color w:val="0D0D0D"/>
          <w:shd w:val="clear" w:color="auto" w:fill="FFFFFF"/>
        </w:rPr>
      </w:pPr>
    </w:p>
    <w:p w14:paraId="7ACAD3B4" w14:textId="77777777" w:rsidR="0036543F" w:rsidRDefault="0036543F" w:rsidP="00641ADB">
      <w:pPr>
        <w:rPr>
          <w:rFonts w:cstheme="minorHAnsi"/>
          <w:color w:val="0D0D0D"/>
          <w:shd w:val="clear" w:color="auto" w:fill="FFFFFF"/>
        </w:rPr>
      </w:pPr>
    </w:p>
    <w:p w14:paraId="6EC46EE2" w14:textId="77777777" w:rsidR="000931B4" w:rsidRDefault="000931B4" w:rsidP="00641ADB">
      <w:pPr>
        <w:rPr>
          <w:rFonts w:cstheme="minorHAnsi"/>
          <w:color w:val="0D0D0D"/>
          <w:shd w:val="clear" w:color="auto" w:fill="FFFFFF"/>
        </w:rPr>
      </w:pPr>
    </w:p>
    <w:p w14:paraId="7E0DD6E4" w14:textId="77777777" w:rsidR="000931B4" w:rsidRDefault="000931B4" w:rsidP="00641ADB">
      <w:pPr>
        <w:rPr>
          <w:rFonts w:cstheme="minorHAnsi"/>
          <w:color w:val="0D0D0D"/>
          <w:shd w:val="clear" w:color="auto" w:fill="FFFFFF"/>
        </w:rPr>
      </w:pPr>
    </w:p>
    <w:p w14:paraId="56340C31" w14:textId="77777777" w:rsidR="000931B4" w:rsidRDefault="000931B4" w:rsidP="00641ADB">
      <w:pPr>
        <w:rPr>
          <w:rFonts w:cstheme="minorHAnsi"/>
          <w:color w:val="0D0D0D"/>
          <w:shd w:val="clear" w:color="auto" w:fill="FFFFFF"/>
        </w:rPr>
      </w:pPr>
    </w:p>
    <w:p w14:paraId="03A539C9" w14:textId="77777777" w:rsidR="000931B4" w:rsidRDefault="000931B4" w:rsidP="00641ADB">
      <w:pPr>
        <w:rPr>
          <w:rFonts w:cstheme="minorHAnsi"/>
          <w:color w:val="0D0D0D"/>
          <w:shd w:val="clear" w:color="auto" w:fill="FFFFFF"/>
        </w:rPr>
      </w:pPr>
    </w:p>
    <w:p w14:paraId="31E878FC" w14:textId="77777777" w:rsidR="000931B4" w:rsidRDefault="000931B4" w:rsidP="00641ADB">
      <w:pPr>
        <w:rPr>
          <w:rFonts w:cstheme="minorHAnsi"/>
          <w:color w:val="0D0D0D"/>
          <w:shd w:val="clear" w:color="auto" w:fill="FFFFFF"/>
        </w:rPr>
      </w:pPr>
    </w:p>
    <w:p w14:paraId="567AF930" w14:textId="77777777" w:rsidR="000931B4" w:rsidRDefault="000931B4" w:rsidP="00641ADB">
      <w:pPr>
        <w:rPr>
          <w:rFonts w:cstheme="minorHAnsi"/>
          <w:color w:val="0D0D0D"/>
          <w:shd w:val="clear" w:color="auto" w:fill="FFFFFF"/>
        </w:rPr>
      </w:pPr>
    </w:p>
    <w:p w14:paraId="66A28494" w14:textId="77777777" w:rsidR="000931B4" w:rsidRDefault="000931B4" w:rsidP="00641ADB">
      <w:pPr>
        <w:rPr>
          <w:rFonts w:cstheme="minorHAnsi"/>
          <w:color w:val="0D0D0D"/>
          <w:shd w:val="clear" w:color="auto" w:fill="FFFFFF"/>
        </w:rPr>
      </w:pPr>
    </w:p>
    <w:p w14:paraId="3928A1A2" w14:textId="77777777" w:rsidR="000931B4" w:rsidRDefault="000931B4" w:rsidP="00641ADB">
      <w:pPr>
        <w:rPr>
          <w:rFonts w:cstheme="minorHAnsi"/>
          <w:color w:val="0D0D0D"/>
          <w:shd w:val="clear" w:color="auto" w:fill="FFFFFF"/>
        </w:rPr>
      </w:pPr>
    </w:p>
    <w:p w14:paraId="78C5A55E" w14:textId="77777777" w:rsidR="000931B4" w:rsidRDefault="000931B4" w:rsidP="00641ADB">
      <w:pPr>
        <w:rPr>
          <w:rFonts w:cstheme="minorHAnsi"/>
          <w:color w:val="0D0D0D"/>
          <w:shd w:val="clear" w:color="auto" w:fill="FFFFFF"/>
        </w:rPr>
      </w:pPr>
    </w:p>
    <w:p w14:paraId="5023F13D" w14:textId="77777777" w:rsidR="000931B4" w:rsidRDefault="000931B4" w:rsidP="00641ADB">
      <w:pPr>
        <w:rPr>
          <w:rFonts w:cstheme="minorHAnsi"/>
          <w:color w:val="0D0D0D"/>
          <w:shd w:val="clear" w:color="auto" w:fill="FFFFFF"/>
        </w:rPr>
      </w:pPr>
    </w:p>
    <w:p w14:paraId="0E9A1DBA" w14:textId="77777777" w:rsidR="000931B4" w:rsidRDefault="000931B4" w:rsidP="00641ADB">
      <w:pPr>
        <w:rPr>
          <w:rFonts w:cstheme="minorHAnsi"/>
          <w:color w:val="0D0D0D"/>
          <w:shd w:val="clear" w:color="auto" w:fill="FFFFFF"/>
        </w:rPr>
      </w:pPr>
    </w:p>
    <w:p w14:paraId="631B6698" w14:textId="77777777" w:rsidR="000931B4" w:rsidRDefault="000931B4" w:rsidP="00641ADB">
      <w:pPr>
        <w:rPr>
          <w:rFonts w:cstheme="minorHAnsi"/>
          <w:color w:val="0D0D0D"/>
          <w:shd w:val="clear" w:color="auto" w:fill="FFFFFF"/>
        </w:rPr>
      </w:pPr>
    </w:p>
    <w:p w14:paraId="7531C9D0" w14:textId="77777777" w:rsidR="0036543F" w:rsidRPr="00641ADB" w:rsidRDefault="0036543F" w:rsidP="00641ADB">
      <w:pPr>
        <w:rPr>
          <w:rFonts w:cstheme="minorHAnsi"/>
        </w:rPr>
      </w:pPr>
    </w:p>
    <w:p w14:paraId="2D6A8F1E" w14:textId="416C6CEF" w:rsidR="00265FD1" w:rsidRDefault="00265FD1" w:rsidP="00265FD1">
      <w:pPr>
        <w:pStyle w:val="Heading1"/>
        <w:numPr>
          <w:ilvl w:val="0"/>
          <w:numId w:val="0"/>
        </w:numPr>
      </w:pPr>
      <w:bookmarkStart w:id="34" w:name="_Toc163403552"/>
      <w:r w:rsidRPr="00641ADB">
        <w:lastRenderedPageBreak/>
        <w:t>Conclusions / Recommendations</w:t>
      </w:r>
      <w:bookmarkEnd w:id="34"/>
      <w:r w:rsidRPr="00641ADB">
        <w:t xml:space="preserve"> </w:t>
      </w:r>
    </w:p>
    <w:p w14:paraId="289D75BD" w14:textId="458B2EB7" w:rsidR="00641ADB" w:rsidRDefault="00641ADB" w:rsidP="00641ADB">
      <w:r>
        <w:t xml:space="preserve">To conclude, the investigation and findings of this report show that there are large opportunities for improvement in the very standardised and slightly outdated approach taken to maintaining Line 6’ </w:t>
      </w:r>
      <w:proofErr w:type="spellStart"/>
      <w:r>
        <w:t>Bossar</w:t>
      </w:r>
      <w:proofErr w:type="spellEnd"/>
      <w:r>
        <w:t xml:space="preserve"> 3200 Sachet Filling machine. Through a thorough evaluation of all supporting documentation and procedures which outline the current activities, it is clear that a lean industry 4.0 </w:t>
      </w:r>
      <w:r w:rsidR="009334A0">
        <w:t xml:space="preserve">approach should be taken when overhauling the maintenance strategy. The findings show that huge improvements could be made by utilising tried and tested process improvement techniques and new technologies, such as Condition based monitoring and  Predictive maintenance could be achieved in the long term and should be a goal for the business, as it will take time to implement these types of changes and iron out any operational issues. Although there have been many short to medium term actions identified, such as creating a dedicated tool box for the activities and splitting the maintenance activities down into smaller sections, along with many others identified, these could be quickly achieved and do not require changes to procedures, which often takes a long time within the industry. </w:t>
      </w:r>
    </w:p>
    <w:p w14:paraId="20A0A45C" w14:textId="77777777" w:rsidR="009334A0" w:rsidRDefault="009334A0" w:rsidP="00641ADB"/>
    <w:p w14:paraId="77C6BE11" w14:textId="0955E391" w:rsidR="009334A0" w:rsidRDefault="009334A0" w:rsidP="00641ADB">
      <w:r>
        <w:t>With all changes, challenges are inevitable. But, with the support from key stakeholders within the business and buy in from the effected parties, these changes have the potential to have a huge positive impact on the way in which maintenance is carried out within the business, pulling it forward into the 21</w:t>
      </w:r>
      <w:r w:rsidRPr="009334A0">
        <w:rPr>
          <w:vertAlign w:val="superscript"/>
        </w:rPr>
        <w:t>st</w:t>
      </w:r>
      <w:r>
        <w:t xml:space="preserve"> century. </w:t>
      </w:r>
    </w:p>
    <w:p w14:paraId="5BA596F4" w14:textId="77777777" w:rsidR="005E50F4" w:rsidRDefault="005E50F4" w:rsidP="00641ADB"/>
    <w:p w14:paraId="7322E1AC" w14:textId="77777777" w:rsidR="005E50F4" w:rsidRDefault="005E50F4" w:rsidP="00641ADB"/>
    <w:p w14:paraId="5844EDD8" w14:textId="77777777" w:rsidR="005E50F4" w:rsidRDefault="005E50F4" w:rsidP="00641ADB"/>
    <w:p w14:paraId="353B8665" w14:textId="77777777" w:rsidR="005E50F4" w:rsidRDefault="005E50F4" w:rsidP="00641ADB"/>
    <w:p w14:paraId="070702E9" w14:textId="77777777" w:rsidR="005E50F4" w:rsidRDefault="005E50F4" w:rsidP="00641ADB"/>
    <w:p w14:paraId="1582B4C6" w14:textId="77777777" w:rsidR="005E50F4" w:rsidRDefault="005E50F4" w:rsidP="00641ADB"/>
    <w:p w14:paraId="12D49EF9" w14:textId="77777777" w:rsidR="005E50F4" w:rsidRDefault="005E50F4" w:rsidP="00641ADB"/>
    <w:p w14:paraId="7835BB22" w14:textId="77777777" w:rsidR="005E50F4" w:rsidRDefault="005E50F4" w:rsidP="00641ADB"/>
    <w:p w14:paraId="51E5D63F" w14:textId="77777777" w:rsidR="005E50F4" w:rsidRDefault="005E50F4" w:rsidP="00641ADB"/>
    <w:p w14:paraId="40CE4DF7" w14:textId="77777777" w:rsidR="005E50F4" w:rsidRDefault="005E50F4" w:rsidP="00641ADB"/>
    <w:p w14:paraId="4B337E33" w14:textId="77777777" w:rsidR="005E50F4" w:rsidRDefault="005E50F4" w:rsidP="00641ADB"/>
    <w:p w14:paraId="4D5C7075" w14:textId="77777777" w:rsidR="005E50F4" w:rsidRDefault="005E50F4" w:rsidP="00641ADB"/>
    <w:p w14:paraId="0A0AA04D" w14:textId="77777777" w:rsidR="005E50F4" w:rsidRPr="00641ADB" w:rsidRDefault="005E50F4" w:rsidP="00641ADB"/>
    <w:p w14:paraId="68E7FF64" w14:textId="77777777" w:rsidR="000931B4" w:rsidRDefault="000931B4" w:rsidP="00265FD1">
      <w:pPr>
        <w:pStyle w:val="Heading1"/>
        <w:numPr>
          <w:ilvl w:val="0"/>
          <w:numId w:val="0"/>
        </w:numPr>
      </w:pPr>
    </w:p>
    <w:p w14:paraId="7F21587A" w14:textId="77777777" w:rsidR="000931B4" w:rsidRDefault="000931B4" w:rsidP="00265FD1">
      <w:pPr>
        <w:pStyle w:val="Heading1"/>
        <w:numPr>
          <w:ilvl w:val="0"/>
          <w:numId w:val="0"/>
        </w:numPr>
      </w:pPr>
    </w:p>
    <w:p w14:paraId="73CA4A9D" w14:textId="77777777" w:rsidR="000931B4" w:rsidRDefault="000931B4" w:rsidP="00265FD1">
      <w:pPr>
        <w:pStyle w:val="Heading1"/>
        <w:numPr>
          <w:ilvl w:val="0"/>
          <w:numId w:val="0"/>
        </w:numPr>
      </w:pPr>
    </w:p>
    <w:p w14:paraId="3515D5E0" w14:textId="77777777" w:rsidR="000931B4" w:rsidRDefault="000931B4" w:rsidP="000931B4"/>
    <w:p w14:paraId="144DA1C5" w14:textId="77777777" w:rsidR="000931B4" w:rsidRDefault="000931B4" w:rsidP="000931B4"/>
    <w:p w14:paraId="1FB99E01" w14:textId="77777777" w:rsidR="000931B4" w:rsidRDefault="000931B4" w:rsidP="000931B4"/>
    <w:p w14:paraId="2D56C26D" w14:textId="77777777" w:rsidR="000931B4" w:rsidRDefault="000931B4" w:rsidP="000931B4"/>
    <w:p w14:paraId="349366E3" w14:textId="77777777" w:rsidR="00321C43" w:rsidRDefault="00321C43" w:rsidP="000931B4"/>
    <w:p w14:paraId="256F6EC0" w14:textId="77777777" w:rsidR="00321C43" w:rsidRPr="000931B4" w:rsidRDefault="00321C43" w:rsidP="000931B4"/>
    <w:p w14:paraId="21918FC7" w14:textId="5B054238" w:rsidR="00265FD1" w:rsidRDefault="00265FD1" w:rsidP="00265FD1">
      <w:pPr>
        <w:pStyle w:val="Heading1"/>
        <w:numPr>
          <w:ilvl w:val="0"/>
          <w:numId w:val="0"/>
        </w:numPr>
      </w:pPr>
      <w:bookmarkStart w:id="35" w:name="_Toc163403553"/>
      <w:r w:rsidRPr="00641ADB">
        <w:lastRenderedPageBreak/>
        <w:t>References</w:t>
      </w:r>
      <w:bookmarkEnd w:id="35"/>
      <w:r w:rsidRPr="00641ADB">
        <w:t xml:space="preserve"> </w:t>
      </w:r>
    </w:p>
    <w:p w14:paraId="733CEC21" w14:textId="77777777" w:rsidR="00132CDC" w:rsidRDefault="00132CDC" w:rsidP="00EF5BED">
      <w:pPr>
        <w:rPr>
          <w:rFonts w:ascii="Segoe UI" w:hAnsi="Segoe UI" w:cs="Segoe UI"/>
          <w:color w:val="0D0D0D"/>
          <w:shd w:val="clear" w:color="auto" w:fill="FFFFFF"/>
        </w:rPr>
      </w:pPr>
    </w:p>
    <w:p w14:paraId="23E5A5CA" w14:textId="77777777" w:rsidR="00321C43" w:rsidRPr="00321C43" w:rsidRDefault="00321C43" w:rsidP="00321C43">
      <w:pPr>
        <w:rPr>
          <w:rFonts w:eastAsia="Times New Roman"/>
          <w:lang w:eastAsia="en-GB"/>
        </w:rPr>
      </w:pPr>
      <w:r w:rsidRPr="00321C43">
        <w:rPr>
          <w:rFonts w:eastAsia="Times New Roman"/>
          <w:lang w:eastAsia="en-GB"/>
        </w:rPr>
        <w:t xml:space="preserve">Adams, J. (2020). The Role of Cultural Change in Implementing Autonomous Maintenance. </w:t>
      </w:r>
      <w:r w:rsidRPr="00321C43">
        <w:t>Journal of Manufacturing Excellence, 15</w:t>
      </w:r>
      <w:r w:rsidRPr="00321C43">
        <w:rPr>
          <w:rFonts w:eastAsia="Times New Roman"/>
          <w:lang w:eastAsia="en-GB"/>
        </w:rPr>
        <w:t>(2), 45-58.</w:t>
      </w:r>
    </w:p>
    <w:p w14:paraId="1E13D272" w14:textId="77777777" w:rsidR="00321C43" w:rsidRDefault="00321C43" w:rsidP="00321C43">
      <w:pPr>
        <w:rPr>
          <w:rFonts w:eastAsia="Times New Roman"/>
          <w:lang w:eastAsia="en-GB"/>
        </w:rPr>
      </w:pPr>
    </w:p>
    <w:p w14:paraId="3C1607C1" w14:textId="7EAF170A" w:rsidR="00321C43" w:rsidRPr="00321C43" w:rsidRDefault="00321C43" w:rsidP="00321C43">
      <w:pPr>
        <w:rPr>
          <w:rFonts w:eastAsia="Times New Roman"/>
          <w:lang w:eastAsia="en-GB"/>
        </w:rPr>
      </w:pPr>
      <w:r w:rsidRPr="00321C43">
        <w:rPr>
          <w:rFonts w:eastAsia="Times New Roman"/>
          <w:lang w:eastAsia="en-GB"/>
        </w:rPr>
        <w:t xml:space="preserve">Allen, J. (2018). </w:t>
      </w:r>
      <w:r w:rsidRPr="00321C43">
        <w:t>Challenges in the Pharmaceutical Industry: Current Good Manufacturing Practice, Quality Assurance and Regulatory Compliance</w:t>
      </w:r>
      <w:r w:rsidRPr="00321C43">
        <w:rPr>
          <w:rFonts w:eastAsia="Times New Roman"/>
          <w:lang w:eastAsia="en-GB"/>
        </w:rPr>
        <w:t>. John Wiley &amp; Sons.</w:t>
      </w:r>
    </w:p>
    <w:p w14:paraId="18FF022B" w14:textId="77777777" w:rsidR="00321C43" w:rsidRDefault="00321C43" w:rsidP="00321C43">
      <w:pPr>
        <w:rPr>
          <w:rFonts w:eastAsia="Times New Roman"/>
          <w:lang w:eastAsia="en-GB"/>
        </w:rPr>
      </w:pPr>
    </w:p>
    <w:p w14:paraId="34345AFE" w14:textId="654B68C4" w:rsidR="00321C43" w:rsidRPr="00321C43" w:rsidRDefault="00321C43" w:rsidP="00321C43">
      <w:pPr>
        <w:rPr>
          <w:rFonts w:eastAsia="Times New Roman"/>
          <w:lang w:eastAsia="en-GB"/>
        </w:rPr>
      </w:pPr>
      <w:r w:rsidRPr="00321C43">
        <w:rPr>
          <w:rFonts w:eastAsia="Times New Roman"/>
          <w:lang w:eastAsia="en-GB"/>
        </w:rPr>
        <w:t xml:space="preserve">Anosike, A. F., </w:t>
      </w:r>
      <w:proofErr w:type="spellStart"/>
      <w:r w:rsidRPr="00321C43">
        <w:rPr>
          <w:rFonts w:eastAsia="Times New Roman"/>
          <w:lang w:eastAsia="en-GB"/>
        </w:rPr>
        <w:t>Bokolo</w:t>
      </w:r>
      <w:proofErr w:type="spellEnd"/>
      <w:r w:rsidRPr="00321C43">
        <w:rPr>
          <w:rFonts w:eastAsia="Times New Roman"/>
          <w:lang w:eastAsia="en-GB"/>
        </w:rPr>
        <w:t xml:space="preserve">, A. J., &amp; Chima, U. O. (2020). Cross-functional collaboration: A key factor in enhancing maintenance efficiency. </w:t>
      </w:r>
      <w:r w:rsidRPr="00321C43">
        <w:t>Journal of Quality in Maintenance Engineering, 26</w:t>
      </w:r>
      <w:r w:rsidRPr="00321C43">
        <w:rPr>
          <w:rFonts w:eastAsia="Times New Roman"/>
          <w:lang w:eastAsia="en-GB"/>
        </w:rPr>
        <w:t>(2), 199–216.</w:t>
      </w:r>
    </w:p>
    <w:p w14:paraId="0CDF1593" w14:textId="77777777" w:rsidR="00321C43" w:rsidRDefault="00321C43" w:rsidP="00321C43">
      <w:pPr>
        <w:rPr>
          <w:rFonts w:eastAsia="Times New Roman"/>
          <w:lang w:eastAsia="en-GB"/>
        </w:rPr>
      </w:pPr>
    </w:p>
    <w:p w14:paraId="5793A0FB" w14:textId="25280F48" w:rsidR="00321C43" w:rsidRPr="00321C43" w:rsidRDefault="00321C43" w:rsidP="00321C43">
      <w:pPr>
        <w:rPr>
          <w:rFonts w:eastAsia="Times New Roman"/>
          <w:lang w:eastAsia="en-GB"/>
        </w:rPr>
      </w:pPr>
      <w:proofErr w:type="spellStart"/>
      <w:r w:rsidRPr="00321C43">
        <w:rPr>
          <w:rFonts w:eastAsia="Times New Roman"/>
          <w:lang w:eastAsia="en-GB"/>
        </w:rPr>
        <w:t>Bukchin</w:t>
      </w:r>
      <w:proofErr w:type="spellEnd"/>
      <w:r w:rsidRPr="00321C43">
        <w:rPr>
          <w:rFonts w:eastAsia="Times New Roman"/>
          <w:lang w:eastAsia="en-GB"/>
        </w:rPr>
        <w:t xml:space="preserve">, Y., &amp; </w:t>
      </w:r>
      <w:proofErr w:type="spellStart"/>
      <w:r w:rsidRPr="00321C43">
        <w:rPr>
          <w:rFonts w:eastAsia="Times New Roman"/>
          <w:lang w:eastAsia="en-GB"/>
        </w:rPr>
        <w:t>Kolpakov</w:t>
      </w:r>
      <w:proofErr w:type="spellEnd"/>
      <w:r w:rsidRPr="00321C43">
        <w:rPr>
          <w:rFonts w:eastAsia="Times New Roman"/>
          <w:lang w:eastAsia="en-GB"/>
        </w:rPr>
        <w:t xml:space="preserve">, A. (2020). Predictive Maintenance System in Industry 4.0: Theoretical Framework and Practical Implementation. In </w:t>
      </w:r>
      <w:r w:rsidRPr="00321C43">
        <w:t xml:space="preserve">Smart Innovations in Communication and Computational Sciences </w:t>
      </w:r>
      <w:r w:rsidRPr="00321C43">
        <w:rPr>
          <w:rFonts w:eastAsia="Times New Roman"/>
          <w:lang w:eastAsia="en-GB"/>
        </w:rPr>
        <w:t>(pp. 293-303). Springer, Singapore.</w:t>
      </w:r>
    </w:p>
    <w:p w14:paraId="635FA240" w14:textId="77777777" w:rsidR="00321C43" w:rsidRDefault="00321C43" w:rsidP="00321C43">
      <w:pPr>
        <w:rPr>
          <w:rFonts w:eastAsia="Times New Roman"/>
          <w:lang w:eastAsia="en-GB"/>
        </w:rPr>
      </w:pPr>
    </w:p>
    <w:p w14:paraId="5593ADCD" w14:textId="451C2260" w:rsidR="00321C43" w:rsidRPr="00321C43" w:rsidRDefault="00321C43" w:rsidP="00321C43">
      <w:pPr>
        <w:rPr>
          <w:rFonts w:eastAsia="Times New Roman"/>
          <w:lang w:eastAsia="en-GB"/>
        </w:rPr>
      </w:pPr>
      <w:r w:rsidRPr="00321C43">
        <w:rPr>
          <w:rFonts w:eastAsia="Times New Roman"/>
          <w:lang w:eastAsia="en-GB"/>
        </w:rPr>
        <w:t>Chang, Y., Huang, Y., &amp; Chen, Y. (2019). Predictive Maintenance for Rotating Machinery Using Machine Learning Models Based on Condition Monitoring Sensor Data</w:t>
      </w:r>
      <w:r w:rsidRPr="00321C43">
        <w:t>. Sensors, 19</w:t>
      </w:r>
      <w:r w:rsidRPr="00321C43">
        <w:rPr>
          <w:rFonts w:eastAsia="Times New Roman"/>
          <w:lang w:eastAsia="en-GB"/>
        </w:rPr>
        <w:t>(5), 1157.</w:t>
      </w:r>
    </w:p>
    <w:p w14:paraId="78015184" w14:textId="77777777" w:rsidR="00321C43" w:rsidRDefault="00321C43" w:rsidP="00321C43">
      <w:pPr>
        <w:rPr>
          <w:rFonts w:eastAsia="Times New Roman"/>
          <w:lang w:eastAsia="en-GB"/>
        </w:rPr>
      </w:pPr>
    </w:p>
    <w:p w14:paraId="1D7F6B8A" w14:textId="5ED3A22C" w:rsidR="00321C43" w:rsidRPr="00321C43" w:rsidRDefault="00321C43" w:rsidP="00321C43">
      <w:pPr>
        <w:rPr>
          <w:rFonts w:eastAsia="Times New Roman"/>
          <w:lang w:eastAsia="en-GB"/>
        </w:rPr>
      </w:pPr>
      <w:r w:rsidRPr="00321C43">
        <w:rPr>
          <w:rFonts w:eastAsia="Times New Roman"/>
          <w:lang w:eastAsia="en-GB"/>
        </w:rPr>
        <w:t xml:space="preserve">Choudhury, I. A., Roy, R., &amp; Hasan, S. (2017). A framework for improving maintenance efficiency of manufacturing systems. </w:t>
      </w:r>
      <w:r w:rsidRPr="00321C43">
        <w:t>Production Planning &amp; Control, 28</w:t>
      </w:r>
      <w:r w:rsidRPr="00321C43">
        <w:rPr>
          <w:rFonts w:eastAsia="Times New Roman"/>
          <w:lang w:eastAsia="en-GB"/>
        </w:rPr>
        <w:t>(3), 239–253.</w:t>
      </w:r>
    </w:p>
    <w:p w14:paraId="7FE11F12" w14:textId="77777777" w:rsidR="00321C43" w:rsidRDefault="00321C43" w:rsidP="00321C43">
      <w:pPr>
        <w:rPr>
          <w:rFonts w:eastAsia="Times New Roman"/>
          <w:lang w:eastAsia="en-GB"/>
        </w:rPr>
      </w:pPr>
    </w:p>
    <w:p w14:paraId="3C4D4D59" w14:textId="4ED29669" w:rsidR="00321C43" w:rsidRPr="00321C43" w:rsidRDefault="00321C43" w:rsidP="00321C43">
      <w:pPr>
        <w:rPr>
          <w:rFonts w:eastAsia="Times New Roman"/>
          <w:lang w:eastAsia="en-GB"/>
        </w:rPr>
      </w:pPr>
      <w:proofErr w:type="spellStart"/>
      <w:r w:rsidRPr="00321C43">
        <w:rPr>
          <w:rFonts w:eastAsia="Times New Roman"/>
          <w:lang w:eastAsia="en-GB"/>
        </w:rPr>
        <w:t>Gouriveau</w:t>
      </w:r>
      <w:proofErr w:type="spellEnd"/>
      <w:r w:rsidRPr="00321C43">
        <w:rPr>
          <w:rFonts w:eastAsia="Times New Roman"/>
          <w:lang w:eastAsia="en-GB"/>
        </w:rPr>
        <w:t xml:space="preserve">, R., Tamayo-Giraldo, S., </w:t>
      </w:r>
      <w:proofErr w:type="spellStart"/>
      <w:r w:rsidRPr="00321C43">
        <w:rPr>
          <w:rFonts w:eastAsia="Times New Roman"/>
          <w:lang w:eastAsia="en-GB"/>
        </w:rPr>
        <w:t>Truptil</w:t>
      </w:r>
      <w:proofErr w:type="spellEnd"/>
      <w:r w:rsidRPr="00321C43">
        <w:rPr>
          <w:rFonts w:eastAsia="Times New Roman"/>
          <w:lang w:eastAsia="en-GB"/>
        </w:rPr>
        <w:t xml:space="preserve">, S., &amp; </w:t>
      </w:r>
      <w:proofErr w:type="spellStart"/>
      <w:r w:rsidRPr="00321C43">
        <w:rPr>
          <w:rFonts w:eastAsia="Times New Roman"/>
          <w:lang w:eastAsia="en-GB"/>
        </w:rPr>
        <w:t>Medjaher</w:t>
      </w:r>
      <w:proofErr w:type="spellEnd"/>
      <w:r w:rsidRPr="00321C43">
        <w:rPr>
          <w:rFonts w:eastAsia="Times New Roman"/>
          <w:lang w:eastAsia="en-GB"/>
        </w:rPr>
        <w:t xml:space="preserve">, K. (2019). Maintenance 4.0: A Literature Review. </w:t>
      </w:r>
      <w:r w:rsidRPr="00321C43">
        <w:t>IFAC-</w:t>
      </w:r>
      <w:proofErr w:type="spellStart"/>
      <w:r w:rsidRPr="00321C43">
        <w:t>PapersOnLine</w:t>
      </w:r>
      <w:proofErr w:type="spellEnd"/>
      <w:r w:rsidRPr="00321C43">
        <w:t>, 52</w:t>
      </w:r>
      <w:r w:rsidRPr="00321C43">
        <w:rPr>
          <w:rFonts w:eastAsia="Times New Roman"/>
          <w:lang w:eastAsia="en-GB"/>
        </w:rPr>
        <w:t>(13), 222-227.</w:t>
      </w:r>
    </w:p>
    <w:p w14:paraId="636BCB49" w14:textId="77777777" w:rsidR="00321C43" w:rsidRDefault="00321C43" w:rsidP="00321C43">
      <w:pPr>
        <w:rPr>
          <w:rFonts w:eastAsia="Times New Roman"/>
          <w:lang w:eastAsia="en-GB"/>
        </w:rPr>
      </w:pPr>
    </w:p>
    <w:p w14:paraId="7C9D1C5B" w14:textId="0A471135" w:rsidR="00321C43" w:rsidRPr="00321C43" w:rsidRDefault="00321C43" w:rsidP="00321C43">
      <w:pPr>
        <w:rPr>
          <w:rFonts w:eastAsia="Times New Roman"/>
          <w:lang w:eastAsia="en-GB"/>
        </w:rPr>
      </w:pPr>
      <w:r w:rsidRPr="00321C43">
        <w:rPr>
          <w:rFonts w:eastAsia="Times New Roman"/>
          <w:lang w:eastAsia="en-GB"/>
        </w:rPr>
        <w:t xml:space="preserve">Gupta, M., &amp; Smith, A. (2021). Data Collection and Analysis Challenges in Autonomous Maintenance. </w:t>
      </w:r>
      <w:r w:rsidRPr="00321C43">
        <w:t>International Journal of Predictive Maintenance, 8(</w:t>
      </w:r>
      <w:r w:rsidRPr="00321C43">
        <w:rPr>
          <w:rFonts w:eastAsia="Times New Roman"/>
          <w:lang w:eastAsia="en-GB"/>
        </w:rPr>
        <w:t>1), 24-37.</w:t>
      </w:r>
    </w:p>
    <w:p w14:paraId="11C09552" w14:textId="77777777" w:rsidR="00321C43" w:rsidRDefault="00321C43" w:rsidP="00321C43">
      <w:pPr>
        <w:rPr>
          <w:rFonts w:eastAsia="Times New Roman"/>
          <w:lang w:eastAsia="en-GB"/>
        </w:rPr>
      </w:pPr>
    </w:p>
    <w:p w14:paraId="3255C4C6" w14:textId="54A3249E" w:rsidR="00321C43" w:rsidRPr="00321C43" w:rsidRDefault="00321C43" w:rsidP="00321C43">
      <w:pPr>
        <w:rPr>
          <w:rFonts w:eastAsia="Times New Roman"/>
          <w:lang w:eastAsia="en-GB"/>
        </w:rPr>
      </w:pPr>
      <w:r w:rsidRPr="00321C43">
        <w:rPr>
          <w:rFonts w:eastAsia="Times New Roman"/>
          <w:lang w:eastAsia="en-GB"/>
        </w:rPr>
        <w:t xml:space="preserve">Hernández-García, M., Vázquez-Cervantes, A., &amp; Almazán-Becerril, A. (2020). Video-based Learning for Industrial Maintenance Training: A Case Study in a Manufacturing Company. </w:t>
      </w:r>
      <w:r w:rsidRPr="00321C43">
        <w:t>International Journal of Advanced Manufacturing Technology, 109</w:t>
      </w:r>
      <w:r w:rsidRPr="00321C43">
        <w:rPr>
          <w:rFonts w:eastAsia="Times New Roman"/>
          <w:lang w:eastAsia="en-GB"/>
        </w:rPr>
        <w:t>, 1437–1450.</w:t>
      </w:r>
    </w:p>
    <w:p w14:paraId="6E2EAE45" w14:textId="77777777" w:rsidR="00321C43" w:rsidRDefault="00321C43" w:rsidP="00321C43">
      <w:pPr>
        <w:rPr>
          <w:rFonts w:eastAsia="Times New Roman"/>
          <w:lang w:eastAsia="en-GB"/>
        </w:rPr>
      </w:pPr>
    </w:p>
    <w:p w14:paraId="1F6AA132" w14:textId="1143B976" w:rsidR="00321C43" w:rsidRPr="00321C43" w:rsidRDefault="00321C43" w:rsidP="00321C43">
      <w:pPr>
        <w:rPr>
          <w:rFonts w:eastAsia="Times New Roman"/>
          <w:lang w:eastAsia="en-GB"/>
        </w:rPr>
      </w:pPr>
      <w:r w:rsidRPr="00321C43">
        <w:rPr>
          <w:rFonts w:eastAsia="Times New Roman"/>
          <w:lang w:eastAsia="en-GB"/>
        </w:rPr>
        <w:t xml:space="preserve">Hicks, B., McGovern, T., Carter, S., &amp; Parkes, J. (2017). Implementing Autonomous Maintenance in the Pharmaceutical Industry: A Case Study. </w:t>
      </w:r>
      <w:r w:rsidRPr="00321C43">
        <w:t>Journal of Pharmaceutical Technology &amp; Drug Research,</w:t>
      </w:r>
      <w:r w:rsidRPr="00321C43">
        <w:rPr>
          <w:rFonts w:eastAsia="Times New Roman"/>
          <w:i/>
          <w:iCs/>
          <w:bdr w:val="single" w:sz="2" w:space="0" w:color="E3E3E3" w:frame="1"/>
          <w:lang w:eastAsia="en-GB"/>
        </w:rPr>
        <w:t xml:space="preserve"> 6</w:t>
      </w:r>
      <w:r w:rsidRPr="00321C43">
        <w:rPr>
          <w:rFonts w:eastAsia="Times New Roman"/>
          <w:lang w:eastAsia="en-GB"/>
        </w:rPr>
        <w:t>(2), 56-65.</w:t>
      </w:r>
    </w:p>
    <w:p w14:paraId="4AEBA57E" w14:textId="77777777" w:rsidR="00321C43" w:rsidRDefault="00321C43" w:rsidP="00321C43">
      <w:pPr>
        <w:rPr>
          <w:rFonts w:eastAsia="Times New Roman"/>
          <w:lang w:val="de-DE" w:eastAsia="en-GB"/>
        </w:rPr>
      </w:pPr>
    </w:p>
    <w:p w14:paraId="58B6B6A8" w14:textId="49E40048" w:rsidR="00321C43" w:rsidRPr="00321C43" w:rsidRDefault="00321C43" w:rsidP="00321C43">
      <w:pPr>
        <w:rPr>
          <w:rFonts w:eastAsia="Times New Roman"/>
          <w:lang w:eastAsia="en-GB"/>
        </w:rPr>
      </w:pPr>
      <w:r w:rsidRPr="00321C43">
        <w:rPr>
          <w:rFonts w:eastAsia="Times New Roman"/>
          <w:lang w:val="de-DE" w:eastAsia="en-GB"/>
        </w:rPr>
        <w:t xml:space="preserve">Hsieh, C., Lee, Y., &amp; Lin, C. (2018). </w:t>
      </w:r>
      <w:r w:rsidRPr="00321C43">
        <w:rPr>
          <w:rFonts w:eastAsia="Times New Roman"/>
          <w:lang w:eastAsia="en-GB"/>
        </w:rPr>
        <w:t xml:space="preserve">Vibration Analysis of Machine Tools for Machine Health Monitoring. </w:t>
      </w:r>
      <w:r w:rsidRPr="00321C43">
        <w:t>Journal of Mechanical Engineering, 25</w:t>
      </w:r>
      <w:r w:rsidRPr="00321C43">
        <w:rPr>
          <w:rFonts w:eastAsia="Times New Roman"/>
          <w:lang w:eastAsia="en-GB"/>
        </w:rPr>
        <w:t>(3), 123-136.</w:t>
      </w:r>
    </w:p>
    <w:p w14:paraId="4AE0BD5D" w14:textId="77777777" w:rsidR="00321C43" w:rsidRDefault="00321C43" w:rsidP="00321C43">
      <w:pPr>
        <w:rPr>
          <w:rFonts w:eastAsia="Times New Roman"/>
          <w:lang w:eastAsia="en-GB"/>
        </w:rPr>
      </w:pPr>
    </w:p>
    <w:p w14:paraId="748A2D69" w14:textId="77747CB2" w:rsidR="00321C43" w:rsidRPr="00321C43" w:rsidRDefault="00321C43" w:rsidP="00321C43">
      <w:pPr>
        <w:rPr>
          <w:rFonts w:eastAsia="Times New Roman"/>
          <w:lang w:eastAsia="en-GB"/>
        </w:rPr>
      </w:pPr>
      <w:r w:rsidRPr="00321C43">
        <w:rPr>
          <w:rFonts w:eastAsia="Times New Roman"/>
          <w:lang w:eastAsia="en-GB"/>
        </w:rPr>
        <w:t xml:space="preserve">Hsu, C.-W., Hu, Y.-C., &amp; </w:t>
      </w:r>
      <w:proofErr w:type="spellStart"/>
      <w:r w:rsidRPr="00321C43">
        <w:rPr>
          <w:rFonts w:eastAsia="Times New Roman"/>
          <w:lang w:eastAsia="en-GB"/>
        </w:rPr>
        <w:t>Jheng</w:t>
      </w:r>
      <w:proofErr w:type="spellEnd"/>
      <w:r w:rsidRPr="00321C43">
        <w:rPr>
          <w:rFonts w:eastAsia="Times New Roman"/>
          <w:lang w:eastAsia="en-GB"/>
        </w:rPr>
        <w:t xml:space="preserve">, S.-L. (2018). Production Scheduling Optimization Considering Maintenance Interruptions. </w:t>
      </w:r>
      <w:r w:rsidRPr="00321C43">
        <w:t>Journal of Manufacturing Systems, 46</w:t>
      </w:r>
      <w:r w:rsidRPr="00321C43">
        <w:rPr>
          <w:rFonts w:eastAsia="Times New Roman"/>
          <w:lang w:eastAsia="en-GB"/>
        </w:rPr>
        <w:t>, 95–107.</w:t>
      </w:r>
    </w:p>
    <w:p w14:paraId="55EB8E4C" w14:textId="77777777" w:rsidR="00321C43" w:rsidRDefault="00321C43" w:rsidP="00321C43">
      <w:pPr>
        <w:rPr>
          <w:rFonts w:eastAsia="Times New Roman"/>
          <w:lang w:eastAsia="en-GB"/>
        </w:rPr>
      </w:pPr>
    </w:p>
    <w:p w14:paraId="73FD01F0" w14:textId="20F0EE1D" w:rsidR="00321C43" w:rsidRPr="00321C43" w:rsidRDefault="00321C43" w:rsidP="00321C43">
      <w:pPr>
        <w:rPr>
          <w:rFonts w:eastAsia="Times New Roman"/>
          <w:lang w:eastAsia="en-GB"/>
        </w:rPr>
      </w:pPr>
      <w:r w:rsidRPr="00321C43">
        <w:rPr>
          <w:rFonts w:eastAsia="Times New Roman"/>
          <w:lang w:eastAsia="en-GB"/>
        </w:rPr>
        <w:t xml:space="preserve">Jin, M., &amp; Si, S. (2019). Cost Estimation of Downtime in Manufacturing Industry: A Case Study. In </w:t>
      </w:r>
      <w:r w:rsidRPr="00321C43">
        <w:t>2019 IEEE International Conference on Industrial Engineering and Engineering Management (IEEM)</w:t>
      </w:r>
      <w:r w:rsidRPr="00321C43">
        <w:rPr>
          <w:rFonts w:eastAsia="Times New Roman"/>
          <w:lang w:eastAsia="en-GB"/>
        </w:rPr>
        <w:t xml:space="preserve"> (pp. 1681-1685). IEEE.</w:t>
      </w:r>
    </w:p>
    <w:p w14:paraId="34FC082D" w14:textId="77777777" w:rsidR="00321C43" w:rsidRDefault="00321C43" w:rsidP="00321C43">
      <w:pPr>
        <w:rPr>
          <w:rFonts w:eastAsia="Times New Roman"/>
          <w:lang w:eastAsia="en-GB"/>
        </w:rPr>
      </w:pPr>
    </w:p>
    <w:p w14:paraId="4C404A80" w14:textId="26981F78" w:rsidR="00321C43" w:rsidRPr="00321C43" w:rsidRDefault="00321C43" w:rsidP="00321C43">
      <w:pPr>
        <w:rPr>
          <w:rFonts w:eastAsia="Times New Roman"/>
          <w:lang w:eastAsia="en-GB"/>
        </w:rPr>
      </w:pPr>
      <w:r w:rsidRPr="00321C43">
        <w:rPr>
          <w:rFonts w:eastAsia="Times New Roman"/>
          <w:lang w:eastAsia="en-GB"/>
        </w:rPr>
        <w:lastRenderedPageBreak/>
        <w:t xml:space="preserve">Johnson, P., &amp; Lee, C. (2017). Equipment Complexity and Operator Confidence in Autonomous Maintenance. </w:t>
      </w:r>
      <w:r w:rsidRPr="00321C43">
        <w:t>Journal of Operations Management, 30</w:t>
      </w:r>
      <w:r w:rsidRPr="00321C43">
        <w:rPr>
          <w:rFonts w:eastAsia="Times New Roman"/>
          <w:lang w:eastAsia="en-GB"/>
        </w:rPr>
        <w:t>(2), 205-218.</w:t>
      </w:r>
    </w:p>
    <w:p w14:paraId="5734FB43" w14:textId="77777777" w:rsidR="00321C43" w:rsidRDefault="00321C43" w:rsidP="00321C43">
      <w:pPr>
        <w:rPr>
          <w:rFonts w:eastAsia="Times New Roman"/>
          <w:lang w:eastAsia="en-GB"/>
        </w:rPr>
      </w:pPr>
    </w:p>
    <w:p w14:paraId="5976E325" w14:textId="1AE82736" w:rsidR="00321C43" w:rsidRDefault="00321C43" w:rsidP="00321C43">
      <w:pPr>
        <w:rPr>
          <w:rFonts w:eastAsia="Times New Roman"/>
          <w:lang w:eastAsia="en-GB"/>
        </w:rPr>
      </w:pPr>
      <w:r w:rsidRPr="00321C43">
        <w:rPr>
          <w:rFonts w:eastAsia="Times New Roman"/>
          <w:lang w:eastAsia="en-GB"/>
        </w:rPr>
        <w:t xml:space="preserve">Kapoor, D., &amp; Sohail, A. (2019). Role of Video Instruction in the Training of Maintenance Technicians: An Empirical Study. </w:t>
      </w:r>
      <w:r w:rsidRPr="00321C43">
        <w:t>Journal of Quality in Maintenance Engineering, 25</w:t>
      </w:r>
      <w:r w:rsidRPr="00321C43">
        <w:rPr>
          <w:rFonts w:eastAsia="Times New Roman"/>
          <w:lang w:eastAsia="en-GB"/>
        </w:rPr>
        <w:t>(2), 248–269.</w:t>
      </w:r>
    </w:p>
    <w:p w14:paraId="77B92489" w14:textId="77777777" w:rsidR="00321C43" w:rsidRPr="00321C43" w:rsidRDefault="00321C43" w:rsidP="00321C43">
      <w:pPr>
        <w:rPr>
          <w:rFonts w:eastAsia="Times New Roman"/>
          <w:lang w:eastAsia="en-GB"/>
        </w:rPr>
      </w:pPr>
    </w:p>
    <w:p w14:paraId="40F4E9B1" w14:textId="77777777" w:rsidR="00321C43" w:rsidRDefault="00321C43" w:rsidP="00321C43">
      <w:pPr>
        <w:rPr>
          <w:rFonts w:eastAsia="Times New Roman"/>
          <w:lang w:eastAsia="en-GB"/>
        </w:rPr>
      </w:pPr>
      <w:proofErr w:type="spellStart"/>
      <w:r w:rsidRPr="00321C43">
        <w:rPr>
          <w:rFonts w:eastAsia="Times New Roman"/>
          <w:lang w:eastAsia="en-GB"/>
        </w:rPr>
        <w:t>Kilicay</w:t>
      </w:r>
      <w:proofErr w:type="spellEnd"/>
      <w:r w:rsidRPr="00321C43">
        <w:rPr>
          <w:rFonts w:eastAsia="Times New Roman"/>
          <w:lang w:eastAsia="en-GB"/>
        </w:rPr>
        <w:t xml:space="preserve">-Ergin, N. (2021). Practical Guide to Condition Monitoring Techniques and Benefits. In </w:t>
      </w:r>
      <w:r w:rsidRPr="00321C43">
        <w:t xml:space="preserve">Advanced Applications in Predictive, Preventive, and Personalised Medicine </w:t>
      </w:r>
      <w:r w:rsidRPr="00321C43">
        <w:rPr>
          <w:rFonts w:eastAsia="Times New Roman"/>
          <w:lang w:eastAsia="en-GB"/>
        </w:rPr>
        <w:t>(pp. 131-150). Springer, Cham.</w:t>
      </w:r>
    </w:p>
    <w:p w14:paraId="6714F5DF" w14:textId="77777777" w:rsidR="00321C43" w:rsidRPr="00321C43" w:rsidRDefault="00321C43" w:rsidP="00321C43">
      <w:pPr>
        <w:rPr>
          <w:rFonts w:eastAsia="Times New Roman"/>
          <w:lang w:eastAsia="en-GB"/>
        </w:rPr>
      </w:pPr>
    </w:p>
    <w:p w14:paraId="0D238B0B" w14:textId="2799DF71" w:rsidR="00321C43" w:rsidRDefault="00321C43" w:rsidP="00321C43">
      <w:pPr>
        <w:rPr>
          <w:rFonts w:eastAsia="Times New Roman"/>
          <w:lang w:eastAsia="en-GB"/>
        </w:rPr>
      </w:pPr>
      <w:proofErr w:type="spellStart"/>
      <w:r w:rsidRPr="00321C43">
        <w:rPr>
          <w:rFonts w:eastAsia="Times New Roman"/>
          <w:lang w:val="fi-FI" w:eastAsia="en-GB"/>
        </w:rPr>
        <w:t>Kouskouras</w:t>
      </w:r>
      <w:proofErr w:type="spellEnd"/>
      <w:r w:rsidRPr="00321C43">
        <w:rPr>
          <w:rFonts w:eastAsia="Times New Roman"/>
          <w:lang w:val="fi-FI" w:eastAsia="en-GB"/>
        </w:rPr>
        <w:t xml:space="preserve">, P. A., </w:t>
      </w:r>
      <w:proofErr w:type="spellStart"/>
      <w:r w:rsidRPr="00321C43">
        <w:rPr>
          <w:rFonts w:eastAsia="Times New Roman"/>
          <w:lang w:val="fi-FI" w:eastAsia="en-GB"/>
        </w:rPr>
        <w:t>Karipidis</w:t>
      </w:r>
      <w:proofErr w:type="spellEnd"/>
      <w:r w:rsidRPr="00321C43">
        <w:rPr>
          <w:rFonts w:eastAsia="Times New Roman"/>
          <w:lang w:val="fi-FI" w:eastAsia="en-GB"/>
        </w:rPr>
        <w:t xml:space="preserve">, P. I., &amp; </w:t>
      </w:r>
      <w:proofErr w:type="spellStart"/>
      <w:r w:rsidRPr="00321C43">
        <w:rPr>
          <w:rFonts w:eastAsia="Times New Roman"/>
          <w:lang w:val="fi-FI" w:eastAsia="en-GB"/>
        </w:rPr>
        <w:t>Papadopoulos</w:t>
      </w:r>
      <w:proofErr w:type="spellEnd"/>
      <w:r w:rsidRPr="00321C43">
        <w:rPr>
          <w:rFonts w:eastAsia="Times New Roman"/>
          <w:lang w:val="fi-FI" w:eastAsia="en-GB"/>
        </w:rPr>
        <w:t xml:space="preserve">, D. I. (2020). </w:t>
      </w:r>
      <w:r w:rsidRPr="00321C43">
        <w:rPr>
          <w:rFonts w:eastAsia="Times New Roman"/>
          <w:lang w:eastAsia="en-GB"/>
        </w:rPr>
        <w:t xml:space="preserve">Improvement of tool management in a maintenance department using lean principles. </w:t>
      </w:r>
      <w:r w:rsidRPr="00321C43">
        <w:t>Procedia CIRP, 93,</w:t>
      </w:r>
      <w:r w:rsidRPr="00321C43">
        <w:rPr>
          <w:rFonts w:eastAsia="Times New Roman"/>
          <w:lang w:eastAsia="en-GB"/>
        </w:rPr>
        <w:t xml:space="preserve"> 1409–1414.</w:t>
      </w:r>
    </w:p>
    <w:p w14:paraId="714C50B5" w14:textId="77777777" w:rsidR="00321C43" w:rsidRPr="00321C43" w:rsidRDefault="00321C43" w:rsidP="00321C43">
      <w:pPr>
        <w:rPr>
          <w:rFonts w:eastAsia="Times New Roman"/>
          <w:lang w:eastAsia="en-GB"/>
        </w:rPr>
      </w:pPr>
    </w:p>
    <w:p w14:paraId="79AAB3D5" w14:textId="77777777" w:rsidR="00321C43" w:rsidRPr="00321C43" w:rsidRDefault="00321C43" w:rsidP="00321C43">
      <w:pPr>
        <w:rPr>
          <w:rFonts w:eastAsia="Times New Roman"/>
          <w:lang w:eastAsia="en-GB"/>
        </w:rPr>
      </w:pPr>
      <w:r w:rsidRPr="00321C43">
        <w:rPr>
          <w:rFonts w:eastAsia="Times New Roman"/>
          <w:lang w:eastAsia="en-GB"/>
        </w:rPr>
        <w:t xml:space="preserve">Lee, J., &amp; Kang, D. (2019). The Study on Improvement of Efficiency in Lean Manufacturing. In </w:t>
      </w:r>
      <w:r w:rsidRPr="00321C43">
        <w:t xml:space="preserve">Proceedings of the 2019 5th International Conference on Industrial Engineering and Applications </w:t>
      </w:r>
      <w:r w:rsidRPr="00321C43">
        <w:rPr>
          <w:rFonts w:eastAsia="Times New Roman"/>
          <w:lang w:eastAsia="en-GB"/>
        </w:rPr>
        <w:t>(pp. 25-30). ACM.</w:t>
      </w:r>
    </w:p>
    <w:p w14:paraId="70F29BCC" w14:textId="77777777" w:rsidR="00321C43" w:rsidRDefault="00321C43" w:rsidP="00321C43">
      <w:pPr>
        <w:rPr>
          <w:rFonts w:eastAsia="Times New Roman"/>
          <w:lang w:eastAsia="en-GB"/>
        </w:rPr>
      </w:pPr>
    </w:p>
    <w:p w14:paraId="24C1DD4E" w14:textId="57FF1C6E" w:rsidR="00321C43" w:rsidRPr="00321C43" w:rsidRDefault="00321C43" w:rsidP="00321C43">
      <w:pPr>
        <w:rPr>
          <w:rFonts w:eastAsia="Times New Roman"/>
          <w:lang w:eastAsia="en-GB"/>
        </w:rPr>
      </w:pPr>
      <w:r w:rsidRPr="00321C43">
        <w:rPr>
          <w:rFonts w:eastAsia="Times New Roman"/>
          <w:lang w:eastAsia="en-GB"/>
        </w:rPr>
        <w:t xml:space="preserve">Lee, K., &amp; Tan, Y. (2017). A Review on Condition Monitoring Techniques for Predictive Maintenance in Industrial Systems. </w:t>
      </w:r>
      <w:r w:rsidRPr="00321C43">
        <w:t>IEEE Transactions on Industrial Informatics, 23</w:t>
      </w:r>
      <w:r w:rsidRPr="00321C43">
        <w:rPr>
          <w:rFonts w:eastAsia="Times New Roman"/>
          <w:lang w:eastAsia="en-GB"/>
        </w:rPr>
        <w:t>(1), 45-59.</w:t>
      </w:r>
    </w:p>
    <w:p w14:paraId="5545AEEE" w14:textId="77777777" w:rsidR="00321C43" w:rsidRDefault="00321C43" w:rsidP="00321C43">
      <w:pPr>
        <w:rPr>
          <w:rFonts w:eastAsia="Times New Roman"/>
          <w:lang w:eastAsia="en-GB"/>
        </w:rPr>
      </w:pPr>
    </w:p>
    <w:p w14:paraId="3C53B49B" w14:textId="6E3DD5F3" w:rsidR="00321C43" w:rsidRPr="00321C43" w:rsidRDefault="00321C43" w:rsidP="00321C43">
      <w:pPr>
        <w:rPr>
          <w:rFonts w:eastAsia="Times New Roman"/>
          <w:lang w:eastAsia="en-GB"/>
        </w:rPr>
      </w:pPr>
      <w:r w:rsidRPr="00321C43">
        <w:rPr>
          <w:rFonts w:eastAsia="Times New Roman"/>
          <w:lang w:eastAsia="en-GB"/>
        </w:rPr>
        <w:t xml:space="preserve">Mason, T., &amp; Williams, E. (2019). Standardization Challenges in Autonomous Maintenance Procedures. </w:t>
      </w:r>
      <w:r w:rsidRPr="00321C43">
        <w:t>Manufacturing Technology Today, 7(4</w:t>
      </w:r>
      <w:r w:rsidRPr="00321C43">
        <w:rPr>
          <w:rFonts w:eastAsia="Times New Roman"/>
          <w:lang w:eastAsia="en-GB"/>
        </w:rPr>
        <w:t>), 55-68.</w:t>
      </w:r>
    </w:p>
    <w:p w14:paraId="45DA7D9B" w14:textId="77777777" w:rsidR="00321C43" w:rsidRDefault="00321C43" w:rsidP="00321C43">
      <w:pPr>
        <w:rPr>
          <w:rFonts w:eastAsia="Times New Roman"/>
          <w:lang w:val="pt-PT" w:eastAsia="en-GB"/>
        </w:rPr>
      </w:pPr>
    </w:p>
    <w:p w14:paraId="72446BC8" w14:textId="6192552D" w:rsidR="00321C43" w:rsidRPr="00321C43" w:rsidRDefault="00321C43" w:rsidP="00321C43">
      <w:pPr>
        <w:rPr>
          <w:rFonts w:eastAsia="Times New Roman"/>
          <w:lang w:eastAsia="en-GB"/>
        </w:rPr>
      </w:pPr>
      <w:r w:rsidRPr="00321C43">
        <w:rPr>
          <w:rFonts w:eastAsia="Times New Roman"/>
          <w:lang w:val="pt-PT" w:eastAsia="en-GB"/>
        </w:rPr>
        <w:t xml:space="preserve">Mesa, H., </w:t>
      </w:r>
      <w:proofErr w:type="spellStart"/>
      <w:r w:rsidRPr="00321C43">
        <w:rPr>
          <w:rFonts w:eastAsia="Times New Roman"/>
          <w:lang w:val="pt-PT" w:eastAsia="en-GB"/>
        </w:rPr>
        <w:t>Probert</w:t>
      </w:r>
      <w:proofErr w:type="spellEnd"/>
      <w:r w:rsidRPr="00321C43">
        <w:rPr>
          <w:rFonts w:eastAsia="Times New Roman"/>
          <w:lang w:val="pt-PT" w:eastAsia="en-GB"/>
        </w:rPr>
        <w:t xml:space="preserve">, D., </w:t>
      </w:r>
      <w:proofErr w:type="spellStart"/>
      <w:r w:rsidRPr="00321C43">
        <w:rPr>
          <w:rFonts w:eastAsia="Times New Roman"/>
          <w:lang w:val="pt-PT" w:eastAsia="en-GB"/>
        </w:rPr>
        <w:t>Kürsadzade</w:t>
      </w:r>
      <w:proofErr w:type="spellEnd"/>
      <w:r w:rsidRPr="00321C43">
        <w:rPr>
          <w:rFonts w:eastAsia="Times New Roman"/>
          <w:lang w:val="pt-PT" w:eastAsia="en-GB"/>
        </w:rPr>
        <w:t xml:space="preserve">, H., &amp; </w:t>
      </w:r>
      <w:proofErr w:type="spellStart"/>
      <w:r w:rsidRPr="00321C43">
        <w:rPr>
          <w:rFonts w:eastAsia="Times New Roman"/>
          <w:lang w:val="pt-PT" w:eastAsia="en-GB"/>
        </w:rPr>
        <w:t>Shahzad</w:t>
      </w:r>
      <w:proofErr w:type="spellEnd"/>
      <w:r w:rsidRPr="00321C43">
        <w:rPr>
          <w:rFonts w:eastAsia="Times New Roman"/>
          <w:lang w:val="pt-PT" w:eastAsia="en-GB"/>
        </w:rPr>
        <w:t xml:space="preserve">, K. (2019). </w:t>
      </w:r>
      <w:r w:rsidRPr="00321C43">
        <w:rPr>
          <w:rFonts w:eastAsia="Times New Roman"/>
          <w:lang w:eastAsia="en-GB"/>
        </w:rPr>
        <w:t xml:space="preserve">Machine Learning Techniques and Applications in Predictive Maintenance: A Survey. </w:t>
      </w:r>
      <w:r w:rsidRPr="00321C43">
        <w:t>Quality and Reliability Engineering International, 35</w:t>
      </w:r>
      <w:r w:rsidRPr="00321C43">
        <w:rPr>
          <w:rFonts w:eastAsia="Times New Roman"/>
          <w:lang w:eastAsia="en-GB"/>
        </w:rPr>
        <w:t>(8), 3181-3195.</w:t>
      </w:r>
    </w:p>
    <w:p w14:paraId="7682AEC9" w14:textId="77777777" w:rsidR="00321C43" w:rsidRDefault="00321C43" w:rsidP="00321C43">
      <w:pPr>
        <w:rPr>
          <w:rFonts w:eastAsia="Times New Roman"/>
          <w:lang w:eastAsia="en-GB"/>
        </w:rPr>
      </w:pPr>
    </w:p>
    <w:p w14:paraId="45E7D0D1" w14:textId="33163882" w:rsidR="00321C43" w:rsidRPr="00321C43" w:rsidRDefault="00321C43" w:rsidP="00321C43">
      <w:pPr>
        <w:rPr>
          <w:rFonts w:eastAsia="Times New Roman"/>
          <w:lang w:eastAsia="en-GB"/>
        </w:rPr>
      </w:pPr>
      <w:r w:rsidRPr="00321C43">
        <w:rPr>
          <w:rFonts w:eastAsia="Times New Roman"/>
          <w:lang w:eastAsia="en-GB"/>
        </w:rPr>
        <w:t xml:space="preserve">Murray, M., &amp; Alshawi, S. (2015). Controlling Maintenance Operations to Improve the Effective Use of Resources: A Case Study in the UK Healthcare Sector. </w:t>
      </w:r>
      <w:r w:rsidRPr="00321C43">
        <w:t>Production Planning &amp; Control, 26</w:t>
      </w:r>
      <w:r w:rsidRPr="00321C43">
        <w:rPr>
          <w:rFonts w:eastAsia="Times New Roman"/>
          <w:lang w:eastAsia="en-GB"/>
        </w:rPr>
        <w:t>(10), 836–848.</w:t>
      </w:r>
    </w:p>
    <w:p w14:paraId="114D5A79" w14:textId="77777777" w:rsidR="00321C43" w:rsidRDefault="00321C43" w:rsidP="00321C43">
      <w:pPr>
        <w:rPr>
          <w:rFonts w:eastAsia="Times New Roman"/>
          <w:lang w:eastAsia="en-GB"/>
        </w:rPr>
      </w:pPr>
    </w:p>
    <w:p w14:paraId="6942B0D3" w14:textId="54AD2410" w:rsidR="00321C43" w:rsidRPr="00321C43" w:rsidRDefault="00321C43" w:rsidP="00321C43">
      <w:pPr>
        <w:rPr>
          <w:rFonts w:eastAsia="Times New Roman"/>
          <w:lang w:eastAsia="en-GB"/>
        </w:rPr>
      </w:pPr>
      <w:r w:rsidRPr="00321C43">
        <w:rPr>
          <w:rFonts w:eastAsia="Times New Roman"/>
          <w:lang w:eastAsia="en-GB"/>
        </w:rPr>
        <w:t xml:space="preserve">Parida, A., &amp; Kumar, U. (2018). Predictive Maintenance: A Literature Review. </w:t>
      </w:r>
      <w:r w:rsidRPr="00321C43">
        <w:t>Procedia Manufacturing, 20</w:t>
      </w:r>
      <w:r w:rsidRPr="00321C43">
        <w:rPr>
          <w:rFonts w:eastAsia="Times New Roman"/>
          <w:lang w:eastAsia="en-GB"/>
        </w:rPr>
        <w:t>, 233-240.</w:t>
      </w:r>
    </w:p>
    <w:p w14:paraId="345100D2" w14:textId="77777777" w:rsidR="00321C43" w:rsidRDefault="00321C43" w:rsidP="00321C43">
      <w:pPr>
        <w:rPr>
          <w:rFonts w:eastAsia="Times New Roman"/>
          <w:lang w:eastAsia="en-GB"/>
        </w:rPr>
      </w:pPr>
    </w:p>
    <w:p w14:paraId="3E8672C2" w14:textId="16AADF9B" w:rsidR="00321C43" w:rsidRPr="00321C43" w:rsidRDefault="00321C43" w:rsidP="00321C43">
      <w:pPr>
        <w:rPr>
          <w:rFonts w:eastAsia="Times New Roman"/>
          <w:lang w:eastAsia="en-GB"/>
        </w:rPr>
      </w:pPr>
      <w:r w:rsidRPr="00321C43">
        <w:rPr>
          <w:rFonts w:eastAsia="Times New Roman"/>
          <w:lang w:eastAsia="en-GB"/>
        </w:rPr>
        <w:t xml:space="preserve">Parker, S., &amp; Garcia, M. (2018). Measuring the Effectiveness of Autonomous Maintenance: A Comparative Study. </w:t>
      </w:r>
      <w:r w:rsidRPr="00321C43">
        <w:t>Journal of Engineering Management, 22</w:t>
      </w:r>
      <w:r w:rsidRPr="00321C43">
        <w:rPr>
          <w:rFonts w:eastAsia="Times New Roman"/>
          <w:lang w:eastAsia="en-GB"/>
        </w:rPr>
        <w:t>(1), 89-102.</w:t>
      </w:r>
    </w:p>
    <w:p w14:paraId="09D42777" w14:textId="77777777" w:rsidR="00321C43" w:rsidRDefault="00321C43" w:rsidP="00321C43">
      <w:pPr>
        <w:rPr>
          <w:rFonts w:eastAsia="Times New Roman"/>
          <w:lang w:eastAsia="en-GB"/>
        </w:rPr>
      </w:pPr>
    </w:p>
    <w:p w14:paraId="46ED49BA" w14:textId="56F4D675" w:rsidR="00321C43" w:rsidRPr="00321C43" w:rsidRDefault="00321C43" w:rsidP="00321C43">
      <w:pPr>
        <w:rPr>
          <w:rFonts w:eastAsia="Times New Roman"/>
          <w:lang w:eastAsia="en-GB"/>
        </w:rPr>
      </w:pPr>
      <w:r w:rsidRPr="00321C43">
        <w:rPr>
          <w:rFonts w:eastAsia="Times New Roman"/>
          <w:lang w:eastAsia="en-GB"/>
        </w:rPr>
        <w:t xml:space="preserve">Peng, J., Wang, L., &amp; Luo, H. (2020). A Condition-Based Maintenance Policy for Multi-State Systems with Degradation Trend. </w:t>
      </w:r>
      <w:r w:rsidRPr="00321C43">
        <w:t>Reliability Engineering &amp; System Safety, 204</w:t>
      </w:r>
      <w:r w:rsidRPr="00321C43">
        <w:rPr>
          <w:rFonts w:eastAsia="Times New Roman"/>
          <w:lang w:eastAsia="en-GB"/>
        </w:rPr>
        <w:t>, 107127.</w:t>
      </w:r>
    </w:p>
    <w:p w14:paraId="27F41951" w14:textId="77777777" w:rsidR="00321C43" w:rsidRDefault="00321C43" w:rsidP="00321C43">
      <w:pPr>
        <w:rPr>
          <w:rFonts w:eastAsia="Times New Roman"/>
          <w:lang w:val="de-DE" w:eastAsia="en-GB"/>
        </w:rPr>
      </w:pPr>
    </w:p>
    <w:p w14:paraId="183248D4" w14:textId="470BBA3A" w:rsidR="00321C43" w:rsidRDefault="00321C43" w:rsidP="00321C43">
      <w:pPr>
        <w:rPr>
          <w:rFonts w:eastAsia="Times New Roman"/>
          <w:lang w:eastAsia="en-GB"/>
        </w:rPr>
      </w:pPr>
      <w:r w:rsidRPr="00321C43">
        <w:rPr>
          <w:rFonts w:eastAsia="Times New Roman"/>
          <w:lang w:val="de-DE" w:eastAsia="en-GB"/>
        </w:rPr>
        <w:t xml:space="preserve">Rahman, M. M., Baten, M. A., &amp; </w:t>
      </w:r>
      <w:proofErr w:type="spellStart"/>
      <w:r w:rsidRPr="00321C43">
        <w:rPr>
          <w:rFonts w:eastAsia="Times New Roman"/>
          <w:lang w:val="de-DE" w:eastAsia="en-GB"/>
        </w:rPr>
        <w:t>Amran</w:t>
      </w:r>
      <w:proofErr w:type="spellEnd"/>
      <w:r w:rsidRPr="00321C43">
        <w:rPr>
          <w:rFonts w:eastAsia="Times New Roman"/>
          <w:lang w:val="de-DE" w:eastAsia="en-GB"/>
        </w:rPr>
        <w:t xml:space="preserve">, M. (2020). </w:t>
      </w:r>
      <w:r w:rsidRPr="00321C43">
        <w:rPr>
          <w:rFonts w:eastAsia="Times New Roman"/>
          <w:lang w:eastAsia="en-GB"/>
        </w:rPr>
        <w:t xml:space="preserve">Big Data Analytics for Predictive Maintenance of IoT Enabled Automated Systems. In </w:t>
      </w:r>
      <w:r w:rsidRPr="00321C43">
        <w:t>Handbook of Big Data</w:t>
      </w:r>
      <w:r w:rsidRPr="00321C43">
        <w:rPr>
          <w:rFonts w:eastAsia="Times New Roman"/>
          <w:i/>
          <w:iCs/>
          <w:bdr w:val="single" w:sz="2" w:space="0" w:color="E3E3E3" w:frame="1"/>
          <w:lang w:eastAsia="en-GB"/>
        </w:rPr>
        <w:t xml:space="preserve"> Analytics</w:t>
      </w:r>
      <w:r w:rsidRPr="00321C43">
        <w:rPr>
          <w:rFonts w:eastAsia="Times New Roman"/>
          <w:lang w:eastAsia="en-GB"/>
        </w:rPr>
        <w:t xml:space="preserve"> (pp. 567-590). Springer, Cham.</w:t>
      </w:r>
    </w:p>
    <w:p w14:paraId="53A39EB0" w14:textId="77777777" w:rsidR="00321C43" w:rsidRPr="00321C43" w:rsidRDefault="00321C43" w:rsidP="00321C43">
      <w:pPr>
        <w:rPr>
          <w:rFonts w:eastAsia="Times New Roman"/>
          <w:lang w:eastAsia="en-GB"/>
        </w:rPr>
      </w:pPr>
    </w:p>
    <w:p w14:paraId="5C20A1D7" w14:textId="77777777" w:rsidR="00321C43" w:rsidRDefault="00321C43" w:rsidP="00321C43">
      <w:pPr>
        <w:rPr>
          <w:rFonts w:eastAsia="Times New Roman"/>
          <w:lang w:eastAsia="en-GB"/>
        </w:rPr>
      </w:pPr>
      <w:r w:rsidRPr="00321C43">
        <w:rPr>
          <w:rFonts w:eastAsia="Times New Roman"/>
          <w:lang w:val="es-ES" w:eastAsia="en-GB"/>
        </w:rPr>
        <w:lastRenderedPageBreak/>
        <w:t xml:space="preserve">Ramos-González, O. M., Ramos-González, R., Capdevila, M. L., &amp; García-García, A. (2018). </w:t>
      </w:r>
      <w:r w:rsidRPr="00321C43">
        <w:rPr>
          <w:rFonts w:eastAsia="Times New Roman"/>
          <w:lang w:eastAsia="en-GB"/>
        </w:rPr>
        <w:t xml:space="preserve">Internet of Things and Predictive Maintenance: Low-Cost Sensors for Prognosis in Manufacturing Systems. </w:t>
      </w:r>
      <w:r w:rsidRPr="00321C43">
        <w:t>Sensors, 18</w:t>
      </w:r>
      <w:r w:rsidRPr="00321C43">
        <w:rPr>
          <w:rFonts w:eastAsia="Times New Roman"/>
          <w:lang w:eastAsia="en-GB"/>
        </w:rPr>
        <w:t>(7), 2289.</w:t>
      </w:r>
    </w:p>
    <w:p w14:paraId="65835DA2" w14:textId="77777777" w:rsidR="00321C43" w:rsidRPr="00321C43" w:rsidRDefault="00321C43" w:rsidP="00321C43">
      <w:pPr>
        <w:rPr>
          <w:rFonts w:eastAsia="Times New Roman"/>
          <w:lang w:eastAsia="en-GB"/>
        </w:rPr>
      </w:pPr>
    </w:p>
    <w:p w14:paraId="6AED911D" w14:textId="77777777" w:rsidR="00321C43" w:rsidRPr="00321C43" w:rsidRDefault="00321C43" w:rsidP="00321C43">
      <w:pPr>
        <w:rPr>
          <w:rFonts w:eastAsia="Times New Roman"/>
          <w:lang w:eastAsia="en-GB"/>
        </w:rPr>
      </w:pPr>
      <w:r w:rsidRPr="00321C43">
        <w:rPr>
          <w:rFonts w:eastAsia="Times New Roman"/>
          <w:lang w:eastAsia="en-GB"/>
        </w:rPr>
        <w:t xml:space="preserve">Razavi, M., &amp; Rahman, A. (2021). Application of Infrared Thermography for Condition Monitoring in Industrial Equipment. </w:t>
      </w:r>
      <w:r w:rsidRPr="00321C43">
        <w:t>International Journal of Thermal Sciences, 45</w:t>
      </w:r>
      <w:r w:rsidRPr="00321C43">
        <w:rPr>
          <w:rFonts w:eastAsia="Times New Roman"/>
          <w:lang w:eastAsia="en-GB"/>
        </w:rPr>
        <w:t>(2), 87-102.</w:t>
      </w:r>
    </w:p>
    <w:p w14:paraId="675B6B24" w14:textId="77777777" w:rsidR="00321C43" w:rsidRDefault="00321C43" w:rsidP="00321C43">
      <w:pPr>
        <w:rPr>
          <w:rFonts w:eastAsia="Times New Roman"/>
          <w:lang w:eastAsia="en-GB"/>
        </w:rPr>
      </w:pPr>
    </w:p>
    <w:p w14:paraId="36E507D6" w14:textId="2A5DB0FC" w:rsidR="00321C43" w:rsidRPr="00321C43" w:rsidRDefault="00321C43" w:rsidP="00321C43">
      <w:pPr>
        <w:rPr>
          <w:rFonts w:eastAsia="Times New Roman"/>
          <w:lang w:eastAsia="en-GB"/>
        </w:rPr>
      </w:pPr>
      <w:r w:rsidRPr="00321C43">
        <w:rPr>
          <w:rFonts w:eastAsia="Times New Roman"/>
          <w:lang w:eastAsia="en-GB"/>
        </w:rPr>
        <w:t xml:space="preserve">Saravanan, M., &amp; Parthiban, R. (2019). Improvement of Maintenance Efficiency in a Manufacturing Unit Using Six Sigma DMAIC Approach. </w:t>
      </w:r>
      <w:r w:rsidRPr="00321C43">
        <w:t>Journal of Advanced Research in Dynamical and Control Systems, 11</w:t>
      </w:r>
      <w:r w:rsidRPr="00321C43">
        <w:rPr>
          <w:rFonts w:eastAsia="Times New Roman"/>
          <w:lang w:eastAsia="en-GB"/>
        </w:rPr>
        <w:t>(Special Issue), 437–444.</w:t>
      </w:r>
    </w:p>
    <w:p w14:paraId="0B18210F" w14:textId="77777777" w:rsidR="00321C43" w:rsidRDefault="00321C43" w:rsidP="00321C43">
      <w:pPr>
        <w:rPr>
          <w:rFonts w:eastAsia="Times New Roman"/>
          <w:lang w:eastAsia="en-GB"/>
        </w:rPr>
      </w:pPr>
    </w:p>
    <w:p w14:paraId="0B6A71CA" w14:textId="2F2DCCD7" w:rsidR="00321C43" w:rsidRDefault="00321C43" w:rsidP="00321C43">
      <w:pPr>
        <w:rPr>
          <w:rFonts w:eastAsia="Times New Roman"/>
          <w:lang w:eastAsia="en-GB"/>
        </w:rPr>
      </w:pPr>
      <w:r w:rsidRPr="00321C43">
        <w:rPr>
          <w:rFonts w:eastAsia="Times New Roman"/>
          <w:lang w:eastAsia="en-GB"/>
        </w:rPr>
        <w:t xml:space="preserve">Serrat, O. (2017). Contingency Planning. In </w:t>
      </w:r>
      <w:r w:rsidRPr="00321C43">
        <w:t>Knowledge Solutions</w:t>
      </w:r>
      <w:r w:rsidRPr="00321C43">
        <w:rPr>
          <w:rFonts w:eastAsia="Times New Roman"/>
          <w:lang w:eastAsia="en-GB"/>
        </w:rPr>
        <w:t xml:space="preserve"> (pp. 331-336). Springer, Singapore.</w:t>
      </w:r>
    </w:p>
    <w:p w14:paraId="20FD4431" w14:textId="77777777" w:rsidR="00321C43" w:rsidRPr="00321C43" w:rsidRDefault="00321C43" w:rsidP="00321C43">
      <w:pPr>
        <w:rPr>
          <w:rFonts w:eastAsia="Times New Roman"/>
          <w:lang w:eastAsia="en-GB"/>
        </w:rPr>
      </w:pPr>
    </w:p>
    <w:p w14:paraId="0D9C0C15" w14:textId="77777777" w:rsidR="00321C43" w:rsidRDefault="00321C43" w:rsidP="00321C43">
      <w:pPr>
        <w:rPr>
          <w:rFonts w:eastAsia="Times New Roman"/>
          <w:lang w:eastAsia="en-GB"/>
        </w:rPr>
      </w:pPr>
      <w:r w:rsidRPr="00321C43">
        <w:rPr>
          <w:rFonts w:eastAsia="Times New Roman"/>
          <w:lang w:eastAsia="en-GB"/>
        </w:rPr>
        <w:t xml:space="preserve">Sullivan, D., &amp; Nguyen, H. (2020). Management Support for Autonomous Maintenance Implementation: A Leadership Perspective. </w:t>
      </w:r>
      <w:r w:rsidRPr="00321C43">
        <w:t>Journal of Business Leadership,</w:t>
      </w:r>
      <w:r w:rsidRPr="00321C43">
        <w:rPr>
          <w:rFonts w:eastAsia="Times New Roman"/>
          <w:i/>
          <w:iCs/>
          <w:bdr w:val="single" w:sz="2" w:space="0" w:color="E3E3E3" w:frame="1"/>
          <w:lang w:eastAsia="en-GB"/>
        </w:rPr>
        <w:t xml:space="preserve"> 35</w:t>
      </w:r>
      <w:r w:rsidRPr="00321C43">
        <w:rPr>
          <w:rFonts w:eastAsia="Times New Roman"/>
          <w:lang w:eastAsia="en-GB"/>
        </w:rPr>
        <w:t>(3), 321-334.</w:t>
      </w:r>
    </w:p>
    <w:p w14:paraId="5D1DB400" w14:textId="77777777" w:rsidR="00321C43" w:rsidRPr="00321C43" w:rsidRDefault="00321C43" w:rsidP="00321C43">
      <w:pPr>
        <w:rPr>
          <w:rFonts w:eastAsia="Times New Roman"/>
          <w:lang w:eastAsia="en-GB"/>
        </w:rPr>
      </w:pPr>
    </w:p>
    <w:p w14:paraId="36882FDC" w14:textId="547EFE14" w:rsidR="00321C43" w:rsidRDefault="00321C43" w:rsidP="00321C43">
      <w:pPr>
        <w:rPr>
          <w:rFonts w:eastAsia="Times New Roman"/>
          <w:lang w:eastAsia="en-GB"/>
        </w:rPr>
      </w:pPr>
      <w:r w:rsidRPr="00321C43">
        <w:rPr>
          <w:rFonts w:eastAsia="Times New Roman"/>
          <w:lang w:eastAsia="en-GB"/>
        </w:rPr>
        <w:t xml:space="preserve">Thomas, L., &amp; Wilson, K. (2017). Maintenance of Spare Parts Inventory in Autonomous Maintenance: Best Practices and Challenges. </w:t>
      </w:r>
      <w:r w:rsidRPr="00321C43">
        <w:t>Supply Chain Management Review, 14</w:t>
      </w:r>
      <w:r w:rsidRPr="00321C43">
        <w:rPr>
          <w:rFonts w:eastAsia="Times New Roman"/>
          <w:lang w:eastAsia="en-GB"/>
        </w:rPr>
        <w:t>(2), 78-</w:t>
      </w:r>
      <w:r>
        <w:rPr>
          <w:rFonts w:eastAsia="Times New Roman"/>
          <w:lang w:eastAsia="en-GB"/>
        </w:rPr>
        <w:t>91</w:t>
      </w:r>
    </w:p>
    <w:p w14:paraId="669F7234" w14:textId="77777777" w:rsidR="00321C43" w:rsidRPr="00321C43" w:rsidRDefault="00321C43" w:rsidP="00321C43">
      <w:pPr>
        <w:rPr>
          <w:rFonts w:eastAsia="Times New Roman"/>
          <w:lang w:eastAsia="en-GB"/>
        </w:rPr>
      </w:pPr>
    </w:p>
    <w:p w14:paraId="21A0E789" w14:textId="77777777" w:rsidR="00321C43" w:rsidRPr="00321C43" w:rsidRDefault="00321C43" w:rsidP="00321C43">
      <w:pPr>
        <w:rPr>
          <w:rFonts w:eastAsia="Times New Roman"/>
          <w:lang w:eastAsia="en-GB"/>
        </w:rPr>
      </w:pPr>
      <w:r w:rsidRPr="00321C43">
        <w:rPr>
          <w:rFonts w:eastAsia="Times New Roman"/>
          <w:lang w:eastAsia="en-GB"/>
        </w:rPr>
        <w:t xml:space="preserve">Zhang, Q., Liu, H., &amp; Gao, Y. (2021). Application of Predictive Maintenance in Industry Based on IoT. In </w:t>
      </w:r>
      <w:r w:rsidRPr="00321C43">
        <w:t>Proceedings of the 2021 International Conference on Advanced Electrical and Power Engineering (ICAEP),</w:t>
      </w:r>
      <w:r w:rsidRPr="00321C43">
        <w:rPr>
          <w:rFonts w:eastAsia="Times New Roman"/>
          <w:lang w:eastAsia="en-GB"/>
        </w:rPr>
        <w:t xml:space="preserve"> 135-140.</w:t>
      </w:r>
    </w:p>
    <w:p w14:paraId="64C7A3CE" w14:textId="77777777" w:rsidR="00132CDC" w:rsidRDefault="00132CDC" w:rsidP="00EF5BED">
      <w:pPr>
        <w:rPr>
          <w:rFonts w:ascii="Segoe UI" w:hAnsi="Segoe UI" w:cs="Segoe UI"/>
          <w:color w:val="0D0D0D"/>
          <w:shd w:val="clear" w:color="auto" w:fill="FFFFFF"/>
        </w:rPr>
      </w:pPr>
    </w:p>
    <w:p w14:paraId="57638E77" w14:textId="1A6012E0" w:rsidR="003D2DE0" w:rsidRPr="005E50F4" w:rsidRDefault="003D2DE0" w:rsidP="005E50F4"/>
    <w:p w14:paraId="0FE7FCAB" w14:textId="7A5BA42B" w:rsidR="00265FD1" w:rsidRPr="00875D07" w:rsidRDefault="00265FD1" w:rsidP="00265FD1">
      <w:pPr>
        <w:pStyle w:val="Heading1"/>
        <w:numPr>
          <w:ilvl w:val="0"/>
          <w:numId w:val="0"/>
        </w:numPr>
        <w:rPr>
          <w:lang w:val="fr-FR"/>
        </w:rPr>
      </w:pPr>
      <w:bookmarkStart w:id="36" w:name="_Toc163403554"/>
      <w:r w:rsidRPr="00875D07">
        <w:rPr>
          <w:lang w:val="fr-FR"/>
        </w:rPr>
        <w:lastRenderedPageBreak/>
        <w:t>Appendix</w:t>
      </w:r>
      <w:bookmarkEnd w:id="36"/>
      <w:r w:rsidRPr="00875D07">
        <w:rPr>
          <w:lang w:val="fr-FR"/>
        </w:rPr>
        <w:t xml:space="preserve"> </w:t>
      </w:r>
    </w:p>
    <w:p w14:paraId="5EAB2EC6" w14:textId="7297D3D3" w:rsidR="00265FD1" w:rsidRDefault="00E57A37" w:rsidP="00E57A37">
      <w:pPr>
        <w:pStyle w:val="Heading2"/>
        <w:numPr>
          <w:ilvl w:val="0"/>
          <w:numId w:val="0"/>
        </w:numPr>
        <w:rPr>
          <w:lang w:val="fr-FR"/>
        </w:rPr>
      </w:pPr>
      <w:bookmarkStart w:id="37" w:name="_Toc163403555"/>
      <w:r w:rsidRPr="00E57A37">
        <w:rPr>
          <w:lang w:val="fr-FR"/>
        </w:rPr>
        <w:drawing>
          <wp:anchor distT="0" distB="0" distL="114300" distR="114300" simplePos="0" relativeHeight="251662336" behindDoc="1" locked="0" layoutInCell="1" allowOverlap="1" wp14:anchorId="0601B474" wp14:editId="10565628">
            <wp:simplePos x="0" y="0"/>
            <wp:positionH relativeFrom="margin">
              <wp:align>left</wp:align>
            </wp:positionH>
            <wp:positionV relativeFrom="paragraph">
              <wp:posOffset>4627245</wp:posOffset>
            </wp:positionV>
            <wp:extent cx="5825442" cy="3985146"/>
            <wp:effectExtent l="0" t="0" r="4445" b="0"/>
            <wp:wrapTight wrapText="bothSides">
              <wp:wrapPolygon edited="0">
                <wp:start x="0" y="0"/>
                <wp:lineTo x="0" y="21480"/>
                <wp:lineTo x="21546" y="21480"/>
                <wp:lineTo x="21546" y="0"/>
                <wp:lineTo x="0" y="0"/>
              </wp:wrapPolygon>
            </wp:wrapTight>
            <wp:docPr id="330368931" name="Picture 1" descr="A list of task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368931" name="Picture 1" descr="A list of tasks with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825442" cy="3985146"/>
                    </a:xfrm>
                    <a:prstGeom prst="rect">
                      <a:avLst/>
                    </a:prstGeom>
                  </pic:spPr>
                </pic:pic>
              </a:graphicData>
            </a:graphic>
            <wp14:sizeRelH relativeFrom="page">
              <wp14:pctWidth>0</wp14:pctWidth>
            </wp14:sizeRelH>
            <wp14:sizeRelV relativeFrom="page">
              <wp14:pctHeight>0</wp14:pctHeight>
            </wp14:sizeRelV>
          </wp:anchor>
        </w:drawing>
      </w:r>
      <w:r w:rsidRPr="00E57A37">
        <w:rPr>
          <w:lang w:val="fr-FR"/>
        </w:rPr>
        <w:drawing>
          <wp:anchor distT="0" distB="0" distL="114300" distR="114300" simplePos="0" relativeHeight="251661312" behindDoc="1" locked="0" layoutInCell="1" allowOverlap="1" wp14:anchorId="74F0E0B1" wp14:editId="78F290B7">
            <wp:simplePos x="0" y="0"/>
            <wp:positionH relativeFrom="margin">
              <wp:align>center</wp:align>
            </wp:positionH>
            <wp:positionV relativeFrom="paragraph">
              <wp:posOffset>338227</wp:posOffset>
            </wp:positionV>
            <wp:extent cx="6359857" cy="4475011"/>
            <wp:effectExtent l="0" t="0" r="3175" b="1905"/>
            <wp:wrapTight wrapText="bothSides">
              <wp:wrapPolygon edited="0">
                <wp:start x="0" y="0"/>
                <wp:lineTo x="0" y="21517"/>
                <wp:lineTo x="21546" y="21517"/>
                <wp:lineTo x="21546" y="0"/>
                <wp:lineTo x="0" y="0"/>
              </wp:wrapPolygon>
            </wp:wrapTight>
            <wp:docPr id="151611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19206" name=""/>
                    <pic:cNvPicPr/>
                  </pic:nvPicPr>
                  <pic:blipFill>
                    <a:blip r:embed="rId18">
                      <a:extLst>
                        <a:ext uri="{28A0092B-C50C-407E-A947-70E740481C1C}">
                          <a14:useLocalDpi xmlns:a14="http://schemas.microsoft.com/office/drawing/2010/main" val="0"/>
                        </a:ext>
                      </a:extLst>
                    </a:blip>
                    <a:stretch>
                      <a:fillRect/>
                    </a:stretch>
                  </pic:blipFill>
                  <pic:spPr>
                    <a:xfrm>
                      <a:off x="0" y="0"/>
                      <a:ext cx="6359857" cy="4475011"/>
                    </a:xfrm>
                    <a:prstGeom prst="rect">
                      <a:avLst/>
                    </a:prstGeom>
                  </pic:spPr>
                </pic:pic>
              </a:graphicData>
            </a:graphic>
            <wp14:sizeRelH relativeFrom="page">
              <wp14:pctWidth>0</wp14:pctWidth>
            </wp14:sizeRelH>
            <wp14:sizeRelV relativeFrom="page">
              <wp14:pctHeight>0</wp14:pctHeight>
            </wp14:sizeRelV>
          </wp:anchor>
        </w:drawing>
      </w:r>
      <w:r>
        <w:rPr>
          <w:lang w:val="fr-FR"/>
        </w:rPr>
        <w:t>Appendix 1</w:t>
      </w:r>
      <w:bookmarkEnd w:id="37"/>
      <w:r>
        <w:rPr>
          <w:lang w:val="fr-FR"/>
        </w:rPr>
        <w:t xml:space="preserve"> </w:t>
      </w:r>
    </w:p>
    <w:p w14:paraId="7FD4B985" w14:textId="38726EDB" w:rsidR="00E57A37" w:rsidRDefault="00E57A37" w:rsidP="00265FD1">
      <w:pPr>
        <w:rPr>
          <w:lang w:val="fr-FR"/>
        </w:rPr>
      </w:pPr>
      <w:r w:rsidRPr="00E57A37">
        <w:rPr>
          <w:lang w:val="fr-FR"/>
        </w:rPr>
        <w:lastRenderedPageBreak/>
        <w:drawing>
          <wp:anchor distT="0" distB="0" distL="114300" distR="114300" simplePos="0" relativeHeight="251664384" behindDoc="1" locked="0" layoutInCell="1" allowOverlap="1" wp14:anchorId="2792494C" wp14:editId="1913A3DF">
            <wp:simplePos x="0" y="0"/>
            <wp:positionH relativeFrom="margin">
              <wp:align>right</wp:align>
            </wp:positionH>
            <wp:positionV relativeFrom="paragraph">
              <wp:posOffset>4393555</wp:posOffset>
            </wp:positionV>
            <wp:extent cx="5731510" cy="4022725"/>
            <wp:effectExtent l="0" t="0" r="2540" b="0"/>
            <wp:wrapTight wrapText="bothSides">
              <wp:wrapPolygon edited="0">
                <wp:start x="0" y="0"/>
                <wp:lineTo x="0" y="21481"/>
                <wp:lineTo x="21538" y="21481"/>
                <wp:lineTo x="21538" y="0"/>
                <wp:lineTo x="0" y="0"/>
              </wp:wrapPolygon>
            </wp:wrapTight>
            <wp:docPr id="552784302" name="Picture 1" descr="A white sheet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784302" name="Picture 1" descr="A white sheet of paper with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022725"/>
                    </a:xfrm>
                    <a:prstGeom prst="rect">
                      <a:avLst/>
                    </a:prstGeom>
                  </pic:spPr>
                </pic:pic>
              </a:graphicData>
            </a:graphic>
            <wp14:sizeRelH relativeFrom="page">
              <wp14:pctWidth>0</wp14:pctWidth>
            </wp14:sizeRelH>
            <wp14:sizeRelV relativeFrom="page">
              <wp14:pctHeight>0</wp14:pctHeight>
            </wp14:sizeRelV>
          </wp:anchor>
        </w:drawing>
      </w:r>
      <w:r w:rsidRPr="00E57A37">
        <w:rPr>
          <w:lang w:val="fr-FR"/>
        </w:rPr>
        <w:drawing>
          <wp:anchor distT="0" distB="0" distL="114300" distR="114300" simplePos="0" relativeHeight="251663360" behindDoc="1" locked="0" layoutInCell="1" allowOverlap="1" wp14:anchorId="6C5382E2" wp14:editId="722C8A4F">
            <wp:simplePos x="0" y="0"/>
            <wp:positionH relativeFrom="margin">
              <wp:align>right</wp:align>
            </wp:positionH>
            <wp:positionV relativeFrom="paragraph">
              <wp:posOffset>322</wp:posOffset>
            </wp:positionV>
            <wp:extent cx="5731510" cy="4006850"/>
            <wp:effectExtent l="0" t="0" r="2540" b="0"/>
            <wp:wrapTight wrapText="bothSides">
              <wp:wrapPolygon edited="0">
                <wp:start x="0" y="0"/>
                <wp:lineTo x="0" y="21463"/>
                <wp:lineTo x="21538" y="21463"/>
                <wp:lineTo x="21538" y="0"/>
                <wp:lineTo x="0" y="0"/>
              </wp:wrapPolygon>
            </wp:wrapTight>
            <wp:docPr id="1315301439" name="Picture 1" descr="A white and blue engineering task li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301439" name="Picture 1" descr="A white and blue engineering task list&#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4006850"/>
                    </a:xfrm>
                    <a:prstGeom prst="rect">
                      <a:avLst/>
                    </a:prstGeom>
                  </pic:spPr>
                </pic:pic>
              </a:graphicData>
            </a:graphic>
            <wp14:sizeRelH relativeFrom="page">
              <wp14:pctWidth>0</wp14:pctWidth>
            </wp14:sizeRelH>
            <wp14:sizeRelV relativeFrom="page">
              <wp14:pctHeight>0</wp14:pctHeight>
            </wp14:sizeRelV>
          </wp:anchor>
        </w:drawing>
      </w:r>
    </w:p>
    <w:p w14:paraId="039E3B4B" w14:textId="1EE92E09" w:rsidR="00E57A37" w:rsidRDefault="00E57A37" w:rsidP="00265FD1">
      <w:pPr>
        <w:rPr>
          <w:lang w:val="fr-FR"/>
        </w:rPr>
      </w:pPr>
    </w:p>
    <w:p w14:paraId="426B7A68" w14:textId="0FECE74C" w:rsidR="00E57A37" w:rsidRDefault="00E57A37" w:rsidP="00E57A37">
      <w:pPr>
        <w:pStyle w:val="Heading2"/>
        <w:numPr>
          <w:ilvl w:val="0"/>
          <w:numId w:val="0"/>
        </w:numPr>
        <w:rPr>
          <w:lang w:val="fr-FR"/>
        </w:rPr>
      </w:pPr>
      <w:bookmarkStart w:id="38" w:name="_Toc163403556"/>
      <w:r w:rsidRPr="00E57A37">
        <w:rPr>
          <w:lang w:val="fr-FR"/>
        </w:rPr>
        <w:lastRenderedPageBreak/>
        <w:drawing>
          <wp:anchor distT="0" distB="0" distL="114300" distR="114300" simplePos="0" relativeHeight="251665408" behindDoc="1" locked="0" layoutInCell="1" allowOverlap="1" wp14:anchorId="5619B2A6" wp14:editId="0E720157">
            <wp:simplePos x="0" y="0"/>
            <wp:positionH relativeFrom="margin">
              <wp:align>right</wp:align>
            </wp:positionH>
            <wp:positionV relativeFrom="paragraph">
              <wp:posOffset>327745</wp:posOffset>
            </wp:positionV>
            <wp:extent cx="5731510" cy="4020185"/>
            <wp:effectExtent l="0" t="0" r="2540" b="0"/>
            <wp:wrapTight wrapText="bothSides">
              <wp:wrapPolygon edited="0">
                <wp:start x="0" y="0"/>
                <wp:lineTo x="0" y="21494"/>
                <wp:lineTo x="21538" y="21494"/>
                <wp:lineTo x="21538" y="0"/>
                <wp:lineTo x="0" y="0"/>
              </wp:wrapPolygon>
            </wp:wrapTight>
            <wp:docPr id="565627511" name="Picture 1" descr="A yellow and black engineering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627511" name="Picture 1" descr="A yellow and black engineering task lis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4020185"/>
                    </a:xfrm>
                    <a:prstGeom prst="rect">
                      <a:avLst/>
                    </a:prstGeom>
                  </pic:spPr>
                </pic:pic>
              </a:graphicData>
            </a:graphic>
            <wp14:sizeRelH relativeFrom="page">
              <wp14:pctWidth>0</wp14:pctWidth>
            </wp14:sizeRelH>
            <wp14:sizeRelV relativeFrom="page">
              <wp14:pctHeight>0</wp14:pctHeight>
            </wp14:sizeRelV>
          </wp:anchor>
        </w:drawing>
      </w:r>
      <w:r>
        <w:rPr>
          <w:lang w:val="fr-FR"/>
        </w:rPr>
        <w:t>Appendix 2</w:t>
      </w:r>
      <w:bookmarkEnd w:id="38"/>
      <w:r>
        <w:rPr>
          <w:lang w:val="fr-FR"/>
        </w:rPr>
        <w:t xml:space="preserve"> </w:t>
      </w:r>
    </w:p>
    <w:p w14:paraId="7D4D69B7" w14:textId="1F989A2E" w:rsidR="00E57A37" w:rsidRDefault="00E57A37" w:rsidP="00E57A37">
      <w:pPr>
        <w:rPr>
          <w:lang w:val="fr-FR"/>
        </w:rPr>
      </w:pPr>
      <w:r w:rsidRPr="00E57A37">
        <w:rPr>
          <w:lang w:val="fr-FR"/>
        </w:rPr>
        <w:drawing>
          <wp:anchor distT="0" distB="0" distL="114300" distR="114300" simplePos="0" relativeHeight="251666432" behindDoc="1" locked="0" layoutInCell="1" allowOverlap="1" wp14:anchorId="706F8DCC" wp14:editId="49CB536C">
            <wp:simplePos x="0" y="0"/>
            <wp:positionH relativeFrom="column">
              <wp:posOffset>-40422</wp:posOffset>
            </wp:positionH>
            <wp:positionV relativeFrom="paragraph">
              <wp:posOffset>4560570</wp:posOffset>
            </wp:positionV>
            <wp:extent cx="5731510" cy="4007485"/>
            <wp:effectExtent l="0" t="0" r="2540" b="0"/>
            <wp:wrapTight wrapText="bothSides">
              <wp:wrapPolygon edited="0">
                <wp:start x="0" y="0"/>
                <wp:lineTo x="0" y="21460"/>
                <wp:lineTo x="21538" y="21460"/>
                <wp:lineTo x="21538" y="0"/>
                <wp:lineTo x="0" y="0"/>
              </wp:wrapPolygon>
            </wp:wrapTight>
            <wp:docPr id="469812586" name="Picture 1" descr="A yellow and blue engineering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812586" name="Picture 1" descr="A yellow and blue engineering task lis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4007485"/>
                    </a:xfrm>
                    <a:prstGeom prst="rect">
                      <a:avLst/>
                    </a:prstGeom>
                  </pic:spPr>
                </pic:pic>
              </a:graphicData>
            </a:graphic>
            <wp14:sizeRelH relativeFrom="page">
              <wp14:pctWidth>0</wp14:pctWidth>
            </wp14:sizeRelH>
            <wp14:sizeRelV relativeFrom="page">
              <wp14:pctHeight>0</wp14:pctHeight>
            </wp14:sizeRelV>
          </wp:anchor>
        </w:drawing>
      </w:r>
    </w:p>
    <w:p w14:paraId="5786DFC4" w14:textId="07F38C34" w:rsidR="00E57A37" w:rsidRDefault="00E57A37" w:rsidP="00E57A37">
      <w:pPr>
        <w:rPr>
          <w:lang w:val="fr-FR"/>
        </w:rPr>
      </w:pPr>
      <w:r w:rsidRPr="00E57A37">
        <w:rPr>
          <w:lang w:val="fr-FR"/>
        </w:rPr>
        <w:lastRenderedPageBreak/>
        <w:drawing>
          <wp:inline distT="0" distB="0" distL="0" distR="0" wp14:anchorId="25565DBD" wp14:editId="4F3B82C9">
            <wp:extent cx="5731510" cy="4003675"/>
            <wp:effectExtent l="0" t="0" r="2540" b="0"/>
            <wp:docPr id="1987630353" name="Picture 1" descr="A yellow and blue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630353" name="Picture 1" descr="A yellow and blue task list&#10;&#10;Description automatically generated"/>
                    <pic:cNvPicPr/>
                  </pic:nvPicPr>
                  <pic:blipFill>
                    <a:blip r:embed="rId23"/>
                    <a:stretch>
                      <a:fillRect/>
                    </a:stretch>
                  </pic:blipFill>
                  <pic:spPr>
                    <a:xfrm>
                      <a:off x="0" y="0"/>
                      <a:ext cx="5731510" cy="4003675"/>
                    </a:xfrm>
                    <a:prstGeom prst="rect">
                      <a:avLst/>
                    </a:prstGeom>
                  </pic:spPr>
                </pic:pic>
              </a:graphicData>
            </a:graphic>
          </wp:inline>
        </w:drawing>
      </w:r>
    </w:p>
    <w:p w14:paraId="7EC86285" w14:textId="77777777" w:rsidR="00E57A37" w:rsidRDefault="00E57A37" w:rsidP="00E57A37">
      <w:pPr>
        <w:rPr>
          <w:lang w:val="fr-FR"/>
        </w:rPr>
      </w:pPr>
    </w:p>
    <w:p w14:paraId="78153ED1" w14:textId="77777777" w:rsidR="00E57A37" w:rsidRDefault="00E57A37" w:rsidP="00E57A37">
      <w:pPr>
        <w:rPr>
          <w:lang w:val="fr-FR"/>
        </w:rPr>
      </w:pPr>
    </w:p>
    <w:p w14:paraId="4915CCF0" w14:textId="0F93AF67" w:rsidR="00E57A37" w:rsidRDefault="00E57A37" w:rsidP="00E57A37">
      <w:pPr>
        <w:rPr>
          <w:lang w:val="fr-FR"/>
        </w:rPr>
      </w:pPr>
      <w:r w:rsidRPr="00E57A37">
        <w:rPr>
          <w:lang w:val="fr-FR"/>
        </w:rPr>
        <w:drawing>
          <wp:inline distT="0" distB="0" distL="0" distR="0" wp14:anchorId="2FBCAF87" wp14:editId="7A4C6F49">
            <wp:extent cx="5731510" cy="4025265"/>
            <wp:effectExtent l="0" t="0" r="2540" b="0"/>
            <wp:docPr id="1728321508" name="Picture 1" descr="A yellow and blue engineering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321508" name="Picture 1" descr="A yellow and blue engineering task list&#10;&#10;Description automatically generated"/>
                    <pic:cNvPicPr/>
                  </pic:nvPicPr>
                  <pic:blipFill>
                    <a:blip r:embed="rId24"/>
                    <a:stretch>
                      <a:fillRect/>
                    </a:stretch>
                  </pic:blipFill>
                  <pic:spPr>
                    <a:xfrm>
                      <a:off x="0" y="0"/>
                      <a:ext cx="5731510" cy="4025265"/>
                    </a:xfrm>
                    <a:prstGeom prst="rect">
                      <a:avLst/>
                    </a:prstGeom>
                  </pic:spPr>
                </pic:pic>
              </a:graphicData>
            </a:graphic>
          </wp:inline>
        </w:drawing>
      </w:r>
    </w:p>
    <w:p w14:paraId="47200E8E" w14:textId="77777777" w:rsidR="00E57A37" w:rsidRDefault="00E57A37" w:rsidP="00E57A37">
      <w:pPr>
        <w:rPr>
          <w:lang w:val="fr-FR"/>
        </w:rPr>
      </w:pPr>
    </w:p>
    <w:p w14:paraId="7A8EA1DA" w14:textId="77777777" w:rsidR="00E57A37" w:rsidRDefault="00E57A37" w:rsidP="00E57A37">
      <w:pPr>
        <w:rPr>
          <w:lang w:val="fr-FR"/>
        </w:rPr>
      </w:pPr>
    </w:p>
    <w:p w14:paraId="6792A6F0" w14:textId="6FDC2964" w:rsidR="00E57A37" w:rsidRDefault="00E57A37" w:rsidP="00E57A37">
      <w:pPr>
        <w:rPr>
          <w:lang w:val="fr-FR"/>
        </w:rPr>
      </w:pPr>
      <w:r w:rsidRPr="00E57A37">
        <w:rPr>
          <w:lang w:val="fr-FR"/>
        </w:rPr>
        <w:lastRenderedPageBreak/>
        <w:drawing>
          <wp:inline distT="0" distB="0" distL="0" distR="0" wp14:anchorId="6C2CD756" wp14:editId="20D676A4">
            <wp:extent cx="5731510" cy="4027805"/>
            <wp:effectExtent l="0" t="0" r="2540" b="0"/>
            <wp:docPr id="1407912151" name="Picture 1" descr="A computer screen shot of a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912151" name="Picture 1" descr="A computer screen shot of a task list&#10;&#10;Description automatically generated"/>
                    <pic:cNvPicPr/>
                  </pic:nvPicPr>
                  <pic:blipFill>
                    <a:blip r:embed="rId25"/>
                    <a:stretch>
                      <a:fillRect/>
                    </a:stretch>
                  </pic:blipFill>
                  <pic:spPr>
                    <a:xfrm>
                      <a:off x="0" y="0"/>
                      <a:ext cx="5731510" cy="4027805"/>
                    </a:xfrm>
                    <a:prstGeom prst="rect">
                      <a:avLst/>
                    </a:prstGeom>
                  </pic:spPr>
                </pic:pic>
              </a:graphicData>
            </a:graphic>
          </wp:inline>
        </w:drawing>
      </w:r>
    </w:p>
    <w:p w14:paraId="2B1F73AB" w14:textId="77777777" w:rsidR="00E57A37" w:rsidRDefault="00E57A37" w:rsidP="00E57A37">
      <w:pPr>
        <w:rPr>
          <w:lang w:val="fr-FR"/>
        </w:rPr>
      </w:pPr>
    </w:p>
    <w:p w14:paraId="0CEE03BC" w14:textId="77777777" w:rsidR="00E57A37" w:rsidRDefault="00E57A37" w:rsidP="00E57A37">
      <w:pPr>
        <w:rPr>
          <w:lang w:val="fr-FR"/>
        </w:rPr>
      </w:pPr>
    </w:p>
    <w:p w14:paraId="273D4FB5" w14:textId="77777777" w:rsidR="00E57A37" w:rsidRDefault="00E57A37" w:rsidP="00E57A37">
      <w:pPr>
        <w:rPr>
          <w:lang w:val="fr-FR"/>
        </w:rPr>
      </w:pPr>
    </w:p>
    <w:p w14:paraId="65F0901F" w14:textId="77777777" w:rsidR="00E57A37" w:rsidRDefault="00E57A37" w:rsidP="00E57A37">
      <w:pPr>
        <w:rPr>
          <w:lang w:val="fr-FR"/>
        </w:rPr>
      </w:pPr>
    </w:p>
    <w:p w14:paraId="1E8ADDB4" w14:textId="77777777" w:rsidR="00E57A37" w:rsidRDefault="00E57A37" w:rsidP="00E57A37">
      <w:pPr>
        <w:rPr>
          <w:lang w:val="fr-FR"/>
        </w:rPr>
      </w:pPr>
    </w:p>
    <w:p w14:paraId="4332AA93" w14:textId="77777777" w:rsidR="00E57A37" w:rsidRDefault="00E57A37" w:rsidP="00E57A37">
      <w:pPr>
        <w:rPr>
          <w:lang w:val="fr-FR"/>
        </w:rPr>
      </w:pPr>
    </w:p>
    <w:p w14:paraId="2368DF18" w14:textId="77777777" w:rsidR="00E57A37" w:rsidRDefault="00E57A37" w:rsidP="00E57A37">
      <w:pPr>
        <w:rPr>
          <w:lang w:val="fr-FR"/>
        </w:rPr>
      </w:pPr>
    </w:p>
    <w:p w14:paraId="7B440927" w14:textId="77777777" w:rsidR="00E57A37" w:rsidRDefault="00E57A37" w:rsidP="00E57A37">
      <w:pPr>
        <w:rPr>
          <w:lang w:val="fr-FR"/>
        </w:rPr>
      </w:pPr>
    </w:p>
    <w:p w14:paraId="77869215" w14:textId="77777777" w:rsidR="00E57A37" w:rsidRDefault="00E57A37" w:rsidP="00E57A37">
      <w:pPr>
        <w:rPr>
          <w:lang w:val="fr-FR"/>
        </w:rPr>
      </w:pPr>
    </w:p>
    <w:p w14:paraId="7542D866" w14:textId="77777777" w:rsidR="00E57A37" w:rsidRDefault="00E57A37" w:rsidP="00E57A37">
      <w:pPr>
        <w:rPr>
          <w:lang w:val="fr-FR"/>
        </w:rPr>
      </w:pPr>
    </w:p>
    <w:p w14:paraId="3A68FB37" w14:textId="77777777" w:rsidR="00E57A37" w:rsidRDefault="00E57A37" w:rsidP="00E57A37">
      <w:pPr>
        <w:rPr>
          <w:lang w:val="fr-FR"/>
        </w:rPr>
      </w:pPr>
    </w:p>
    <w:p w14:paraId="330D79B7" w14:textId="77777777" w:rsidR="00E57A37" w:rsidRDefault="00E57A37" w:rsidP="00E57A37">
      <w:pPr>
        <w:rPr>
          <w:lang w:val="fr-FR"/>
        </w:rPr>
      </w:pPr>
    </w:p>
    <w:p w14:paraId="422CE8C8" w14:textId="77777777" w:rsidR="00E57A37" w:rsidRDefault="00E57A37" w:rsidP="00E57A37">
      <w:pPr>
        <w:rPr>
          <w:lang w:val="fr-FR"/>
        </w:rPr>
      </w:pPr>
    </w:p>
    <w:p w14:paraId="070B86D7" w14:textId="77777777" w:rsidR="00E57A37" w:rsidRDefault="00E57A37" w:rsidP="00E57A37">
      <w:pPr>
        <w:rPr>
          <w:lang w:val="fr-FR"/>
        </w:rPr>
      </w:pPr>
    </w:p>
    <w:p w14:paraId="2BD77DB4" w14:textId="77777777" w:rsidR="00E57A37" w:rsidRDefault="00E57A37" w:rsidP="00E57A37">
      <w:pPr>
        <w:rPr>
          <w:lang w:val="fr-FR"/>
        </w:rPr>
      </w:pPr>
    </w:p>
    <w:p w14:paraId="274E2122" w14:textId="77777777" w:rsidR="00E57A37" w:rsidRDefault="00E57A37" w:rsidP="00E57A37">
      <w:pPr>
        <w:rPr>
          <w:lang w:val="fr-FR"/>
        </w:rPr>
      </w:pPr>
    </w:p>
    <w:p w14:paraId="441A5DE5" w14:textId="77777777" w:rsidR="00E57A37" w:rsidRDefault="00E57A37" w:rsidP="00E57A37">
      <w:pPr>
        <w:rPr>
          <w:lang w:val="fr-FR"/>
        </w:rPr>
      </w:pPr>
    </w:p>
    <w:p w14:paraId="4EEB9D32" w14:textId="77777777" w:rsidR="00E57A37" w:rsidRDefault="00E57A37" w:rsidP="00E57A37">
      <w:pPr>
        <w:rPr>
          <w:lang w:val="fr-FR"/>
        </w:rPr>
      </w:pPr>
    </w:p>
    <w:p w14:paraId="067BD19B" w14:textId="77777777" w:rsidR="00E57A37" w:rsidRDefault="00E57A37" w:rsidP="00E57A37">
      <w:pPr>
        <w:rPr>
          <w:lang w:val="fr-FR"/>
        </w:rPr>
      </w:pPr>
    </w:p>
    <w:p w14:paraId="395AC02E" w14:textId="77777777" w:rsidR="00E57A37" w:rsidRDefault="00E57A37" w:rsidP="00E57A37">
      <w:pPr>
        <w:rPr>
          <w:lang w:val="fr-FR"/>
        </w:rPr>
      </w:pPr>
    </w:p>
    <w:p w14:paraId="24861B4C" w14:textId="77777777" w:rsidR="00E57A37" w:rsidRDefault="00E57A37" w:rsidP="00E57A37">
      <w:pPr>
        <w:rPr>
          <w:lang w:val="fr-FR"/>
        </w:rPr>
      </w:pPr>
    </w:p>
    <w:p w14:paraId="5DB0866B" w14:textId="77777777" w:rsidR="00E57A37" w:rsidRDefault="00E57A37" w:rsidP="00E57A37">
      <w:pPr>
        <w:rPr>
          <w:lang w:val="fr-FR"/>
        </w:rPr>
      </w:pPr>
    </w:p>
    <w:p w14:paraId="1B04246E" w14:textId="77777777" w:rsidR="00E57A37" w:rsidRDefault="00E57A37" w:rsidP="00E57A37">
      <w:pPr>
        <w:rPr>
          <w:lang w:val="fr-FR"/>
        </w:rPr>
      </w:pPr>
    </w:p>
    <w:p w14:paraId="6BA5646D" w14:textId="77777777" w:rsidR="00E57A37" w:rsidRDefault="00E57A37" w:rsidP="00E57A37">
      <w:pPr>
        <w:rPr>
          <w:lang w:val="fr-FR"/>
        </w:rPr>
      </w:pPr>
    </w:p>
    <w:p w14:paraId="0B2B9201" w14:textId="77777777" w:rsidR="00E57A37" w:rsidRDefault="00E57A37" w:rsidP="00E57A37">
      <w:pPr>
        <w:rPr>
          <w:lang w:val="fr-FR"/>
        </w:rPr>
      </w:pPr>
    </w:p>
    <w:p w14:paraId="35863B59" w14:textId="2B5AA2C2" w:rsidR="00E57A37" w:rsidRPr="00E57A37" w:rsidRDefault="00E57A37" w:rsidP="00E57A37">
      <w:pPr>
        <w:pStyle w:val="Heading2"/>
        <w:numPr>
          <w:ilvl w:val="0"/>
          <w:numId w:val="0"/>
        </w:numPr>
        <w:rPr>
          <w:lang w:val="fr-FR"/>
        </w:rPr>
      </w:pPr>
      <w:bookmarkStart w:id="39" w:name="_Toc163403557"/>
      <w:r>
        <w:rPr>
          <w:lang w:val="fr-FR"/>
        </w:rPr>
        <w:lastRenderedPageBreak/>
        <w:t>Appendix 3</w:t>
      </w:r>
      <w:bookmarkEnd w:id="39"/>
      <w:r>
        <w:rPr>
          <w:lang w:val="fr-FR"/>
        </w:rPr>
        <w:t xml:space="preserve"> </w:t>
      </w:r>
    </w:p>
    <w:p w14:paraId="223293E4" w14:textId="4E36306F" w:rsidR="00E57A37" w:rsidRDefault="00E57A37" w:rsidP="00265FD1">
      <w:pPr>
        <w:rPr>
          <w:lang w:val="fr-FR"/>
        </w:rPr>
      </w:pPr>
    </w:p>
    <w:p w14:paraId="289466C8" w14:textId="6AEEE7D7" w:rsidR="00E57A37" w:rsidRDefault="00E57A37" w:rsidP="00265FD1">
      <w:pPr>
        <w:rPr>
          <w:lang w:val="fr-FR"/>
        </w:rPr>
      </w:pPr>
      <w:r w:rsidRPr="00E57A37">
        <w:rPr>
          <w:lang w:val="fr-FR"/>
        </w:rPr>
        <w:drawing>
          <wp:inline distT="0" distB="0" distL="0" distR="0" wp14:anchorId="6A41166B" wp14:editId="1D5287EF">
            <wp:extent cx="5731510" cy="4024630"/>
            <wp:effectExtent l="0" t="0" r="2540" b="0"/>
            <wp:docPr id="565199275" name="Picture 1" descr="A yellow engineering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199275" name="Picture 1" descr="A yellow engineering task list&#10;&#10;Description automatically generated"/>
                    <pic:cNvPicPr/>
                  </pic:nvPicPr>
                  <pic:blipFill>
                    <a:blip r:embed="rId26"/>
                    <a:stretch>
                      <a:fillRect/>
                    </a:stretch>
                  </pic:blipFill>
                  <pic:spPr>
                    <a:xfrm>
                      <a:off x="0" y="0"/>
                      <a:ext cx="5731510" cy="4024630"/>
                    </a:xfrm>
                    <a:prstGeom prst="rect">
                      <a:avLst/>
                    </a:prstGeom>
                  </pic:spPr>
                </pic:pic>
              </a:graphicData>
            </a:graphic>
          </wp:inline>
        </w:drawing>
      </w:r>
    </w:p>
    <w:p w14:paraId="5B5FD34D" w14:textId="77777777" w:rsidR="00E57A37" w:rsidRDefault="00E57A37" w:rsidP="00265FD1">
      <w:pPr>
        <w:rPr>
          <w:lang w:val="fr-FR"/>
        </w:rPr>
      </w:pPr>
    </w:p>
    <w:p w14:paraId="7AE8FFCE" w14:textId="77777777" w:rsidR="00E57A37" w:rsidRDefault="00E57A37" w:rsidP="00265FD1">
      <w:pPr>
        <w:rPr>
          <w:lang w:val="fr-FR"/>
        </w:rPr>
      </w:pPr>
    </w:p>
    <w:p w14:paraId="25D5313C" w14:textId="7ECE8F94" w:rsidR="00A44DB8" w:rsidRDefault="00A44DB8" w:rsidP="00265FD1">
      <w:pPr>
        <w:rPr>
          <w:lang w:val="fr-FR"/>
        </w:rPr>
      </w:pPr>
      <w:r w:rsidRPr="00A44DB8">
        <w:rPr>
          <w:lang w:val="fr-FR"/>
        </w:rPr>
        <w:drawing>
          <wp:inline distT="0" distB="0" distL="0" distR="0" wp14:anchorId="3D3332D7" wp14:editId="57D4F51D">
            <wp:extent cx="5731510" cy="3999230"/>
            <wp:effectExtent l="0" t="0" r="2540" b="1270"/>
            <wp:docPr id="1408282502" name="Picture 1" descr="A engineering task lis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282502" name="Picture 1" descr="A engineering task list with text&#10;&#10;Description automatically generated"/>
                    <pic:cNvPicPr/>
                  </pic:nvPicPr>
                  <pic:blipFill>
                    <a:blip r:embed="rId27"/>
                    <a:stretch>
                      <a:fillRect/>
                    </a:stretch>
                  </pic:blipFill>
                  <pic:spPr>
                    <a:xfrm>
                      <a:off x="0" y="0"/>
                      <a:ext cx="5731510" cy="3999230"/>
                    </a:xfrm>
                    <a:prstGeom prst="rect">
                      <a:avLst/>
                    </a:prstGeom>
                  </pic:spPr>
                </pic:pic>
              </a:graphicData>
            </a:graphic>
          </wp:inline>
        </w:drawing>
      </w:r>
    </w:p>
    <w:p w14:paraId="6EF2ECA6" w14:textId="5A589263" w:rsidR="00A44DB8" w:rsidRDefault="00A44DB8" w:rsidP="00265FD1">
      <w:pPr>
        <w:rPr>
          <w:lang w:val="fr-FR"/>
        </w:rPr>
      </w:pPr>
      <w:r w:rsidRPr="00A44DB8">
        <w:rPr>
          <w:lang w:val="fr-FR"/>
        </w:rPr>
        <w:lastRenderedPageBreak/>
        <w:drawing>
          <wp:inline distT="0" distB="0" distL="0" distR="0" wp14:anchorId="12F4B9E2" wp14:editId="0842B953">
            <wp:extent cx="5731510" cy="4014470"/>
            <wp:effectExtent l="0" t="0" r="2540" b="5080"/>
            <wp:docPr id="1529274480" name="Picture 1" descr="A yellow and white engineering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274480" name="Picture 1" descr="A yellow and white engineering task list&#10;&#10;Description automatically generated"/>
                    <pic:cNvPicPr/>
                  </pic:nvPicPr>
                  <pic:blipFill>
                    <a:blip r:embed="rId28"/>
                    <a:stretch>
                      <a:fillRect/>
                    </a:stretch>
                  </pic:blipFill>
                  <pic:spPr>
                    <a:xfrm>
                      <a:off x="0" y="0"/>
                      <a:ext cx="5731510" cy="4014470"/>
                    </a:xfrm>
                    <a:prstGeom prst="rect">
                      <a:avLst/>
                    </a:prstGeom>
                  </pic:spPr>
                </pic:pic>
              </a:graphicData>
            </a:graphic>
          </wp:inline>
        </w:drawing>
      </w:r>
    </w:p>
    <w:p w14:paraId="7611B768" w14:textId="77777777" w:rsidR="00A44DB8" w:rsidRDefault="00A44DB8" w:rsidP="00265FD1">
      <w:pPr>
        <w:rPr>
          <w:lang w:val="fr-FR"/>
        </w:rPr>
      </w:pPr>
    </w:p>
    <w:p w14:paraId="0055433A" w14:textId="77777777" w:rsidR="00A44DB8" w:rsidRDefault="00A44DB8" w:rsidP="00265FD1">
      <w:pPr>
        <w:rPr>
          <w:lang w:val="fr-FR"/>
        </w:rPr>
      </w:pPr>
    </w:p>
    <w:p w14:paraId="52B189D0" w14:textId="79BD2D11" w:rsidR="00A44DB8" w:rsidRDefault="00A44DB8" w:rsidP="00265FD1">
      <w:pPr>
        <w:rPr>
          <w:lang w:val="fr-FR"/>
        </w:rPr>
      </w:pPr>
      <w:r w:rsidRPr="00A44DB8">
        <w:rPr>
          <w:lang w:val="fr-FR"/>
        </w:rPr>
        <w:drawing>
          <wp:inline distT="0" distB="0" distL="0" distR="0" wp14:anchorId="6976CEBF" wp14:editId="36DDD8A8">
            <wp:extent cx="5731510" cy="3952875"/>
            <wp:effectExtent l="0" t="0" r="2540" b="9525"/>
            <wp:docPr id="1427683311" name="Picture 1" descr="A yellow and blue engineering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683311" name="Picture 1" descr="A yellow and blue engineering task list&#10;&#10;Description automatically generated"/>
                    <pic:cNvPicPr/>
                  </pic:nvPicPr>
                  <pic:blipFill>
                    <a:blip r:embed="rId29"/>
                    <a:stretch>
                      <a:fillRect/>
                    </a:stretch>
                  </pic:blipFill>
                  <pic:spPr>
                    <a:xfrm>
                      <a:off x="0" y="0"/>
                      <a:ext cx="5731510" cy="3952875"/>
                    </a:xfrm>
                    <a:prstGeom prst="rect">
                      <a:avLst/>
                    </a:prstGeom>
                  </pic:spPr>
                </pic:pic>
              </a:graphicData>
            </a:graphic>
          </wp:inline>
        </w:drawing>
      </w:r>
    </w:p>
    <w:p w14:paraId="202492B9" w14:textId="77777777" w:rsidR="00A44DB8" w:rsidRDefault="00A44DB8" w:rsidP="00265FD1">
      <w:pPr>
        <w:rPr>
          <w:lang w:val="fr-FR"/>
        </w:rPr>
      </w:pPr>
    </w:p>
    <w:p w14:paraId="252AD48E" w14:textId="77777777" w:rsidR="00A44DB8" w:rsidRDefault="00A44DB8" w:rsidP="00265FD1">
      <w:pPr>
        <w:rPr>
          <w:lang w:val="fr-FR"/>
        </w:rPr>
      </w:pPr>
    </w:p>
    <w:p w14:paraId="7F686575" w14:textId="77777777" w:rsidR="00A44DB8" w:rsidRDefault="00A44DB8" w:rsidP="00265FD1">
      <w:pPr>
        <w:rPr>
          <w:lang w:val="fr-FR"/>
        </w:rPr>
      </w:pPr>
    </w:p>
    <w:p w14:paraId="4D1335B9" w14:textId="32CC8EE5" w:rsidR="00E57A37" w:rsidRDefault="00A44DB8" w:rsidP="00265FD1">
      <w:pPr>
        <w:rPr>
          <w:lang w:val="fr-FR"/>
        </w:rPr>
      </w:pPr>
      <w:r w:rsidRPr="00A44DB8">
        <w:rPr>
          <w:lang w:val="fr-FR"/>
        </w:rPr>
        <w:drawing>
          <wp:inline distT="0" distB="0" distL="0" distR="0" wp14:anchorId="6C92AFA5" wp14:editId="0F97C468">
            <wp:extent cx="5731510" cy="4025265"/>
            <wp:effectExtent l="0" t="0" r="2540" b="0"/>
            <wp:docPr id="2039926270" name="Picture 1" descr="A yellow and blue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26270" name="Picture 1" descr="A yellow and blue task list&#10;&#10;Description automatically generated"/>
                    <pic:cNvPicPr/>
                  </pic:nvPicPr>
                  <pic:blipFill>
                    <a:blip r:embed="rId30"/>
                    <a:stretch>
                      <a:fillRect/>
                    </a:stretch>
                  </pic:blipFill>
                  <pic:spPr>
                    <a:xfrm>
                      <a:off x="0" y="0"/>
                      <a:ext cx="5731510" cy="4025265"/>
                    </a:xfrm>
                    <a:prstGeom prst="rect">
                      <a:avLst/>
                    </a:prstGeom>
                  </pic:spPr>
                </pic:pic>
              </a:graphicData>
            </a:graphic>
          </wp:inline>
        </w:drawing>
      </w:r>
    </w:p>
    <w:p w14:paraId="2E99ECEF" w14:textId="77777777" w:rsidR="00A44DB8" w:rsidRDefault="00A44DB8" w:rsidP="00265FD1">
      <w:pPr>
        <w:rPr>
          <w:lang w:val="fr-FR"/>
        </w:rPr>
      </w:pPr>
    </w:p>
    <w:p w14:paraId="7EF629AA" w14:textId="73349511" w:rsidR="00A44DB8" w:rsidRDefault="00A44DB8" w:rsidP="00265FD1">
      <w:pPr>
        <w:rPr>
          <w:lang w:val="fr-FR"/>
        </w:rPr>
      </w:pPr>
      <w:r w:rsidRPr="00A44DB8">
        <w:rPr>
          <w:lang w:val="fr-FR"/>
        </w:rPr>
        <w:drawing>
          <wp:inline distT="0" distB="0" distL="0" distR="0" wp14:anchorId="43479208" wp14:editId="6C80709C">
            <wp:extent cx="5731510" cy="3979545"/>
            <wp:effectExtent l="0" t="0" r="2540" b="1905"/>
            <wp:docPr id="1213559540" name="Picture 1" descr="A computer screen shot of a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559540" name="Picture 1" descr="A computer screen shot of a task list&#10;&#10;Description automatically generated"/>
                    <pic:cNvPicPr/>
                  </pic:nvPicPr>
                  <pic:blipFill>
                    <a:blip r:embed="rId31"/>
                    <a:stretch>
                      <a:fillRect/>
                    </a:stretch>
                  </pic:blipFill>
                  <pic:spPr>
                    <a:xfrm>
                      <a:off x="0" y="0"/>
                      <a:ext cx="5731510" cy="3979545"/>
                    </a:xfrm>
                    <a:prstGeom prst="rect">
                      <a:avLst/>
                    </a:prstGeom>
                  </pic:spPr>
                </pic:pic>
              </a:graphicData>
            </a:graphic>
          </wp:inline>
        </w:drawing>
      </w:r>
    </w:p>
    <w:p w14:paraId="6E4D543A" w14:textId="77777777" w:rsidR="00A44DB8" w:rsidRDefault="00A44DB8" w:rsidP="00265FD1">
      <w:pPr>
        <w:rPr>
          <w:lang w:val="fr-FR"/>
        </w:rPr>
      </w:pPr>
    </w:p>
    <w:p w14:paraId="0613C61C" w14:textId="77777777" w:rsidR="00A44DB8" w:rsidRDefault="00A44DB8" w:rsidP="00265FD1">
      <w:pPr>
        <w:rPr>
          <w:lang w:val="fr-FR"/>
        </w:rPr>
      </w:pPr>
    </w:p>
    <w:p w14:paraId="0DE3D77C" w14:textId="188F7855" w:rsidR="00A44DB8" w:rsidRDefault="00A44DB8" w:rsidP="00A44DB8">
      <w:pPr>
        <w:pStyle w:val="Heading2"/>
        <w:numPr>
          <w:ilvl w:val="0"/>
          <w:numId w:val="0"/>
        </w:numPr>
        <w:rPr>
          <w:lang w:val="fr-FR"/>
        </w:rPr>
      </w:pPr>
      <w:bookmarkStart w:id="40" w:name="_Toc163403558"/>
      <w:r>
        <w:rPr>
          <w:lang w:val="fr-FR"/>
        </w:rPr>
        <w:lastRenderedPageBreak/>
        <w:t>Appendix 4</w:t>
      </w:r>
      <w:bookmarkEnd w:id="40"/>
    </w:p>
    <w:p w14:paraId="155F0893" w14:textId="77777777" w:rsidR="00A44DB8" w:rsidRDefault="00A44DB8" w:rsidP="00A44DB8">
      <w:pPr>
        <w:rPr>
          <w:lang w:val="fr-FR"/>
        </w:rPr>
      </w:pPr>
    </w:p>
    <w:p w14:paraId="07BC5A1A" w14:textId="77777777" w:rsidR="00A44DB8" w:rsidRPr="00A44DB8" w:rsidRDefault="00A44DB8" w:rsidP="00A44DB8">
      <w:pPr>
        <w:rPr>
          <w:lang w:val="fr-FR"/>
        </w:rPr>
      </w:pPr>
    </w:p>
    <w:p w14:paraId="3100314A" w14:textId="4028D05D" w:rsidR="00A44DB8" w:rsidRDefault="00A44DB8" w:rsidP="00265FD1">
      <w:pPr>
        <w:rPr>
          <w:lang w:val="fr-FR"/>
        </w:rPr>
      </w:pPr>
      <w:r w:rsidRPr="00A44DB8">
        <w:rPr>
          <w:lang w:val="fr-FR"/>
        </w:rPr>
        <w:drawing>
          <wp:inline distT="0" distB="0" distL="0" distR="0" wp14:anchorId="78CE5008" wp14:editId="56FBFEDF">
            <wp:extent cx="5731510" cy="4006215"/>
            <wp:effectExtent l="0" t="0" r="2540" b="0"/>
            <wp:docPr id="432957073" name="Picture 1" descr="A yellow and black engineering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57073" name="Picture 1" descr="A yellow and black engineering task list&#10;&#10;Description automatically generated"/>
                    <pic:cNvPicPr/>
                  </pic:nvPicPr>
                  <pic:blipFill>
                    <a:blip r:embed="rId32"/>
                    <a:stretch>
                      <a:fillRect/>
                    </a:stretch>
                  </pic:blipFill>
                  <pic:spPr>
                    <a:xfrm>
                      <a:off x="0" y="0"/>
                      <a:ext cx="5731510" cy="4006215"/>
                    </a:xfrm>
                    <a:prstGeom prst="rect">
                      <a:avLst/>
                    </a:prstGeom>
                  </pic:spPr>
                </pic:pic>
              </a:graphicData>
            </a:graphic>
          </wp:inline>
        </w:drawing>
      </w:r>
    </w:p>
    <w:p w14:paraId="53C6BC3C" w14:textId="77777777" w:rsidR="00A44DB8" w:rsidRPr="00875D07" w:rsidRDefault="00A44DB8" w:rsidP="00265FD1">
      <w:pPr>
        <w:rPr>
          <w:lang w:val="fr-FR"/>
        </w:rPr>
      </w:pPr>
    </w:p>
    <w:p w14:paraId="6ED0A505" w14:textId="70F3CB73" w:rsidR="00265FD1" w:rsidRDefault="00A44DB8" w:rsidP="00265FD1">
      <w:pPr>
        <w:rPr>
          <w:lang w:val="fr-FR"/>
        </w:rPr>
      </w:pPr>
      <w:r w:rsidRPr="00A44DB8">
        <w:rPr>
          <w:lang w:val="fr-FR"/>
        </w:rPr>
        <w:drawing>
          <wp:inline distT="0" distB="0" distL="0" distR="0" wp14:anchorId="53D0EC71" wp14:editId="123B1FB4">
            <wp:extent cx="5731510" cy="4030980"/>
            <wp:effectExtent l="0" t="0" r="2540" b="7620"/>
            <wp:docPr id="1300208443" name="Picture 1" descr="A yellow and blue engineering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208443" name="Picture 1" descr="A yellow and blue engineering task list&#10;&#10;Description automatically generated"/>
                    <pic:cNvPicPr/>
                  </pic:nvPicPr>
                  <pic:blipFill>
                    <a:blip r:embed="rId33"/>
                    <a:stretch>
                      <a:fillRect/>
                    </a:stretch>
                  </pic:blipFill>
                  <pic:spPr>
                    <a:xfrm>
                      <a:off x="0" y="0"/>
                      <a:ext cx="5731510" cy="4030980"/>
                    </a:xfrm>
                    <a:prstGeom prst="rect">
                      <a:avLst/>
                    </a:prstGeom>
                  </pic:spPr>
                </pic:pic>
              </a:graphicData>
            </a:graphic>
          </wp:inline>
        </w:drawing>
      </w:r>
    </w:p>
    <w:p w14:paraId="143CD3DE" w14:textId="77777777" w:rsidR="00E57A37" w:rsidRDefault="00E57A37" w:rsidP="00265FD1">
      <w:pPr>
        <w:rPr>
          <w:lang w:val="fr-FR"/>
        </w:rPr>
      </w:pPr>
    </w:p>
    <w:p w14:paraId="0895C3D9" w14:textId="211B86E0" w:rsidR="00E57A37" w:rsidRDefault="00A44DB8" w:rsidP="00265FD1">
      <w:pPr>
        <w:rPr>
          <w:lang w:val="fr-FR"/>
        </w:rPr>
      </w:pPr>
      <w:r w:rsidRPr="00A44DB8">
        <w:rPr>
          <w:lang w:val="fr-FR"/>
        </w:rPr>
        <w:drawing>
          <wp:inline distT="0" distB="0" distL="0" distR="0" wp14:anchorId="3811FF37" wp14:editId="1D9C1890">
            <wp:extent cx="5731510" cy="4003040"/>
            <wp:effectExtent l="0" t="0" r="2540" b="0"/>
            <wp:docPr id="586366340" name="Picture 1" descr="A blue and orange engineering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366340" name="Picture 1" descr="A blue and orange engineering task list&#10;&#10;Description automatically generated"/>
                    <pic:cNvPicPr/>
                  </pic:nvPicPr>
                  <pic:blipFill>
                    <a:blip r:embed="rId34"/>
                    <a:stretch>
                      <a:fillRect/>
                    </a:stretch>
                  </pic:blipFill>
                  <pic:spPr>
                    <a:xfrm>
                      <a:off x="0" y="0"/>
                      <a:ext cx="5731510" cy="4003040"/>
                    </a:xfrm>
                    <a:prstGeom prst="rect">
                      <a:avLst/>
                    </a:prstGeom>
                  </pic:spPr>
                </pic:pic>
              </a:graphicData>
            </a:graphic>
          </wp:inline>
        </w:drawing>
      </w:r>
    </w:p>
    <w:p w14:paraId="7286B904" w14:textId="77777777" w:rsidR="00A44DB8" w:rsidRDefault="00A44DB8" w:rsidP="00265FD1">
      <w:pPr>
        <w:rPr>
          <w:lang w:val="fr-FR"/>
        </w:rPr>
      </w:pPr>
    </w:p>
    <w:p w14:paraId="5DE68C3E" w14:textId="77777777" w:rsidR="00A44DB8" w:rsidRDefault="00A44DB8" w:rsidP="00265FD1">
      <w:pPr>
        <w:rPr>
          <w:lang w:val="fr-FR"/>
        </w:rPr>
      </w:pPr>
    </w:p>
    <w:p w14:paraId="7E740392" w14:textId="0E56AF81" w:rsidR="00E57A37" w:rsidRDefault="00A44DB8" w:rsidP="00265FD1">
      <w:pPr>
        <w:rPr>
          <w:lang w:val="fr-FR"/>
        </w:rPr>
      </w:pPr>
      <w:r w:rsidRPr="00A44DB8">
        <w:rPr>
          <w:lang w:val="fr-FR"/>
        </w:rPr>
        <w:drawing>
          <wp:inline distT="0" distB="0" distL="0" distR="0" wp14:anchorId="2E979B0A" wp14:editId="4D76C440">
            <wp:extent cx="5731510" cy="3986530"/>
            <wp:effectExtent l="0" t="0" r="2540" b="0"/>
            <wp:docPr id="1090339059" name="Picture 1" descr="A computer generated task li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339059" name="Picture 1" descr="A computer generated task list&#10;&#10;Description automatically generated with medium confidence"/>
                    <pic:cNvPicPr/>
                  </pic:nvPicPr>
                  <pic:blipFill>
                    <a:blip r:embed="rId35"/>
                    <a:stretch>
                      <a:fillRect/>
                    </a:stretch>
                  </pic:blipFill>
                  <pic:spPr>
                    <a:xfrm>
                      <a:off x="0" y="0"/>
                      <a:ext cx="5731510" cy="3986530"/>
                    </a:xfrm>
                    <a:prstGeom prst="rect">
                      <a:avLst/>
                    </a:prstGeom>
                  </pic:spPr>
                </pic:pic>
              </a:graphicData>
            </a:graphic>
          </wp:inline>
        </w:drawing>
      </w:r>
    </w:p>
    <w:p w14:paraId="3492AACB" w14:textId="77777777" w:rsidR="00A44DB8" w:rsidRDefault="00A44DB8" w:rsidP="00265FD1">
      <w:pPr>
        <w:rPr>
          <w:lang w:val="fr-FR"/>
        </w:rPr>
      </w:pPr>
    </w:p>
    <w:p w14:paraId="4A165EEC" w14:textId="6663EA84" w:rsidR="00A44DB8" w:rsidRDefault="00A44DB8" w:rsidP="00265FD1">
      <w:pPr>
        <w:rPr>
          <w:lang w:val="fr-FR"/>
        </w:rPr>
      </w:pPr>
      <w:r w:rsidRPr="00A44DB8">
        <w:rPr>
          <w:lang w:val="fr-FR"/>
        </w:rPr>
        <w:lastRenderedPageBreak/>
        <w:drawing>
          <wp:inline distT="0" distB="0" distL="0" distR="0" wp14:anchorId="2228AF8F" wp14:editId="54ECC96F">
            <wp:extent cx="5731510" cy="3983355"/>
            <wp:effectExtent l="0" t="0" r="2540" b="0"/>
            <wp:docPr id="1028202204" name="Picture 1" descr="A computer screen shot of a tas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202204" name="Picture 1" descr="A computer screen shot of a task list&#10;&#10;Description automatically generated"/>
                    <pic:cNvPicPr/>
                  </pic:nvPicPr>
                  <pic:blipFill>
                    <a:blip r:embed="rId36"/>
                    <a:stretch>
                      <a:fillRect/>
                    </a:stretch>
                  </pic:blipFill>
                  <pic:spPr>
                    <a:xfrm>
                      <a:off x="0" y="0"/>
                      <a:ext cx="5731510" cy="3983355"/>
                    </a:xfrm>
                    <a:prstGeom prst="rect">
                      <a:avLst/>
                    </a:prstGeom>
                  </pic:spPr>
                </pic:pic>
              </a:graphicData>
            </a:graphic>
          </wp:inline>
        </w:drawing>
      </w:r>
    </w:p>
    <w:p w14:paraId="51C2A545" w14:textId="77777777" w:rsidR="00E57A37" w:rsidRDefault="00E57A37" w:rsidP="00265FD1">
      <w:pPr>
        <w:rPr>
          <w:lang w:val="fr-FR"/>
        </w:rPr>
      </w:pPr>
    </w:p>
    <w:p w14:paraId="62B44639" w14:textId="77777777" w:rsidR="00E57A37" w:rsidRDefault="00E57A37" w:rsidP="00265FD1">
      <w:pPr>
        <w:rPr>
          <w:lang w:val="fr-FR"/>
        </w:rPr>
      </w:pPr>
    </w:p>
    <w:p w14:paraId="6FEF76EB" w14:textId="77777777" w:rsidR="00E57A37" w:rsidRDefault="00E57A37" w:rsidP="00265FD1">
      <w:pPr>
        <w:rPr>
          <w:lang w:val="fr-FR"/>
        </w:rPr>
      </w:pPr>
    </w:p>
    <w:p w14:paraId="56FBC7E0" w14:textId="77777777" w:rsidR="00E57A37" w:rsidRDefault="00E57A37" w:rsidP="00265FD1">
      <w:pPr>
        <w:rPr>
          <w:lang w:val="fr-FR"/>
        </w:rPr>
      </w:pPr>
    </w:p>
    <w:p w14:paraId="06FDBBAE" w14:textId="77777777" w:rsidR="00E57A37" w:rsidRDefault="00E57A37" w:rsidP="00265FD1">
      <w:pPr>
        <w:rPr>
          <w:lang w:val="fr-FR"/>
        </w:rPr>
      </w:pPr>
    </w:p>
    <w:p w14:paraId="0F3B4EDD" w14:textId="77777777" w:rsidR="00E57A37" w:rsidRDefault="00E57A37" w:rsidP="00265FD1">
      <w:pPr>
        <w:rPr>
          <w:lang w:val="fr-FR"/>
        </w:rPr>
      </w:pPr>
    </w:p>
    <w:p w14:paraId="37405DEB" w14:textId="77777777" w:rsidR="00E57A37" w:rsidRDefault="00E57A37" w:rsidP="00265FD1">
      <w:pPr>
        <w:rPr>
          <w:lang w:val="fr-FR"/>
        </w:rPr>
      </w:pPr>
    </w:p>
    <w:p w14:paraId="671ADD19" w14:textId="77777777" w:rsidR="00E57A37" w:rsidRDefault="00E57A37" w:rsidP="00265FD1">
      <w:pPr>
        <w:rPr>
          <w:lang w:val="fr-FR"/>
        </w:rPr>
      </w:pPr>
    </w:p>
    <w:p w14:paraId="15DC4BD2" w14:textId="77777777" w:rsidR="00E57A37" w:rsidRDefault="00E57A37" w:rsidP="00265FD1">
      <w:pPr>
        <w:rPr>
          <w:lang w:val="fr-FR"/>
        </w:rPr>
      </w:pPr>
    </w:p>
    <w:p w14:paraId="4A74F84E" w14:textId="77777777" w:rsidR="00E57A37" w:rsidRDefault="00E57A37" w:rsidP="00265FD1">
      <w:pPr>
        <w:rPr>
          <w:lang w:val="fr-FR"/>
        </w:rPr>
      </w:pPr>
    </w:p>
    <w:p w14:paraId="734848E9" w14:textId="77777777" w:rsidR="00E57A37" w:rsidRDefault="00E57A37" w:rsidP="00265FD1">
      <w:pPr>
        <w:rPr>
          <w:lang w:val="fr-FR"/>
        </w:rPr>
      </w:pPr>
    </w:p>
    <w:p w14:paraId="2E48C277" w14:textId="77777777" w:rsidR="00E57A37" w:rsidRDefault="00E57A37" w:rsidP="00265FD1">
      <w:pPr>
        <w:rPr>
          <w:lang w:val="fr-FR"/>
        </w:rPr>
      </w:pPr>
    </w:p>
    <w:p w14:paraId="4B98769B" w14:textId="77777777" w:rsidR="00E57A37" w:rsidRDefault="00E57A37" w:rsidP="00265FD1">
      <w:pPr>
        <w:rPr>
          <w:lang w:val="fr-FR"/>
        </w:rPr>
      </w:pPr>
    </w:p>
    <w:p w14:paraId="443521C8" w14:textId="77777777" w:rsidR="00E57A37" w:rsidRDefault="00E57A37" w:rsidP="00265FD1">
      <w:pPr>
        <w:rPr>
          <w:lang w:val="fr-FR"/>
        </w:rPr>
      </w:pPr>
    </w:p>
    <w:p w14:paraId="3A167682" w14:textId="77777777" w:rsidR="00E57A37" w:rsidRPr="00875D07" w:rsidRDefault="00E57A37" w:rsidP="00265FD1">
      <w:pPr>
        <w:rPr>
          <w:lang w:val="fr-FR"/>
        </w:rPr>
      </w:pPr>
    </w:p>
    <w:sectPr w:rsidR="00E57A37" w:rsidRPr="00875D07">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F2405" w14:textId="77777777" w:rsidR="007534CB" w:rsidRDefault="007534CB" w:rsidP="007534CB">
      <w:r>
        <w:separator/>
      </w:r>
    </w:p>
  </w:endnote>
  <w:endnote w:type="continuationSeparator" w:id="0">
    <w:p w14:paraId="6ABACE13" w14:textId="77777777" w:rsidR="007534CB" w:rsidRDefault="007534CB" w:rsidP="00753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7861A" w14:textId="77777777" w:rsidR="007534CB" w:rsidRDefault="007534CB" w:rsidP="007534CB">
      <w:r>
        <w:separator/>
      </w:r>
    </w:p>
  </w:footnote>
  <w:footnote w:type="continuationSeparator" w:id="0">
    <w:p w14:paraId="03FAEE37" w14:textId="77777777" w:rsidR="007534CB" w:rsidRDefault="007534CB" w:rsidP="007534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793863255"/>
      <w:docPartObj>
        <w:docPartGallery w:val="Page Numbers (Top of Page)"/>
        <w:docPartUnique/>
      </w:docPartObj>
    </w:sdtPr>
    <w:sdtEndPr>
      <w:rPr>
        <w:b/>
        <w:bCs/>
        <w:noProof/>
        <w:color w:val="auto"/>
        <w:spacing w:val="0"/>
      </w:rPr>
    </w:sdtEndPr>
    <w:sdtContent>
      <w:p w14:paraId="5A1B7256" w14:textId="6548D092" w:rsidR="007534CB" w:rsidRDefault="007534C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4B78CCE" w14:textId="77777777" w:rsidR="007534CB" w:rsidRDefault="007534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C1E980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EEC42A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C3661A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93B02E3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E62FEA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F093F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98358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A4EB0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68D8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64CB6A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2E05B7"/>
    <w:multiLevelType w:val="multilevel"/>
    <w:tmpl w:val="08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23557C6"/>
    <w:multiLevelType w:val="multilevel"/>
    <w:tmpl w:val="372E4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2E23B78"/>
    <w:multiLevelType w:val="multilevel"/>
    <w:tmpl w:val="56F43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7EC2285"/>
    <w:multiLevelType w:val="hybridMultilevel"/>
    <w:tmpl w:val="F5205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8263B3F"/>
    <w:multiLevelType w:val="hybridMultilevel"/>
    <w:tmpl w:val="1DDAB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9510DD0"/>
    <w:multiLevelType w:val="hybridMultilevel"/>
    <w:tmpl w:val="44528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44B28DD"/>
    <w:multiLevelType w:val="multilevel"/>
    <w:tmpl w:val="A4E09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A704A9"/>
    <w:multiLevelType w:val="hybridMultilevel"/>
    <w:tmpl w:val="B47A1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BBE0737"/>
    <w:multiLevelType w:val="multilevel"/>
    <w:tmpl w:val="D6EC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FCB62EF"/>
    <w:multiLevelType w:val="multilevel"/>
    <w:tmpl w:val="08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975BDF"/>
    <w:multiLevelType w:val="multilevel"/>
    <w:tmpl w:val="7C82E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AC86D15"/>
    <w:multiLevelType w:val="hybridMultilevel"/>
    <w:tmpl w:val="1AD2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5F4676"/>
    <w:multiLevelType w:val="hybridMultilevel"/>
    <w:tmpl w:val="74FEA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B73347"/>
    <w:multiLevelType w:val="hybridMultilevel"/>
    <w:tmpl w:val="4B3A4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8F716B"/>
    <w:multiLevelType w:val="multilevel"/>
    <w:tmpl w:val="EDC0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B491C6C"/>
    <w:multiLevelType w:val="multilevel"/>
    <w:tmpl w:val="2D5A5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114E33"/>
    <w:multiLevelType w:val="multilevel"/>
    <w:tmpl w:val="6CFE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1B1631"/>
    <w:multiLevelType w:val="hybridMultilevel"/>
    <w:tmpl w:val="2B48C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6028C4"/>
    <w:multiLevelType w:val="hybridMultilevel"/>
    <w:tmpl w:val="3FA61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153A10"/>
    <w:multiLevelType w:val="multilevel"/>
    <w:tmpl w:val="5116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E087A05"/>
    <w:multiLevelType w:val="multilevel"/>
    <w:tmpl w:val="08090023"/>
    <w:styleLink w:val="ArticleSection"/>
    <w:lvl w:ilvl="0">
      <w:start w:val="1"/>
      <w:numFmt w:val="upperRoman"/>
      <w:pStyle w:val="Heading1"/>
      <w:lvlText w:val="Article %1."/>
      <w:lvlJc w:val="left"/>
      <w:pPr>
        <w:ind w:left="0" w:firstLine="0"/>
      </w:pPr>
      <w:rPr>
        <w:rFonts w:ascii="Arial" w:hAnsi="Arial" w:cs="Arial"/>
      </w:r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1" w15:restartNumberingAfterBreak="0">
    <w:nsid w:val="73FC64AB"/>
    <w:multiLevelType w:val="multilevel"/>
    <w:tmpl w:val="6A40A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8EF4B80"/>
    <w:multiLevelType w:val="hybridMultilevel"/>
    <w:tmpl w:val="5A3049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9F8672C"/>
    <w:multiLevelType w:val="hybridMultilevel"/>
    <w:tmpl w:val="B25AB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520875">
    <w:abstractNumId w:val="19"/>
  </w:num>
  <w:num w:numId="2" w16cid:durableId="1062287323">
    <w:abstractNumId w:val="10"/>
  </w:num>
  <w:num w:numId="3" w16cid:durableId="943994665">
    <w:abstractNumId w:val="30"/>
    <w:lvlOverride w:ilvl="0">
      <w:lvl w:ilvl="0">
        <w:start w:val="1"/>
        <w:numFmt w:val="upperRoman"/>
        <w:pStyle w:val="Heading1"/>
        <w:lvlText w:val="Article %1."/>
        <w:lvlJc w:val="left"/>
        <w:pPr>
          <w:ind w:left="0" w:firstLine="0"/>
        </w:pPr>
        <w:rPr>
          <w:rFonts w:ascii="Arial" w:hAnsi="Arial" w:cs="Arial"/>
        </w:rPr>
      </w:lvl>
    </w:lvlOverride>
  </w:num>
  <w:num w:numId="4" w16cid:durableId="1326662394">
    <w:abstractNumId w:val="9"/>
  </w:num>
  <w:num w:numId="5" w16cid:durableId="2002274070">
    <w:abstractNumId w:val="7"/>
  </w:num>
  <w:num w:numId="6" w16cid:durableId="2014183797">
    <w:abstractNumId w:val="6"/>
  </w:num>
  <w:num w:numId="7" w16cid:durableId="922494106">
    <w:abstractNumId w:val="5"/>
  </w:num>
  <w:num w:numId="8" w16cid:durableId="189884034">
    <w:abstractNumId w:val="4"/>
  </w:num>
  <w:num w:numId="9" w16cid:durableId="31199955">
    <w:abstractNumId w:val="8"/>
  </w:num>
  <w:num w:numId="10" w16cid:durableId="268196067">
    <w:abstractNumId w:val="3"/>
  </w:num>
  <w:num w:numId="11" w16cid:durableId="581139254">
    <w:abstractNumId w:val="2"/>
  </w:num>
  <w:num w:numId="12" w16cid:durableId="239678862">
    <w:abstractNumId w:val="1"/>
  </w:num>
  <w:num w:numId="13" w16cid:durableId="1870529804">
    <w:abstractNumId w:val="0"/>
  </w:num>
  <w:num w:numId="14" w16cid:durableId="2136286151">
    <w:abstractNumId w:val="32"/>
  </w:num>
  <w:num w:numId="15" w16cid:durableId="226766105">
    <w:abstractNumId w:val="30"/>
  </w:num>
  <w:num w:numId="16" w16cid:durableId="1121190891">
    <w:abstractNumId w:val="14"/>
  </w:num>
  <w:num w:numId="17" w16cid:durableId="957101706">
    <w:abstractNumId w:val="15"/>
  </w:num>
  <w:num w:numId="18" w16cid:durableId="1709793490">
    <w:abstractNumId w:val="23"/>
  </w:num>
  <w:num w:numId="19" w16cid:durableId="660742971">
    <w:abstractNumId w:val="28"/>
  </w:num>
  <w:num w:numId="20" w16cid:durableId="808789891">
    <w:abstractNumId w:val="13"/>
  </w:num>
  <w:num w:numId="21" w16cid:durableId="1886718597">
    <w:abstractNumId w:val="12"/>
  </w:num>
  <w:num w:numId="22" w16cid:durableId="1628195374">
    <w:abstractNumId w:val="17"/>
  </w:num>
  <w:num w:numId="23" w16cid:durableId="425344670">
    <w:abstractNumId w:val="18"/>
  </w:num>
  <w:num w:numId="24" w16cid:durableId="71241387">
    <w:abstractNumId w:val="33"/>
  </w:num>
  <w:num w:numId="25" w16cid:durableId="1015110683">
    <w:abstractNumId w:val="24"/>
  </w:num>
  <w:num w:numId="26" w16cid:durableId="332926046">
    <w:abstractNumId w:val="21"/>
  </w:num>
  <w:num w:numId="27" w16cid:durableId="844977164">
    <w:abstractNumId w:val="11"/>
  </w:num>
  <w:num w:numId="28" w16cid:durableId="1627933384">
    <w:abstractNumId w:val="22"/>
  </w:num>
  <w:num w:numId="29" w16cid:durableId="287705744">
    <w:abstractNumId w:val="20"/>
  </w:num>
  <w:num w:numId="30" w16cid:durableId="790976711">
    <w:abstractNumId w:val="29"/>
  </w:num>
  <w:num w:numId="31" w16cid:durableId="1350178948">
    <w:abstractNumId w:val="16"/>
  </w:num>
  <w:num w:numId="32" w16cid:durableId="1604459035">
    <w:abstractNumId w:val="31"/>
  </w:num>
  <w:num w:numId="33" w16cid:durableId="890926184">
    <w:abstractNumId w:val="26"/>
  </w:num>
  <w:num w:numId="34" w16cid:durableId="925531846">
    <w:abstractNumId w:val="27"/>
  </w:num>
  <w:num w:numId="35" w16cid:durableId="44554635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FD1"/>
    <w:rsid w:val="00020EAC"/>
    <w:rsid w:val="00023A2C"/>
    <w:rsid w:val="00036BA0"/>
    <w:rsid w:val="00045F5E"/>
    <w:rsid w:val="000931B4"/>
    <w:rsid w:val="000B2858"/>
    <w:rsid w:val="00132CDC"/>
    <w:rsid w:val="00144880"/>
    <w:rsid w:val="00160198"/>
    <w:rsid w:val="00172F8F"/>
    <w:rsid w:val="0024313B"/>
    <w:rsid w:val="00265FD1"/>
    <w:rsid w:val="002726B1"/>
    <w:rsid w:val="002950EB"/>
    <w:rsid w:val="00300D06"/>
    <w:rsid w:val="00317512"/>
    <w:rsid w:val="00321C43"/>
    <w:rsid w:val="00331E7C"/>
    <w:rsid w:val="0036543F"/>
    <w:rsid w:val="00365CB8"/>
    <w:rsid w:val="003C397E"/>
    <w:rsid w:val="003D2DE0"/>
    <w:rsid w:val="00456167"/>
    <w:rsid w:val="004C094B"/>
    <w:rsid w:val="004E206E"/>
    <w:rsid w:val="004F167D"/>
    <w:rsid w:val="004F4619"/>
    <w:rsid w:val="00520B4E"/>
    <w:rsid w:val="00553049"/>
    <w:rsid w:val="0056065C"/>
    <w:rsid w:val="005A1B9D"/>
    <w:rsid w:val="005B4C35"/>
    <w:rsid w:val="005B5E14"/>
    <w:rsid w:val="005B7394"/>
    <w:rsid w:val="005E50F4"/>
    <w:rsid w:val="005F20EB"/>
    <w:rsid w:val="00617A75"/>
    <w:rsid w:val="006312F3"/>
    <w:rsid w:val="00634C6D"/>
    <w:rsid w:val="006376B6"/>
    <w:rsid w:val="00641ADB"/>
    <w:rsid w:val="00660BB3"/>
    <w:rsid w:val="00697344"/>
    <w:rsid w:val="006C73BD"/>
    <w:rsid w:val="006D3C68"/>
    <w:rsid w:val="00705DB1"/>
    <w:rsid w:val="007534CB"/>
    <w:rsid w:val="00775A66"/>
    <w:rsid w:val="007D23D6"/>
    <w:rsid w:val="007E7AF9"/>
    <w:rsid w:val="00800359"/>
    <w:rsid w:val="00800AEF"/>
    <w:rsid w:val="0082494A"/>
    <w:rsid w:val="00842194"/>
    <w:rsid w:val="008518F1"/>
    <w:rsid w:val="00863517"/>
    <w:rsid w:val="00864AA0"/>
    <w:rsid w:val="00875D07"/>
    <w:rsid w:val="00883AAA"/>
    <w:rsid w:val="008C242E"/>
    <w:rsid w:val="008D53C1"/>
    <w:rsid w:val="008E3103"/>
    <w:rsid w:val="009334A0"/>
    <w:rsid w:val="00933FAA"/>
    <w:rsid w:val="00980EBC"/>
    <w:rsid w:val="009862F7"/>
    <w:rsid w:val="009B069C"/>
    <w:rsid w:val="009D4AF1"/>
    <w:rsid w:val="009D4B53"/>
    <w:rsid w:val="009E52AB"/>
    <w:rsid w:val="009F0451"/>
    <w:rsid w:val="00A02A14"/>
    <w:rsid w:val="00A44DB8"/>
    <w:rsid w:val="00A518E5"/>
    <w:rsid w:val="00A73D1E"/>
    <w:rsid w:val="00A92C53"/>
    <w:rsid w:val="00AC4E8A"/>
    <w:rsid w:val="00AD240F"/>
    <w:rsid w:val="00AF31AA"/>
    <w:rsid w:val="00B27138"/>
    <w:rsid w:val="00B409DA"/>
    <w:rsid w:val="00B920E5"/>
    <w:rsid w:val="00BA2B84"/>
    <w:rsid w:val="00BF7D1D"/>
    <w:rsid w:val="00C037A5"/>
    <w:rsid w:val="00C058D1"/>
    <w:rsid w:val="00C82A2E"/>
    <w:rsid w:val="00C832B5"/>
    <w:rsid w:val="00D02F34"/>
    <w:rsid w:val="00D6195D"/>
    <w:rsid w:val="00D97236"/>
    <w:rsid w:val="00DA414A"/>
    <w:rsid w:val="00DE64A0"/>
    <w:rsid w:val="00E04234"/>
    <w:rsid w:val="00E4493A"/>
    <w:rsid w:val="00E57A37"/>
    <w:rsid w:val="00E67426"/>
    <w:rsid w:val="00E7271B"/>
    <w:rsid w:val="00E85DC5"/>
    <w:rsid w:val="00EC461F"/>
    <w:rsid w:val="00EE2DFF"/>
    <w:rsid w:val="00EF5BED"/>
    <w:rsid w:val="00F04F36"/>
    <w:rsid w:val="00F33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87737"/>
  <w15:chartTrackingRefBased/>
  <w15:docId w15:val="{F50A10A1-49AF-4A84-BF73-D5C5F6BFF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FD1"/>
    <w:pPr>
      <w:spacing w:after="0" w:line="240" w:lineRule="auto"/>
    </w:pPr>
    <w:rPr>
      <w:rFonts w:eastAsiaTheme="minorEastAsia"/>
      <w:kern w:val="0"/>
      <w:sz w:val="24"/>
      <w:szCs w:val="24"/>
      <w14:ligatures w14:val="none"/>
    </w:rPr>
  </w:style>
  <w:style w:type="paragraph" w:styleId="Heading1">
    <w:name w:val="heading 1"/>
    <w:basedOn w:val="Normal"/>
    <w:next w:val="Normal"/>
    <w:link w:val="Heading1Char"/>
    <w:uiPriority w:val="9"/>
    <w:qFormat/>
    <w:rsid w:val="004C094B"/>
    <w:pPr>
      <w:keepNext/>
      <w:keepLines/>
      <w:numPr>
        <w:numId w:val="3"/>
      </w:numPr>
      <w:spacing w:before="240"/>
      <w:outlineLvl w:val="0"/>
    </w:pPr>
    <w:rPr>
      <w:rFonts w:eastAsiaTheme="majorEastAsia"/>
      <w:color w:val="2F5496" w:themeColor="accent1" w:themeShade="BF"/>
      <w:sz w:val="32"/>
      <w:szCs w:val="32"/>
    </w:rPr>
  </w:style>
  <w:style w:type="paragraph" w:styleId="Heading2">
    <w:name w:val="heading 2"/>
    <w:basedOn w:val="Normal"/>
    <w:next w:val="Normal"/>
    <w:link w:val="Heading2Char"/>
    <w:uiPriority w:val="9"/>
    <w:unhideWhenUsed/>
    <w:qFormat/>
    <w:rsid w:val="004C094B"/>
    <w:pPr>
      <w:keepNext/>
      <w:keepLines/>
      <w:numPr>
        <w:ilvl w:val="1"/>
        <w:numId w:val="3"/>
      </w:numPr>
      <w:spacing w:before="40"/>
      <w:outlineLvl w:val="1"/>
    </w:pPr>
    <w:rPr>
      <w:rFonts w:eastAsiaTheme="majorEastAsia"/>
      <w:color w:val="2F5496" w:themeColor="accent1" w:themeShade="BF"/>
      <w:sz w:val="26"/>
      <w:szCs w:val="26"/>
    </w:rPr>
  </w:style>
  <w:style w:type="paragraph" w:styleId="Heading3">
    <w:name w:val="heading 3"/>
    <w:basedOn w:val="Normal"/>
    <w:next w:val="Normal"/>
    <w:link w:val="Heading3Char"/>
    <w:uiPriority w:val="9"/>
    <w:unhideWhenUsed/>
    <w:qFormat/>
    <w:rsid w:val="004C094B"/>
    <w:pPr>
      <w:keepNext/>
      <w:keepLines/>
      <w:numPr>
        <w:ilvl w:val="2"/>
        <w:numId w:val="3"/>
      </w:numPr>
      <w:spacing w:before="40"/>
      <w:outlineLvl w:val="2"/>
    </w:pPr>
    <w:rPr>
      <w:rFonts w:eastAsiaTheme="majorEastAsia"/>
      <w:color w:val="1F3763" w:themeColor="accent1" w:themeShade="7F"/>
    </w:rPr>
  </w:style>
  <w:style w:type="paragraph" w:styleId="Heading4">
    <w:name w:val="heading 4"/>
    <w:basedOn w:val="Normal"/>
    <w:next w:val="Normal"/>
    <w:link w:val="Heading4Char"/>
    <w:uiPriority w:val="9"/>
    <w:semiHidden/>
    <w:unhideWhenUsed/>
    <w:qFormat/>
    <w:rsid w:val="004C094B"/>
    <w:pPr>
      <w:keepNext/>
      <w:keepLines/>
      <w:numPr>
        <w:ilvl w:val="3"/>
        <w:numId w:val="3"/>
      </w:numPr>
      <w:spacing w:before="40"/>
      <w:outlineLvl w:val="3"/>
    </w:pPr>
    <w:rPr>
      <w:rFonts w:eastAsiaTheme="majorEastAsia"/>
      <w:i/>
      <w:iCs/>
      <w:color w:val="2F5496" w:themeColor="accent1" w:themeShade="BF"/>
    </w:rPr>
  </w:style>
  <w:style w:type="paragraph" w:styleId="Heading5">
    <w:name w:val="heading 5"/>
    <w:basedOn w:val="Normal"/>
    <w:next w:val="Normal"/>
    <w:link w:val="Heading5Char"/>
    <w:uiPriority w:val="9"/>
    <w:semiHidden/>
    <w:unhideWhenUsed/>
    <w:qFormat/>
    <w:rsid w:val="004C094B"/>
    <w:pPr>
      <w:keepNext/>
      <w:keepLines/>
      <w:numPr>
        <w:ilvl w:val="4"/>
        <w:numId w:val="3"/>
      </w:numPr>
      <w:spacing w:before="40"/>
      <w:outlineLvl w:val="4"/>
    </w:pPr>
    <w:rPr>
      <w:rFonts w:eastAsiaTheme="majorEastAsia"/>
      <w:color w:val="2F5496" w:themeColor="accent1" w:themeShade="BF"/>
    </w:rPr>
  </w:style>
  <w:style w:type="paragraph" w:styleId="Heading6">
    <w:name w:val="heading 6"/>
    <w:basedOn w:val="Normal"/>
    <w:next w:val="Normal"/>
    <w:link w:val="Heading6Char"/>
    <w:uiPriority w:val="9"/>
    <w:semiHidden/>
    <w:unhideWhenUsed/>
    <w:qFormat/>
    <w:rsid w:val="004C094B"/>
    <w:pPr>
      <w:keepNext/>
      <w:keepLines/>
      <w:numPr>
        <w:ilvl w:val="5"/>
        <w:numId w:val="3"/>
      </w:numPr>
      <w:spacing w:before="40"/>
      <w:outlineLvl w:val="5"/>
    </w:pPr>
    <w:rPr>
      <w:rFonts w:eastAsiaTheme="majorEastAsia"/>
      <w:color w:val="1F3763" w:themeColor="accent1" w:themeShade="7F"/>
    </w:rPr>
  </w:style>
  <w:style w:type="paragraph" w:styleId="Heading7">
    <w:name w:val="heading 7"/>
    <w:basedOn w:val="Normal"/>
    <w:next w:val="Normal"/>
    <w:link w:val="Heading7Char"/>
    <w:uiPriority w:val="9"/>
    <w:semiHidden/>
    <w:unhideWhenUsed/>
    <w:qFormat/>
    <w:rsid w:val="004C094B"/>
    <w:pPr>
      <w:keepNext/>
      <w:keepLines/>
      <w:numPr>
        <w:ilvl w:val="6"/>
        <w:numId w:val="3"/>
      </w:numPr>
      <w:spacing w:before="40"/>
      <w:outlineLvl w:val="6"/>
    </w:pPr>
    <w:rPr>
      <w:rFonts w:eastAsiaTheme="majorEastAsia"/>
      <w:i/>
      <w:iCs/>
      <w:color w:val="1F3763" w:themeColor="accent1" w:themeShade="7F"/>
    </w:rPr>
  </w:style>
  <w:style w:type="paragraph" w:styleId="Heading8">
    <w:name w:val="heading 8"/>
    <w:basedOn w:val="Normal"/>
    <w:next w:val="Normal"/>
    <w:link w:val="Heading8Char"/>
    <w:uiPriority w:val="9"/>
    <w:semiHidden/>
    <w:unhideWhenUsed/>
    <w:qFormat/>
    <w:rsid w:val="004C094B"/>
    <w:pPr>
      <w:keepNext/>
      <w:keepLines/>
      <w:numPr>
        <w:ilvl w:val="7"/>
        <w:numId w:val="3"/>
      </w:numPr>
      <w:spacing w:before="40"/>
      <w:outlineLvl w:val="7"/>
    </w:pPr>
    <w:rPr>
      <w:rFonts w:eastAsiaTheme="majorEastAsia"/>
      <w:color w:val="272727" w:themeColor="text1" w:themeTint="D8"/>
      <w:sz w:val="21"/>
      <w:szCs w:val="21"/>
    </w:rPr>
  </w:style>
  <w:style w:type="paragraph" w:styleId="Heading9">
    <w:name w:val="heading 9"/>
    <w:basedOn w:val="Normal"/>
    <w:next w:val="Normal"/>
    <w:link w:val="Heading9Char"/>
    <w:uiPriority w:val="9"/>
    <w:semiHidden/>
    <w:unhideWhenUsed/>
    <w:qFormat/>
    <w:rsid w:val="004C094B"/>
    <w:pPr>
      <w:keepNext/>
      <w:keepLines/>
      <w:numPr>
        <w:ilvl w:val="8"/>
        <w:numId w:val="3"/>
      </w:numPr>
      <w:spacing w:before="40"/>
      <w:outlineLvl w:val="8"/>
    </w:pPr>
    <w:rPr>
      <w:rFonts w:eastAsiaTheme="majorEastAsia"/>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uiPriority w:val="99"/>
    <w:semiHidden/>
    <w:unhideWhenUsed/>
    <w:rsid w:val="004C094B"/>
    <w:pPr>
      <w:numPr>
        <w:numId w:val="1"/>
      </w:numPr>
    </w:pPr>
  </w:style>
  <w:style w:type="numbering" w:styleId="1ai">
    <w:name w:val="Outline List 1"/>
    <w:basedOn w:val="NoList"/>
    <w:uiPriority w:val="99"/>
    <w:semiHidden/>
    <w:unhideWhenUsed/>
    <w:rsid w:val="004C094B"/>
    <w:pPr>
      <w:numPr>
        <w:numId w:val="2"/>
      </w:numPr>
    </w:pPr>
  </w:style>
  <w:style w:type="character" w:customStyle="1" w:styleId="Heading1Char">
    <w:name w:val="Heading 1 Char"/>
    <w:basedOn w:val="DefaultParagraphFont"/>
    <w:link w:val="Heading1"/>
    <w:uiPriority w:val="9"/>
    <w:rsid w:val="004C094B"/>
    <w:rPr>
      <w:rFonts w:ascii="Arial" w:eastAsiaTheme="majorEastAsia" w:hAnsi="Arial" w:cs="Arial"/>
      <w:color w:val="2F5496" w:themeColor="accent1" w:themeShade="BF"/>
      <w:sz w:val="32"/>
      <w:szCs w:val="32"/>
    </w:rPr>
  </w:style>
  <w:style w:type="character" w:customStyle="1" w:styleId="Heading2Char">
    <w:name w:val="Heading 2 Char"/>
    <w:basedOn w:val="DefaultParagraphFont"/>
    <w:link w:val="Heading2"/>
    <w:uiPriority w:val="9"/>
    <w:rsid w:val="004C094B"/>
    <w:rPr>
      <w:rFonts w:ascii="Arial" w:eastAsiaTheme="majorEastAsia" w:hAnsi="Arial" w:cs="Arial"/>
      <w:color w:val="2F5496" w:themeColor="accent1" w:themeShade="BF"/>
      <w:sz w:val="26"/>
      <w:szCs w:val="26"/>
    </w:rPr>
  </w:style>
  <w:style w:type="character" w:customStyle="1" w:styleId="Heading3Char">
    <w:name w:val="Heading 3 Char"/>
    <w:basedOn w:val="DefaultParagraphFont"/>
    <w:link w:val="Heading3"/>
    <w:uiPriority w:val="9"/>
    <w:rsid w:val="004C094B"/>
    <w:rPr>
      <w:rFonts w:ascii="Arial" w:eastAsiaTheme="majorEastAsia" w:hAnsi="Arial" w:cs="Arial"/>
      <w:color w:val="1F3763" w:themeColor="accent1" w:themeShade="7F"/>
      <w:sz w:val="24"/>
      <w:szCs w:val="24"/>
    </w:rPr>
  </w:style>
  <w:style w:type="character" w:customStyle="1" w:styleId="Heading4Char">
    <w:name w:val="Heading 4 Char"/>
    <w:basedOn w:val="DefaultParagraphFont"/>
    <w:link w:val="Heading4"/>
    <w:uiPriority w:val="9"/>
    <w:semiHidden/>
    <w:rsid w:val="004C094B"/>
    <w:rPr>
      <w:rFonts w:ascii="Arial" w:eastAsiaTheme="majorEastAsia" w:hAnsi="Arial" w:cs="Arial"/>
      <w:i/>
      <w:iCs/>
      <w:color w:val="2F5496" w:themeColor="accent1" w:themeShade="BF"/>
    </w:rPr>
  </w:style>
  <w:style w:type="character" w:customStyle="1" w:styleId="Heading5Char">
    <w:name w:val="Heading 5 Char"/>
    <w:basedOn w:val="DefaultParagraphFont"/>
    <w:link w:val="Heading5"/>
    <w:uiPriority w:val="9"/>
    <w:semiHidden/>
    <w:rsid w:val="004C094B"/>
    <w:rPr>
      <w:rFonts w:ascii="Arial" w:eastAsiaTheme="majorEastAsia" w:hAnsi="Arial" w:cs="Arial"/>
      <w:color w:val="2F5496" w:themeColor="accent1" w:themeShade="BF"/>
    </w:rPr>
  </w:style>
  <w:style w:type="character" w:customStyle="1" w:styleId="Heading6Char">
    <w:name w:val="Heading 6 Char"/>
    <w:basedOn w:val="DefaultParagraphFont"/>
    <w:link w:val="Heading6"/>
    <w:uiPriority w:val="9"/>
    <w:semiHidden/>
    <w:rsid w:val="004C094B"/>
    <w:rPr>
      <w:rFonts w:ascii="Arial" w:eastAsiaTheme="majorEastAsia" w:hAnsi="Arial" w:cs="Arial"/>
      <w:color w:val="1F3763" w:themeColor="accent1" w:themeShade="7F"/>
    </w:rPr>
  </w:style>
  <w:style w:type="character" w:customStyle="1" w:styleId="Heading7Char">
    <w:name w:val="Heading 7 Char"/>
    <w:basedOn w:val="DefaultParagraphFont"/>
    <w:link w:val="Heading7"/>
    <w:uiPriority w:val="9"/>
    <w:semiHidden/>
    <w:rsid w:val="004C094B"/>
    <w:rPr>
      <w:rFonts w:ascii="Arial" w:eastAsiaTheme="majorEastAsia" w:hAnsi="Arial" w:cs="Arial"/>
      <w:i/>
      <w:iCs/>
      <w:color w:val="1F3763" w:themeColor="accent1" w:themeShade="7F"/>
    </w:rPr>
  </w:style>
  <w:style w:type="character" w:customStyle="1" w:styleId="Heading8Char">
    <w:name w:val="Heading 8 Char"/>
    <w:basedOn w:val="DefaultParagraphFont"/>
    <w:link w:val="Heading8"/>
    <w:uiPriority w:val="9"/>
    <w:semiHidden/>
    <w:rsid w:val="004C094B"/>
    <w:rPr>
      <w:rFonts w:ascii="Arial" w:eastAsiaTheme="majorEastAsia" w:hAnsi="Arial" w:cs="Arial"/>
      <w:color w:val="272727" w:themeColor="text1" w:themeTint="D8"/>
      <w:sz w:val="21"/>
      <w:szCs w:val="21"/>
    </w:rPr>
  </w:style>
  <w:style w:type="character" w:customStyle="1" w:styleId="Heading9Char">
    <w:name w:val="Heading 9 Char"/>
    <w:basedOn w:val="DefaultParagraphFont"/>
    <w:link w:val="Heading9"/>
    <w:uiPriority w:val="9"/>
    <w:semiHidden/>
    <w:rsid w:val="004C094B"/>
    <w:rPr>
      <w:rFonts w:ascii="Arial" w:eastAsiaTheme="majorEastAsia" w:hAnsi="Arial" w:cs="Arial"/>
      <w:i/>
      <w:iCs/>
      <w:color w:val="272727" w:themeColor="text1" w:themeTint="D8"/>
      <w:sz w:val="21"/>
      <w:szCs w:val="21"/>
    </w:rPr>
  </w:style>
  <w:style w:type="numbering" w:styleId="ArticleSection">
    <w:name w:val="Outline List 3"/>
    <w:basedOn w:val="NoList"/>
    <w:uiPriority w:val="99"/>
    <w:semiHidden/>
    <w:unhideWhenUsed/>
    <w:rsid w:val="004C094B"/>
    <w:pPr>
      <w:numPr>
        <w:numId w:val="15"/>
      </w:numPr>
    </w:pPr>
  </w:style>
  <w:style w:type="paragraph" w:styleId="BalloonText">
    <w:name w:val="Balloon Text"/>
    <w:basedOn w:val="Normal"/>
    <w:link w:val="BalloonTextChar"/>
    <w:uiPriority w:val="99"/>
    <w:semiHidden/>
    <w:unhideWhenUsed/>
    <w:rsid w:val="004C094B"/>
    <w:rPr>
      <w:sz w:val="18"/>
      <w:szCs w:val="18"/>
    </w:rPr>
  </w:style>
  <w:style w:type="character" w:customStyle="1" w:styleId="BalloonTextChar">
    <w:name w:val="Balloon Text Char"/>
    <w:basedOn w:val="DefaultParagraphFont"/>
    <w:link w:val="BalloonText"/>
    <w:uiPriority w:val="99"/>
    <w:semiHidden/>
    <w:rsid w:val="004C094B"/>
    <w:rPr>
      <w:rFonts w:ascii="Arial" w:hAnsi="Arial" w:cs="Arial"/>
      <w:sz w:val="18"/>
      <w:szCs w:val="18"/>
    </w:rPr>
  </w:style>
  <w:style w:type="paragraph" w:styleId="Bibliography">
    <w:name w:val="Bibliography"/>
    <w:basedOn w:val="Normal"/>
    <w:next w:val="Normal"/>
    <w:uiPriority w:val="37"/>
    <w:semiHidden/>
    <w:unhideWhenUsed/>
    <w:rsid w:val="004C094B"/>
  </w:style>
  <w:style w:type="paragraph" w:styleId="BlockText">
    <w:name w:val="Block Text"/>
    <w:basedOn w:val="Normal"/>
    <w:uiPriority w:val="99"/>
    <w:semiHidden/>
    <w:unhideWhenUsed/>
    <w:rsid w:val="004C094B"/>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i/>
      <w:iCs/>
      <w:color w:val="4472C4" w:themeColor="accent1"/>
    </w:rPr>
  </w:style>
  <w:style w:type="paragraph" w:styleId="BodyText">
    <w:name w:val="Body Text"/>
    <w:basedOn w:val="Normal"/>
    <w:link w:val="BodyTextChar"/>
    <w:uiPriority w:val="99"/>
    <w:semiHidden/>
    <w:unhideWhenUsed/>
    <w:rsid w:val="004C094B"/>
    <w:pPr>
      <w:spacing w:after="120"/>
    </w:pPr>
  </w:style>
  <w:style w:type="character" w:customStyle="1" w:styleId="BodyTextChar">
    <w:name w:val="Body Text Char"/>
    <w:basedOn w:val="DefaultParagraphFont"/>
    <w:link w:val="BodyText"/>
    <w:uiPriority w:val="99"/>
    <w:semiHidden/>
    <w:rsid w:val="004C094B"/>
    <w:rPr>
      <w:rFonts w:ascii="Arial" w:hAnsi="Arial" w:cs="Arial"/>
    </w:rPr>
  </w:style>
  <w:style w:type="paragraph" w:styleId="BodyText2">
    <w:name w:val="Body Text 2"/>
    <w:basedOn w:val="Normal"/>
    <w:link w:val="BodyText2Char"/>
    <w:uiPriority w:val="99"/>
    <w:semiHidden/>
    <w:unhideWhenUsed/>
    <w:rsid w:val="004C094B"/>
    <w:pPr>
      <w:spacing w:after="120" w:line="480" w:lineRule="auto"/>
    </w:pPr>
  </w:style>
  <w:style w:type="character" w:customStyle="1" w:styleId="BodyText2Char">
    <w:name w:val="Body Text 2 Char"/>
    <w:basedOn w:val="DefaultParagraphFont"/>
    <w:link w:val="BodyText2"/>
    <w:uiPriority w:val="99"/>
    <w:semiHidden/>
    <w:rsid w:val="004C094B"/>
    <w:rPr>
      <w:rFonts w:ascii="Arial" w:hAnsi="Arial" w:cs="Arial"/>
    </w:rPr>
  </w:style>
  <w:style w:type="paragraph" w:styleId="BodyText3">
    <w:name w:val="Body Text 3"/>
    <w:basedOn w:val="Normal"/>
    <w:link w:val="BodyText3Char"/>
    <w:uiPriority w:val="99"/>
    <w:semiHidden/>
    <w:unhideWhenUsed/>
    <w:rsid w:val="004C094B"/>
    <w:pPr>
      <w:spacing w:after="120"/>
    </w:pPr>
    <w:rPr>
      <w:sz w:val="16"/>
      <w:szCs w:val="16"/>
    </w:rPr>
  </w:style>
  <w:style w:type="character" w:customStyle="1" w:styleId="BodyText3Char">
    <w:name w:val="Body Text 3 Char"/>
    <w:basedOn w:val="DefaultParagraphFont"/>
    <w:link w:val="BodyText3"/>
    <w:uiPriority w:val="99"/>
    <w:semiHidden/>
    <w:rsid w:val="004C094B"/>
    <w:rPr>
      <w:rFonts w:ascii="Arial" w:hAnsi="Arial" w:cs="Arial"/>
      <w:sz w:val="16"/>
      <w:szCs w:val="16"/>
    </w:rPr>
  </w:style>
  <w:style w:type="paragraph" w:styleId="BodyTextFirstIndent">
    <w:name w:val="Body Text First Indent"/>
    <w:basedOn w:val="BodyText"/>
    <w:link w:val="BodyTextFirstIndentChar"/>
    <w:uiPriority w:val="99"/>
    <w:semiHidden/>
    <w:unhideWhenUsed/>
    <w:rsid w:val="004C094B"/>
    <w:pPr>
      <w:spacing w:after="160"/>
      <w:ind w:firstLine="360"/>
    </w:pPr>
  </w:style>
  <w:style w:type="character" w:customStyle="1" w:styleId="BodyTextFirstIndentChar">
    <w:name w:val="Body Text First Indent Char"/>
    <w:basedOn w:val="BodyTextChar"/>
    <w:link w:val="BodyTextFirstIndent"/>
    <w:uiPriority w:val="99"/>
    <w:semiHidden/>
    <w:rsid w:val="004C094B"/>
    <w:rPr>
      <w:rFonts w:ascii="Arial" w:hAnsi="Arial" w:cs="Arial"/>
    </w:rPr>
  </w:style>
  <w:style w:type="paragraph" w:styleId="BodyTextIndent">
    <w:name w:val="Body Text Indent"/>
    <w:basedOn w:val="Normal"/>
    <w:link w:val="BodyTextIndentChar"/>
    <w:uiPriority w:val="99"/>
    <w:semiHidden/>
    <w:unhideWhenUsed/>
    <w:rsid w:val="004C094B"/>
    <w:pPr>
      <w:spacing w:after="120"/>
      <w:ind w:left="283"/>
    </w:pPr>
  </w:style>
  <w:style w:type="character" w:customStyle="1" w:styleId="BodyTextIndentChar">
    <w:name w:val="Body Text Indent Char"/>
    <w:basedOn w:val="DefaultParagraphFont"/>
    <w:link w:val="BodyTextIndent"/>
    <w:uiPriority w:val="99"/>
    <w:semiHidden/>
    <w:rsid w:val="004C094B"/>
    <w:rPr>
      <w:rFonts w:ascii="Arial" w:hAnsi="Arial" w:cs="Arial"/>
    </w:rPr>
  </w:style>
  <w:style w:type="paragraph" w:styleId="BodyTextFirstIndent2">
    <w:name w:val="Body Text First Indent 2"/>
    <w:basedOn w:val="BodyTextIndent"/>
    <w:link w:val="BodyTextFirstIndent2Char"/>
    <w:uiPriority w:val="99"/>
    <w:semiHidden/>
    <w:unhideWhenUsed/>
    <w:rsid w:val="004C094B"/>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4C094B"/>
    <w:rPr>
      <w:rFonts w:ascii="Arial" w:hAnsi="Arial" w:cs="Arial"/>
    </w:rPr>
  </w:style>
  <w:style w:type="paragraph" w:styleId="BodyTextIndent2">
    <w:name w:val="Body Text Indent 2"/>
    <w:basedOn w:val="Normal"/>
    <w:link w:val="BodyTextIndent2Char"/>
    <w:uiPriority w:val="99"/>
    <w:semiHidden/>
    <w:unhideWhenUsed/>
    <w:rsid w:val="004C094B"/>
    <w:pPr>
      <w:spacing w:after="120" w:line="480" w:lineRule="auto"/>
      <w:ind w:left="283"/>
    </w:pPr>
  </w:style>
  <w:style w:type="character" w:customStyle="1" w:styleId="BodyTextIndent2Char">
    <w:name w:val="Body Text Indent 2 Char"/>
    <w:basedOn w:val="DefaultParagraphFont"/>
    <w:link w:val="BodyTextIndent2"/>
    <w:uiPriority w:val="99"/>
    <w:semiHidden/>
    <w:rsid w:val="004C094B"/>
    <w:rPr>
      <w:rFonts w:ascii="Arial" w:hAnsi="Arial" w:cs="Arial"/>
    </w:rPr>
  </w:style>
  <w:style w:type="paragraph" w:styleId="BodyTextIndent3">
    <w:name w:val="Body Text Indent 3"/>
    <w:basedOn w:val="Normal"/>
    <w:link w:val="BodyTextIndent3Char"/>
    <w:uiPriority w:val="99"/>
    <w:semiHidden/>
    <w:unhideWhenUsed/>
    <w:rsid w:val="004C094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C094B"/>
    <w:rPr>
      <w:rFonts w:ascii="Arial" w:hAnsi="Arial" w:cs="Arial"/>
      <w:sz w:val="16"/>
      <w:szCs w:val="16"/>
    </w:rPr>
  </w:style>
  <w:style w:type="character" w:styleId="BookTitle">
    <w:name w:val="Book Title"/>
    <w:basedOn w:val="DefaultParagraphFont"/>
    <w:uiPriority w:val="33"/>
    <w:qFormat/>
    <w:rsid w:val="004C094B"/>
    <w:rPr>
      <w:rFonts w:ascii="Arial" w:hAnsi="Arial" w:cs="Arial"/>
      <w:b/>
      <w:bCs/>
      <w:i/>
      <w:iCs/>
      <w:spacing w:val="5"/>
    </w:rPr>
  </w:style>
  <w:style w:type="paragraph" w:styleId="Caption">
    <w:name w:val="caption"/>
    <w:basedOn w:val="Normal"/>
    <w:next w:val="Normal"/>
    <w:uiPriority w:val="35"/>
    <w:unhideWhenUsed/>
    <w:qFormat/>
    <w:rsid w:val="004C094B"/>
    <w:pPr>
      <w:spacing w:after="200"/>
    </w:pPr>
    <w:rPr>
      <w:i/>
      <w:iCs/>
      <w:color w:val="44546A" w:themeColor="text2"/>
      <w:sz w:val="18"/>
      <w:szCs w:val="18"/>
    </w:rPr>
  </w:style>
  <w:style w:type="paragraph" w:styleId="Closing">
    <w:name w:val="Closing"/>
    <w:basedOn w:val="Normal"/>
    <w:link w:val="ClosingChar"/>
    <w:uiPriority w:val="99"/>
    <w:semiHidden/>
    <w:unhideWhenUsed/>
    <w:rsid w:val="004C094B"/>
    <w:pPr>
      <w:ind w:left="4252"/>
    </w:pPr>
  </w:style>
  <w:style w:type="character" w:customStyle="1" w:styleId="ClosingChar">
    <w:name w:val="Closing Char"/>
    <w:basedOn w:val="DefaultParagraphFont"/>
    <w:link w:val="Closing"/>
    <w:uiPriority w:val="99"/>
    <w:semiHidden/>
    <w:rsid w:val="004C094B"/>
    <w:rPr>
      <w:rFonts w:ascii="Arial" w:hAnsi="Arial" w:cs="Arial"/>
    </w:rPr>
  </w:style>
  <w:style w:type="table" w:styleId="ColorfulGrid">
    <w:name w:val="Colorful Grid"/>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4C094B"/>
    <w:rPr>
      <w:rFonts w:ascii="Arial" w:hAnsi="Arial" w:cs="Arial"/>
      <w:sz w:val="16"/>
      <w:szCs w:val="16"/>
    </w:rPr>
  </w:style>
  <w:style w:type="paragraph" w:styleId="CommentText">
    <w:name w:val="annotation text"/>
    <w:basedOn w:val="Normal"/>
    <w:link w:val="CommentTextChar"/>
    <w:uiPriority w:val="99"/>
    <w:semiHidden/>
    <w:unhideWhenUsed/>
    <w:rsid w:val="004C094B"/>
    <w:rPr>
      <w:sz w:val="20"/>
      <w:szCs w:val="20"/>
    </w:rPr>
  </w:style>
  <w:style w:type="character" w:customStyle="1" w:styleId="CommentTextChar">
    <w:name w:val="Comment Text Char"/>
    <w:basedOn w:val="DefaultParagraphFont"/>
    <w:link w:val="CommentText"/>
    <w:uiPriority w:val="99"/>
    <w:semiHidden/>
    <w:rsid w:val="004C094B"/>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4C094B"/>
    <w:rPr>
      <w:b/>
      <w:bCs/>
    </w:rPr>
  </w:style>
  <w:style w:type="character" w:customStyle="1" w:styleId="CommentSubjectChar">
    <w:name w:val="Comment Subject Char"/>
    <w:basedOn w:val="CommentTextChar"/>
    <w:link w:val="CommentSubject"/>
    <w:uiPriority w:val="99"/>
    <w:semiHidden/>
    <w:rsid w:val="004C094B"/>
    <w:rPr>
      <w:rFonts w:ascii="Arial" w:hAnsi="Arial" w:cs="Arial"/>
      <w:b/>
      <w:bCs/>
      <w:sz w:val="20"/>
      <w:szCs w:val="20"/>
    </w:rPr>
  </w:style>
  <w:style w:type="table" w:styleId="DarkList">
    <w:name w:val="Dark List"/>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4C094B"/>
  </w:style>
  <w:style w:type="character" w:customStyle="1" w:styleId="DateChar">
    <w:name w:val="Date Char"/>
    <w:basedOn w:val="DefaultParagraphFont"/>
    <w:link w:val="Date"/>
    <w:uiPriority w:val="99"/>
    <w:semiHidden/>
    <w:rsid w:val="004C094B"/>
    <w:rPr>
      <w:rFonts w:ascii="Arial" w:hAnsi="Arial" w:cs="Arial"/>
    </w:rPr>
  </w:style>
  <w:style w:type="paragraph" w:styleId="DocumentMap">
    <w:name w:val="Document Map"/>
    <w:basedOn w:val="Normal"/>
    <w:link w:val="DocumentMapChar"/>
    <w:uiPriority w:val="99"/>
    <w:semiHidden/>
    <w:unhideWhenUsed/>
    <w:rsid w:val="004C094B"/>
    <w:rPr>
      <w:sz w:val="16"/>
      <w:szCs w:val="16"/>
    </w:rPr>
  </w:style>
  <w:style w:type="character" w:customStyle="1" w:styleId="DocumentMapChar">
    <w:name w:val="Document Map Char"/>
    <w:basedOn w:val="DefaultParagraphFont"/>
    <w:link w:val="DocumentMap"/>
    <w:uiPriority w:val="99"/>
    <w:semiHidden/>
    <w:rsid w:val="004C094B"/>
    <w:rPr>
      <w:rFonts w:ascii="Arial" w:hAnsi="Arial" w:cs="Arial"/>
      <w:sz w:val="16"/>
      <w:szCs w:val="16"/>
    </w:rPr>
  </w:style>
  <w:style w:type="paragraph" w:styleId="E-mailSignature">
    <w:name w:val="E-mail Signature"/>
    <w:basedOn w:val="Normal"/>
    <w:link w:val="E-mailSignatureChar"/>
    <w:uiPriority w:val="99"/>
    <w:semiHidden/>
    <w:unhideWhenUsed/>
    <w:rsid w:val="004C094B"/>
  </w:style>
  <w:style w:type="character" w:customStyle="1" w:styleId="E-mailSignatureChar">
    <w:name w:val="E-mail Signature Char"/>
    <w:basedOn w:val="DefaultParagraphFont"/>
    <w:link w:val="E-mailSignature"/>
    <w:uiPriority w:val="99"/>
    <w:semiHidden/>
    <w:rsid w:val="004C094B"/>
    <w:rPr>
      <w:rFonts w:ascii="Arial" w:hAnsi="Arial" w:cs="Arial"/>
    </w:rPr>
  </w:style>
  <w:style w:type="character" w:styleId="Emphasis">
    <w:name w:val="Emphasis"/>
    <w:basedOn w:val="DefaultParagraphFont"/>
    <w:uiPriority w:val="20"/>
    <w:qFormat/>
    <w:rsid w:val="004C094B"/>
    <w:rPr>
      <w:rFonts w:ascii="Arial" w:hAnsi="Arial" w:cs="Arial"/>
      <w:i/>
      <w:iCs/>
    </w:rPr>
  </w:style>
  <w:style w:type="character" w:styleId="EndnoteReference">
    <w:name w:val="endnote reference"/>
    <w:basedOn w:val="DefaultParagraphFont"/>
    <w:uiPriority w:val="99"/>
    <w:semiHidden/>
    <w:unhideWhenUsed/>
    <w:rsid w:val="004C094B"/>
    <w:rPr>
      <w:rFonts w:ascii="Arial" w:hAnsi="Arial" w:cs="Arial"/>
      <w:vertAlign w:val="superscript"/>
    </w:rPr>
  </w:style>
  <w:style w:type="paragraph" w:styleId="EndnoteText">
    <w:name w:val="endnote text"/>
    <w:basedOn w:val="Normal"/>
    <w:link w:val="EndnoteTextChar"/>
    <w:uiPriority w:val="99"/>
    <w:semiHidden/>
    <w:unhideWhenUsed/>
    <w:rsid w:val="004C094B"/>
    <w:rPr>
      <w:sz w:val="20"/>
      <w:szCs w:val="20"/>
    </w:rPr>
  </w:style>
  <w:style w:type="character" w:customStyle="1" w:styleId="EndnoteTextChar">
    <w:name w:val="Endnote Text Char"/>
    <w:basedOn w:val="DefaultParagraphFont"/>
    <w:link w:val="EndnoteText"/>
    <w:uiPriority w:val="99"/>
    <w:semiHidden/>
    <w:rsid w:val="004C094B"/>
    <w:rPr>
      <w:rFonts w:ascii="Arial" w:hAnsi="Arial" w:cs="Arial"/>
      <w:sz w:val="20"/>
      <w:szCs w:val="20"/>
    </w:rPr>
  </w:style>
  <w:style w:type="paragraph" w:styleId="EnvelopeAddress">
    <w:name w:val="envelope address"/>
    <w:basedOn w:val="Normal"/>
    <w:uiPriority w:val="99"/>
    <w:semiHidden/>
    <w:unhideWhenUsed/>
    <w:rsid w:val="004C094B"/>
    <w:pPr>
      <w:framePr w:w="7920" w:h="1980" w:hRule="exact" w:hSpace="180" w:wrap="auto" w:hAnchor="page" w:xAlign="center" w:yAlign="bottom"/>
      <w:ind w:left="2880"/>
    </w:pPr>
    <w:rPr>
      <w:rFonts w:eastAsiaTheme="majorEastAsia"/>
    </w:rPr>
  </w:style>
  <w:style w:type="paragraph" w:styleId="EnvelopeReturn">
    <w:name w:val="envelope return"/>
    <w:basedOn w:val="Normal"/>
    <w:uiPriority w:val="99"/>
    <w:semiHidden/>
    <w:unhideWhenUsed/>
    <w:rsid w:val="004C094B"/>
    <w:rPr>
      <w:rFonts w:eastAsiaTheme="majorEastAsia"/>
      <w:sz w:val="20"/>
      <w:szCs w:val="20"/>
    </w:rPr>
  </w:style>
  <w:style w:type="character" w:styleId="FollowedHyperlink">
    <w:name w:val="FollowedHyperlink"/>
    <w:basedOn w:val="DefaultParagraphFont"/>
    <w:uiPriority w:val="99"/>
    <w:semiHidden/>
    <w:unhideWhenUsed/>
    <w:rsid w:val="004C094B"/>
    <w:rPr>
      <w:rFonts w:ascii="Arial" w:hAnsi="Arial" w:cs="Arial"/>
      <w:color w:val="954F72" w:themeColor="followedHyperlink"/>
      <w:u w:val="single"/>
    </w:rPr>
  </w:style>
  <w:style w:type="paragraph" w:styleId="Footer">
    <w:name w:val="footer"/>
    <w:basedOn w:val="Normal"/>
    <w:link w:val="FooterChar"/>
    <w:uiPriority w:val="99"/>
    <w:unhideWhenUsed/>
    <w:rsid w:val="004C094B"/>
    <w:pPr>
      <w:tabs>
        <w:tab w:val="center" w:pos="4513"/>
        <w:tab w:val="right" w:pos="9026"/>
      </w:tabs>
    </w:pPr>
  </w:style>
  <w:style w:type="character" w:customStyle="1" w:styleId="FooterChar">
    <w:name w:val="Footer Char"/>
    <w:basedOn w:val="DefaultParagraphFont"/>
    <w:link w:val="Footer"/>
    <w:uiPriority w:val="99"/>
    <w:rsid w:val="004C094B"/>
    <w:rPr>
      <w:rFonts w:ascii="Arial" w:hAnsi="Arial" w:cs="Arial"/>
    </w:rPr>
  </w:style>
  <w:style w:type="character" w:styleId="FootnoteReference">
    <w:name w:val="footnote reference"/>
    <w:basedOn w:val="DefaultParagraphFont"/>
    <w:uiPriority w:val="99"/>
    <w:semiHidden/>
    <w:unhideWhenUsed/>
    <w:rsid w:val="004C094B"/>
    <w:rPr>
      <w:rFonts w:ascii="Arial" w:hAnsi="Arial" w:cs="Arial"/>
      <w:vertAlign w:val="superscript"/>
    </w:rPr>
  </w:style>
  <w:style w:type="paragraph" w:styleId="FootnoteText">
    <w:name w:val="footnote text"/>
    <w:basedOn w:val="Normal"/>
    <w:link w:val="FootnoteTextChar"/>
    <w:uiPriority w:val="99"/>
    <w:semiHidden/>
    <w:unhideWhenUsed/>
    <w:rsid w:val="004C094B"/>
    <w:rPr>
      <w:sz w:val="20"/>
      <w:szCs w:val="20"/>
    </w:rPr>
  </w:style>
  <w:style w:type="character" w:customStyle="1" w:styleId="FootnoteTextChar">
    <w:name w:val="Footnote Text Char"/>
    <w:basedOn w:val="DefaultParagraphFont"/>
    <w:link w:val="FootnoteText"/>
    <w:uiPriority w:val="99"/>
    <w:semiHidden/>
    <w:rsid w:val="004C094B"/>
    <w:rPr>
      <w:rFonts w:ascii="Arial" w:hAnsi="Arial" w:cs="Arial"/>
      <w:sz w:val="20"/>
      <w:szCs w:val="20"/>
    </w:rPr>
  </w:style>
  <w:style w:type="table" w:styleId="GridTable1Light">
    <w:name w:val="Grid Table 1 Light"/>
    <w:basedOn w:val="TableNormal"/>
    <w:uiPriority w:val="46"/>
    <w:rsid w:val="004C094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4C094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4C094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4C094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4C094B"/>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C094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4C094B"/>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4C094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4C094B"/>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4C094B"/>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4C094B"/>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4C094B"/>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4C094B"/>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4C094B"/>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4C094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4C094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4C094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4C094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4C094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4C094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4C094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4C094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4C094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4C094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4C094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4C094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4C094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4C094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4C094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4C094B"/>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4C094B"/>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4C094B"/>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4C094B"/>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4C094B"/>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4C094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4C094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4C094B"/>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rful-Accent2">
    <w:name w:val="Grid Table 7 Colorful Accent 2"/>
    <w:basedOn w:val="TableNormal"/>
    <w:uiPriority w:val="52"/>
    <w:rsid w:val="004C094B"/>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4C094B"/>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4C094B"/>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4C094B"/>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6">
    <w:name w:val="Grid Table 7 Colorful Accent 6"/>
    <w:basedOn w:val="TableNormal"/>
    <w:uiPriority w:val="52"/>
    <w:rsid w:val="004C094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Hashtag">
    <w:name w:val="Hashtag"/>
    <w:basedOn w:val="DefaultParagraphFont"/>
    <w:uiPriority w:val="99"/>
    <w:semiHidden/>
    <w:unhideWhenUsed/>
    <w:rsid w:val="004C094B"/>
    <w:rPr>
      <w:rFonts w:ascii="Arial" w:hAnsi="Arial" w:cs="Arial"/>
      <w:color w:val="2B579A"/>
      <w:shd w:val="clear" w:color="auto" w:fill="E1DFDD"/>
    </w:rPr>
  </w:style>
  <w:style w:type="paragraph" w:styleId="Header">
    <w:name w:val="header"/>
    <w:basedOn w:val="Normal"/>
    <w:link w:val="HeaderChar"/>
    <w:uiPriority w:val="99"/>
    <w:unhideWhenUsed/>
    <w:rsid w:val="004C094B"/>
    <w:pPr>
      <w:tabs>
        <w:tab w:val="center" w:pos="4513"/>
        <w:tab w:val="right" w:pos="9026"/>
      </w:tabs>
    </w:pPr>
  </w:style>
  <w:style w:type="character" w:customStyle="1" w:styleId="HeaderChar">
    <w:name w:val="Header Char"/>
    <w:basedOn w:val="DefaultParagraphFont"/>
    <w:link w:val="Header"/>
    <w:uiPriority w:val="99"/>
    <w:rsid w:val="004C094B"/>
    <w:rPr>
      <w:rFonts w:ascii="Arial" w:hAnsi="Arial" w:cs="Arial"/>
    </w:rPr>
  </w:style>
  <w:style w:type="character" w:styleId="HTMLAcronym">
    <w:name w:val="HTML Acronym"/>
    <w:basedOn w:val="DefaultParagraphFont"/>
    <w:uiPriority w:val="99"/>
    <w:semiHidden/>
    <w:unhideWhenUsed/>
    <w:rsid w:val="004C094B"/>
    <w:rPr>
      <w:rFonts w:ascii="Arial" w:hAnsi="Arial" w:cs="Arial"/>
    </w:rPr>
  </w:style>
  <w:style w:type="paragraph" w:styleId="HTMLAddress">
    <w:name w:val="HTML Address"/>
    <w:basedOn w:val="Normal"/>
    <w:link w:val="HTMLAddressChar"/>
    <w:uiPriority w:val="99"/>
    <w:semiHidden/>
    <w:unhideWhenUsed/>
    <w:rsid w:val="004C094B"/>
    <w:rPr>
      <w:i/>
      <w:iCs/>
    </w:rPr>
  </w:style>
  <w:style w:type="character" w:customStyle="1" w:styleId="HTMLAddressChar">
    <w:name w:val="HTML Address Char"/>
    <w:basedOn w:val="DefaultParagraphFont"/>
    <w:link w:val="HTMLAddress"/>
    <w:uiPriority w:val="99"/>
    <w:semiHidden/>
    <w:rsid w:val="004C094B"/>
    <w:rPr>
      <w:rFonts w:ascii="Arial" w:hAnsi="Arial" w:cs="Arial"/>
      <w:i/>
      <w:iCs/>
    </w:rPr>
  </w:style>
  <w:style w:type="character" w:styleId="HTMLCite">
    <w:name w:val="HTML Cite"/>
    <w:basedOn w:val="DefaultParagraphFont"/>
    <w:uiPriority w:val="99"/>
    <w:semiHidden/>
    <w:unhideWhenUsed/>
    <w:rsid w:val="004C094B"/>
    <w:rPr>
      <w:rFonts w:ascii="Arial" w:hAnsi="Arial" w:cs="Arial"/>
      <w:i/>
      <w:iCs/>
    </w:rPr>
  </w:style>
  <w:style w:type="character" w:styleId="HTMLCode">
    <w:name w:val="HTML Code"/>
    <w:basedOn w:val="DefaultParagraphFont"/>
    <w:uiPriority w:val="99"/>
    <w:semiHidden/>
    <w:unhideWhenUsed/>
    <w:rsid w:val="004C094B"/>
    <w:rPr>
      <w:rFonts w:ascii="Arial" w:hAnsi="Arial" w:cs="Arial"/>
      <w:sz w:val="20"/>
      <w:szCs w:val="20"/>
    </w:rPr>
  </w:style>
  <w:style w:type="character" w:styleId="HTMLDefinition">
    <w:name w:val="HTML Definition"/>
    <w:basedOn w:val="DefaultParagraphFont"/>
    <w:uiPriority w:val="99"/>
    <w:semiHidden/>
    <w:unhideWhenUsed/>
    <w:rsid w:val="004C094B"/>
    <w:rPr>
      <w:rFonts w:ascii="Arial" w:hAnsi="Arial" w:cs="Arial"/>
      <w:i/>
      <w:iCs/>
    </w:rPr>
  </w:style>
  <w:style w:type="character" w:styleId="HTMLKeyboard">
    <w:name w:val="HTML Keyboard"/>
    <w:basedOn w:val="DefaultParagraphFont"/>
    <w:uiPriority w:val="99"/>
    <w:semiHidden/>
    <w:unhideWhenUsed/>
    <w:rsid w:val="004C094B"/>
    <w:rPr>
      <w:rFonts w:ascii="Arial" w:hAnsi="Arial" w:cs="Arial"/>
      <w:sz w:val="20"/>
      <w:szCs w:val="20"/>
    </w:rPr>
  </w:style>
  <w:style w:type="paragraph" w:styleId="HTMLPreformatted">
    <w:name w:val="HTML Preformatted"/>
    <w:basedOn w:val="Normal"/>
    <w:link w:val="HTMLPreformattedChar"/>
    <w:uiPriority w:val="99"/>
    <w:semiHidden/>
    <w:unhideWhenUsed/>
    <w:rsid w:val="004C094B"/>
    <w:rPr>
      <w:sz w:val="20"/>
      <w:szCs w:val="20"/>
    </w:rPr>
  </w:style>
  <w:style w:type="character" w:customStyle="1" w:styleId="HTMLPreformattedChar">
    <w:name w:val="HTML Preformatted Char"/>
    <w:basedOn w:val="DefaultParagraphFont"/>
    <w:link w:val="HTMLPreformatted"/>
    <w:uiPriority w:val="99"/>
    <w:semiHidden/>
    <w:rsid w:val="004C094B"/>
    <w:rPr>
      <w:rFonts w:ascii="Arial" w:hAnsi="Arial" w:cs="Arial"/>
      <w:sz w:val="20"/>
      <w:szCs w:val="20"/>
    </w:rPr>
  </w:style>
  <w:style w:type="character" w:styleId="HTMLSample">
    <w:name w:val="HTML Sample"/>
    <w:basedOn w:val="DefaultParagraphFont"/>
    <w:uiPriority w:val="99"/>
    <w:semiHidden/>
    <w:unhideWhenUsed/>
    <w:rsid w:val="004C094B"/>
    <w:rPr>
      <w:rFonts w:ascii="Arial" w:hAnsi="Arial" w:cs="Arial"/>
      <w:sz w:val="24"/>
      <w:szCs w:val="24"/>
    </w:rPr>
  </w:style>
  <w:style w:type="character" w:styleId="HTMLTypewriter">
    <w:name w:val="HTML Typewriter"/>
    <w:basedOn w:val="DefaultParagraphFont"/>
    <w:uiPriority w:val="99"/>
    <w:semiHidden/>
    <w:unhideWhenUsed/>
    <w:rsid w:val="004C094B"/>
    <w:rPr>
      <w:rFonts w:ascii="Arial" w:hAnsi="Arial" w:cs="Arial"/>
      <w:sz w:val="20"/>
      <w:szCs w:val="20"/>
    </w:rPr>
  </w:style>
  <w:style w:type="character" w:styleId="HTMLVariable">
    <w:name w:val="HTML Variable"/>
    <w:basedOn w:val="DefaultParagraphFont"/>
    <w:uiPriority w:val="99"/>
    <w:semiHidden/>
    <w:unhideWhenUsed/>
    <w:rsid w:val="004C094B"/>
    <w:rPr>
      <w:rFonts w:ascii="Arial" w:hAnsi="Arial" w:cs="Arial"/>
      <w:i/>
      <w:iCs/>
    </w:rPr>
  </w:style>
  <w:style w:type="character" w:styleId="Hyperlink">
    <w:name w:val="Hyperlink"/>
    <w:basedOn w:val="DefaultParagraphFont"/>
    <w:uiPriority w:val="99"/>
    <w:unhideWhenUsed/>
    <w:rsid w:val="004C094B"/>
    <w:rPr>
      <w:rFonts w:ascii="Arial" w:hAnsi="Arial" w:cs="Arial"/>
      <w:color w:val="0563C1" w:themeColor="hyperlink"/>
      <w:u w:val="single"/>
    </w:rPr>
  </w:style>
  <w:style w:type="paragraph" w:styleId="Index1">
    <w:name w:val="index 1"/>
    <w:basedOn w:val="Normal"/>
    <w:next w:val="Normal"/>
    <w:autoRedefine/>
    <w:uiPriority w:val="99"/>
    <w:semiHidden/>
    <w:unhideWhenUsed/>
    <w:rsid w:val="004C094B"/>
    <w:pPr>
      <w:ind w:left="220" w:hanging="220"/>
    </w:pPr>
  </w:style>
  <w:style w:type="paragraph" w:styleId="Index2">
    <w:name w:val="index 2"/>
    <w:basedOn w:val="Normal"/>
    <w:next w:val="Normal"/>
    <w:autoRedefine/>
    <w:uiPriority w:val="99"/>
    <w:semiHidden/>
    <w:unhideWhenUsed/>
    <w:rsid w:val="004C094B"/>
    <w:pPr>
      <w:ind w:left="440" w:hanging="220"/>
    </w:pPr>
  </w:style>
  <w:style w:type="paragraph" w:styleId="Index3">
    <w:name w:val="index 3"/>
    <w:basedOn w:val="Normal"/>
    <w:next w:val="Normal"/>
    <w:autoRedefine/>
    <w:uiPriority w:val="99"/>
    <w:semiHidden/>
    <w:unhideWhenUsed/>
    <w:rsid w:val="004C094B"/>
    <w:pPr>
      <w:ind w:left="660" w:hanging="220"/>
    </w:pPr>
  </w:style>
  <w:style w:type="paragraph" w:styleId="Index4">
    <w:name w:val="index 4"/>
    <w:basedOn w:val="Normal"/>
    <w:next w:val="Normal"/>
    <w:autoRedefine/>
    <w:uiPriority w:val="99"/>
    <w:semiHidden/>
    <w:unhideWhenUsed/>
    <w:rsid w:val="004C094B"/>
    <w:pPr>
      <w:ind w:left="880" w:hanging="220"/>
    </w:pPr>
  </w:style>
  <w:style w:type="paragraph" w:styleId="Index5">
    <w:name w:val="index 5"/>
    <w:basedOn w:val="Normal"/>
    <w:next w:val="Normal"/>
    <w:autoRedefine/>
    <w:uiPriority w:val="99"/>
    <w:semiHidden/>
    <w:unhideWhenUsed/>
    <w:rsid w:val="004C094B"/>
    <w:pPr>
      <w:ind w:left="1100" w:hanging="220"/>
    </w:pPr>
  </w:style>
  <w:style w:type="paragraph" w:styleId="Index6">
    <w:name w:val="index 6"/>
    <w:basedOn w:val="Normal"/>
    <w:next w:val="Normal"/>
    <w:autoRedefine/>
    <w:uiPriority w:val="99"/>
    <w:semiHidden/>
    <w:unhideWhenUsed/>
    <w:rsid w:val="004C094B"/>
    <w:pPr>
      <w:ind w:left="1320" w:hanging="220"/>
    </w:pPr>
  </w:style>
  <w:style w:type="paragraph" w:styleId="Index7">
    <w:name w:val="index 7"/>
    <w:basedOn w:val="Normal"/>
    <w:next w:val="Normal"/>
    <w:autoRedefine/>
    <w:uiPriority w:val="99"/>
    <w:semiHidden/>
    <w:unhideWhenUsed/>
    <w:rsid w:val="004C094B"/>
    <w:pPr>
      <w:ind w:left="1540" w:hanging="220"/>
    </w:pPr>
  </w:style>
  <w:style w:type="paragraph" w:styleId="Index8">
    <w:name w:val="index 8"/>
    <w:basedOn w:val="Normal"/>
    <w:next w:val="Normal"/>
    <w:autoRedefine/>
    <w:uiPriority w:val="99"/>
    <w:semiHidden/>
    <w:unhideWhenUsed/>
    <w:rsid w:val="004C094B"/>
    <w:pPr>
      <w:ind w:left="1760" w:hanging="220"/>
    </w:pPr>
  </w:style>
  <w:style w:type="paragraph" w:styleId="Index9">
    <w:name w:val="index 9"/>
    <w:basedOn w:val="Normal"/>
    <w:next w:val="Normal"/>
    <w:autoRedefine/>
    <w:uiPriority w:val="99"/>
    <w:semiHidden/>
    <w:unhideWhenUsed/>
    <w:rsid w:val="004C094B"/>
    <w:pPr>
      <w:ind w:left="1980" w:hanging="220"/>
    </w:pPr>
  </w:style>
  <w:style w:type="paragraph" w:styleId="IndexHeading">
    <w:name w:val="index heading"/>
    <w:basedOn w:val="Normal"/>
    <w:next w:val="Index1"/>
    <w:uiPriority w:val="99"/>
    <w:semiHidden/>
    <w:unhideWhenUsed/>
    <w:rsid w:val="004C094B"/>
    <w:rPr>
      <w:rFonts w:eastAsiaTheme="majorEastAsia"/>
      <w:b/>
      <w:bCs/>
    </w:rPr>
  </w:style>
  <w:style w:type="character" w:styleId="IntenseEmphasis">
    <w:name w:val="Intense Emphasis"/>
    <w:basedOn w:val="DefaultParagraphFont"/>
    <w:uiPriority w:val="21"/>
    <w:qFormat/>
    <w:rsid w:val="004C094B"/>
    <w:rPr>
      <w:rFonts w:ascii="Arial" w:hAnsi="Arial" w:cs="Arial"/>
      <w:i/>
      <w:iCs/>
      <w:color w:val="4472C4" w:themeColor="accent1"/>
    </w:rPr>
  </w:style>
  <w:style w:type="paragraph" w:styleId="IntenseQuote">
    <w:name w:val="Intense Quote"/>
    <w:basedOn w:val="Normal"/>
    <w:next w:val="Normal"/>
    <w:link w:val="IntenseQuoteChar"/>
    <w:uiPriority w:val="30"/>
    <w:qFormat/>
    <w:rsid w:val="004C094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C094B"/>
    <w:rPr>
      <w:rFonts w:ascii="Arial" w:hAnsi="Arial" w:cs="Arial"/>
      <w:i/>
      <w:iCs/>
      <w:color w:val="4472C4" w:themeColor="accent1"/>
    </w:rPr>
  </w:style>
  <w:style w:type="character" w:styleId="IntenseReference">
    <w:name w:val="Intense Reference"/>
    <w:basedOn w:val="DefaultParagraphFont"/>
    <w:uiPriority w:val="32"/>
    <w:qFormat/>
    <w:rsid w:val="004C094B"/>
    <w:rPr>
      <w:rFonts w:ascii="Arial" w:hAnsi="Arial" w:cs="Arial"/>
      <w:b/>
      <w:bCs/>
      <w:smallCaps/>
      <w:color w:val="4472C4" w:themeColor="accent1"/>
      <w:spacing w:val="5"/>
    </w:rPr>
  </w:style>
  <w:style w:type="table" w:styleId="LightGrid">
    <w:name w:val="Light Grid"/>
    <w:basedOn w:val="TableNormal"/>
    <w:uiPriority w:val="62"/>
    <w:semiHidden/>
    <w:unhideWhenUsed/>
    <w:rsid w:val="004C094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4C094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unhideWhenUsed/>
    <w:rsid w:val="004C094B"/>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4C094B"/>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4C094B"/>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4C094B"/>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unhideWhenUsed/>
    <w:rsid w:val="004C094B"/>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4C094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4C094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unhideWhenUsed/>
    <w:rsid w:val="004C094B"/>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4C094B"/>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4C094B"/>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4C094B"/>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unhideWhenUsed/>
    <w:rsid w:val="004C094B"/>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4C094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4C094B"/>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4C094B"/>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4C094B"/>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4C094B"/>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4C094B"/>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unhideWhenUsed/>
    <w:rsid w:val="004C094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unhideWhenUsed/>
    <w:rsid w:val="004C094B"/>
    <w:rPr>
      <w:rFonts w:ascii="Arial" w:hAnsi="Arial" w:cs="Arial"/>
    </w:rPr>
  </w:style>
  <w:style w:type="paragraph" w:styleId="List">
    <w:name w:val="List"/>
    <w:basedOn w:val="Normal"/>
    <w:uiPriority w:val="99"/>
    <w:semiHidden/>
    <w:unhideWhenUsed/>
    <w:rsid w:val="004C094B"/>
    <w:pPr>
      <w:ind w:left="283" w:hanging="283"/>
      <w:contextualSpacing/>
    </w:pPr>
  </w:style>
  <w:style w:type="paragraph" w:styleId="List2">
    <w:name w:val="List 2"/>
    <w:basedOn w:val="Normal"/>
    <w:uiPriority w:val="99"/>
    <w:semiHidden/>
    <w:unhideWhenUsed/>
    <w:rsid w:val="004C094B"/>
    <w:pPr>
      <w:ind w:left="566" w:hanging="283"/>
      <w:contextualSpacing/>
    </w:pPr>
  </w:style>
  <w:style w:type="paragraph" w:styleId="List3">
    <w:name w:val="List 3"/>
    <w:basedOn w:val="Normal"/>
    <w:uiPriority w:val="99"/>
    <w:semiHidden/>
    <w:unhideWhenUsed/>
    <w:rsid w:val="004C094B"/>
    <w:pPr>
      <w:ind w:left="849" w:hanging="283"/>
      <w:contextualSpacing/>
    </w:pPr>
  </w:style>
  <w:style w:type="paragraph" w:styleId="List4">
    <w:name w:val="List 4"/>
    <w:basedOn w:val="Normal"/>
    <w:uiPriority w:val="99"/>
    <w:semiHidden/>
    <w:unhideWhenUsed/>
    <w:rsid w:val="004C094B"/>
    <w:pPr>
      <w:ind w:left="1132" w:hanging="283"/>
      <w:contextualSpacing/>
    </w:pPr>
  </w:style>
  <w:style w:type="paragraph" w:styleId="List5">
    <w:name w:val="List 5"/>
    <w:basedOn w:val="Normal"/>
    <w:uiPriority w:val="99"/>
    <w:semiHidden/>
    <w:unhideWhenUsed/>
    <w:rsid w:val="004C094B"/>
    <w:pPr>
      <w:ind w:left="1415" w:hanging="283"/>
      <w:contextualSpacing/>
    </w:pPr>
  </w:style>
  <w:style w:type="paragraph" w:styleId="ListBullet">
    <w:name w:val="List Bullet"/>
    <w:basedOn w:val="Normal"/>
    <w:uiPriority w:val="99"/>
    <w:semiHidden/>
    <w:unhideWhenUsed/>
    <w:rsid w:val="004C094B"/>
    <w:pPr>
      <w:numPr>
        <w:numId w:val="4"/>
      </w:numPr>
      <w:contextualSpacing/>
    </w:pPr>
  </w:style>
  <w:style w:type="paragraph" w:styleId="ListBullet2">
    <w:name w:val="List Bullet 2"/>
    <w:basedOn w:val="Normal"/>
    <w:uiPriority w:val="99"/>
    <w:semiHidden/>
    <w:unhideWhenUsed/>
    <w:rsid w:val="004C094B"/>
    <w:pPr>
      <w:numPr>
        <w:numId w:val="5"/>
      </w:numPr>
      <w:contextualSpacing/>
    </w:pPr>
  </w:style>
  <w:style w:type="paragraph" w:styleId="ListBullet3">
    <w:name w:val="List Bullet 3"/>
    <w:basedOn w:val="Normal"/>
    <w:uiPriority w:val="99"/>
    <w:semiHidden/>
    <w:unhideWhenUsed/>
    <w:rsid w:val="004C094B"/>
    <w:pPr>
      <w:numPr>
        <w:numId w:val="6"/>
      </w:numPr>
      <w:contextualSpacing/>
    </w:pPr>
  </w:style>
  <w:style w:type="paragraph" w:styleId="ListBullet4">
    <w:name w:val="List Bullet 4"/>
    <w:basedOn w:val="Normal"/>
    <w:uiPriority w:val="99"/>
    <w:semiHidden/>
    <w:unhideWhenUsed/>
    <w:rsid w:val="004C094B"/>
    <w:pPr>
      <w:numPr>
        <w:numId w:val="7"/>
      </w:numPr>
      <w:contextualSpacing/>
    </w:pPr>
  </w:style>
  <w:style w:type="paragraph" w:styleId="ListBullet5">
    <w:name w:val="List Bullet 5"/>
    <w:basedOn w:val="Normal"/>
    <w:uiPriority w:val="99"/>
    <w:semiHidden/>
    <w:unhideWhenUsed/>
    <w:rsid w:val="004C094B"/>
    <w:pPr>
      <w:numPr>
        <w:numId w:val="8"/>
      </w:numPr>
      <w:contextualSpacing/>
    </w:pPr>
  </w:style>
  <w:style w:type="paragraph" w:styleId="ListContinue">
    <w:name w:val="List Continue"/>
    <w:basedOn w:val="Normal"/>
    <w:uiPriority w:val="99"/>
    <w:semiHidden/>
    <w:unhideWhenUsed/>
    <w:rsid w:val="004C094B"/>
    <w:pPr>
      <w:spacing w:after="120"/>
      <w:ind w:left="283"/>
      <w:contextualSpacing/>
    </w:pPr>
  </w:style>
  <w:style w:type="paragraph" w:styleId="ListContinue2">
    <w:name w:val="List Continue 2"/>
    <w:basedOn w:val="Normal"/>
    <w:uiPriority w:val="99"/>
    <w:semiHidden/>
    <w:unhideWhenUsed/>
    <w:rsid w:val="004C094B"/>
    <w:pPr>
      <w:spacing w:after="120"/>
      <w:ind w:left="566"/>
      <w:contextualSpacing/>
    </w:pPr>
  </w:style>
  <w:style w:type="paragraph" w:styleId="ListContinue3">
    <w:name w:val="List Continue 3"/>
    <w:basedOn w:val="Normal"/>
    <w:uiPriority w:val="99"/>
    <w:semiHidden/>
    <w:unhideWhenUsed/>
    <w:rsid w:val="004C094B"/>
    <w:pPr>
      <w:spacing w:after="120"/>
      <w:ind w:left="849"/>
      <w:contextualSpacing/>
    </w:pPr>
  </w:style>
  <w:style w:type="paragraph" w:styleId="ListContinue4">
    <w:name w:val="List Continue 4"/>
    <w:basedOn w:val="Normal"/>
    <w:uiPriority w:val="99"/>
    <w:semiHidden/>
    <w:unhideWhenUsed/>
    <w:rsid w:val="004C094B"/>
    <w:pPr>
      <w:spacing w:after="120"/>
      <w:ind w:left="1132"/>
      <w:contextualSpacing/>
    </w:pPr>
  </w:style>
  <w:style w:type="paragraph" w:styleId="ListContinue5">
    <w:name w:val="List Continue 5"/>
    <w:basedOn w:val="Normal"/>
    <w:uiPriority w:val="99"/>
    <w:semiHidden/>
    <w:unhideWhenUsed/>
    <w:rsid w:val="004C094B"/>
    <w:pPr>
      <w:spacing w:after="120"/>
      <w:ind w:left="1415"/>
      <w:contextualSpacing/>
    </w:pPr>
  </w:style>
  <w:style w:type="paragraph" w:styleId="ListNumber">
    <w:name w:val="List Number"/>
    <w:basedOn w:val="Normal"/>
    <w:uiPriority w:val="99"/>
    <w:semiHidden/>
    <w:unhideWhenUsed/>
    <w:rsid w:val="004C094B"/>
    <w:pPr>
      <w:numPr>
        <w:numId w:val="9"/>
      </w:numPr>
      <w:contextualSpacing/>
    </w:pPr>
  </w:style>
  <w:style w:type="paragraph" w:styleId="ListNumber2">
    <w:name w:val="List Number 2"/>
    <w:basedOn w:val="Normal"/>
    <w:uiPriority w:val="99"/>
    <w:semiHidden/>
    <w:unhideWhenUsed/>
    <w:rsid w:val="004C094B"/>
    <w:pPr>
      <w:numPr>
        <w:numId w:val="10"/>
      </w:numPr>
      <w:contextualSpacing/>
    </w:pPr>
  </w:style>
  <w:style w:type="paragraph" w:styleId="ListNumber3">
    <w:name w:val="List Number 3"/>
    <w:basedOn w:val="Normal"/>
    <w:uiPriority w:val="99"/>
    <w:semiHidden/>
    <w:unhideWhenUsed/>
    <w:rsid w:val="004C094B"/>
    <w:pPr>
      <w:numPr>
        <w:numId w:val="11"/>
      </w:numPr>
      <w:contextualSpacing/>
    </w:pPr>
  </w:style>
  <w:style w:type="paragraph" w:styleId="ListNumber4">
    <w:name w:val="List Number 4"/>
    <w:basedOn w:val="Normal"/>
    <w:uiPriority w:val="99"/>
    <w:semiHidden/>
    <w:unhideWhenUsed/>
    <w:rsid w:val="004C094B"/>
    <w:pPr>
      <w:numPr>
        <w:numId w:val="12"/>
      </w:numPr>
      <w:contextualSpacing/>
    </w:pPr>
  </w:style>
  <w:style w:type="paragraph" w:styleId="ListNumber5">
    <w:name w:val="List Number 5"/>
    <w:basedOn w:val="Normal"/>
    <w:uiPriority w:val="99"/>
    <w:semiHidden/>
    <w:unhideWhenUsed/>
    <w:rsid w:val="004C094B"/>
    <w:pPr>
      <w:numPr>
        <w:numId w:val="13"/>
      </w:numPr>
      <w:contextualSpacing/>
    </w:pPr>
  </w:style>
  <w:style w:type="paragraph" w:styleId="ListParagraph">
    <w:name w:val="List Paragraph"/>
    <w:basedOn w:val="Normal"/>
    <w:uiPriority w:val="34"/>
    <w:qFormat/>
    <w:rsid w:val="004C094B"/>
    <w:pPr>
      <w:ind w:left="720"/>
      <w:contextualSpacing/>
    </w:pPr>
  </w:style>
  <w:style w:type="table" w:styleId="ListTable1Light">
    <w:name w:val="List Table 1 Light"/>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4C094B"/>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4C094B"/>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2">
    <w:name w:val="List Table 2 Accent 2"/>
    <w:basedOn w:val="TableNormal"/>
    <w:uiPriority w:val="47"/>
    <w:rsid w:val="004C094B"/>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4C094B"/>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4C094B"/>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4C094B"/>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rsid w:val="004C094B"/>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4C094B"/>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4C094B"/>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2">
    <w:name w:val="List Table 3 Accent 2"/>
    <w:basedOn w:val="TableNormal"/>
    <w:uiPriority w:val="48"/>
    <w:rsid w:val="004C094B"/>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4C094B"/>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4C094B"/>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4C094B"/>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rsid w:val="004C094B"/>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4C094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4C094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2">
    <w:name w:val="List Table 4 Accent 2"/>
    <w:basedOn w:val="TableNormal"/>
    <w:uiPriority w:val="49"/>
    <w:rsid w:val="004C094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4C094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4C094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4C094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rsid w:val="004C094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4C094B"/>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4C094B"/>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4C094B"/>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4C094B"/>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4C094B"/>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4C094B"/>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4C094B"/>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4C094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4C094B"/>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2">
    <w:name w:val="List Table 6 Colorful Accent 2"/>
    <w:basedOn w:val="TableNormal"/>
    <w:uiPriority w:val="51"/>
    <w:rsid w:val="004C094B"/>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4C094B"/>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4C094B"/>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4C094B"/>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rsid w:val="004C094B"/>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4C094B"/>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4C094B"/>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4C094B"/>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4C094B"/>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4C094B"/>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4C094B"/>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4C094B"/>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4C094B"/>
    <w:pPr>
      <w:tabs>
        <w:tab w:val="left" w:pos="480"/>
        <w:tab w:val="left" w:pos="960"/>
        <w:tab w:val="left" w:pos="1440"/>
        <w:tab w:val="left" w:pos="1920"/>
        <w:tab w:val="left" w:pos="2400"/>
        <w:tab w:val="left" w:pos="2880"/>
        <w:tab w:val="left" w:pos="3360"/>
        <w:tab w:val="left" w:pos="3840"/>
        <w:tab w:val="left" w:pos="4320"/>
      </w:tabs>
      <w:spacing w:after="0"/>
    </w:pPr>
    <w:rPr>
      <w:rFonts w:ascii="Arial" w:hAnsi="Arial" w:cs="Arial"/>
      <w:sz w:val="20"/>
      <w:szCs w:val="20"/>
    </w:rPr>
  </w:style>
  <w:style w:type="character" w:customStyle="1" w:styleId="MacroTextChar">
    <w:name w:val="Macro Text Char"/>
    <w:basedOn w:val="DefaultParagraphFont"/>
    <w:link w:val="MacroText"/>
    <w:uiPriority w:val="99"/>
    <w:semiHidden/>
    <w:rsid w:val="004C094B"/>
    <w:rPr>
      <w:rFonts w:ascii="Arial" w:hAnsi="Arial" w:cs="Arial"/>
      <w:sz w:val="20"/>
      <w:szCs w:val="20"/>
    </w:rPr>
  </w:style>
  <w:style w:type="table" w:styleId="MediumGrid1">
    <w:name w:val="Medium Grid 1"/>
    <w:basedOn w:val="TableNormal"/>
    <w:uiPriority w:val="67"/>
    <w:semiHidden/>
    <w:unhideWhenUsed/>
    <w:rsid w:val="004C094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4C094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unhideWhenUsed/>
    <w:rsid w:val="004C094B"/>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4C094B"/>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4C094B"/>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4C094B"/>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unhideWhenUsed/>
    <w:rsid w:val="004C094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4C094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4C094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4C094B"/>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4C094B"/>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4C094B"/>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4C094B"/>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4C094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unhideWhenUsed/>
    <w:rsid w:val="004C094B"/>
    <w:rPr>
      <w:rFonts w:ascii="Arial" w:hAnsi="Arial" w:cs="Arial"/>
      <w:color w:val="2B579A"/>
      <w:shd w:val="clear" w:color="auto" w:fill="E1DFDD"/>
    </w:rPr>
  </w:style>
  <w:style w:type="paragraph" w:styleId="MessageHeader">
    <w:name w:val="Message Header"/>
    <w:basedOn w:val="Normal"/>
    <w:link w:val="MessageHeaderChar"/>
    <w:uiPriority w:val="99"/>
    <w:semiHidden/>
    <w:unhideWhenUsed/>
    <w:rsid w:val="004C094B"/>
    <w:pPr>
      <w:pBdr>
        <w:top w:val="single" w:sz="6" w:space="1" w:color="auto"/>
        <w:left w:val="single" w:sz="6" w:space="1" w:color="auto"/>
        <w:bottom w:val="single" w:sz="6" w:space="1" w:color="auto"/>
        <w:right w:val="single" w:sz="6" w:space="1" w:color="auto"/>
      </w:pBdr>
      <w:shd w:val="pct20" w:color="auto" w:fill="auto"/>
      <w:ind w:left="1134" w:hanging="1134"/>
    </w:pPr>
    <w:rPr>
      <w:rFonts w:eastAsiaTheme="majorEastAsia"/>
    </w:rPr>
  </w:style>
  <w:style w:type="character" w:customStyle="1" w:styleId="MessageHeaderChar">
    <w:name w:val="Message Header Char"/>
    <w:basedOn w:val="DefaultParagraphFont"/>
    <w:link w:val="MessageHeader"/>
    <w:uiPriority w:val="99"/>
    <w:semiHidden/>
    <w:rsid w:val="004C094B"/>
    <w:rPr>
      <w:rFonts w:ascii="Arial" w:eastAsiaTheme="majorEastAsia" w:hAnsi="Arial" w:cs="Arial"/>
      <w:sz w:val="24"/>
      <w:szCs w:val="24"/>
      <w:shd w:val="pct20" w:color="auto" w:fill="auto"/>
    </w:rPr>
  </w:style>
  <w:style w:type="paragraph" w:styleId="NoSpacing">
    <w:name w:val="No Spacing"/>
    <w:uiPriority w:val="1"/>
    <w:qFormat/>
    <w:rsid w:val="004C094B"/>
    <w:pPr>
      <w:spacing w:after="0" w:line="240" w:lineRule="auto"/>
    </w:pPr>
    <w:rPr>
      <w:rFonts w:ascii="Arial" w:hAnsi="Arial" w:cs="Arial"/>
    </w:rPr>
  </w:style>
  <w:style w:type="paragraph" w:styleId="NormalWeb">
    <w:name w:val="Normal (Web)"/>
    <w:basedOn w:val="Normal"/>
    <w:uiPriority w:val="99"/>
    <w:semiHidden/>
    <w:unhideWhenUsed/>
    <w:rsid w:val="004C094B"/>
  </w:style>
  <w:style w:type="paragraph" w:styleId="NormalIndent">
    <w:name w:val="Normal Indent"/>
    <w:basedOn w:val="Normal"/>
    <w:uiPriority w:val="99"/>
    <w:semiHidden/>
    <w:unhideWhenUsed/>
    <w:rsid w:val="004C094B"/>
    <w:pPr>
      <w:ind w:left="720"/>
    </w:pPr>
  </w:style>
  <w:style w:type="paragraph" w:styleId="NoteHeading">
    <w:name w:val="Note Heading"/>
    <w:basedOn w:val="Normal"/>
    <w:next w:val="Normal"/>
    <w:link w:val="NoteHeadingChar"/>
    <w:uiPriority w:val="99"/>
    <w:semiHidden/>
    <w:unhideWhenUsed/>
    <w:rsid w:val="004C094B"/>
  </w:style>
  <w:style w:type="character" w:customStyle="1" w:styleId="NoteHeadingChar">
    <w:name w:val="Note Heading Char"/>
    <w:basedOn w:val="DefaultParagraphFont"/>
    <w:link w:val="NoteHeading"/>
    <w:uiPriority w:val="99"/>
    <w:semiHidden/>
    <w:rsid w:val="004C094B"/>
    <w:rPr>
      <w:rFonts w:ascii="Arial" w:hAnsi="Arial" w:cs="Arial"/>
    </w:rPr>
  </w:style>
  <w:style w:type="character" w:styleId="PageNumber">
    <w:name w:val="page number"/>
    <w:basedOn w:val="DefaultParagraphFont"/>
    <w:uiPriority w:val="99"/>
    <w:semiHidden/>
    <w:unhideWhenUsed/>
    <w:rsid w:val="004C094B"/>
    <w:rPr>
      <w:rFonts w:ascii="Arial" w:hAnsi="Arial" w:cs="Arial"/>
    </w:rPr>
  </w:style>
  <w:style w:type="character" w:styleId="PlaceholderText">
    <w:name w:val="Placeholder Text"/>
    <w:basedOn w:val="DefaultParagraphFont"/>
    <w:uiPriority w:val="99"/>
    <w:semiHidden/>
    <w:rsid w:val="004C094B"/>
    <w:rPr>
      <w:rFonts w:ascii="Arial" w:hAnsi="Arial" w:cs="Arial"/>
      <w:color w:val="666666"/>
    </w:rPr>
  </w:style>
  <w:style w:type="table" w:styleId="PlainTable1">
    <w:name w:val="Plain Table 1"/>
    <w:basedOn w:val="TableNormal"/>
    <w:uiPriority w:val="41"/>
    <w:rsid w:val="004C094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C09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C094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C094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C094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4C094B"/>
    <w:rPr>
      <w:sz w:val="21"/>
      <w:szCs w:val="21"/>
    </w:rPr>
  </w:style>
  <w:style w:type="character" w:customStyle="1" w:styleId="PlainTextChar">
    <w:name w:val="Plain Text Char"/>
    <w:basedOn w:val="DefaultParagraphFont"/>
    <w:link w:val="PlainText"/>
    <w:uiPriority w:val="99"/>
    <w:semiHidden/>
    <w:rsid w:val="004C094B"/>
    <w:rPr>
      <w:rFonts w:ascii="Arial" w:hAnsi="Arial" w:cs="Arial"/>
      <w:sz w:val="21"/>
      <w:szCs w:val="21"/>
    </w:rPr>
  </w:style>
  <w:style w:type="paragraph" w:styleId="Quote">
    <w:name w:val="Quote"/>
    <w:basedOn w:val="Normal"/>
    <w:next w:val="Normal"/>
    <w:link w:val="QuoteChar"/>
    <w:uiPriority w:val="29"/>
    <w:qFormat/>
    <w:rsid w:val="004C094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C094B"/>
    <w:rPr>
      <w:rFonts w:ascii="Arial" w:hAnsi="Arial" w:cs="Arial"/>
      <w:i/>
      <w:iCs/>
      <w:color w:val="404040" w:themeColor="text1" w:themeTint="BF"/>
    </w:rPr>
  </w:style>
  <w:style w:type="paragraph" w:styleId="Salutation">
    <w:name w:val="Salutation"/>
    <w:basedOn w:val="Normal"/>
    <w:next w:val="Normal"/>
    <w:link w:val="SalutationChar"/>
    <w:uiPriority w:val="99"/>
    <w:semiHidden/>
    <w:unhideWhenUsed/>
    <w:rsid w:val="004C094B"/>
  </w:style>
  <w:style w:type="character" w:customStyle="1" w:styleId="SalutationChar">
    <w:name w:val="Salutation Char"/>
    <w:basedOn w:val="DefaultParagraphFont"/>
    <w:link w:val="Salutation"/>
    <w:uiPriority w:val="99"/>
    <w:semiHidden/>
    <w:rsid w:val="004C094B"/>
    <w:rPr>
      <w:rFonts w:ascii="Arial" w:hAnsi="Arial" w:cs="Arial"/>
    </w:rPr>
  </w:style>
  <w:style w:type="paragraph" w:styleId="Signature">
    <w:name w:val="Signature"/>
    <w:basedOn w:val="Normal"/>
    <w:link w:val="SignatureChar"/>
    <w:uiPriority w:val="99"/>
    <w:semiHidden/>
    <w:unhideWhenUsed/>
    <w:rsid w:val="004C094B"/>
    <w:pPr>
      <w:ind w:left="4252"/>
    </w:pPr>
  </w:style>
  <w:style w:type="character" w:customStyle="1" w:styleId="SignatureChar">
    <w:name w:val="Signature Char"/>
    <w:basedOn w:val="DefaultParagraphFont"/>
    <w:link w:val="Signature"/>
    <w:uiPriority w:val="99"/>
    <w:semiHidden/>
    <w:rsid w:val="004C094B"/>
    <w:rPr>
      <w:rFonts w:ascii="Arial" w:hAnsi="Arial" w:cs="Arial"/>
    </w:rPr>
  </w:style>
  <w:style w:type="character" w:styleId="SmartHyperlink">
    <w:name w:val="Smart Hyperlink"/>
    <w:basedOn w:val="DefaultParagraphFont"/>
    <w:uiPriority w:val="99"/>
    <w:semiHidden/>
    <w:unhideWhenUsed/>
    <w:rsid w:val="004C094B"/>
    <w:rPr>
      <w:rFonts w:ascii="Arial" w:hAnsi="Arial" w:cs="Arial"/>
      <w:u w:val="dotted"/>
    </w:rPr>
  </w:style>
  <w:style w:type="character" w:styleId="SmartLink">
    <w:name w:val="Smart Link"/>
    <w:basedOn w:val="DefaultParagraphFont"/>
    <w:uiPriority w:val="99"/>
    <w:semiHidden/>
    <w:unhideWhenUsed/>
    <w:rsid w:val="004C094B"/>
    <w:rPr>
      <w:rFonts w:ascii="Arial" w:hAnsi="Arial" w:cs="Arial"/>
      <w:color w:val="0000FF"/>
      <w:u w:val="single"/>
      <w:shd w:val="clear" w:color="auto" w:fill="F3F2F1"/>
    </w:rPr>
  </w:style>
  <w:style w:type="character" w:styleId="Strong">
    <w:name w:val="Strong"/>
    <w:basedOn w:val="DefaultParagraphFont"/>
    <w:uiPriority w:val="22"/>
    <w:qFormat/>
    <w:rsid w:val="004C094B"/>
    <w:rPr>
      <w:rFonts w:ascii="Arial" w:hAnsi="Arial" w:cs="Arial"/>
      <w:b/>
      <w:bCs/>
    </w:rPr>
  </w:style>
  <w:style w:type="paragraph" w:styleId="Subtitle">
    <w:name w:val="Subtitle"/>
    <w:basedOn w:val="Normal"/>
    <w:next w:val="Normal"/>
    <w:link w:val="SubtitleChar"/>
    <w:uiPriority w:val="11"/>
    <w:qFormat/>
    <w:rsid w:val="004C094B"/>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4C094B"/>
    <w:rPr>
      <w:rFonts w:ascii="Arial" w:eastAsiaTheme="minorEastAsia" w:hAnsi="Arial" w:cs="Arial"/>
      <w:color w:val="5A5A5A" w:themeColor="text1" w:themeTint="A5"/>
      <w:spacing w:val="15"/>
    </w:rPr>
  </w:style>
  <w:style w:type="character" w:styleId="SubtleEmphasis">
    <w:name w:val="Subtle Emphasis"/>
    <w:basedOn w:val="DefaultParagraphFont"/>
    <w:uiPriority w:val="19"/>
    <w:qFormat/>
    <w:rsid w:val="004C094B"/>
    <w:rPr>
      <w:rFonts w:ascii="Arial" w:hAnsi="Arial" w:cs="Arial"/>
      <w:i/>
      <w:iCs/>
      <w:color w:val="404040" w:themeColor="text1" w:themeTint="BF"/>
    </w:rPr>
  </w:style>
  <w:style w:type="character" w:styleId="SubtleReference">
    <w:name w:val="Subtle Reference"/>
    <w:basedOn w:val="DefaultParagraphFont"/>
    <w:uiPriority w:val="31"/>
    <w:qFormat/>
    <w:rsid w:val="004C094B"/>
    <w:rPr>
      <w:rFonts w:ascii="Arial" w:hAnsi="Arial" w:cs="Arial"/>
      <w:smallCaps/>
      <w:color w:val="5A5A5A" w:themeColor="text1" w:themeTint="A5"/>
    </w:rPr>
  </w:style>
  <w:style w:type="table" w:styleId="Table3Deffects1">
    <w:name w:val="Table 3D effects 1"/>
    <w:basedOn w:val="TableNormal"/>
    <w:uiPriority w:val="99"/>
    <w:semiHidden/>
    <w:unhideWhenUsed/>
    <w:rsid w:val="004C094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C094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C094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C094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C094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C094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C094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C094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C094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C094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C094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C094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C094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C094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C094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C094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C094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4C09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4C09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C094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C094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C094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C094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C094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C094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C094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4C09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4C094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C094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C094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C094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C094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C094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C094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C094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C094B"/>
    <w:pPr>
      <w:ind w:left="220" w:hanging="220"/>
    </w:pPr>
  </w:style>
  <w:style w:type="paragraph" w:styleId="TableofFigures">
    <w:name w:val="table of figures"/>
    <w:basedOn w:val="Normal"/>
    <w:next w:val="Normal"/>
    <w:uiPriority w:val="99"/>
    <w:unhideWhenUsed/>
    <w:rsid w:val="004C094B"/>
  </w:style>
  <w:style w:type="table" w:styleId="TableProfessional">
    <w:name w:val="Table Professional"/>
    <w:basedOn w:val="TableNormal"/>
    <w:uiPriority w:val="99"/>
    <w:semiHidden/>
    <w:unhideWhenUsed/>
    <w:rsid w:val="004C09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C094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C094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C094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C094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C094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C0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C094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C094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C094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4C094B"/>
    <w:pPr>
      <w:contextualSpacing/>
    </w:pPr>
    <w:rPr>
      <w:rFonts w:eastAsiaTheme="majorEastAsia"/>
      <w:spacing w:val="-10"/>
      <w:kern w:val="28"/>
      <w:sz w:val="56"/>
      <w:szCs w:val="56"/>
    </w:rPr>
  </w:style>
  <w:style w:type="character" w:customStyle="1" w:styleId="TitleChar">
    <w:name w:val="Title Char"/>
    <w:basedOn w:val="DefaultParagraphFont"/>
    <w:link w:val="Title"/>
    <w:uiPriority w:val="10"/>
    <w:rsid w:val="004C094B"/>
    <w:rPr>
      <w:rFonts w:ascii="Arial" w:eastAsiaTheme="majorEastAsia" w:hAnsi="Arial" w:cs="Arial"/>
      <w:spacing w:val="-10"/>
      <w:kern w:val="28"/>
      <w:sz w:val="56"/>
      <w:szCs w:val="56"/>
    </w:rPr>
  </w:style>
  <w:style w:type="paragraph" w:styleId="TOAHeading">
    <w:name w:val="toa heading"/>
    <w:basedOn w:val="Normal"/>
    <w:next w:val="Normal"/>
    <w:uiPriority w:val="99"/>
    <w:semiHidden/>
    <w:unhideWhenUsed/>
    <w:rsid w:val="004C094B"/>
    <w:pPr>
      <w:spacing w:before="120"/>
    </w:pPr>
    <w:rPr>
      <w:rFonts w:eastAsiaTheme="majorEastAsia"/>
      <w:b/>
      <w:bCs/>
    </w:rPr>
  </w:style>
  <w:style w:type="paragraph" w:styleId="TOC1">
    <w:name w:val="toc 1"/>
    <w:basedOn w:val="Normal"/>
    <w:next w:val="Normal"/>
    <w:autoRedefine/>
    <w:uiPriority w:val="39"/>
    <w:unhideWhenUsed/>
    <w:rsid w:val="004C094B"/>
    <w:pPr>
      <w:spacing w:after="100"/>
    </w:pPr>
  </w:style>
  <w:style w:type="paragraph" w:styleId="TOC2">
    <w:name w:val="toc 2"/>
    <w:basedOn w:val="Normal"/>
    <w:next w:val="Normal"/>
    <w:autoRedefine/>
    <w:uiPriority w:val="39"/>
    <w:unhideWhenUsed/>
    <w:rsid w:val="004C094B"/>
    <w:pPr>
      <w:spacing w:after="100"/>
      <w:ind w:left="220"/>
    </w:pPr>
  </w:style>
  <w:style w:type="paragraph" w:styleId="TOC3">
    <w:name w:val="toc 3"/>
    <w:basedOn w:val="Normal"/>
    <w:next w:val="Normal"/>
    <w:autoRedefine/>
    <w:uiPriority w:val="39"/>
    <w:unhideWhenUsed/>
    <w:rsid w:val="004C094B"/>
    <w:pPr>
      <w:spacing w:after="100"/>
      <w:ind w:left="440"/>
    </w:pPr>
  </w:style>
  <w:style w:type="paragraph" w:styleId="TOC4">
    <w:name w:val="toc 4"/>
    <w:basedOn w:val="Normal"/>
    <w:next w:val="Normal"/>
    <w:autoRedefine/>
    <w:uiPriority w:val="39"/>
    <w:semiHidden/>
    <w:unhideWhenUsed/>
    <w:rsid w:val="004C094B"/>
    <w:pPr>
      <w:spacing w:after="100"/>
      <w:ind w:left="660"/>
    </w:pPr>
  </w:style>
  <w:style w:type="paragraph" w:styleId="TOC5">
    <w:name w:val="toc 5"/>
    <w:basedOn w:val="Normal"/>
    <w:next w:val="Normal"/>
    <w:autoRedefine/>
    <w:uiPriority w:val="39"/>
    <w:semiHidden/>
    <w:unhideWhenUsed/>
    <w:rsid w:val="004C094B"/>
    <w:pPr>
      <w:spacing w:after="100"/>
      <w:ind w:left="880"/>
    </w:pPr>
  </w:style>
  <w:style w:type="paragraph" w:styleId="TOC6">
    <w:name w:val="toc 6"/>
    <w:basedOn w:val="Normal"/>
    <w:next w:val="Normal"/>
    <w:autoRedefine/>
    <w:uiPriority w:val="39"/>
    <w:semiHidden/>
    <w:unhideWhenUsed/>
    <w:rsid w:val="004C094B"/>
    <w:pPr>
      <w:spacing w:after="100"/>
      <w:ind w:left="1100"/>
    </w:pPr>
  </w:style>
  <w:style w:type="paragraph" w:styleId="TOC7">
    <w:name w:val="toc 7"/>
    <w:basedOn w:val="Normal"/>
    <w:next w:val="Normal"/>
    <w:autoRedefine/>
    <w:uiPriority w:val="39"/>
    <w:semiHidden/>
    <w:unhideWhenUsed/>
    <w:rsid w:val="004C094B"/>
    <w:pPr>
      <w:spacing w:after="100"/>
      <w:ind w:left="1320"/>
    </w:pPr>
  </w:style>
  <w:style w:type="paragraph" w:styleId="TOC8">
    <w:name w:val="toc 8"/>
    <w:basedOn w:val="Normal"/>
    <w:next w:val="Normal"/>
    <w:autoRedefine/>
    <w:uiPriority w:val="39"/>
    <w:semiHidden/>
    <w:unhideWhenUsed/>
    <w:rsid w:val="004C094B"/>
    <w:pPr>
      <w:spacing w:after="100"/>
      <w:ind w:left="1540"/>
    </w:pPr>
  </w:style>
  <w:style w:type="paragraph" w:styleId="TOC9">
    <w:name w:val="toc 9"/>
    <w:basedOn w:val="Normal"/>
    <w:next w:val="Normal"/>
    <w:autoRedefine/>
    <w:uiPriority w:val="39"/>
    <w:semiHidden/>
    <w:unhideWhenUsed/>
    <w:rsid w:val="004C094B"/>
    <w:pPr>
      <w:spacing w:after="100"/>
      <w:ind w:left="1760"/>
    </w:pPr>
  </w:style>
  <w:style w:type="paragraph" w:styleId="TOCHeading">
    <w:name w:val="TOC Heading"/>
    <w:basedOn w:val="Heading1"/>
    <w:next w:val="Normal"/>
    <w:uiPriority w:val="39"/>
    <w:semiHidden/>
    <w:unhideWhenUsed/>
    <w:qFormat/>
    <w:rsid w:val="004C094B"/>
    <w:pPr>
      <w:numPr>
        <w:numId w:val="0"/>
      </w:numPr>
      <w:outlineLvl w:val="9"/>
    </w:pPr>
  </w:style>
  <w:style w:type="character" w:styleId="UnresolvedMention">
    <w:name w:val="Unresolved Mention"/>
    <w:basedOn w:val="DefaultParagraphFont"/>
    <w:uiPriority w:val="99"/>
    <w:semiHidden/>
    <w:unhideWhenUsed/>
    <w:rsid w:val="004C094B"/>
    <w:rPr>
      <w:rFonts w:ascii="Arial" w:hAnsi="Arial" w:cs="Arial"/>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96093">
      <w:bodyDiv w:val="1"/>
      <w:marLeft w:val="0"/>
      <w:marRight w:val="0"/>
      <w:marTop w:val="0"/>
      <w:marBottom w:val="0"/>
      <w:divBdr>
        <w:top w:val="none" w:sz="0" w:space="0" w:color="auto"/>
        <w:left w:val="none" w:sz="0" w:space="0" w:color="auto"/>
        <w:bottom w:val="none" w:sz="0" w:space="0" w:color="auto"/>
        <w:right w:val="none" w:sz="0" w:space="0" w:color="auto"/>
      </w:divBdr>
    </w:div>
    <w:div w:id="291206612">
      <w:bodyDiv w:val="1"/>
      <w:marLeft w:val="0"/>
      <w:marRight w:val="0"/>
      <w:marTop w:val="0"/>
      <w:marBottom w:val="0"/>
      <w:divBdr>
        <w:top w:val="none" w:sz="0" w:space="0" w:color="auto"/>
        <w:left w:val="none" w:sz="0" w:space="0" w:color="auto"/>
        <w:bottom w:val="none" w:sz="0" w:space="0" w:color="auto"/>
        <w:right w:val="none" w:sz="0" w:space="0" w:color="auto"/>
      </w:divBdr>
    </w:div>
    <w:div w:id="298268742">
      <w:bodyDiv w:val="1"/>
      <w:marLeft w:val="0"/>
      <w:marRight w:val="0"/>
      <w:marTop w:val="0"/>
      <w:marBottom w:val="0"/>
      <w:divBdr>
        <w:top w:val="none" w:sz="0" w:space="0" w:color="auto"/>
        <w:left w:val="none" w:sz="0" w:space="0" w:color="auto"/>
        <w:bottom w:val="none" w:sz="0" w:space="0" w:color="auto"/>
        <w:right w:val="none" w:sz="0" w:space="0" w:color="auto"/>
      </w:divBdr>
    </w:div>
    <w:div w:id="330909993">
      <w:bodyDiv w:val="1"/>
      <w:marLeft w:val="0"/>
      <w:marRight w:val="0"/>
      <w:marTop w:val="0"/>
      <w:marBottom w:val="0"/>
      <w:divBdr>
        <w:top w:val="none" w:sz="0" w:space="0" w:color="auto"/>
        <w:left w:val="none" w:sz="0" w:space="0" w:color="auto"/>
        <w:bottom w:val="none" w:sz="0" w:space="0" w:color="auto"/>
        <w:right w:val="none" w:sz="0" w:space="0" w:color="auto"/>
      </w:divBdr>
    </w:div>
    <w:div w:id="331764353">
      <w:bodyDiv w:val="1"/>
      <w:marLeft w:val="0"/>
      <w:marRight w:val="0"/>
      <w:marTop w:val="0"/>
      <w:marBottom w:val="0"/>
      <w:divBdr>
        <w:top w:val="none" w:sz="0" w:space="0" w:color="auto"/>
        <w:left w:val="none" w:sz="0" w:space="0" w:color="auto"/>
        <w:bottom w:val="none" w:sz="0" w:space="0" w:color="auto"/>
        <w:right w:val="none" w:sz="0" w:space="0" w:color="auto"/>
      </w:divBdr>
    </w:div>
    <w:div w:id="366639175">
      <w:bodyDiv w:val="1"/>
      <w:marLeft w:val="0"/>
      <w:marRight w:val="0"/>
      <w:marTop w:val="0"/>
      <w:marBottom w:val="0"/>
      <w:divBdr>
        <w:top w:val="none" w:sz="0" w:space="0" w:color="auto"/>
        <w:left w:val="none" w:sz="0" w:space="0" w:color="auto"/>
        <w:bottom w:val="none" w:sz="0" w:space="0" w:color="auto"/>
        <w:right w:val="none" w:sz="0" w:space="0" w:color="auto"/>
      </w:divBdr>
    </w:div>
    <w:div w:id="386034959">
      <w:bodyDiv w:val="1"/>
      <w:marLeft w:val="0"/>
      <w:marRight w:val="0"/>
      <w:marTop w:val="0"/>
      <w:marBottom w:val="0"/>
      <w:divBdr>
        <w:top w:val="none" w:sz="0" w:space="0" w:color="auto"/>
        <w:left w:val="none" w:sz="0" w:space="0" w:color="auto"/>
        <w:bottom w:val="none" w:sz="0" w:space="0" w:color="auto"/>
        <w:right w:val="none" w:sz="0" w:space="0" w:color="auto"/>
      </w:divBdr>
    </w:div>
    <w:div w:id="410397216">
      <w:bodyDiv w:val="1"/>
      <w:marLeft w:val="0"/>
      <w:marRight w:val="0"/>
      <w:marTop w:val="0"/>
      <w:marBottom w:val="0"/>
      <w:divBdr>
        <w:top w:val="none" w:sz="0" w:space="0" w:color="auto"/>
        <w:left w:val="none" w:sz="0" w:space="0" w:color="auto"/>
        <w:bottom w:val="none" w:sz="0" w:space="0" w:color="auto"/>
        <w:right w:val="none" w:sz="0" w:space="0" w:color="auto"/>
      </w:divBdr>
    </w:div>
    <w:div w:id="467236799">
      <w:bodyDiv w:val="1"/>
      <w:marLeft w:val="0"/>
      <w:marRight w:val="0"/>
      <w:marTop w:val="0"/>
      <w:marBottom w:val="0"/>
      <w:divBdr>
        <w:top w:val="none" w:sz="0" w:space="0" w:color="auto"/>
        <w:left w:val="none" w:sz="0" w:space="0" w:color="auto"/>
        <w:bottom w:val="none" w:sz="0" w:space="0" w:color="auto"/>
        <w:right w:val="none" w:sz="0" w:space="0" w:color="auto"/>
      </w:divBdr>
    </w:div>
    <w:div w:id="490097419">
      <w:bodyDiv w:val="1"/>
      <w:marLeft w:val="0"/>
      <w:marRight w:val="0"/>
      <w:marTop w:val="0"/>
      <w:marBottom w:val="0"/>
      <w:divBdr>
        <w:top w:val="none" w:sz="0" w:space="0" w:color="auto"/>
        <w:left w:val="none" w:sz="0" w:space="0" w:color="auto"/>
        <w:bottom w:val="none" w:sz="0" w:space="0" w:color="auto"/>
        <w:right w:val="none" w:sz="0" w:space="0" w:color="auto"/>
      </w:divBdr>
    </w:div>
    <w:div w:id="558515231">
      <w:bodyDiv w:val="1"/>
      <w:marLeft w:val="0"/>
      <w:marRight w:val="0"/>
      <w:marTop w:val="0"/>
      <w:marBottom w:val="0"/>
      <w:divBdr>
        <w:top w:val="none" w:sz="0" w:space="0" w:color="auto"/>
        <w:left w:val="none" w:sz="0" w:space="0" w:color="auto"/>
        <w:bottom w:val="none" w:sz="0" w:space="0" w:color="auto"/>
        <w:right w:val="none" w:sz="0" w:space="0" w:color="auto"/>
      </w:divBdr>
    </w:div>
    <w:div w:id="567232100">
      <w:bodyDiv w:val="1"/>
      <w:marLeft w:val="0"/>
      <w:marRight w:val="0"/>
      <w:marTop w:val="0"/>
      <w:marBottom w:val="0"/>
      <w:divBdr>
        <w:top w:val="none" w:sz="0" w:space="0" w:color="auto"/>
        <w:left w:val="none" w:sz="0" w:space="0" w:color="auto"/>
        <w:bottom w:val="none" w:sz="0" w:space="0" w:color="auto"/>
        <w:right w:val="none" w:sz="0" w:space="0" w:color="auto"/>
      </w:divBdr>
    </w:div>
    <w:div w:id="597297936">
      <w:bodyDiv w:val="1"/>
      <w:marLeft w:val="0"/>
      <w:marRight w:val="0"/>
      <w:marTop w:val="0"/>
      <w:marBottom w:val="0"/>
      <w:divBdr>
        <w:top w:val="none" w:sz="0" w:space="0" w:color="auto"/>
        <w:left w:val="none" w:sz="0" w:space="0" w:color="auto"/>
        <w:bottom w:val="none" w:sz="0" w:space="0" w:color="auto"/>
        <w:right w:val="none" w:sz="0" w:space="0" w:color="auto"/>
      </w:divBdr>
    </w:div>
    <w:div w:id="634218123">
      <w:bodyDiv w:val="1"/>
      <w:marLeft w:val="0"/>
      <w:marRight w:val="0"/>
      <w:marTop w:val="0"/>
      <w:marBottom w:val="0"/>
      <w:divBdr>
        <w:top w:val="none" w:sz="0" w:space="0" w:color="auto"/>
        <w:left w:val="none" w:sz="0" w:space="0" w:color="auto"/>
        <w:bottom w:val="none" w:sz="0" w:space="0" w:color="auto"/>
        <w:right w:val="none" w:sz="0" w:space="0" w:color="auto"/>
      </w:divBdr>
    </w:div>
    <w:div w:id="717632726">
      <w:bodyDiv w:val="1"/>
      <w:marLeft w:val="0"/>
      <w:marRight w:val="0"/>
      <w:marTop w:val="0"/>
      <w:marBottom w:val="0"/>
      <w:divBdr>
        <w:top w:val="none" w:sz="0" w:space="0" w:color="auto"/>
        <w:left w:val="none" w:sz="0" w:space="0" w:color="auto"/>
        <w:bottom w:val="none" w:sz="0" w:space="0" w:color="auto"/>
        <w:right w:val="none" w:sz="0" w:space="0" w:color="auto"/>
      </w:divBdr>
    </w:div>
    <w:div w:id="753820895">
      <w:bodyDiv w:val="1"/>
      <w:marLeft w:val="0"/>
      <w:marRight w:val="0"/>
      <w:marTop w:val="0"/>
      <w:marBottom w:val="0"/>
      <w:divBdr>
        <w:top w:val="none" w:sz="0" w:space="0" w:color="auto"/>
        <w:left w:val="none" w:sz="0" w:space="0" w:color="auto"/>
        <w:bottom w:val="none" w:sz="0" w:space="0" w:color="auto"/>
        <w:right w:val="none" w:sz="0" w:space="0" w:color="auto"/>
      </w:divBdr>
    </w:div>
    <w:div w:id="918756574">
      <w:bodyDiv w:val="1"/>
      <w:marLeft w:val="0"/>
      <w:marRight w:val="0"/>
      <w:marTop w:val="0"/>
      <w:marBottom w:val="0"/>
      <w:divBdr>
        <w:top w:val="none" w:sz="0" w:space="0" w:color="auto"/>
        <w:left w:val="none" w:sz="0" w:space="0" w:color="auto"/>
        <w:bottom w:val="none" w:sz="0" w:space="0" w:color="auto"/>
        <w:right w:val="none" w:sz="0" w:space="0" w:color="auto"/>
      </w:divBdr>
    </w:div>
    <w:div w:id="927347749">
      <w:bodyDiv w:val="1"/>
      <w:marLeft w:val="0"/>
      <w:marRight w:val="0"/>
      <w:marTop w:val="0"/>
      <w:marBottom w:val="0"/>
      <w:divBdr>
        <w:top w:val="none" w:sz="0" w:space="0" w:color="auto"/>
        <w:left w:val="none" w:sz="0" w:space="0" w:color="auto"/>
        <w:bottom w:val="none" w:sz="0" w:space="0" w:color="auto"/>
        <w:right w:val="none" w:sz="0" w:space="0" w:color="auto"/>
      </w:divBdr>
    </w:div>
    <w:div w:id="1137802473">
      <w:bodyDiv w:val="1"/>
      <w:marLeft w:val="0"/>
      <w:marRight w:val="0"/>
      <w:marTop w:val="0"/>
      <w:marBottom w:val="0"/>
      <w:divBdr>
        <w:top w:val="none" w:sz="0" w:space="0" w:color="auto"/>
        <w:left w:val="none" w:sz="0" w:space="0" w:color="auto"/>
        <w:bottom w:val="none" w:sz="0" w:space="0" w:color="auto"/>
        <w:right w:val="none" w:sz="0" w:space="0" w:color="auto"/>
      </w:divBdr>
    </w:div>
    <w:div w:id="1211959827">
      <w:bodyDiv w:val="1"/>
      <w:marLeft w:val="0"/>
      <w:marRight w:val="0"/>
      <w:marTop w:val="0"/>
      <w:marBottom w:val="0"/>
      <w:divBdr>
        <w:top w:val="none" w:sz="0" w:space="0" w:color="auto"/>
        <w:left w:val="none" w:sz="0" w:space="0" w:color="auto"/>
        <w:bottom w:val="none" w:sz="0" w:space="0" w:color="auto"/>
        <w:right w:val="none" w:sz="0" w:space="0" w:color="auto"/>
      </w:divBdr>
    </w:div>
    <w:div w:id="1382509915">
      <w:bodyDiv w:val="1"/>
      <w:marLeft w:val="0"/>
      <w:marRight w:val="0"/>
      <w:marTop w:val="0"/>
      <w:marBottom w:val="0"/>
      <w:divBdr>
        <w:top w:val="none" w:sz="0" w:space="0" w:color="auto"/>
        <w:left w:val="none" w:sz="0" w:space="0" w:color="auto"/>
        <w:bottom w:val="none" w:sz="0" w:space="0" w:color="auto"/>
        <w:right w:val="none" w:sz="0" w:space="0" w:color="auto"/>
      </w:divBdr>
    </w:div>
    <w:div w:id="1394740784">
      <w:bodyDiv w:val="1"/>
      <w:marLeft w:val="0"/>
      <w:marRight w:val="0"/>
      <w:marTop w:val="0"/>
      <w:marBottom w:val="0"/>
      <w:divBdr>
        <w:top w:val="none" w:sz="0" w:space="0" w:color="auto"/>
        <w:left w:val="none" w:sz="0" w:space="0" w:color="auto"/>
        <w:bottom w:val="none" w:sz="0" w:space="0" w:color="auto"/>
        <w:right w:val="none" w:sz="0" w:space="0" w:color="auto"/>
      </w:divBdr>
    </w:div>
    <w:div w:id="1522167007">
      <w:bodyDiv w:val="1"/>
      <w:marLeft w:val="0"/>
      <w:marRight w:val="0"/>
      <w:marTop w:val="0"/>
      <w:marBottom w:val="0"/>
      <w:divBdr>
        <w:top w:val="none" w:sz="0" w:space="0" w:color="auto"/>
        <w:left w:val="none" w:sz="0" w:space="0" w:color="auto"/>
        <w:bottom w:val="none" w:sz="0" w:space="0" w:color="auto"/>
        <w:right w:val="none" w:sz="0" w:space="0" w:color="auto"/>
      </w:divBdr>
    </w:div>
    <w:div w:id="1593313379">
      <w:bodyDiv w:val="1"/>
      <w:marLeft w:val="0"/>
      <w:marRight w:val="0"/>
      <w:marTop w:val="0"/>
      <w:marBottom w:val="0"/>
      <w:divBdr>
        <w:top w:val="none" w:sz="0" w:space="0" w:color="auto"/>
        <w:left w:val="none" w:sz="0" w:space="0" w:color="auto"/>
        <w:bottom w:val="none" w:sz="0" w:space="0" w:color="auto"/>
        <w:right w:val="none" w:sz="0" w:space="0" w:color="auto"/>
      </w:divBdr>
      <w:divsChild>
        <w:div w:id="1644508611">
          <w:marLeft w:val="0"/>
          <w:marRight w:val="0"/>
          <w:marTop w:val="0"/>
          <w:marBottom w:val="0"/>
          <w:divBdr>
            <w:top w:val="single" w:sz="2" w:space="0" w:color="E3E3E3"/>
            <w:left w:val="single" w:sz="2" w:space="0" w:color="E3E3E3"/>
            <w:bottom w:val="single" w:sz="2" w:space="0" w:color="E3E3E3"/>
            <w:right w:val="single" w:sz="2" w:space="0" w:color="E3E3E3"/>
          </w:divBdr>
          <w:divsChild>
            <w:div w:id="1009527240">
              <w:marLeft w:val="0"/>
              <w:marRight w:val="0"/>
              <w:marTop w:val="0"/>
              <w:marBottom w:val="0"/>
              <w:divBdr>
                <w:top w:val="single" w:sz="2" w:space="0" w:color="E3E3E3"/>
                <w:left w:val="single" w:sz="2" w:space="0" w:color="E3E3E3"/>
                <w:bottom w:val="single" w:sz="2" w:space="0" w:color="E3E3E3"/>
                <w:right w:val="single" w:sz="2" w:space="0" w:color="E3E3E3"/>
              </w:divBdr>
              <w:divsChild>
                <w:div w:id="673920055">
                  <w:marLeft w:val="0"/>
                  <w:marRight w:val="0"/>
                  <w:marTop w:val="0"/>
                  <w:marBottom w:val="0"/>
                  <w:divBdr>
                    <w:top w:val="single" w:sz="2" w:space="0" w:color="E3E3E3"/>
                    <w:left w:val="single" w:sz="2" w:space="0" w:color="E3E3E3"/>
                    <w:bottom w:val="single" w:sz="2" w:space="0" w:color="E3E3E3"/>
                    <w:right w:val="single" w:sz="2" w:space="0" w:color="E3E3E3"/>
                  </w:divBdr>
                  <w:divsChild>
                    <w:div w:id="621229618">
                      <w:marLeft w:val="0"/>
                      <w:marRight w:val="0"/>
                      <w:marTop w:val="0"/>
                      <w:marBottom w:val="0"/>
                      <w:divBdr>
                        <w:top w:val="single" w:sz="2" w:space="0" w:color="E3E3E3"/>
                        <w:left w:val="single" w:sz="2" w:space="0" w:color="E3E3E3"/>
                        <w:bottom w:val="single" w:sz="2" w:space="0" w:color="E3E3E3"/>
                        <w:right w:val="single" w:sz="2" w:space="0" w:color="E3E3E3"/>
                      </w:divBdr>
                      <w:divsChild>
                        <w:div w:id="1885603765">
                          <w:marLeft w:val="0"/>
                          <w:marRight w:val="0"/>
                          <w:marTop w:val="0"/>
                          <w:marBottom w:val="0"/>
                          <w:divBdr>
                            <w:top w:val="single" w:sz="2" w:space="0" w:color="E3E3E3"/>
                            <w:left w:val="single" w:sz="2" w:space="0" w:color="E3E3E3"/>
                            <w:bottom w:val="single" w:sz="2" w:space="0" w:color="E3E3E3"/>
                            <w:right w:val="single" w:sz="2" w:space="0" w:color="E3E3E3"/>
                          </w:divBdr>
                          <w:divsChild>
                            <w:div w:id="1065762359">
                              <w:marLeft w:val="0"/>
                              <w:marRight w:val="0"/>
                              <w:marTop w:val="0"/>
                              <w:marBottom w:val="0"/>
                              <w:divBdr>
                                <w:top w:val="single" w:sz="2" w:space="0" w:color="E3E3E3"/>
                                <w:left w:val="single" w:sz="2" w:space="0" w:color="E3E3E3"/>
                                <w:bottom w:val="single" w:sz="2" w:space="0" w:color="E3E3E3"/>
                                <w:right w:val="single" w:sz="2" w:space="0" w:color="E3E3E3"/>
                              </w:divBdr>
                              <w:divsChild>
                                <w:div w:id="1229532291">
                                  <w:marLeft w:val="0"/>
                                  <w:marRight w:val="0"/>
                                  <w:marTop w:val="100"/>
                                  <w:marBottom w:val="100"/>
                                  <w:divBdr>
                                    <w:top w:val="single" w:sz="2" w:space="0" w:color="E3E3E3"/>
                                    <w:left w:val="single" w:sz="2" w:space="0" w:color="E3E3E3"/>
                                    <w:bottom w:val="single" w:sz="2" w:space="0" w:color="E3E3E3"/>
                                    <w:right w:val="single" w:sz="2" w:space="0" w:color="E3E3E3"/>
                                  </w:divBdr>
                                  <w:divsChild>
                                    <w:div w:id="1890651362">
                                      <w:marLeft w:val="0"/>
                                      <w:marRight w:val="0"/>
                                      <w:marTop w:val="0"/>
                                      <w:marBottom w:val="0"/>
                                      <w:divBdr>
                                        <w:top w:val="single" w:sz="2" w:space="0" w:color="E3E3E3"/>
                                        <w:left w:val="single" w:sz="2" w:space="0" w:color="E3E3E3"/>
                                        <w:bottom w:val="single" w:sz="2" w:space="0" w:color="E3E3E3"/>
                                        <w:right w:val="single" w:sz="2" w:space="0" w:color="E3E3E3"/>
                                      </w:divBdr>
                                      <w:divsChild>
                                        <w:div w:id="1548489562">
                                          <w:marLeft w:val="0"/>
                                          <w:marRight w:val="0"/>
                                          <w:marTop w:val="0"/>
                                          <w:marBottom w:val="0"/>
                                          <w:divBdr>
                                            <w:top w:val="single" w:sz="2" w:space="0" w:color="E3E3E3"/>
                                            <w:left w:val="single" w:sz="2" w:space="0" w:color="E3E3E3"/>
                                            <w:bottom w:val="single" w:sz="2" w:space="0" w:color="E3E3E3"/>
                                            <w:right w:val="single" w:sz="2" w:space="0" w:color="E3E3E3"/>
                                          </w:divBdr>
                                          <w:divsChild>
                                            <w:div w:id="176583427">
                                              <w:marLeft w:val="0"/>
                                              <w:marRight w:val="0"/>
                                              <w:marTop w:val="0"/>
                                              <w:marBottom w:val="0"/>
                                              <w:divBdr>
                                                <w:top w:val="single" w:sz="2" w:space="0" w:color="E3E3E3"/>
                                                <w:left w:val="single" w:sz="2" w:space="0" w:color="E3E3E3"/>
                                                <w:bottom w:val="single" w:sz="2" w:space="0" w:color="E3E3E3"/>
                                                <w:right w:val="single" w:sz="2" w:space="0" w:color="E3E3E3"/>
                                              </w:divBdr>
                                              <w:divsChild>
                                                <w:div w:id="1605067576">
                                                  <w:marLeft w:val="0"/>
                                                  <w:marRight w:val="0"/>
                                                  <w:marTop w:val="0"/>
                                                  <w:marBottom w:val="0"/>
                                                  <w:divBdr>
                                                    <w:top w:val="single" w:sz="2" w:space="0" w:color="E3E3E3"/>
                                                    <w:left w:val="single" w:sz="2" w:space="0" w:color="E3E3E3"/>
                                                    <w:bottom w:val="single" w:sz="2" w:space="0" w:color="E3E3E3"/>
                                                    <w:right w:val="single" w:sz="2" w:space="0" w:color="E3E3E3"/>
                                                  </w:divBdr>
                                                  <w:divsChild>
                                                    <w:div w:id="850726762">
                                                      <w:marLeft w:val="0"/>
                                                      <w:marRight w:val="0"/>
                                                      <w:marTop w:val="0"/>
                                                      <w:marBottom w:val="0"/>
                                                      <w:divBdr>
                                                        <w:top w:val="single" w:sz="2" w:space="0" w:color="E3E3E3"/>
                                                        <w:left w:val="single" w:sz="2" w:space="0" w:color="E3E3E3"/>
                                                        <w:bottom w:val="single" w:sz="2" w:space="0" w:color="E3E3E3"/>
                                                        <w:right w:val="single" w:sz="2" w:space="0" w:color="E3E3E3"/>
                                                      </w:divBdr>
                                                      <w:divsChild>
                                                        <w:div w:id="11617762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38989431">
          <w:marLeft w:val="0"/>
          <w:marRight w:val="0"/>
          <w:marTop w:val="0"/>
          <w:marBottom w:val="0"/>
          <w:divBdr>
            <w:top w:val="none" w:sz="0" w:space="0" w:color="auto"/>
            <w:left w:val="none" w:sz="0" w:space="0" w:color="auto"/>
            <w:bottom w:val="none" w:sz="0" w:space="0" w:color="auto"/>
            <w:right w:val="none" w:sz="0" w:space="0" w:color="auto"/>
          </w:divBdr>
        </w:div>
      </w:divsChild>
    </w:div>
    <w:div w:id="1642926878">
      <w:bodyDiv w:val="1"/>
      <w:marLeft w:val="0"/>
      <w:marRight w:val="0"/>
      <w:marTop w:val="0"/>
      <w:marBottom w:val="0"/>
      <w:divBdr>
        <w:top w:val="none" w:sz="0" w:space="0" w:color="auto"/>
        <w:left w:val="none" w:sz="0" w:space="0" w:color="auto"/>
        <w:bottom w:val="none" w:sz="0" w:space="0" w:color="auto"/>
        <w:right w:val="none" w:sz="0" w:space="0" w:color="auto"/>
      </w:divBdr>
    </w:div>
    <w:div w:id="1663898301">
      <w:bodyDiv w:val="1"/>
      <w:marLeft w:val="0"/>
      <w:marRight w:val="0"/>
      <w:marTop w:val="0"/>
      <w:marBottom w:val="0"/>
      <w:divBdr>
        <w:top w:val="none" w:sz="0" w:space="0" w:color="auto"/>
        <w:left w:val="none" w:sz="0" w:space="0" w:color="auto"/>
        <w:bottom w:val="none" w:sz="0" w:space="0" w:color="auto"/>
        <w:right w:val="none" w:sz="0" w:space="0" w:color="auto"/>
      </w:divBdr>
    </w:div>
    <w:div w:id="1680619321">
      <w:bodyDiv w:val="1"/>
      <w:marLeft w:val="0"/>
      <w:marRight w:val="0"/>
      <w:marTop w:val="0"/>
      <w:marBottom w:val="0"/>
      <w:divBdr>
        <w:top w:val="none" w:sz="0" w:space="0" w:color="auto"/>
        <w:left w:val="none" w:sz="0" w:space="0" w:color="auto"/>
        <w:bottom w:val="none" w:sz="0" w:space="0" w:color="auto"/>
        <w:right w:val="none" w:sz="0" w:space="0" w:color="auto"/>
      </w:divBdr>
    </w:div>
    <w:div w:id="1844396513">
      <w:bodyDiv w:val="1"/>
      <w:marLeft w:val="0"/>
      <w:marRight w:val="0"/>
      <w:marTop w:val="0"/>
      <w:marBottom w:val="0"/>
      <w:divBdr>
        <w:top w:val="none" w:sz="0" w:space="0" w:color="auto"/>
        <w:left w:val="none" w:sz="0" w:space="0" w:color="auto"/>
        <w:bottom w:val="none" w:sz="0" w:space="0" w:color="auto"/>
        <w:right w:val="none" w:sz="0" w:space="0" w:color="auto"/>
      </w:divBdr>
    </w:div>
    <w:div w:id="1854150698">
      <w:bodyDiv w:val="1"/>
      <w:marLeft w:val="0"/>
      <w:marRight w:val="0"/>
      <w:marTop w:val="0"/>
      <w:marBottom w:val="0"/>
      <w:divBdr>
        <w:top w:val="none" w:sz="0" w:space="0" w:color="auto"/>
        <w:left w:val="none" w:sz="0" w:space="0" w:color="auto"/>
        <w:bottom w:val="none" w:sz="0" w:space="0" w:color="auto"/>
        <w:right w:val="none" w:sz="0" w:space="0" w:color="auto"/>
      </w:divBdr>
    </w:div>
    <w:div w:id="1977181741">
      <w:bodyDiv w:val="1"/>
      <w:marLeft w:val="0"/>
      <w:marRight w:val="0"/>
      <w:marTop w:val="0"/>
      <w:marBottom w:val="0"/>
      <w:divBdr>
        <w:top w:val="none" w:sz="0" w:space="0" w:color="auto"/>
        <w:left w:val="none" w:sz="0" w:space="0" w:color="auto"/>
        <w:bottom w:val="none" w:sz="0" w:space="0" w:color="auto"/>
        <w:right w:val="none" w:sz="0" w:space="0" w:color="auto"/>
      </w:divBdr>
    </w:div>
    <w:div w:id="197729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BE959-6294-4BD6-B4AC-7CB9EEA08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6196</Words>
  <Characters>35320</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Davies</dc:creator>
  <cp:keywords/>
  <dc:description/>
  <cp:lastModifiedBy>William Davies</cp:lastModifiedBy>
  <cp:revision>3</cp:revision>
  <dcterms:created xsi:type="dcterms:W3CDTF">2024-04-07T16:52:00Z</dcterms:created>
  <dcterms:modified xsi:type="dcterms:W3CDTF">2024-04-07T16:52:00Z</dcterms:modified>
</cp:coreProperties>
</file>