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06BD6" w14:textId="77777777" w:rsidR="00712D36" w:rsidRDefault="00712D36" w:rsidP="00326D29">
      <w:pPr>
        <w:spacing w:line="360" w:lineRule="auto"/>
        <w:jc w:val="both"/>
        <w:rPr>
          <w:rFonts w:ascii="Arial" w:hAnsi="Arial" w:cs="Arial"/>
          <w:bCs/>
          <w:szCs w:val="24"/>
        </w:rPr>
      </w:pPr>
    </w:p>
    <w:p w14:paraId="00E3E76C" w14:textId="77777777" w:rsidR="00712D36" w:rsidRDefault="00712D36" w:rsidP="00326D29">
      <w:pPr>
        <w:spacing w:line="360" w:lineRule="auto"/>
        <w:jc w:val="both"/>
        <w:rPr>
          <w:rFonts w:ascii="Arial" w:hAnsi="Arial" w:cs="Arial"/>
          <w:bCs/>
          <w:szCs w:val="24"/>
        </w:rPr>
      </w:pPr>
    </w:p>
    <w:p w14:paraId="0A3AC17A" w14:textId="77777777" w:rsidR="00712D36" w:rsidRDefault="00712D36" w:rsidP="00326D29">
      <w:pPr>
        <w:spacing w:line="360" w:lineRule="auto"/>
        <w:jc w:val="both"/>
        <w:rPr>
          <w:rFonts w:ascii="Arial" w:hAnsi="Arial" w:cs="Arial"/>
          <w:bCs/>
          <w:szCs w:val="24"/>
        </w:rPr>
      </w:pPr>
    </w:p>
    <w:p w14:paraId="7721D235" w14:textId="77777777" w:rsidR="00712D36" w:rsidRDefault="00712D36" w:rsidP="00326D29">
      <w:pPr>
        <w:spacing w:line="360" w:lineRule="auto"/>
        <w:jc w:val="both"/>
        <w:rPr>
          <w:rFonts w:ascii="Arial" w:hAnsi="Arial" w:cs="Arial"/>
          <w:bCs/>
          <w:szCs w:val="24"/>
        </w:rPr>
      </w:pPr>
    </w:p>
    <w:p w14:paraId="7D298898" w14:textId="0B1D1E58" w:rsidR="00FE62A0" w:rsidRPr="00326D29" w:rsidRDefault="00326D29" w:rsidP="00326D29">
      <w:pPr>
        <w:spacing w:line="360" w:lineRule="auto"/>
        <w:jc w:val="both"/>
        <w:rPr>
          <w:rFonts w:ascii="Arial" w:hAnsi="Arial" w:cs="Arial"/>
          <w:bCs/>
          <w:szCs w:val="24"/>
        </w:rPr>
      </w:pPr>
      <w:r>
        <w:rPr>
          <w:noProof/>
        </w:rPr>
        <w:drawing>
          <wp:inline distT="0" distB="0" distL="0" distR="0" wp14:anchorId="203D2036" wp14:editId="25A693F0">
            <wp:extent cx="5943600" cy="2094230"/>
            <wp:effectExtent l="0" t="0" r="0" b="1270"/>
            <wp:docPr id="563514505"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14505" name="Picture 4" descr="A close up of a sign&#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2094230"/>
                    </a:xfrm>
                    <a:prstGeom prst="rect">
                      <a:avLst/>
                    </a:prstGeom>
                  </pic:spPr>
                </pic:pic>
              </a:graphicData>
            </a:graphic>
          </wp:inline>
        </w:drawing>
      </w:r>
    </w:p>
    <w:p w14:paraId="3D6A1E57" w14:textId="19D3AEED" w:rsidR="00FE62A0" w:rsidRDefault="00326D29" w:rsidP="00326D29">
      <w:pPr>
        <w:spacing w:line="360" w:lineRule="auto"/>
        <w:jc w:val="center"/>
        <w:rPr>
          <w:rFonts w:ascii="Arial" w:hAnsi="Arial" w:cs="Arial"/>
          <w:bCs/>
          <w:color w:val="FF0000"/>
          <w:sz w:val="52"/>
          <w:szCs w:val="52"/>
        </w:rPr>
      </w:pPr>
      <w:r>
        <w:rPr>
          <w:rFonts w:ascii="Arial" w:hAnsi="Arial" w:cs="Arial"/>
          <w:bCs/>
          <w:color w:val="FF0000"/>
          <w:sz w:val="52"/>
          <w:szCs w:val="52"/>
        </w:rPr>
        <w:t>Hospitality and Guest Service Management</w:t>
      </w:r>
    </w:p>
    <w:p w14:paraId="03E7D8AC" w14:textId="5BD2A41D" w:rsidR="00326D29" w:rsidRPr="00326D29" w:rsidRDefault="00326D29" w:rsidP="00326D29">
      <w:pPr>
        <w:spacing w:line="360" w:lineRule="auto"/>
        <w:jc w:val="center"/>
        <w:rPr>
          <w:rFonts w:ascii="Arial" w:hAnsi="Arial" w:cs="Arial"/>
          <w:bCs/>
          <w:color w:val="FF0000"/>
          <w:sz w:val="52"/>
          <w:szCs w:val="52"/>
        </w:rPr>
      </w:pPr>
      <w:r>
        <w:rPr>
          <w:rFonts w:ascii="Arial" w:hAnsi="Arial" w:cs="Arial"/>
          <w:bCs/>
          <w:color w:val="FF0000"/>
          <w:sz w:val="52"/>
          <w:szCs w:val="52"/>
        </w:rPr>
        <w:t>BMIH4003</w:t>
      </w:r>
    </w:p>
    <w:p w14:paraId="75C71C56" w14:textId="4338D12C" w:rsidR="00326D29" w:rsidRDefault="00326D29" w:rsidP="00326D29">
      <w:pPr>
        <w:spacing w:line="360" w:lineRule="auto"/>
        <w:jc w:val="both"/>
        <w:rPr>
          <w:rFonts w:ascii="Arial" w:hAnsi="Arial" w:cs="Arial"/>
          <w:bCs/>
          <w:szCs w:val="24"/>
        </w:rPr>
      </w:pPr>
      <w:r>
        <w:rPr>
          <w:rFonts w:ascii="Arial" w:hAnsi="Arial" w:cs="Arial"/>
          <w:bCs/>
          <w:szCs w:val="24"/>
        </w:rPr>
        <w:t>Student Name: Vlad-Ionut Ghiurca</w:t>
      </w:r>
    </w:p>
    <w:p w14:paraId="7AF48CF4" w14:textId="7D87421D" w:rsidR="00326D29" w:rsidRPr="00326D29" w:rsidRDefault="00326D29" w:rsidP="00326D29">
      <w:pPr>
        <w:spacing w:line="360" w:lineRule="auto"/>
        <w:jc w:val="both"/>
        <w:rPr>
          <w:rFonts w:ascii="Arial" w:hAnsi="Arial" w:cs="Arial"/>
          <w:bCs/>
          <w:szCs w:val="24"/>
        </w:rPr>
      </w:pPr>
      <w:r>
        <w:rPr>
          <w:rFonts w:ascii="Arial" w:hAnsi="Arial" w:cs="Arial"/>
          <w:bCs/>
          <w:szCs w:val="24"/>
        </w:rPr>
        <w:t>Student id: 2238719@student.uwtsd.ac.uk</w:t>
      </w:r>
    </w:p>
    <w:p w14:paraId="712DD440" w14:textId="77777777" w:rsidR="00712D36" w:rsidRDefault="00712D36" w:rsidP="00326D29">
      <w:pPr>
        <w:spacing w:line="360" w:lineRule="auto"/>
        <w:jc w:val="both"/>
        <w:rPr>
          <w:rFonts w:ascii="Arial" w:hAnsi="Arial" w:cs="Arial"/>
          <w:b/>
          <w:bCs/>
          <w:szCs w:val="24"/>
        </w:rPr>
      </w:pPr>
    </w:p>
    <w:p w14:paraId="285CA3FF" w14:textId="77777777" w:rsidR="00712D36" w:rsidRDefault="00712D36" w:rsidP="00326D29">
      <w:pPr>
        <w:spacing w:line="360" w:lineRule="auto"/>
        <w:jc w:val="both"/>
        <w:rPr>
          <w:rFonts w:ascii="Arial" w:hAnsi="Arial" w:cs="Arial"/>
          <w:b/>
          <w:bCs/>
          <w:szCs w:val="24"/>
        </w:rPr>
      </w:pPr>
    </w:p>
    <w:p w14:paraId="41391AD9" w14:textId="77777777" w:rsidR="00712D36" w:rsidRDefault="00712D36" w:rsidP="00326D29">
      <w:pPr>
        <w:spacing w:line="360" w:lineRule="auto"/>
        <w:jc w:val="both"/>
        <w:rPr>
          <w:rFonts w:ascii="Arial" w:hAnsi="Arial" w:cs="Arial"/>
          <w:b/>
          <w:bCs/>
          <w:szCs w:val="24"/>
        </w:rPr>
      </w:pPr>
    </w:p>
    <w:p w14:paraId="04843FED" w14:textId="050C3AD1" w:rsidR="00326D29" w:rsidRDefault="00326D29" w:rsidP="00712D36">
      <w:pPr>
        <w:spacing w:line="360" w:lineRule="auto"/>
        <w:ind w:left="5040" w:firstLine="720"/>
        <w:jc w:val="both"/>
        <w:rPr>
          <w:rFonts w:ascii="Arial" w:hAnsi="Arial" w:cs="Arial"/>
          <w:bCs/>
          <w:szCs w:val="24"/>
        </w:rPr>
      </w:pPr>
      <w:r>
        <w:rPr>
          <w:rFonts w:ascii="Arial" w:hAnsi="Arial" w:cs="Arial"/>
          <w:bCs/>
          <w:szCs w:val="24"/>
        </w:rPr>
        <w:t>Module Lead: Charlotte Joyner</w:t>
      </w:r>
    </w:p>
    <w:p w14:paraId="22A2CA3B" w14:textId="60950BF6" w:rsidR="00016728" w:rsidRPr="00326D29" w:rsidRDefault="00016728" w:rsidP="00326D29">
      <w:pPr>
        <w:tabs>
          <w:tab w:val="left" w:pos="6111"/>
        </w:tabs>
        <w:spacing w:line="360" w:lineRule="auto"/>
        <w:jc w:val="both"/>
        <w:rPr>
          <w:rFonts w:ascii="Arial" w:hAnsi="Arial" w:cs="Arial"/>
          <w:b/>
          <w:bCs/>
          <w:szCs w:val="24"/>
        </w:rPr>
      </w:pPr>
    </w:p>
    <w:p w14:paraId="54E8C671" w14:textId="77777777" w:rsidR="002F02E0" w:rsidRPr="00326D29" w:rsidRDefault="00FE62A0" w:rsidP="00326D29">
      <w:pPr>
        <w:spacing w:line="360" w:lineRule="auto"/>
        <w:jc w:val="both"/>
        <w:rPr>
          <w:rFonts w:ascii="Arial" w:hAnsi="Arial" w:cs="Arial"/>
          <w:bCs/>
          <w:szCs w:val="24"/>
        </w:rPr>
      </w:pPr>
      <w:r w:rsidRPr="00326D29">
        <w:rPr>
          <w:rFonts w:ascii="Arial" w:hAnsi="Arial" w:cs="Arial"/>
          <w:bCs/>
          <w:szCs w:val="24"/>
        </w:rPr>
        <w:lastRenderedPageBreak/>
        <w:t>Business and Management Report</w:t>
      </w:r>
    </w:p>
    <w:p w14:paraId="0111BB8A" w14:textId="77777777" w:rsidR="000F03C6" w:rsidRPr="00326D29" w:rsidRDefault="000F03C6" w:rsidP="00326D29">
      <w:pPr>
        <w:pStyle w:val="Heading1"/>
        <w:spacing w:line="360" w:lineRule="auto"/>
        <w:ind w:firstLine="720"/>
        <w:jc w:val="both"/>
        <w:rPr>
          <w:rFonts w:ascii="Arial" w:hAnsi="Arial" w:cs="Arial"/>
          <w:sz w:val="24"/>
          <w:szCs w:val="24"/>
        </w:rPr>
      </w:pPr>
      <w:r w:rsidRPr="00326D29">
        <w:rPr>
          <w:rFonts w:ascii="Arial" w:hAnsi="Arial" w:cs="Arial"/>
          <w:sz w:val="24"/>
          <w:szCs w:val="24"/>
        </w:rPr>
        <w:t>Executive Summary</w:t>
      </w:r>
    </w:p>
    <w:p w14:paraId="2054527C" w14:textId="77777777" w:rsidR="007D1F93" w:rsidRPr="00326D29" w:rsidRDefault="007D1F93" w:rsidP="00326D29">
      <w:pPr>
        <w:spacing w:line="360" w:lineRule="auto"/>
        <w:ind w:firstLine="720"/>
        <w:jc w:val="both"/>
        <w:rPr>
          <w:rFonts w:ascii="Arial" w:hAnsi="Arial" w:cs="Arial"/>
          <w:szCs w:val="24"/>
        </w:rPr>
      </w:pPr>
      <w:r w:rsidRPr="00326D29">
        <w:rPr>
          <w:rFonts w:ascii="Arial" w:hAnsi="Arial" w:cs="Arial"/>
          <w:szCs w:val="24"/>
        </w:rPr>
        <w:t>The hospitality industry is known for its competitiveness, which necessitates the adoption of new trends and technologies to maintain customer satisfaction. This report explores the various strategies and case studies employed in the hotel industry, mainly concerning Reputation management, service culture, and customer loyalty. This piece generates a lot of insights for those in the industry, especially on improving customer service and retention of existing clients, all in a bid to maximize profits and beat the competition.</w:t>
      </w:r>
    </w:p>
    <w:p w14:paraId="5DED1F1C" w14:textId="77777777" w:rsidR="00C64AB0" w:rsidRPr="00326D29" w:rsidRDefault="00C64AB0" w:rsidP="00326D29">
      <w:pPr>
        <w:pStyle w:val="Heading1"/>
        <w:spacing w:line="360" w:lineRule="auto"/>
        <w:ind w:firstLine="720"/>
        <w:jc w:val="both"/>
        <w:rPr>
          <w:rFonts w:ascii="Arial" w:hAnsi="Arial" w:cs="Arial"/>
          <w:sz w:val="24"/>
          <w:szCs w:val="24"/>
        </w:rPr>
      </w:pPr>
      <w:r w:rsidRPr="00326D29">
        <w:rPr>
          <w:rFonts w:ascii="Arial" w:hAnsi="Arial" w:cs="Arial"/>
          <w:sz w:val="24"/>
          <w:szCs w:val="24"/>
        </w:rPr>
        <w:t>Introduction</w:t>
      </w:r>
    </w:p>
    <w:p w14:paraId="6CCF6620" w14:textId="77777777" w:rsidR="00C64AB0" w:rsidRPr="00326D29" w:rsidRDefault="00C64AB0" w:rsidP="00326D29">
      <w:pPr>
        <w:spacing w:line="360" w:lineRule="auto"/>
        <w:ind w:firstLine="720"/>
        <w:jc w:val="both"/>
        <w:rPr>
          <w:rFonts w:ascii="Arial" w:hAnsi="Arial" w:cs="Arial"/>
          <w:szCs w:val="24"/>
        </w:rPr>
      </w:pPr>
      <w:r w:rsidRPr="00326D29">
        <w:rPr>
          <w:rFonts w:ascii="Arial" w:hAnsi="Arial" w:cs="Arial"/>
          <w:szCs w:val="24"/>
        </w:rPr>
        <w:t>Since the hotel industry's success depends on the caliber of services offered, customer satisfaction and loyalty are crucial. This report aims to examine the role that service culture and reputation management have in preserving customer satisfaction. In addition, it delves into the difficulties associated with maintaining customer loyalty and how technology breakthroughs influence the industry's trajectory.</w:t>
      </w:r>
    </w:p>
    <w:p w14:paraId="6B8DBFE6" w14:textId="77777777" w:rsidR="00C64AB0" w:rsidRPr="00326D29" w:rsidRDefault="00C64AB0" w:rsidP="00326D29">
      <w:pPr>
        <w:pStyle w:val="Heading1"/>
        <w:spacing w:line="360" w:lineRule="auto"/>
        <w:ind w:firstLine="720"/>
        <w:jc w:val="both"/>
        <w:rPr>
          <w:rFonts w:ascii="Arial" w:hAnsi="Arial" w:cs="Arial"/>
          <w:sz w:val="24"/>
          <w:szCs w:val="24"/>
        </w:rPr>
      </w:pPr>
      <w:r w:rsidRPr="00326D29">
        <w:rPr>
          <w:rFonts w:ascii="Arial" w:hAnsi="Arial" w:cs="Arial"/>
          <w:sz w:val="24"/>
          <w:szCs w:val="24"/>
        </w:rPr>
        <w:t>Reputation Management</w:t>
      </w:r>
    </w:p>
    <w:p w14:paraId="3807D883" w14:textId="77777777" w:rsidR="00C64AB0" w:rsidRPr="00326D29" w:rsidRDefault="00C64AB0" w:rsidP="00326D29">
      <w:pPr>
        <w:spacing w:line="360" w:lineRule="auto"/>
        <w:ind w:firstLine="720"/>
        <w:jc w:val="both"/>
        <w:rPr>
          <w:rFonts w:ascii="Arial" w:hAnsi="Arial" w:cs="Arial"/>
          <w:szCs w:val="24"/>
        </w:rPr>
      </w:pPr>
      <w:r w:rsidRPr="00326D29">
        <w:rPr>
          <w:rFonts w:ascii="Arial" w:hAnsi="Arial" w:cs="Arial"/>
          <w:szCs w:val="24"/>
        </w:rPr>
        <w:t>A nuanced qualitative analysis was conducted at the Sporting Club Hotel in Cefalù, Sicily, using the Critical Incident Approach to examine customer satisfaction. This process entails locating and scrutinizing particular events or exchanges that greatly influence customer satisfaction. By examining individual encounters, the study sought a thorough grasp of the elements affecting visitors' opinions of the hotel's service qualities</w:t>
      </w:r>
      <w:r w:rsidR="00707F84" w:rsidRPr="00326D29">
        <w:rPr>
          <w:rFonts w:ascii="Arial" w:hAnsi="Arial" w:cs="Arial"/>
          <w:szCs w:val="24"/>
        </w:rPr>
        <w:t xml:space="preserve"> (Guzzo, et al., 2010)</w:t>
      </w:r>
      <w:r w:rsidRPr="00326D29">
        <w:rPr>
          <w:rFonts w:ascii="Arial" w:hAnsi="Arial" w:cs="Arial"/>
          <w:szCs w:val="24"/>
        </w:rPr>
        <w:t xml:space="preserve">. The data revealed a significant correlation between customer satisfaction and the establishment's overall reputation. </w:t>
      </w:r>
    </w:p>
    <w:p w14:paraId="2009DA1B" w14:textId="77777777" w:rsidR="00C64AB0" w:rsidRPr="00326D29" w:rsidRDefault="00C64AB0" w:rsidP="00326D29">
      <w:pPr>
        <w:spacing w:line="360" w:lineRule="auto"/>
        <w:ind w:firstLine="720"/>
        <w:jc w:val="both"/>
        <w:rPr>
          <w:rFonts w:ascii="Arial" w:hAnsi="Arial" w:cs="Arial"/>
          <w:szCs w:val="24"/>
        </w:rPr>
      </w:pPr>
      <w:r w:rsidRPr="00326D29">
        <w:rPr>
          <w:rFonts w:ascii="Arial" w:hAnsi="Arial" w:cs="Arial"/>
          <w:szCs w:val="24"/>
        </w:rPr>
        <w:t xml:space="preserve">Good customer experiences were shown to be essential for creating and preserving a positive reputation, which was crucial for encouraging repeat business. This dependency highlighted the importance of paying close attention to service quality and how it affects the hotel's long-term profitability. The study also highlighted the possible consequences of overlooking important hotel features. Negative assessments resulted from situations in which essential facets of service delivery were either disregarded or not </w:t>
      </w:r>
      <w:r w:rsidRPr="00326D29">
        <w:rPr>
          <w:rFonts w:ascii="Arial" w:hAnsi="Arial" w:cs="Arial"/>
          <w:szCs w:val="24"/>
        </w:rPr>
        <w:lastRenderedPageBreak/>
        <w:t>sufficiently addressed</w:t>
      </w:r>
      <w:r w:rsidR="00707F84" w:rsidRPr="00326D29">
        <w:rPr>
          <w:rFonts w:ascii="Arial" w:hAnsi="Arial" w:cs="Arial"/>
          <w:szCs w:val="24"/>
        </w:rPr>
        <w:t xml:space="preserve"> (Guzzo, et al., 2010)</w:t>
      </w:r>
      <w:r w:rsidRPr="00326D29">
        <w:rPr>
          <w:rFonts w:ascii="Arial" w:hAnsi="Arial" w:cs="Arial"/>
          <w:szCs w:val="24"/>
        </w:rPr>
        <w:t>. The hotel's reputation was directly threatened by these unfavorable opinions, spread by word of mouth or through internet reviews. The report made a significant point in pointing out that a damaged reputation suppresses the possibility of client loyalty because unhappy customers are less likely to stay at the hotel again and can discourage others from doing so. Thus, in the highly competitive hospitality industry, the Critical Incident Approach sheds light on the complex relationship between service quality, customer satisfaction, and a hotel's long-term performance.</w:t>
      </w:r>
    </w:p>
    <w:p w14:paraId="35010059" w14:textId="77777777" w:rsidR="00C64AB0" w:rsidRPr="00326D29" w:rsidRDefault="00C64AB0" w:rsidP="00326D29">
      <w:pPr>
        <w:pStyle w:val="Heading1"/>
        <w:spacing w:line="360" w:lineRule="auto"/>
        <w:ind w:firstLine="720"/>
        <w:jc w:val="both"/>
        <w:rPr>
          <w:rFonts w:ascii="Arial" w:hAnsi="Arial" w:cs="Arial"/>
          <w:sz w:val="24"/>
          <w:szCs w:val="24"/>
        </w:rPr>
      </w:pPr>
      <w:r w:rsidRPr="00326D29">
        <w:rPr>
          <w:rFonts w:ascii="Arial" w:hAnsi="Arial" w:cs="Arial"/>
          <w:sz w:val="24"/>
          <w:szCs w:val="24"/>
        </w:rPr>
        <w:t>Service Culture</w:t>
      </w:r>
    </w:p>
    <w:p w14:paraId="02771533" w14:textId="77777777" w:rsidR="00C64AB0" w:rsidRPr="00326D29" w:rsidRDefault="00C64AB0" w:rsidP="00326D29">
      <w:pPr>
        <w:spacing w:line="360" w:lineRule="auto"/>
        <w:ind w:firstLine="720"/>
        <w:jc w:val="both"/>
        <w:rPr>
          <w:rFonts w:ascii="Arial" w:hAnsi="Arial" w:cs="Arial"/>
          <w:szCs w:val="24"/>
        </w:rPr>
      </w:pPr>
      <w:r w:rsidRPr="00326D29">
        <w:rPr>
          <w:rFonts w:ascii="Arial" w:hAnsi="Arial" w:cs="Arial"/>
          <w:szCs w:val="24"/>
        </w:rPr>
        <w:t>The Emerald Isle Orlando Hotel case study highlights the urgent difficulties in controlling wait times, especially during busy times when patrons' expectations for prompt and effective service are highest. As a crucial touchpoint in the overall guest experience, Samantha Kelly, the recently hired Director of Front Office, urgently needs to address the wait times for guests at the front desk</w:t>
      </w:r>
      <w:r w:rsidR="00707F84" w:rsidRPr="00326D29">
        <w:rPr>
          <w:rFonts w:ascii="Arial" w:hAnsi="Arial" w:cs="Arial"/>
          <w:szCs w:val="24"/>
        </w:rPr>
        <w:t xml:space="preserve"> (Bufquin, et al., 2020)</w:t>
      </w:r>
      <w:r w:rsidRPr="00326D29">
        <w:rPr>
          <w:rFonts w:ascii="Arial" w:hAnsi="Arial" w:cs="Arial"/>
          <w:szCs w:val="24"/>
        </w:rPr>
        <w:t>. This task is critical because the hotel receives most complaints about the check-in procedure. Samantha understands how vital customer satisfaction is in determining the hotel's reputation, drawing on her broad history in the hospitality industry. She tries to come up with practical ways to reduce perceived and actual wait times because she knows that long wait times can have a detrimental influence on customers' engagement and overall satisfaction</w:t>
      </w:r>
      <w:r w:rsidR="00707F84" w:rsidRPr="00326D29">
        <w:rPr>
          <w:rFonts w:ascii="Arial" w:hAnsi="Arial" w:cs="Arial"/>
          <w:szCs w:val="24"/>
        </w:rPr>
        <w:t xml:space="preserve"> (Adetunji, et al., 2019)</w:t>
      </w:r>
      <w:r w:rsidRPr="00326D29">
        <w:rPr>
          <w:rFonts w:ascii="Arial" w:hAnsi="Arial" w:cs="Arial"/>
          <w:szCs w:val="24"/>
        </w:rPr>
        <w:t>. The case study emphasizes how important it is to take proactive steps to improve the check-in process, acknowledging that first impressions significantly influence how visitors see the hotel in general.</w:t>
      </w:r>
    </w:p>
    <w:p w14:paraId="2D750837" w14:textId="77777777" w:rsidR="00C64AB0" w:rsidRPr="00326D29" w:rsidRDefault="00C64AB0" w:rsidP="00326D29">
      <w:pPr>
        <w:spacing w:line="360" w:lineRule="auto"/>
        <w:ind w:firstLine="720"/>
        <w:jc w:val="both"/>
        <w:rPr>
          <w:rFonts w:ascii="Arial" w:hAnsi="Arial" w:cs="Arial"/>
          <w:szCs w:val="24"/>
        </w:rPr>
      </w:pPr>
      <w:r w:rsidRPr="00326D29">
        <w:rPr>
          <w:rFonts w:ascii="Arial" w:hAnsi="Arial" w:cs="Arial"/>
          <w:szCs w:val="24"/>
        </w:rPr>
        <w:t>Furthermore, the study emphasizes technology is importance in solving capacity management problems. Samantha has included technological solutions into her strategy plan to streamline the check-in process and reduce visitor unhappiness caused by prolonged wait times. As a critical component, the suggested strategy highlights technology integration, including automated kiosks, digital communication channels, and online check-in alternatives</w:t>
      </w:r>
      <w:r w:rsidR="00707F84" w:rsidRPr="00326D29">
        <w:rPr>
          <w:rFonts w:ascii="Arial" w:hAnsi="Arial" w:cs="Arial"/>
          <w:szCs w:val="24"/>
        </w:rPr>
        <w:t xml:space="preserve"> (Bufquin, et al., 2020)</w:t>
      </w:r>
      <w:r w:rsidRPr="00326D29">
        <w:rPr>
          <w:rFonts w:ascii="Arial" w:hAnsi="Arial" w:cs="Arial"/>
          <w:szCs w:val="24"/>
        </w:rPr>
        <w:t xml:space="preserve">. Utilizing these technologies, the hotel hopes to improve overall customer satisfaction by streamlining processes and giving visitors more convenient and effective check-in experiences. The Emerald Isle Orlando Hotel case study highlights how technology can revolutionize capacity management and </w:t>
      </w:r>
      <w:r w:rsidRPr="00326D29">
        <w:rPr>
          <w:rFonts w:ascii="Arial" w:hAnsi="Arial" w:cs="Arial"/>
          <w:szCs w:val="24"/>
        </w:rPr>
        <w:lastRenderedPageBreak/>
        <w:t>provides a proactive strategy for meeting and surpassing guest expectations in a fiercely competitive hospitality market.</w:t>
      </w:r>
    </w:p>
    <w:p w14:paraId="7DC8F2C8" w14:textId="77777777" w:rsidR="000F03C6" w:rsidRPr="00326D29" w:rsidRDefault="000F03C6" w:rsidP="00326D29">
      <w:pPr>
        <w:pStyle w:val="Heading1"/>
        <w:spacing w:line="360" w:lineRule="auto"/>
        <w:ind w:firstLine="720"/>
        <w:jc w:val="both"/>
        <w:rPr>
          <w:rFonts w:ascii="Arial" w:hAnsi="Arial" w:cs="Arial"/>
          <w:sz w:val="24"/>
          <w:szCs w:val="24"/>
        </w:rPr>
      </w:pPr>
      <w:r w:rsidRPr="00326D29">
        <w:rPr>
          <w:rFonts w:ascii="Arial" w:hAnsi="Arial" w:cs="Arial"/>
          <w:sz w:val="24"/>
          <w:szCs w:val="24"/>
        </w:rPr>
        <w:t>Customer Loyalty</w:t>
      </w:r>
    </w:p>
    <w:p w14:paraId="2116DA78" w14:textId="77777777" w:rsidR="002F02E0" w:rsidRPr="00326D29" w:rsidRDefault="002F02E0" w:rsidP="00326D29">
      <w:pPr>
        <w:spacing w:line="360" w:lineRule="auto"/>
        <w:ind w:firstLine="720"/>
        <w:jc w:val="both"/>
        <w:rPr>
          <w:rFonts w:ascii="Arial" w:hAnsi="Arial" w:cs="Arial"/>
          <w:szCs w:val="24"/>
        </w:rPr>
      </w:pPr>
      <w:r w:rsidRPr="00326D29">
        <w:rPr>
          <w:rFonts w:ascii="Arial" w:hAnsi="Arial" w:cs="Arial"/>
          <w:szCs w:val="24"/>
        </w:rPr>
        <w:t>An analysis of customer behavior at the Crowne Plaza Qurum Hotel in Oman highlights a significant shift from an oil-based to a service-based economy and provides a more profound socio-economic background. This change is consistent with a global trend in which nations—especially those in the Gulf—are broadening the bases of their economies</w:t>
      </w:r>
      <w:r w:rsidR="00707F84" w:rsidRPr="00326D29">
        <w:rPr>
          <w:rFonts w:ascii="Arial" w:hAnsi="Arial" w:cs="Arial"/>
          <w:szCs w:val="24"/>
        </w:rPr>
        <w:t xml:space="preserve"> (Al Sheidi, et al., 2021)</w:t>
      </w:r>
      <w:r w:rsidRPr="00326D29">
        <w:rPr>
          <w:rFonts w:ascii="Arial" w:hAnsi="Arial" w:cs="Arial"/>
          <w:szCs w:val="24"/>
        </w:rPr>
        <w:t>. As Oman shifts away from relying solely on oil revenue, the service sector, especially the hospitality industry, becomes increasingly important in fostering the country's economic expansion. Customer loyalty is critical to the success of businesses such as Crowne Plaza Qurum Hotel, as the study acknowledges that this shift places more focus on knowing and adapting to customer preferences within the service industry.</w:t>
      </w:r>
    </w:p>
    <w:p w14:paraId="7F1237C2" w14:textId="3A847D95" w:rsidR="00016728" w:rsidRPr="00326D29" w:rsidRDefault="002F02E0" w:rsidP="00326D29">
      <w:pPr>
        <w:spacing w:line="360" w:lineRule="auto"/>
        <w:ind w:firstLine="720"/>
        <w:jc w:val="both"/>
        <w:rPr>
          <w:rFonts w:ascii="Arial" w:hAnsi="Arial" w:cs="Arial"/>
          <w:szCs w:val="24"/>
        </w:rPr>
      </w:pPr>
      <w:r w:rsidRPr="00326D29">
        <w:rPr>
          <w:rFonts w:ascii="Arial" w:hAnsi="Arial" w:cs="Arial"/>
          <w:szCs w:val="24"/>
        </w:rPr>
        <w:t>The study claims that guest loyalty emerges as a critical revenue generator and is not just a result of repeat business. A changing economic environment has led to a shift in consumer views, emphasizing how important it is for the hotel to build lasting relationships with its guests</w:t>
      </w:r>
      <w:r w:rsidR="00707F84" w:rsidRPr="00326D29">
        <w:rPr>
          <w:rFonts w:ascii="Arial" w:hAnsi="Arial" w:cs="Arial"/>
          <w:szCs w:val="24"/>
        </w:rPr>
        <w:t xml:space="preserve"> (Heaton, et al., 2012)</w:t>
      </w:r>
      <w:r w:rsidRPr="00326D29">
        <w:rPr>
          <w:rFonts w:ascii="Arial" w:hAnsi="Arial" w:cs="Arial"/>
          <w:szCs w:val="24"/>
        </w:rPr>
        <w:t>. Post-purchase attitudes are found to be a fundamental factor in forming these connections, impacting both the formation of long-term brand loyalty and instant satisfaction. In this situation, Crowne Plaza Qurum can leverage customer loyalty as a strategic asset that will result in consistent income streams and improved financial performance. The study's findings shed light on the complex relationships between customer perception, customer satisfaction, and the hospitality industry's overall growth trajectory, positioning customer loyalty as a critical component of a hotel's ability to adapt to Oman's changing economic environment successfully</w:t>
      </w:r>
      <w:r w:rsidR="00707F84" w:rsidRPr="00326D29">
        <w:rPr>
          <w:rFonts w:ascii="Arial" w:hAnsi="Arial" w:cs="Arial"/>
          <w:szCs w:val="24"/>
        </w:rPr>
        <w:t xml:space="preserve"> (Yunan, et al., 2016)</w:t>
      </w:r>
      <w:r w:rsidRPr="00326D29">
        <w:rPr>
          <w:rFonts w:ascii="Arial" w:hAnsi="Arial" w:cs="Arial"/>
          <w:szCs w:val="24"/>
        </w:rPr>
        <w:t>.</w:t>
      </w:r>
      <w:r w:rsidR="00016728" w:rsidRPr="00326D29">
        <w:rPr>
          <w:rFonts w:ascii="Arial" w:hAnsi="Arial" w:cs="Arial"/>
          <w:szCs w:val="24"/>
        </w:rPr>
        <w:t xml:space="preserve"> Customer loyalty is crucial in Oman since the hotel sector has grown as the economy has shifted from oil to services. This move follows the worldwide trend of diversifying economies, especially in the Gulf.As Oman moves away from oil, hotels like the Crowne Plaza Qurum Hotel boosts the economy.Why knowing what consumers enjoy matters. The hotel business must adapt to client needs to prosper in today's market.Customer loyalty helps Crowne Plaza Qurum Hotel make money. It </w:t>
      </w:r>
      <w:r w:rsidR="00016728" w:rsidRPr="00326D29">
        <w:rPr>
          <w:rFonts w:ascii="Arial" w:hAnsi="Arial" w:cs="Arial"/>
          <w:szCs w:val="24"/>
        </w:rPr>
        <w:lastRenderedPageBreak/>
        <w:t>helps because customers return and purchasing habits are changing.The study reveals that having a positive mindset after buying something helps develop brand loyalty and satisfaction. This strategy values hotel client loyalty. It helps the hotel stay profitable amid Oman's shifting economy.</w:t>
      </w:r>
    </w:p>
    <w:p w14:paraId="78F20210" w14:textId="77777777" w:rsidR="00016728" w:rsidRPr="00326D29" w:rsidRDefault="00016728" w:rsidP="00326D29">
      <w:pPr>
        <w:spacing w:line="360" w:lineRule="auto"/>
        <w:jc w:val="both"/>
        <w:rPr>
          <w:rFonts w:ascii="Arial" w:hAnsi="Arial" w:cs="Arial"/>
          <w:szCs w:val="24"/>
        </w:rPr>
      </w:pPr>
      <w:r w:rsidRPr="00326D29">
        <w:rPr>
          <w:rFonts w:ascii="Arial" w:hAnsi="Arial" w:cs="Arial"/>
          <w:szCs w:val="24"/>
        </w:rPr>
        <w:t>The impact of future tech.</w:t>
      </w:r>
    </w:p>
    <w:p w14:paraId="3CCFC084" w14:textId="313944D5" w:rsidR="00016728" w:rsidRPr="00326D29" w:rsidRDefault="00016728" w:rsidP="00326D29">
      <w:pPr>
        <w:spacing w:line="360" w:lineRule="auto"/>
        <w:jc w:val="both"/>
        <w:rPr>
          <w:rFonts w:ascii="Arial" w:hAnsi="Arial" w:cs="Arial"/>
          <w:szCs w:val="24"/>
        </w:rPr>
      </w:pPr>
      <w:r w:rsidRPr="00326D29">
        <w:rPr>
          <w:rFonts w:ascii="Arial" w:hAnsi="Arial" w:cs="Arial"/>
          <w:szCs w:val="24"/>
        </w:rPr>
        <w:t>The research encourages caution when introducing new technology to the sector.AI-driven chatbots and contactless check-in can improve customer service and operations.Personalising visitor experiences using data analytics may boost service quality and customer satisfaction.</w:t>
      </w:r>
    </w:p>
    <w:p w14:paraId="09195F53" w14:textId="77777777" w:rsidR="00016728" w:rsidRPr="00326D29" w:rsidRDefault="00016728" w:rsidP="00326D29">
      <w:pPr>
        <w:spacing w:line="360" w:lineRule="auto"/>
        <w:ind w:firstLine="720"/>
        <w:jc w:val="both"/>
        <w:rPr>
          <w:rFonts w:ascii="Arial" w:hAnsi="Arial" w:cs="Arial"/>
          <w:szCs w:val="24"/>
        </w:rPr>
      </w:pPr>
      <w:r w:rsidRPr="00326D29">
        <w:rPr>
          <w:rFonts w:ascii="Arial" w:hAnsi="Arial" w:cs="Arial"/>
          <w:szCs w:val="24"/>
        </w:rPr>
        <w:t>Suggestions</w:t>
      </w:r>
    </w:p>
    <w:p w14:paraId="51D329DD" w14:textId="766985C9" w:rsidR="00016728" w:rsidRPr="00326D29" w:rsidRDefault="00016728" w:rsidP="00326D29">
      <w:pPr>
        <w:spacing w:line="360" w:lineRule="auto"/>
        <w:ind w:firstLine="720"/>
        <w:jc w:val="both"/>
        <w:rPr>
          <w:rFonts w:ascii="Arial" w:hAnsi="Arial" w:cs="Arial"/>
          <w:szCs w:val="24"/>
        </w:rPr>
      </w:pPr>
      <w:r w:rsidRPr="00326D29">
        <w:rPr>
          <w:rFonts w:ascii="Arial" w:hAnsi="Arial" w:cs="Arial"/>
          <w:szCs w:val="24"/>
        </w:rPr>
        <w:t>Utilise new tech. AI, data analytics, and contactless solutions improve visitor experiences and operations.Maintaining a good reputation requires monitoring internet reviews and resolving issues swiftly.Emphasise Service Culture Prioritise training workers to create excellent and tailored visitor experiences.Operating with technology. Technology can boost service culture and client satisfaction by improving check-in.Service culture, reputation, client happiness, and technology adaptation determine hospitality success. The case studies indicate that hotels confront real-world issues and need proactive ways to stay competitive. The industry is continually evolving as technology and consumer loyalty interact.</w:t>
      </w:r>
    </w:p>
    <w:p w14:paraId="04C7F228" w14:textId="2CF9DDCD" w:rsidR="002F02E0" w:rsidRPr="00326D29" w:rsidRDefault="002F02E0" w:rsidP="00326D29">
      <w:pPr>
        <w:spacing w:line="360" w:lineRule="auto"/>
        <w:ind w:firstLine="720"/>
        <w:jc w:val="both"/>
        <w:rPr>
          <w:rFonts w:ascii="Arial" w:hAnsi="Arial" w:cs="Arial"/>
          <w:szCs w:val="24"/>
        </w:rPr>
      </w:pPr>
    </w:p>
    <w:p w14:paraId="05A1A3BA" w14:textId="77777777" w:rsidR="002F02E0" w:rsidRPr="00326D29" w:rsidRDefault="002F02E0" w:rsidP="00326D29">
      <w:pPr>
        <w:pStyle w:val="Heading1"/>
        <w:spacing w:line="360" w:lineRule="auto"/>
        <w:ind w:firstLine="720"/>
        <w:jc w:val="both"/>
        <w:rPr>
          <w:rFonts w:ascii="Arial" w:hAnsi="Arial" w:cs="Arial"/>
          <w:sz w:val="24"/>
          <w:szCs w:val="24"/>
        </w:rPr>
      </w:pPr>
      <w:r w:rsidRPr="00326D29">
        <w:rPr>
          <w:rFonts w:ascii="Arial" w:hAnsi="Arial" w:cs="Arial"/>
          <w:sz w:val="24"/>
          <w:szCs w:val="24"/>
        </w:rPr>
        <w:t>Future Technological Impacts</w:t>
      </w:r>
    </w:p>
    <w:p w14:paraId="2512DD14" w14:textId="77777777" w:rsidR="002F02E0" w:rsidRPr="00326D29" w:rsidRDefault="002F02E0" w:rsidP="00326D29">
      <w:pPr>
        <w:spacing w:line="360" w:lineRule="auto"/>
        <w:jc w:val="both"/>
        <w:rPr>
          <w:rFonts w:ascii="Arial" w:hAnsi="Arial" w:cs="Arial"/>
          <w:szCs w:val="24"/>
        </w:rPr>
      </w:pPr>
      <w:r w:rsidRPr="00326D29">
        <w:rPr>
          <w:rFonts w:ascii="Arial" w:hAnsi="Arial" w:cs="Arial"/>
          <w:szCs w:val="24"/>
        </w:rPr>
        <w:t>A deliberate approach is advised to address industry stakeholders' resistance to technology adoption. This includes using AI-driven chatbots to improve customer service, contactless check-in technology, and data analytics to create customized visitor experiences.</w:t>
      </w:r>
    </w:p>
    <w:p w14:paraId="5FB81F2E" w14:textId="77777777" w:rsidR="002F02E0" w:rsidRPr="00326D29" w:rsidRDefault="002F02E0" w:rsidP="00326D29">
      <w:pPr>
        <w:pStyle w:val="Heading1"/>
        <w:spacing w:line="360" w:lineRule="auto"/>
        <w:ind w:firstLine="720"/>
        <w:jc w:val="both"/>
        <w:rPr>
          <w:rFonts w:ascii="Arial" w:hAnsi="Arial" w:cs="Arial"/>
          <w:sz w:val="24"/>
          <w:szCs w:val="24"/>
        </w:rPr>
      </w:pPr>
      <w:r w:rsidRPr="00326D29">
        <w:rPr>
          <w:rFonts w:ascii="Arial" w:hAnsi="Arial" w:cs="Arial"/>
          <w:sz w:val="24"/>
          <w:szCs w:val="24"/>
        </w:rPr>
        <w:lastRenderedPageBreak/>
        <w:t>Recommendations</w:t>
      </w:r>
    </w:p>
    <w:p w14:paraId="35911C86" w14:textId="77777777" w:rsidR="002F02E0" w:rsidRPr="00326D29" w:rsidRDefault="002F02E0" w:rsidP="00326D29">
      <w:pPr>
        <w:spacing w:line="360" w:lineRule="auto"/>
        <w:jc w:val="both"/>
        <w:rPr>
          <w:rFonts w:ascii="Arial" w:hAnsi="Arial" w:cs="Arial"/>
          <w:szCs w:val="24"/>
        </w:rPr>
      </w:pPr>
      <w:r w:rsidRPr="00326D29">
        <w:rPr>
          <w:rFonts w:ascii="Arial" w:hAnsi="Arial" w:cs="Arial"/>
          <w:szCs w:val="24"/>
        </w:rPr>
        <w:t>Hotels should use a holistic approach that integrates proactive reputation management, technological improvements, and a service-oriented culture to succeed in the competitive hospitality industry:</w:t>
      </w:r>
    </w:p>
    <w:p w14:paraId="1B002157" w14:textId="77777777" w:rsidR="002F02E0" w:rsidRPr="00326D29" w:rsidRDefault="002F02E0" w:rsidP="00326D29">
      <w:pPr>
        <w:numPr>
          <w:ilvl w:val="0"/>
          <w:numId w:val="3"/>
        </w:numPr>
        <w:spacing w:line="360" w:lineRule="auto"/>
        <w:jc w:val="both"/>
        <w:rPr>
          <w:rFonts w:ascii="Arial" w:hAnsi="Arial" w:cs="Arial"/>
          <w:szCs w:val="24"/>
        </w:rPr>
      </w:pPr>
      <w:r w:rsidRPr="00326D29">
        <w:rPr>
          <w:rFonts w:ascii="Arial" w:hAnsi="Arial" w:cs="Arial"/>
          <w:szCs w:val="24"/>
        </w:rPr>
        <w:t>To improve visitor experiences and optimize operational efficiency, adopting cutting-edge technology like artificial intelligence (AI), data analytics, and contactless solutions is critical.</w:t>
      </w:r>
    </w:p>
    <w:p w14:paraId="6F0BC638" w14:textId="77777777" w:rsidR="002F02E0" w:rsidRPr="00326D29" w:rsidRDefault="002F02E0" w:rsidP="00326D29">
      <w:pPr>
        <w:numPr>
          <w:ilvl w:val="0"/>
          <w:numId w:val="3"/>
        </w:numPr>
        <w:spacing w:line="360" w:lineRule="auto"/>
        <w:jc w:val="both"/>
        <w:rPr>
          <w:rFonts w:ascii="Arial" w:hAnsi="Arial" w:cs="Arial"/>
          <w:szCs w:val="24"/>
        </w:rPr>
      </w:pPr>
      <w:r w:rsidRPr="00326D29">
        <w:rPr>
          <w:rFonts w:ascii="Arial" w:hAnsi="Arial" w:cs="Arial"/>
          <w:szCs w:val="24"/>
        </w:rPr>
        <w:t>To preserve a positive public image, hotels must proactively manage their reputation. To do this, they should regularly check internet reviews and take immediate action to resolve any issues.</w:t>
      </w:r>
    </w:p>
    <w:p w14:paraId="31C0345A" w14:textId="77777777" w:rsidR="002F02E0" w:rsidRPr="00326D29" w:rsidRDefault="002F02E0" w:rsidP="00326D29">
      <w:pPr>
        <w:numPr>
          <w:ilvl w:val="0"/>
          <w:numId w:val="3"/>
        </w:numPr>
        <w:spacing w:line="360" w:lineRule="auto"/>
        <w:jc w:val="both"/>
        <w:rPr>
          <w:rFonts w:ascii="Arial" w:hAnsi="Arial" w:cs="Arial"/>
          <w:szCs w:val="24"/>
        </w:rPr>
      </w:pPr>
      <w:r w:rsidRPr="00326D29">
        <w:rPr>
          <w:rFonts w:ascii="Arial" w:hAnsi="Arial" w:cs="Arial"/>
          <w:szCs w:val="24"/>
        </w:rPr>
        <w:t>Efforts to train staff members to provide outstanding service and customized visitor experiences should place a high priority on developing a service culture.</w:t>
      </w:r>
    </w:p>
    <w:p w14:paraId="35A52AA7" w14:textId="77777777" w:rsidR="002F02E0" w:rsidRPr="00326D29" w:rsidRDefault="002F02E0" w:rsidP="00326D29">
      <w:pPr>
        <w:numPr>
          <w:ilvl w:val="0"/>
          <w:numId w:val="3"/>
        </w:numPr>
        <w:spacing w:line="360" w:lineRule="auto"/>
        <w:jc w:val="both"/>
        <w:rPr>
          <w:rFonts w:ascii="Arial" w:hAnsi="Arial" w:cs="Arial"/>
          <w:szCs w:val="24"/>
        </w:rPr>
      </w:pPr>
      <w:r w:rsidRPr="00326D29">
        <w:rPr>
          <w:rFonts w:ascii="Arial" w:hAnsi="Arial" w:cs="Arial"/>
          <w:szCs w:val="24"/>
        </w:rPr>
        <w:t>Incorporating technology into operational elements like expediting check-in procedures and reducing wait times will conform to changing visitor expectations and enhance the hotel's overall service culture.</w:t>
      </w:r>
    </w:p>
    <w:p w14:paraId="1C6206DC" w14:textId="77777777" w:rsidR="002F02E0" w:rsidRPr="00326D29" w:rsidRDefault="002F02E0" w:rsidP="00326D29">
      <w:pPr>
        <w:pStyle w:val="Heading1"/>
        <w:spacing w:line="360" w:lineRule="auto"/>
        <w:ind w:firstLine="360"/>
        <w:jc w:val="both"/>
        <w:rPr>
          <w:rFonts w:ascii="Arial" w:hAnsi="Arial" w:cs="Arial"/>
          <w:sz w:val="24"/>
          <w:szCs w:val="24"/>
        </w:rPr>
      </w:pPr>
      <w:r w:rsidRPr="00326D29">
        <w:rPr>
          <w:rFonts w:ascii="Arial" w:hAnsi="Arial" w:cs="Arial"/>
          <w:sz w:val="24"/>
          <w:szCs w:val="24"/>
        </w:rPr>
        <w:t>Conclusion</w:t>
      </w:r>
    </w:p>
    <w:p w14:paraId="77ADF69E" w14:textId="77777777" w:rsidR="007D1F93" w:rsidRPr="00326D29" w:rsidRDefault="002F02E0" w:rsidP="00326D29">
      <w:pPr>
        <w:spacing w:line="360" w:lineRule="auto"/>
        <w:jc w:val="both"/>
        <w:rPr>
          <w:rFonts w:ascii="Arial" w:hAnsi="Arial" w:cs="Arial"/>
          <w:szCs w:val="24"/>
        </w:rPr>
      </w:pPr>
      <w:r w:rsidRPr="00326D29">
        <w:rPr>
          <w:rFonts w:ascii="Arial" w:hAnsi="Arial" w:cs="Arial"/>
          <w:szCs w:val="24"/>
        </w:rPr>
        <w:t>To succeed, the hospitality industry relies heavily on service culture, reputation management, customer satisfaction, and technology adaptation. The case studies highlight the necessity of a proactive strategy to maintain competitiveness and the difficulties hoteliers face in the real world. The interaction between technology improvements and customer loyalty highlights the industry's dynamic nature.</w:t>
      </w:r>
    </w:p>
    <w:p w14:paraId="2863A8A2" w14:textId="77777777" w:rsidR="00712D36" w:rsidRDefault="00712D36" w:rsidP="00326D29">
      <w:pPr>
        <w:pStyle w:val="Heading1"/>
        <w:spacing w:line="360" w:lineRule="auto"/>
        <w:ind w:firstLine="720"/>
        <w:jc w:val="both"/>
        <w:rPr>
          <w:rFonts w:ascii="Arial" w:hAnsi="Arial" w:cs="Arial"/>
          <w:sz w:val="24"/>
          <w:szCs w:val="24"/>
        </w:rPr>
      </w:pPr>
    </w:p>
    <w:p w14:paraId="18A2C2E5" w14:textId="77777777" w:rsidR="00712D36" w:rsidRDefault="00712D36" w:rsidP="00326D29">
      <w:pPr>
        <w:pStyle w:val="Heading1"/>
        <w:spacing w:line="360" w:lineRule="auto"/>
        <w:ind w:firstLine="720"/>
        <w:jc w:val="both"/>
        <w:rPr>
          <w:rFonts w:ascii="Arial" w:hAnsi="Arial" w:cs="Arial"/>
          <w:sz w:val="24"/>
          <w:szCs w:val="24"/>
        </w:rPr>
      </w:pPr>
    </w:p>
    <w:p w14:paraId="34CBB850" w14:textId="77777777" w:rsidR="00712D36" w:rsidRDefault="00712D36" w:rsidP="00326D29">
      <w:pPr>
        <w:pStyle w:val="Heading1"/>
        <w:spacing w:line="360" w:lineRule="auto"/>
        <w:ind w:firstLine="720"/>
        <w:jc w:val="both"/>
        <w:rPr>
          <w:rFonts w:ascii="Arial" w:hAnsi="Arial" w:cs="Arial"/>
          <w:sz w:val="24"/>
          <w:szCs w:val="24"/>
        </w:rPr>
      </w:pPr>
    </w:p>
    <w:p w14:paraId="426C0C21" w14:textId="77777777" w:rsidR="00712D36" w:rsidRDefault="00712D36" w:rsidP="00326D29">
      <w:pPr>
        <w:pStyle w:val="Heading1"/>
        <w:spacing w:line="360" w:lineRule="auto"/>
        <w:ind w:firstLine="720"/>
        <w:jc w:val="both"/>
        <w:rPr>
          <w:rFonts w:ascii="Arial" w:hAnsi="Arial" w:cs="Arial"/>
          <w:sz w:val="24"/>
          <w:szCs w:val="24"/>
        </w:rPr>
      </w:pPr>
    </w:p>
    <w:p w14:paraId="67DAFD4A" w14:textId="066A9894" w:rsidR="00707F84" w:rsidRPr="00326D29" w:rsidRDefault="007D1F93" w:rsidP="00326D29">
      <w:pPr>
        <w:pStyle w:val="Heading1"/>
        <w:spacing w:line="360" w:lineRule="auto"/>
        <w:ind w:firstLine="720"/>
        <w:jc w:val="both"/>
        <w:rPr>
          <w:rFonts w:ascii="Arial" w:hAnsi="Arial" w:cs="Arial"/>
          <w:sz w:val="24"/>
          <w:szCs w:val="24"/>
        </w:rPr>
      </w:pPr>
      <w:r w:rsidRPr="00326D29">
        <w:rPr>
          <w:rFonts w:ascii="Arial" w:hAnsi="Arial" w:cs="Arial"/>
          <w:sz w:val="24"/>
          <w:szCs w:val="24"/>
        </w:rPr>
        <w:t>References</w:t>
      </w:r>
    </w:p>
    <w:p w14:paraId="5733DD51"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Dominici, G., &amp; Guzzo, R. (2010). Customer satisfaction in the hotel industry: A case study from Sicily. </w:t>
      </w:r>
      <w:r w:rsidRPr="00326D29">
        <w:rPr>
          <w:rFonts w:ascii="Arial" w:hAnsi="Arial" w:cs="Arial"/>
          <w:i/>
          <w:iCs/>
          <w:szCs w:val="24"/>
        </w:rPr>
        <w:t>International journal of marketing studies</w:t>
      </w:r>
      <w:r w:rsidRPr="00326D29">
        <w:rPr>
          <w:rFonts w:ascii="Arial" w:hAnsi="Arial" w:cs="Arial"/>
          <w:szCs w:val="24"/>
        </w:rPr>
        <w:t>, </w:t>
      </w:r>
      <w:r w:rsidRPr="00326D29">
        <w:rPr>
          <w:rFonts w:ascii="Arial" w:hAnsi="Arial" w:cs="Arial"/>
          <w:i/>
          <w:iCs/>
          <w:szCs w:val="24"/>
        </w:rPr>
        <w:t>2</w:t>
      </w:r>
      <w:r w:rsidRPr="00326D29">
        <w:rPr>
          <w:rFonts w:ascii="Arial" w:hAnsi="Arial" w:cs="Arial"/>
          <w:szCs w:val="24"/>
        </w:rPr>
        <w:t>(2), 3-12.</w:t>
      </w:r>
    </w:p>
    <w:p w14:paraId="7BBE59AB"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Ford, R. C., Sturman, M. C., &amp; Heaton, C. P. (2012). Managing quality service in hospitality: How organizations achieve excellence in the guest experience. Clifton Park, NY: Delmar.</w:t>
      </w:r>
    </w:p>
    <w:p w14:paraId="5082EEE1"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Ismail, A., &amp; Yunan, Y. M. (2016). Service quality as a predictor of customer satisfaction and customer loyalty. </w:t>
      </w:r>
      <w:r w:rsidRPr="00326D29">
        <w:rPr>
          <w:rFonts w:ascii="Arial" w:hAnsi="Arial" w:cs="Arial"/>
          <w:i/>
          <w:iCs/>
          <w:szCs w:val="24"/>
        </w:rPr>
        <w:t>LogForum</w:t>
      </w:r>
      <w:r w:rsidRPr="00326D29">
        <w:rPr>
          <w:rFonts w:ascii="Arial" w:hAnsi="Arial" w:cs="Arial"/>
          <w:szCs w:val="24"/>
        </w:rPr>
        <w:t>, </w:t>
      </w:r>
      <w:r w:rsidRPr="00326D29">
        <w:rPr>
          <w:rFonts w:ascii="Arial" w:hAnsi="Arial" w:cs="Arial"/>
          <w:i/>
          <w:iCs/>
          <w:szCs w:val="24"/>
        </w:rPr>
        <w:t>12</w:t>
      </w:r>
      <w:r w:rsidRPr="00326D29">
        <w:rPr>
          <w:rFonts w:ascii="Arial" w:hAnsi="Arial" w:cs="Arial"/>
          <w:szCs w:val="24"/>
        </w:rPr>
        <w:t>(4), 269-283.</w:t>
      </w:r>
    </w:p>
    <w:p w14:paraId="4A130E05"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Marcos, A. M. B. D. F., &amp; Coelho, A. F. D. M. (2022). Service quality, customer satisfaction and customer value: holistic determinants of loyalty and word-of-mouth in services. </w:t>
      </w:r>
      <w:r w:rsidRPr="00326D29">
        <w:rPr>
          <w:rFonts w:ascii="Arial" w:hAnsi="Arial" w:cs="Arial"/>
          <w:i/>
          <w:iCs/>
          <w:szCs w:val="24"/>
        </w:rPr>
        <w:t>The TQM Journal</w:t>
      </w:r>
      <w:r w:rsidRPr="00326D29">
        <w:rPr>
          <w:rFonts w:ascii="Arial" w:hAnsi="Arial" w:cs="Arial"/>
          <w:szCs w:val="24"/>
        </w:rPr>
        <w:t>, </w:t>
      </w:r>
      <w:r w:rsidRPr="00326D29">
        <w:rPr>
          <w:rFonts w:ascii="Arial" w:hAnsi="Arial" w:cs="Arial"/>
          <w:i/>
          <w:iCs/>
          <w:szCs w:val="24"/>
        </w:rPr>
        <w:t>34</w:t>
      </w:r>
      <w:r w:rsidRPr="00326D29">
        <w:rPr>
          <w:rFonts w:ascii="Arial" w:hAnsi="Arial" w:cs="Arial"/>
          <w:szCs w:val="24"/>
        </w:rPr>
        <w:t>(5), 957-978.</w:t>
      </w:r>
    </w:p>
    <w:p w14:paraId="580DBF50"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Munawar, N. A., &amp; Mahaputra, M. R. (2022). INFLUENCE OF CASHBACK PROMOTION, E-SERVICE QUALITY, CUSTOMER SATISFACTION ON RE-USE INTEREST. </w:t>
      </w:r>
      <w:r w:rsidRPr="00326D29">
        <w:rPr>
          <w:rFonts w:ascii="Arial" w:hAnsi="Arial" w:cs="Arial"/>
          <w:i/>
          <w:iCs/>
          <w:szCs w:val="24"/>
        </w:rPr>
        <w:t>Dinasti International Journal of Management Science</w:t>
      </w:r>
      <w:r w:rsidRPr="00326D29">
        <w:rPr>
          <w:rFonts w:ascii="Arial" w:hAnsi="Arial" w:cs="Arial"/>
          <w:szCs w:val="24"/>
        </w:rPr>
        <w:t>, </w:t>
      </w:r>
      <w:r w:rsidRPr="00326D29">
        <w:rPr>
          <w:rFonts w:ascii="Arial" w:hAnsi="Arial" w:cs="Arial"/>
          <w:i/>
          <w:iCs/>
          <w:szCs w:val="24"/>
        </w:rPr>
        <w:t>3</w:t>
      </w:r>
      <w:r w:rsidRPr="00326D29">
        <w:rPr>
          <w:rFonts w:ascii="Arial" w:hAnsi="Arial" w:cs="Arial"/>
          <w:szCs w:val="24"/>
        </w:rPr>
        <w:t>(4), 742-751.</w:t>
      </w:r>
    </w:p>
    <w:p w14:paraId="227156AD"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Nalley, M., &amp; Bufquin, D. (2020). </w:t>
      </w:r>
      <w:r w:rsidRPr="00326D29">
        <w:rPr>
          <w:rFonts w:ascii="Arial" w:hAnsi="Arial" w:cs="Arial"/>
          <w:i/>
          <w:iCs/>
          <w:szCs w:val="24"/>
        </w:rPr>
        <w:t>Lines at the Hotel Front Desk: A Case for Effective Capacity Management</w:t>
      </w:r>
      <w:r w:rsidRPr="00326D29">
        <w:rPr>
          <w:rFonts w:ascii="Arial" w:hAnsi="Arial" w:cs="Arial"/>
          <w:szCs w:val="24"/>
        </w:rPr>
        <w:t>. International CHRIE.</w:t>
      </w:r>
    </w:p>
    <w:p w14:paraId="7116F2ED"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Nguyen, D. T., Pham, V. T., Tran, D. M., &amp; Pham, D. B. T. (2020). Impact of service quality, customer satisfaction and switching costs on customer loyalty. </w:t>
      </w:r>
      <w:r w:rsidRPr="00326D29">
        <w:rPr>
          <w:rFonts w:ascii="Arial" w:hAnsi="Arial" w:cs="Arial"/>
          <w:i/>
          <w:iCs/>
          <w:szCs w:val="24"/>
        </w:rPr>
        <w:t>The Journal of Asian Finance, Economics and Business</w:t>
      </w:r>
      <w:r w:rsidRPr="00326D29">
        <w:rPr>
          <w:rFonts w:ascii="Arial" w:hAnsi="Arial" w:cs="Arial"/>
          <w:szCs w:val="24"/>
        </w:rPr>
        <w:t>, </w:t>
      </w:r>
      <w:r w:rsidRPr="00326D29">
        <w:rPr>
          <w:rFonts w:ascii="Arial" w:hAnsi="Arial" w:cs="Arial"/>
          <w:i/>
          <w:iCs/>
          <w:szCs w:val="24"/>
        </w:rPr>
        <w:t>7</w:t>
      </w:r>
      <w:r w:rsidRPr="00326D29">
        <w:rPr>
          <w:rFonts w:ascii="Arial" w:hAnsi="Arial" w:cs="Arial"/>
          <w:szCs w:val="24"/>
        </w:rPr>
        <w:t>(8), 395-405.</w:t>
      </w:r>
    </w:p>
    <w:p w14:paraId="18726443"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Oh, H., &amp; Kim, K. (2017). Customer satisfaction, service quality, and customer value: years 2000-2015. </w:t>
      </w:r>
      <w:r w:rsidRPr="00326D29">
        <w:rPr>
          <w:rFonts w:ascii="Arial" w:hAnsi="Arial" w:cs="Arial"/>
          <w:i/>
          <w:iCs/>
          <w:szCs w:val="24"/>
        </w:rPr>
        <w:t>International Journal of Contemporary Hospitality Management</w:t>
      </w:r>
      <w:r w:rsidRPr="00326D29">
        <w:rPr>
          <w:rFonts w:ascii="Arial" w:hAnsi="Arial" w:cs="Arial"/>
          <w:szCs w:val="24"/>
        </w:rPr>
        <w:t>, </w:t>
      </w:r>
      <w:r w:rsidRPr="00326D29">
        <w:rPr>
          <w:rFonts w:ascii="Arial" w:hAnsi="Arial" w:cs="Arial"/>
          <w:i/>
          <w:iCs/>
          <w:szCs w:val="24"/>
        </w:rPr>
        <w:t>29</w:t>
      </w:r>
      <w:r w:rsidRPr="00326D29">
        <w:rPr>
          <w:rFonts w:ascii="Arial" w:hAnsi="Arial" w:cs="Arial"/>
          <w:szCs w:val="24"/>
        </w:rPr>
        <w:t>(1), 2-29.</w:t>
      </w:r>
    </w:p>
    <w:p w14:paraId="777D230C"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lastRenderedPageBreak/>
        <w:t>Priyo, J. S., Mohamad, B., &amp; Adetunji, R. R. (2019). An examination of the effects of service quality and customer satisfaction on customer loyalty in the hotel industry. </w:t>
      </w:r>
      <w:r w:rsidRPr="00326D29">
        <w:rPr>
          <w:rFonts w:ascii="Arial" w:hAnsi="Arial" w:cs="Arial"/>
          <w:i/>
          <w:iCs/>
          <w:szCs w:val="24"/>
        </w:rPr>
        <w:t>International Journal of Supply Chain Management</w:t>
      </w:r>
      <w:r w:rsidRPr="00326D29">
        <w:rPr>
          <w:rFonts w:ascii="Arial" w:hAnsi="Arial" w:cs="Arial"/>
          <w:szCs w:val="24"/>
        </w:rPr>
        <w:t>, </w:t>
      </w:r>
      <w:r w:rsidRPr="00326D29">
        <w:rPr>
          <w:rFonts w:ascii="Arial" w:hAnsi="Arial" w:cs="Arial"/>
          <w:i/>
          <w:iCs/>
          <w:szCs w:val="24"/>
        </w:rPr>
        <w:t>8</w:t>
      </w:r>
      <w:r w:rsidRPr="00326D29">
        <w:rPr>
          <w:rFonts w:ascii="Arial" w:hAnsi="Arial" w:cs="Arial"/>
          <w:szCs w:val="24"/>
        </w:rPr>
        <w:t>(1), 653-663.</w:t>
      </w:r>
    </w:p>
    <w:p w14:paraId="16B672DB"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 xml:space="preserve">Pullman, M. &amp; Rodgers, S. (2010) Capacity management for hospitality and tourism: A review of current approaches. International Journal of Hospitality Management. 29, 177-187 </w:t>
      </w:r>
    </w:p>
    <w:p w14:paraId="7060F9D2"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Rahimi, R., &amp; Kozak, M. (2017). Impact of customer relationship management on customer satisfaction: The case of a budget hotel chain. </w:t>
      </w:r>
      <w:r w:rsidRPr="00326D29">
        <w:rPr>
          <w:rFonts w:ascii="Arial" w:hAnsi="Arial" w:cs="Arial"/>
          <w:i/>
          <w:iCs/>
          <w:szCs w:val="24"/>
        </w:rPr>
        <w:t>Journal of travel &amp; tourism marketing</w:t>
      </w:r>
      <w:r w:rsidRPr="00326D29">
        <w:rPr>
          <w:rFonts w:ascii="Arial" w:hAnsi="Arial" w:cs="Arial"/>
          <w:szCs w:val="24"/>
        </w:rPr>
        <w:t>, </w:t>
      </w:r>
      <w:r w:rsidRPr="00326D29">
        <w:rPr>
          <w:rFonts w:ascii="Arial" w:hAnsi="Arial" w:cs="Arial"/>
          <w:i/>
          <w:iCs/>
          <w:szCs w:val="24"/>
        </w:rPr>
        <w:t>34</w:t>
      </w:r>
      <w:r w:rsidRPr="00326D29">
        <w:rPr>
          <w:rFonts w:ascii="Arial" w:hAnsi="Arial" w:cs="Arial"/>
          <w:szCs w:val="24"/>
        </w:rPr>
        <w:t>(1), 40-51.</w:t>
      </w:r>
    </w:p>
    <w:p w14:paraId="535CEB51"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Sharma, S., &amp; Srivastava, S. (2018). Relationship between service quality and customer satisfaction in hotel industry. </w:t>
      </w:r>
      <w:r w:rsidRPr="00326D29">
        <w:rPr>
          <w:rFonts w:ascii="Arial" w:hAnsi="Arial" w:cs="Arial"/>
          <w:i/>
          <w:iCs/>
          <w:szCs w:val="24"/>
        </w:rPr>
        <w:t>TRJ Tourism Research Journal</w:t>
      </w:r>
      <w:r w:rsidRPr="00326D29">
        <w:rPr>
          <w:rFonts w:ascii="Arial" w:hAnsi="Arial" w:cs="Arial"/>
          <w:szCs w:val="24"/>
        </w:rPr>
        <w:t>, </w:t>
      </w:r>
      <w:r w:rsidRPr="00326D29">
        <w:rPr>
          <w:rFonts w:ascii="Arial" w:hAnsi="Arial" w:cs="Arial"/>
          <w:i/>
          <w:iCs/>
          <w:szCs w:val="24"/>
        </w:rPr>
        <w:t>2</w:t>
      </w:r>
      <w:r w:rsidRPr="00326D29">
        <w:rPr>
          <w:rFonts w:ascii="Arial" w:hAnsi="Arial" w:cs="Arial"/>
          <w:szCs w:val="24"/>
        </w:rPr>
        <w:t>(1), 42-49.</w:t>
      </w:r>
    </w:p>
    <w:p w14:paraId="2EBC7032"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Van Lierop, D., &amp; El-Geneidy, A. (2016). Enjoying loyalty: The relationship between service quality, customer satisfaction, and behavioral intentions in public transit. </w:t>
      </w:r>
      <w:r w:rsidRPr="00326D29">
        <w:rPr>
          <w:rFonts w:ascii="Arial" w:hAnsi="Arial" w:cs="Arial"/>
          <w:i/>
          <w:iCs/>
          <w:szCs w:val="24"/>
        </w:rPr>
        <w:t>Research in Transportation Economics</w:t>
      </w:r>
      <w:r w:rsidRPr="00326D29">
        <w:rPr>
          <w:rFonts w:ascii="Arial" w:hAnsi="Arial" w:cs="Arial"/>
          <w:szCs w:val="24"/>
        </w:rPr>
        <w:t>, </w:t>
      </w:r>
      <w:r w:rsidRPr="00326D29">
        <w:rPr>
          <w:rFonts w:ascii="Arial" w:hAnsi="Arial" w:cs="Arial"/>
          <w:i/>
          <w:iCs/>
          <w:szCs w:val="24"/>
        </w:rPr>
        <w:t>59</w:t>
      </w:r>
      <w:r w:rsidRPr="00326D29">
        <w:rPr>
          <w:rFonts w:ascii="Arial" w:hAnsi="Arial" w:cs="Arial"/>
          <w:szCs w:val="24"/>
        </w:rPr>
        <w:t>, 50-59.</w:t>
      </w:r>
    </w:p>
    <w:p w14:paraId="0E290BFA"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Weng, S. J., Gotcher, D., &amp; Kuo, C. F. (2017). Lining up for quick service – The business impact of express lines on fast-food restaurant operations. Journal of Foodservice Business Research, 20(1), 65-81.</w:t>
      </w:r>
    </w:p>
    <w:p w14:paraId="57BD392E" w14:textId="77777777" w:rsidR="00707F84" w:rsidRPr="00326D29" w:rsidRDefault="00707F84" w:rsidP="00326D29">
      <w:pPr>
        <w:spacing w:line="360" w:lineRule="auto"/>
        <w:ind w:left="720" w:hanging="720"/>
        <w:jc w:val="both"/>
        <w:rPr>
          <w:rFonts w:ascii="Arial" w:hAnsi="Arial" w:cs="Arial"/>
          <w:szCs w:val="24"/>
        </w:rPr>
      </w:pPr>
      <w:r w:rsidRPr="00326D29">
        <w:rPr>
          <w:rFonts w:ascii="Arial" w:hAnsi="Arial" w:cs="Arial"/>
          <w:szCs w:val="24"/>
        </w:rPr>
        <w:t>Zeaiter, J. H., &amp; Al Sheidi, N. (2021, May). Consumer Behaviour: A Case Study of Crowne Plaza Qurum Hotel, Oman. In </w:t>
      </w:r>
      <w:r w:rsidRPr="00326D29">
        <w:rPr>
          <w:rFonts w:ascii="Arial" w:hAnsi="Arial" w:cs="Arial"/>
          <w:i/>
          <w:iCs/>
          <w:szCs w:val="24"/>
        </w:rPr>
        <w:t>International Conference on Tourism Research</w:t>
      </w:r>
      <w:r w:rsidRPr="00326D29">
        <w:rPr>
          <w:rFonts w:ascii="Arial" w:hAnsi="Arial" w:cs="Arial"/>
          <w:szCs w:val="24"/>
        </w:rPr>
        <w:t> (pp. 538-XVIII). Academic Conferences International Limited.</w:t>
      </w:r>
    </w:p>
    <w:p w14:paraId="11477EDE" w14:textId="77777777" w:rsidR="008A0D72" w:rsidRPr="00326D29" w:rsidRDefault="008A0D72" w:rsidP="00326D29">
      <w:pPr>
        <w:spacing w:line="360" w:lineRule="auto"/>
        <w:jc w:val="both"/>
        <w:rPr>
          <w:rFonts w:ascii="Arial" w:hAnsi="Arial" w:cs="Arial"/>
          <w:szCs w:val="24"/>
        </w:rPr>
      </w:pPr>
    </w:p>
    <w:sectPr w:rsidR="008A0D72" w:rsidRPr="00326D29" w:rsidSect="000544DA">
      <w:head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2F9EE" w14:textId="77777777" w:rsidR="001A317E" w:rsidRDefault="001A317E" w:rsidP="000F03C6">
      <w:pPr>
        <w:spacing w:after="0" w:line="240" w:lineRule="auto"/>
      </w:pPr>
      <w:r>
        <w:separator/>
      </w:r>
    </w:p>
  </w:endnote>
  <w:endnote w:type="continuationSeparator" w:id="0">
    <w:p w14:paraId="4B9910CA" w14:textId="77777777" w:rsidR="001A317E" w:rsidRDefault="001A317E" w:rsidP="000F0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E7DF8" w14:textId="77777777" w:rsidR="001A317E" w:rsidRDefault="001A317E" w:rsidP="000F03C6">
      <w:pPr>
        <w:spacing w:after="0" w:line="240" w:lineRule="auto"/>
      </w:pPr>
      <w:r>
        <w:separator/>
      </w:r>
    </w:p>
  </w:footnote>
  <w:footnote w:type="continuationSeparator" w:id="0">
    <w:p w14:paraId="21AF1689" w14:textId="77777777" w:rsidR="001A317E" w:rsidRDefault="001A317E" w:rsidP="000F03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4353777"/>
      <w:docPartObj>
        <w:docPartGallery w:val="Page Numbers (Top of Page)"/>
        <w:docPartUnique/>
      </w:docPartObj>
    </w:sdtPr>
    <w:sdtEndPr>
      <w:rPr>
        <w:noProof/>
      </w:rPr>
    </w:sdtEndPr>
    <w:sdtContent>
      <w:p w14:paraId="37121450" w14:textId="77777777" w:rsidR="000F03C6" w:rsidRDefault="000F03C6">
        <w:pPr>
          <w:pStyle w:val="Header"/>
          <w:jc w:val="right"/>
        </w:pPr>
        <w:r>
          <w:fldChar w:fldCharType="begin"/>
        </w:r>
        <w:r>
          <w:instrText xml:space="preserve"> PAGE   \* MERGEFORMAT </w:instrText>
        </w:r>
        <w:r>
          <w:fldChar w:fldCharType="separate"/>
        </w:r>
        <w:r w:rsidR="00707F84">
          <w:rPr>
            <w:noProof/>
          </w:rPr>
          <w:t>6</w:t>
        </w:r>
        <w:r>
          <w:rPr>
            <w:noProof/>
          </w:rPr>
          <w:fldChar w:fldCharType="end"/>
        </w:r>
      </w:p>
    </w:sdtContent>
  </w:sdt>
  <w:p w14:paraId="4BA20698" w14:textId="77777777" w:rsidR="000F03C6" w:rsidRDefault="000F03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D799A"/>
    <w:multiLevelType w:val="multilevel"/>
    <w:tmpl w:val="CF6E2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8474B4"/>
    <w:multiLevelType w:val="multilevel"/>
    <w:tmpl w:val="BD6C8160"/>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D9761A"/>
    <w:multiLevelType w:val="multilevel"/>
    <w:tmpl w:val="4DAAC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1576278">
    <w:abstractNumId w:val="0"/>
  </w:num>
  <w:num w:numId="2" w16cid:durableId="139078607">
    <w:abstractNumId w:val="2"/>
  </w:num>
  <w:num w:numId="3" w16cid:durableId="320698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D72"/>
    <w:rsid w:val="00016728"/>
    <w:rsid w:val="000544DA"/>
    <w:rsid w:val="000F03C6"/>
    <w:rsid w:val="001A317E"/>
    <w:rsid w:val="002F02E0"/>
    <w:rsid w:val="002F1CC4"/>
    <w:rsid w:val="00326D29"/>
    <w:rsid w:val="006769BC"/>
    <w:rsid w:val="00707F84"/>
    <w:rsid w:val="00712D36"/>
    <w:rsid w:val="007D1F93"/>
    <w:rsid w:val="008A0D72"/>
    <w:rsid w:val="00C64AB0"/>
    <w:rsid w:val="00CD6A40"/>
    <w:rsid w:val="00F70339"/>
    <w:rsid w:val="00FE6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B394B"/>
  <w15:chartTrackingRefBased/>
  <w15:docId w15:val="{EE05B6E8-BF0F-481D-B7A9-2BD6EF436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F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3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03C6"/>
  </w:style>
  <w:style w:type="paragraph" w:styleId="Footer">
    <w:name w:val="footer"/>
    <w:basedOn w:val="Normal"/>
    <w:link w:val="FooterChar"/>
    <w:uiPriority w:val="99"/>
    <w:unhideWhenUsed/>
    <w:rsid w:val="000F03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03C6"/>
  </w:style>
  <w:style w:type="character" w:customStyle="1" w:styleId="Heading1Char">
    <w:name w:val="Heading 1 Char"/>
    <w:basedOn w:val="DefaultParagraphFont"/>
    <w:link w:val="Heading1"/>
    <w:uiPriority w:val="9"/>
    <w:rsid w:val="007D1F9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0350">
      <w:bodyDiv w:val="1"/>
      <w:marLeft w:val="0"/>
      <w:marRight w:val="0"/>
      <w:marTop w:val="0"/>
      <w:marBottom w:val="0"/>
      <w:divBdr>
        <w:top w:val="none" w:sz="0" w:space="0" w:color="auto"/>
        <w:left w:val="none" w:sz="0" w:space="0" w:color="auto"/>
        <w:bottom w:val="none" w:sz="0" w:space="0" w:color="auto"/>
        <w:right w:val="none" w:sz="0" w:space="0" w:color="auto"/>
      </w:divBdr>
    </w:div>
    <w:div w:id="1222912076">
      <w:bodyDiv w:val="1"/>
      <w:marLeft w:val="0"/>
      <w:marRight w:val="0"/>
      <w:marTop w:val="0"/>
      <w:marBottom w:val="0"/>
      <w:divBdr>
        <w:top w:val="none" w:sz="0" w:space="0" w:color="auto"/>
        <w:left w:val="none" w:sz="0" w:space="0" w:color="auto"/>
        <w:bottom w:val="none" w:sz="0" w:space="0" w:color="auto"/>
        <w:right w:val="none" w:sz="0" w:space="0" w:color="auto"/>
      </w:divBdr>
    </w:div>
    <w:div w:id="1343816887">
      <w:bodyDiv w:val="1"/>
      <w:marLeft w:val="0"/>
      <w:marRight w:val="0"/>
      <w:marTop w:val="0"/>
      <w:marBottom w:val="0"/>
      <w:divBdr>
        <w:top w:val="none" w:sz="0" w:space="0" w:color="auto"/>
        <w:left w:val="none" w:sz="0" w:space="0" w:color="auto"/>
        <w:bottom w:val="none" w:sz="0" w:space="0" w:color="auto"/>
        <w:right w:val="none" w:sz="0" w:space="0" w:color="auto"/>
      </w:divBdr>
    </w:div>
    <w:div w:id="1409888603">
      <w:bodyDiv w:val="1"/>
      <w:marLeft w:val="0"/>
      <w:marRight w:val="0"/>
      <w:marTop w:val="0"/>
      <w:marBottom w:val="0"/>
      <w:divBdr>
        <w:top w:val="none" w:sz="0" w:space="0" w:color="auto"/>
        <w:left w:val="none" w:sz="0" w:space="0" w:color="auto"/>
        <w:bottom w:val="none" w:sz="0" w:space="0" w:color="auto"/>
        <w:right w:val="none" w:sz="0" w:space="0" w:color="auto"/>
      </w:divBdr>
    </w:div>
    <w:div w:id="1595164086">
      <w:bodyDiv w:val="1"/>
      <w:marLeft w:val="0"/>
      <w:marRight w:val="0"/>
      <w:marTop w:val="0"/>
      <w:marBottom w:val="0"/>
      <w:divBdr>
        <w:top w:val="none" w:sz="0" w:space="0" w:color="auto"/>
        <w:left w:val="none" w:sz="0" w:space="0" w:color="auto"/>
        <w:bottom w:val="none" w:sz="0" w:space="0" w:color="auto"/>
        <w:right w:val="none" w:sz="0" w:space="0" w:color="auto"/>
      </w:divBdr>
    </w:div>
    <w:div w:id="190147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1941</Words>
  <Characters>11069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Vlad Ionut Ghiurca (2238719)</cp:lastModifiedBy>
  <cp:revision>4</cp:revision>
  <dcterms:created xsi:type="dcterms:W3CDTF">2023-11-15T19:47:00Z</dcterms:created>
  <dcterms:modified xsi:type="dcterms:W3CDTF">2023-11-15T21:17:00Z</dcterms:modified>
</cp:coreProperties>
</file>